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CB2F29">
      <w:pPr>
        <w:spacing w:before="29" w:line="288" w:lineRule="auto"/>
        <w:jc w:val="center"/>
        <w:rPr>
          <w:b/>
          <w:sz w:val="36"/>
          <w:szCs w:val="36"/>
        </w:rPr>
      </w:pPr>
      <w:bookmarkStart w:id="0" w:name="_Toc361324840"/>
      <w:r>
        <w:rPr>
          <w:b/>
          <w:sz w:val="36"/>
          <w:szCs w:val="36"/>
        </w:rPr>
        <w:t>交银施罗德启明混合型证券投资基金</w:t>
      </w:r>
      <w:bookmarkEnd w:id="0"/>
    </w:p>
    <w:p w:rsidR="00A15EF5" w:rsidRDefault="00CB2F29">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A15EF5" w:rsidRDefault="00CB2F29">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jc w:val="center"/>
        <w:rPr>
          <w:rFonts w:asciiTheme="minorEastAsia" w:eastAsiaTheme="minorEastAsia" w:hAnsiTheme="minorEastAsia"/>
          <w:b/>
          <w:color w:val="000000"/>
          <w:szCs w:val="21"/>
        </w:rPr>
      </w:pPr>
    </w:p>
    <w:p w:rsidR="00A15EF5" w:rsidRDefault="00A15EF5">
      <w:pPr>
        <w:spacing w:line="360" w:lineRule="auto"/>
        <w:rPr>
          <w:rFonts w:asciiTheme="minorEastAsia" w:eastAsiaTheme="minorEastAsia" w:hAnsiTheme="minorEastAsia"/>
          <w:b/>
          <w:color w:val="000000"/>
          <w:szCs w:val="21"/>
        </w:rPr>
      </w:pPr>
    </w:p>
    <w:p w:rsidR="00A15EF5" w:rsidRDefault="00CB2F29">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A15EF5" w:rsidRDefault="00CB2F29">
      <w:pPr>
        <w:spacing w:before="29" w:line="288" w:lineRule="auto"/>
        <w:ind w:firstLineChars="900" w:firstLine="2168"/>
        <w:rPr>
          <w:b/>
          <w:color w:val="000000"/>
          <w:sz w:val="24"/>
        </w:rPr>
      </w:pPr>
      <w:r>
        <w:rPr>
          <w:rFonts w:hint="eastAsia"/>
          <w:b/>
          <w:color w:val="000000"/>
          <w:sz w:val="24"/>
        </w:rPr>
        <w:t>基金托管人：</w:t>
      </w:r>
      <w:r>
        <w:rPr>
          <w:b/>
          <w:color w:val="000000"/>
          <w:sz w:val="24"/>
        </w:rPr>
        <w:t>中国建设银行股份有限公司</w:t>
      </w:r>
    </w:p>
    <w:p w:rsidR="00A15EF5" w:rsidRDefault="00CB2F29">
      <w:pPr>
        <w:spacing w:before="29" w:line="288" w:lineRule="auto"/>
        <w:ind w:firstLineChars="900" w:firstLine="2168"/>
        <w:rPr>
          <w:b/>
          <w:color w:val="000000"/>
          <w:sz w:val="24"/>
        </w:rPr>
        <w:sectPr w:rsidR="00A15EF5">
          <w:headerReference w:type="even" r:id="rId9"/>
          <w:headerReference w:type="default" r:id="rId10"/>
          <w:footerReference w:type="even" r:id="rId11"/>
          <w:footerReference w:type="default" r:id="rId12"/>
          <w:headerReference w:type="first" r:id="rId13"/>
          <w:footerReference w:type="first" r:id="rId14"/>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A15EF5" w:rsidRDefault="00CB2F2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9564"/>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A15EF5" w:rsidRDefault="00A15EF5"/>
    <w:p w:rsidR="00A15EF5" w:rsidRDefault="00CB2F29">
      <w:pPr>
        <w:pStyle w:val="2"/>
        <w:spacing w:before="29" w:after="0" w:line="288" w:lineRule="auto"/>
        <w:rPr>
          <w:rFonts w:ascii="Times New Roman" w:hAnsi="Times New Roman"/>
          <w:kern w:val="0"/>
          <w:szCs w:val="24"/>
        </w:rPr>
      </w:pPr>
      <w:bookmarkStart w:id="5" w:name="_Toc361324843"/>
      <w:bookmarkStart w:id="6" w:name="_Toc28926"/>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A15EF5" w:rsidRDefault="00CB2F2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15EF5" w:rsidRDefault="00CB2F2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15EF5" w:rsidRDefault="00CB2F2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15EF5" w:rsidRDefault="00CB2F29">
      <w:pPr>
        <w:spacing w:before="29" w:line="288" w:lineRule="auto"/>
        <w:ind w:firstLineChars="200" w:firstLine="480"/>
        <w:rPr>
          <w:color w:val="000000"/>
          <w:sz w:val="24"/>
        </w:rPr>
      </w:pPr>
      <w:r>
        <w:rPr>
          <w:color w:val="000000"/>
          <w:sz w:val="24"/>
        </w:rPr>
        <w:t>基金的</w:t>
      </w:r>
      <w:r>
        <w:rPr>
          <w:color w:val="000000"/>
          <w:sz w:val="24"/>
        </w:rPr>
        <w:t>过往业绩并不代表其未来表现。投资有风险，投资者在作出投资决策前应仔细阅读本基金的招募说明书及其更新。</w:t>
      </w:r>
    </w:p>
    <w:p w:rsidR="00A15EF5" w:rsidRDefault="00CB2F29">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A15EF5" w:rsidRDefault="00CB2F29">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661"/>
      <w:r>
        <w:rPr>
          <w:kern w:val="0"/>
        </w:rPr>
        <w:lastRenderedPageBreak/>
        <w:t>1.2</w:t>
      </w:r>
      <w:r>
        <w:rPr>
          <w:rFonts w:hint="eastAsia"/>
          <w:kern w:val="0"/>
        </w:rPr>
        <w:t>目录</w:t>
      </w:r>
      <w:bookmarkEnd w:id="7"/>
      <w:bookmarkEnd w:id="8"/>
    </w:p>
    <w:p w:rsidR="00A15EF5" w:rsidRDefault="00A15EF5">
      <w:pPr>
        <w:spacing w:line="360" w:lineRule="auto"/>
        <w:ind w:firstLineChars="50" w:firstLine="105"/>
        <w:rPr>
          <w:rFonts w:ascii="宋体" w:hAnsi="宋体"/>
          <w:b/>
          <w:color w:val="000000"/>
          <w:szCs w:val="21"/>
        </w:rPr>
      </w:pPr>
    </w:p>
    <w:p w:rsidR="00A15EF5" w:rsidRDefault="00CB2F29">
      <w:pPr>
        <w:pStyle w:val="11"/>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9564" w:history="1">
        <w:r>
          <w:rPr>
            <w:rFonts w:hint="eastAsia"/>
            <w:bCs/>
          </w:rPr>
          <w:t>§</w:t>
        </w:r>
        <w:r>
          <w:rPr>
            <w:bCs/>
          </w:rPr>
          <w:t xml:space="preserve">1  </w:t>
        </w:r>
        <w:r>
          <w:rPr>
            <w:rFonts w:hint="eastAsia"/>
            <w:bCs/>
          </w:rPr>
          <w:t>重要提示及目录</w:t>
        </w:r>
        <w:r>
          <w:tab/>
        </w:r>
        <w:r>
          <w:fldChar w:fldCharType="begin"/>
        </w:r>
        <w:r>
          <w:instrText xml:space="preserve"> PAGEREF _Toc19564 \h </w:instrText>
        </w:r>
        <w:r>
          <w:fldChar w:fldCharType="separate"/>
        </w:r>
        <w:r>
          <w:t>2</w:t>
        </w:r>
        <w:r>
          <w:fldChar w:fldCharType="end"/>
        </w:r>
      </w:hyperlink>
    </w:p>
    <w:p w:rsidR="00A15EF5" w:rsidRDefault="00CB2F29">
      <w:pPr>
        <w:pStyle w:val="23"/>
        <w:tabs>
          <w:tab w:val="clear" w:pos="9072"/>
          <w:tab w:val="right" w:leader="dot" w:pos="9070"/>
        </w:tabs>
      </w:pPr>
      <w:hyperlink w:anchor="_Toc28926" w:history="1">
        <w:r>
          <w:rPr>
            <w:szCs w:val="24"/>
          </w:rPr>
          <w:t xml:space="preserve">1.1 </w:t>
        </w:r>
        <w:r>
          <w:rPr>
            <w:rFonts w:hint="eastAsia"/>
            <w:szCs w:val="24"/>
          </w:rPr>
          <w:t>重要提示</w:t>
        </w:r>
        <w:r>
          <w:tab/>
        </w:r>
        <w:r>
          <w:fldChar w:fldCharType="begin"/>
        </w:r>
        <w:r>
          <w:instrText xml:space="preserve"> PAGEREF _Toc28926 \h </w:instrText>
        </w:r>
        <w:r>
          <w:fldChar w:fldCharType="separate"/>
        </w:r>
        <w:r>
          <w:t>2</w:t>
        </w:r>
        <w:r>
          <w:fldChar w:fldCharType="end"/>
        </w:r>
      </w:hyperlink>
    </w:p>
    <w:p w:rsidR="00A15EF5" w:rsidRDefault="00CB2F29">
      <w:pPr>
        <w:pStyle w:val="23"/>
        <w:tabs>
          <w:tab w:val="clear" w:pos="9072"/>
          <w:tab w:val="right" w:leader="dot" w:pos="9070"/>
        </w:tabs>
      </w:pPr>
      <w:hyperlink w:anchor="_Toc661" w:history="1">
        <w:r>
          <w:rPr>
            <w:bCs/>
          </w:rPr>
          <w:t>1.2</w:t>
        </w:r>
        <w:r>
          <w:rPr>
            <w:rFonts w:hint="eastAsia"/>
            <w:bCs/>
          </w:rPr>
          <w:t>目录</w:t>
        </w:r>
        <w:r>
          <w:tab/>
        </w:r>
        <w:r>
          <w:fldChar w:fldCharType="begin"/>
        </w:r>
        <w:r>
          <w:instrText xml:space="preserve"> PAGEREF _Toc661 \h </w:instrText>
        </w:r>
        <w:r>
          <w:fldChar w:fldCharType="separate"/>
        </w:r>
        <w:r>
          <w:t>3</w:t>
        </w:r>
        <w:r>
          <w:fldChar w:fldCharType="end"/>
        </w:r>
      </w:hyperlink>
    </w:p>
    <w:p w:rsidR="00A15EF5" w:rsidRDefault="00CB2F29">
      <w:pPr>
        <w:pStyle w:val="11"/>
        <w:tabs>
          <w:tab w:val="clear" w:pos="9072"/>
          <w:tab w:val="right" w:leader="dot" w:pos="9070"/>
        </w:tabs>
      </w:pPr>
      <w:hyperlink w:anchor="_Toc5340" w:history="1">
        <w:r>
          <w:rPr>
            <w:rFonts w:hint="eastAsia"/>
            <w:bCs/>
          </w:rPr>
          <w:t>§</w:t>
        </w:r>
        <w:r>
          <w:rPr>
            <w:bCs/>
          </w:rPr>
          <w:t xml:space="preserve">2  </w:t>
        </w:r>
        <w:r>
          <w:rPr>
            <w:rFonts w:hint="eastAsia"/>
            <w:bCs/>
          </w:rPr>
          <w:t>基金简介</w:t>
        </w:r>
        <w:r>
          <w:tab/>
        </w:r>
        <w:r>
          <w:fldChar w:fldCharType="begin"/>
        </w:r>
        <w:r>
          <w:instrText xml:space="preserve"> PAGEREF _Toc5340 \h </w:instrText>
        </w:r>
        <w:r>
          <w:fldChar w:fldCharType="separate"/>
        </w:r>
        <w:r>
          <w:t>7</w:t>
        </w:r>
        <w:r>
          <w:fldChar w:fldCharType="end"/>
        </w:r>
      </w:hyperlink>
    </w:p>
    <w:p w:rsidR="00A15EF5" w:rsidRDefault="00CB2F29">
      <w:pPr>
        <w:pStyle w:val="23"/>
        <w:tabs>
          <w:tab w:val="clear" w:pos="9072"/>
          <w:tab w:val="right" w:leader="dot" w:pos="9070"/>
        </w:tabs>
      </w:pPr>
      <w:hyperlink w:anchor="_Toc31253" w:history="1">
        <w:r>
          <w:t>2.1</w:t>
        </w:r>
        <w:r>
          <w:rPr>
            <w:rFonts w:hint="eastAsia"/>
          </w:rPr>
          <w:t>基金基本情况</w:t>
        </w:r>
        <w:r>
          <w:tab/>
        </w:r>
        <w:r>
          <w:fldChar w:fldCharType="begin"/>
        </w:r>
        <w:r>
          <w:instrText xml:space="preserve"> PAGEREF _Toc31253 \h </w:instrText>
        </w:r>
        <w:r>
          <w:fldChar w:fldCharType="separate"/>
        </w:r>
        <w:r>
          <w:t>7</w:t>
        </w:r>
        <w:r>
          <w:fldChar w:fldCharType="end"/>
        </w:r>
      </w:hyperlink>
    </w:p>
    <w:p w:rsidR="00A15EF5" w:rsidRDefault="00CB2F29">
      <w:pPr>
        <w:pStyle w:val="23"/>
        <w:tabs>
          <w:tab w:val="clear" w:pos="9072"/>
          <w:tab w:val="right" w:leader="dot" w:pos="9070"/>
        </w:tabs>
      </w:pPr>
      <w:hyperlink w:anchor="_Toc25257" w:history="1">
        <w:r>
          <w:t xml:space="preserve">2.2 </w:t>
        </w:r>
        <w:r>
          <w:rPr>
            <w:rFonts w:hint="eastAsia"/>
          </w:rPr>
          <w:t>基金产品说明</w:t>
        </w:r>
        <w:r>
          <w:tab/>
        </w:r>
        <w:r>
          <w:fldChar w:fldCharType="begin"/>
        </w:r>
        <w:r>
          <w:instrText xml:space="preserve"> PAGEREF _Toc25257 \h </w:instrText>
        </w:r>
        <w:r>
          <w:fldChar w:fldCharType="separate"/>
        </w:r>
        <w:r>
          <w:t>7</w:t>
        </w:r>
        <w:r>
          <w:fldChar w:fldCharType="end"/>
        </w:r>
      </w:hyperlink>
    </w:p>
    <w:p w:rsidR="00A15EF5" w:rsidRDefault="00CB2F29">
      <w:pPr>
        <w:pStyle w:val="23"/>
        <w:tabs>
          <w:tab w:val="clear" w:pos="9072"/>
          <w:tab w:val="right" w:leader="dot" w:pos="9070"/>
        </w:tabs>
      </w:pPr>
      <w:hyperlink w:anchor="_Toc23267" w:history="1">
        <w:r>
          <w:t xml:space="preserve">2.3 </w:t>
        </w:r>
        <w:r>
          <w:rPr>
            <w:rFonts w:hint="eastAsia"/>
          </w:rPr>
          <w:t>基金管理人和基金托管人</w:t>
        </w:r>
        <w:r>
          <w:tab/>
        </w:r>
        <w:r>
          <w:fldChar w:fldCharType="begin"/>
        </w:r>
        <w:r>
          <w:instrText xml:space="preserve"> PAGEREF _Toc23267 \h </w:instrText>
        </w:r>
        <w:r>
          <w:fldChar w:fldCharType="separate"/>
        </w:r>
        <w:r>
          <w:t>8</w:t>
        </w:r>
        <w:r>
          <w:fldChar w:fldCharType="end"/>
        </w:r>
      </w:hyperlink>
    </w:p>
    <w:p w:rsidR="00A15EF5" w:rsidRDefault="00CB2F29">
      <w:pPr>
        <w:pStyle w:val="23"/>
        <w:tabs>
          <w:tab w:val="clear" w:pos="9072"/>
          <w:tab w:val="right" w:leader="dot" w:pos="9070"/>
        </w:tabs>
      </w:pPr>
      <w:hyperlink w:anchor="_Toc11339" w:history="1">
        <w:r>
          <w:t xml:space="preserve">2.4 </w:t>
        </w:r>
        <w:r>
          <w:rPr>
            <w:rFonts w:hint="eastAsia"/>
          </w:rPr>
          <w:t>信息披露方式</w:t>
        </w:r>
        <w:r>
          <w:tab/>
        </w:r>
        <w:r>
          <w:fldChar w:fldCharType="begin"/>
        </w:r>
        <w:r>
          <w:instrText xml:space="preserve"> PAGEREF _Toc11339 \h </w:instrText>
        </w:r>
        <w:r>
          <w:fldChar w:fldCharType="separate"/>
        </w:r>
        <w:r>
          <w:t>8</w:t>
        </w:r>
        <w:r>
          <w:fldChar w:fldCharType="end"/>
        </w:r>
      </w:hyperlink>
    </w:p>
    <w:p w:rsidR="00A15EF5" w:rsidRDefault="00CB2F29">
      <w:pPr>
        <w:pStyle w:val="23"/>
        <w:tabs>
          <w:tab w:val="clear" w:pos="9072"/>
          <w:tab w:val="right" w:leader="dot" w:pos="9070"/>
        </w:tabs>
      </w:pPr>
      <w:hyperlink w:anchor="_Toc23040" w:history="1">
        <w:r>
          <w:t xml:space="preserve">2.5 </w:t>
        </w:r>
        <w:r>
          <w:rPr>
            <w:rFonts w:hint="eastAsia"/>
          </w:rPr>
          <w:t>其他相关资料</w:t>
        </w:r>
        <w:r>
          <w:tab/>
        </w:r>
        <w:r>
          <w:fldChar w:fldCharType="begin"/>
        </w:r>
        <w:r>
          <w:instrText xml:space="preserve"> PAGEREF _Toc23040 \h </w:instrText>
        </w:r>
        <w:r>
          <w:fldChar w:fldCharType="separate"/>
        </w:r>
        <w:r>
          <w:t>8</w:t>
        </w:r>
        <w:r>
          <w:fldChar w:fldCharType="end"/>
        </w:r>
      </w:hyperlink>
    </w:p>
    <w:p w:rsidR="00A15EF5" w:rsidRDefault="00CB2F29">
      <w:pPr>
        <w:pStyle w:val="11"/>
        <w:tabs>
          <w:tab w:val="clear" w:pos="9072"/>
          <w:tab w:val="right" w:leader="dot" w:pos="9070"/>
        </w:tabs>
      </w:pPr>
      <w:hyperlink w:anchor="_Toc14985"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_Toc14985 \h </w:instrText>
        </w:r>
        <w:r>
          <w:fldChar w:fldCharType="separate"/>
        </w:r>
        <w:r>
          <w:t>8</w:t>
        </w:r>
        <w:r>
          <w:fldChar w:fldCharType="end"/>
        </w:r>
      </w:hyperlink>
    </w:p>
    <w:p w:rsidR="00A15EF5" w:rsidRDefault="00CB2F29">
      <w:pPr>
        <w:pStyle w:val="23"/>
        <w:tabs>
          <w:tab w:val="clear" w:pos="9072"/>
          <w:tab w:val="right" w:leader="dot" w:pos="9070"/>
        </w:tabs>
      </w:pPr>
      <w:hyperlink w:anchor="_Toc11683" w:history="1">
        <w:r>
          <w:t xml:space="preserve">3.1 </w:t>
        </w:r>
        <w:r>
          <w:rPr>
            <w:rFonts w:hint="eastAsia"/>
          </w:rPr>
          <w:t>主要会计数据和财务指标</w:t>
        </w:r>
        <w:r>
          <w:tab/>
        </w:r>
        <w:r>
          <w:fldChar w:fldCharType="begin"/>
        </w:r>
        <w:r>
          <w:instrText xml:space="preserve"> PAGEREF _Toc11683 \h </w:instrText>
        </w:r>
        <w:r>
          <w:fldChar w:fldCharType="separate"/>
        </w:r>
        <w:r>
          <w:t>9</w:t>
        </w:r>
        <w:r>
          <w:fldChar w:fldCharType="end"/>
        </w:r>
      </w:hyperlink>
    </w:p>
    <w:p w:rsidR="00A15EF5" w:rsidRDefault="00CB2F29">
      <w:pPr>
        <w:pStyle w:val="23"/>
        <w:tabs>
          <w:tab w:val="clear" w:pos="9072"/>
          <w:tab w:val="right" w:leader="dot" w:pos="9070"/>
        </w:tabs>
      </w:pPr>
      <w:hyperlink w:anchor="_Toc24867" w:history="1">
        <w:r>
          <w:rPr>
            <w:szCs w:val="24"/>
          </w:rPr>
          <w:t xml:space="preserve">3.2 </w:t>
        </w:r>
        <w:r>
          <w:rPr>
            <w:rFonts w:hint="eastAsia"/>
            <w:szCs w:val="24"/>
          </w:rPr>
          <w:t>基金净值表现</w:t>
        </w:r>
        <w:r>
          <w:tab/>
        </w:r>
        <w:r>
          <w:fldChar w:fldCharType="begin"/>
        </w:r>
        <w:r>
          <w:instrText xml:space="preserve"> PAGEREF _Toc24867 \h </w:instrText>
        </w:r>
        <w:r>
          <w:fldChar w:fldCharType="separate"/>
        </w:r>
        <w:r>
          <w:t>9</w:t>
        </w:r>
        <w:r>
          <w:fldChar w:fldCharType="end"/>
        </w:r>
      </w:hyperlink>
    </w:p>
    <w:p w:rsidR="00A15EF5" w:rsidRDefault="00CB2F29">
      <w:pPr>
        <w:pStyle w:val="23"/>
        <w:tabs>
          <w:tab w:val="clear" w:pos="9072"/>
          <w:tab w:val="right" w:leader="dot" w:pos="9070"/>
        </w:tabs>
      </w:pPr>
      <w:hyperlink w:anchor="_Toc7352" w:history="1">
        <w:r>
          <w:rPr>
            <w:bCs/>
          </w:rPr>
          <w:t>3.3</w:t>
        </w:r>
        <w:r>
          <w:rPr>
            <w:rFonts w:hint="eastAsia"/>
            <w:bCs/>
          </w:rPr>
          <w:t>过去三年基金的利润分配情况</w:t>
        </w:r>
        <w:r>
          <w:tab/>
        </w:r>
        <w:r>
          <w:fldChar w:fldCharType="begin"/>
        </w:r>
        <w:r>
          <w:instrText xml:space="preserve"> PAGEREF _Toc7352 \h </w:instrText>
        </w:r>
        <w:r>
          <w:fldChar w:fldCharType="separate"/>
        </w:r>
        <w:r>
          <w:t>11</w:t>
        </w:r>
        <w:r>
          <w:fldChar w:fldCharType="end"/>
        </w:r>
      </w:hyperlink>
    </w:p>
    <w:p w:rsidR="00A15EF5" w:rsidRDefault="00CB2F29">
      <w:pPr>
        <w:pStyle w:val="11"/>
        <w:tabs>
          <w:tab w:val="clear" w:pos="9072"/>
          <w:tab w:val="right" w:leader="dot" w:pos="9070"/>
        </w:tabs>
      </w:pPr>
      <w:hyperlink w:anchor="_Toc13596" w:history="1">
        <w:r>
          <w:rPr>
            <w:rFonts w:hint="eastAsia"/>
            <w:bCs/>
          </w:rPr>
          <w:t>§</w:t>
        </w:r>
        <w:r>
          <w:rPr>
            <w:bCs/>
          </w:rPr>
          <w:t xml:space="preserve">4  </w:t>
        </w:r>
        <w:r>
          <w:rPr>
            <w:rFonts w:hint="eastAsia"/>
            <w:bCs/>
          </w:rPr>
          <w:t>管理人报告</w:t>
        </w:r>
        <w:r>
          <w:tab/>
        </w:r>
        <w:r>
          <w:fldChar w:fldCharType="begin"/>
        </w:r>
        <w:r>
          <w:instrText xml:space="preserve"> PAGEREF _Toc13596 \h </w:instrText>
        </w:r>
        <w:r>
          <w:fldChar w:fldCharType="separate"/>
        </w:r>
        <w:r>
          <w:t>11</w:t>
        </w:r>
        <w:r>
          <w:fldChar w:fldCharType="end"/>
        </w:r>
      </w:hyperlink>
    </w:p>
    <w:p w:rsidR="00A15EF5" w:rsidRDefault="00CB2F29">
      <w:pPr>
        <w:pStyle w:val="23"/>
        <w:tabs>
          <w:tab w:val="clear" w:pos="9072"/>
          <w:tab w:val="right" w:leader="dot" w:pos="9070"/>
        </w:tabs>
      </w:pPr>
      <w:hyperlink w:anchor="_Toc20706" w:history="1">
        <w:r>
          <w:rPr>
            <w:szCs w:val="24"/>
          </w:rPr>
          <w:t xml:space="preserve">4.1 </w:t>
        </w:r>
        <w:r>
          <w:rPr>
            <w:rFonts w:hint="eastAsia"/>
            <w:szCs w:val="24"/>
          </w:rPr>
          <w:t>基金管理人及基金经理情况</w:t>
        </w:r>
        <w:r>
          <w:tab/>
        </w:r>
        <w:r>
          <w:fldChar w:fldCharType="begin"/>
        </w:r>
        <w:r>
          <w:instrText xml:space="preserve"> PAGEREF _Toc20706 \h </w:instrText>
        </w:r>
        <w:r>
          <w:fldChar w:fldCharType="separate"/>
        </w:r>
        <w:r>
          <w:t>11</w:t>
        </w:r>
        <w:r>
          <w:fldChar w:fldCharType="end"/>
        </w:r>
      </w:hyperlink>
    </w:p>
    <w:p w:rsidR="00A15EF5" w:rsidRDefault="00CB2F29">
      <w:pPr>
        <w:pStyle w:val="23"/>
        <w:tabs>
          <w:tab w:val="clear" w:pos="9072"/>
          <w:tab w:val="right" w:leader="dot" w:pos="9070"/>
        </w:tabs>
      </w:pPr>
      <w:hyperlink w:anchor="_Toc12280" w:history="1">
        <w:r>
          <w:rPr>
            <w:szCs w:val="24"/>
          </w:rPr>
          <w:t xml:space="preserve">4.2 </w:t>
        </w:r>
        <w:r>
          <w:rPr>
            <w:rFonts w:hint="eastAsia"/>
            <w:szCs w:val="24"/>
          </w:rPr>
          <w:t>管理人对报告期内本基金运作遵规守信情况的说明</w:t>
        </w:r>
        <w:r>
          <w:tab/>
        </w:r>
        <w:r>
          <w:fldChar w:fldCharType="begin"/>
        </w:r>
        <w:r>
          <w:instrText xml:space="preserve"> PAGEREF _Toc12280 \h </w:instrText>
        </w:r>
        <w:r>
          <w:fldChar w:fldCharType="separate"/>
        </w:r>
        <w:r>
          <w:t>12</w:t>
        </w:r>
        <w:r>
          <w:fldChar w:fldCharType="end"/>
        </w:r>
      </w:hyperlink>
    </w:p>
    <w:p w:rsidR="00A15EF5" w:rsidRDefault="00CB2F29">
      <w:pPr>
        <w:pStyle w:val="23"/>
        <w:tabs>
          <w:tab w:val="clear" w:pos="9072"/>
          <w:tab w:val="right" w:leader="dot" w:pos="9070"/>
        </w:tabs>
      </w:pPr>
      <w:hyperlink w:anchor="_Toc25819" w:history="1">
        <w:r>
          <w:rPr>
            <w:szCs w:val="24"/>
          </w:rPr>
          <w:t xml:space="preserve">4.3 </w:t>
        </w:r>
        <w:r>
          <w:rPr>
            <w:rFonts w:hint="eastAsia"/>
            <w:szCs w:val="24"/>
          </w:rPr>
          <w:t>管理人对报告期内公平交易情况的专项说明</w:t>
        </w:r>
        <w:r>
          <w:tab/>
        </w:r>
        <w:r>
          <w:fldChar w:fldCharType="begin"/>
        </w:r>
        <w:r>
          <w:instrText xml:space="preserve"> PAGEREF _Toc25819 \h </w:instrText>
        </w:r>
        <w:r>
          <w:fldChar w:fldCharType="separate"/>
        </w:r>
        <w:r>
          <w:t>12</w:t>
        </w:r>
        <w:r>
          <w:fldChar w:fldCharType="end"/>
        </w:r>
      </w:hyperlink>
    </w:p>
    <w:p w:rsidR="00A15EF5" w:rsidRDefault="00CB2F29">
      <w:pPr>
        <w:pStyle w:val="23"/>
        <w:tabs>
          <w:tab w:val="clear" w:pos="9072"/>
          <w:tab w:val="right" w:leader="dot" w:pos="9070"/>
        </w:tabs>
      </w:pPr>
      <w:hyperlink w:anchor="_Toc10785" w:history="1">
        <w:r>
          <w:rPr>
            <w:szCs w:val="24"/>
          </w:rPr>
          <w:t xml:space="preserve">4.4 </w:t>
        </w:r>
        <w:r>
          <w:rPr>
            <w:rFonts w:hint="eastAsia"/>
            <w:szCs w:val="24"/>
          </w:rPr>
          <w:t>管理人对报告期内基金的投资策略和业绩表现的说明</w:t>
        </w:r>
        <w:r>
          <w:tab/>
        </w:r>
        <w:r>
          <w:fldChar w:fldCharType="begin"/>
        </w:r>
        <w:r>
          <w:instrText xml:space="preserve"> PAGEREF _Toc10785 \h </w:instrText>
        </w:r>
        <w:r>
          <w:fldChar w:fldCharType="separate"/>
        </w:r>
        <w:r>
          <w:t>14</w:t>
        </w:r>
        <w:r>
          <w:fldChar w:fldCharType="end"/>
        </w:r>
      </w:hyperlink>
    </w:p>
    <w:p w:rsidR="00A15EF5" w:rsidRDefault="00CB2F29">
      <w:pPr>
        <w:pStyle w:val="23"/>
        <w:tabs>
          <w:tab w:val="clear" w:pos="9072"/>
          <w:tab w:val="right" w:leader="dot" w:pos="9070"/>
        </w:tabs>
      </w:pPr>
      <w:hyperlink w:anchor="_Toc6365" w:history="1">
        <w:r>
          <w:rPr>
            <w:szCs w:val="24"/>
          </w:rPr>
          <w:t xml:space="preserve">4.5 </w:t>
        </w:r>
        <w:r>
          <w:rPr>
            <w:rFonts w:hint="eastAsia"/>
            <w:szCs w:val="24"/>
          </w:rPr>
          <w:t>管理人对宏观经济、证券市场及行业走势的简要展望</w:t>
        </w:r>
        <w:r>
          <w:tab/>
        </w:r>
        <w:r>
          <w:fldChar w:fldCharType="begin"/>
        </w:r>
        <w:r>
          <w:instrText xml:space="preserve"> PAGEREF _Toc6365 \h </w:instrText>
        </w:r>
        <w:r>
          <w:fldChar w:fldCharType="separate"/>
        </w:r>
        <w:r>
          <w:t>14</w:t>
        </w:r>
        <w:r>
          <w:fldChar w:fldCharType="end"/>
        </w:r>
      </w:hyperlink>
    </w:p>
    <w:p w:rsidR="00A15EF5" w:rsidRDefault="00CB2F29">
      <w:pPr>
        <w:pStyle w:val="23"/>
        <w:tabs>
          <w:tab w:val="clear" w:pos="9072"/>
          <w:tab w:val="right" w:leader="dot" w:pos="9070"/>
        </w:tabs>
      </w:pPr>
      <w:hyperlink w:anchor="_Toc24742" w:history="1">
        <w:r>
          <w:rPr>
            <w:szCs w:val="24"/>
          </w:rPr>
          <w:t xml:space="preserve">4.6 </w:t>
        </w:r>
        <w:r>
          <w:rPr>
            <w:rFonts w:hint="eastAsia"/>
            <w:szCs w:val="24"/>
          </w:rPr>
          <w:t>管理人内部有关本基金的监察稽核工作情况</w:t>
        </w:r>
        <w:r>
          <w:tab/>
        </w:r>
        <w:r>
          <w:fldChar w:fldCharType="begin"/>
        </w:r>
        <w:r>
          <w:instrText xml:space="preserve"> PAGEREF _Toc24742 \h </w:instrText>
        </w:r>
        <w:r>
          <w:fldChar w:fldCharType="separate"/>
        </w:r>
        <w:r>
          <w:t>14</w:t>
        </w:r>
        <w:r>
          <w:fldChar w:fldCharType="end"/>
        </w:r>
      </w:hyperlink>
    </w:p>
    <w:p w:rsidR="00A15EF5" w:rsidRDefault="00CB2F29">
      <w:pPr>
        <w:pStyle w:val="23"/>
        <w:tabs>
          <w:tab w:val="clear" w:pos="9072"/>
          <w:tab w:val="right" w:leader="dot" w:pos="9070"/>
        </w:tabs>
      </w:pPr>
      <w:hyperlink w:anchor="_Toc4684" w:history="1">
        <w:r>
          <w:rPr>
            <w:szCs w:val="24"/>
          </w:rPr>
          <w:t xml:space="preserve">4.7 </w:t>
        </w:r>
        <w:r>
          <w:rPr>
            <w:rFonts w:hint="eastAsia"/>
            <w:szCs w:val="24"/>
          </w:rPr>
          <w:t>管理人对报告期内基金估值程序等事项的说明</w:t>
        </w:r>
        <w:r>
          <w:tab/>
        </w:r>
        <w:r>
          <w:fldChar w:fldCharType="begin"/>
        </w:r>
        <w:r>
          <w:instrText xml:space="preserve"> PAGEREF _Toc4684 \h </w:instrText>
        </w:r>
        <w:r>
          <w:fldChar w:fldCharType="separate"/>
        </w:r>
        <w:r>
          <w:t>15</w:t>
        </w:r>
        <w:r>
          <w:fldChar w:fldCharType="end"/>
        </w:r>
      </w:hyperlink>
    </w:p>
    <w:p w:rsidR="00A15EF5" w:rsidRDefault="00CB2F29">
      <w:pPr>
        <w:pStyle w:val="23"/>
        <w:tabs>
          <w:tab w:val="clear" w:pos="9072"/>
          <w:tab w:val="right" w:leader="dot" w:pos="9070"/>
        </w:tabs>
      </w:pPr>
      <w:hyperlink w:anchor="_Toc12489"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_Toc12489 \h </w:instrText>
        </w:r>
        <w:r>
          <w:fldChar w:fldCharType="separate"/>
        </w:r>
        <w:r>
          <w:t>15</w:t>
        </w:r>
        <w:r>
          <w:fldChar w:fldCharType="end"/>
        </w:r>
      </w:hyperlink>
    </w:p>
    <w:p w:rsidR="00A15EF5" w:rsidRDefault="00CB2F29">
      <w:pPr>
        <w:pStyle w:val="23"/>
        <w:tabs>
          <w:tab w:val="clear" w:pos="9072"/>
          <w:tab w:val="right" w:leader="dot" w:pos="9070"/>
        </w:tabs>
      </w:pPr>
      <w:hyperlink w:anchor="_Toc4024"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_Toc4024 \h </w:instrText>
        </w:r>
        <w:r>
          <w:fldChar w:fldCharType="separate"/>
        </w:r>
        <w:r>
          <w:t>16</w:t>
        </w:r>
        <w:r>
          <w:fldChar w:fldCharType="end"/>
        </w:r>
      </w:hyperlink>
    </w:p>
    <w:p w:rsidR="00A15EF5" w:rsidRDefault="00CB2F29">
      <w:pPr>
        <w:pStyle w:val="11"/>
        <w:tabs>
          <w:tab w:val="clear" w:pos="9072"/>
          <w:tab w:val="right" w:leader="dot" w:pos="9070"/>
        </w:tabs>
      </w:pPr>
      <w:hyperlink w:anchor="_Toc1444" w:history="1">
        <w:r>
          <w:rPr>
            <w:rFonts w:hint="eastAsia"/>
            <w:bCs/>
          </w:rPr>
          <w:t>§</w:t>
        </w:r>
        <w:r>
          <w:rPr>
            <w:bCs/>
          </w:rPr>
          <w:t xml:space="preserve">5  </w:t>
        </w:r>
        <w:r>
          <w:rPr>
            <w:rFonts w:hint="eastAsia"/>
            <w:bCs/>
          </w:rPr>
          <w:t>托管人报告</w:t>
        </w:r>
        <w:r>
          <w:tab/>
        </w:r>
        <w:r>
          <w:fldChar w:fldCharType="begin"/>
        </w:r>
        <w:r>
          <w:instrText xml:space="preserve"> PAGEREF _Toc1444 \h </w:instrText>
        </w:r>
        <w:r>
          <w:fldChar w:fldCharType="separate"/>
        </w:r>
        <w:r>
          <w:t>16</w:t>
        </w:r>
        <w:r>
          <w:fldChar w:fldCharType="end"/>
        </w:r>
      </w:hyperlink>
    </w:p>
    <w:p w:rsidR="00A15EF5" w:rsidRDefault="00CB2F29">
      <w:pPr>
        <w:pStyle w:val="23"/>
        <w:tabs>
          <w:tab w:val="clear" w:pos="9072"/>
          <w:tab w:val="right" w:leader="dot" w:pos="9070"/>
        </w:tabs>
      </w:pPr>
      <w:hyperlink w:anchor="_Toc26085" w:history="1">
        <w:r>
          <w:rPr>
            <w:szCs w:val="24"/>
          </w:rPr>
          <w:t xml:space="preserve">5.1 </w:t>
        </w:r>
        <w:r>
          <w:rPr>
            <w:rFonts w:hint="eastAsia"/>
            <w:szCs w:val="24"/>
          </w:rPr>
          <w:t>报告期内本基金托管人遵规守信情况声明</w:t>
        </w:r>
        <w:r>
          <w:tab/>
        </w:r>
        <w:r>
          <w:fldChar w:fldCharType="begin"/>
        </w:r>
        <w:r>
          <w:instrText xml:space="preserve"> PAGEREF _Toc26085 \h </w:instrText>
        </w:r>
        <w:r>
          <w:fldChar w:fldCharType="separate"/>
        </w:r>
        <w:r>
          <w:t>16</w:t>
        </w:r>
        <w:r>
          <w:fldChar w:fldCharType="end"/>
        </w:r>
      </w:hyperlink>
    </w:p>
    <w:p w:rsidR="00A15EF5" w:rsidRDefault="00CB2F29">
      <w:pPr>
        <w:pStyle w:val="23"/>
        <w:tabs>
          <w:tab w:val="clear" w:pos="9072"/>
          <w:tab w:val="right" w:leader="dot" w:pos="9070"/>
        </w:tabs>
      </w:pPr>
      <w:hyperlink w:anchor="_Toc20609" w:history="1">
        <w:r>
          <w:rPr>
            <w:szCs w:val="24"/>
          </w:rPr>
          <w:t xml:space="preserve">5.2 </w:t>
        </w:r>
        <w:r>
          <w:rPr>
            <w:rFonts w:hint="eastAsia"/>
            <w:szCs w:val="24"/>
          </w:rPr>
          <w:t>托管人对报告期内本基金投资运作遵规守信、净值计算、利润分配等情况的说明</w:t>
        </w:r>
        <w:r>
          <w:tab/>
        </w:r>
        <w:r>
          <w:fldChar w:fldCharType="begin"/>
        </w:r>
        <w:r>
          <w:instrText xml:space="preserve"> PAGEREF _Toc20609 \h </w:instrText>
        </w:r>
        <w:r>
          <w:fldChar w:fldCharType="separate"/>
        </w:r>
        <w:r>
          <w:t>16</w:t>
        </w:r>
        <w:r>
          <w:fldChar w:fldCharType="end"/>
        </w:r>
      </w:hyperlink>
    </w:p>
    <w:p w:rsidR="00A15EF5" w:rsidRDefault="00CB2F29">
      <w:pPr>
        <w:pStyle w:val="23"/>
        <w:tabs>
          <w:tab w:val="clear" w:pos="9072"/>
          <w:tab w:val="right" w:leader="dot" w:pos="9070"/>
        </w:tabs>
      </w:pPr>
      <w:hyperlink w:anchor="_Toc14912"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_Toc14912 \h </w:instrText>
        </w:r>
        <w:r>
          <w:fldChar w:fldCharType="separate"/>
        </w:r>
        <w:r>
          <w:t>16</w:t>
        </w:r>
        <w:r>
          <w:fldChar w:fldCharType="end"/>
        </w:r>
      </w:hyperlink>
    </w:p>
    <w:p w:rsidR="00A15EF5" w:rsidRDefault="00CB2F29">
      <w:pPr>
        <w:pStyle w:val="11"/>
        <w:tabs>
          <w:tab w:val="clear" w:pos="9072"/>
          <w:tab w:val="right" w:leader="dot" w:pos="9070"/>
        </w:tabs>
      </w:pPr>
      <w:hyperlink w:anchor="_Toc23868" w:history="1">
        <w:r>
          <w:rPr>
            <w:rFonts w:eastAsiaTheme="minorEastAsia"/>
            <w:bCs/>
          </w:rPr>
          <w:t xml:space="preserve">§6  </w:t>
        </w:r>
        <w:r>
          <w:rPr>
            <w:rFonts w:eastAsiaTheme="minorEastAsia"/>
            <w:bCs/>
          </w:rPr>
          <w:t>审计报告</w:t>
        </w:r>
        <w:r>
          <w:tab/>
        </w:r>
        <w:r>
          <w:fldChar w:fldCharType="begin"/>
        </w:r>
        <w:r>
          <w:instrText xml:space="preserve"> PAGEREF _Toc23868 \h </w:instrText>
        </w:r>
        <w:r>
          <w:fldChar w:fldCharType="separate"/>
        </w:r>
        <w:r>
          <w:t>16</w:t>
        </w:r>
        <w:r>
          <w:fldChar w:fldCharType="end"/>
        </w:r>
      </w:hyperlink>
    </w:p>
    <w:p w:rsidR="00A15EF5" w:rsidRDefault="00CB2F29">
      <w:pPr>
        <w:pStyle w:val="23"/>
        <w:tabs>
          <w:tab w:val="clear" w:pos="9072"/>
          <w:tab w:val="right" w:leader="dot" w:pos="9070"/>
        </w:tabs>
      </w:pPr>
      <w:hyperlink w:anchor="_Toc31950"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_Toc31950 \h </w:instrText>
        </w:r>
        <w:r>
          <w:fldChar w:fldCharType="separate"/>
        </w:r>
        <w:r>
          <w:t>16</w:t>
        </w:r>
        <w:r>
          <w:fldChar w:fldCharType="end"/>
        </w:r>
      </w:hyperlink>
    </w:p>
    <w:p w:rsidR="00A15EF5" w:rsidRDefault="00CB2F29">
      <w:pPr>
        <w:pStyle w:val="23"/>
        <w:tabs>
          <w:tab w:val="clear" w:pos="9072"/>
          <w:tab w:val="right" w:leader="dot" w:pos="9070"/>
        </w:tabs>
      </w:pPr>
      <w:hyperlink w:anchor="_Toc1867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_Toc18679 \h </w:instrText>
        </w:r>
        <w:r>
          <w:fldChar w:fldCharType="separate"/>
        </w:r>
        <w:r>
          <w:t>17</w:t>
        </w:r>
        <w:r>
          <w:fldChar w:fldCharType="end"/>
        </w:r>
      </w:hyperlink>
    </w:p>
    <w:p w:rsidR="00A15EF5" w:rsidRDefault="00CB2F29">
      <w:pPr>
        <w:pStyle w:val="23"/>
        <w:tabs>
          <w:tab w:val="clear" w:pos="9072"/>
          <w:tab w:val="right" w:leader="dot" w:pos="9070"/>
        </w:tabs>
      </w:pPr>
      <w:hyperlink w:anchor="_Toc22165"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_Toc22165</w:instrText>
        </w:r>
        <w:r>
          <w:instrText xml:space="preserve"> \h </w:instrText>
        </w:r>
        <w:r>
          <w:fldChar w:fldCharType="separate"/>
        </w:r>
        <w:r>
          <w:t>17</w:t>
        </w:r>
        <w:r>
          <w:fldChar w:fldCharType="end"/>
        </w:r>
      </w:hyperlink>
    </w:p>
    <w:p w:rsidR="00A15EF5" w:rsidRDefault="00CB2F29">
      <w:pPr>
        <w:pStyle w:val="23"/>
        <w:tabs>
          <w:tab w:val="clear" w:pos="9072"/>
          <w:tab w:val="right" w:leader="dot" w:pos="9070"/>
        </w:tabs>
      </w:pPr>
      <w:hyperlink w:anchor="_Toc16222"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_Toc16222 \h </w:instrText>
        </w:r>
        <w:r>
          <w:fldChar w:fldCharType="separate"/>
        </w:r>
        <w:r>
          <w:t>17</w:t>
        </w:r>
        <w:r>
          <w:fldChar w:fldCharType="end"/>
        </w:r>
      </w:hyperlink>
    </w:p>
    <w:p w:rsidR="00A15EF5" w:rsidRDefault="00CB2F29">
      <w:pPr>
        <w:pStyle w:val="11"/>
        <w:tabs>
          <w:tab w:val="clear" w:pos="9072"/>
          <w:tab w:val="right" w:leader="dot" w:pos="9070"/>
        </w:tabs>
      </w:pPr>
      <w:hyperlink w:anchor="_Toc22600" w:history="1">
        <w:r>
          <w:rPr>
            <w:rFonts w:hint="eastAsia"/>
            <w:bCs/>
          </w:rPr>
          <w:t>§</w:t>
        </w:r>
        <w:r>
          <w:rPr>
            <w:bCs/>
          </w:rPr>
          <w:t>7</w:t>
        </w:r>
        <w:r>
          <w:rPr>
            <w:rFonts w:hint="eastAsia"/>
            <w:bCs/>
          </w:rPr>
          <w:t>年度财务报表</w:t>
        </w:r>
        <w:r>
          <w:tab/>
        </w:r>
        <w:r>
          <w:fldChar w:fldCharType="begin"/>
        </w:r>
        <w:r>
          <w:instrText xml:space="preserve"> PAGEREF _Toc</w:instrText>
        </w:r>
        <w:r>
          <w:instrText xml:space="preserve">22600 \h </w:instrText>
        </w:r>
        <w:r>
          <w:fldChar w:fldCharType="separate"/>
        </w:r>
        <w:r>
          <w:t>18</w:t>
        </w:r>
        <w:r>
          <w:fldChar w:fldCharType="end"/>
        </w:r>
      </w:hyperlink>
    </w:p>
    <w:p w:rsidR="00A15EF5" w:rsidRDefault="00CB2F29">
      <w:pPr>
        <w:pStyle w:val="23"/>
        <w:tabs>
          <w:tab w:val="clear" w:pos="9072"/>
          <w:tab w:val="right" w:leader="dot" w:pos="9070"/>
        </w:tabs>
      </w:pPr>
      <w:hyperlink w:anchor="_Toc15152" w:history="1">
        <w:r>
          <w:rPr>
            <w:szCs w:val="24"/>
          </w:rPr>
          <w:t xml:space="preserve">7.1 </w:t>
        </w:r>
        <w:r>
          <w:rPr>
            <w:rFonts w:hint="eastAsia"/>
            <w:szCs w:val="24"/>
          </w:rPr>
          <w:t>资产负债表</w:t>
        </w:r>
        <w:r>
          <w:tab/>
        </w:r>
        <w:r>
          <w:fldChar w:fldCharType="begin"/>
        </w:r>
        <w:r>
          <w:instrText xml:space="preserve"> PAGEREF _Toc15152 \h </w:instrText>
        </w:r>
        <w:r>
          <w:fldChar w:fldCharType="separate"/>
        </w:r>
        <w:r>
          <w:t>18</w:t>
        </w:r>
        <w:r>
          <w:fldChar w:fldCharType="end"/>
        </w:r>
      </w:hyperlink>
    </w:p>
    <w:p w:rsidR="00A15EF5" w:rsidRDefault="00CB2F29">
      <w:pPr>
        <w:pStyle w:val="23"/>
        <w:tabs>
          <w:tab w:val="clear" w:pos="9072"/>
          <w:tab w:val="right" w:leader="dot" w:pos="9070"/>
        </w:tabs>
      </w:pPr>
      <w:hyperlink w:anchor="_Toc21298" w:history="1">
        <w:r>
          <w:rPr>
            <w:szCs w:val="24"/>
          </w:rPr>
          <w:t xml:space="preserve">7.2 </w:t>
        </w:r>
        <w:r>
          <w:rPr>
            <w:rFonts w:hint="eastAsia"/>
            <w:szCs w:val="24"/>
          </w:rPr>
          <w:t>利润表</w:t>
        </w:r>
        <w:r>
          <w:tab/>
        </w:r>
        <w:r>
          <w:fldChar w:fldCharType="begin"/>
        </w:r>
        <w:r>
          <w:instrText xml:space="preserve"> PAGEREF _Toc21298 \h </w:instrText>
        </w:r>
        <w:r>
          <w:fldChar w:fldCharType="separate"/>
        </w:r>
        <w:r>
          <w:t>20</w:t>
        </w:r>
        <w:r>
          <w:fldChar w:fldCharType="end"/>
        </w:r>
      </w:hyperlink>
    </w:p>
    <w:p w:rsidR="00A15EF5" w:rsidRDefault="00CB2F29">
      <w:pPr>
        <w:pStyle w:val="23"/>
        <w:tabs>
          <w:tab w:val="clear" w:pos="9072"/>
          <w:tab w:val="right" w:leader="dot" w:pos="9070"/>
        </w:tabs>
      </w:pPr>
      <w:hyperlink w:anchor="_Toc11240" w:history="1">
        <w:r>
          <w:rPr>
            <w:szCs w:val="24"/>
          </w:rPr>
          <w:t xml:space="preserve">7.3 </w:t>
        </w:r>
        <w:r>
          <w:rPr>
            <w:rFonts w:hint="eastAsia"/>
            <w:szCs w:val="24"/>
          </w:rPr>
          <w:t>所有者权益（基金净值）变动表</w:t>
        </w:r>
        <w:r>
          <w:tab/>
        </w:r>
        <w:r>
          <w:fldChar w:fldCharType="begin"/>
        </w:r>
        <w:r>
          <w:instrText xml:space="preserve"> PAGEREF _Toc11240 \h </w:instrText>
        </w:r>
        <w:r>
          <w:fldChar w:fldCharType="separate"/>
        </w:r>
        <w:r>
          <w:t>21</w:t>
        </w:r>
        <w:r>
          <w:fldChar w:fldCharType="end"/>
        </w:r>
      </w:hyperlink>
    </w:p>
    <w:p w:rsidR="00A15EF5" w:rsidRDefault="00CB2F29">
      <w:pPr>
        <w:pStyle w:val="23"/>
        <w:tabs>
          <w:tab w:val="clear" w:pos="9072"/>
          <w:tab w:val="right" w:leader="dot" w:pos="9070"/>
        </w:tabs>
      </w:pPr>
      <w:hyperlink w:anchor="_Toc22210" w:history="1">
        <w:r>
          <w:rPr>
            <w:szCs w:val="24"/>
          </w:rPr>
          <w:t xml:space="preserve">7.4 </w:t>
        </w:r>
        <w:r>
          <w:rPr>
            <w:rFonts w:hint="eastAsia"/>
            <w:szCs w:val="24"/>
          </w:rPr>
          <w:t>报表</w:t>
        </w:r>
        <w:r>
          <w:rPr>
            <w:rFonts w:hint="eastAsia"/>
            <w:szCs w:val="24"/>
          </w:rPr>
          <w:t>附注</w:t>
        </w:r>
        <w:r>
          <w:tab/>
        </w:r>
        <w:r>
          <w:fldChar w:fldCharType="begin"/>
        </w:r>
        <w:r>
          <w:instrText xml:space="preserve"> PAGEREF _Toc22210 \h </w:instrText>
        </w:r>
        <w:r>
          <w:fldChar w:fldCharType="separate"/>
        </w:r>
        <w:r>
          <w:t>22</w:t>
        </w:r>
        <w:r>
          <w:fldChar w:fldCharType="end"/>
        </w:r>
      </w:hyperlink>
    </w:p>
    <w:p w:rsidR="00A15EF5" w:rsidRDefault="00CB2F29">
      <w:pPr>
        <w:pStyle w:val="11"/>
        <w:tabs>
          <w:tab w:val="clear" w:pos="9072"/>
          <w:tab w:val="right" w:leader="dot" w:pos="9070"/>
        </w:tabs>
      </w:pPr>
      <w:hyperlink w:anchor="_Toc12464" w:history="1">
        <w:r>
          <w:rPr>
            <w:rFonts w:hint="eastAsia"/>
          </w:rPr>
          <w:t>§</w:t>
        </w:r>
        <w:r>
          <w:t>8</w:t>
        </w:r>
        <w:r>
          <w:rPr>
            <w:rFonts w:hint="eastAsia"/>
          </w:rPr>
          <w:t>投资组合报告</w:t>
        </w:r>
        <w:r>
          <w:tab/>
        </w:r>
        <w:r>
          <w:fldChar w:fldCharType="begin"/>
        </w:r>
        <w:r>
          <w:instrText xml:space="preserve"> PAGEREF _Toc12464 \h </w:instrText>
        </w:r>
        <w:r>
          <w:fldChar w:fldCharType="separate"/>
        </w:r>
        <w:r>
          <w:t>47</w:t>
        </w:r>
        <w:r>
          <w:fldChar w:fldCharType="end"/>
        </w:r>
      </w:hyperlink>
    </w:p>
    <w:p w:rsidR="00A15EF5" w:rsidRDefault="00CB2F29">
      <w:pPr>
        <w:pStyle w:val="23"/>
        <w:tabs>
          <w:tab w:val="clear" w:pos="9072"/>
          <w:tab w:val="right" w:leader="dot" w:pos="9070"/>
        </w:tabs>
      </w:pPr>
      <w:hyperlink w:anchor="_Toc18895" w:history="1">
        <w:r>
          <w:rPr>
            <w:rFonts w:eastAsiaTheme="minorEastAsia"/>
          </w:rPr>
          <w:t xml:space="preserve">8.1 </w:t>
        </w:r>
        <w:r>
          <w:rPr>
            <w:rFonts w:eastAsiaTheme="minorEastAsia"/>
          </w:rPr>
          <w:t>期末基金资产组合情况</w:t>
        </w:r>
        <w:r>
          <w:tab/>
        </w:r>
        <w:r>
          <w:fldChar w:fldCharType="begin"/>
        </w:r>
        <w:r>
          <w:instrText xml:space="preserve"> PAGEREF _Toc18895 \h </w:instrText>
        </w:r>
        <w:r>
          <w:fldChar w:fldCharType="separate"/>
        </w:r>
        <w:r>
          <w:t>47</w:t>
        </w:r>
        <w:r>
          <w:fldChar w:fldCharType="end"/>
        </w:r>
      </w:hyperlink>
    </w:p>
    <w:p w:rsidR="00A15EF5" w:rsidRDefault="00CB2F29">
      <w:pPr>
        <w:pStyle w:val="23"/>
        <w:tabs>
          <w:tab w:val="clear" w:pos="9072"/>
          <w:tab w:val="right" w:leader="dot" w:pos="9070"/>
        </w:tabs>
      </w:pPr>
      <w:hyperlink w:anchor="_Toc20363" w:history="1">
        <w:r>
          <w:rPr>
            <w:szCs w:val="24"/>
          </w:rPr>
          <w:t>8.2</w:t>
        </w:r>
        <w:r>
          <w:rPr>
            <w:rFonts w:hint="eastAsia"/>
            <w:szCs w:val="24"/>
          </w:rPr>
          <w:t>期末按行业分类的股票投资组合</w:t>
        </w:r>
        <w:r>
          <w:tab/>
        </w:r>
        <w:r>
          <w:fldChar w:fldCharType="begin"/>
        </w:r>
        <w:r>
          <w:instrText xml:space="preserve"> PAGEREF _Toc20363 \h </w:instrText>
        </w:r>
        <w:r>
          <w:fldChar w:fldCharType="separate"/>
        </w:r>
        <w:r>
          <w:t>48</w:t>
        </w:r>
        <w:r>
          <w:fldChar w:fldCharType="end"/>
        </w:r>
      </w:hyperlink>
    </w:p>
    <w:p w:rsidR="00A15EF5" w:rsidRDefault="00CB2F29">
      <w:pPr>
        <w:pStyle w:val="23"/>
        <w:tabs>
          <w:tab w:val="clear" w:pos="9072"/>
          <w:tab w:val="right" w:leader="dot" w:pos="9070"/>
        </w:tabs>
      </w:pPr>
      <w:hyperlink w:anchor="_Toc28413" w:history="1">
        <w:r>
          <w:rPr>
            <w:szCs w:val="24"/>
          </w:rPr>
          <w:t>8.3</w:t>
        </w:r>
        <w:r>
          <w:rPr>
            <w:rFonts w:hint="eastAsia"/>
            <w:szCs w:val="24"/>
          </w:rPr>
          <w:t>期末按公允价值占基金资产净值比例大小排序的所有股票投资明细</w:t>
        </w:r>
        <w:r>
          <w:tab/>
        </w:r>
        <w:r>
          <w:fldChar w:fldCharType="begin"/>
        </w:r>
        <w:r>
          <w:instrText xml:space="preserve"> PAGEREF _Toc28413 \h </w:instrText>
        </w:r>
        <w:r>
          <w:fldChar w:fldCharType="separate"/>
        </w:r>
        <w:r>
          <w:t>49</w:t>
        </w:r>
        <w:r>
          <w:fldChar w:fldCharType="end"/>
        </w:r>
      </w:hyperlink>
    </w:p>
    <w:p w:rsidR="00A15EF5" w:rsidRDefault="00CB2F29">
      <w:pPr>
        <w:pStyle w:val="23"/>
        <w:tabs>
          <w:tab w:val="clear" w:pos="9072"/>
          <w:tab w:val="right" w:leader="dot" w:pos="9070"/>
        </w:tabs>
      </w:pPr>
      <w:hyperlink w:anchor="_Toc21218" w:history="1">
        <w:r>
          <w:rPr>
            <w:szCs w:val="24"/>
          </w:rPr>
          <w:t>8.4</w:t>
        </w:r>
        <w:r>
          <w:rPr>
            <w:rFonts w:hint="eastAsia"/>
            <w:szCs w:val="24"/>
          </w:rPr>
          <w:t>报告期内股票投资组合的重大变动</w:t>
        </w:r>
        <w:r>
          <w:tab/>
        </w:r>
        <w:r>
          <w:fldChar w:fldCharType="begin"/>
        </w:r>
        <w:r>
          <w:instrText xml:space="preserve"> PAGEREF _Toc21218 \h </w:instrText>
        </w:r>
        <w:r>
          <w:fldChar w:fldCharType="separate"/>
        </w:r>
        <w:r>
          <w:t>51</w:t>
        </w:r>
        <w:r>
          <w:fldChar w:fldCharType="end"/>
        </w:r>
      </w:hyperlink>
    </w:p>
    <w:p w:rsidR="00A15EF5" w:rsidRDefault="00CB2F29">
      <w:pPr>
        <w:pStyle w:val="23"/>
        <w:tabs>
          <w:tab w:val="clear" w:pos="9072"/>
          <w:tab w:val="right" w:leader="dot" w:pos="9070"/>
        </w:tabs>
      </w:pPr>
      <w:hyperlink w:anchor="_Toc14625" w:history="1">
        <w:r>
          <w:rPr>
            <w:szCs w:val="24"/>
          </w:rPr>
          <w:t>8.5</w:t>
        </w:r>
        <w:r>
          <w:rPr>
            <w:rFonts w:hint="eastAsia"/>
            <w:szCs w:val="24"/>
          </w:rPr>
          <w:t>期末按债券品种分类的债券投资组合</w:t>
        </w:r>
        <w:r>
          <w:tab/>
        </w:r>
        <w:r>
          <w:fldChar w:fldCharType="begin"/>
        </w:r>
        <w:r>
          <w:instrText xml:space="preserve"> PAGEREF _Toc14625 \h </w:instrText>
        </w:r>
        <w:r>
          <w:fldChar w:fldCharType="separate"/>
        </w:r>
        <w:r>
          <w:t>53</w:t>
        </w:r>
        <w:r>
          <w:fldChar w:fldCharType="end"/>
        </w:r>
      </w:hyperlink>
    </w:p>
    <w:p w:rsidR="00A15EF5" w:rsidRDefault="00CB2F29">
      <w:pPr>
        <w:pStyle w:val="23"/>
        <w:tabs>
          <w:tab w:val="clear" w:pos="9072"/>
          <w:tab w:val="right" w:leader="dot" w:pos="9070"/>
        </w:tabs>
      </w:pPr>
      <w:hyperlink w:anchor="_Toc9596"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_Toc9596 \h </w:instrText>
        </w:r>
        <w:r>
          <w:fldChar w:fldCharType="separate"/>
        </w:r>
        <w:r>
          <w:t>54</w:t>
        </w:r>
        <w:r>
          <w:fldChar w:fldCharType="end"/>
        </w:r>
      </w:hyperlink>
    </w:p>
    <w:p w:rsidR="00A15EF5" w:rsidRDefault="00CB2F29">
      <w:pPr>
        <w:pStyle w:val="23"/>
        <w:tabs>
          <w:tab w:val="clear" w:pos="9072"/>
          <w:tab w:val="right" w:leader="dot" w:pos="9070"/>
        </w:tabs>
      </w:pPr>
      <w:hyperlink w:anchor="_Toc9222"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_Toc9222 \h </w:instrText>
        </w:r>
        <w:r>
          <w:fldChar w:fldCharType="separate"/>
        </w:r>
        <w:r>
          <w:t>54</w:t>
        </w:r>
        <w:r>
          <w:fldChar w:fldCharType="end"/>
        </w:r>
      </w:hyperlink>
    </w:p>
    <w:p w:rsidR="00A15EF5" w:rsidRDefault="00CB2F29">
      <w:pPr>
        <w:pStyle w:val="23"/>
        <w:tabs>
          <w:tab w:val="clear" w:pos="9072"/>
          <w:tab w:val="right" w:leader="dot" w:pos="9070"/>
        </w:tabs>
      </w:pPr>
      <w:hyperlink w:anchor="_Toc26504"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_Toc26504</w:instrText>
        </w:r>
        <w:r>
          <w:instrText xml:space="preserve"> \h </w:instrText>
        </w:r>
        <w:r>
          <w:fldChar w:fldCharType="separate"/>
        </w:r>
        <w:r>
          <w:t>54</w:t>
        </w:r>
        <w:r>
          <w:fldChar w:fldCharType="end"/>
        </w:r>
      </w:hyperlink>
    </w:p>
    <w:p w:rsidR="00A15EF5" w:rsidRDefault="00CB2F29">
      <w:pPr>
        <w:pStyle w:val="23"/>
        <w:tabs>
          <w:tab w:val="clear" w:pos="9072"/>
          <w:tab w:val="right" w:leader="dot" w:pos="9070"/>
        </w:tabs>
      </w:pPr>
      <w:hyperlink w:anchor="_Toc458"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_Toc458 \h </w:instrText>
        </w:r>
        <w:r>
          <w:fldChar w:fldCharType="separate"/>
        </w:r>
        <w:r>
          <w:t>54</w:t>
        </w:r>
        <w:r>
          <w:fldChar w:fldCharType="end"/>
        </w:r>
      </w:hyperlink>
    </w:p>
    <w:p w:rsidR="00A15EF5" w:rsidRDefault="00CB2F29">
      <w:pPr>
        <w:pStyle w:val="23"/>
        <w:tabs>
          <w:tab w:val="clear" w:pos="9072"/>
          <w:tab w:val="right" w:leader="dot" w:pos="9070"/>
        </w:tabs>
      </w:pPr>
      <w:hyperlink w:anchor="_Toc24094" w:history="1">
        <w:r>
          <w:rPr>
            <w:rFonts w:hint="eastAsia"/>
            <w:szCs w:val="24"/>
          </w:rPr>
          <w:t xml:space="preserve">8.10 </w:t>
        </w:r>
        <w:r>
          <w:rPr>
            <w:rFonts w:hint="eastAsia"/>
            <w:szCs w:val="24"/>
          </w:rPr>
          <w:t>报告期末本基金投资</w:t>
        </w:r>
        <w:r>
          <w:rPr>
            <w:rFonts w:hint="eastAsia"/>
            <w:szCs w:val="24"/>
          </w:rPr>
          <w:t>的股指期货交易情况说明</w:t>
        </w:r>
        <w:r>
          <w:tab/>
        </w:r>
        <w:r>
          <w:fldChar w:fldCharType="begin"/>
        </w:r>
        <w:r>
          <w:instrText xml:space="preserve"> PAGEREF _Toc24094 \h </w:instrText>
        </w:r>
        <w:r>
          <w:fldChar w:fldCharType="separate"/>
        </w:r>
        <w:r>
          <w:t>54</w:t>
        </w:r>
        <w:r>
          <w:fldChar w:fldCharType="end"/>
        </w:r>
      </w:hyperlink>
    </w:p>
    <w:p w:rsidR="00A15EF5" w:rsidRDefault="00CB2F29">
      <w:pPr>
        <w:pStyle w:val="23"/>
        <w:tabs>
          <w:tab w:val="clear" w:pos="9072"/>
          <w:tab w:val="right" w:leader="dot" w:pos="9070"/>
        </w:tabs>
      </w:pPr>
      <w:hyperlink w:anchor="_Toc31623" w:history="1">
        <w:r>
          <w:rPr>
            <w:rFonts w:hint="eastAsia"/>
            <w:szCs w:val="24"/>
          </w:rPr>
          <w:t>8.11</w:t>
        </w:r>
        <w:r>
          <w:rPr>
            <w:rFonts w:hint="eastAsia"/>
            <w:szCs w:val="24"/>
          </w:rPr>
          <w:t>报告期末本基金投资的国债期货交易情况说明</w:t>
        </w:r>
        <w:r>
          <w:tab/>
        </w:r>
        <w:r>
          <w:fldChar w:fldCharType="begin"/>
        </w:r>
        <w:r>
          <w:instrText xml:space="preserve"> PAGEREF _Toc31623 \h </w:instrText>
        </w:r>
        <w:r>
          <w:fldChar w:fldCharType="separate"/>
        </w:r>
        <w:r>
          <w:t>54</w:t>
        </w:r>
        <w:r>
          <w:fldChar w:fldCharType="end"/>
        </w:r>
      </w:hyperlink>
    </w:p>
    <w:p w:rsidR="00A15EF5" w:rsidRDefault="00CB2F29">
      <w:pPr>
        <w:pStyle w:val="23"/>
        <w:tabs>
          <w:tab w:val="clear" w:pos="9072"/>
          <w:tab w:val="right" w:leader="dot" w:pos="9070"/>
        </w:tabs>
      </w:pPr>
      <w:hyperlink w:anchor="_Toc12560" w:history="1">
        <w:r>
          <w:rPr>
            <w:szCs w:val="24"/>
          </w:rPr>
          <w:t xml:space="preserve">8.12 </w:t>
        </w:r>
        <w:r>
          <w:rPr>
            <w:rFonts w:hint="eastAsia"/>
            <w:szCs w:val="24"/>
          </w:rPr>
          <w:t>投资组合报告附注</w:t>
        </w:r>
        <w:r>
          <w:tab/>
        </w:r>
        <w:r>
          <w:fldChar w:fldCharType="begin"/>
        </w:r>
        <w:r>
          <w:instrText xml:space="preserve"> PAGEREF _Toc12560 \h </w:instrText>
        </w:r>
        <w:r>
          <w:fldChar w:fldCharType="separate"/>
        </w:r>
        <w:r>
          <w:t>54</w:t>
        </w:r>
        <w:r>
          <w:fldChar w:fldCharType="end"/>
        </w:r>
      </w:hyperlink>
    </w:p>
    <w:p w:rsidR="00A15EF5" w:rsidRDefault="00CB2F29">
      <w:pPr>
        <w:pStyle w:val="11"/>
        <w:tabs>
          <w:tab w:val="clear" w:pos="9072"/>
          <w:tab w:val="right" w:leader="dot" w:pos="9070"/>
        </w:tabs>
      </w:pPr>
      <w:hyperlink w:anchor="_Toc1236" w:history="1">
        <w:r>
          <w:rPr>
            <w:rFonts w:hint="eastAsia"/>
          </w:rPr>
          <w:t>§</w:t>
        </w:r>
        <w:r>
          <w:t>9</w:t>
        </w:r>
        <w:r>
          <w:rPr>
            <w:rFonts w:hint="eastAsia"/>
          </w:rPr>
          <w:t>基金份额持有人信息</w:t>
        </w:r>
        <w:r>
          <w:tab/>
        </w:r>
        <w:r>
          <w:fldChar w:fldCharType="begin"/>
        </w:r>
        <w:r>
          <w:instrText xml:space="preserve"> PAGEREF _Toc1236 \h </w:instrText>
        </w:r>
        <w:r>
          <w:fldChar w:fldCharType="separate"/>
        </w:r>
        <w:r>
          <w:t>55</w:t>
        </w:r>
        <w:r>
          <w:fldChar w:fldCharType="end"/>
        </w:r>
      </w:hyperlink>
    </w:p>
    <w:p w:rsidR="00A15EF5" w:rsidRDefault="00CB2F29">
      <w:pPr>
        <w:pStyle w:val="23"/>
        <w:tabs>
          <w:tab w:val="clear" w:pos="9072"/>
          <w:tab w:val="right" w:leader="dot" w:pos="9070"/>
        </w:tabs>
      </w:pPr>
      <w:hyperlink w:anchor="_Toc30085" w:history="1">
        <w:r>
          <w:rPr>
            <w:szCs w:val="24"/>
          </w:rPr>
          <w:t xml:space="preserve">9.1 </w:t>
        </w:r>
        <w:r>
          <w:rPr>
            <w:rFonts w:hint="eastAsia"/>
            <w:szCs w:val="24"/>
          </w:rPr>
          <w:t>期末基金份额持有人户数及持有人结构</w:t>
        </w:r>
        <w:r>
          <w:tab/>
        </w:r>
        <w:r>
          <w:fldChar w:fldCharType="begin"/>
        </w:r>
        <w:r>
          <w:instrText xml:space="preserve"> PAGEREF _Toc30085 \h</w:instrText>
        </w:r>
        <w:r>
          <w:instrText xml:space="preserve"> </w:instrText>
        </w:r>
        <w:r>
          <w:fldChar w:fldCharType="separate"/>
        </w:r>
        <w:r>
          <w:t>55</w:t>
        </w:r>
        <w:r>
          <w:fldChar w:fldCharType="end"/>
        </w:r>
      </w:hyperlink>
    </w:p>
    <w:p w:rsidR="00A15EF5" w:rsidRDefault="00CB2F29">
      <w:pPr>
        <w:pStyle w:val="23"/>
        <w:tabs>
          <w:tab w:val="clear" w:pos="9072"/>
          <w:tab w:val="right" w:leader="dot" w:pos="9070"/>
        </w:tabs>
      </w:pPr>
      <w:hyperlink w:anchor="_Toc12864" w:history="1">
        <w:r>
          <w:rPr>
            <w:szCs w:val="24"/>
          </w:rPr>
          <w:t>9.2</w:t>
        </w:r>
        <w:r>
          <w:rPr>
            <w:rFonts w:hint="eastAsia"/>
            <w:szCs w:val="24"/>
          </w:rPr>
          <w:t>期末基金管理人的从业人员持有本基金的情况</w:t>
        </w:r>
        <w:r>
          <w:tab/>
        </w:r>
        <w:r>
          <w:fldChar w:fldCharType="begin"/>
        </w:r>
        <w:r>
          <w:instrText xml:space="preserve"> PAGEREF _Toc12864 \h </w:instrText>
        </w:r>
        <w:r>
          <w:fldChar w:fldCharType="separate"/>
        </w:r>
        <w:r>
          <w:t>56</w:t>
        </w:r>
        <w:r>
          <w:fldChar w:fldCharType="end"/>
        </w:r>
      </w:hyperlink>
    </w:p>
    <w:p w:rsidR="00A15EF5" w:rsidRDefault="00CB2F29">
      <w:pPr>
        <w:pStyle w:val="23"/>
        <w:tabs>
          <w:tab w:val="clear" w:pos="9072"/>
          <w:tab w:val="right" w:leader="dot" w:pos="9070"/>
        </w:tabs>
      </w:pPr>
      <w:hyperlink w:anchor="_Toc31381" w:history="1">
        <w:r>
          <w:rPr>
            <w:szCs w:val="24"/>
          </w:rPr>
          <w:t>9.3</w:t>
        </w:r>
        <w:r>
          <w:rPr>
            <w:rFonts w:hint="eastAsia"/>
            <w:szCs w:val="24"/>
          </w:rPr>
          <w:t>期末基金管理人的从业人员持有本开放式基</w:t>
        </w:r>
        <w:r>
          <w:rPr>
            <w:rFonts w:hint="eastAsia"/>
            <w:szCs w:val="24"/>
          </w:rPr>
          <w:t>金份额总量区间的情况</w:t>
        </w:r>
        <w:r>
          <w:tab/>
        </w:r>
        <w:r>
          <w:fldChar w:fldCharType="begin"/>
        </w:r>
        <w:r>
          <w:instrText xml:space="preserve"> PAGEREF _Toc31381 \h </w:instrText>
        </w:r>
        <w:r>
          <w:fldChar w:fldCharType="separate"/>
        </w:r>
        <w:r>
          <w:t>56</w:t>
        </w:r>
        <w:r>
          <w:fldChar w:fldCharType="end"/>
        </w:r>
      </w:hyperlink>
    </w:p>
    <w:p w:rsidR="00A15EF5" w:rsidRDefault="00CB2F29">
      <w:pPr>
        <w:pStyle w:val="11"/>
        <w:tabs>
          <w:tab w:val="clear" w:pos="9072"/>
          <w:tab w:val="right" w:leader="dot" w:pos="9070"/>
        </w:tabs>
      </w:pPr>
      <w:hyperlink w:anchor="_Toc25908" w:history="1">
        <w:r>
          <w:rPr>
            <w:rFonts w:hint="eastAsia"/>
            <w:bCs/>
          </w:rPr>
          <w:t>§</w:t>
        </w:r>
        <w:r>
          <w:rPr>
            <w:bCs/>
          </w:rPr>
          <w:t>10</w:t>
        </w:r>
        <w:r>
          <w:rPr>
            <w:rFonts w:hint="eastAsia"/>
            <w:bCs/>
          </w:rPr>
          <w:t>开放式基金份额变动</w:t>
        </w:r>
        <w:r>
          <w:tab/>
        </w:r>
        <w:r>
          <w:fldChar w:fldCharType="begin"/>
        </w:r>
        <w:r>
          <w:instrText xml:space="preserve"> PAGEREF _Toc25908 \h </w:instrText>
        </w:r>
        <w:r>
          <w:fldChar w:fldCharType="separate"/>
        </w:r>
        <w:r>
          <w:t>56</w:t>
        </w:r>
        <w:r>
          <w:fldChar w:fldCharType="end"/>
        </w:r>
      </w:hyperlink>
    </w:p>
    <w:p w:rsidR="00A15EF5" w:rsidRDefault="00CB2F29">
      <w:pPr>
        <w:pStyle w:val="11"/>
        <w:tabs>
          <w:tab w:val="clear" w:pos="9072"/>
          <w:tab w:val="right" w:leader="dot" w:pos="9070"/>
        </w:tabs>
      </w:pPr>
      <w:hyperlink w:anchor="_Toc23791" w:history="1">
        <w:r>
          <w:rPr>
            <w:rFonts w:hint="eastAsia"/>
            <w:bCs/>
          </w:rPr>
          <w:t>§</w:t>
        </w:r>
        <w:r>
          <w:rPr>
            <w:bCs/>
          </w:rPr>
          <w:t>11</w:t>
        </w:r>
        <w:r>
          <w:rPr>
            <w:rFonts w:hint="eastAsia"/>
            <w:bCs/>
          </w:rPr>
          <w:t>重大事件揭示</w:t>
        </w:r>
        <w:r>
          <w:tab/>
        </w:r>
        <w:r>
          <w:fldChar w:fldCharType="begin"/>
        </w:r>
        <w:r>
          <w:instrText xml:space="preserve"> PAGEREF _Toc23791 \h </w:instrText>
        </w:r>
        <w:r>
          <w:fldChar w:fldCharType="separate"/>
        </w:r>
        <w:r>
          <w:t>56</w:t>
        </w:r>
        <w:r>
          <w:fldChar w:fldCharType="end"/>
        </w:r>
      </w:hyperlink>
    </w:p>
    <w:p w:rsidR="00A15EF5" w:rsidRDefault="00CB2F29">
      <w:pPr>
        <w:pStyle w:val="23"/>
        <w:tabs>
          <w:tab w:val="clear" w:pos="9072"/>
          <w:tab w:val="right" w:leader="dot" w:pos="9070"/>
        </w:tabs>
      </w:pPr>
      <w:hyperlink w:anchor="_Toc1961" w:history="1">
        <w:r>
          <w:rPr>
            <w:szCs w:val="24"/>
          </w:rPr>
          <w:t>11.1</w:t>
        </w:r>
        <w:r>
          <w:rPr>
            <w:rFonts w:hint="eastAsia"/>
            <w:szCs w:val="24"/>
          </w:rPr>
          <w:t>基金份额持有人大会决议</w:t>
        </w:r>
        <w:r>
          <w:tab/>
        </w:r>
        <w:r>
          <w:fldChar w:fldCharType="begin"/>
        </w:r>
        <w:r>
          <w:instrText xml:space="preserve"> PAGEREF _Toc1961 \h </w:instrText>
        </w:r>
        <w:r>
          <w:fldChar w:fldCharType="separate"/>
        </w:r>
        <w:r>
          <w:t>56</w:t>
        </w:r>
        <w:r>
          <w:fldChar w:fldCharType="end"/>
        </w:r>
      </w:hyperlink>
    </w:p>
    <w:p w:rsidR="00A15EF5" w:rsidRDefault="00CB2F29">
      <w:pPr>
        <w:pStyle w:val="23"/>
        <w:tabs>
          <w:tab w:val="clear" w:pos="9072"/>
          <w:tab w:val="right" w:leader="dot" w:pos="9070"/>
        </w:tabs>
      </w:pPr>
      <w:hyperlink w:anchor="_Toc26534"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PAGEREF _Toc26534 \h </w:instrText>
        </w:r>
        <w:r>
          <w:fldChar w:fldCharType="separate"/>
        </w:r>
        <w:r>
          <w:t>56</w:t>
        </w:r>
        <w:r>
          <w:fldChar w:fldCharType="end"/>
        </w:r>
      </w:hyperlink>
    </w:p>
    <w:p w:rsidR="00A15EF5" w:rsidRDefault="00CB2F29">
      <w:pPr>
        <w:pStyle w:val="23"/>
        <w:tabs>
          <w:tab w:val="clear" w:pos="9072"/>
          <w:tab w:val="right" w:leader="dot" w:pos="9070"/>
        </w:tabs>
      </w:pPr>
      <w:hyperlink w:anchor="_Toc9569" w:history="1">
        <w:r>
          <w:rPr>
            <w:szCs w:val="24"/>
          </w:rPr>
          <w:t xml:space="preserve">11.3 </w:t>
        </w:r>
        <w:r>
          <w:rPr>
            <w:rFonts w:hint="eastAsia"/>
            <w:szCs w:val="24"/>
          </w:rPr>
          <w:t>涉及基金管理人、基金财产、基金托</w:t>
        </w:r>
        <w:r>
          <w:rPr>
            <w:rFonts w:hint="eastAsia"/>
            <w:szCs w:val="24"/>
          </w:rPr>
          <w:t>管业务的诉讼</w:t>
        </w:r>
        <w:r>
          <w:tab/>
        </w:r>
        <w:r>
          <w:fldChar w:fldCharType="begin"/>
        </w:r>
        <w:r>
          <w:instrText xml:space="preserve"> PAGEREF _Toc9569 \h </w:instrText>
        </w:r>
        <w:r>
          <w:fldChar w:fldCharType="separate"/>
        </w:r>
        <w:r>
          <w:t>57</w:t>
        </w:r>
        <w:r>
          <w:fldChar w:fldCharType="end"/>
        </w:r>
      </w:hyperlink>
    </w:p>
    <w:p w:rsidR="00A15EF5" w:rsidRDefault="00CB2F29">
      <w:pPr>
        <w:pStyle w:val="23"/>
        <w:tabs>
          <w:tab w:val="clear" w:pos="9072"/>
          <w:tab w:val="right" w:leader="dot" w:pos="9070"/>
        </w:tabs>
      </w:pPr>
      <w:hyperlink w:anchor="_Toc6280" w:history="1">
        <w:r>
          <w:rPr>
            <w:szCs w:val="24"/>
          </w:rPr>
          <w:t xml:space="preserve">11.4 </w:t>
        </w:r>
        <w:r>
          <w:rPr>
            <w:rFonts w:hint="eastAsia"/>
            <w:szCs w:val="24"/>
          </w:rPr>
          <w:t>基金投资策略的改变</w:t>
        </w:r>
        <w:r>
          <w:tab/>
        </w:r>
        <w:r>
          <w:fldChar w:fldCharType="begin"/>
        </w:r>
        <w:r>
          <w:instrText xml:space="preserve"> PAGEREF _Toc6280 \h </w:instrText>
        </w:r>
        <w:r>
          <w:fldChar w:fldCharType="separate"/>
        </w:r>
        <w:r>
          <w:t>57</w:t>
        </w:r>
        <w:r>
          <w:fldChar w:fldCharType="end"/>
        </w:r>
      </w:hyperlink>
    </w:p>
    <w:p w:rsidR="00A15EF5" w:rsidRDefault="00CB2F29">
      <w:pPr>
        <w:pStyle w:val="23"/>
        <w:tabs>
          <w:tab w:val="clear" w:pos="9072"/>
          <w:tab w:val="right" w:leader="dot" w:pos="9070"/>
        </w:tabs>
      </w:pPr>
      <w:hyperlink w:anchor="_Toc10682" w:history="1">
        <w:r>
          <w:rPr>
            <w:rFonts w:eastAsiaTheme="minorEastAsia"/>
            <w:szCs w:val="24"/>
          </w:rPr>
          <w:t>11.5</w:t>
        </w:r>
        <w:r>
          <w:rPr>
            <w:rFonts w:eastAsiaTheme="minorEastAsia"/>
            <w:szCs w:val="24"/>
          </w:rPr>
          <w:t>为基金</w:t>
        </w:r>
        <w:r>
          <w:rPr>
            <w:rFonts w:eastAsiaTheme="minorEastAsia"/>
            <w:szCs w:val="24"/>
          </w:rPr>
          <w:t>进行审计的会计师事务所情况</w:t>
        </w:r>
        <w:r>
          <w:tab/>
        </w:r>
        <w:r>
          <w:fldChar w:fldCharType="begin"/>
        </w:r>
        <w:r>
          <w:instrText xml:space="preserve"> PAGEREF _Toc10682 \h </w:instrText>
        </w:r>
        <w:r>
          <w:fldChar w:fldCharType="separate"/>
        </w:r>
        <w:r>
          <w:t>57</w:t>
        </w:r>
        <w:r>
          <w:fldChar w:fldCharType="end"/>
        </w:r>
      </w:hyperlink>
    </w:p>
    <w:p w:rsidR="00A15EF5" w:rsidRDefault="00CB2F29">
      <w:pPr>
        <w:pStyle w:val="23"/>
        <w:tabs>
          <w:tab w:val="clear" w:pos="9072"/>
          <w:tab w:val="right" w:leader="dot" w:pos="9070"/>
        </w:tabs>
      </w:pPr>
      <w:hyperlink w:anchor="_Toc10014"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_Toc10014 \h </w:instrText>
        </w:r>
        <w:r>
          <w:fldChar w:fldCharType="separate"/>
        </w:r>
        <w:r>
          <w:t>57</w:t>
        </w:r>
        <w:r>
          <w:fldChar w:fldCharType="end"/>
        </w:r>
      </w:hyperlink>
    </w:p>
    <w:p w:rsidR="00A15EF5" w:rsidRDefault="00CB2F29">
      <w:pPr>
        <w:pStyle w:val="23"/>
        <w:tabs>
          <w:tab w:val="clear" w:pos="9072"/>
          <w:tab w:val="right" w:leader="dot" w:pos="9070"/>
        </w:tabs>
      </w:pPr>
      <w:hyperlink w:anchor="_Toc2358"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_Toc2358 \h </w:instrText>
        </w:r>
        <w:r>
          <w:fldChar w:fldCharType="separate"/>
        </w:r>
        <w:r>
          <w:t>57</w:t>
        </w:r>
        <w:r>
          <w:fldChar w:fldCharType="end"/>
        </w:r>
      </w:hyperlink>
    </w:p>
    <w:p w:rsidR="00A15EF5" w:rsidRDefault="00CB2F29">
      <w:pPr>
        <w:pStyle w:val="23"/>
        <w:tabs>
          <w:tab w:val="clear" w:pos="9072"/>
          <w:tab w:val="right" w:leader="dot" w:pos="9070"/>
        </w:tabs>
      </w:pPr>
      <w:hyperlink w:anchor="_Toc19603" w:history="1">
        <w:r>
          <w:rPr>
            <w:szCs w:val="24"/>
          </w:rPr>
          <w:t>11.8</w:t>
        </w:r>
        <w:r>
          <w:rPr>
            <w:rFonts w:hint="eastAsia"/>
            <w:szCs w:val="24"/>
          </w:rPr>
          <w:t>其他重大事件</w:t>
        </w:r>
        <w:r>
          <w:tab/>
        </w:r>
        <w:r>
          <w:fldChar w:fldCharType="begin"/>
        </w:r>
        <w:r>
          <w:instrText xml:space="preserve"> PAGEREF _Toc19603 \h </w:instrText>
        </w:r>
        <w:r>
          <w:fldChar w:fldCharType="separate"/>
        </w:r>
        <w:r>
          <w:t>59</w:t>
        </w:r>
        <w:r>
          <w:fldChar w:fldCharType="end"/>
        </w:r>
      </w:hyperlink>
    </w:p>
    <w:p w:rsidR="00A15EF5" w:rsidRDefault="00CB2F29">
      <w:pPr>
        <w:pStyle w:val="11"/>
        <w:tabs>
          <w:tab w:val="clear" w:pos="9072"/>
          <w:tab w:val="right" w:leader="dot" w:pos="9070"/>
        </w:tabs>
      </w:pPr>
      <w:hyperlink w:anchor="_Toc7228" w:history="1">
        <w:r>
          <w:rPr>
            <w:rFonts w:hint="eastAsia"/>
            <w:bCs/>
          </w:rPr>
          <w:t>§</w:t>
        </w:r>
        <w:r>
          <w:rPr>
            <w:rFonts w:eastAsiaTheme="minorEastAsia"/>
            <w:bCs/>
            <w:szCs w:val="21"/>
          </w:rPr>
          <w:t xml:space="preserve">12  </w:t>
        </w:r>
        <w:r>
          <w:rPr>
            <w:rFonts w:eastAsiaTheme="minorEastAsia"/>
            <w:bCs/>
            <w:szCs w:val="21"/>
          </w:rPr>
          <w:t>影响投资者决策的其他重要</w:t>
        </w:r>
        <w:r>
          <w:rPr>
            <w:rFonts w:eastAsiaTheme="minorEastAsia"/>
            <w:bCs/>
            <w:szCs w:val="21"/>
          </w:rPr>
          <w:t>信息</w:t>
        </w:r>
        <w:r>
          <w:tab/>
        </w:r>
        <w:r>
          <w:fldChar w:fldCharType="begin"/>
        </w:r>
        <w:r>
          <w:instrText xml:space="preserve"> PAGEREF _Toc7228 \h </w:instrText>
        </w:r>
        <w:r>
          <w:fldChar w:fldCharType="separate"/>
        </w:r>
        <w:r>
          <w:t>61</w:t>
        </w:r>
        <w:r>
          <w:fldChar w:fldCharType="end"/>
        </w:r>
      </w:hyperlink>
    </w:p>
    <w:p w:rsidR="00A15EF5" w:rsidRDefault="00CB2F29">
      <w:pPr>
        <w:pStyle w:val="23"/>
        <w:tabs>
          <w:tab w:val="clear" w:pos="9072"/>
          <w:tab w:val="right" w:leader="dot" w:pos="9070"/>
        </w:tabs>
      </w:pPr>
      <w:hyperlink w:anchor="_Toc7159" w:history="1">
        <w:r>
          <w:rPr>
            <w:rFonts w:ascii="宋体" w:hAnsi="宋体" w:hint="eastAsia"/>
            <w:bCs/>
          </w:rPr>
          <w:t xml:space="preserve">12.1 </w:t>
        </w:r>
        <w:r>
          <w:rPr>
            <w:rFonts w:ascii="宋体" w:hAnsi="宋体" w:hint="eastAsia"/>
            <w:bCs/>
          </w:rPr>
          <w:t>影响投资者决策的其他重要信息</w:t>
        </w:r>
        <w:r>
          <w:tab/>
        </w:r>
        <w:r>
          <w:fldChar w:fldCharType="begin"/>
        </w:r>
        <w:r>
          <w:instrText xml:space="preserve"> PAGEREF _Toc7159 \h </w:instrText>
        </w:r>
        <w:r>
          <w:fldChar w:fldCharType="separate"/>
        </w:r>
        <w:r>
          <w:t>61</w:t>
        </w:r>
        <w:r>
          <w:fldChar w:fldCharType="end"/>
        </w:r>
      </w:hyperlink>
    </w:p>
    <w:p w:rsidR="00A15EF5" w:rsidRDefault="00CB2F29">
      <w:pPr>
        <w:pStyle w:val="11"/>
        <w:tabs>
          <w:tab w:val="clear" w:pos="9072"/>
          <w:tab w:val="right" w:leader="dot" w:pos="9070"/>
        </w:tabs>
      </w:pPr>
      <w:hyperlink w:anchor="_Toc23765" w:history="1">
        <w:r>
          <w:rPr>
            <w:rFonts w:hint="eastAsia"/>
            <w:bCs/>
          </w:rPr>
          <w:t>§</w:t>
        </w:r>
        <w:r>
          <w:rPr>
            <w:bCs/>
          </w:rPr>
          <w:t>13</w:t>
        </w:r>
        <w:r>
          <w:rPr>
            <w:rFonts w:hint="eastAsia"/>
            <w:bCs/>
          </w:rPr>
          <w:t>备查文件目录</w:t>
        </w:r>
        <w:r>
          <w:tab/>
        </w:r>
        <w:r>
          <w:fldChar w:fldCharType="begin"/>
        </w:r>
        <w:r>
          <w:instrText xml:space="preserve"> PAGEREF _Toc23765 \h </w:instrText>
        </w:r>
        <w:r>
          <w:fldChar w:fldCharType="separate"/>
        </w:r>
        <w:r>
          <w:t>61</w:t>
        </w:r>
        <w:r>
          <w:fldChar w:fldCharType="end"/>
        </w:r>
      </w:hyperlink>
    </w:p>
    <w:p w:rsidR="00A15EF5" w:rsidRDefault="00CB2F29">
      <w:pPr>
        <w:pStyle w:val="23"/>
        <w:tabs>
          <w:tab w:val="clear" w:pos="9072"/>
          <w:tab w:val="right" w:leader="dot" w:pos="9070"/>
        </w:tabs>
      </w:pPr>
      <w:hyperlink w:anchor="_Toc30073" w:history="1">
        <w:r>
          <w:rPr>
            <w:szCs w:val="24"/>
          </w:rPr>
          <w:t xml:space="preserve">13.1 </w:t>
        </w:r>
        <w:r>
          <w:rPr>
            <w:rFonts w:hint="eastAsia"/>
            <w:szCs w:val="24"/>
          </w:rPr>
          <w:t>备查文件目录</w:t>
        </w:r>
        <w:r>
          <w:tab/>
        </w:r>
        <w:r>
          <w:fldChar w:fldCharType="begin"/>
        </w:r>
        <w:r>
          <w:instrText xml:space="preserve"> PAGEREF _Toc30073 \h </w:instrText>
        </w:r>
        <w:r>
          <w:fldChar w:fldCharType="separate"/>
        </w:r>
        <w:r>
          <w:t>61</w:t>
        </w:r>
        <w:r>
          <w:fldChar w:fldCharType="end"/>
        </w:r>
      </w:hyperlink>
    </w:p>
    <w:p w:rsidR="00A15EF5" w:rsidRDefault="00CB2F29">
      <w:pPr>
        <w:pStyle w:val="23"/>
        <w:tabs>
          <w:tab w:val="clear" w:pos="9072"/>
          <w:tab w:val="right" w:leader="dot" w:pos="9070"/>
        </w:tabs>
      </w:pPr>
      <w:hyperlink w:anchor="_Toc1919" w:history="1">
        <w:r>
          <w:rPr>
            <w:szCs w:val="24"/>
          </w:rPr>
          <w:t>13.2</w:t>
        </w:r>
        <w:r>
          <w:rPr>
            <w:rFonts w:hint="eastAsia"/>
            <w:szCs w:val="24"/>
          </w:rPr>
          <w:t>存放地</w:t>
        </w:r>
        <w:r>
          <w:rPr>
            <w:rFonts w:hint="eastAsia"/>
            <w:szCs w:val="24"/>
          </w:rPr>
          <w:t>点</w:t>
        </w:r>
        <w:r>
          <w:tab/>
        </w:r>
        <w:r>
          <w:fldChar w:fldCharType="begin"/>
        </w:r>
        <w:r>
          <w:instrText xml:space="preserve"> PAGEREF _Toc1919 \h </w:instrText>
        </w:r>
        <w:r>
          <w:fldChar w:fldCharType="separate"/>
        </w:r>
        <w:r>
          <w:t>61</w:t>
        </w:r>
        <w:r>
          <w:fldChar w:fldCharType="end"/>
        </w:r>
      </w:hyperlink>
    </w:p>
    <w:p w:rsidR="00A15EF5" w:rsidRDefault="00CB2F29">
      <w:pPr>
        <w:pStyle w:val="23"/>
        <w:tabs>
          <w:tab w:val="clear" w:pos="9072"/>
          <w:tab w:val="right" w:leader="dot" w:pos="9070"/>
        </w:tabs>
      </w:pPr>
      <w:hyperlink w:anchor="_Toc13452" w:history="1">
        <w:r>
          <w:rPr>
            <w:szCs w:val="24"/>
          </w:rPr>
          <w:t>13.3</w:t>
        </w:r>
        <w:r>
          <w:rPr>
            <w:rFonts w:hint="eastAsia"/>
            <w:szCs w:val="24"/>
          </w:rPr>
          <w:t>查阅方式</w:t>
        </w:r>
        <w:r>
          <w:tab/>
        </w:r>
        <w:r>
          <w:fldChar w:fldCharType="begin"/>
        </w:r>
        <w:r>
          <w:instrText xml:space="preserve"> PAGEREF _Toc13452 \h </w:instrText>
        </w:r>
        <w:r>
          <w:fldChar w:fldCharType="separate"/>
        </w:r>
        <w:r>
          <w:t>62</w:t>
        </w:r>
        <w:r>
          <w:fldChar w:fldCharType="end"/>
        </w:r>
      </w:hyperlink>
    </w:p>
    <w:p w:rsidR="00A15EF5" w:rsidRDefault="00CB2F29">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A15EF5" w:rsidRDefault="00A15EF5">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A15EF5">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A15EF5" w:rsidRDefault="00CB2F29">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5340"/>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A15EF5" w:rsidRDefault="00A15EF5"/>
    <w:p w:rsidR="00A15EF5" w:rsidRDefault="00CB2F29">
      <w:pPr>
        <w:pStyle w:val="2"/>
        <w:spacing w:before="29" w:after="0" w:line="288" w:lineRule="auto"/>
        <w:rPr>
          <w:rFonts w:ascii="Times New Roman" w:hAnsi="Times New Roman"/>
          <w:kern w:val="0"/>
          <w:szCs w:val="24"/>
        </w:rPr>
      </w:pPr>
      <w:bookmarkStart w:id="12" w:name="_Toc361324845"/>
      <w:bookmarkStart w:id="13" w:name="_Toc31253"/>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A15EF5">
        <w:tc>
          <w:tcPr>
            <w:tcW w:w="2977" w:type="dxa"/>
            <w:vAlign w:val="center"/>
          </w:tcPr>
          <w:p w:rsidR="00A15EF5" w:rsidRDefault="00CB2F29">
            <w:pPr>
              <w:spacing w:before="29" w:line="288" w:lineRule="auto"/>
              <w:rPr>
                <w:sz w:val="24"/>
              </w:rPr>
            </w:pPr>
            <w:r>
              <w:rPr>
                <w:rFonts w:hint="eastAsia"/>
                <w:sz w:val="24"/>
              </w:rPr>
              <w:t>基金名称</w:t>
            </w:r>
          </w:p>
        </w:tc>
        <w:tc>
          <w:tcPr>
            <w:tcW w:w="6021" w:type="dxa"/>
            <w:vAlign w:val="center"/>
          </w:tcPr>
          <w:p w:rsidR="00A15EF5" w:rsidRDefault="00CB2F29">
            <w:pPr>
              <w:spacing w:before="29" w:line="288" w:lineRule="auto"/>
              <w:jc w:val="center"/>
              <w:rPr>
                <w:sz w:val="24"/>
              </w:rPr>
            </w:pPr>
            <w:r>
              <w:rPr>
                <w:sz w:val="24"/>
              </w:rPr>
              <w:t>交银施罗德启明混合型证券投资基金</w:t>
            </w:r>
          </w:p>
        </w:tc>
      </w:tr>
      <w:tr w:rsidR="00A15EF5">
        <w:tc>
          <w:tcPr>
            <w:tcW w:w="2977" w:type="dxa"/>
            <w:vAlign w:val="center"/>
          </w:tcPr>
          <w:p w:rsidR="00A15EF5" w:rsidRDefault="00CB2F29">
            <w:pPr>
              <w:spacing w:before="29" w:line="288" w:lineRule="auto"/>
              <w:rPr>
                <w:sz w:val="24"/>
              </w:rPr>
            </w:pPr>
            <w:r>
              <w:rPr>
                <w:rFonts w:hint="eastAsia"/>
                <w:sz w:val="24"/>
              </w:rPr>
              <w:t>基金简称</w:t>
            </w:r>
          </w:p>
        </w:tc>
        <w:tc>
          <w:tcPr>
            <w:tcW w:w="6021" w:type="dxa"/>
            <w:vAlign w:val="center"/>
          </w:tcPr>
          <w:p w:rsidR="00A15EF5" w:rsidRDefault="00CB2F29">
            <w:pPr>
              <w:spacing w:before="29" w:line="288" w:lineRule="auto"/>
              <w:jc w:val="center"/>
              <w:rPr>
                <w:sz w:val="24"/>
              </w:rPr>
            </w:pPr>
            <w:r>
              <w:rPr>
                <w:sz w:val="24"/>
              </w:rPr>
              <w:t>交银启明混合</w:t>
            </w:r>
          </w:p>
        </w:tc>
      </w:tr>
      <w:tr w:rsidR="00A15EF5">
        <w:tc>
          <w:tcPr>
            <w:tcW w:w="2977" w:type="dxa"/>
            <w:vAlign w:val="center"/>
          </w:tcPr>
          <w:p w:rsidR="00A15EF5" w:rsidRDefault="00CB2F29">
            <w:pPr>
              <w:spacing w:before="29" w:line="288" w:lineRule="auto"/>
              <w:rPr>
                <w:sz w:val="24"/>
              </w:rPr>
            </w:pPr>
            <w:r>
              <w:rPr>
                <w:rFonts w:hint="eastAsia"/>
                <w:sz w:val="24"/>
              </w:rPr>
              <w:t>基金主代码</w:t>
            </w:r>
          </w:p>
        </w:tc>
        <w:tc>
          <w:tcPr>
            <w:tcW w:w="6021" w:type="dxa"/>
            <w:vAlign w:val="center"/>
          </w:tcPr>
          <w:p w:rsidR="00A15EF5" w:rsidRDefault="00CB2F29">
            <w:pPr>
              <w:spacing w:before="29" w:line="288" w:lineRule="auto"/>
              <w:jc w:val="center"/>
              <w:rPr>
                <w:sz w:val="24"/>
              </w:rPr>
            </w:pPr>
            <w:r>
              <w:rPr>
                <w:sz w:val="24"/>
              </w:rPr>
              <w:t>009402</w:t>
            </w:r>
          </w:p>
        </w:tc>
      </w:tr>
      <w:tr w:rsidR="00A15EF5">
        <w:tc>
          <w:tcPr>
            <w:tcW w:w="2977" w:type="dxa"/>
            <w:vAlign w:val="center"/>
          </w:tcPr>
          <w:p w:rsidR="00A15EF5" w:rsidRDefault="00CB2F29">
            <w:pPr>
              <w:spacing w:before="29" w:line="288" w:lineRule="auto"/>
              <w:rPr>
                <w:sz w:val="24"/>
              </w:rPr>
            </w:pPr>
            <w:r>
              <w:rPr>
                <w:rFonts w:hint="eastAsia"/>
                <w:sz w:val="24"/>
              </w:rPr>
              <w:t>交易代码</w:t>
            </w:r>
          </w:p>
        </w:tc>
        <w:tc>
          <w:tcPr>
            <w:tcW w:w="6021" w:type="dxa"/>
            <w:vAlign w:val="center"/>
          </w:tcPr>
          <w:p w:rsidR="00A15EF5" w:rsidRDefault="00CB2F29">
            <w:pPr>
              <w:spacing w:before="29" w:line="288" w:lineRule="auto"/>
              <w:jc w:val="center"/>
              <w:rPr>
                <w:sz w:val="24"/>
              </w:rPr>
            </w:pPr>
            <w:r>
              <w:rPr>
                <w:sz w:val="24"/>
              </w:rPr>
              <w:t>009402</w:t>
            </w:r>
          </w:p>
        </w:tc>
      </w:tr>
      <w:tr w:rsidR="00A15EF5">
        <w:tc>
          <w:tcPr>
            <w:tcW w:w="2977" w:type="dxa"/>
            <w:vAlign w:val="center"/>
          </w:tcPr>
          <w:p w:rsidR="00A15EF5" w:rsidRDefault="00CB2F29">
            <w:pPr>
              <w:spacing w:before="29" w:line="288" w:lineRule="auto"/>
              <w:rPr>
                <w:sz w:val="24"/>
              </w:rPr>
            </w:pPr>
            <w:r>
              <w:rPr>
                <w:rFonts w:hint="eastAsia"/>
                <w:sz w:val="24"/>
              </w:rPr>
              <w:t>基金运作方式</w:t>
            </w:r>
          </w:p>
        </w:tc>
        <w:tc>
          <w:tcPr>
            <w:tcW w:w="6021" w:type="dxa"/>
            <w:vAlign w:val="center"/>
          </w:tcPr>
          <w:p w:rsidR="00A15EF5" w:rsidRDefault="00CB2F29">
            <w:pPr>
              <w:spacing w:before="29" w:line="288" w:lineRule="auto"/>
              <w:jc w:val="center"/>
              <w:rPr>
                <w:sz w:val="24"/>
              </w:rPr>
            </w:pPr>
            <w:r>
              <w:rPr>
                <w:sz w:val="24"/>
              </w:rPr>
              <w:t>契约型开放式</w:t>
            </w:r>
          </w:p>
        </w:tc>
      </w:tr>
      <w:tr w:rsidR="00A15EF5">
        <w:tc>
          <w:tcPr>
            <w:tcW w:w="2977" w:type="dxa"/>
            <w:vAlign w:val="center"/>
          </w:tcPr>
          <w:p w:rsidR="00A15EF5" w:rsidRDefault="00CB2F29">
            <w:pPr>
              <w:spacing w:before="29" w:line="288" w:lineRule="auto"/>
              <w:rPr>
                <w:sz w:val="24"/>
              </w:rPr>
            </w:pPr>
            <w:r>
              <w:rPr>
                <w:rFonts w:hint="eastAsia"/>
                <w:sz w:val="24"/>
              </w:rPr>
              <w:t>基金合同生效日</w:t>
            </w:r>
          </w:p>
        </w:tc>
        <w:tc>
          <w:tcPr>
            <w:tcW w:w="6021" w:type="dxa"/>
            <w:vAlign w:val="center"/>
          </w:tcPr>
          <w:p w:rsidR="00A15EF5" w:rsidRDefault="00CB2F29">
            <w:pPr>
              <w:spacing w:before="29" w:line="288" w:lineRule="auto"/>
              <w:jc w:val="center"/>
              <w:rPr>
                <w:sz w:val="24"/>
              </w:rPr>
            </w:pPr>
            <w:r>
              <w:rPr>
                <w:sz w:val="24"/>
              </w:rPr>
              <w:t>2020</w:t>
            </w:r>
            <w:r>
              <w:rPr>
                <w:sz w:val="24"/>
              </w:rPr>
              <w:t>年</w:t>
            </w:r>
            <w:r>
              <w:rPr>
                <w:sz w:val="24"/>
              </w:rPr>
              <w:t>5</w:t>
            </w:r>
            <w:r>
              <w:rPr>
                <w:sz w:val="24"/>
              </w:rPr>
              <w:t>月</w:t>
            </w:r>
            <w:r>
              <w:rPr>
                <w:sz w:val="24"/>
              </w:rPr>
              <w:t>27</w:t>
            </w:r>
            <w:r>
              <w:rPr>
                <w:sz w:val="24"/>
              </w:rPr>
              <w:t>日</w:t>
            </w:r>
          </w:p>
        </w:tc>
      </w:tr>
      <w:tr w:rsidR="00A15EF5">
        <w:tc>
          <w:tcPr>
            <w:tcW w:w="2977" w:type="dxa"/>
            <w:vAlign w:val="center"/>
          </w:tcPr>
          <w:p w:rsidR="00A15EF5" w:rsidRDefault="00CB2F29">
            <w:pPr>
              <w:spacing w:before="29" w:line="288" w:lineRule="auto"/>
              <w:rPr>
                <w:sz w:val="24"/>
              </w:rPr>
            </w:pPr>
            <w:r>
              <w:rPr>
                <w:rFonts w:hint="eastAsia"/>
                <w:sz w:val="24"/>
              </w:rPr>
              <w:t>基金管理人</w:t>
            </w:r>
          </w:p>
        </w:tc>
        <w:tc>
          <w:tcPr>
            <w:tcW w:w="6021" w:type="dxa"/>
            <w:vAlign w:val="center"/>
          </w:tcPr>
          <w:p w:rsidR="00A15EF5" w:rsidRDefault="00CB2F29">
            <w:pPr>
              <w:spacing w:before="29" w:line="288" w:lineRule="auto"/>
              <w:jc w:val="center"/>
              <w:rPr>
                <w:sz w:val="24"/>
              </w:rPr>
            </w:pPr>
            <w:r>
              <w:rPr>
                <w:sz w:val="24"/>
              </w:rPr>
              <w:t>交银施罗德基金管理有限公司</w:t>
            </w:r>
          </w:p>
        </w:tc>
      </w:tr>
      <w:tr w:rsidR="00A15EF5">
        <w:tc>
          <w:tcPr>
            <w:tcW w:w="2977" w:type="dxa"/>
            <w:vAlign w:val="center"/>
          </w:tcPr>
          <w:p w:rsidR="00A15EF5" w:rsidRDefault="00CB2F29">
            <w:pPr>
              <w:spacing w:before="29" w:line="288" w:lineRule="auto"/>
              <w:rPr>
                <w:sz w:val="24"/>
              </w:rPr>
            </w:pPr>
            <w:r>
              <w:rPr>
                <w:rFonts w:hint="eastAsia"/>
                <w:sz w:val="24"/>
              </w:rPr>
              <w:t>基金托管人</w:t>
            </w:r>
          </w:p>
        </w:tc>
        <w:tc>
          <w:tcPr>
            <w:tcW w:w="6021" w:type="dxa"/>
            <w:vAlign w:val="center"/>
          </w:tcPr>
          <w:p w:rsidR="00A15EF5" w:rsidRDefault="00CB2F29">
            <w:pPr>
              <w:spacing w:before="29" w:line="288" w:lineRule="auto"/>
              <w:jc w:val="center"/>
              <w:rPr>
                <w:sz w:val="24"/>
              </w:rPr>
            </w:pPr>
            <w:r>
              <w:rPr>
                <w:sz w:val="24"/>
              </w:rPr>
              <w:t>中国建设银行股份有限公司</w:t>
            </w:r>
          </w:p>
        </w:tc>
      </w:tr>
      <w:tr w:rsidR="00A15EF5">
        <w:tc>
          <w:tcPr>
            <w:tcW w:w="2977" w:type="dxa"/>
            <w:vAlign w:val="center"/>
          </w:tcPr>
          <w:p w:rsidR="00A15EF5" w:rsidRDefault="00CB2F29">
            <w:pPr>
              <w:spacing w:before="29" w:line="288" w:lineRule="auto"/>
              <w:rPr>
                <w:sz w:val="24"/>
              </w:rPr>
            </w:pPr>
            <w:r>
              <w:rPr>
                <w:rFonts w:hint="eastAsia"/>
                <w:sz w:val="24"/>
              </w:rPr>
              <w:t>报告期末基金份额总额</w:t>
            </w:r>
          </w:p>
        </w:tc>
        <w:tc>
          <w:tcPr>
            <w:tcW w:w="6021" w:type="dxa"/>
            <w:vAlign w:val="center"/>
          </w:tcPr>
          <w:p w:rsidR="00A15EF5" w:rsidRDefault="00CB2F29">
            <w:pPr>
              <w:spacing w:before="29" w:line="288" w:lineRule="auto"/>
              <w:jc w:val="center"/>
              <w:rPr>
                <w:sz w:val="24"/>
              </w:rPr>
            </w:pPr>
            <w:r>
              <w:rPr>
                <w:sz w:val="24"/>
              </w:rPr>
              <w:t>2,287,877,749.04</w:t>
            </w:r>
            <w:r>
              <w:rPr>
                <w:rFonts w:hint="eastAsia"/>
                <w:sz w:val="24"/>
              </w:rPr>
              <w:t>份</w:t>
            </w:r>
          </w:p>
        </w:tc>
      </w:tr>
      <w:tr w:rsidR="00A15EF5">
        <w:tc>
          <w:tcPr>
            <w:tcW w:w="2977" w:type="dxa"/>
            <w:vAlign w:val="center"/>
          </w:tcPr>
          <w:p w:rsidR="00A15EF5" w:rsidRDefault="00CB2F29">
            <w:pPr>
              <w:spacing w:before="29" w:line="288" w:lineRule="auto"/>
              <w:rPr>
                <w:sz w:val="24"/>
              </w:rPr>
            </w:pPr>
            <w:r>
              <w:rPr>
                <w:rFonts w:hint="eastAsia"/>
                <w:sz w:val="24"/>
              </w:rPr>
              <w:t>基金合同存续期</w:t>
            </w:r>
          </w:p>
        </w:tc>
        <w:tc>
          <w:tcPr>
            <w:tcW w:w="6021" w:type="dxa"/>
            <w:vAlign w:val="center"/>
          </w:tcPr>
          <w:p w:rsidR="00A15EF5" w:rsidRDefault="00CB2F29">
            <w:pPr>
              <w:spacing w:before="29" w:line="288" w:lineRule="auto"/>
              <w:jc w:val="center"/>
              <w:rPr>
                <w:sz w:val="24"/>
              </w:rPr>
            </w:pPr>
            <w:r>
              <w:rPr>
                <w:sz w:val="24"/>
              </w:rPr>
              <w:t>不定期</w:t>
            </w:r>
          </w:p>
        </w:tc>
      </w:tr>
    </w:tbl>
    <w:p w:rsidR="00A15EF5" w:rsidRDefault="00A15EF5">
      <w:pPr>
        <w:tabs>
          <w:tab w:val="left" w:pos="426"/>
        </w:tabs>
        <w:spacing w:line="360" w:lineRule="auto"/>
        <w:jc w:val="left"/>
        <w:rPr>
          <w:rFonts w:asciiTheme="minorEastAsia" w:eastAsiaTheme="minorEastAsia" w:hAnsiTheme="minorEastAsia"/>
          <w:color w:val="000000"/>
          <w:szCs w:val="21"/>
        </w:rPr>
      </w:pPr>
    </w:p>
    <w:p w:rsidR="00A15EF5" w:rsidRDefault="00CB2F29">
      <w:pPr>
        <w:pStyle w:val="2"/>
        <w:spacing w:before="29" w:after="0" w:line="288" w:lineRule="auto"/>
      </w:pPr>
      <w:bookmarkStart w:id="14" w:name="_Toc361324846"/>
      <w:bookmarkStart w:id="15" w:name="_Toc25257"/>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A15EF5">
        <w:trPr>
          <w:jc w:val="center"/>
        </w:trPr>
        <w:tc>
          <w:tcPr>
            <w:tcW w:w="2942" w:type="dxa"/>
            <w:vAlign w:val="center"/>
          </w:tcPr>
          <w:p w:rsidR="00A15EF5" w:rsidRDefault="00CB2F29">
            <w:pPr>
              <w:spacing w:before="29" w:line="288" w:lineRule="auto"/>
              <w:rPr>
                <w:sz w:val="24"/>
              </w:rPr>
            </w:pPr>
            <w:r>
              <w:rPr>
                <w:rFonts w:hint="eastAsia"/>
                <w:sz w:val="24"/>
              </w:rPr>
              <w:t>投资目标</w:t>
            </w:r>
          </w:p>
        </w:tc>
        <w:tc>
          <w:tcPr>
            <w:tcW w:w="6058" w:type="dxa"/>
          </w:tcPr>
          <w:p w:rsidR="00A15EF5" w:rsidRDefault="00CB2F29">
            <w:pPr>
              <w:spacing w:before="29" w:line="288" w:lineRule="auto"/>
              <w:rPr>
                <w:sz w:val="24"/>
              </w:rPr>
            </w:pPr>
            <w:r>
              <w:rPr>
                <w:sz w:val="24"/>
              </w:rPr>
              <w:t>在合理控制风险并保持基金资产良好流动性的前提下，充分发挥专业研究与管理能力，追求超越业绩比较基准的投资回报，力争实现基金资产的长期稳健增值。</w:t>
            </w:r>
          </w:p>
        </w:tc>
      </w:tr>
      <w:tr w:rsidR="00A15EF5">
        <w:trPr>
          <w:jc w:val="center"/>
        </w:trPr>
        <w:tc>
          <w:tcPr>
            <w:tcW w:w="2942" w:type="dxa"/>
            <w:vAlign w:val="center"/>
          </w:tcPr>
          <w:p w:rsidR="00A15EF5" w:rsidRDefault="00CB2F29">
            <w:pPr>
              <w:spacing w:before="29" w:line="288" w:lineRule="auto"/>
              <w:rPr>
                <w:sz w:val="24"/>
              </w:rPr>
            </w:pPr>
            <w:r>
              <w:rPr>
                <w:rFonts w:hint="eastAsia"/>
                <w:sz w:val="24"/>
              </w:rPr>
              <w:t>投资策略</w:t>
            </w:r>
          </w:p>
        </w:tc>
        <w:tc>
          <w:tcPr>
            <w:tcW w:w="6058" w:type="dxa"/>
          </w:tcPr>
          <w:p w:rsidR="00A15EF5" w:rsidRDefault="00CB2F29">
            <w:pPr>
              <w:spacing w:before="29" w:line="288" w:lineRule="auto"/>
              <w:rPr>
                <w:sz w:val="24"/>
              </w:rPr>
            </w:pPr>
            <w:r>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A15EF5">
        <w:trPr>
          <w:jc w:val="center"/>
        </w:trPr>
        <w:tc>
          <w:tcPr>
            <w:tcW w:w="2942" w:type="dxa"/>
            <w:vAlign w:val="center"/>
          </w:tcPr>
          <w:p w:rsidR="00A15EF5" w:rsidRDefault="00CB2F29">
            <w:pPr>
              <w:spacing w:before="29" w:line="288" w:lineRule="auto"/>
              <w:rPr>
                <w:sz w:val="24"/>
              </w:rPr>
            </w:pPr>
            <w:r>
              <w:rPr>
                <w:rFonts w:hint="eastAsia"/>
                <w:sz w:val="24"/>
              </w:rPr>
              <w:t>业绩比较基准</w:t>
            </w:r>
          </w:p>
        </w:tc>
        <w:tc>
          <w:tcPr>
            <w:tcW w:w="6058" w:type="dxa"/>
          </w:tcPr>
          <w:p w:rsidR="00A15EF5" w:rsidRDefault="00CB2F29">
            <w:pPr>
              <w:spacing w:before="29" w:line="288" w:lineRule="auto"/>
              <w:rPr>
                <w:sz w:val="24"/>
              </w:rPr>
            </w:pPr>
            <w:r>
              <w:rPr>
                <w:sz w:val="24"/>
              </w:rPr>
              <w:t>沪深</w:t>
            </w:r>
            <w:r>
              <w:rPr>
                <w:sz w:val="24"/>
              </w:rPr>
              <w:t>300</w:t>
            </w:r>
            <w:r>
              <w:rPr>
                <w:sz w:val="24"/>
              </w:rPr>
              <w:t>指数收益率</w:t>
            </w:r>
            <w:r>
              <w:rPr>
                <w:sz w:val="24"/>
              </w:rPr>
              <w:t>×70%+</w:t>
            </w:r>
            <w:r>
              <w:rPr>
                <w:sz w:val="24"/>
              </w:rPr>
              <w:t>恒生指数收益率</w:t>
            </w:r>
            <w:r>
              <w:rPr>
                <w:sz w:val="24"/>
              </w:rPr>
              <w:t>×5%+</w:t>
            </w:r>
            <w:r>
              <w:rPr>
                <w:sz w:val="24"/>
              </w:rPr>
              <w:t>中证综合债券指数收益率</w:t>
            </w:r>
            <w:r>
              <w:rPr>
                <w:sz w:val="24"/>
              </w:rPr>
              <w:t>×25%</w:t>
            </w:r>
          </w:p>
        </w:tc>
      </w:tr>
      <w:tr w:rsidR="00A15EF5">
        <w:trPr>
          <w:jc w:val="center"/>
        </w:trPr>
        <w:tc>
          <w:tcPr>
            <w:tcW w:w="2942" w:type="dxa"/>
            <w:vAlign w:val="center"/>
          </w:tcPr>
          <w:p w:rsidR="00A15EF5" w:rsidRDefault="00CB2F29">
            <w:pPr>
              <w:spacing w:before="29" w:line="288" w:lineRule="auto"/>
              <w:rPr>
                <w:sz w:val="24"/>
              </w:rPr>
            </w:pPr>
            <w:r>
              <w:rPr>
                <w:rFonts w:hint="eastAsia"/>
                <w:sz w:val="24"/>
              </w:rPr>
              <w:t>风险收益特征</w:t>
            </w:r>
          </w:p>
        </w:tc>
        <w:tc>
          <w:tcPr>
            <w:tcW w:w="6058" w:type="dxa"/>
          </w:tcPr>
          <w:p w:rsidR="00A15EF5" w:rsidRDefault="00CB2F29">
            <w:pPr>
              <w:spacing w:before="29" w:line="288" w:lineRule="auto"/>
              <w:rPr>
                <w:sz w:val="24"/>
              </w:rPr>
            </w:pPr>
            <w:r>
              <w:rPr>
                <w:sz w:val="24"/>
              </w:rPr>
              <w:t>本基金是一只混合型基金，其预期风险和预期收益高于债券型基金和货币市场基金，低于股票型基金。</w:t>
            </w:r>
          </w:p>
          <w:p w:rsidR="00A15EF5" w:rsidRDefault="00CB2F29">
            <w:pPr>
              <w:spacing w:before="29" w:line="288" w:lineRule="auto"/>
              <w:rPr>
                <w:sz w:val="24"/>
              </w:rPr>
            </w:pPr>
            <w:r>
              <w:rPr>
                <w:sz w:val="24"/>
              </w:rPr>
              <w:t>本基金可投资港股通标的股票，会面临港股通机制下因投资环境、投资标的、市场制度以及交易规则等差异带来的特有风险。</w:t>
            </w:r>
          </w:p>
        </w:tc>
      </w:tr>
    </w:tbl>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pPr>
      <w:bookmarkStart w:id="16" w:name="_Toc361324847"/>
      <w:bookmarkStart w:id="17" w:name="_Toc225498247"/>
      <w:bookmarkStart w:id="18" w:name="_Toc23267"/>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A15EF5">
        <w:tc>
          <w:tcPr>
            <w:tcW w:w="2552" w:type="dxa"/>
            <w:gridSpan w:val="2"/>
            <w:vAlign w:val="center"/>
          </w:tcPr>
          <w:p w:rsidR="00A15EF5" w:rsidRDefault="00CB2F29">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A15EF5" w:rsidRDefault="00CB2F29">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A15EF5" w:rsidRDefault="00CB2F29">
            <w:pPr>
              <w:spacing w:line="288" w:lineRule="auto"/>
              <w:jc w:val="center"/>
              <w:rPr>
                <w:color w:val="000000"/>
                <w:kern w:val="0"/>
                <w:sz w:val="24"/>
              </w:rPr>
            </w:pPr>
            <w:r>
              <w:rPr>
                <w:rFonts w:hint="eastAsia"/>
                <w:color w:val="000000"/>
                <w:kern w:val="0"/>
                <w:sz w:val="24"/>
              </w:rPr>
              <w:t>基金托管人</w:t>
            </w:r>
          </w:p>
        </w:tc>
      </w:tr>
      <w:tr w:rsidR="00A15EF5">
        <w:tc>
          <w:tcPr>
            <w:tcW w:w="2552" w:type="dxa"/>
            <w:gridSpan w:val="2"/>
            <w:vAlign w:val="center"/>
          </w:tcPr>
          <w:p w:rsidR="00A15EF5" w:rsidRDefault="00CB2F29">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A15EF5" w:rsidRDefault="00CB2F29">
            <w:pPr>
              <w:spacing w:before="29" w:line="288" w:lineRule="auto"/>
              <w:jc w:val="center"/>
              <w:rPr>
                <w:sz w:val="24"/>
              </w:rPr>
            </w:pPr>
            <w:r>
              <w:rPr>
                <w:sz w:val="24"/>
              </w:rPr>
              <w:t>交银施罗德基金管理有限公司</w:t>
            </w:r>
          </w:p>
        </w:tc>
        <w:tc>
          <w:tcPr>
            <w:tcW w:w="3328" w:type="dxa"/>
            <w:vAlign w:val="center"/>
          </w:tcPr>
          <w:p w:rsidR="00A15EF5" w:rsidRDefault="00CB2F29">
            <w:pPr>
              <w:spacing w:before="29" w:line="288" w:lineRule="auto"/>
              <w:jc w:val="center"/>
              <w:rPr>
                <w:sz w:val="24"/>
              </w:rPr>
            </w:pPr>
            <w:r>
              <w:rPr>
                <w:sz w:val="24"/>
              </w:rPr>
              <w:t>中国建设银行股份有限公司</w:t>
            </w:r>
          </w:p>
        </w:tc>
      </w:tr>
      <w:tr w:rsidR="00A15EF5">
        <w:tc>
          <w:tcPr>
            <w:tcW w:w="1276" w:type="dxa"/>
            <w:vMerge w:val="restart"/>
            <w:vAlign w:val="center"/>
          </w:tcPr>
          <w:p w:rsidR="00A15EF5" w:rsidRDefault="00CB2F29">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A15EF5" w:rsidRDefault="00CB2F29">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A15EF5" w:rsidRDefault="00CB2F29">
            <w:pPr>
              <w:spacing w:before="29" w:line="288" w:lineRule="auto"/>
              <w:jc w:val="center"/>
              <w:rPr>
                <w:sz w:val="24"/>
              </w:rPr>
            </w:pPr>
            <w:r>
              <w:rPr>
                <w:sz w:val="24"/>
              </w:rPr>
              <w:t>王晚婷</w:t>
            </w:r>
          </w:p>
        </w:tc>
        <w:tc>
          <w:tcPr>
            <w:tcW w:w="3328" w:type="dxa"/>
            <w:vAlign w:val="center"/>
          </w:tcPr>
          <w:p w:rsidR="00A15EF5" w:rsidRDefault="00CB2F29">
            <w:pPr>
              <w:spacing w:before="29" w:line="288" w:lineRule="auto"/>
              <w:jc w:val="center"/>
              <w:rPr>
                <w:sz w:val="24"/>
              </w:rPr>
            </w:pPr>
            <w:r>
              <w:rPr>
                <w:sz w:val="24"/>
              </w:rPr>
              <w:t>李申</w:t>
            </w:r>
          </w:p>
        </w:tc>
      </w:tr>
      <w:tr w:rsidR="00A15EF5">
        <w:tc>
          <w:tcPr>
            <w:tcW w:w="1276" w:type="dxa"/>
            <w:vMerge/>
            <w:vAlign w:val="center"/>
          </w:tcPr>
          <w:p w:rsidR="00A15EF5" w:rsidRDefault="00A15EF5">
            <w:pPr>
              <w:autoSpaceDE w:val="0"/>
              <w:autoSpaceDN w:val="0"/>
              <w:adjustRightInd w:val="0"/>
              <w:spacing w:before="29" w:line="288" w:lineRule="auto"/>
              <w:ind w:left="15"/>
              <w:rPr>
                <w:color w:val="000000"/>
                <w:kern w:val="0"/>
                <w:sz w:val="24"/>
              </w:rPr>
            </w:pPr>
          </w:p>
        </w:tc>
        <w:tc>
          <w:tcPr>
            <w:tcW w:w="1276" w:type="dxa"/>
            <w:vAlign w:val="center"/>
          </w:tcPr>
          <w:p w:rsidR="00A15EF5" w:rsidRDefault="00CB2F29">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A15EF5" w:rsidRDefault="00CB2F29">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A15EF5" w:rsidRDefault="00CB2F29">
            <w:pPr>
              <w:spacing w:before="29" w:line="288" w:lineRule="auto"/>
              <w:jc w:val="center"/>
              <w:rPr>
                <w:sz w:val="24"/>
              </w:rPr>
            </w:pPr>
            <w:r>
              <w:rPr>
                <w:sz w:val="24"/>
              </w:rPr>
              <w:t>021-60637102</w:t>
            </w:r>
          </w:p>
        </w:tc>
      </w:tr>
      <w:tr w:rsidR="00A15EF5">
        <w:tc>
          <w:tcPr>
            <w:tcW w:w="1276" w:type="dxa"/>
            <w:vMerge/>
            <w:vAlign w:val="center"/>
          </w:tcPr>
          <w:p w:rsidR="00A15EF5" w:rsidRDefault="00A15EF5">
            <w:pPr>
              <w:autoSpaceDE w:val="0"/>
              <w:autoSpaceDN w:val="0"/>
              <w:adjustRightInd w:val="0"/>
              <w:spacing w:before="29" w:line="288" w:lineRule="auto"/>
              <w:ind w:left="15"/>
              <w:rPr>
                <w:color w:val="000000"/>
                <w:kern w:val="0"/>
                <w:sz w:val="24"/>
              </w:rPr>
            </w:pPr>
          </w:p>
        </w:tc>
        <w:tc>
          <w:tcPr>
            <w:tcW w:w="1276" w:type="dxa"/>
            <w:vAlign w:val="center"/>
          </w:tcPr>
          <w:p w:rsidR="00A15EF5" w:rsidRDefault="00CB2F29">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A15EF5" w:rsidRDefault="00CB2F29">
            <w:pPr>
              <w:spacing w:before="29" w:line="288" w:lineRule="auto"/>
              <w:jc w:val="center"/>
              <w:rPr>
                <w:sz w:val="24"/>
              </w:rPr>
            </w:pPr>
            <w:r>
              <w:rPr>
                <w:sz w:val="24"/>
              </w:rPr>
              <w:t>xxpl@jysld.com,disclosure@jysld.com</w:t>
            </w:r>
          </w:p>
        </w:tc>
        <w:tc>
          <w:tcPr>
            <w:tcW w:w="3328" w:type="dxa"/>
            <w:vAlign w:val="center"/>
          </w:tcPr>
          <w:p w:rsidR="00A15EF5" w:rsidRDefault="00CB2F29">
            <w:pPr>
              <w:spacing w:before="29" w:line="288" w:lineRule="auto"/>
              <w:jc w:val="center"/>
              <w:rPr>
                <w:sz w:val="24"/>
              </w:rPr>
            </w:pPr>
            <w:r>
              <w:rPr>
                <w:sz w:val="24"/>
              </w:rPr>
              <w:t>lishen.zh@ccb.com</w:t>
            </w:r>
          </w:p>
        </w:tc>
      </w:tr>
      <w:tr w:rsidR="00A15EF5">
        <w:tc>
          <w:tcPr>
            <w:tcW w:w="2552" w:type="dxa"/>
            <w:gridSpan w:val="2"/>
            <w:vAlign w:val="center"/>
          </w:tcPr>
          <w:p w:rsidR="00A15EF5" w:rsidRDefault="00CB2F29">
            <w:pPr>
              <w:spacing w:before="29" w:line="288" w:lineRule="auto"/>
              <w:rPr>
                <w:sz w:val="24"/>
              </w:rPr>
            </w:pPr>
            <w:r>
              <w:rPr>
                <w:rFonts w:hint="eastAsia"/>
                <w:sz w:val="24"/>
              </w:rPr>
              <w:t>客户服务电话</w:t>
            </w:r>
          </w:p>
        </w:tc>
        <w:tc>
          <w:tcPr>
            <w:tcW w:w="3118" w:type="dxa"/>
            <w:vAlign w:val="center"/>
          </w:tcPr>
          <w:p w:rsidR="00A15EF5" w:rsidRDefault="00CB2F29">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A15EF5" w:rsidRDefault="00CB2F29">
            <w:pPr>
              <w:spacing w:before="29" w:line="288" w:lineRule="auto"/>
              <w:jc w:val="center"/>
              <w:rPr>
                <w:sz w:val="24"/>
              </w:rPr>
            </w:pPr>
            <w:r>
              <w:rPr>
                <w:sz w:val="24"/>
              </w:rPr>
              <w:t xml:space="preserve">021-60637111 </w:t>
            </w:r>
          </w:p>
        </w:tc>
      </w:tr>
      <w:tr w:rsidR="00A15EF5">
        <w:tc>
          <w:tcPr>
            <w:tcW w:w="2552" w:type="dxa"/>
            <w:gridSpan w:val="2"/>
            <w:vAlign w:val="center"/>
          </w:tcPr>
          <w:p w:rsidR="00A15EF5" w:rsidRDefault="00CB2F29">
            <w:pPr>
              <w:spacing w:before="29" w:line="288" w:lineRule="auto"/>
              <w:rPr>
                <w:sz w:val="24"/>
              </w:rPr>
            </w:pPr>
            <w:r>
              <w:rPr>
                <w:rFonts w:hint="eastAsia"/>
                <w:sz w:val="24"/>
              </w:rPr>
              <w:t>传真</w:t>
            </w:r>
          </w:p>
        </w:tc>
        <w:tc>
          <w:tcPr>
            <w:tcW w:w="3118" w:type="dxa"/>
            <w:vAlign w:val="center"/>
          </w:tcPr>
          <w:p w:rsidR="00A15EF5" w:rsidRDefault="00CB2F29">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A15EF5" w:rsidRDefault="00CB2F29">
            <w:pPr>
              <w:spacing w:before="29" w:line="288" w:lineRule="auto"/>
              <w:jc w:val="center"/>
              <w:rPr>
                <w:sz w:val="24"/>
              </w:rPr>
            </w:pPr>
            <w:r>
              <w:rPr>
                <w:sz w:val="24"/>
              </w:rPr>
              <w:t>021-60635778</w:t>
            </w:r>
          </w:p>
        </w:tc>
      </w:tr>
      <w:tr w:rsidR="00A15EF5">
        <w:tc>
          <w:tcPr>
            <w:tcW w:w="2552" w:type="dxa"/>
            <w:gridSpan w:val="2"/>
            <w:vAlign w:val="center"/>
          </w:tcPr>
          <w:p w:rsidR="00A15EF5" w:rsidRDefault="00CB2F29">
            <w:pPr>
              <w:spacing w:before="29" w:line="288" w:lineRule="auto"/>
              <w:rPr>
                <w:sz w:val="24"/>
              </w:rPr>
            </w:pPr>
            <w:r>
              <w:rPr>
                <w:rFonts w:hint="eastAsia"/>
                <w:sz w:val="24"/>
              </w:rPr>
              <w:t>注册地址</w:t>
            </w:r>
          </w:p>
        </w:tc>
        <w:tc>
          <w:tcPr>
            <w:tcW w:w="3118" w:type="dxa"/>
            <w:vAlign w:val="center"/>
          </w:tcPr>
          <w:p w:rsidR="00A15EF5" w:rsidRDefault="00CB2F29">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A15EF5" w:rsidRDefault="00CB2F29">
            <w:pPr>
              <w:spacing w:before="29" w:line="288" w:lineRule="auto"/>
              <w:jc w:val="center"/>
              <w:rPr>
                <w:sz w:val="24"/>
              </w:rPr>
            </w:pPr>
            <w:r>
              <w:rPr>
                <w:sz w:val="24"/>
              </w:rPr>
              <w:t>北京市西城区金融大街</w:t>
            </w:r>
            <w:r>
              <w:rPr>
                <w:sz w:val="24"/>
              </w:rPr>
              <w:t>25</w:t>
            </w:r>
            <w:r>
              <w:rPr>
                <w:sz w:val="24"/>
              </w:rPr>
              <w:t>号</w:t>
            </w:r>
          </w:p>
        </w:tc>
      </w:tr>
      <w:tr w:rsidR="00A15EF5">
        <w:tc>
          <w:tcPr>
            <w:tcW w:w="2552" w:type="dxa"/>
            <w:gridSpan w:val="2"/>
            <w:vAlign w:val="center"/>
          </w:tcPr>
          <w:p w:rsidR="00A15EF5" w:rsidRDefault="00CB2F29">
            <w:pPr>
              <w:spacing w:before="29" w:line="288" w:lineRule="auto"/>
              <w:rPr>
                <w:sz w:val="24"/>
              </w:rPr>
            </w:pPr>
            <w:r>
              <w:rPr>
                <w:rFonts w:hint="eastAsia"/>
                <w:sz w:val="24"/>
              </w:rPr>
              <w:t>办公地址</w:t>
            </w:r>
          </w:p>
        </w:tc>
        <w:tc>
          <w:tcPr>
            <w:tcW w:w="3118" w:type="dxa"/>
            <w:vAlign w:val="center"/>
          </w:tcPr>
          <w:p w:rsidR="00A15EF5" w:rsidRDefault="00CB2F29">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A15EF5" w:rsidRDefault="00CB2F29">
            <w:pPr>
              <w:spacing w:before="29" w:line="288" w:lineRule="auto"/>
              <w:jc w:val="center"/>
              <w:rPr>
                <w:sz w:val="24"/>
              </w:rPr>
            </w:pPr>
            <w:r>
              <w:rPr>
                <w:sz w:val="24"/>
              </w:rPr>
              <w:t>北京市西城区闹市口大街</w:t>
            </w:r>
            <w:r>
              <w:rPr>
                <w:sz w:val="24"/>
              </w:rPr>
              <w:t>1</w:t>
            </w:r>
            <w:r>
              <w:rPr>
                <w:sz w:val="24"/>
              </w:rPr>
              <w:t>号院</w:t>
            </w:r>
            <w:r>
              <w:rPr>
                <w:sz w:val="24"/>
              </w:rPr>
              <w:t>1</w:t>
            </w:r>
            <w:r>
              <w:rPr>
                <w:sz w:val="24"/>
              </w:rPr>
              <w:t>号楼</w:t>
            </w:r>
          </w:p>
        </w:tc>
      </w:tr>
      <w:tr w:rsidR="00A15EF5">
        <w:tc>
          <w:tcPr>
            <w:tcW w:w="2552" w:type="dxa"/>
            <w:gridSpan w:val="2"/>
            <w:vAlign w:val="center"/>
          </w:tcPr>
          <w:p w:rsidR="00A15EF5" w:rsidRDefault="00CB2F29">
            <w:pPr>
              <w:spacing w:before="29" w:line="288" w:lineRule="auto"/>
              <w:rPr>
                <w:sz w:val="24"/>
              </w:rPr>
            </w:pPr>
            <w:r>
              <w:rPr>
                <w:rFonts w:hint="eastAsia"/>
                <w:sz w:val="24"/>
              </w:rPr>
              <w:t>邮政编码</w:t>
            </w:r>
          </w:p>
        </w:tc>
        <w:tc>
          <w:tcPr>
            <w:tcW w:w="3118" w:type="dxa"/>
            <w:vAlign w:val="center"/>
          </w:tcPr>
          <w:p w:rsidR="00A15EF5" w:rsidRDefault="00CB2F29">
            <w:pPr>
              <w:spacing w:before="29" w:line="288" w:lineRule="auto"/>
              <w:jc w:val="center"/>
              <w:rPr>
                <w:sz w:val="24"/>
              </w:rPr>
            </w:pPr>
            <w:r>
              <w:rPr>
                <w:sz w:val="24"/>
              </w:rPr>
              <w:t>200120</w:t>
            </w:r>
          </w:p>
        </w:tc>
        <w:tc>
          <w:tcPr>
            <w:tcW w:w="3328" w:type="dxa"/>
            <w:vAlign w:val="center"/>
          </w:tcPr>
          <w:p w:rsidR="00A15EF5" w:rsidRDefault="00CB2F29">
            <w:pPr>
              <w:spacing w:before="29" w:line="288" w:lineRule="auto"/>
              <w:jc w:val="center"/>
              <w:rPr>
                <w:sz w:val="24"/>
              </w:rPr>
            </w:pPr>
            <w:r>
              <w:rPr>
                <w:sz w:val="24"/>
              </w:rPr>
              <w:t>100033</w:t>
            </w:r>
          </w:p>
        </w:tc>
      </w:tr>
      <w:tr w:rsidR="00A15EF5">
        <w:tc>
          <w:tcPr>
            <w:tcW w:w="2552" w:type="dxa"/>
            <w:gridSpan w:val="2"/>
            <w:vAlign w:val="center"/>
          </w:tcPr>
          <w:p w:rsidR="00A15EF5" w:rsidRDefault="00CB2F29">
            <w:pPr>
              <w:spacing w:before="29" w:line="288" w:lineRule="auto"/>
              <w:rPr>
                <w:sz w:val="24"/>
              </w:rPr>
            </w:pPr>
            <w:r>
              <w:rPr>
                <w:rFonts w:hint="eastAsia"/>
                <w:sz w:val="24"/>
              </w:rPr>
              <w:t>法定代表人</w:t>
            </w:r>
          </w:p>
        </w:tc>
        <w:tc>
          <w:tcPr>
            <w:tcW w:w="3118" w:type="dxa"/>
            <w:vAlign w:val="center"/>
          </w:tcPr>
          <w:p w:rsidR="00A15EF5" w:rsidRDefault="00CB2F29">
            <w:pPr>
              <w:spacing w:before="29" w:line="288" w:lineRule="auto"/>
              <w:jc w:val="center"/>
              <w:rPr>
                <w:sz w:val="24"/>
              </w:rPr>
            </w:pPr>
            <w:r>
              <w:rPr>
                <w:sz w:val="24"/>
              </w:rPr>
              <w:t>阮红</w:t>
            </w:r>
          </w:p>
        </w:tc>
        <w:tc>
          <w:tcPr>
            <w:tcW w:w="3328" w:type="dxa"/>
            <w:vAlign w:val="center"/>
          </w:tcPr>
          <w:p w:rsidR="00A15EF5" w:rsidRDefault="00CB2F29">
            <w:pPr>
              <w:spacing w:before="29" w:line="288" w:lineRule="auto"/>
              <w:jc w:val="center"/>
              <w:rPr>
                <w:sz w:val="24"/>
              </w:rPr>
            </w:pPr>
            <w:r>
              <w:rPr>
                <w:sz w:val="24"/>
              </w:rPr>
              <w:t>田国立</w:t>
            </w:r>
          </w:p>
        </w:tc>
      </w:tr>
    </w:tbl>
    <w:p w:rsidR="00A15EF5" w:rsidRDefault="00A15EF5">
      <w:pPr>
        <w:tabs>
          <w:tab w:val="left" w:pos="1740"/>
        </w:tabs>
        <w:spacing w:line="360" w:lineRule="auto"/>
        <w:rPr>
          <w:rFonts w:asciiTheme="minorEastAsia" w:eastAsiaTheme="minorEastAsia" w:hAnsiTheme="minorEastAsia"/>
          <w:color w:val="000000"/>
          <w:szCs w:val="21"/>
        </w:rPr>
      </w:pPr>
    </w:p>
    <w:p w:rsidR="00A15EF5" w:rsidRDefault="00CB2F29">
      <w:pPr>
        <w:pStyle w:val="2"/>
        <w:spacing w:before="29" w:after="0" w:line="288" w:lineRule="auto"/>
      </w:pPr>
      <w:bookmarkStart w:id="19" w:name="_Toc225498248"/>
      <w:bookmarkStart w:id="20" w:name="_Toc361324848"/>
      <w:bookmarkStart w:id="21" w:name="_Toc11339"/>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A15EF5">
        <w:tc>
          <w:tcPr>
            <w:tcW w:w="4820" w:type="dxa"/>
            <w:vAlign w:val="center"/>
          </w:tcPr>
          <w:p w:rsidR="00A15EF5" w:rsidRDefault="00CB2F29">
            <w:pPr>
              <w:spacing w:before="29" w:line="288" w:lineRule="auto"/>
              <w:rPr>
                <w:sz w:val="24"/>
              </w:rPr>
            </w:pPr>
            <w:r>
              <w:rPr>
                <w:rFonts w:hint="eastAsia"/>
                <w:sz w:val="24"/>
              </w:rPr>
              <w:t>本基金选定的信息披露报纸名称</w:t>
            </w:r>
          </w:p>
        </w:tc>
        <w:tc>
          <w:tcPr>
            <w:tcW w:w="4178" w:type="dxa"/>
            <w:vAlign w:val="center"/>
          </w:tcPr>
          <w:p w:rsidR="00A15EF5" w:rsidRDefault="00CB2F29">
            <w:pPr>
              <w:spacing w:before="29" w:line="288" w:lineRule="auto"/>
              <w:jc w:val="center"/>
              <w:rPr>
                <w:sz w:val="24"/>
              </w:rPr>
            </w:pPr>
            <w:r>
              <w:rPr>
                <w:sz w:val="24"/>
              </w:rPr>
              <w:t>中国证券报</w:t>
            </w:r>
          </w:p>
        </w:tc>
      </w:tr>
      <w:tr w:rsidR="00A15EF5">
        <w:tc>
          <w:tcPr>
            <w:tcW w:w="4820" w:type="dxa"/>
            <w:vAlign w:val="center"/>
          </w:tcPr>
          <w:p w:rsidR="00A15EF5" w:rsidRDefault="00CB2F29">
            <w:pPr>
              <w:spacing w:before="29" w:line="288" w:lineRule="auto"/>
              <w:rPr>
                <w:sz w:val="24"/>
              </w:rPr>
            </w:pPr>
            <w:r>
              <w:rPr>
                <w:rFonts w:hint="eastAsia"/>
                <w:sz w:val="24"/>
              </w:rPr>
              <w:t>登载基金年度报告正文的管理人互联网网址</w:t>
            </w:r>
          </w:p>
        </w:tc>
        <w:tc>
          <w:tcPr>
            <w:tcW w:w="4178" w:type="dxa"/>
            <w:vAlign w:val="center"/>
          </w:tcPr>
          <w:p w:rsidR="00A15EF5" w:rsidRDefault="00CB2F29">
            <w:pPr>
              <w:spacing w:before="29" w:line="288" w:lineRule="auto"/>
              <w:jc w:val="center"/>
              <w:rPr>
                <w:sz w:val="24"/>
              </w:rPr>
            </w:pPr>
            <w:r>
              <w:rPr>
                <w:sz w:val="24"/>
              </w:rPr>
              <w:t>www.fund001.com</w:t>
            </w:r>
          </w:p>
        </w:tc>
      </w:tr>
      <w:tr w:rsidR="00A15EF5">
        <w:tc>
          <w:tcPr>
            <w:tcW w:w="4820" w:type="dxa"/>
            <w:vAlign w:val="center"/>
          </w:tcPr>
          <w:p w:rsidR="00A15EF5" w:rsidRDefault="00CB2F29">
            <w:pPr>
              <w:spacing w:before="29" w:line="288" w:lineRule="auto"/>
              <w:rPr>
                <w:sz w:val="24"/>
              </w:rPr>
            </w:pPr>
            <w:r>
              <w:rPr>
                <w:rFonts w:hint="eastAsia"/>
                <w:sz w:val="24"/>
              </w:rPr>
              <w:t>基金年度报告备置地点</w:t>
            </w:r>
          </w:p>
        </w:tc>
        <w:tc>
          <w:tcPr>
            <w:tcW w:w="4178" w:type="dxa"/>
            <w:vAlign w:val="center"/>
          </w:tcPr>
          <w:p w:rsidR="00A15EF5" w:rsidRDefault="00CB2F29">
            <w:pPr>
              <w:spacing w:before="29" w:line="288" w:lineRule="auto"/>
              <w:jc w:val="center"/>
              <w:rPr>
                <w:sz w:val="24"/>
              </w:rPr>
            </w:pPr>
            <w:r>
              <w:rPr>
                <w:sz w:val="24"/>
              </w:rPr>
              <w:t>基金管理人的办公场所</w:t>
            </w:r>
          </w:p>
        </w:tc>
      </w:tr>
    </w:tbl>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pPr>
      <w:bookmarkStart w:id="22" w:name="_Toc225498249"/>
      <w:bookmarkStart w:id="23" w:name="_Toc361324849"/>
      <w:bookmarkStart w:id="24" w:name="_Toc23040"/>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A15EF5">
        <w:tc>
          <w:tcPr>
            <w:tcW w:w="3261" w:type="dxa"/>
            <w:vAlign w:val="center"/>
          </w:tcPr>
          <w:p w:rsidR="00A15EF5" w:rsidRDefault="00CB2F29">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A15EF5" w:rsidRDefault="00CB2F29">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A15EF5" w:rsidRDefault="00CB2F29">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A15EF5">
        <w:tc>
          <w:tcPr>
            <w:tcW w:w="3261" w:type="dxa"/>
            <w:vAlign w:val="center"/>
          </w:tcPr>
          <w:p w:rsidR="00A15EF5" w:rsidRDefault="00CB2F29">
            <w:pPr>
              <w:spacing w:before="29" w:line="288" w:lineRule="auto"/>
              <w:rPr>
                <w:sz w:val="24"/>
              </w:rPr>
            </w:pPr>
            <w:r>
              <w:rPr>
                <w:rFonts w:hint="eastAsia"/>
                <w:sz w:val="24"/>
              </w:rPr>
              <w:t>会计师事务所</w:t>
            </w:r>
          </w:p>
        </w:tc>
        <w:tc>
          <w:tcPr>
            <w:tcW w:w="2976" w:type="dxa"/>
            <w:vAlign w:val="center"/>
          </w:tcPr>
          <w:p w:rsidR="00A15EF5" w:rsidRDefault="00CB2F29">
            <w:pPr>
              <w:spacing w:before="29" w:line="288" w:lineRule="auto"/>
              <w:jc w:val="center"/>
              <w:rPr>
                <w:sz w:val="24"/>
              </w:rPr>
            </w:pPr>
            <w:r>
              <w:rPr>
                <w:sz w:val="24"/>
              </w:rPr>
              <w:t>普华永道中天会计师事务所（特殊普通合伙）</w:t>
            </w:r>
          </w:p>
        </w:tc>
        <w:tc>
          <w:tcPr>
            <w:tcW w:w="2761" w:type="dxa"/>
            <w:vAlign w:val="center"/>
          </w:tcPr>
          <w:p w:rsidR="00A15EF5" w:rsidRDefault="00CB2F29">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A15EF5">
        <w:tc>
          <w:tcPr>
            <w:tcW w:w="3261" w:type="dxa"/>
            <w:vAlign w:val="center"/>
          </w:tcPr>
          <w:p w:rsidR="00A15EF5" w:rsidRDefault="00CB2F29">
            <w:pPr>
              <w:spacing w:before="29" w:line="288" w:lineRule="auto"/>
              <w:rPr>
                <w:sz w:val="24"/>
              </w:rPr>
            </w:pPr>
            <w:r>
              <w:rPr>
                <w:rFonts w:hint="eastAsia"/>
                <w:sz w:val="24"/>
              </w:rPr>
              <w:t>注册登记机构</w:t>
            </w:r>
          </w:p>
        </w:tc>
        <w:tc>
          <w:tcPr>
            <w:tcW w:w="2976" w:type="dxa"/>
            <w:vAlign w:val="center"/>
          </w:tcPr>
          <w:p w:rsidR="00A15EF5" w:rsidRDefault="00CB2F29">
            <w:pPr>
              <w:spacing w:before="29" w:line="288" w:lineRule="auto"/>
              <w:jc w:val="center"/>
              <w:rPr>
                <w:sz w:val="24"/>
              </w:rPr>
            </w:pPr>
            <w:r>
              <w:rPr>
                <w:sz w:val="24"/>
              </w:rPr>
              <w:t>中国证券登记结算有限责任公司</w:t>
            </w:r>
          </w:p>
        </w:tc>
        <w:tc>
          <w:tcPr>
            <w:tcW w:w="2761" w:type="dxa"/>
            <w:vAlign w:val="center"/>
          </w:tcPr>
          <w:p w:rsidR="00A15EF5" w:rsidRDefault="00CB2F29">
            <w:pPr>
              <w:spacing w:before="29" w:line="288" w:lineRule="auto"/>
              <w:jc w:val="center"/>
              <w:rPr>
                <w:sz w:val="24"/>
              </w:rPr>
            </w:pPr>
            <w:r>
              <w:rPr>
                <w:sz w:val="24"/>
              </w:rPr>
              <w:t>北京市西城区太平桥大街</w:t>
            </w:r>
            <w:r>
              <w:rPr>
                <w:sz w:val="24"/>
              </w:rPr>
              <w:t>17</w:t>
            </w:r>
            <w:r>
              <w:rPr>
                <w:sz w:val="24"/>
              </w:rPr>
              <w:t>号</w:t>
            </w:r>
          </w:p>
        </w:tc>
      </w:tr>
    </w:tbl>
    <w:p w:rsidR="00A15EF5" w:rsidRDefault="00A15EF5">
      <w:pPr>
        <w:spacing w:before="29" w:line="288" w:lineRule="auto"/>
        <w:jc w:val="left"/>
        <w:rPr>
          <w:kern w:val="0"/>
          <w:sz w:val="24"/>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4985"/>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A15EF5" w:rsidRDefault="00A15EF5"/>
    <w:p w:rsidR="00A15EF5" w:rsidRDefault="00CB2F29">
      <w:pPr>
        <w:pStyle w:val="2"/>
        <w:spacing w:before="29" w:after="0" w:line="288" w:lineRule="auto"/>
      </w:pPr>
      <w:bookmarkStart w:id="28" w:name="_Toc361324851"/>
      <w:bookmarkStart w:id="29" w:name="_Toc286996129"/>
      <w:bookmarkStart w:id="30" w:name="_Toc11683"/>
      <w:r>
        <w:t xml:space="preserve">3.1 </w:t>
      </w:r>
      <w:r>
        <w:rPr>
          <w:rFonts w:hint="eastAsia"/>
        </w:rPr>
        <w:t>主要会计数据和财务指标</w:t>
      </w:r>
      <w:bookmarkEnd w:id="28"/>
      <w:bookmarkEnd w:id="29"/>
      <w:bookmarkEnd w:id="30"/>
    </w:p>
    <w:p w:rsidR="00A15EF5" w:rsidRDefault="00CB2F29">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4678"/>
      </w:tblGrid>
      <w:tr w:rsidR="00A15EF5">
        <w:trPr>
          <w:trHeight w:val="487"/>
        </w:trPr>
        <w:tc>
          <w:tcPr>
            <w:tcW w:w="1203" w:type="pct"/>
            <w:vAlign w:val="center"/>
          </w:tcPr>
          <w:p w:rsidR="00A15EF5" w:rsidRDefault="00CB2F29">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A15EF5" w:rsidRDefault="00CB2F29">
            <w:pPr>
              <w:spacing w:before="29" w:line="288" w:lineRule="auto"/>
              <w:jc w:val="center"/>
              <w:rPr>
                <w:b/>
                <w:szCs w:val="21"/>
              </w:rPr>
            </w:pPr>
            <w:r>
              <w:rPr>
                <w:b/>
                <w:szCs w:val="21"/>
              </w:rPr>
              <w:t>2020</w:t>
            </w:r>
            <w:r>
              <w:rPr>
                <w:b/>
                <w:szCs w:val="21"/>
              </w:rPr>
              <w:t>年</w:t>
            </w:r>
            <w:r>
              <w:rPr>
                <w:b/>
                <w:szCs w:val="21"/>
              </w:rPr>
              <w:t>5</w:t>
            </w:r>
            <w:r>
              <w:rPr>
                <w:b/>
                <w:szCs w:val="21"/>
              </w:rPr>
              <w:t>月</w:t>
            </w:r>
            <w:r>
              <w:rPr>
                <w:b/>
                <w:szCs w:val="21"/>
              </w:rPr>
              <w:t>27</w:t>
            </w:r>
            <w:r>
              <w:rPr>
                <w:b/>
                <w:szCs w:val="21"/>
              </w:rPr>
              <w:t>日（基金合同生效日）至</w:t>
            </w:r>
            <w:r>
              <w:rPr>
                <w:b/>
                <w:szCs w:val="21"/>
              </w:rPr>
              <w:t>2020</w:t>
            </w:r>
            <w:r>
              <w:rPr>
                <w:b/>
                <w:szCs w:val="21"/>
              </w:rPr>
              <w:t>年</w:t>
            </w:r>
            <w:r>
              <w:rPr>
                <w:b/>
                <w:szCs w:val="21"/>
              </w:rPr>
              <w:t>12</w:t>
            </w:r>
            <w:r>
              <w:rPr>
                <w:b/>
                <w:szCs w:val="21"/>
              </w:rPr>
              <w:t>月</w:t>
            </w:r>
            <w:r>
              <w:rPr>
                <w:b/>
                <w:szCs w:val="21"/>
              </w:rPr>
              <w:t>31</w:t>
            </w:r>
            <w:r>
              <w:rPr>
                <w:b/>
                <w:szCs w:val="21"/>
              </w:rPr>
              <w:t>日</w:t>
            </w:r>
          </w:p>
        </w:tc>
      </w:tr>
      <w:tr w:rsidR="00A15EF5">
        <w:tc>
          <w:tcPr>
            <w:tcW w:w="1203" w:type="pct"/>
            <w:vAlign w:val="center"/>
          </w:tcPr>
          <w:p w:rsidR="00A15EF5" w:rsidRDefault="00CB2F29">
            <w:pPr>
              <w:spacing w:before="29" w:line="288" w:lineRule="auto"/>
              <w:rPr>
                <w:szCs w:val="21"/>
              </w:rPr>
            </w:pPr>
            <w:r>
              <w:rPr>
                <w:rFonts w:hint="eastAsia"/>
                <w:szCs w:val="21"/>
              </w:rPr>
              <w:t>本期已实现收益</w:t>
            </w:r>
          </w:p>
        </w:tc>
        <w:tc>
          <w:tcPr>
            <w:tcW w:w="1221" w:type="pct"/>
            <w:vAlign w:val="center"/>
          </w:tcPr>
          <w:p w:rsidR="00A15EF5" w:rsidRDefault="00CB2F29">
            <w:pPr>
              <w:spacing w:before="29" w:line="288" w:lineRule="auto"/>
              <w:jc w:val="right"/>
              <w:rPr>
                <w:szCs w:val="21"/>
              </w:rPr>
            </w:pPr>
            <w:r>
              <w:rPr>
                <w:szCs w:val="21"/>
              </w:rPr>
              <w:t>423,713,072.43</w:t>
            </w:r>
          </w:p>
        </w:tc>
      </w:tr>
      <w:tr w:rsidR="00A15EF5">
        <w:tc>
          <w:tcPr>
            <w:tcW w:w="1203" w:type="pct"/>
            <w:vAlign w:val="center"/>
          </w:tcPr>
          <w:p w:rsidR="00A15EF5" w:rsidRDefault="00CB2F29">
            <w:pPr>
              <w:spacing w:before="29" w:line="288" w:lineRule="auto"/>
              <w:rPr>
                <w:szCs w:val="21"/>
              </w:rPr>
            </w:pPr>
            <w:r>
              <w:rPr>
                <w:rFonts w:hint="eastAsia"/>
                <w:szCs w:val="21"/>
              </w:rPr>
              <w:t>本期利润</w:t>
            </w:r>
          </w:p>
        </w:tc>
        <w:tc>
          <w:tcPr>
            <w:tcW w:w="1221" w:type="pct"/>
            <w:vAlign w:val="center"/>
          </w:tcPr>
          <w:p w:rsidR="00A15EF5" w:rsidRDefault="00CB2F29">
            <w:pPr>
              <w:spacing w:before="29" w:line="288" w:lineRule="auto"/>
              <w:jc w:val="right"/>
              <w:rPr>
                <w:szCs w:val="21"/>
              </w:rPr>
            </w:pPr>
            <w:r>
              <w:rPr>
                <w:szCs w:val="21"/>
              </w:rPr>
              <w:t>1,059,607,307.16</w:t>
            </w:r>
          </w:p>
        </w:tc>
      </w:tr>
      <w:tr w:rsidR="00A15EF5">
        <w:tc>
          <w:tcPr>
            <w:tcW w:w="1203" w:type="pct"/>
            <w:vAlign w:val="center"/>
          </w:tcPr>
          <w:p w:rsidR="00A15EF5" w:rsidRDefault="00CB2F29">
            <w:pPr>
              <w:spacing w:before="29" w:line="288" w:lineRule="auto"/>
              <w:rPr>
                <w:szCs w:val="21"/>
              </w:rPr>
            </w:pPr>
            <w:r>
              <w:rPr>
                <w:rFonts w:hint="eastAsia"/>
                <w:szCs w:val="21"/>
              </w:rPr>
              <w:t>加权平均基金份额本期利润</w:t>
            </w:r>
          </w:p>
        </w:tc>
        <w:tc>
          <w:tcPr>
            <w:tcW w:w="1221" w:type="pct"/>
            <w:vAlign w:val="center"/>
          </w:tcPr>
          <w:p w:rsidR="00A15EF5" w:rsidRDefault="00CB2F29">
            <w:pPr>
              <w:spacing w:before="29" w:line="288" w:lineRule="auto"/>
              <w:jc w:val="right"/>
              <w:rPr>
                <w:szCs w:val="21"/>
              </w:rPr>
            </w:pPr>
            <w:r>
              <w:rPr>
                <w:szCs w:val="21"/>
              </w:rPr>
              <w:t>0.3072</w:t>
            </w:r>
          </w:p>
        </w:tc>
      </w:tr>
      <w:tr w:rsidR="00A15EF5">
        <w:tc>
          <w:tcPr>
            <w:tcW w:w="1203" w:type="pct"/>
            <w:vAlign w:val="center"/>
          </w:tcPr>
          <w:p w:rsidR="00A15EF5" w:rsidRDefault="00CB2F29">
            <w:pPr>
              <w:spacing w:before="29" w:line="288" w:lineRule="auto"/>
              <w:rPr>
                <w:szCs w:val="21"/>
              </w:rPr>
            </w:pPr>
            <w:r>
              <w:rPr>
                <w:rFonts w:hint="eastAsia"/>
                <w:szCs w:val="21"/>
              </w:rPr>
              <w:t>本期加权平均净值利润率</w:t>
            </w:r>
          </w:p>
        </w:tc>
        <w:tc>
          <w:tcPr>
            <w:tcW w:w="1221" w:type="pct"/>
            <w:vAlign w:val="center"/>
          </w:tcPr>
          <w:p w:rsidR="00A15EF5" w:rsidRDefault="00CB2F29">
            <w:pPr>
              <w:spacing w:before="29" w:line="288" w:lineRule="auto"/>
              <w:jc w:val="right"/>
              <w:rPr>
                <w:szCs w:val="21"/>
              </w:rPr>
            </w:pPr>
            <w:r>
              <w:rPr>
                <w:szCs w:val="21"/>
              </w:rPr>
              <w:t>28.00%</w:t>
            </w:r>
          </w:p>
        </w:tc>
      </w:tr>
      <w:tr w:rsidR="00A15EF5">
        <w:tc>
          <w:tcPr>
            <w:tcW w:w="1203" w:type="pct"/>
            <w:vAlign w:val="center"/>
          </w:tcPr>
          <w:p w:rsidR="00A15EF5" w:rsidRDefault="00CB2F29">
            <w:pPr>
              <w:spacing w:before="29" w:line="288" w:lineRule="auto"/>
              <w:rPr>
                <w:szCs w:val="21"/>
              </w:rPr>
            </w:pPr>
            <w:r>
              <w:rPr>
                <w:rFonts w:hint="eastAsia"/>
                <w:szCs w:val="21"/>
              </w:rPr>
              <w:t>本期基金份额净值增长率</w:t>
            </w:r>
          </w:p>
        </w:tc>
        <w:tc>
          <w:tcPr>
            <w:tcW w:w="1221" w:type="pct"/>
            <w:vAlign w:val="center"/>
          </w:tcPr>
          <w:p w:rsidR="00A15EF5" w:rsidRDefault="00CB2F29">
            <w:pPr>
              <w:spacing w:before="29" w:line="288" w:lineRule="auto"/>
              <w:jc w:val="right"/>
              <w:rPr>
                <w:szCs w:val="21"/>
              </w:rPr>
            </w:pPr>
            <w:r>
              <w:rPr>
                <w:szCs w:val="21"/>
              </w:rPr>
              <w:t>32.98%</w:t>
            </w:r>
          </w:p>
        </w:tc>
      </w:tr>
      <w:tr w:rsidR="00A15EF5">
        <w:tc>
          <w:tcPr>
            <w:tcW w:w="1203" w:type="pct"/>
            <w:vAlign w:val="center"/>
          </w:tcPr>
          <w:p w:rsidR="00A15EF5" w:rsidRDefault="00CB2F29">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A15EF5" w:rsidRDefault="00CB2F29">
            <w:pPr>
              <w:spacing w:before="29" w:line="288" w:lineRule="auto"/>
              <w:jc w:val="center"/>
              <w:rPr>
                <w:b/>
                <w:szCs w:val="21"/>
              </w:rPr>
            </w:pPr>
            <w:r>
              <w:rPr>
                <w:b/>
                <w:szCs w:val="21"/>
              </w:rPr>
              <w:t>2020</w:t>
            </w:r>
            <w:r>
              <w:rPr>
                <w:rFonts w:hint="eastAsia"/>
                <w:b/>
                <w:szCs w:val="21"/>
              </w:rPr>
              <w:t>年末</w:t>
            </w:r>
          </w:p>
        </w:tc>
      </w:tr>
      <w:tr w:rsidR="00A15EF5">
        <w:tc>
          <w:tcPr>
            <w:tcW w:w="1203" w:type="pct"/>
            <w:vAlign w:val="center"/>
          </w:tcPr>
          <w:p w:rsidR="00A15EF5" w:rsidRDefault="00CB2F29">
            <w:pPr>
              <w:spacing w:before="29" w:line="288" w:lineRule="auto"/>
              <w:rPr>
                <w:szCs w:val="21"/>
              </w:rPr>
            </w:pPr>
            <w:r>
              <w:rPr>
                <w:rFonts w:hint="eastAsia"/>
                <w:szCs w:val="21"/>
              </w:rPr>
              <w:t>期末可供分配利润</w:t>
            </w:r>
          </w:p>
        </w:tc>
        <w:tc>
          <w:tcPr>
            <w:tcW w:w="1221" w:type="pct"/>
            <w:vAlign w:val="center"/>
          </w:tcPr>
          <w:p w:rsidR="00A15EF5" w:rsidRDefault="00CB2F29">
            <w:pPr>
              <w:spacing w:before="29" w:line="288" w:lineRule="auto"/>
              <w:jc w:val="right"/>
              <w:rPr>
                <w:szCs w:val="21"/>
              </w:rPr>
            </w:pPr>
            <w:r>
              <w:rPr>
                <w:szCs w:val="21"/>
              </w:rPr>
              <w:t>340,683,354.37</w:t>
            </w:r>
          </w:p>
        </w:tc>
      </w:tr>
      <w:tr w:rsidR="00A15EF5">
        <w:tc>
          <w:tcPr>
            <w:tcW w:w="1203" w:type="pct"/>
            <w:vAlign w:val="center"/>
          </w:tcPr>
          <w:p w:rsidR="00A15EF5" w:rsidRDefault="00CB2F29">
            <w:pPr>
              <w:spacing w:before="29" w:line="288" w:lineRule="auto"/>
              <w:rPr>
                <w:szCs w:val="21"/>
              </w:rPr>
            </w:pPr>
            <w:r>
              <w:rPr>
                <w:rFonts w:hint="eastAsia"/>
                <w:szCs w:val="21"/>
              </w:rPr>
              <w:t>期末可供分配基金份额利润</w:t>
            </w:r>
          </w:p>
        </w:tc>
        <w:tc>
          <w:tcPr>
            <w:tcW w:w="1221" w:type="pct"/>
            <w:vAlign w:val="center"/>
          </w:tcPr>
          <w:p w:rsidR="00A15EF5" w:rsidRDefault="00CB2F29">
            <w:pPr>
              <w:spacing w:before="29" w:line="288" w:lineRule="auto"/>
              <w:jc w:val="right"/>
              <w:rPr>
                <w:szCs w:val="21"/>
              </w:rPr>
            </w:pPr>
            <w:r>
              <w:rPr>
                <w:szCs w:val="21"/>
              </w:rPr>
              <w:t>0.1489</w:t>
            </w:r>
          </w:p>
        </w:tc>
      </w:tr>
      <w:tr w:rsidR="00A15EF5">
        <w:tc>
          <w:tcPr>
            <w:tcW w:w="1203" w:type="pct"/>
            <w:vAlign w:val="center"/>
          </w:tcPr>
          <w:p w:rsidR="00A15EF5" w:rsidRDefault="00CB2F29">
            <w:pPr>
              <w:spacing w:before="29" w:line="288" w:lineRule="auto"/>
              <w:rPr>
                <w:szCs w:val="21"/>
              </w:rPr>
            </w:pPr>
            <w:r>
              <w:rPr>
                <w:rFonts w:hint="eastAsia"/>
                <w:szCs w:val="21"/>
              </w:rPr>
              <w:t>期末基金资产净值</w:t>
            </w:r>
          </w:p>
        </w:tc>
        <w:tc>
          <w:tcPr>
            <w:tcW w:w="1221" w:type="pct"/>
            <w:vAlign w:val="center"/>
          </w:tcPr>
          <w:p w:rsidR="00A15EF5" w:rsidRDefault="00CB2F29">
            <w:pPr>
              <w:spacing w:before="29" w:line="288" w:lineRule="auto"/>
              <w:jc w:val="right"/>
              <w:rPr>
                <w:szCs w:val="21"/>
              </w:rPr>
            </w:pPr>
            <w:r>
              <w:rPr>
                <w:szCs w:val="21"/>
              </w:rPr>
              <w:t>3,042,498,295.12</w:t>
            </w:r>
          </w:p>
        </w:tc>
      </w:tr>
      <w:tr w:rsidR="00A15EF5">
        <w:tc>
          <w:tcPr>
            <w:tcW w:w="1203" w:type="pct"/>
            <w:vAlign w:val="center"/>
          </w:tcPr>
          <w:p w:rsidR="00A15EF5" w:rsidRDefault="00CB2F29">
            <w:pPr>
              <w:spacing w:before="29" w:line="288" w:lineRule="auto"/>
              <w:rPr>
                <w:szCs w:val="21"/>
              </w:rPr>
            </w:pPr>
            <w:r>
              <w:rPr>
                <w:rFonts w:hint="eastAsia"/>
                <w:szCs w:val="21"/>
              </w:rPr>
              <w:t>期末基金份额净值</w:t>
            </w:r>
          </w:p>
        </w:tc>
        <w:tc>
          <w:tcPr>
            <w:tcW w:w="1221" w:type="pct"/>
            <w:vAlign w:val="center"/>
          </w:tcPr>
          <w:p w:rsidR="00A15EF5" w:rsidRDefault="00CB2F29">
            <w:pPr>
              <w:spacing w:before="29" w:line="288" w:lineRule="auto"/>
              <w:jc w:val="right"/>
              <w:rPr>
                <w:szCs w:val="21"/>
              </w:rPr>
            </w:pPr>
            <w:r>
              <w:rPr>
                <w:szCs w:val="21"/>
              </w:rPr>
              <w:t>1.3298</w:t>
            </w:r>
          </w:p>
        </w:tc>
      </w:tr>
      <w:tr w:rsidR="00A15EF5">
        <w:tc>
          <w:tcPr>
            <w:tcW w:w="1203" w:type="pct"/>
            <w:vAlign w:val="center"/>
          </w:tcPr>
          <w:p w:rsidR="00A15EF5" w:rsidRDefault="00CB2F29">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A15EF5" w:rsidRDefault="00CB2F29">
            <w:pPr>
              <w:spacing w:before="29" w:line="288" w:lineRule="auto"/>
              <w:jc w:val="center"/>
              <w:rPr>
                <w:b/>
                <w:szCs w:val="21"/>
              </w:rPr>
            </w:pPr>
            <w:r>
              <w:rPr>
                <w:b/>
                <w:szCs w:val="21"/>
              </w:rPr>
              <w:t>2020</w:t>
            </w:r>
            <w:r>
              <w:rPr>
                <w:rFonts w:hint="eastAsia"/>
                <w:b/>
                <w:szCs w:val="21"/>
              </w:rPr>
              <w:t>年末</w:t>
            </w:r>
          </w:p>
        </w:tc>
      </w:tr>
      <w:tr w:rsidR="00A15EF5">
        <w:tc>
          <w:tcPr>
            <w:tcW w:w="1203" w:type="pct"/>
            <w:vAlign w:val="center"/>
          </w:tcPr>
          <w:p w:rsidR="00A15EF5" w:rsidRDefault="00CB2F29">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A15EF5" w:rsidRDefault="00CB2F29">
            <w:pPr>
              <w:spacing w:before="29" w:line="288" w:lineRule="auto"/>
              <w:jc w:val="right"/>
              <w:rPr>
                <w:szCs w:val="21"/>
              </w:rPr>
            </w:pPr>
            <w:r>
              <w:rPr>
                <w:szCs w:val="21"/>
              </w:rPr>
              <w:t>32.98%</w:t>
            </w:r>
          </w:p>
        </w:tc>
      </w:tr>
    </w:tbl>
    <w:p w:rsidR="00A15EF5" w:rsidRDefault="00CB2F2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A15EF5" w:rsidRDefault="00CB2F29">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A15EF5" w:rsidRDefault="00CB2F29">
      <w:pPr>
        <w:tabs>
          <w:tab w:val="left" w:pos="426"/>
        </w:tabs>
        <w:spacing w:before="29" w:line="288" w:lineRule="auto"/>
        <w:jc w:val="left"/>
        <w:rPr>
          <w:kern w:val="0"/>
          <w:sz w:val="24"/>
        </w:rPr>
      </w:pPr>
      <w:r>
        <w:rPr>
          <w:kern w:val="0"/>
          <w:sz w:val="24"/>
        </w:rPr>
        <w:t>3</w:t>
      </w:r>
      <w:r>
        <w:rPr>
          <w:kern w:val="0"/>
          <w:sz w:val="24"/>
        </w:rPr>
        <w:t>、本基金合同生效日为</w:t>
      </w:r>
      <w:r>
        <w:rPr>
          <w:kern w:val="0"/>
          <w:sz w:val="24"/>
        </w:rPr>
        <w:t>2020</w:t>
      </w:r>
      <w:r>
        <w:rPr>
          <w:kern w:val="0"/>
          <w:sz w:val="24"/>
        </w:rPr>
        <w:t>年</w:t>
      </w:r>
      <w:r>
        <w:rPr>
          <w:kern w:val="0"/>
          <w:sz w:val="24"/>
        </w:rPr>
        <w:t>5</w:t>
      </w:r>
      <w:r>
        <w:rPr>
          <w:kern w:val="0"/>
          <w:sz w:val="24"/>
        </w:rPr>
        <w:t>月</w:t>
      </w:r>
      <w:r>
        <w:rPr>
          <w:kern w:val="0"/>
          <w:sz w:val="24"/>
        </w:rPr>
        <w:t>27</w:t>
      </w:r>
      <w:r>
        <w:rPr>
          <w:kern w:val="0"/>
          <w:sz w:val="24"/>
        </w:rPr>
        <w:t>日，自合同生效日起至本报告期末不足一年。</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31" w:name="_Toc225498252"/>
      <w:bookmarkStart w:id="32" w:name="_Toc361324852"/>
      <w:bookmarkStart w:id="33" w:name="_Toc24867"/>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A15EF5" w:rsidRDefault="00CB2F29">
      <w:pPr>
        <w:pStyle w:val="2"/>
        <w:spacing w:before="29" w:after="0" w:line="288" w:lineRule="auto"/>
        <w:rPr>
          <w:rFonts w:ascii="Times New Roman" w:hAnsi="Times New Roman"/>
          <w:kern w:val="0"/>
          <w:szCs w:val="24"/>
        </w:rPr>
      </w:pPr>
      <w:bookmarkStart w:id="34" w:name="_Toc32616"/>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A15EF5">
        <w:tc>
          <w:tcPr>
            <w:tcW w:w="3459" w:type="dxa"/>
            <w:vAlign w:val="center"/>
          </w:tcPr>
          <w:p w:rsidR="00A15EF5" w:rsidRDefault="00CB2F29">
            <w:pPr>
              <w:spacing w:before="29" w:line="288" w:lineRule="auto"/>
              <w:jc w:val="center"/>
              <w:rPr>
                <w:color w:val="000000"/>
                <w:sz w:val="24"/>
              </w:rPr>
            </w:pPr>
            <w:r>
              <w:rPr>
                <w:rFonts w:hint="eastAsia"/>
                <w:color w:val="000000"/>
                <w:sz w:val="24"/>
              </w:rPr>
              <w:t>阶段</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份额净值增长率①</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①－③</w:t>
            </w:r>
          </w:p>
        </w:tc>
        <w:tc>
          <w:tcPr>
            <w:tcW w:w="3459" w:type="dxa"/>
            <w:vAlign w:val="center"/>
          </w:tcPr>
          <w:p w:rsidR="00A15EF5" w:rsidRDefault="00CB2F29">
            <w:pPr>
              <w:spacing w:before="29" w:line="288" w:lineRule="auto"/>
              <w:jc w:val="center"/>
              <w:rPr>
                <w:color w:val="000000"/>
                <w:sz w:val="24"/>
              </w:rPr>
            </w:pPr>
            <w:r>
              <w:rPr>
                <w:rFonts w:hint="eastAsia"/>
                <w:color w:val="000000"/>
                <w:sz w:val="24"/>
              </w:rPr>
              <w:t>②－④</w:t>
            </w:r>
          </w:p>
        </w:tc>
      </w:tr>
      <w:tr w:rsidR="00A15EF5">
        <w:tc>
          <w:tcPr>
            <w:tcW w:w="1286" w:type="dxa"/>
            <w:vAlign w:val="center"/>
          </w:tcPr>
          <w:p w:rsidR="00A15EF5" w:rsidRDefault="00CB2F29">
            <w:pPr>
              <w:jc w:val="left"/>
            </w:pPr>
            <w:r>
              <w:rPr>
                <w:color w:val="000000"/>
                <w:sz w:val="24"/>
              </w:rPr>
              <w:t>过去三个月</w:t>
            </w:r>
          </w:p>
        </w:tc>
        <w:tc>
          <w:tcPr>
            <w:tcW w:w="1286" w:type="dxa"/>
            <w:vAlign w:val="center"/>
          </w:tcPr>
          <w:p w:rsidR="00A15EF5" w:rsidRDefault="00CB2F29">
            <w:pPr>
              <w:jc w:val="center"/>
            </w:pPr>
            <w:r>
              <w:rPr>
                <w:color w:val="000000"/>
                <w:sz w:val="24"/>
              </w:rPr>
              <w:t>18.43%</w:t>
            </w:r>
          </w:p>
        </w:tc>
        <w:tc>
          <w:tcPr>
            <w:tcW w:w="1286" w:type="dxa"/>
            <w:vAlign w:val="center"/>
          </w:tcPr>
          <w:p w:rsidR="00A15EF5" w:rsidRDefault="00CB2F29">
            <w:pPr>
              <w:jc w:val="center"/>
            </w:pPr>
            <w:r>
              <w:rPr>
                <w:color w:val="000000"/>
                <w:sz w:val="24"/>
              </w:rPr>
              <w:t>1.31%</w:t>
            </w:r>
          </w:p>
        </w:tc>
        <w:tc>
          <w:tcPr>
            <w:tcW w:w="1285" w:type="dxa"/>
            <w:vAlign w:val="center"/>
          </w:tcPr>
          <w:p w:rsidR="00A15EF5" w:rsidRDefault="00CB2F29">
            <w:pPr>
              <w:jc w:val="center"/>
            </w:pPr>
            <w:r>
              <w:rPr>
                <w:color w:val="000000"/>
                <w:sz w:val="24"/>
              </w:rPr>
              <w:t>10.56%</w:t>
            </w:r>
          </w:p>
        </w:tc>
        <w:tc>
          <w:tcPr>
            <w:tcW w:w="1285" w:type="dxa"/>
            <w:vAlign w:val="center"/>
          </w:tcPr>
          <w:p w:rsidR="00A15EF5" w:rsidRDefault="00CB2F29">
            <w:pPr>
              <w:jc w:val="center"/>
            </w:pPr>
            <w:r>
              <w:rPr>
                <w:color w:val="000000"/>
                <w:sz w:val="24"/>
              </w:rPr>
              <w:t>0.72%</w:t>
            </w:r>
          </w:p>
        </w:tc>
        <w:tc>
          <w:tcPr>
            <w:tcW w:w="1285" w:type="dxa"/>
            <w:vAlign w:val="center"/>
          </w:tcPr>
          <w:p w:rsidR="00A15EF5" w:rsidRDefault="00CB2F29">
            <w:pPr>
              <w:jc w:val="center"/>
            </w:pPr>
            <w:r>
              <w:rPr>
                <w:color w:val="000000"/>
                <w:sz w:val="24"/>
              </w:rPr>
              <w:t>7.87%</w:t>
            </w:r>
          </w:p>
        </w:tc>
        <w:tc>
          <w:tcPr>
            <w:tcW w:w="1285" w:type="dxa"/>
            <w:vAlign w:val="center"/>
          </w:tcPr>
          <w:p w:rsidR="00A15EF5" w:rsidRDefault="00CB2F29">
            <w:pPr>
              <w:jc w:val="center"/>
            </w:pPr>
            <w:r>
              <w:rPr>
                <w:color w:val="000000"/>
                <w:sz w:val="24"/>
              </w:rPr>
              <w:t>0.59%</w:t>
            </w:r>
          </w:p>
        </w:tc>
      </w:tr>
      <w:tr w:rsidR="00A15EF5">
        <w:tc>
          <w:tcPr>
            <w:tcW w:w="1286" w:type="dxa"/>
            <w:vAlign w:val="center"/>
          </w:tcPr>
          <w:p w:rsidR="00A15EF5" w:rsidRDefault="00CB2F29">
            <w:pPr>
              <w:jc w:val="left"/>
            </w:pPr>
            <w:r>
              <w:rPr>
                <w:color w:val="000000"/>
                <w:sz w:val="24"/>
              </w:rPr>
              <w:t>过去六个月</w:t>
            </w:r>
          </w:p>
        </w:tc>
        <w:tc>
          <w:tcPr>
            <w:tcW w:w="1286" w:type="dxa"/>
            <w:vAlign w:val="center"/>
          </w:tcPr>
          <w:p w:rsidR="00A15EF5" w:rsidRDefault="00CB2F29">
            <w:pPr>
              <w:jc w:val="center"/>
            </w:pPr>
            <w:r>
              <w:rPr>
                <w:color w:val="000000"/>
                <w:sz w:val="24"/>
              </w:rPr>
              <w:t>32.40%</w:t>
            </w:r>
          </w:p>
        </w:tc>
        <w:tc>
          <w:tcPr>
            <w:tcW w:w="1286" w:type="dxa"/>
            <w:vAlign w:val="center"/>
          </w:tcPr>
          <w:p w:rsidR="00A15EF5" w:rsidRDefault="00CB2F29">
            <w:pPr>
              <w:jc w:val="center"/>
            </w:pPr>
            <w:r>
              <w:rPr>
                <w:color w:val="000000"/>
                <w:sz w:val="24"/>
              </w:rPr>
              <w:t>1.29%</w:t>
            </w:r>
          </w:p>
        </w:tc>
        <w:tc>
          <w:tcPr>
            <w:tcW w:w="1285" w:type="dxa"/>
            <w:vAlign w:val="center"/>
          </w:tcPr>
          <w:p w:rsidR="00A15EF5" w:rsidRDefault="00CB2F29">
            <w:pPr>
              <w:jc w:val="center"/>
            </w:pPr>
            <w:r>
              <w:rPr>
                <w:color w:val="000000"/>
                <w:sz w:val="24"/>
              </w:rPr>
              <w:t>18.12%</w:t>
            </w:r>
          </w:p>
        </w:tc>
        <w:tc>
          <w:tcPr>
            <w:tcW w:w="1285" w:type="dxa"/>
            <w:vAlign w:val="center"/>
          </w:tcPr>
          <w:p w:rsidR="00A15EF5" w:rsidRDefault="00CB2F29">
            <w:pPr>
              <w:jc w:val="center"/>
            </w:pPr>
            <w:r>
              <w:rPr>
                <w:color w:val="000000"/>
                <w:sz w:val="24"/>
              </w:rPr>
              <w:t>0.97%</w:t>
            </w:r>
          </w:p>
        </w:tc>
        <w:tc>
          <w:tcPr>
            <w:tcW w:w="1285" w:type="dxa"/>
            <w:vAlign w:val="center"/>
          </w:tcPr>
          <w:p w:rsidR="00A15EF5" w:rsidRDefault="00CB2F29">
            <w:pPr>
              <w:jc w:val="center"/>
            </w:pPr>
            <w:r>
              <w:rPr>
                <w:color w:val="000000"/>
                <w:sz w:val="24"/>
              </w:rPr>
              <w:t>14.28%</w:t>
            </w:r>
          </w:p>
        </w:tc>
        <w:tc>
          <w:tcPr>
            <w:tcW w:w="1285" w:type="dxa"/>
            <w:vAlign w:val="center"/>
          </w:tcPr>
          <w:p w:rsidR="00A15EF5" w:rsidRDefault="00CB2F29">
            <w:pPr>
              <w:jc w:val="center"/>
            </w:pPr>
            <w:r>
              <w:rPr>
                <w:color w:val="000000"/>
                <w:sz w:val="24"/>
              </w:rPr>
              <w:t>0.32%</w:t>
            </w:r>
          </w:p>
        </w:tc>
      </w:tr>
      <w:tr w:rsidR="00A15EF5">
        <w:tc>
          <w:tcPr>
            <w:tcW w:w="1286" w:type="dxa"/>
            <w:vAlign w:val="center"/>
          </w:tcPr>
          <w:p w:rsidR="00A15EF5" w:rsidRDefault="00CB2F29">
            <w:pPr>
              <w:jc w:val="left"/>
            </w:pPr>
            <w:r>
              <w:rPr>
                <w:color w:val="000000"/>
                <w:sz w:val="24"/>
              </w:rPr>
              <w:t>自基金合同生效至今</w:t>
            </w:r>
          </w:p>
        </w:tc>
        <w:tc>
          <w:tcPr>
            <w:tcW w:w="1286" w:type="dxa"/>
            <w:vAlign w:val="center"/>
          </w:tcPr>
          <w:p w:rsidR="00A15EF5" w:rsidRDefault="00CB2F29">
            <w:pPr>
              <w:jc w:val="center"/>
            </w:pPr>
            <w:r>
              <w:rPr>
                <w:color w:val="000000"/>
                <w:sz w:val="24"/>
              </w:rPr>
              <w:t>32.98%</w:t>
            </w:r>
          </w:p>
        </w:tc>
        <w:tc>
          <w:tcPr>
            <w:tcW w:w="1286" w:type="dxa"/>
            <w:vAlign w:val="center"/>
          </w:tcPr>
          <w:p w:rsidR="00A15EF5" w:rsidRDefault="00CB2F29">
            <w:pPr>
              <w:jc w:val="center"/>
            </w:pPr>
            <w:r>
              <w:rPr>
                <w:color w:val="000000"/>
                <w:sz w:val="24"/>
              </w:rPr>
              <w:t>1.19%</w:t>
            </w:r>
          </w:p>
        </w:tc>
        <w:tc>
          <w:tcPr>
            <w:tcW w:w="1285" w:type="dxa"/>
            <w:vAlign w:val="center"/>
          </w:tcPr>
          <w:p w:rsidR="00A15EF5" w:rsidRDefault="00CB2F29">
            <w:pPr>
              <w:jc w:val="center"/>
            </w:pPr>
            <w:r>
              <w:rPr>
                <w:color w:val="000000"/>
                <w:sz w:val="24"/>
              </w:rPr>
              <w:t>24.26%</w:t>
            </w:r>
          </w:p>
        </w:tc>
        <w:tc>
          <w:tcPr>
            <w:tcW w:w="1285" w:type="dxa"/>
            <w:vAlign w:val="center"/>
          </w:tcPr>
          <w:p w:rsidR="00A15EF5" w:rsidRDefault="00CB2F29">
            <w:pPr>
              <w:jc w:val="center"/>
            </w:pPr>
            <w:r>
              <w:rPr>
                <w:color w:val="000000"/>
                <w:sz w:val="24"/>
              </w:rPr>
              <w:t>0.93%</w:t>
            </w:r>
          </w:p>
        </w:tc>
        <w:tc>
          <w:tcPr>
            <w:tcW w:w="1285" w:type="dxa"/>
            <w:vAlign w:val="center"/>
          </w:tcPr>
          <w:p w:rsidR="00A15EF5" w:rsidRDefault="00CB2F29">
            <w:pPr>
              <w:jc w:val="center"/>
            </w:pPr>
            <w:r>
              <w:rPr>
                <w:color w:val="000000"/>
                <w:sz w:val="24"/>
              </w:rPr>
              <w:t>8.72%</w:t>
            </w:r>
          </w:p>
        </w:tc>
        <w:tc>
          <w:tcPr>
            <w:tcW w:w="1285" w:type="dxa"/>
            <w:vAlign w:val="center"/>
          </w:tcPr>
          <w:p w:rsidR="00A15EF5" w:rsidRDefault="00CB2F29">
            <w:pPr>
              <w:jc w:val="center"/>
            </w:pPr>
            <w:r>
              <w:rPr>
                <w:color w:val="000000"/>
                <w:sz w:val="24"/>
              </w:rPr>
              <w:t>0.26%</w:t>
            </w:r>
          </w:p>
        </w:tc>
      </w:tr>
    </w:tbl>
    <w:p w:rsidR="00A15EF5" w:rsidRDefault="00CB2F29">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注：本基金的业绩比较基准为沪深</w:t>
      </w:r>
      <w:r>
        <w:rPr>
          <w:kern w:val="0"/>
          <w:sz w:val="24"/>
        </w:rPr>
        <w:t>300</w:t>
      </w:r>
      <w:r>
        <w:rPr>
          <w:kern w:val="0"/>
          <w:sz w:val="24"/>
        </w:rPr>
        <w:t>指数收益率</w:t>
      </w:r>
      <w:r>
        <w:rPr>
          <w:kern w:val="0"/>
          <w:sz w:val="24"/>
        </w:rPr>
        <w:t>×70%+</w:t>
      </w:r>
      <w:r>
        <w:rPr>
          <w:kern w:val="0"/>
          <w:sz w:val="24"/>
        </w:rPr>
        <w:t>恒生指数收益率</w:t>
      </w:r>
      <w:r>
        <w:rPr>
          <w:kern w:val="0"/>
          <w:sz w:val="24"/>
        </w:rPr>
        <w:t>×5%+</w:t>
      </w:r>
      <w:r>
        <w:rPr>
          <w:kern w:val="0"/>
          <w:sz w:val="24"/>
        </w:rPr>
        <w:t>中证综合债券指数收益率</w:t>
      </w:r>
      <w:r>
        <w:rPr>
          <w:kern w:val="0"/>
          <w:sz w:val="24"/>
        </w:rPr>
        <w:t>×25%</w:t>
      </w:r>
      <w:r>
        <w:rPr>
          <w:kern w:val="0"/>
          <w:sz w:val="24"/>
        </w:rPr>
        <w:t>，每日进行再平衡过程。</w:t>
      </w:r>
      <w:r>
        <w:rPr>
          <w:rFonts w:hint="eastAsia"/>
          <w:kern w:val="0"/>
          <w:sz w:val="24"/>
        </w:rPr>
        <w:br/>
      </w:r>
    </w:p>
    <w:p w:rsidR="00A15EF5" w:rsidRDefault="00CB2F29">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A15EF5" w:rsidRDefault="00CB2F29">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A15EF5" w:rsidRDefault="00CB2F29">
      <w:pPr>
        <w:tabs>
          <w:tab w:val="left" w:pos="426"/>
        </w:tabs>
        <w:spacing w:before="29" w:line="288" w:lineRule="auto"/>
        <w:jc w:val="left"/>
        <w:rPr>
          <w:kern w:val="0"/>
          <w:sz w:val="24"/>
        </w:rPr>
      </w:pPr>
      <w:r>
        <w:rPr>
          <w:kern w:val="0"/>
          <w:sz w:val="24"/>
        </w:rPr>
        <w:t>注：本基金基金合同生效日为</w:t>
      </w:r>
      <w:r>
        <w:rPr>
          <w:kern w:val="0"/>
          <w:sz w:val="24"/>
        </w:rPr>
        <w:t>2020</w:t>
      </w:r>
      <w:r>
        <w:rPr>
          <w:kern w:val="0"/>
          <w:sz w:val="24"/>
        </w:rPr>
        <w:t>年</w:t>
      </w:r>
      <w:r>
        <w:rPr>
          <w:kern w:val="0"/>
          <w:sz w:val="24"/>
        </w:rPr>
        <w:t>5</w:t>
      </w:r>
      <w:r>
        <w:rPr>
          <w:kern w:val="0"/>
          <w:sz w:val="24"/>
        </w:rPr>
        <w:t>月</w:t>
      </w:r>
      <w:r>
        <w:rPr>
          <w:kern w:val="0"/>
          <w:sz w:val="24"/>
        </w:rPr>
        <w:t>27</w:t>
      </w:r>
      <w:r>
        <w:rPr>
          <w:kern w:val="0"/>
          <w:sz w:val="24"/>
        </w:rPr>
        <w:t>日，基金合同生效日至报告期期末，本基金运作时间未满一年。本基金建仓期为自基金合同生效日起的</w:t>
      </w:r>
      <w:r>
        <w:rPr>
          <w:kern w:val="0"/>
          <w:sz w:val="24"/>
        </w:rPr>
        <w:t>6</w:t>
      </w:r>
      <w:r>
        <w:rPr>
          <w:kern w:val="0"/>
          <w:sz w:val="24"/>
        </w:rPr>
        <w:t>个月。截至建仓期结束，本基金各项资产配置比例符合基金合同及招募说明书有关投资比例的约定。</w:t>
      </w:r>
      <w:r>
        <w:rPr>
          <w:rFonts w:hint="eastAsia"/>
          <w:kern w:val="0"/>
          <w:sz w:val="24"/>
        </w:rPr>
        <w:br/>
      </w:r>
    </w:p>
    <w:p w:rsidR="00A15EF5" w:rsidRDefault="00CB2F29">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rsidR="00A15EF5" w:rsidRDefault="00CB2F29">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A15EF5" w:rsidRDefault="00CB2F29">
      <w:pPr>
        <w:tabs>
          <w:tab w:val="left" w:pos="426"/>
        </w:tabs>
        <w:spacing w:before="29" w:line="288" w:lineRule="auto"/>
        <w:jc w:val="left"/>
        <w:rPr>
          <w:kern w:val="0"/>
          <w:sz w:val="24"/>
        </w:rPr>
      </w:pPr>
      <w:r>
        <w:rPr>
          <w:kern w:val="0"/>
          <w:sz w:val="24"/>
        </w:rPr>
        <w:t>注：图示日期为</w:t>
      </w:r>
      <w:r>
        <w:rPr>
          <w:kern w:val="0"/>
          <w:sz w:val="24"/>
        </w:rPr>
        <w:t>2020</w:t>
      </w:r>
      <w:r>
        <w:rPr>
          <w:kern w:val="0"/>
          <w:sz w:val="24"/>
        </w:rPr>
        <w:t>年</w:t>
      </w:r>
      <w:r>
        <w:rPr>
          <w:kern w:val="0"/>
          <w:sz w:val="24"/>
        </w:rPr>
        <w:t>5</w:t>
      </w:r>
      <w:r>
        <w:rPr>
          <w:kern w:val="0"/>
          <w:sz w:val="24"/>
        </w:rPr>
        <w:t>月</w:t>
      </w:r>
      <w:r>
        <w:rPr>
          <w:kern w:val="0"/>
          <w:sz w:val="24"/>
        </w:rPr>
        <w:t>27</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A15EF5" w:rsidRDefault="00A15EF5">
      <w:pPr>
        <w:spacing w:line="360" w:lineRule="auto"/>
        <w:ind w:firstLine="420"/>
        <w:jc w:val="left"/>
        <w:rPr>
          <w:rFonts w:asciiTheme="minorEastAsia" w:eastAsiaTheme="minorEastAsia" w:hAnsiTheme="minorEastAsia"/>
          <w:color w:val="000000"/>
          <w:szCs w:val="21"/>
        </w:rPr>
      </w:pPr>
    </w:p>
    <w:p w:rsidR="00A15EF5" w:rsidRDefault="00CB2F29">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7352"/>
      <w:r>
        <w:rPr>
          <w:color w:val="000000"/>
          <w:kern w:val="0"/>
        </w:rPr>
        <w:t>3.3</w:t>
      </w:r>
      <w:r>
        <w:rPr>
          <w:rFonts w:hint="eastAsia"/>
          <w:color w:val="000000"/>
          <w:kern w:val="0"/>
        </w:rPr>
        <w:t>过去三年基金的利润分配情况</w:t>
      </w:r>
      <w:bookmarkEnd w:id="35"/>
      <w:bookmarkEnd w:id="36"/>
      <w:bookmarkEnd w:id="37"/>
    </w:p>
    <w:p w:rsidR="00A15EF5" w:rsidRDefault="00CB2F29">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A15EF5">
        <w:trPr>
          <w:jc w:val="center"/>
        </w:trPr>
        <w:tc>
          <w:tcPr>
            <w:tcW w:w="1157" w:type="dxa"/>
            <w:vAlign w:val="center"/>
          </w:tcPr>
          <w:p w:rsidR="00A15EF5" w:rsidRDefault="00CB2F29">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A15EF5" w:rsidRDefault="00CB2F29">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A15EF5" w:rsidRDefault="00CB2F29">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A15EF5" w:rsidRDefault="00CB2F29">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A15EF5" w:rsidRDefault="00CB2F29">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A15EF5" w:rsidRDefault="00CB2F29">
            <w:pPr>
              <w:spacing w:line="360" w:lineRule="auto"/>
              <w:jc w:val="center"/>
              <w:rPr>
                <w:color w:val="000000"/>
                <w:sz w:val="24"/>
              </w:rPr>
            </w:pPr>
            <w:r>
              <w:rPr>
                <w:rFonts w:hint="eastAsia"/>
                <w:color w:val="000000"/>
                <w:sz w:val="24"/>
              </w:rPr>
              <w:t>备注</w:t>
            </w:r>
          </w:p>
        </w:tc>
      </w:tr>
      <w:tr w:rsidR="00A15EF5">
        <w:trPr>
          <w:jc w:val="center"/>
        </w:trPr>
        <w:tc>
          <w:tcPr>
            <w:tcW w:w="1157" w:type="dxa"/>
            <w:vAlign w:val="center"/>
          </w:tcPr>
          <w:p w:rsidR="00A15EF5" w:rsidRDefault="00CB2F29">
            <w:pPr>
              <w:jc w:val="center"/>
            </w:pPr>
            <w:r>
              <w:rPr>
                <w:color w:val="000000"/>
                <w:sz w:val="24"/>
              </w:rPr>
              <w:t>2020</w:t>
            </w:r>
          </w:p>
        </w:tc>
        <w:tc>
          <w:tcPr>
            <w:tcW w:w="1378" w:type="dxa"/>
            <w:vAlign w:val="center"/>
          </w:tcPr>
          <w:p w:rsidR="00A15EF5" w:rsidRDefault="00CB2F29">
            <w:pPr>
              <w:jc w:val="right"/>
            </w:pPr>
            <w:r>
              <w:rPr>
                <w:color w:val="000000"/>
                <w:sz w:val="24"/>
              </w:rPr>
              <w:t>-</w:t>
            </w:r>
          </w:p>
        </w:tc>
        <w:tc>
          <w:tcPr>
            <w:tcW w:w="1839" w:type="dxa"/>
            <w:vAlign w:val="center"/>
          </w:tcPr>
          <w:p w:rsidR="00A15EF5" w:rsidRDefault="00CB2F29">
            <w:pPr>
              <w:jc w:val="right"/>
            </w:pPr>
            <w:r>
              <w:rPr>
                <w:color w:val="000000"/>
                <w:sz w:val="24"/>
              </w:rPr>
              <w:t>-</w:t>
            </w:r>
          </w:p>
        </w:tc>
        <w:tc>
          <w:tcPr>
            <w:tcW w:w="1950" w:type="dxa"/>
            <w:vAlign w:val="center"/>
          </w:tcPr>
          <w:p w:rsidR="00A15EF5" w:rsidRDefault="00CB2F29">
            <w:pPr>
              <w:jc w:val="right"/>
            </w:pPr>
            <w:r>
              <w:rPr>
                <w:color w:val="000000"/>
                <w:sz w:val="24"/>
              </w:rPr>
              <w:t>-</w:t>
            </w:r>
          </w:p>
        </w:tc>
        <w:tc>
          <w:tcPr>
            <w:tcW w:w="1894" w:type="dxa"/>
            <w:vAlign w:val="center"/>
          </w:tcPr>
          <w:p w:rsidR="00A15EF5" w:rsidRDefault="00CB2F29">
            <w:pPr>
              <w:jc w:val="right"/>
            </w:pPr>
            <w:r>
              <w:rPr>
                <w:color w:val="000000"/>
                <w:sz w:val="24"/>
              </w:rPr>
              <w:t>-</w:t>
            </w:r>
          </w:p>
        </w:tc>
        <w:tc>
          <w:tcPr>
            <w:tcW w:w="1068" w:type="dxa"/>
            <w:vAlign w:val="center"/>
          </w:tcPr>
          <w:p w:rsidR="00A15EF5" w:rsidRDefault="00CB2F29">
            <w:pPr>
              <w:jc w:val="left"/>
            </w:pPr>
            <w:r>
              <w:rPr>
                <w:color w:val="000000"/>
                <w:sz w:val="24"/>
              </w:rPr>
              <w:t>-</w:t>
            </w:r>
          </w:p>
        </w:tc>
      </w:tr>
      <w:tr w:rsidR="00A15EF5">
        <w:trPr>
          <w:jc w:val="center"/>
        </w:trPr>
        <w:tc>
          <w:tcPr>
            <w:tcW w:w="1157" w:type="dxa"/>
            <w:vAlign w:val="center"/>
          </w:tcPr>
          <w:p w:rsidR="00A15EF5" w:rsidRDefault="00CB2F29">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A15EF5" w:rsidRDefault="00CB2F29">
            <w:pPr>
              <w:spacing w:before="29" w:line="288" w:lineRule="auto"/>
              <w:jc w:val="right"/>
              <w:rPr>
                <w:sz w:val="24"/>
              </w:rPr>
            </w:pPr>
            <w:r>
              <w:rPr>
                <w:sz w:val="24"/>
              </w:rPr>
              <w:t>-</w:t>
            </w:r>
          </w:p>
        </w:tc>
        <w:tc>
          <w:tcPr>
            <w:tcW w:w="1839" w:type="dxa"/>
            <w:vAlign w:val="center"/>
          </w:tcPr>
          <w:p w:rsidR="00A15EF5" w:rsidRDefault="00CB2F29">
            <w:pPr>
              <w:spacing w:before="29" w:line="288" w:lineRule="auto"/>
              <w:jc w:val="right"/>
              <w:rPr>
                <w:sz w:val="24"/>
              </w:rPr>
            </w:pPr>
            <w:r>
              <w:rPr>
                <w:sz w:val="24"/>
              </w:rPr>
              <w:t>-</w:t>
            </w:r>
          </w:p>
        </w:tc>
        <w:tc>
          <w:tcPr>
            <w:tcW w:w="1950" w:type="dxa"/>
            <w:vAlign w:val="center"/>
          </w:tcPr>
          <w:p w:rsidR="00A15EF5" w:rsidRDefault="00CB2F29">
            <w:pPr>
              <w:spacing w:before="29" w:line="288" w:lineRule="auto"/>
              <w:jc w:val="right"/>
              <w:rPr>
                <w:sz w:val="24"/>
              </w:rPr>
            </w:pPr>
            <w:r>
              <w:rPr>
                <w:sz w:val="24"/>
              </w:rPr>
              <w:t>-</w:t>
            </w:r>
          </w:p>
        </w:tc>
        <w:tc>
          <w:tcPr>
            <w:tcW w:w="1894" w:type="dxa"/>
            <w:vAlign w:val="center"/>
          </w:tcPr>
          <w:p w:rsidR="00A15EF5" w:rsidRDefault="00CB2F29">
            <w:pPr>
              <w:spacing w:before="29" w:line="288" w:lineRule="auto"/>
              <w:jc w:val="right"/>
              <w:rPr>
                <w:sz w:val="24"/>
              </w:rPr>
            </w:pPr>
            <w:r>
              <w:rPr>
                <w:sz w:val="24"/>
              </w:rPr>
              <w:t>-</w:t>
            </w:r>
          </w:p>
        </w:tc>
        <w:tc>
          <w:tcPr>
            <w:tcW w:w="1068" w:type="dxa"/>
            <w:vAlign w:val="center"/>
          </w:tcPr>
          <w:p w:rsidR="00A15EF5" w:rsidRDefault="00CB2F29">
            <w:pPr>
              <w:spacing w:before="29" w:line="288" w:lineRule="auto"/>
              <w:rPr>
                <w:sz w:val="24"/>
              </w:rPr>
            </w:pPr>
            <w:r>
              <w:rPr>
                <w:sz w:val="24"/>
              </w:rPr>
              <w:t>-</w:t>
            </w:r>
          </w:p>
        </w:tc>
      </w:tr>
    </w:tbl>
    <w:p w:rsidR="00A15EF5" w:rsidRDefault="00A15EF5">
      <w:pPr>
        <w:spacing w:line="360" w:lineRule="auto"/>
        <w:jc w:val="left"/>
        <w:rPr>
          <w:rFonts w:asciiTheme="minorEastAsia" w:eastAsiaTheme="minorEastAsia" w:hAnsiTheme="minorEastAsia"/>
          <w:color w:val="000000"/>
          <w:szCs w:val="21"/>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13596"/>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A15EF5" w:rsidRDefault="00A15EF5">
      <w:pPr>
        <w:spacing w:line="360" w:lineRule="auto"/>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41" w:name="_Toc361324855"/>
      <w:bookmarkStart w:id="42" w:name="_Toc20706"/>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A15EF5" w:rsidRDefault="00CB2F29">
      <w:pPr>
        <w:pStyle w:val="2"/>
        <w:spacing w:before="29" w:after="0" w:line="288" w:lineRule="auto"/>
        <w:rPr>
          <w:rFonts w:ascii="Times New Roman" w:hAnsi="Times New Roman"/>
          <w:kern w:val="0"/>
          <w:szCs w:val="24"/>
        </w:rPr>
      </w:pPr>
      <w:bookmarkStart w:id="43" w:name="_Toc27884"/>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A15EF5" w:rsidRDefault="00CB2F2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A15EF5" w:rsidRDefault="00CB2F29">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44" w:name="_Toc12334"/>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A15EF5">
        <w:tc>
          <w:tcPr>
            <w:tcW w:w="1032" w:type="dxa"/>
            <w:vMerge w:val="restart"/>
            <w:vAlign w:val="center"/>
          </w:tcPr>
          <w:p w:rsidR="00A15EF5" w:rsidRDefault="00CB2F29">
            <w:pPr>
              <w:spacing w:before="29" w:line="288" w:lineRule="auto"/>
              <w:jc w:val="center"/>
              <w:rPr>
                <w:color w:val="000000"/>
                <w:sz w:val="24"/>
              </w:rPr>
            </w:pPr>
            <w:r>
              <w:rPr>
                <w:rFonts w:hint="eastAsia"/>
                <w:color w:val="000000"/>
                <w:sz w:val="24"/>
              </w:rPr>
              <w:t>姓名</w:t>
            </w:r>
          </w:p>
        </w:tc>
        <w:tc>
          <w:tcPr>
            <w:tcW w:w="1416" w:type="dxa"/>
            <w:vMerge w:val="restart"/>
            <w:vAlign w:val="center"/>
          </w:tcPr>
          <w:p w:rsidR="00A15EF5" w:rsidRDefault="00CB2F29">
            <w:pPr>
              <w:spacing w:before="29" w:line="288" w:lineRule="auto"/>
              <w:jc w:val="center"/>
              <w:rPr>
                <w:color w:val="000000"/>
                <w:sz w:val="24"/>
              </w:rPr>
            </w:pPr>
            <w:r>
              <w:rPr>
                <w:rFonts w:hint="eastAsia"/>
                <w:color w:val="000000"/>
                <w:sz w:val="24"/>
              </w:rPr>
              <w:t>职务</w:t>
            </w:r>
          </w:p>
        </w:tc>
        <w:tc>
          <w:tcPr>
            <w:tcW w:w="2514" w:type="dxa"/>
            <w:gridSpan w:val="2"/>
          </w:tcPr>
          <w:p w:rsidR="00A15EF5" w:rsidRDefault="00CB2F29">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A15EF5" w:rsidRDefault="00CB2F29">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A15EF5" w:rsidRDefault="00CB2F29">
            <w:pPr>
              <w:spacing w:before="29" w:line="288" w:lineRule="auto"/>
              <w:jc w:val="center"/>
              <w:rPr>
                <w:color w:val="000000"/>
                <w:sz w:val="24"/>
              </w:rPr>
            </w:pPr>
            <w:r>
              <w:rPr>
                <w:rFonts w:hint="eastAsia"/>
                <w:color w:val="000000"/>
                <w:sz w:val="24"/>
              </w:rPr>
              <w:t>说明</w:t>
            </w:r>
          </w:p>
        </w:tc>
      </w:tr>
      <w:tr w:rsidR="00A15EF5">
        <w:tc>
          <w:tcPr>
            <w:tcW w:w="1032" w:type="dxa"/>
            <w:vMerge/>
            <w:vAlign w:val="center"/>
          </w:tcPr>
          <w:p w:rsidR="00A15EF5" w:rsidRDefault="00A15EF5">
            <w:pPr>
              <w:widowControl/>
              <w:spacing w:line="360" w:lineRule="auto"/>
              <w:jc w:val="left"/>
              <w:rPr>
                <w:rFonts w:asciiTheme="minorEastAsia" w:eastAsiaTheme="minorEastAsia" w:hAnsiTheme="minorEastAsia"/>
                <w:color w:val="000000"/>
                <w:szCs w:val="21"/>
              </w:rPr>
            </w:pPr>
          </w:p>
        </w:tc>
        <w:tc>
          <w:tcPr>
            <w:tcW w:w="1416" w:type="dxa"/>
            <w:vMerge/>
            <w:vAlign w:val="center"/>
          </w:tcPr>
          <w:p w:rsidR="00A15EF5" w:rsidRDefault="00A15EF5">
            <w:pPr>
              <w:widowControl/>
              <w:spacing w:line="360" w:lineRule="auto"/>
              <w:jc w:val="left"/>
              <w:rPr>
                <w:rFonts w:asciiTheme="minorEastAsia" w:eastAsiaTheme="minorEastAsia" w:hAnsiTheme="minorEastAsia"/>
                <w:color w:val="000000"/>
                <w:szCs w:val="21"/>
              </w:rPr>
            </w:pPr>
          </w:p>
        </w:tc>
        <w:tc>
          <w:tcPr>
            <w:tcW w:w="1238" w:type="dxa"/>
            <w:vAlign w:val="center"/>
          </w:tcPr>
          <w:p w:rsidR="00A15EF5" w:rsidRDefault="00CB2F29">
            <w:pPr>
              <w:spacing w:before="29" w:line="288" w:lineRule="auto"/>
              <w:jc w:val="center"/>
              <w:rPr>
                <w:color w:val="000000"/>
                <w:sz w:val="24"/>
              </w:rPr>
            </w:pPr>
            <w:r>
              <w:rPr>
                <w:rFonts w:hint="eastAsia"/>
                <w:color w:val="000000"/>
                <w:sz w:val="24"/>
              </w:rPr>
              <w:t>任职日期</w:t>
            </w:r>
          </w:p>
        </w:tc>
        <w:tc>
          <w:tcPr>
            <w:tcW w:w="1276" w:type="dxa"/>
            <w:vAlign w:val="center"/>
          </w:tcPr>
          <w:p w:rsidR="00A15EF5" w:rsidRDefault="00CB2F29">
            <w:pPr>
              <w:spacing w:before="29" w:line="288" w:lineRule="auto"/>
              <w:jc w:val="center"/>
              <w:rPr>
                <w:color w:val="000000"/>
                <w:sz w:val="24"/>
              </w:rPr>
            </w:pPr>
            <w:r>
              <w:rPr>
                <w:rFonts w:hint="eastAsia"/>
                <w:color w:val="000000"/>
                <w:sz w:val="24"/>
              </w:rPr>
              <w:t>离任日期</w:t>
            </w:r>
          </w:p>
        </w:tc>
        <w:tc>
          <w:tcPr>
            <w:tcW w:w="996" w:type="dxa"/>
            <w:vMerge/>
            <w:vAlign w:val="center"/>
          </w:tcPr>
          <w:p w:rsidR="00A15EF5" w:rsidRDefault="00A15EF5">
            <w:pPr>
              <w:widowControl/>
              <w:spacing w:line="360" w:lineRule="auto"/>
              <w:jc w:val="left"/>
              <w:rPr>
                <w:rFonts w:asciiTheme="minorEastAsia" w:eastAsiaTheme="minorEastAsia" w:hAnsiTheme="minorEastAsia"/>
                <w:color w:val="000000"/>
                <w:szCs w:val="21"/>
              </w:rPr>
            </w:pPr>
          </w:p>
        </w:tc>
        <w:tc>
          <w:tcPr>
            <w:tcW w:w="3040" w:type="dxa"/>
            <w:vMerge/>
            <w:vAlign w:val="center"/>
          </w:tcPr>
          <w:p w:rsidR="00A15EF5" w:rsidRDefault="00A15EF5">
            <w:pPr>
              <w:widowControl/>
              <w:spacing w:line="360" w:lineRule="auto"/>
              <w:jc w:val="left"/>
              <w:rPr>
                <w:rFonts w:asciiTheme="minorEastAsia" w:eastAsiaTheme="minorEastAsia" w:hAnsiTheme="minorEastAsia"/>
                <w:color w:val="000000"/>
                <w:szCs w:val="21"/>
              </w:rPr>
            </w:pPr>
          </w:p>
        </w:tc>
      </w:tr>
      <w:tr w:rsidR="00A15EF5">
        <w:tc>
          <w:tcPr>
            <w:tcW w:w="1032" w:type="dxa"/>
            <w:vAlign w:val="center"/>
          </w:tcPr>
          <w:p w:rsidR="00A15EF5" w:rsidRDefault="00CB2F29">
            <w:pPr>
              <w:jc w:val="center"/>
            </w:pPr>
            <w:r>
              <w:rPr>
                <w:color w:val="000000"/>
                <w:sz w:val="24"/>
              </w:rPr>
              <w:t>刘鹏</w:t>
            </w:r>
          </w:p>
        </w:tc>
        <w:tc>
          <w:tcPr>
            <w:tcW w:w="1416" w:type="dxa"/>
            <w:vAlign w:val="center"/>
          </w:tcPr>
          <w:p w:rsidR="00A15EF5" w:rsidRDefault="00CB2F29">
            <w:pPr>
              <w:jc w:val="center"/>
            </w:pPr>
            <w:r>
              <w:rPr>
                <w:color w:val="000000"/>
                <w:sz w:val="24"/>
              </w:rPr>
              <w:t>交银先进制造混合、交银启明混合的基金经理</w:t>
            </w:r>
          </w:p>
        </w:tc>
        <w:tc>
          <w:tcPr>
            <w:tcW w:w="1238" w:type="dxa"/>
            <w:vAlign w:val="center"/>
          </w:tcPr>
          <w:p w:rsidR="00A15EF5" w:rsidRDefault="00CB2F29">
            <w:pPr>
              <w:jc w:val="center"/>
            </w:pPr>
            <w:r>
              <w:rPr>
                <w:color w:val="000000"/>
                <w:sz w:val="24"/>
              </w:rPr>
              <w:t>2020-05-27</w:t>
            </w:r>
          </w:p>
        </w:tc>
        <w:tc>
          <w:tcPr>
            <w:tcW w:w="1276" w:type="dxa"/>
            <w:vAlign w:val="center"/>
          </w:tcPr>
          <w:p w:rsidR="00A15EF5" w:rsidRDefault="00CB2F29">
            <w:pPr>
              <w:jc w:val="center"/>
            </w:pPr>
            <w:r>
              <w:rPr>
                <w:color w:val="000000"/>
                <w:sz w:val="24"/>
              </w:rPr>
              <w:t>-</w:t>
            </w:r>
          </w:p>
        </w:tc>
        <w:tc>
          <w:tcPr>
            <w:tcW w:w="996" w:type="dxa"/>
            <w:vAlign w:val="center"/>
          </w:tcPr>
          <w:p w:rsidR="00A15EF5" w:rsidRDefault="00CB2F29">
            <w:pPr>
              <w:jc w:val="center"/>
            </w:pPr>
            <w:r>
              <w:rPr>
                <w:color w:val="000000"/>
                <w:sz w:val="24"/>
              </w:rPr>
              <w:t>6</w:t>
            </w:r>
            <w:r>
              <w:rPr>
                <w:color w:val="000000"/>
                <w:sz w:val="24"/>
              </w:rPr>
              <w:t>年</w:t>
            </w:r>
          </w:p>
        </w:tc>
        <w:tc>
          <w:tcPr>
            <w:tcW w:w="3040" w:type="dxa"/>
            <w:vAlign w:val="center"/>
          </w:tcPr>
          <w:p w:rsidR="00A15EF5" w:rsidRDefault="00CB2F29">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A15EF5" w:rsidRDefault="00CB2F2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15EF5" w:rsidRDefault="00CB2F2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15EF5" w:rsidRDefault="00CB2F29">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45" w:name="_Toc225498256"/>
      <w:bookmarkStart w:id="46" w:name="_Toc361324856"/>
      <w:bookmarkStart w:id="47" w:name="_Toc12280"/>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A15EF5" w:rsidRDefault="00CB2F29">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w:t>
      </w:r>
      <w:r>
        <w:rPr>
          <w:color w:val="000000"/>
          <w:sz w:val="24"/>
        </w:rPr>
        <w:t>用基金资产，基金整体运作符合有关法律法规和基金合同的规定，为基金持有人谋求最大利益。</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48" w:name="_Toc225498257"/>
      <w:bookmarkStart w:id="49" w:name="_Toc361324857"/>
      <w:bookmarkStart w:id="50" w:name="_Toc25819"/>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A15EF5" w:rsidRDefault="00CB2F29">
      <w:pPr>
        <w:pStyle w:val="2"/>
        <w:spacing w:before="29" w:after="0" w:line="288" w:lineRule="auto"/>
        <w:rPr>
          <w:rFonts w:ascii="Times New Roman" w:hAnsi="Times New Roman"/>
          <w:kern w:val="0"/>
          <w:szCs w:val="24"/>
        </w:rPr>
      </w:pPr>
      <w:bookmarkStart w:id="51" w:name="_Toc13981"/>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A15EF5" w:rsidRDefault="00CB2F2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15EF5" w:rsidRDefault="00CB2F2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w:t>
      </w:r>
      <w:r>
        <w:rPr>
          <w:color w:val="000000"/>
          <w:sz w:val="24"/>
        </w:rPr>
        <w:t>享有公平的机会。</w:t>
      </w:r>
    </w:p>
    <w:p w:rsidR="00A15EF5" w:rsidRDefault="00CB2F2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5EF5" w:rsidRDefault="00CB2F2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15EF5" w:rsidRDefault="00CB2F2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A15EF5" w:rsidRDefault="00CB2F29">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Pr>
          <w:color w:val="000000"/>
          <w:sz w:val="24"/>
        </w:rPr>
        <w:t>进行分析，通过分析评估和信息披露来加强对公平交易过程和结果的监督。</w:t>
      </w:r>
    </w:p>
    <w:p w:rsidR="00A15EF5" w:rsidRDefault="00A15EF5">
      <w:pPr>
        <w:spacing w:line="360" w:lineRule="auto"/>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52" w:name="_Toc2180"/>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w:t>
      </w:r>
      <w:r>
        <w:rPr>
          <w:color w:val="000000"/>
          <w:sz w:val="24"/>
        </w:rPr>
        <w:t>行比例分配；对于非集中竞价交易、以公司名义进行的场外交易，遵循公平交易分配原则对交易结果进行分配。</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A15EF5" w:rsidRDefault="00A15EF5">
      <w:pPr>
        <w:spacing w:line="360" w:lineRule="auto"/>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53" w:name="_Toc13301"/>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A15EF5" w:rsidRDefault="00CB2F29">
      <w:pPr>
        <w:spacing w:before="29" w:line="288" w:lineRule="auto"/>
        <w:ind w:firstLineChars="200" w:firstLine="480"/>
        <w:rPr>
          <w:color w:val="000000"/>
          <w:sz w:val="24"/>
        </w:rPr>
      </w:pPr>
      <w:r>
        <w:rPr>
          <w:color w:val="000000"/>
          <w:sz w:val="24"/>
        </w:rPr>
        <w:t>本</w:t>
      </w:r>
      <w:r>
        <w:rPr>
          <w:color w:val="000000"/>
          <w:sz w:val="24"/>
        </w:rPr>
        <w:t>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54" w:name="_Toc225498258"/>
      <w:bookmarkStart w:id="55" w:name="_Toc361324858"/>
      <w:bookmarkStart w:id="56" w:name="_Toc10785"/>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A15EF5" w:rsidRDefault="00CB2F29">
      <w:pPr>
        <w:pStyle w:val="2"/>
        <w:spacing w:before="29" w:after="0" w:line="288" w:lineRule="auto"/>
        <w:rPr>
          <w:rFonts w:ascii="Times New Roman" w:hAnsi="Times New Roman"/>
          <w:kern w:val="0"/>
          <w:szCs w:val="24"/>
        </w:rPr>
      </w:pPr>
      <w:bookmarkStart w:id="57" w:name="_Toc2646"/>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A15EF5" w:rsidRDefault="00CB2F29">
      <w:pPr>
        <w:spacing w:before="29" w:line="288" w:lineRule="auto"/>
        <w:ind w:firstLineChars="200" w:firstLine="480"/>
        <w:rPr>
          <w:color w:val="000000"/>
          <w:sz w:val="24"/>
        </w:rPr>
      </w:pPr>
      <w:r>
        <w:rPr>
          <w:color w:val="000000"/>
          <w:sz w:val="24"/>
        </w:rPr>
        <w:t>2020</w:t>
      </w:r>
      <w:r>
        <w:rPr>
          <w:color w:val="000000"/>
          <w:sz w:val="24"/>
        </w:rPr>
        <w:t>年疫情的反复驱动了国内外的经济基本面和货币政策。随着北半球天气转冷，四季度海外疫情反弹明显，国内也有个别地区反复，经济复苏的节奏出现隐忧，</w:t>
      </w:r>
      <w:r>
        <w:rPr>
          <w:color w:val="000000"/>
          <w:sz w:val="24"/>
        </w:rPr>
        <w:t>但是我们认为随着疫苗的推进，人类终将战胜疫情，经济运行会回复常态，同时我们也认为市场中期会向常态化的估值体系回归。</w:t>
      </w:r>
    </w:p>
    <w:p w:rsidR="00A15EF5" w:rsidRDefault="00CB2F29">
      <w:pPr>
        <w:spacing w:before="29" w:line="288" w:lineRule="auto"/>
        <w:ind w:firstLineChars="200" w:firstLine="480"/>
        <w:rPr>
          <w:color w:val="000000"/>
          <w:sz w:val="24"/>
        </w:rPr>
      </w:pPr>
      <w:r>
        <w:rPr>
          <w:color w:val="000000"/>
          <w:sz w:val="24"/>
        </w:rPr>
        <w:t>从市场风格看，在海外流动性较好、利率水平较低的环境下，大盘成长股普遍在</w:t>
      </w:r>
      <w:r>
        <w:rPr>
          <w:color w:val="000000"/>
          <w:sz w:val="24"/>
        </w:rPr>
        <w:t>2020</w:t>
      </w:r>
      <w:r>
        <w:rPr>
          <w:color w:val="000000"/>
          <w:sz w:val="24"/>
        </w:rPr>
        <w:t>年大部分时间取得极强的超额回报，很多公司的估值已经较高。我们不希望追逐资金趋势，并把更多的精力继续用于积累优质公司的研究，而且借助市场给予的机会在合理价格进行了部分配置。从风格上看，市场出现明显的两级分化，中小盘股明显被大盘成长板块分流，从而提供很多潜在机会，虽然主流资金会更加关注大市值公司，但是我们更加相信投资的初</w:t>
      </w:r>
      <w:r>
        <w:rPr>
          <w:color w:val="000000"/>
          <w:sz w:val="24"/>
        </w:rPr>
        <w:t>心，相信资本市场终将兑现每一个公司创造的价值，无论市值大小。</w:t>
      </w:r>
    </w:p>
    <w:p w:rsidR="00A15EF5" w:rsidRDefault="00A15EF5">
      <w:pPr>
        <w:spacing w:line="360" w:lineRule="auto"/>
        <w:ind w:firstLineChars="200" w:firstLine="420"/>
        <w:rPr>
          <w:rFonts w:asciiTheme="minorEastAsia" w:eastAsiaTheme="minorEastAsia" w:hAnsiTheme="minorEastAsia"/>
          <w:kern w:val="0"/>
          <w:szCs w:val="21"/>
        </w:rPr>
      </w:pPr>
    </w:p>
    <w:p w:rsidR="00A15EF5" w:rsidRDefault="00CB2F29">
      <w:pPr>
        <w:pStyle w:val="2"/>
        <w:spacing w:before="29" w:after="0" w:line="288" w:lineRule="auto"/>
        <w:rPr>
          <w:rFonts w:ascii="Times New Roman" w:hAnsi="Times New Roman"/>
          <w:kern w:val="0"/>
          <w:szCs w:val="24"/>
        </w:rPr>
      </w:pPr>
      <w:bookmarkStart w:id="58" w:name="_Toc23806"/>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A15EF5" w:rsidRDefault="00CB2F29">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59" w:name="_Toc225498259"/>
      <w:bookmarkStart w:id="60" w:name="_Toc361324859"/>
      <w:bookmarkStart w:id="61" w:name="_Toc6365"/>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A15EF5" w:rsidRDefault="00CB2F29">
      <w:pPr>
        <w:spacing w:before="29" w:line="288" w:lineRule="auto"/>
        <w:ind w:firstLineChars="200" w:firstLine="480"/>
        <w:rPr>
          <w:color w:val="000000"/>
          <w:sz w:val="24"/>
        </w:rPr>
      </w:pPr>
      <w:r>
        <w:rPr>
          <w:color w:val="000000"/>
          <w:sz w:val="24"/>
        </w:rPr>
        <w:t>自下而上看，很多制造和消费企业已经走出疫情的阴霾恢复行业本有的景气和增长，出口产业链迎来高景气，且仍有一些刚刚迈过景气拐点和疫情受损未完全恢复的企业还处在中期的低点，尤其是中小市值公司可能又因为市场风格原因</w:t>
      </w:r>
      <w:r>
        <w:rPr>
          <w:color w:val="000000"/>
          <w:sz w:val="24"/>
        </w:rPr>
        <w:t>被显著低估。我们将以更大的耐心在其中寻找配置机会，力求控制好业绩回撤，秉承在合适的价格配置创造社会价值和经济价值的公司的投资原则，力争为持有人创造稳健回报。</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24742"/>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A15EF5" w:rsidRDefault="00CB2F29">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15EF5" w:rsidRDefault="00CB2F2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15EF5" w:rsidRDefault="00CB2F29">
      <w:pPr>
        <w:spacing w:before="29" w:line="288" w:lineRule="auto"/>
        <w:ind w:firstLineChars="200" w:firstLine="480"/>
        <w:rPr>
          <w:color w:val="000000"/>
          <w:sz w:val="24"/>
        </w:rPr>
      </w:pPr>
      <w:r>
        <w:rPr>
          <w:color w:val="000000"/>
          <w:sz w:val="24"/>
        </w:rPr>
        <w:t>（一）继续深化全面风险管理，提高风险控制有效性。</w:t>
      </w:r>
    </w:p>
    <w:p w:rsidR="00A15EF5" w:rsidRDefault="00CB2F29">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15EF5" w:rsidRDefault="00CB2F29">
      <w:pPr>
        <w:spacing w:before="29" w:line="288" w:lineRule="auto"/>
        <w:ind w:firstLineChars="200" w:firstLine="480"/>
        <w:rPr>
          <w:color w:val="000000"/>
          <w:sz w:val="24"/>
        </w:rPr>
      </w:pPr>
      <w:r>
        <w:rPr>
          <w:color w:val="000000"/>
          <w:sz w:val="24"/>
        </w:rPr>
        <w:t>（二）全面开展内部监督检查，强化公司内部控制。</w:t>
      </w:r>
    </w:p>
    <w:p w:rsidR="00A15EF5" w:rsidRDefault="00CB2F2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t>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A15EF5" w:rsidRDefault="00CB2F29">
      <w:pPr>
        <w:spacing w:before="29" w:line="288" w:lineRule="auto"/>
        <w:ind w:firstLineChars="200" w:firstLine="480"/>
        <w:rPr>
          <w:color w:val="000000"/>
          <w:sz w:val="24"/>
        </w:rPr>
      </w:pPr>
      <w:r>
        <w:rPr>
          <w:color w:val="000000"/>
          <w:sz w:val="24"/>
        </w:rPr>
        <w:t>（三）着力打造完备的合规管理体系，促进合规文化建设取得新成果。</w:t>
      </w:r>
    </w:p>
    <w:p w:rsidR="00A15EF5" w:rsidRDefault="00CB2F29">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A15EF5" w:rsidRDefault="00CB2F29">
      <w:pPr>
        <w:spacing w:before="29" w:line="288" w:lineRule="auto"/>
        <w:ind w:firstLineChars="200" w:firstLine="480"/>
        <w:rPr>
          <w:color w:val="000000"/>
          <w:sz w:val="24"/>
        </w:rPr>
      </w:pPr>
      <w:r>
        <w:rPr>
          <w:color w:val="000000"/>
          <w:sz w:val="24"/>
        </w:rPr>
        <w:t>（四）强化培训教育及重点领域合规提示，持续提高全员风险合规意识。</w:t>
      </w:r>
    </w:p>
    <w:p w:rsidR="00A15EF5" w:rsidRDefault="00CB2F29">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w:t>
      </w:r>
      <w:r>
        <w:rPr>
          <w:color w:val="000000"/>
          <w:sz w:val="24"/>
        </w:rPr>
        <w:t>化其风险合规意识，抓牢抓实员工合规底线教育，强化员工行为合规管控，提高了员工内部控制、风险管理的技能和水平，公司内部控制和风险管理基础得到进一步的夯实和优化。</w:t>
      </w:r>
    </w:p>
    <w:p w:rsidR="00A15EF5" w:rsidRDefault="00A15EF5">
      <w:pPr>
        <w:autoSpaceDE w:val="0"/>
        <w:autoSpaceDN w:val="0"/>
        <w:adjustRightInd w:val="0"/>
        <w:spacing w:line="360" w:lineRule="auto"/>
        <w:ind w:firstLine="482"/>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684"/>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A15EF5" w:rsidRDefault="00CB2F2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5EF5" w:rsidRDefault="00CB2F2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w:t>
      </w:r>
      <w:r>
        <w:rPr>
          <w:color w:val="000000"/>
          <w:sz w:val="24"/>
        </w:rPr>
        <w:t>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15EF5" w:rsidRDefault="00CB2F29">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w:t>
      </w:r>
      <w:r>
        <w:rPr>
          <w:color w:val="000000"/>
          <w:sz w:val="24"/>
        </w:rPr>
        <w:t>提供估值参考信息，参与估值政策讨论。本基金管理人参与估值流程各方之间不存在任何重大利益冲突，截止报告期末未有与任何外部估值定价服务机构签约。</w:t>
      </w:r>
    </w:p>
    <w:p w:rsidR="00A15EF5" w:rsidRDefault="00A15EF5">
      <w:pPr>
        <w:autoSpaceDE w:val="0"/>
        <w:autoSpaceDN w:val="0"/>
        <w:adjustRightInd w:val="0"/>
        <w:spacing w:line="360" w:lineRule="auto"/>
        <w:ind w:firstLine="482"/>
        <w:rPr>
          <w:rFonts w:asciiTheme="minorEastAsia" w:eastAsiaTheme="minorEastAsia" w:hAnsiTheme="minorEastAsia"/>
          <w:color w:val="000000"/>
          <w:kern w:val="0"/>
          <w:szCs w:val="21"/>
        </w:rPr>
      </w:pPr>
    </w:p>
    <w:p w:rsidR="00A15EF5" w:rsidRDefault="00CB2F29">
      <w:pPr>
        <w:pStyle w:val="2"/>
        <w:spacing w:before="29" w:after="0" w:line="288" w:lineRule="auto"/>
        <w:rPr>
          <w:rFonts w:eastAsiaTheme="minorEastAsia"/>
        </w:rPr>
      </w:pPr>
      <w:bookmarkStart w:id="70" w:name="_Toc247959458"/>
      <w:bookmarkStart w:id="71" w:name="_Toc225570084"/>
      <w:bookmarkStart w:id="72" w:name="_Toc361324862"/>
      <w:bookmarkStart w:id="73" w:name="_Toc374374942"/>
      <w:bookmarkStart w:id="74" w:name="_Toc12489"/>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A15EF5" w:rsidRDefault="00CB2F29">
      <w:pPr>
        <w:spacing w:before="29" w:line="288" w:lineRule="auto"/>
        <w:ind w:firstLineChars="200" w:firstLine="480"/>
        <w:rPr>
          <w:kern w:val="0"/>
          <w:sz w:val="24"/>
        </w:rPr>
      </w:pPr>
      <w:r>
        <w:rPr>
          <w:kern w:val="0"/>
          <w:sz w:val="24"/>
        </w:rPr>
        <w:t>本基金本报告期内未进行利润分配。</w:t>
      </w:r>
    </w:p>
    <w:p w:rsidR="00A15EF5" w:rsidRDefault="00A15EF5">
      <w:pPr>
        <w:spacing w:line="360" w:lineRule="auto"/>
        <w:ind w:firstLineChars="200" w:firstLine="420"/>
        <w:rPr>
          <w:rFonts w:eastAsiaTheme="minorEastAsia"/>
          <w:color w:val="000000"/>
          <w:szCs w:val="21"/>
        </w:rPr>
      </w:pPr>
    </w:p>
    <w:p w:rsidR="00A15EF5" w:rsidRDefault="00CB2F29">
      <w:pPr>
        <w:pStyle w:val="2"/>
        <w:spacing w:before="29" w:after="0" w:line="288" w:lineRule="auto"/>
        <w:rPr>
          <w:rFonts w:eastAsiaTheme="minorEastAsia"/>
        </w:rPr>
      </w:pPr>
      <w:bookmarkStart w:id="75" w:name="_Toc4024"/>
      <w:r>
        <w:rPr>
          <w:rFonts w:eastAsiaTheme="minorEastAsia"/>
        </w:rPr>
        <w:t>4.9</w:t>
      </w:r>
      <w:r>
        <w:rPr>
          <w:rFonts w:eastAsiaTheme="minorEastAsia" w:hint="eastAsia"/>
        </w:rPr>
        <w:t>报告期内管理人对本基金持有人数或基金资产净值预警情形的说明</w:t>
      </w:r>
      <w:bookmarkEnd w:id="75"/>
    </w:p>
    <w:p w:rsidR="00A15EF5" w:rsidRDefault="00CB2F29">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A15EF5" w:rsidRDefault="00A15EF5">
      <w:pPr>
        <w:spacing w:line="360" w:lineRule="auto"/>
        <w:ind w:firstLineChars="200" w:firstLine="420"/>
        <w:rPr>
          <w:rFonts w:asciiTheme="minorEastAsia" w:eastAsiaTheme="minorEastAsia" w:hAnsiTheme="minorEastAsia"/>
          <w:color w:val="000000"/>
          <w:szCs w:val="21"/>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1444"/>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A15EF5" w:rsidRDefault="00A15EF5"/>
    <w:p w:rsidR="00A15EF5" w:rsidRDefault="00CB2F29">
      <w:pPr>
        <w:pStyle w:val="2"/>
        <w:spacing w:before="29" w:after="0" w:line="288" w:lineRule="auto"/>
        <w:rPr>
          <w:rFonts w:ascii="Times New Roman" w:hAnsi="Times New Roman"/>
          <w:kern w:val="0"/>
          <w:szCs w:val="24"/>
        </w:rPr>
      </w:pPr>
      <w:bookmarkStart w:id="79" w:name="_Toc225498264"/>
      <w:bookmarkStart w:id="80" w:name="_Toc361324865"/>
      <w:bookmarkStart w:id="81" w:name="_Toc26085"/>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A15EF5" w:rsidRDefault="00CB2F29">
      <w:pPr>
        <w:spacing w:before="29" w:line="288" w:lineRule="auto"/>
        <w:ind w:firstLineChars="200" w:firstLine="480"/>
        <w:rPr>
          <w:color w:val="000000"/>
          <w:sz w:val="24"/>
        </w:rPr>
      </w:pPr>
      <w:r>
        <w:rPr>
          <w:color w:val="000000"/>
          <w:sz w:val="24"/>
        </w:rPr>
        <w:t>本报告期，中国建设银行股份有限公司在本基金的托管过程中，严格遵守了</w:t>
      </w:r>
      <w:r>
        <w:rPr>
          <w:rFonts w:hint="eastAsia"/>
          <w:kern w:val="0"/>
          <w:sz w:val="24"/>
        </w:rPr>
        <w:t>《中华人民共和国证券投资基金法》</w:t>
      </w:r>
      <w:r>
        <w:rPr>
          <w:color w:val="000000"/>
          <w:sz w:val="24"/>
        </w:rPr>
        <w:t>、基金合同、托管协议和其他有关规定，不存在损害基金份额持有人利益的行为，完全尽职尽责地履行了基金托管人应尽的义务。</w:t>
      </w:r>
    </w:p>
    <w:p w:rsidR="00A15EF5" w:rsidRDefault="00A15EF5">
      <w:pPr>
        <w:spacing w:line="360" w:lineRule="auto"/>
        <w:ind w:firstLineChars="200" w:firstLine="420"/>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82" w:name="_Toc225498265"/>
      <w:bookmarkStart w:id="83" w:name="_Toc361324866"/>
      <w:bookmarkStart w:id="84" w:name="_Toc20609"/>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A15EF5" w:rsidRDefault="00CB2F2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A15EF5" w:rsidRDefault="00CB2F29">
      <w:pPr>
        <w:spacing w:before="29" w:line="288" w:lineRule="auto"/>
        <w:ind w:firstLineChars="200" w:firstLine="480"/>
        <w:rPr>
          <w:color w:val="000000"/>
          <w:sz w:val="24"/>
        </w:rPr>
      </w:pPr>
      <w:r>
        <w:rPr>
          <w:color w:val="000000"/>
          <w:sz w:val="24"/>
        </w:rPr>
        <w:t>报告期内，本基金未实施利润分配。</w:t>
      </w:r>
    </w:p>
    <w:p w:rsidR="00A15EF5" w:rsidRDefault="00A15EF5">
      <w:pPr>
        <w:spacing w:before="29" w:line="288" w:lineRule="auto"/>
        <w:ind w:firstLineChars="200" w:firstLine="480"/>
        <w:rPr>
          <w:color w:val="000000"/>
          <w:sz w:val="24"/>
        </w:rPr>
      </w:pPr>
    </w:p>
    <w:p w:rsidR="00A15EF5" w:rsidRDefault="00CB2F29">
      <w:pPr>
        <w:pStyle w:val="2"/>
        <w:spacing w:before="29" w:after="0" w:line="288" w:lineRule="auto"/>
        <w:rPr>
          <w:rFonts w:ascii="Times New Roman" w:hAnsi="Times New Roman"/>
          <w:kern w:val="0"/>
          <w:szCs w:val="24"/>
        </w:rPr>
      </w:pPr>
      <w:bookmarkStart w:id="85" w:name="_Toc225498266"/>
      <w:bookmarkStart w:id="86" w:name="_Toc361324867"/>
      <w:bookmarkStart w:id="87" w:name="_Toc14912"/>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w:t>
      </w:r>
      <w:r>
        <w:rPr>
          <w:rFonts w:ascii="Times New Roman" w:hAnsi="Times New Roman" w:hint="eastAsia"/>
          <w:kern w:val="0"/>
          <w:szCs w:val="24"/>
        </w:rPr>
        <w:t>发表意见</w:t>
      </w:r>
      <w:bookmarkEnd w:id="85"/>
      <w:bookmarkEnd w:id="86"/>
      <w:bookmarkEnd w:id="87"/>
    </w:p>
    <w:p w:rsidR="00A15EF5" w:rsidRDefault="00CB2F29">
      <w:pPr>
        <w:spacing w:before="29" w:line="288" w:lineRule="auto"/>
        <w:ind w:firstLineChars="200" w:firstLine="480"/>
        <w:rPr>
          <w:color w:val="000000"/>
          <w:sz w:val="24"/>
        </w:rPr>
      </w:pPr>
      <w:r>
        <w:rPr>
          <w:color w:val="000000"/>
          <w:sz w:val="24"/>
        </w:rPr>
        <w:t>本托管人复核审查了本报告中的财务指标、净值表现、利润分配情况、财务会计报告、投资组合报告等内容，保证复核内容不存在虚假记载、误导性陈述或者重大遗漏。</w:t>
      </w:r>
    </w:p>
    <w:p w:rsidR="00A15EF5" w:rsidRDefault="00A15EF5">
      <w:pPr>
        <w:spacing w:before="29" w:line="288" w:lineRule="auto"/>
        <w:ind w:firstLineChars="200" w:firstLine="480"/>
        <w:rPr>
          <w:color w:val="000000"/>
          <w:sz w:val="24"/>
        </w:rPr>
      </w:pPr>
    </w:p>
    <w:p w:rsidR="00A15EF5" w:rsidRDefault="00CB2F29">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23868"/>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A15EF5" w:rsidRDefault="00CB2F29">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24514</w:t>
      </w:r>
      <w:r>
        <w:rPr>
          <w:rFonts w:eastAsiaTheme="minorEastAsia"/>
          <w:kern w:val="0"/>
          <w:sz w:val="24"/>
        </w:rPr>
        <w:t>号</w:t>
      </w:r>
    </w:p>
    <w:p w:rsidR="00A15EF5" w:rsidRDefault="00CB2F29">
      <w:pPr>
        <w:widowControl/>
        <w:spacing w:line="288" w:lineRule="auto"/>
        <w:jc w:val="left"/>
        <w:rPr>
          <w:rFonts w:eastAsiaTheme="minorEastAsia"/>
          <w:kern w:val="0"/>
          <w:sz w:val="24"/>
        </w:rPr>
      </w:pPr>
      <w:r>
        <w:rPr>
          <w:rFonts w:eastAsiaTheme="minorEastAsia"/>
          <w:kern w:val="0"/>
          <w:sz w:val="24"/>
        </w:rPr>
        <w:t>交银施罗德启明混合型证券投资基金全体基金份额持有人</w:t>
      </w:r>
      <w:r>
        <w:rPr>
          <w:rFonts w:eastAsiaTheme="minorEastAsia" w:hint="eastAsia"/>
          <w:sz w:val="24"/>
        </w:rPr>
        <w:t>：</w:t>
      </w:r>
    </w:p>
    <w:p w:rsidR="00A15EF5" w:rsidRDefault="00CB2F29">
      <w:pPr>
        <w:pStyle w:val="2"/>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1950"/>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A15EF5" w:rsidRDefault="00CB2F2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15EF5" w:rsidRDefault="00CB2F29">
      <w:pPr>
        <w:widowControl/>
        <w:spacing w:line="288" w:lineRule="auto"/>
        <w:ind w:firstLine="420"/>
        <w:rPr>
          <w:rFonts w:eastAsiaTheme="minorEastAsia"/>
          <w:kern w:val="0"/>
          <w:sz w:val="24"/>
        </w:rPr>
      </w:pPr>
      <w:r>
        <w:rPr>
          <w:rFonts w:eastAsiaTheme="minorEastAsia"/>
          <w:kern w:val="0"/>
          <w:sz w:val="24"/>
        </w:rPr>
        <w:t>我们审计了交银施罗德启明混合型证券投资基金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交银启明混合基金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27</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15EF5" w:rsidRDefault="00CB2F29">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A15EF5" w:rsidRDefault="00CB2F29">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发布的有关规定及允许的基金行业实务操作编制，公允反映了交银启明混合基金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5</w:t>
      </w:r>
      <w:r>
        <w:rPr>
          <w:rFonts w:eastAsiaTheme="minorEastAsia"/>
          <w:kern w:val="0"/>
          <w:sz w:val="24"/>
        </w:rPr>
        <w:t>月</w:t>
      </w:r>
      <w:r>
        <w:rPr>
          <w:rFonts w:eastAsiaTheme="minorEastAsia"/>
          <w:kern w:val="0"/>
          <w:sz w:val="24"/>
        </w:rPr>
        <w:t>27</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A15EF5" w:rsidRDefault="00A15EF5">
      <w:pPr>
        <w:widowControl/>
        <w:spacing w:line="288" w:lineRule="auto"/>
        <w:ind w:firstLine="420"/>
        <w:rPr>
          <w:rFonts w:eastAsiaTheme="minorEastAsia"/>
          <w:kern w:val="0"/>
          <w:sz w:val="24"/>
        </w:rPr>
      </w:pPr>
    </w:p>
    <w:p w:rsidR="00A15EF5" w:rsidRDefault="00CB2F29">
      <w:pPr>
        <w:pStyle w:val="2"/>
        <w:spacing w:beforeLines="50" w:before="156" w:after="0" w:line="288" w:lineRule="auto"/>
        <w:rPr>
          <w:rFonts w:ascii="Times New Roman" w:eastAsiaTheme="minorEastAsia" w:hAnsi="Times New Roman"/>
          <w:kern w:val="0"/>
          <w:szCs w:val="24"/>
        </w:rPr>
      </w:pPr>
      <w:bookmarkStart w:id="110" w:name="_Toc1867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A15EF5" w:rsidRDefault="00CB2F29">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A15EF5" w:rsidRDefault="00CB2F29">
      <w:pPr>
        <w:spacing w:line="288" w:lineRule="auto"/>
        <w:ind w:firstLineChars="200" w:firstLine="480"/>
        <w:rPr>
          <w:rFonts w:eastAsiaTheme="minorEastAsia"/>
          <w:sz w:val="24"/>
        </w:rPr>
      </w:pPr>
      <w:r>
        <w:rPr>
          <w:rFonts w:eastAsiaTheme="minorEastAsia"/>
          <w:sz w:val="24"/>
        </w:rPr>
        <w:t>按照中国注册会计师职业道德守则，我们独立于交银启明混合基金，并履行了职业道德方面的其他责任。</w:t>
      </w:r>
    </w:p>
    <w:p w:rsidR="00A15EF5" w:rsidRDefault="00A15EF5">
      <w:pPr>
        <w:spacing w:line="288" w:lineRule="auto"/>
        <w:ind w:firstLineChars="200" w:firstLine="480"/>
        <w:rPr>
          <w:rFonts w:eastAsiaTheme="minorEastAsia"/>
          <w:sz w:val="24"/>
        </w:rPr>
      </w:pPr>
    </w:p>
    <w:p w:rsidR="00A15EF5" w:rsidRDefault="00CB2F29">
      <w:pPr>
        <w:pStyle w:val="2"/>
        <w:spacing w:beforeLines="50" w:before="156" w:after="0" w:line="288" w:lineRule="auto"/>
        <w:rPr>
          <w:rFonts w:ascii="Times New Roman" w:eastAsiaTheme="minorEastAsia" w:hAnsi="Times New Roman"/>
          <w:kern w:val="0"/>
          <w:szCs w:val="24"/>
        </w:rPr>
      </w:pPr>
      <w:bookmarkStart w:id="111" w:name="_Toc22165"/>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A15EF5" w:rsidRDefault="00CB2F29">
      <w:pPr>
        <w:spacing w:line="288" w:lineRule="auto"/>
        <w:ind w:firstLineChars="200" w:firstLine="480"/>
        <w:rPr>
          <w:rFonts w:eastAsiaTheme="minorEastAsia"/>
          <w:sz w:val="24"/>
        </w:rPr>
      </w:pPr>
      <w:r>
        <w:rPr>
          <w:rFonts w:eastAsiaTheme="minorEastAsia"/>
          <w:sz w:val="24"/>
        </w:rPr>
        <w:t>交银启明混合基金的基金管理人交银施罗德基金管理有限公司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w:t>
      </w:r>
      <w:r>
        <w:rPr>
          <w:rFonts w:eastAsiaTheme="minorEastAsia"/>
          <w:sz w:val="24"/>
        </w:rPr>
        <w:t>弊或错误导致的重大错报。</w:t>
      </w:r>
    </w:p>
    <w:p w:rsidR="00A15EF5" w:rsidRDefault="00CB2F29">
      <w:pPr>
        <w:spacing w:line="288" w:lineRule="auto"/>
        <w:ind w:firstLineChars="200" w:firstLine="480"/>
        <w:rPr>
          <w:rFonts w:eastAsiaTheme="minorEastAsia"/>
          <w:sz w:val="24"/>
        </w:rPr>
      </w:pPr>
      <w:r>
        <w:rPr>
          <w:rFonts w:eastAsiaTheme="minorEastAsia"/>
          <w:sz w:val="24"/>
        </w:rPr>
        <w:t>在编制财务报表时，基金管理人管理层负责评估交银启明混合基金的持续经营能力，披露与持续经营相关的事项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，并运用持续经营假设，除非基金管理人管理层计划清算交银启明混合基金、终止运营或别无其他现实的选择。</w:t>
      </w:r>
    </w:p>
    <w:p w:rsidR="00A15EF5" w:rsidRDefault="00CB2F29">
      <w:pPr>
        <w:spacing w:line="288" w:lineRule="auto"/>
        <w:ind w:firstLineChars="200" w:firstLine="480"/>
        <w:rPr>
          <w:rFonts w:eastAsiaTheme="minorEastAsia"/>
          <w:sz w:val="24"/>
        </w:rPr>
      </w:pPr>
      <w:r>
        <w:rPr>
          <w:rFonts w:eastAsiaTheme="minorEastAsia"/>
          <w:sz w:val="24"/>
        </w:rPr>
        <w:t>基金管理人治理层负责监督交银启明混合基金的财务报告过程。</w:t>
      </w:r>
    </w:p>
    <w:p w:rsidR="00A15EF5" w:rsidRDefault="00A15EF5">
      <w:pPr>
        <w:spacing w:line="288" w:lineRule="auto"/>
        <w:ind w:firstLineChars="200" w:firstLine="480"/>
        <w:rPr>
          <w:rFonts w:eastAsiaTheme="minorEastAsia"/>
          <w:sz w:val="24"/>
        </w:rPr>
      </w:pPr>
    </w:p>
    <w:p w:rsidR="00A15EF5" w:rsidRDefault="00CB2F29">
      <w:pPr>
        <w:pStyle w:val="2"/>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16222"/>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A15EF5" w:rsidRDefault="00CB2F29">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r>
        <w:rPr>
          <w:rFonts w:eastAsiaTheme="minorEastAsia"/>
          <w:sz w:val="24"/>
        </w:rPr>
        <w:t>报存在时总能发现。错报可能由于舞弊或错误导致，如果合理预期错报单独或汇总起来可能影响财务报表使用者依据财务报表作出的经济决策，则通常认为错报是重大的。</w:t>
      </w:r>
    </w:p>
    <w:p w:rsidR="00A15EF5" w:rsidRDefault="00CB2F29">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15EF5" w:rsidRDefault="00CB2F29">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w:t>
      </w:r>
      <w:r>
        <w:rPr>
          <w:rFonts w:eastAsiaTheme="minorEastAsia"/>
          <w:sz w:val="24"/>
        </w:rPr>
        <w:t>由于错误导致的重大错报的风险。</w:t>
      </w:r>
    </w:p>
    <w:p w:rsidR="00A15EF5" w:rsidRDefault="00CB2F29">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15EF5" w:rsidRDefault="00CB2F29">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15EF5" w:rsidRDefault="00CB2F29">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启明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t>，我们应当发表非无保留意见。我们的结论基于截至审计报告日可获得的信息。然而，未来的事项或情况可能导致交银启明混合基金不能持续经营。</w:t>
      </w:r>
    </w:p>
    <w:p w:rsidR="00A15EF5" w:rsidRDefault="00CB2F29">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A15EF5" w:rsidRDefault="00CB2F29">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A15EF5">
        <w:tc>
          <w:tcPr>
            <w:tcW w:w="6629" w:type="dxa"/>
          </w:tcPr>
          <w:p w:rsidR="00A15EF5" w:rsidRDefault="00CB2F29">
            <w:pPr>
              <w:spacing w:line="360" w:lineRule="auto"/>
              <w:jc w:val="left"/>
              <w:rPr>
                <w:sz w:val="24"/>
              </w:rPr>
            </w:pPr>
            <w:r>
              <w:rPr>
                <w:sz w:val="24"/>
              </w:rPr>
              <w:t>普华永道中天会计师事务所（特殊普通合伙）</w:t>
            </w:r>
          </w:p>
        </w:tc>
        <w:tc>
          <w:tcPr>
            <w:tcW w:w="2657" w:type="dxa"/>
          </w:tcPr>
          <w:p w:rsidR="00A15EF5" w:rsidRDefault="00CB2F29">
            <w:pPr>
              <w:spacing w:line="360" w:lineRule="auto"/>
              <w:jc w:val="right"/>
              <w:rPr>
                <w:sz w:val="24"/>
              </w:rPr>
            </w:pPr>
            <w:r>
              <w:rPr>
                <w:rFonts w:hint="eastAsia"/>
                <w:sz w:val="24"/>
              </w:rPr>
              <w:t>中国注册会计师</w:t>
            </w:r>
          </w:p>
        </w:tc>
      </w:tr>
    </w:tbl>
    <w:p w:rsidR="00A15EF5" w:rsidRDefault="00CB2F29">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A15EF5" w:rsidRDefault="00CB2F29">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A15EF5" w:rsidRDefault="00CB2F29">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A15EF5" w:rsidRDefault="00A15EF5">
      <w:pPr>
        <w:widowControl/>
        <w:spacing w:line="288" w:lineRule="auto"/>
        <w:jc w:val="right"/>
        <w:rPr>
          <w:rFonts w:eastAsiaTheme="minorEastAsia"/>
          <w:sz w:val="24"/>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119" w:name="_Toc22600"/>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A15EF5" w:rsidRDefault="00A15EF5"/>
    <w:p w:rsidR="00A15EF5" w:rsidRDefault="00CB2F29">
      <w:pPr>
        <w:pStyle w:val="2"/>
        <w:spacing w:before="29" w:after="0" w:line="288" w:lineRule="auto"/>
        <w:rPr>
          <w:rFonts w:ascii="Times New Roman" w:hAnsi="Times New Roman"/>
          <w:kern w:val="0"/>
          <w:szCs w:val="24"/>
        </w:rPr>
      </w:pPr>
      <w:bookmarkStart w:id="120" w:name="_Toc225498268"/>
      <w:bookmarkStart w:id="121" w:name="_Toc361324873"/>
      <w:bookmarkStart w:id="122" w:name="_Toc15152"/>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A15EF5" w:rsidRDefault="00CB2F29">
      <w:pPr>
        <w:spacing w:before="29" w:line="288" w:lineRule="auto"/>
        <w:rPr>
          <w:color w:val="000000"/>
          <w:sz w:val="24"/>
        </w:rPr>
      </w:pPr>
      <w:r>
        <w:rPr>
          <w:rFonts w:hint="eastAsia"/>
          <w:color w:val="000000"/>
          <w:sz w:val="24"/>
        </w:rPr>
        <w:t>会计主体：</w:t>
      </w:r>
      <w:r>
        <w:rPr>
          <w:color w:val="000000"/>
          <w:sz w:val="24"/>
        </w:rPr>
        <w:t>交银施罗德启明混合型证券投资基金</w:t>
      </w:r>
    </w:p>
    <w:p w:rsidR="00A15EF5" w:rsidRDefault="00CB2F29">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15EF5" w:rsidRDefault="00CB2F29">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A15EF5">
        <w:tc>
          <w:tcPr>
            <w:tcW w:w="2880" w:type="dxa"/>
            <w:vAlign w:val="center"/>
          </w:tcPr>
          <w:p w:rsidR="00A15EF5" w:rsidRDefault="00CB2F29">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A15EF5" w:rsidRDefault="00CB2F29">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A15EF5" w:rsidRDefault="00CB2F29">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A15EF5" w:rsidRDefault="00CB2F29">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资产：</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A15EF5">
            <w:pPr>
              <w:spacing w:before="29" w:line="288" w:lineRule="auto"/>
              <w:jc w:val="right"/>
              <w:rPr>
                <w:b/>
                <w:color w:val="000000"/>
                <w:sz w:val="24"/>
              </w:rPr>
            </w:pP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银行存款</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w:t>
            </w:r>
          </w:p>
        </w:tc>
        <w:tc>
          <w:tcPr>
            <w:tcW w:w="5040" w:type="dxa"/>
            <w:vAlign w:val="center"/>
          </w:tcPr>
          <w:p w:rsidR="00A15EF5" w:rsidRDefault="00CB2F29">
            <w:pPr>
              <w:spacing w:before="29" w:line="288" w:lineRule="auto"/>
              <w:jc w:val="right"/>
              <w:rPr>
                <w:color w:val="000000"/>
                <w:sz w:val="24"/>
              </w:rPr>
            </w:pPr>
            <w:r>
              <w:rPr>
                <w:color w:val="000000"/>
                <w:sz w:val="24"/>
              </w:rPr>
              <w:t>415,352,626.24</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结算备付金</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4,622,237.87</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存出保证金</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1,303,052.12</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交易性金融资产</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7.4.7.2</w:t>
            </w:r>
          </w:p>
        </w:tc>
        <w:tc>
          <w:tcPr>
            <w:tcW w:w="5040" w:type="dxa"/>
            <w:vAlign w:val="center"/>
          </w:tcPr>
          <w:p w:rsidR="00A15EF5" w:rsidRDefault="00CB2F29">
            <w:pPr>
              <w:spacing w:before="29" w:line="288" w:lineRule="auto"/>
              <w:jc w:val="right"/>
              <w:rPr>
                <w:color w:val="000000"/>
                <w:sz w:val="24"/>
              </w:rPr>
            </w:pPr>
            <w:r>
              <w:rPr>
                <w:color w:val="000000"/>
                <w:sz w:val="24"/>
              </w:rPr>
              <w:t>2,729,792,299.73</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其中：股票投资</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2,729,728,299.73</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基金投资</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债券投资</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64,000.00</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资产支持证券投资</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贵金属投资</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rFonts w:hint="eastAsia"/>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衍生金融资产</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买入返售金融资产</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7.4.7.4</w:t>
            </w: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应收证券清算款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应收利息</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7.4.7.5</w:t>
            </w:r>
          </w:p>
        </w:tc>
        <w:tc>
          <w:tcPr>
            <w:tcW w:w="5040" w:type="dxa"/>
            <w:vAlign w:val="center"/>
          </w:tcPr>
          <w:p w:rsidR="00A15EF5" w:rsidRDefault="00CB2F29">
            <w:pPr>
              <w:spacing w:before="29" w:line="288" w:lineRule="auto"/>
              <w:jc w:val="right"/>
              <w:rPr>
                <w:color w:val="000000"/>
                <w:sz w:val="24"/>
              </w:rPr>
            </w:pPr>
            <w:r>
              <w:rPr>
                <w:color w:val="000000"/>
                <w:sz w:val="24"/>
              </w:rPr>
              <w:t>36,937.96</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应收股利</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应收申购款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2,328,144.78</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递延所得税资产</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其他资产</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7.4.7.6</w:t>
            </w: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A15EF5" w:rsidRDefault="00A15EF5">
            <w:pPr>
              <w:widowControl/>
              <w:autoSpaceDE w:val="0"/>
              <w:autoSpaceDN w:val="0"/>
              <w:ind w:right="-15"/>
              <w:jc w:val="center"/>
              <w:textAlignment w:val="bottom"/>
              <w:rPr>
                <w:b/>
                <w:color w:val="000000"/>
                <w:sz w:val="24"/>
              </w:rPr>
            </w:pPr>
          </w:p>
        </w:tc>
        <w:tc>
          <w:tcPr>
            <w:tcW w:w="5040" w:type="dxa"/>
            <w:vAlign w:val="center"/>
          </w:tcPr>
          <w:p w:rsidR="00A15EF5" w:rsidRDefault="00CB2F29">
            <w:pPr>
              <w:spacing w:before="29" w:line="288" w:lineRule="auto"/>
              <w:jc w:val="right"/>
              <w:rPr>
                <w:b/>
                <w:color w:val="000000"/>
                <w:sz w:val="24"/>
              </w:rPr>
            </w:pPr>
            <w:r>
              <w:rPr>
                <w:b/>
                <w:color w:val="000000"/>
                <w:sz w:val="24"/>
              </w:rPr>
              <w:t>3,153,435,298.70</w:t>
            </w:r>
          </w:p>
        </w:tc>
      </w:tr>
      <w:tr w:rsidR="00A15EF5">
        <w:tc>
          <w:tcPr>
            <w:tcW w:w="2880" w:type="dxa"/>
            <w:vAlign w:val="center"/>
          </w:tcPr>
          <w:p w:rsidR="00A15EF5" w:rsidRDefault="00CB2F29">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A15EF5" w:rsidRDefault="00CB2F29">
            <w:pPr>
              <w:pStyle w:val="af9"/>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5040" w:type="dxa"/>
            <w:vAlign w:val="center"/>
          </w:tcPr>
          <w:p w:rsidR="00A15EF5" w:rsidRDefault="00CB2F29">
            <w:pPr>
              <w:pStyle w:val="af9"/>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A15EF5" w:rsidRDefault="00CB2F29">
            <w:pPr>
              <w:pStyle w:val="af9"/>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负债：</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A15EF5">
            <w:pPr>
              <w:spacing w:before="29" w:line="288" w:lineRule="auto"/>
              <w:jc w:val="right"/>
              <w:rPr>
                <w:b/>
                <w:color w:val="000000"/>
                <w:sz w:val="24"/>
              </w:rPr>
            </w:pP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短期借款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交易性金融负债</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衍生金融负债</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7.4.7.3</w:t>
            </w: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卖出回购金融资产款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应付证券清算款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63,535,406.80</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应付赎回款</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40,424,064.05</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应付管理人报酬</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3,573,276.36</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应付托管费</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595,546.03</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应付销售服务费</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应付交易费用</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7.4.7.7</w:t>
            </w:r>
          </w:p>
        </w:tc>
        <w:tc>
          <w:tcPr>
            <w:tcW w:w="5040" w:type="dxa"/>
            <w:vAlign w:val="center"/>
          </w:tcPr>
          <w:p w:rsidR="00A15EF5" w:rsidRDefault="00CB2F29">
            <w:pPr>
              <w:spacing w:before="29" w:line="288" w:lineRule="auto"/>
              <w:jc w:val="right"/>
              <w:rPr>
                <w:color w:val="000000"/>
                <w:sz w:val="24"/>
              </w:rPr>
            </w:pPr>
            <w:r>
              <w:rPr>
                <w:color w:val="000000"/>
                <w:sz w:val="24"/>
              </w:rPr>
              <w:t>2,494,020.82</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应交税费</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65.47</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应付利息</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应付利润</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递延所得税负债</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CB2F29">
            <w:pPr>
              <w:spacing w:before="29" w:line="288" w:lineRule="auto"/>
              <w:jc w:val="right"/>
              <w:rPr>
                <w:color w:val="000000"/>
                <w:sz w:val="24"/>
              </w:rPr>
            </w:pPr>
            <w:r>
              <w:rPr>
                <w:color w:val="000000"/>
                <w:sz w:val="24"/>
              </w:rPr>
              <w:t>-</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其他负债</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7.4.7.8</w:t>
            </w:r>
          </w:p>
        </w:tc>
        <w:tc>
          <w:tcPr>
            <w:tcW w:w="5040" w:type="dxa"/>
            <w:vAlign w:val="center"/>
          </w:tcPr>
          <w:p w:rsidR="00A15EF5" w:rsidRDefault="00CB2F29">
            <w:pPr>
              <w:spacing w:before="29" w:line="288" w:lineRule="auto"/>
              <w:jc w:val="right"/>
              <w:rPr>
                <w:color w:val="000000"/>
                <w:sz w:val="24"/>
              </w:rPr>
            </w:pPr>
            <w:r>
              <w:rPr>
                <w:color w:val="000000"/>
                <w:sz w:val="24"/>
              </w:rPr>
              <w:t>314,624.05</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负债合计</w:t>
            </w:r>
          </w:p>
        </w:tc>
        <w:tc>
          <w:tcPr>
            <w:tcW w:w="1080" w:type="dxa"/>
            <w:vAlign w:val="center"/>
          </w:tcPr>
          <w:p w:rsidR="00A15EF5" w:rsidRDefault="00A15EF5">
            <w:pPr>
              <w:widowControl/>
              <w:autoSpaceDE w:val="0"/>
              <w:autoSpaceDN w:val="0"/>
              <w:ind w:right="-15"/>
              <w:jc w:val="center"/>
              <w:textAlignment w:val="bottom"/>
              <w:rPr>
                <w:b/>
                <w:color w:val="000000"/>
                <w:sz w:val="24"/>
              </w:rPr>
            </w:pPr>
          </w:p>
        </w:tc>
        <w:tc>
          <w:tcPr>
            <w:tcW w:w="5040" w:type="dxa"/>
            <w:vAlign w:val="center"/>
          </w:tcPr>
          <w:p w:rsidR="00A15EF5" w:rsidRDefault="00CB2F29">
            <w:pPr>
              <w:spacing w:before="29" w:line="288" w:lineRule="auto"/>
              <w:jc w:val="right"/>
              <w:rPr>
                <w:b/>
                <w:color w:val="000000"/>
                <w:sz w:val="24"/>
              </w:rPr>
            </w:pPr>
            <w:r>
              <w:rPr>
                <w:b/>
                <w:color w:val="000000"/>
                <w:sz w:val="24"/>
              </w:rPr>
              <w:t>110,937,003.58</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所有者权益：</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5040" w:type="dxa"/>
            <w:vAlign w:val="center"/>
          </w:tcPr>
          <w:p w:rsidR="00A15EF5" w:rsidRDefault="00A15EF5">
            <w:pPr>
              <w:spacing w:before="29" w:line="288" w:lineRule="auto"/>
              <w:jc w:val="right"/>
              <w:rPr>
                <w:b/>
                <w:color w:val="000000"/>
                <w:sz w:val="24"/>
              </w:rPr>
            </w:pP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实收基金</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7.4.7.9</w:t>
            </w:r>
          </w:p>
        </w:tc>
        <w:tc>
          <w:tcPr>
            <w:tcW w:w="5040" w:type="dxa"/>
            <w:vAlign w:val="center"/>
          </w:tcPr>
          <w:p w:rsidR="00A15EF5" w:rsidRDefault="00CB2F29">
            <w:pPr>
              <w:spacing w:before="29" w:line="288" w:lineRule="auto"/>
              <w:jc w:val="right"/>
              <w:rPr>
                <w:color w:val="000000"/>
                <w:sz w:val="24"/>
              </w:rPr>
            </w:pPr>
            <w:r>
              <w:rPr>
                <w:color w:val="000000"/>
                <w:sz w:val="24"/>
              </w:rPr>
              <w:t>2,287,877,749.04</w:t>
            </w:r>
          </w:p>
        </w:tc>
      </w:tr>
      <w:tr w:rsidR="00A15EF5">
        <w:tc>
          <w:tcPr>
            <w:tcW w:w="2880" w:type="dxa"/>
            <w:vAlign w:val="center"/>
          </w:tcPr>
          <w:p w:rsidR="00A15EF5" w:rsidRDefault="00CB2F29">
            <w:pPr>
              <w:spacing w:before="29" w:line="288" w:lineRule="auto"/>
              <w:rPr>
                <w:color w:val="000000"/>
                <w:sz w:val="24"/>
              </w:rPr>
            </w:pPr>
            <w:r>
              <w:rPr>
                <w:rFonts w:hint="eastAsia"/>
                <w:color w:val="000000"/>
                <w:sz w:val="24"/>
              </w:rPr>
              <w:t>未分配利润</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7.4.7.10</w:t>
            </w:r>
          </w:p>
        </w:tc>
        <w:tc>
          <w:tcPr>
            <w:tcW w:w="5040" w:type="dxa"/>
            <w:vAlign w:val="center"/>
          </w:tcPr>
          <w:p w:rsidR="00A15EF5" w:rsidRDefault="00CB2F29">
            <w:pPr>
              <w:spacing w:before="29" w:line="288" w:lineRule="auto"/>
              <w:jc w:val="right"/>
              <w:rPr>
                <w:color w:val="000000"/>
                <w:sz w:val="24"/>
              </w:rPr>
            </w:pPr>
            <w:r>
              <w:rPr>
                <w:color w:val="000000"/>
                <w:sz w:val="24"/>
              </w:rPr>
              <w:t>754,620,546.08</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所有者权益合计</w:t>
            </w:r>
          </w:p>
        </w:tc>
        <w:tc>
          <w:tcPr>
            <w:tcW w:w="1080" w:type="dxa"/>
            <w:vAlign w:val="center"/>
          </w:tcPr>
          <w:p w:rsidR="00A15EF5" w:rsidRDefault="00A15EF5">
            <w:pPr>
              <w:widowControl/>
              <w:autoSpaceDE w:val="0"/>
              <w:autoSpaceDN w:val="0"/>
              <w:ind w:right="-15"/>
              <w:jc w:val="center"/>
              <w:textAlignment w:val="bottom"/>
              <w:rPr>
                <w:b/>
                <w:color w:val="000000"/>
                <w:sz w:val="24"/>
              </w:rPr>
            </w:pPr>
          </w:p>
        </w:tc>
        <w:tc>
          <w:tcPr>
            <w:tcW w:w="5040" w:type="dxa"/>
            <w:vAlign w:val="center"/>
          </w:tcPr>
          <w:p w:rsidR="00A15EF5" w:rsidRDefault="00CB2F29">
            <w:pPr>
              <w:spacing w:before="29" w:line="288" w:lineRule="auto"/>
              <w:jc w:val="right"/>
              <w:rPr>
                <w:b/>
                <w:color w:val="000000"/>
                <w:sz w:val="24"/>
              </w:rPr>
            </w:pPr>
            <w:r>
              <w:rPr>
                <w:b/>
                <w:color w:val="000000"/>
                <w:sz w:val="24"/>
              </w:rPr>
              <w:t>3,042,498,295.12</w:t>
            </w:r>
          </w:p>
        </w:tc>
      </w:tr>
      <w:tr w:rsidR="00A15EF5">
        <w:tc>
          <w:tcPr>
            <w:tcW w:w="2880" w:type="dxa"/>
            <w:vAlign w:val="center"/>
          </w:tcPr>
          <w:p w:rsidR="00A15EF5" w:rsidRDefault="00CB2F29">
            <w:pPr>
              <w:spacing w:before="29" w:line="288" w:lineRule="auto"/>
              <w:rPr>
                <w:b/>
                <w:color w:val="000000"/>
                <w:sz w:val="24"/>
              </w:rPr>
            </w:pPr>
            <w:r>
              <w:rPr>
                <w:rFonts w:hint="eastAsia"/>
                <w:b/>
                <w:color w:val="000000"/>
                <w:sz w:val="24"/>
              </w:rPr>
              <w:t>负债和所有者权益总计</w:t>
            </w:r>
          </w:p>
        </w:tc>
        <w:tc>
          <w:tcPr>
            <w:tcW w:w="1080" w:type="dxa"/>
            <w:vAlign w:val="center"/>
          </w:tcPr>
          <w:p w:rsidR="00A15EF5" w:rsidRDefault="00A15EF5">
            <w:pPr>
              <w:widowControl/>
              <w:autoSpaceDE w:val="0"/>
              <w:autoSpaceDN w:val="0"/>
              <w:ind w:right="-15"/>
              <w:jc w:val="center"/>
              <w:textAlignment w:val="bottom"/>
              <w:rPr>
                <w:b/>
                <w:color w:val="000000"/>
                <w:sz w:val="24"/>
              </w:rPr>
            </w:pPr>
          </w:p>
        </w:tc>
        <w:tc>
          <w:tcPr>
            <w:tcW w:w="5040" w:type="dxa"/>
            <w:vAlign w:val="center"/>
          </w:tcPr>
          <w:p w:rsidR="00A15EF5" w:rsidRDefault="00CB2F29">
            <w:pPr>
              <w:spacing w:before="29" w:line="288" w:lineRule="auto"/>
              <w:jc w:val="right"/>
              <w:rPr>
                <w:b/>
                <w:color w:val="000000"/>
                <w:sz w:val="24"/>
              </w:rPr>
            </w:pPr>
            <w:r>
              <w:rPr>
                <w:b/>
                <w:color w:val="000000"/>
                <w:sz w:val="24"/>
              </w:rPr>
              <w:t>3,153,435,298.70</w:t>
            </w:r>
          </w:p>
        </w:tc>
      </w:tr>
    </w:tbl>
    <w:p w:rsidR="00A15EF5" w:rsidRDefault="00CB2F29">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1.3298</w:t>
      </w:r>
      <w:r>
        <w:rPr>
          <w:kern w:val="0"/>
          <w:sz w:val="24"/>
        </w:rPr>
        <w:t>元，基金份额总额</w:t>
      </w:r>
      <w:r>
        <w:rPr>
          <w:kern w:val="0"/>
          <w:sz w:val="24"/>
        </w:rPr>
        <w:t>2,287,877,749.04</w:t>
      </w:r>
      <w:r>
        <w:rPr>
          <w:kern w:val="0"/>
          <w:sz w:val="24"/>
        </w:rPr>
        <w:t>份。</w:t>
      </w:r>
    </w:p>
    <w:p w:rsidR="00A15EF5" w:rsidRDefault="00CB2F29">
      <w:pPr>
        <w:tabs>
          <w:tab w:val="left" w:pos="426"/>
        </w:tabs>
        <w:spacing w:before="29" w:line="288" w:lineRule="auto"/>
        <w:jc w:val="left"/>
        <w:rPr>
          <w:kern w:val="0"/>
          <w:sz w:val="24"/>
        </w:rPr>
      </w:pPr>
      <w:r>
        <w:rPr>
          <w:kern w:val="0"/>
          <w:sz w:val="24"/>
        </w:rPr>
        <w:t>2</w:t>
      </w:r>
      <w:r>
        <w:rPr>
          <w:kern w:val="0"/>
          <w:sz w:val="24"/>
        </w:rPr>
        <w:t>、本财务报表的实际编制期间为</w:t>
      </w:r>
      <w:r>
        <w:rPr>
          <w:kern w:val="0"/>
          <w:sz w:val="24"/>
        </w:rPr>
        <w:t>2020</w:t>
      </w:r>
      <w:r>
        <w:rPr>
          <w:kern w:val="0"/>
          <w:sz w:val="24"/>
        </w:rPr>
        <w:t>年</w:t>
      </w:r>
      <w:r>
        <w:rPr>
          <w:kern w:val="0"/>
          <w:sz w:val="24"/>
        </w:rPr>
        <w:t>5</w:t>
      </w:r>
      <w:r>
        <w:rPr>
          <w:kern w:val="0"/>
          <w:sz w:val="24"/>
        </w:rPr>
        <w:t>月</w:t>
      </w:r>
      <w:r>
        <w:rPr>
          <w:kern w:val="0"/>
          <w:sz w:val="24"/>
        </w:rPr>
        <w:t>27</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日止期间。</w:t>
      </w:r>
    </w:p>
    <w:p w:rsidR="00A15EF5" w:rsidRDefault="00A15EF5">
      <w:pPr>
        <w:spacing w:line="360" w:lineRule="auto"/>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123" w:name="_Toc361324874"/>
      <w:bookmarkStart w:id="124" w:name="_Toc225498269"/>
      <w:bookmarkStart w:id="125" w:name="_Toc21298"/>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A15EF5" w:rsidRDefault="00CB2F29">
      <w:pPr>
        <w:spacing w:before="29" w:line="288" w:lineRule="auto"/>
        <w:rPr>
          <w:color w:val="000000"/>
          <w:sz w:val="24"/>
        </w:rPr>
      </w:pPr>
      <w:r>
        <w:rPr>
          <w:rFonts w:hint="eastAsia"/>
          <w:color w:val="000000"/>
          <w:sz w:val="24"/>
        </w:rPr>
        <w:t>会计主体：</w:t>
      </w:r>
      <w:r>
        <w:rPr>
          <w:color w:val="000000"/>
          <w:sz w:val="24"/>
        </w:rPr>
        <w:t>交银施罗德启明混合型证券投资基金</w:t>
      </w:r>
    </w:p>
    <w:p w:rsidR="00A15EF5" w:rsidRDefault="00CB2F29">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15EF5" w:rsidRDefault="00CB2F2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A15EF5">
        <w:tc>
          <w:tcPr>
            <w:tcW w:w="3420" w:type="dxa"/>
            <w:vAlign w:val="center"/>
          </w:tcPr>
          <w:p w:rsidR="00A15EF5" w:rsidRDefault="00CB2F29">
            <w:pPr>
              <w:spacing w:before="29" w:line="288" w:lineRule="auto"/>
              <w:jc w:val="center"/>
              <w:rPr>
                <w:b/>
                <w:color w:val="000000"/>
              </w:rPr>
            </w:pPr>
            <w:r>
              <w:rPr>
                <w:rFonts w:hint="eastAsia"/>
                <w:b/>
                <w:color w:val="000000"/>
              </w:rPr>
              <w:t>项目</w:t>
            </w:r>
          </w:p>
        </w:tc>
        <w:tc>
          <w:tcPr>
            <w:tcW w:w="1080" w:type="dxa"/>
            <w:vAlign w:val="center"/>
          </w:tcPr>
          <w:p w:rsidR="00A15EF5" w:rsidRDefault="00CB2F29">
            <w:pPr>
              <w:spacing w:before="29" w:line="288" w:lineRule="auto"/>
              <w:jc w:val="center"/>
              <w:rPr>
                <w:b/>
                <w:color w:val="000000"/>
              </w:rPr>
            </w:pPr>
            <w:r>
              <w:rPr>
                <w:rFonts w:hint="eastAsia"/>
                <w:b/>
                <w:color w:val="000000"/>
              </w:rPr>
              <w:t>附注号</w:t>
            </w:r>
          </w:p>
        </w:tc>
        <w:tc>
          <w:tcPr>
            <w:tcW w:w="4500" w:type="dxa"/>
            <w:vAlign w:val="center"/>
          </w:tcPr>
          <w:p w:rsidR="00A15EF5" w:rsidRDefault="00CB2F29">
            <w:pPr>
              <w:spacing w:before="29" w:line="288" w:lineRule="auto"/>
              <w:jc w:val="center"/>
              <w:rPr>
                <w:b/>
                <w:color w:val="000000"/>
              </w:rPr>
            </w:pPr>
            <w:r>
              <w:rPr>
                <w:rFonts w:hint="eastAsia"/>
                <w:b/>
                <w:color w:val="000000"/>
              </w:rPr>
              <w:t>本期</w:t>
            </w:r>
          </w:p>
          <w:p w:rsidR="00A15EF5" w:rsidRDefault="00CB2F29">
            <w:pPr>
              <w:spacing w:before="29" w:line="288" w:lineRule="auto"/>
              <w:jc w:val="center"/>
              <w:rPr>
                <w:b/>
                <w:color w:val="000000"/>
              </w:rPr>
            </w:pPr>
            <w:r>
              <w:rPr>
                <w:b/>
                <w:color w:val="000000"/>
              </w:rPr>
              <w:t>2020</w:t>
            </w:r>
            <w:r>
              <w:rPr>
                <w:b/>
                <w:color w:val="000000"/>
              </w:rPr>
              <w:t>年</w:t>
            </w:r>
            <w:r>
              <w:rPr>
                <w:b/>
                <w:color w:val="000000"/>
              </w:rPr>
              <w:t>5</w:t>
            </w:r>
            <w:r>
              <w:rPr>
                <w:b/>
                <w:color w:val="000000"/>
              </w:rPr>
              <w:t>月</w:t>
            </w:r>
            <w:r>
              <w:rPr>
                <w:b/>
                <w:color w:val="000000"/>
              </w:rPr>
              <w:t>27</w:t>
            </w:r>
            <w:r>
              <w:rPr>
                <w:b/>
                <w:color w:val="000000"/>
              </w:rPr>
              <w:t>日（基金合同生效日）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r>
      <w:tr w:rsidR="00A15EF5">
        <w:tc>
          <w:tcPr>
            <w:tcW w:w="3420" w:type="dxa"/>
            <w:vAlign w:val="center"/>
          </w:tcPr>
          <w:p w:rsidR="00A15EF5" w:rsidRDefault="00CB2F29">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b/>
                <w:color w:val="000000"/>
                <w:sz w:val="24"/>
              </w:rPr>
            </w:pPr>
            <w:r>
              <w:rPr>
                <w:b/>
                <w:color w:val="000000"/>
                <w:sz w:val="24"/>
              </w:rPr>
              <w:t>1,113,743,962.59</w:t>
            </w:r>
          </w:p>
        </w:tc>
      </w:tr>
      <w:tr w:rsidR="00A15EF5">
        <w:tc>
          <w:tcPr>
            <w:tcW w:w="3420" w:type="dxa"/>
            <w:vAlign w:val="center"/>
          </w:tcPr>
          <w:p w:rsidR="00A15EF5" w:rsidRDefault="00CB2F29">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7,341,426.63</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其中：存款利息收入</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7.4.7.11</w:t>
            </w:r>
          </w:p>
        </w:tc>
        <w:tc>
          <w:tcPr>
            <w:tcW w:w="4500" w:type="dxa"/>
            <w:vAlign w:val="center"/>
          </w:tcPr>
          <w:p w:rsidR="00A15EF5" w:rsidRDefault="00CB2F29">
            <w:pPr>
              <w:spacing w:before="29" w:line="288" w:lineRule="auto"/>
              <w:jc w:val="right"/>
              <w:rPr>
                <w:color w:val="000000"/>
                <w:sz w:val="24"/>
              </w:rPr>
            </w:pPr>
            <w:r>
              <w:rPr>
                <w:color w:val="000000"/>
                <w:sz w:val="24"/>
              </w:rPr>
              <w:t>5,727,121.29</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债券利息收入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9,597.02</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资产支持证券利息收入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买入返售金融资产收入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1,604,708.32</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其他利息收入</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458,658,796.75</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其中：股票投资收益</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427,131,088.76</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基金投资收益</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7.4.7.12</w:t>
            </w: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债券投资收益</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7.4.7.13</w:t>
            </w:r>
          </w:p>
        </w:tc>
        <w:tc>
          <w:tcPr>
            <w:tcW w:w="4500" w:type="dxa"/>
            <w:vAlign w:val="center"/>
          </w:tcPr>
          <w:p w:rsidR="00A15EF5" w:rsidRDefault="00CB2F29">
            <w:pPr>
              <w:spacing w:before="29" w:line="288" w:lineRule="auto"/>
              <w:jc w:val="right"/>
              <w:rPr>
                <w:color w:val="000000"/>
                <w:sz w:val="24"/>
              </w:rPr>
            </w:pPr>
            <w:r>
              <w:rPr>
                <w:color w:val="000000"/>
                <w:sz w:val="24"/>
              </w:rPr>
              <w:t>18,084,518.67</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资产支持证券投资收益</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7.4.7.14</w:t>
            </w: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贵金属投资收益</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rFonts w:hint="eastAsia"/>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衍生工具收益</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7.4.7.15</w:t>
            </w: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股利收益</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7.4.7.16</w:t>
            </w:r>
          </w:p>
        </w:tc>
        <w:tc>
          <w:tcPr>
            <w:tcW w:w="4500" w:type="dxa"/>
            <w:vAlign w:val="center"/>
          </w:tcPr>
          <w:p w:rsidR="00A15EF5" w:rsidRDefault="00CB2F29">
            <w:pPr>
              <w:spacing w:before="29" w:line="288" w:lineRule="auto"/>
              <w:jc w:val="right"/>
              <w:rPr>
                <w:color w:val="000000"/>
                <w:sz w:val="24"/>
              </w:rPr>
            </w:pPr>
            <w:r>
              <w:rPr>
                <w:color w:val="000000"/>
                <w:sz w:val="24"/>
              </w:rPr>
              <w:t>13,443,189.32</w:t>
            </w:r>
          </w:p>
        </w:tc>
      </w:tr>
      <w:tr w:rsidR="00A15EF5">
        <w:tc>
          <w:tcPr>
            <w:tcW w:w="3420" w:type="dxa"/>
            <w:vAlign w:val="center"/>
          </w:tcPr>
          <w:p w:rsidR="00A15EF5" w:rsidRDefault="00CB2F29">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7.4.7.17</w:t>
            </w:r>
          </w:p>
        </w:tc>
        <w:tc>
          <w:tcPr>
            <w:tcW w:w="4500" w:type="dxa"/>
            <w:vAlign w:val="center"/>
          </w:tcPr>
          <w:p w:rsidR="00A15EF5" w:rsidRDefault="00CB2F29">
            <w:pPr>
              <w:spacing w:before="29" w:line="288" w:lineRule="auto"/>
              <w:jc w:val="right"/>
              <w:rPr>
                <w:color w:val="000000"/>
                <w:sz w:val="24"/>
              </w:rPr>
            </w:pPr>
            <w:r>
              <w:rPr>
                <w:color w:val="000000"/>
                <w:sz w:val="24"/>
              </w:rPr>
              <w:t>635,894,234.73</w:t>
            </w:r>
          </w:p>
        </w:tc>
      </w:tr>
      <w:tr w:rsidR="00A15EF5">
        <w:tc>
          <w:tcPr>
            <w:tcW w:w="3420" w:type="dxa"/>
            <w:vAlign w:val="center"/>
          </w:tcPr>
          <w:p w:rsidR="00A15EF5" w:rsidRDefault="00CB2F29">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7.4.7.18</w:t>
            </w:r>
          </w:p>
        </w:tc>
        <w:tc>
          <w:tcPr>
            <w:tcW w:w="4500" w:type="dxa"/>
            <w:vAlign w:val="center"/>
          </w:tcPr>
          <w:p w:rsidR="00A15EF5" w:rsidRDefault="00CB2F29">
            <w:pPr>
              <w:spacing w:before="29" w:line="288" w:lineRule="auto"/>
              <w:jc w:val="right"/>
              <w:rPr>
                <w:color w:val="000000"/>
                <w:sz w:val="24"/>
              </w:rPr>
            </w:pPr>
            <w:r>
              <w:rPr>
                <w:color w:val="000000"/>
                <w:sz w:val="24"/>
              </w:rPr>
              <w:t>11,849,504.48</w:t>
            </w:r>
          </w:p>
        </w:tc>
      </w:tr>
      <w:tr w:rsidR="00A15EF5">
        <w:tc>
          <w:tcPr>
            <w:tcW w:w="3420" w:type="dxa"/>
            <w:vAlign w:val="center"/>
          </w:tcPr>
          <w:p w:rsidR="00A15EF5" w:rsidRDefault="00CB2F29">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b/>
                <w:color w:val="000000"/>
                <w:sz w:val="24"/>
              </w:rPr>
            </w:pPr>
            <w:r>
              <w:rPr>
                <w:b/>
                <w:color w:val="000000"/>
                <w:sz w:val="24"/>
              </w:rPr>
              <w:t>54,136,655.43</w:t>
            </w:r>
          </w:p>
        </w:tc>
      </w:tr>
      <w:tr w:rsidR="00A15EF5">
        <w:tc>
          <w:tcPr>
            <w:tcW w:w="3420" w:type="dxa"/>
            <w:vAlign w:val="center"/>
          </w:tcPr>
          <w:p w:rsidR="00A15EF5" w:rsidRDefault="00CB2F29">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33,730,598.02</w:t>
            </w:r>
          </w:p>
        </w:tc>
      </w:tr>
      <w:tr w:rsidR="00A15EF5">
        <w:tc>
          <w:tcPr>
            <w:tcW w:w="3420" w:type="dxa"/>
            <w:vAlign w:val="center"/>
          </w:tcPr>
          <w:p w:rsidR="00A15EF5" w:rsidRDefault="00CB2F29">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5,621,766.29</w:t>
            </w:r>
          </w:p>
        </w:tc>
      </w:tr>
      <w:tr w:rsidR="00A15EF5">
        <w:tc>
          <w:tcPr>
            <w:tcW w:w="3420" w:type="dxa"/>
            <w:vAlign w:val="center"/>
          </w:tcPr>
          <w:p w:rsidR="00A15EF5" w:rsidRDefault="00CB2F29">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7.4.7.19</w:t>
            </w:r>
          </w:p>
        </w:tc>
        <w:tc>
          <w:tcPr>
            <w:tcW w:w="4500" w:type="dxa"/>
            <w:vAlign w:val="center"/>
          </w:tcPr>
          <w:p w:rsidR="00A15EF5" w:rsidRDefault="00CB2F29">
            <w:pPr>
              <w:spacing w:before="29" w:line="288" w:lineRule="auto"/>
              <w:jc w:val="right"/>
              <w:rPr>
                <w:color w:val="000000"/>
                <w:sz w:val="24"/>
              </w:rPr>
            </w:pPr>
            <w:r>
              <w:rPr>
                <w:color w:val="000000"/>
                <w:sz w:val="24"/>
              </w:rPr>
              <w:t>14,565,934.36</w:t>
            </w:r>
          </w:p>
        </w:tc>
      </w:tr>
      <w:tr w:rsidR="00A15EF5">
        <w:tc>
          <w:tcPr>
            <w:tcW w:w="3420" w:type="dxa"/>
            <w:vAlign w:val="center"/>
          </w:tcPr>
          <w:p w:rsidR="00A15EF5" w:rsidRDefault="00CB2F29">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其中：卖出回购金融资产支出</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A15EF5" w:rsidRDefault="00A15EF5">
            <w:pPr>
              <w:pStyle w:val="af9"/>
              <w:jc w:val="center"/>
              <w:rPr>
                <w:rFonts w:ascii="Times New Roman" w:eastAsiaTheme="minorEastAsia" w:hAnsi="Times New Roman"/>
                <w:color w:val="000000"/>
              </w:rPr>
            </w:pPr>
          </w:p>
        </w:tc>
        <w:tc>
          <w:tcPr>
            <w:tcW w:w="4500" w:type="dxa"/>
            <w:vAlign w:val="bottom"/>
          </w:tcPr>
          <w:p w:rsidR="00A15EF5" w:rsidRDefault="00CB2F29">
            <w:pPr>
              <w:jc w:val="right"/>
              <w:rPr>
                <w:rFonts w:eastAsiaTheme="minorEastAsia"/>
                <w:color w:val="000000"/>
                <w:sz w:val="24"/>
              </w:rPr>
            </w:pPr>
            <w:r>
              <w:rPr>
                <w:rFonts w:eastAsiaTheme="minorEastAsia"/>
                <w:color w:val="000000"/>
                <w:sz w:val="24"/>
              </w:rPr>
              <w:t>5,811.55</w:t>
            </w:r>
          </w:p>
        </w:tc>
      </w:tr>
      <w:tr w:rsidR="00A15EF5">
        <w:tc>
          <w:tcPr>
            <w:tcW w:w="3420" w:type="dxa"/>
            <w:vAlign w:val="center"/>
          </w:tcPr>
          <w:p w:rsidR="00A15EF5" w:rsidRDefault="00CB2F29">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A15EF5" w:rsidRDefault="00CB2F29">
            <w:pPr>
              <w:widowControl/>
              <w:autoSpaceDE w:val="0"/>
              <w:autoSpaceDN w:val="0"/>
              <w:ind w:right="-15"/>
              <w:jc w:val="center"/>
              <w:textAlignment w:val="bottom"/>
              <w:rPr>
                <w:color w:val="000000"/>
                <w:sz w:val="24"/>
              </w:rPr>
            </w:pPr>
            <w:r>
              <w:rPr>
                <w:rFonts w:hint="eastAsia"/>
                <w:color w:val="000000"/>
                <w:sz w:val="24"/>
              </w:rPr>
              <w:t>7.4.7.20</w:t>
            </w:r>
          </w:p>
        </w:tc>
        <w:tc>
          <w:tcPr>
            <w:tcW w:w="4500" w:type="dxa"/>
            <w:vAlign w:val="center"/>
          </w:tcPr>
          <w:p w:rsidR="00A15EF5" w:rsidRDefault="00CB2F29">
            <w:pPr>
              <w:spacing w:before="29" w:line="288" w:lineRule="auto"/>
              <w:jc w:val="right"/>
              <w:rPr>
                <w:color w:val="000000"/>
                <w:sz w:val="24"/>
              </w:rPr>
            </w:pPr>
            <w:r>
              <w:rPr>
                <w:color w:val="000000"/>
                <w:sz w:val="24"/>
              </w:rPr>
              <w:t>212,545.21</w:t>
            </w:r>
          </w:p>
        </w:tc>
      </w:tr>
      <w:tr w:rsidR="00A15EF5">
        <w:tc>
          <w:tcPr>
            <w:tcW w:w="3420" w:type="dxa"/>
            <w:vAlign w:val="center"/>
          </w:tcPr>
          <w:p w:rsidR="00A15EF5" w:rsidRDefault="00CB2F29">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b/>
                <w:color w:val="000000"/>
                <w:sz w:val="24"/>
              </w:rPr>
            </w:pPr>
            <w:r>
              <w:rPr>
                <w:b/>
                <w:color w:val="000000"/>
                <w:sz w:val="24"/>
              </w:rPr>
              <w:t>1,059,607,307.16</w:t>
            </w:r>
          </w:p>
        </w:tc>
      </w:tr>
      <w:tr w:rsidR="00A15EF5">
        <w:tc>
          <w:tcPr>
            <w:tcW w:w="3420" w:type="dxa"/>
            <w:vAlign w:val="center"/>
          </w:tcPr>
          <w:p w:rsidR="00A15EF5" w:rsidRDefault="00CB2F29">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color w:val="000000"/>
                <w:sz w:val="24"/>
              </w:rPr>
            </w:pPr>
            <w:r>
              <w:rPr>
                <w:color w:val="000000"/>
                <w:sz w:val="24"/>
              </w:rPr>
              <w:t>-</w:t>
            </w:r>
          </w:p>
        </w:tc>
      </w:tr>
      <w:tr w:rsidR="00A15EF5">
        <w:tc>
          <w:tcPr>
            <w:tcW w:w="3420" w:type="dxa"/>
            <w:vAlign w:val="center"/>
          </w:tcPr>
          <w:p w:rsidR="00A15EF5" w:rsidRDefault="00CB2F29">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A15EF5" w:rsidRDefault="00A15EF5">
            <w:pPr>
              <w:widowControl/>
              <w:autoSpaceDE w:val="0"/>
              <w:autoSpaceDN w:val="0"/>
              <w:ind w:right="-15"/>
              <w:jc w:val="center"/>
              <w:textAlignment w:val="bottom"/>
              <w:rPr>
                <w:color w:val="000000"/>
                <w:sz w:val="24"/>
              </w:rPr>
            </w:pPr>
          </w:p>
        </w:tc>
        <w:tc>
          <w:tcPr>
            <w:tcW w:w="4500" w:type="dxa"/>
            <w:vAlign w:val="center"/>
          </w:tcPr>
          <w:p w:rsidR="00A15EF5" w:rsidRDefault="00CB2F29">
            <w:pPr>
              <w:spacing w:before="29" w:line="288" w:lineRule="auto"/>
              <w:jc w:val="right"/>
              <w:rPr>
                <w:b/>
                <w:color w:val="000000"/>
                <w:sz w:val="24"/>
              </w:rPr>
            </w:pPr>
            <w:r>
              <w:rPr>
                <w:b/>
                <w:color w:val="000000"/>
                <w:sz w:val="24"/>
              </w:rPr>
              <w:t>1,059,607,307.16</w:t>
            </w:r>
          </w:p>
        </w:tc>
      </w:tr>
    </w:tbl>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26" w:name="_Toc361324875"/>
      <w:bookmarkStart w:id="127" w:name="_Toc225498270"/>
      <w:bookmarkStart w:id="128" w:name="_Toc11240"/>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A15EF5" w:rsidRDefault="00CB2F29">
      <w:pPr>
        <w:spacing w:before="29" w:line="288" w:lineRule="auto"/>
        <w:rPr>
          <w:color w:val="000000"/>
          <w:sz w:val="24"/>
        </w:rPr>
      </w:pPr>
      <w:r>
        <w:rPr>
          <w:rFonts w:hint="eastAsia"/>
          <w:color w:val="000000"/>
          <w:sz w:val="24"/>
        </w:rPr>
        <w:t>会计主体：</w:t>
      </w:r>
      <w:r>
        <w:rPr>
          <w:color w:val="000000"/>
          <w:sz w:val="24"/>
        </w:rPr>
        <w:t>交银施罗德启明混合型证券投资基金</w:t>
      </w:r>
    </w:p>
    <w:p w:rsidR="00A15EF5" w:rsidRDefault="00CB2F29">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A15EF5" w:rsidRDefault="00CB2F29">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A15EF5">
        <w:tc>
          <w:tcPr>
            <w:tcW w:w="2410" w:type="dxa"/>
            <w:vMerge w:val="restart"/>
            <w:vAlign w:val="center"/>
          </w:tcPr>
          <w:p w:rsidR="00A15EF5" w:rsidRDefault="00CB2F29">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A15EF5" w:rsidRDefault="00CB2F29">
            <w:pPr>
              <w:spacing w:before="29" w:line="288" w:lineRule="auto"/>
              <w:jc w:val="center"/>
              <w:rPr>
                <w:b/>
                <w:color w:val="000000"/>
                <w:sz w:val="24"/>
              </w:rPr>
            </w:pPr>
            <w:r>
              <w:rPr>
                <w:rFonts w:hint="eastAsia"/>
                <w:b/>
                <w:color w:val="000000"/>
                <w:sz w:val="24"/>
              </w:rPr>
              <w:t>本期</w:t>
            </w:r>
          </w:p>
          <w:p w:rsidR="00A15EF5" w:rsidRDefault="00CB2F29">
            <w:pPr>
              <w:pStyle w:val="af9"/>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5</w:t>
            </w:r>
            <w:r>
              <w:rPr>
                <w:rFonts w:ascii="Times New Roman" w:hAnsi="Times New Roman"/>
                <w:b/>
                <w:color w:val="000000"/>
                <w:kern w:val="2"/>
              </w:rPr>
              <w:t>月</w:t>
            </w:r>
            <w:r>
              <w:rPr>
                <w:rFonts w:ascii="Times New Roman" w:hAnsi="Times New Roman"/>
                <w:b/>
                <w:color w:val="000000"/>
                <w:kern w:val="2"/>
              </w:rPr>
              <w:t>27</w:t>
            </w:r>
            <w:r>
              <w:rPr>
                <w:rFonts w:ascii="Times New Roman" w:hAnsi="Times New Roman"/>
                <w:b/>
                <w:color w:val="000000"/>
                <w:kern w:val="2"/>
              </w:rPr>
              <w:t>日（基金合同生效日）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A15EF5">
        <w:tc>
          <w:tcPr>
            <w:tcW w:w="2410" w:type="dxa"/>
            <w:vMerge/>
            <w:vAlign w:val="center"/>
          </w:tcPr>
          <w:p w:rsidR="00A15EF5" w:rsidRDefault="00A15EF5">
            <w:pPr>
              <w:spacing w:before="29" w:line="288" w:lineRule="auto"/>
              <w:jc w:val="center"/>
              <w:rPr>
                <w:b/>
                <w:color w:val="000000"/>
                <w:sz w:val="24"/>
              </w:rPr>
            </w:pPr>
          </w:p>
        </w:tc>
        <w:tc>
          <w:tcPr>
            <w:tcW w:w="2196" w:type="dxa"/>
            <w:vAlign w:val="center"/>
          </w:tcPr>
          <w:p w:rsidR="00A15EF5" w:rsidRDefault="00CB2F29">
            <w:pPr>
              <w:spacing w:before="29" w:line="288" w:lineRule="auto"/>
              <w:jc w:val="center"/>
              <w:rPr>
                <w:b/>
                <w:color w:val="000000"/>
                <w:sz w:val="24"/>
              </w:rPr>
            </w:pPr>
            <w:r>
              <w:rPr>
                <w:rFonts w:hint="eastAsia"/>
                <w:b/>
                <w:color w:val="000000"/>
                <w:sz w:val="24"/>
              </w:rPr>
              <w:t>实收基金</w:t>
            </w:r>
          </w:p>
        </w:tc>
        <w:tc>
          <w:tcPr>
            <w:tcW w:w="2197" w:type="dxa"/>
            <w:vAlign w:val="center"/>
          </w:tcPr>
          <w:p w:rsidR="00A15EF5" w:rsidRDefault="00CB2F29">
            <w:pPr>
              <w:spacing w:before="29" w:line="288" w:lineRule="auto"/>
              <w:jc w:val="center"/>
              <w:rPr>
                <w:b/>
                <w:color w:val="000000"/>
                <w:sz w:val="24"/>
              </w:rPr>
            </w:pPr>
            <w:r>
              <w:rPr>
                <w:rFonts w:hint="eastAsia"/>
                <w:b/>
                <w:color w:val="000000"/>
                <w:sz w:val="24"/>
              </w:rPr>
              <w:t>未分配利润</w:t>
            </w:r>
          </w:p>
        </w:tc>
        <w:tc>
          <w:tcPr>
            <w:tcW w:w="2197" w:type="dxa"/>
            <w:vAlign w:val="center"/>
          </w:tcPr>
          <w:p w:rsidR="00A15EF5" w:rsidRDefault="00CB2F29">
            <w:pPr>
              <w:spacing w:before="29" w:line="288" w:lineRule="auto"/>
              <w:jc w:val="center"/>
              <w:rPr>
                <w:b/>
                <w:color w:val="000000"/>
                <w:sz w:val="24"/>
              </w:rPr>
            </w:pPr>
            <w:r>
              <w:rPr>
                <w:rFonts w:hint="eastAsia"/>
                <w:b/>
                <w:color w:val="000000"/>
                <w:sz w:val="24"/>
              </w:rPr>
              <w:t>所有者权益合计</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一、期初所有者权益（基金净值）</w:t>
            </w:r>
          </w:p>
        </w:tc>
        <w:tc>
          <w:tcPr>
            <w:tcW w:w="2196" w:type="dxa"/>
            <w:vAlign w:val="center"/>
          </w:tcPr>
          <w:p w:rsidR="00A15EF5" w:rsidRDefault="00CB2F29">
            <w:pPr>
              <w:spacing w:before="29" w:line="288" w:lineRule="auto"/>
              <w:jc w:val="right"/>
              <w:rPr>
                <w:color w:val="000000"/>
                <w:sz w:val="24"/>
              </w:rPr>
            </w:pPr>
            <w:r>
              <w:rPr>
                <w:color w:val="000000"/>
                <w:sz w:val="24"/>
              </w:rPr>
              <w:t>4,790,396,457.84</w:t>
            </w:r>
          </w:p>
        </w:tc>
        <w:tc>
          <w:tcPr>
            <w:tcW w:w="2197" w:type="dxa"/>
            <w:vAlign w:val="center"/>
          </w:tcPr>
          <w:p w:rsidR="00A15EF5" w:rsidRDefault="00CB2F29">
            <w:pPr>
              <w:spacing w:before="29" w:line="288" w:lineRule="auto"/>
              <w:jc w:val="right"/>
              <w:rPr>
                <w:color w:val="000000"/>
                <w:sz w:val="24"/>
              </w:rPr>
            </w:pPr>
            <w:r>
              <w:rPr>
                <w:color w:val="000000"/>
                <w:sz w:val="24"/>
              </w:rPr>
              <w:t>-</w:t>
            </w:r>
          </w:p>
        </w:tc>
        <w:tc>
          <w:tcPr>
            <w:tcW w:w="2197" w:type="dxa"/>
            <w:vAlign w:val="center"/>
          </w:tcPr>
          <w:p w:rsidR="00A15EF5" w:rsidRDefault="00CB2F29">
            <w:pPr>
              <w:spacing w:before="29" w:line="288" w:lineRule="auto"/>
              <w:jc w:val="right"/>
              <w:rPr>
                <w:color w:val="000000"/>
                <w:sz w:val="24"/>
              </w:rPr>
            </w:pPr>
            <w:r>
              <w:rPr>
                <w:color w:val="000000"/>
                <w:sz w:val="24"/>
              </w:rPr>
              <w:t>4,790,396,457.84</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A15EF5" w:rsidRDefault="00CB2F29">
            <w:pPr>
              <w:spacing w:before="29" w:line="288" w:lineRule="auto"/>
              <w:jc w:val="right"/>
              <w:rPr>
                <w:color w:val="000000"/>
                <w:sz w:val="24"/>
              </w:rPr>
            </w:pPr>
            <w:r>
              <w:rPr>
                <w:color w:val="000000"/>
                <w:sz w:val="24"/>
              </w:rPr>
              <w:t>-</w:t>
            </w:r>
          </w:p>
        </w:tc>
        <w:tc>
          <w:tcPr>
            <w:tcW w:w="2197" w:type="dxa"/>
            <w:vAlign w:val="center"/>
          </w:tcPr>
          <w:p w:rsidR="00A15EF5" w:rsidRDefault="00CB2F29">
            <w:pPr>
              <w:spacing w:before="29" w:line="288" w:lineRule="auto"/>
              <w:jc w:val="right"/>
              <w:rPr>
                <w:color w:val="000000"/>
                <w:sz w:val="24"/>
              </w:rPr>
            </w:pPr>
            <w:r>
              <w:rPr>
                <w:color w:val="000000"/>
                <w:sz w:val="24"/>
              </w:rPr>
              <w:t>1,059,607,307.16</w:t>
            </w:r>
          </w:p>
        </w:tc>
        <w:tc>
          <w:tcPr>
            <w:tcW w:w="2197" w:type="dxa"/>
            <w:vAlign w:val="center"/>
          </w:tcPr>
          <w:p w:rsidR="00A15EF5" w:rsidRDefault="00CB2F29">
            <w:pPr>
              <w:spacing w:before="29" w:line="288" w:lineRule="auto"/>
              <w:jc w:val="right"/>
              <w:rPr>
                <w:color w:val="000000"/>
                <w:sz w:val="24"/>
              </w:rPr>
            </w:pPr>
            <w:r>
              <w:rPr>
                <w:color w:val="000000"/>
                <w:sz w:val="24"/>
              </w:rPr>
              <w:t>1,059,607,307.16</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A15EF5" w:rsidRDefault="00CB2F29">
            <w:pPr>
              <w:spacing w:before="29" w:line="288" w:lineRule="auto"/>
              <w:jc w:val="right"/>
              <w:rPr>
                <w:color w:val="000000"/>
                <w:sz w:val="24"/>
              </w:rPr>
            </w:pPr>
            <w:r>
              <w:rPr>
                <w:color w:val="000000"/>
                <w:sz w:val="24"/>
              </w:rPr>
              <w:t>-2,502,518,708.80</w:t>
            </w:r>
          </w:p>
        </w:tc>
        <w:tc>
          <w:tcPr>
            <w:tcW w:w="2197" w:type="dxa"/>
            <w:vAlign w:val="center"/>
          </w:tcPr>
          <w:p w:rsidR="00A15EF5" w:rsidRDefault="00CB2F29">
            <w:pPr>
              <w:spacing w:before="29" w:line="288" w:lineRule="auto"/>
              <w:jc w:val="right"/>
              <w:rPr>
                <w:color w:val="000000"/>
                <w:sz w:val="24"/>
              </w:rPr>
            </w:pPr>
            <w:r>
              <w:rPr>
                <w:color w:val="000000"/>
                <w:sz w:val="24"/>
              </w:rPr>
              <w:t>-304,986,761.08</w:t>
            </w:r>
          </w:p>
        </w:tc>
        <w:tc>
          <w:tcPr>
            <w:tcW w:w="2197" w:type="dxa"/>
            <w:vAlign w:val="center"/>
          </w:tcPr>
          <w:p w:rsidR="00A15EF5" w:rsidRDefault="00CB2F29">
            <w:pPr>
              <w:spacing w:before="29" w:line="288" w:lineRule="auto"/>
              <w:jc w:val="right"/>
              <w:rPr>
                <w:color w:val="000000"/>
                <w:sz w:val="24"/>
              </w:rPr>
            </w:pPr>
            <w:r>
              <w:rPr>
                <w:color w:val="000000"/>
                <w:sz w:val="24"/>
              </w:rPr>
              <w:t>-2,807,505,469.88</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A15EF5" w:rsidRDefault="00CB2F29">
            <w:pPr>
              <w:spacing w:before="29" w:line="288" w:lineRule="auto"/>
              <w:jc w:val="right"/>
              <w:rPr>
                <w:color w:val="000000"/>
                <w:sz w:val="24"/>
              </w:rPr>
            </w:pPr>
            <w:r>
              <w:rPr>
                <w:color w:val="000000"/>
                <w:sz w:val="24"/>
              </w:rPr>
              <w:t>919,123,797.81</w:t>
            </w:r>
          </w:p>
        </w:tc>
        <w:tc>
          <w:tcPr>
            <w:tcW w:w="2197" w:type="dxa"/>
            <w:vAlign w:val="center"/>
          </w:tcPr>
          <w:p w:rsidR="00A15EF5" w:rsidRDefault="00CB2F29">
            <w:pPr>
              <w:spacing w:before="29" w:line="288" w:lineRule="auto"/>
              <w:jc w:val="right"/>
              <w:rPr>
                <w:color w:val="000000"/>
                <w:sz w:val="24"/>
              </w:rPr>
            </w:pPr>
            <w:r>
              <w:rPr>
                <w:color w:val="000000"/>
                <w:sz w:val="24"/>
              </w:rPr>
              <w:t>132,189,158.43</w:t>
            </w:r>
          </w:p>
        </w:tc>
        <w:tc>
          <w:tcPr>
            <w:tcW w:w="2197" w:type="dxa"/>
            <w:vAlign w:val="center"/>
          </w:tcPr>
          <w:p w:rsidR="00A15EF5" w:rsidRDefault="00CB2F29">
            <w:pPr>
              <w:spacing w:before="29" w:line="288" w:lineRule="auto"/>
              <w:jc w:val="right"/>
              <w:rPr>
                <w:color w:val="000000"/>
                <w:sz w:val="24"/>
              </w:rPr>
            </w:pPr>
            <w:r>
              <w:rPr>
                <w:color w:val="000000"/>
                <w:sz w:val="24"/>
              </w:rPr>
              <w:t>1,051,312,956.24</w:t>
            </w:r>
          </w:p>
        </w:tc>
      </w:tr>
      <w:tr w:rsidR="00A15EF5">
        <w:tc>
          <w:tcPr>
            <w:tcW w:w="2410" w:type="dxa"/>
            <w:vAlign w:val="center"/>
          </w:tcPr>
          <w:p w:rsidR="00A15EF5" w:rsidRDefault="00CB2F29">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A15EF5" w:rsidRDefault="00CB2F29">
            <w:pPr>
              <w:spacing w:before="29" w:line="288" w:lineRule="auto"/>
              <w:jc w:val="right"/>
              <w:rPr>
                <w:color w:val="000000"/>
                <w:sz w:val="24"/>
              </w:rPr>
            </w:pPr>
            <w:r>
              <w:rPr>
                <w:color w:val="000000"/>
                <w:sz w:val="24"/>
              </w:rPr>
              <w:t>-3,421,642,506.61</w:t>
            </w:r>
          </w:p>
        </w:tc>
        <w:tc>
          <w:tcPr>
            <w:tcW w:w="2197" w:type="dxa"/>
            <w:vAlign w:val="center"/>
          </w:tcPr>
          <w:p w:rsidR="00A15EF5" w:rsidRDefault="00CB2F29">
            <w:pPr>
              <w:spacing w:before="29" w:line="288" w:lineRule="auto"/>
              <w:jc w:val="right"/>
              <w:rPr>
                <w:color w:val="000000"/>
                <w:sz w:val="24"/>
              </w:rPr>
            </w:pPr>
            <w:r>
              <w:rPr>
                <w:color w:val="000000"/>
                <w:sz w:val="24"/>
              </w:rPr>
              <w:t>-437,175,919.51</w:t>
            </w:r>
          </w:p>
        </w:tc>
        <w:tc>
          <w:tcPr>
            <w:tcW w:w="2197" w:type="dxa"/>
            <w:vAlign w:val="center"/>
          </w:tcPr>
          <w:p w:rsidR="00A15EF5" w:rsidRDefault="00CB2F29">
            <w:pPr>
              <w:spacing w:before="29" w:line="288" w:lineRule="auto"/>
              <w:jc w:val="right"/>
              <w:rPr>
                <w:color w:val="000000"/>
                <w:sz w:val="24"/>
              </w:rPr>
            </w:pPr>
            <w:r>
              <w:rPr>
                <w:color w:val="000000"/>
                <w:sz w:val="24"/>
              </w:rPr>
              <w:t>-3,858,818,426.12</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A15EF5" w:rsidRDefault="00CB2F29">
            <w:pPr>
              <w:spacing w:before="29" w:line="288" w:lineRule="auto"/>
              <w:jc w:val="right"/>
              <w:rPr>
                <w:color w:val="000000"/>
                <w:sz w:val="24"/>
              </w:rPr>
            </w:pPr>
            <w:r>
              <w:rPr>
                <w:color w:val="000000"/>
                <w:sz w:val="24"/>
              </w:rPr>
              <w:t>-</w:t>
            </w:r>
          </w:p>
        </w:tc>
        <w:tc>
          <w:tcPr>
            <w:tcW w:w="2197" w:type="dxa"/>
            <w:vAlign w:val="center"/>
          </w:tcPr>
          <w:p w:rsidR="00A15EF5" w:rsidRDefault="00CB2F29">
            <w:pPr>
              <w:spacing w:before="29" w:line="288" w:lineRule="auto"/>
              <w:jc w:val="right"/>
              <w:rPr>
                <w:color w:val="000000"/>
                <w:sz w:val="24"/>
              </w:rPr>
            </w:pPr>
            <w:r>
              <w:rPr>
                <w:color w:val="000000"/>
                <w:sz w:val="24"/>
              </w:rPr>
              <w:t>-</w:t>
            </w:r>
          </w:p>
        </w:tc>
        <w:tc>
          <w:tcPr>
            <w:tcW w:w="2197" w:type="dxa"/>
            <w:vAlign w:val="center"/>
          </w:tcPr>
          <w:p w:rsidR="00A15EF5" w:rsidRDefault="00CB2F29">
            <w:pPr>
              <w:spacing w:before="29" w:line="288" w:lineRule="auto"/>
              <w:jc w:val="right"/>
              <w:rPr>
                <w:color w:val="000000"/>
                <w:sz w:val="24"/>
              </w:rPr>
            </w:pPr>
            <w:r>
              <w:rPr>
                <w:color w:val="000000"/>
                <w:sz w:val="24"/>
              </w:rPr>
              <w:t>-</w:t>
            </w:r>
          </w:p>
        </w:tc>
      </w:tr>
      <w:tr w:rsidR="00A15EF5">
        <w:tc>
          <w:tcPr>
            <w:tcW w:w="2410" w:type="dxa"/>
            <w:vAlign w:val="center"/>
          </w:tcPr>
          <w:p w:rsidR="00A15EF5" w:rsidRDefault="00CB2F29">
            <w:pPr>
              <w:spacing w:before="29" w:line="288" w:lineRule="auto"/>
              <w:rPr>
                <w:color w:val="000000"/>
                <w:sz w:val="24"/>
              </w:rPr>
            </w:pPr>
            <w:r>
              <w:rPr>
                <w:rFonts w:hint="eastAsia"/>
                <w:color w:val="000000"/>
                <w:sz w:val="24"/>
              </w:rPr>
              <w:t>五、期末所有者权益（基金净值）</w:t>
            </w:r>
          </w:p>
        </w:tc>
        <w:tc>
          <w:tcPr>
            <w:tcW w:w="2196" w:type="dxa"/>
            <w:vAlign w:val="center"/>
          </w:tcPr>
          <w:p w:rsidR="00A15EF5" w:rsidRDefault="00CB2F29">
            <w:pPr>
              <w:spacing w:before="29" w:line="288" w:lineRule="auto"/>
              <w:jc w:val="right"/>
              <w:rPr>
                <w:color w:val="000000"/>
                <w:sz w:val="24"/>
              </w:rPr>
            </w:pPr>
            <w:r>
              <w:rPr>
                <w:color w:val="000000"/>
                <w:sz w:val="24"/>
              </w:rPr>
              <w:t>2,287,877,749.04</w:t>
            </w:r>
          </w:p>
        </w:tc>
        <w:tc>
          <w:tcPr>
            <w:tcW w:w="2197" w:type="dxa"/>
            <w:vAlign w:val="center"/>
          </w:tcPr>
          <w:p w:rsidR="00A15EF5" w:rsidRDefault="00CB2F29">
            <w:pPr>
              <w:spacing w:before="29" w:line="288" w:lineRule="auto"/>
              <w:jc w:val="right"/>
              <w:rPr>
                <w:color w:val="000000"/>
                <w:sz w:val="24"/>
              </w:rPr>
            </w:pPr>
            <w:r>
              <w:rPr>
                <w:color w:val="000000"/>
                <w:sz w:val="24"/>
              </w:rPr>
              <w:t>754,620,546.08</w:t>
            </w:r>
          </w:p>
        </w:tc>
        <w:tc>
          <w:tcPr>
            <w:tcW w:w="2197" w:type="dxa"/>
            <w:vAlign w:val="center"/>
          </w:tcPr>
          <w:p w:rsidR="00A15EF5" w:rsidRDefault="00CB2F29">
            <w:pPr>
              <w:spacing w:before="29" w:line="288" w:lineRule="auto"/>
              <w:jc w:val="right"/>
              <w:rPr>
                <w:color w:val="000000"/>
                <w:sz w:val="24"/>
              </w:rPr>
            </w:pPr>
            <w:r>
              <w:rPr>
                <w:color w:val="000000"/>
                <w:sz w:val="24"/>
              </w:rPr>
              <w:t>3,042,498,295.12</w:t>
            </w:r>
          </w:p>
        </w:tc>
      </w:tr>
    </w:tbl>
    <w:p w:rsidR="00A15EF5" w:rsidRDefault="00CB2F29">
      <w:pPr>
        <w:spacing w:before="29" w:line="288" w:lineRule="auto"/>
        <w:rPr>
          <w:sz w:val="24"/>
        </w:rPr>
      </w:pPr>
      <w:r>
        <w:rPr>
          <w:rFonts w:hint="eastAsia"/>
          <w:sz w:val="24"/>
        </w:rPr>
        <w:t>报表附注为财务报表的组成部分。</w:t>
      </w:r>
    </w:p>
    <w:p w:rsidR="00A15EF5" w:rsidRDefault="00CB2F29">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A15EF5" w:rsidRDefault="00CB2F29">
      <w:pPr>
        <w:spacing w:before="29" w:line="288" w:lineRule="auto"/>
        <w:rPr>
          <w:sz w:val="24"/>
        </w:rPr>
      </w:pPr>
      <w:r>
        <w:rPr>
          <w:rFonts w:hint="eastAsia"/>
          <w:sz w:val="24"/>
        </w:rPr>
        <w:t>基金管理人负责人：谢卫，主管会计工作负责人：夏华龙，会计机构负责人：单江</w:t>
      </w:r>
    </w:p>
    <w:p w:rsidR="00A15EF5" w:rsidRDefault="00A15EF5">
      <w:pPr>
        <w:spacing w:line="360" w:lineRule="auto"/>
        <w:ind w:firstLineChars="200" w:firstLine="420"/>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29" w:name="_Toc361324876"/>
      <w:bookmarkStart w:id="130" w:name="_Toc225498271"/>
      <w:bookmarkStart w:id="131" w:name="_Toc22210"/>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A15EF5" w:rsidRDefault="00CB2F29">
      <w:pPr>
        <w:pStyle w:val="2"/>
        <w:spacing w:before="29" w:after="0" w:line="288" w:lineRule="auto"/>
        <w:rPr>
          <w:rFonts w:ascii="Times New Roman" w:hAnsi="Times New Roman"/>
          <w:kern w:val="0"/>
          <w:szCs w:val="24"/>
        </w:rPr>
      </w:pPr>
      <w:bookmarkStart w:id="132" w:name="_Toc12721"/>
      <w:r>
        <w:rPr>
          <w:rFonts w:ascii="Times New Roman" w:hAnsi="Times New Roman"/>
          <w:kern w:val="0"/>
          <w:szCs w:val="24"/>
        </w:rPr>
        <w:t>7.4.1</w:t>
      </w:r>
      <w:r>
        <w:rPr>
          <w:rFonts w:ascii="Times New Roman" w:hAnsi="Times New Roman" w:hint="eastAsia"/>
          <w:kern w:val="0"/>
          <w:szCs w:val="24"/>
        </w:rPr>
        <w:t>基金基本情况</w:t>
      </w:r>
      <w:bookmarkEnd w:id="132"/>
    </w:p>
    <w:p w:rsidR="00A15EF5" w:rsidRDefault="00CB2F29">
      <w:pPr>
        <w:spacing w:before="29" w:line="288" w:lineRule="auto"/>
        <w:ind w:firstLineChars="200" w:firstLine="480"/>
        <w:rPr>
          <w:color w:val="000000"/>
          <w:sz w:val="24"/>
        </w:rPr>
      </w:pPr>
      <w:r>
        <w:rPr>
          <w:color w:val="000000"/>
          <w:sz w:val="24"/>
        </w:rPr>
        <w:t>交银施罗德启明混合型证券投资基金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[2020]</w:t>
      </w:r>
      <w:r>
        <w:rPr>
          <w:color w:val="000000"/>
          <w:sz w:val="24"/>
        </w:rPr>
        <w:t>第</w:t>
      </w:r>
      <w:r>
        <w:rPr>
          <w:color w:val="000000"/>
          <w:sz w:val="24"/>
        </w:rPr>
        <w:t>584</w:t>
      </w:r>
      <w:r>
        <w:rPr>
          <w:color w:val="000000"/>
          <w:sz w:val="24"/>
        </w:rPr>
        <w:t>号《关于准予交银施罗德启明混合型证券投资基金注册的批复》核准，由交银施罗德基金管理有限公司依照《中华人民共和国证券投资基金法》和《交银施罗德启明混合型证券投资基金基金合同》负责公开募集。本基金为契约型开放式，存续期限不定，首次设立募集不包括认购资金利息共募集人民币</w:t>
      </w:r>
      <w:r>
        <w:rPr>
          <w:color w:val="000000"/>
          <w:sz w:val="24"/>
        </w:rPr>
        <w:t>4,789,335,745.69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042</w:t>
      </w:r>
      <w:r>
        <w:rPr>
          <w:color w:val="000000"/>
          <w:sz w:val="24"/>
        </w:rPr>
        <w:t>7</w:t>
      </w:r>
      <w:r>
        <w:rPr>
          <w:color w:val="000000"/>
          <w:sz w:val="24"/>
        </w:rPr>
        <w:t>号验资报告予以验证。经向中国证监会备案，《交银施罗德启明混合型证券投资基金基金合同》于</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日正式生效，基金合同生效日的基金份额总额为</w:t>
      </w:r>
      <w:r>
        <w:rPr>
          <w:color w:val="000000"/>
          <w:sz w:val="24"/>
        </w:rPr>
        <w:t>4,790,396,457.84</w:t>
      </w:r>
      <w:r>
        <w:rPr>
          <w:color w:val="000000"/>
          <w:sz w:val="24"/>
        </w:rPr>
        <w:t>份基金份额，其中认购资金利息折合</w:t>
      </w:r>
      <w:r>
        <w:rPr>
          <w:color w:val="000000"/>
          <w:sz w:val="24"/>
        </w:rPr>
        <w:t>1,060,712.15</w:t>
      </w:r>
      <w:r>
        <w:rPr>
          <w:color w:val="000000"/>
          <w:sz w:val="24"/>
        </w:rPr>
        <w:t>份基金份额。本基金的基金管理人为交银施罗德基金管理有限公司，基金托管人为中国建设银行股份有限公司。</w:t>
      </w:r>
    </w:p>
    <w:p w:rsidR="00A15EF5" w:rsidRDefault="00CB2F29">
      <w:pPr>
        <w:spacing w:before="29" w:line="288" w:lineRule="auto"/>
        <w:ind w:firstLineChars="200" w:firstLine="480"/>
        <w:rPr>
          <w:color w:val="000000"/>
          <w:sz w:val="24"/>
        </w:rPr>
      </w:pPr>
      <w:r>
        <w:rPr>
          <w:color w:val="000000"/>
          <w:sz w:val="24"/>
        </w:rPr>
        <w:t>根据《中华人民共和国证券投资基金法》和《交银施罗德启明混合型证券投资基金基金合同》的有关规定，本基金的投资范围为具有良好流动性的金融工具，包括国内依法发行上市的股票</w:t>
      </w:r>
      <w:r>
        <w:rPr>
          <w:color w:val="000000"/>
          <w:sz w:val="24"/>
        </w:rPr>
        <w:t>(</w:t>
      </w:r>
      <w:r>
        <w:rPr>
          <w:color w:val="000000"/>
          <w:sz w:val="24"/>
        </w:rPr>
        <w:t>含中小板、</w:t>
      </w:r>
      <w:r>
        <w:rPr>
          <w:color w:val="000000"/>
          <w:sz w:val="24"/>
        </w:rPr>
        <w:t>创业板及其他经中国证监会核准或注册上市的股票、存托凭证</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w:t>
      </w:r>
      <w:r>
        <w:rPr>
          <w:color w:val="000000"/>
          <w:sz w:val="24"/>
        </w:rPr>
        <w:t>基金资产的比例为</w:t>
      </w:r>
      <w:r>
        <w:rPr>
          <w:color w:val="000000"/>
          <w:sz w:val="24"/>
        </w:rPr>
        <w:t>60%-95%</w:t>
      </w:r>
      <w:r>
        <w:rPr>
          <w:color w:val="000000"/>
          <w:sz w:val="24"/>
        </w:rPr>
        <w:t>，其中投资于港股通标的股票的比例占股票资产的</w:t>
      </w:r>
      <w:r>
        <w:rPr>
          <w:color w:val="000000"/>
          <w:sz w:val="24"/>
        </w:rPr>
        <w:t>0%-50%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×70%+</w:t>
      </w:r>
      <w:r>
        <w:rPr>
          <w:color w:val="000000"/>
          <w:sz w:val="24"/>
        </w:rPr>
        <w:t>恒生指数收益率</w:t>
      </w:r>
      <w:r>
        <w:rPr>
          <w:color w:val="000000"/>
          <w:sz w:val="24"/>
        </w:rPr>
        <w:t>×5%+</w:t>
      </w:r>
      <w:r>
        <w:rPr>
          <w:color w:val="000000"/>
          <w:sz w:val="24"/>
        </w:rPr>
        <w:t>中证综合债券指数收益率</w:t>
      </w:r>
      <w:r>
        <w:rPr>
          <w:color w:val="000000"/>
          <w:sz w:val="24"/>
        </w:rPr>
        <w:t>×25%</w:t>
      </w:r>
      <w:r>
        <w:rPr>
          <w:color w:val="000000"/>
          <w:sz w:val="24"/>
        </w:rPr>
        <w:t>。</w:t>
      </w:r>
    </w:p>
    <w:p w:rsidR="00A15EF5" w:rsidRDefault="00CB2F29">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A15EF5" w:rsidRDefault="00A15EF5">
      <w:pPr>
        <w:tabs>
          <w:tab w:val="left" w:pos="2265"/>
        </w:tabs>
        <w:spacing w:line="360" w:lineRule="auto"/>
        <w:ind w:firstLineChars="200" w:firstLine="420"/>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33" w:name="_Toc24352"/>
      <w:r>
        <w:rPr>
          <w:rFonts w:ascii="Times New Roman" w:hAnsi="Times New Roman"/>
          <w:kern w:val="0"/>
          <w:szCs w:val="24"/>
        </w:rPr>
        <w:t>7.4.2</w:t>
      </w:r>
      <w:r>
        <w:rPr>
          <w:rFonts w:ascii="Times New Roman" w:hAnsi="Times New Roman" w:hint="eastAsia"/>
          <w:kern w:val="0"/>
          <w:szCs w:val="24"/>
        </w:rPr>
        <w:t>会计报表的编制基础</w:t>
      </w:r>
      <w:bookmarkEnd w:id="133"/>
    </w:p>
    <w:p w:rsidR="00A15EF5" w:rsidRDefault="00CB2F2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颁布的《证券投资基金会计核算业务指引》、《交银施罗德启明混合型证券投资基金基金合同》和在财务报表附注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A15EF5" w:rsidRDefault="00CB2F29">
      <w:pPr>
        <w:spacing w:before="29" w:line="288" w:lineRule="auto"/>
        <w:ind w:firstLineChars="200" w:firstLine="480"/>
        <w:rPr>
          <w:color w:val="000000"/>
          <w:sz w:val="24"/>
        </w:rPr>
      </w:pPr>
      <w:r>
        <w:rPr>
          <w:color w:val="000000"/>
          <w:sz w:val="24"/>
        </w:rPr>
        <w:t>本财务报表以持续经营为基础编制。</w:t>
      </w:r>
    </w:p>
    <w:p w:rsidR="00A15EF5" w:rsidRDefault="00A15EF5">
      <w:pPr>
        <w:spacing w:line="360" w:lineRule="auto"/>
        <w:ind w:firstLineChars="200" w:firstLine="422"/>
        <w:rPr>
          <w:rFonts w:asciiTheme="minorEastAsia" w:eastAsiaTheme="minorEastAsia" w:hAnsiTheme="minorEastAsia"/>
          <w:b/>
          <w:color w:val="000000"/>
          <w:szCs w:val="21"/>
        </w:rPr>
      </w:pPr>
    </w:p>
    <w:p w:rsidR="00A15EF5" w:rsidRDefault="00CB2F29">
      <w:pPr>
        <w:pStyle w:val="2"/>
        <w:spacing w:before="29" w:after="0" w:line="288" w:lineRule="auto"/>
        <w:rPr>
          <w:rFonts w:ascii="Times New Roman" w:hAnsi="Times New Roman"/>
          <w:kern w:val="0"/>
          <w:szCs w:val="24"/>
        </w:rPr>
      </w:pPr>
      <w:bookmarkStart w:id="134" w:name="_Toc27154"/>
      <w:r>
        <w:rPr>
          <w:rFonts w:ascii="Times New Roman" w:hAnsi="Times New Roman"/>
          <w:kern w:val="0"/>
          <w:szCs w:val="24"/>
        </w:rPr>
        <w:t>7</w:t>
      </w:r>
      <w:r>
        <w:rPr>
          <w:rFonts w:ascii="Times New Roman" w:hAnsi="Times New Roman"/>
          <w:kern w:val="0"/>
          <w:szCs w:val="24"/>
        </w:rPr>
        <w:t>.4.3</w:t>
      </w:r>
      <w:r>
        <w:rPr>
          <w:rFonts w:ascii="Times New Roman" w:hAnsi="Times New Roman" w:hint="eastAsia"/>
          <w:kern w:val="0"/>
          <w:szCs w:val="24"/>
        </w:rPr>
        <w:t>遵循企业会计准则及其他有关规定的声明</w:t>
      </w:r>
      <w:bookmarkEnd w:id="134"/>
    </w:p>
    <w:p w:rsidR="00A15EF5" w:rsidRDefault="00CB2F29">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日止期间的财务报表符合企业会计准则的要求，真实、完整地反映了本基金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日止期间的经营成果和基金净值变动情况等有关信息。</w:t>
      </w:r>
    </w:p>
    <w:p w:rsidR="00A15EF5" w:rsidRDefault="00A15EF5">
      <w:pPr>
        <w:spacing w:line="360" w:lineRule="auto"/>
        <w:ind w:firstLineChars="200" w:firstLine="422"/>
        <w:rPr>
          <w:rFonts w:asciiTheme="minorEastAsia" w:eastAsiaTheme="minorEastAsia" w:hAnsiTheme="minorEastAsia"/>
          <w:b/>
          <w:color w:val="000000"/>
          <w:szCs w:val="21"/>
        </w:rPr>
      </w:pPr>
    </w:p>
    <w:p w:rsidR="00A15EF5" w:rsidRDefault="00CB2F29">
      <w:pPr>
        <w:pStyle w:val="2"/>
        <w:spacing w:before="29" w:after="0" w:line="288" w:lineRule="auto"/>
        <w:rPr>
          <w:rFonts w:ascii="Times New Roman" w:hAnsi="Times New Roman"/>
          <w:kern w:val="0"/>
          <w:szCs w:val="24"/>
        </w:rPr>
      </w:pPr>
      <w:bookmarkStart w:id="135" w:name="_Toc26029"/>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A15EF5" w:rsidRDefault="00CB2F29">
      <w:pPr>
        <w:pStyle w:val="2"/>
        <w:spacing w:before="29" w:after="0" w:line="288" w:lineRule="auto"/>
        <w:rPr>
          <w:rFonts w:ascii="Times New Roman" w:hAnsi="Times New Roman"/>
          <w:kern w:val="0"/>
          <w:szCs w:val="24"/>
        </w:rPr>
      </w:pPr>
      <w:bookmarkStart w:id="136" w:name="_Toc23289"/>
      <w:r>
        <w:rPr>
          <w:rFonts w:ascii="Times New Roman" w:hAnsi="Times New Roman"/>
          <w:kern w:val="0"/>
          <w:szCs w:val="24"/>
        </w:rPr>
        <w:t>7.4.4.1</w:t>
      </w:r>
      <w:r>
        <w:rPr>
          <w:rFonts w:ascii="Times New Roman" w:hAnsi="Times New Roman" w:hint="eastAsia"/>
          <w:kern w:val="0"/>
          <w:szCs w:val="24"/>
        </w:rPr>
        <w:t>会计年度</w:t>
      </w:r>
      <w:bookmarkEnd w:id="136"/>
    </w:p>
    <w:p w:rsidR="00A15EF5" w:rsidRDefault="00CB2F29">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日止。本期财务报表的实际编制期间为</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2020</w:t>
      </w:r>
      <w:r>
        <w:rPr>
          <w:color w:val="000000"/>
          <w:sz w:val="24"/>
        </w:rPr>
        <w:t>年</w:t>
      </w:r>
      <w:r>
        <w:rPr>
          <w:color w:val="000000"/>
          <w:sz w:val="24"/>
        </w:rPr>
        <w:t>1</w:t>
      </w:r>
      <w:r>
        <w:rPr>
          <w:color w:val="000000"/>
          <w:sz w:val="24"/>
        </w:rPr>
        <w:t>2</w:t>
      </w:r>
      <w:r>
        <w:rPr>
          <w:color w:val="000000"/>
          <w:sz w:val="24"/>
        </w:rPr>
        <w:t>月</w:t>
      </w:r>
      <w:r>
        <w:rPr>
          <w:color w:val="000000"/>
          <w:sz w:val="24"/>
        </w:rPr>
        <w:t>31</w:t>
      </w:r>
      <w:r>
        <w:rPr>
          <w:color w:val="000000"/>
          <w:sz w:val="24"/>
        </w:rPr>
        <w:t>日。</w:t>
      </w:r>
    </w:p>
    <w:p w:rsidR="00A15EF5" w:rsidRDefault="00A15EF5">
      <w:pPr>
        <w:spacing w:line="360" w:lineRule="auto"/>
        <w:ind w:firstLineChars="200" w:firstLine="422"/>
        <w:rPr>
          <w:rFonts w:asciiTheme="minorEastAsia" w:eastAsiaTheme="minorEastAsia" w:hAnsiTheme="minorEastAsia"/>
          <w:b/>
          <w:color w:val="000000"/>
          <w:szCs w:val="21"/>
        </w:rPr>
      </w:pPr>
    </w:p>
    <w:p w:rsidR="00A15EF5" w:rsidRDefault="00CB2F29">
      <w:pPr>
        <w:pStyle w:val="2"/>
        <w:spacing w:before="29" w:after="0" w:line="288" w:lineRule="auto"/>
        <w:rPr>
          <w:rFonts w:ascii="Times New Roman" w:hAnsi="Times New Roman"/>
          <w:kern w:val="0"/>
          <w:szCs w:val="24"/>
        </w:rPr>
      </w:pPr>
      <w:bookmarkStart w:id="137" w:name="_Toc19049"/>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A15EF5" w:rsidRDefault="00CB2F29">
      <w:pPr>
        <w:spacing w:before="29" w:line="288" w:lineRule="auto"/>
        <w:ind w:firstLineChars="200" w:firstLine="480"/>
        <w:rPr>
          <w:color w:val="000000"/>
          <w:sz w:val="24"/>
        </w:rPr>
      </w:pPr>
      <w:r>
        <w:rPr>
          <w:color w:val="000000"/>
          <w:sz w:val="24"/>
        </w:rPr>
        <w:t>本基金的记账本位币为人民币。</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38" w:name="_Toc14089"/>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A15EF5" w:rsidRDefault="00CB2F29">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15EF5" w:rsidRDefault="00CB2F2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15EF5" w:rsidRDefault="00CB2F29">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w:t>
      </w:r>
      <w:r>
        <w:rPr>
          <w:color w:val="000000"/>
          <w:sz w:val="24"/>
        </w:rPr>
        <w:t>生的金融资产在资产负债表中以衍生金融资产列示外，以公允价值计量且其变动计入当期损益的金融资产在资产负债表中以交易性金融资产列示。</w:t>
      </w:r>
    </w:p>
    <w:p w:rsidR="00A15EF5" w:rsidRDefault="00CB2F2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15EF5" w:rsidRDefault="00CB2F29">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A15EF5" w:rsidRDefault="00CB2F29">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w:t>
      </w:r>
      <w:r>
        <w:rPr>
          <w:color w:val="000000"/>
          <w:sz w:val="24"/>
        </w:rPr>
        <w:t>出回购金融资产款和其他各类应付款项等。</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39" w:name="_Toc1420"/>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A15EF5" w:rsidRDefault="00CB2F29">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0" w:name="_Toc19792"/>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A15EF5" w:rsidRDefault="00CB2F29">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15EF5" w:rsidRDefault="00CB2F2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w:t>
      </w:r>
      <w:r>
        <w:rPr>
          <w:color w:val="000000"/>
          <w:sz w:val="24"/>
        </w:rPr>
        <w:t>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15EF5" w:rsidRDefault="00CB2F29">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w:t>
      </w:r>
      <w:r>
        <w:rPr>
          <w:color w:val="000000"/>
          <w:sz w:val="24"/>
        </w:rPr>
        <w:t>或负债可观察输入值或取得不切实可行的情况下，才可以使用不可观察输入值。</w:t>
      </w:r>
    </w:p>
    <w:p w:rsidR="00A15EF5" w:rsidRDefault="00CB2F29">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A15EF5" w:rsidRDefault="00A15EF5">
      <w:pPr>
        <w:autoSpaceDE w:val="0"/>
        <w:autoSpaceDN w:val="0"/>
        <w:adjustRightInd w:val="0"/>
        <w:spacing w:line="360" w:lineRule="auto"/>
        <w:jc w:val="left"/>
        <w:rPr>
          <w:rFonts w:asciiTheme="minorEastAsia" w:eastAsiaTheme="minorEastAsia" w:hAnsiTheme="minorEastAsia"/>
          <w:b/>
          <w:color w:val="000000"/>
          <w:kern w:val="0"/>
          <w:szCs w:val="21"/>
        </w:rPr>
      </w:pPr>
    </w:p>
    <w:p w:rsidR="00A15EF5" w:rsidRDefault="00CB2F29">
      <w:pPr>
        <w:pStyle w:val="2"/>
        <w:spacing w:before="29" w:after="0" w:line="288" w:lineRule="auto"/>
        <w:rPr>
          <w:rFonts w:ascii="Times New Roman" w:hAnsi="Times New Roman"/>
          <w:kern w:val="0"/>
          <w:szCs w:val="24"/>
        </w:rPr>
      </w:pPr>
      <w:bookmarkStart w:id="141" w:name="_Toc19152"/>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A15EF5" w:rsidRDefault="00CB2F29">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2" w:name="_Toc18394"/>
      <w:r>
        <w:rPr>
          <w:rFonts w:ascii="Times New Roman" w:hAnsi="Times New Roman"/>
          <w:kern w:val="0"/>
          <w:szCs w:val="24"/>
        </w:rPr>
        <w:t xml:space="preserve">7.4.4.7 </w:t>
      </w:r>
      <w:r>
        <w:rPr>
          <w:rFonts w:ascii="Times New Roman" w:hAnsi="Times New Roman" w:hint="eastAsia"/>
          <w:kern w:val="0"/>
          <w:szCs w:val="24"/>
        </w:rPr>
        <w:t>实收基金</w:t>
      </w:r>
      <w:bookmarkEnd w:id="142"/>
    </w:p>
    <w:p w:rsidR="00A15EF5" w:rsidRDefault="00CB2F29">
      <w:pPr>
        <w:spacing w:before="29" w:line="288" w:lineRule="auto"/>
        <w:ind w:firstLineChars="200" w:firstLine="480"/>
        <w:rPr>
          <w:color w:val="000000"/>
          <w:sz w:val="24"/>
        </w:rPr>
      </w:pPr>
      <w:r>
        <w:rPr>
          <w:color w:val="000000"/>
          <w:sz w:val="24"/>
        </w:rPr>
        <w:t>实收基金为对外发行基金份额所募集的总金额在扣除</w:t>
      </w:r>
      <w:r>
        <w:rPr>
          <w:color w:val="000000"/>
          <w:sz w:val="24"/>
        </w:rPr>
        <w:t>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3" w:name="_Toc21578"/>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A15EF5" w:rsidRDefault="00CB2F29">
      <w:pPr>
        <w:spacing w:before="29" w:line="288" w:lineRule="auto"/>
        <w:ind w:firstLineChars="200" w:firstLine="48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w:t>
      </w:r>
      <w:r>
        <w:rPr>
          <w:color w:val="000000"/>
          <w:sz w:val="24"/>
        </w:rPr>
        <w:t>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heme="minorEastAsia" w:eastAsiaTheme="minorEastAsia" w:hAnsiTheme="minorEastAsia"/>
          <w:b w:val="0"/>
          <w:color w:val="000000"/>
          <w:kern w:val="0"/>
          <w:szCs w:val="21"/>
        </w:rPr>
      </w:pPr>
      <w:bookmarkStart w:id="144" w:name="_Toc14271"/>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A15EF5" w:rsidRDefault="00CB2F2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w:t>
      </w:r>
      <w:r>
        <w:rPr>
          <w:color w:val="000000"/>
          <w:sz w:val="24"/>
        </w:rPr>
        <w:t>收益部分扣除在适用情况下由基金管理人缴纳的增值税后的净额确认为利息收入。</w:t>
      </w:r>
    </w:p>
    <w:p w:rsidR="00A15EF5" w:rsidRDefault="00CB2F2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15EF5" w:rsidRDefault="00CB2F29">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5" w:name="_Toc30911"/>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A15EF5" w:rsidRDefault="00CB2F2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A15EF5" w:rsidRDefault="00CB2F29">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6" w:name="_Toc8850"/>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A15EF5" w:rsidRDefault="00CB2F29">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A15EF5" w:rsidRDefault="00CB2F29">
      <w:pPr>
        <w:spacing w:before="29" w:line="288" w:lineRule="auto"/>
        <w:ind w:firstLineChars="200" w:firstLine="480"/>
        <w:rPr>
          <w:color w:val="000000"/>
          <w:sz w:val="24"/>
        </w:rPr>
      </w:pPr>
      <w:r>
        <w:rPr>
          <w:color w:val="000000"/>
          <w:sz w:val="24"/>
        </w:rPr>
        <w:t>经宣告的拟分配基金收益于分红除权日从所有者权益转出。</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7" w:name="_Toc4561"/>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A15EF5" w:rsidRDefault="00CB2F2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A15EF5" w:rsidRDefault="00CB2F29">
      <w:pPr>
        <w:spacing w:before="29" w:line="288" w:lineRule="auto"/>
        <w:ind w:firstLineChars="200" w:firstLine="480"/>
        <w:rPr>
          <w:color w:val="000000"/>
          <w:sz w:val="24"/>
        </w:rPr>
      </w:pPr>
      <w:r>
        <w:rPr>
          <w:color w:val="000000"/>
          <w:sz w:val="24"/>
        </w:rPr>
        <w:t>本基金目前以一个单一的经营分部运作，不需要披</w:t>
      </w:r>
      <w:r>
        <w:rPr>
          <w:color w:val="000000"/>
          <w:sz w:val="24"/>
        </w:rPr>
        <w:t>露分部信息。</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8" w:name="_Toc9312"/>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A15EF5" w:rsidRDefault="00CB2F2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15EF5" w:rsidRDefault="00CB2F29">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w:t>
      </w:r>
      <w:r>
        <w:rPr>
          <w:color w:val="000000"/>
          <w:sz w:val="24"/>
        </w:rPr>
        <w:t>市盈率法、现金流量折现法等估值技术进行估值。</w:t>
      </w:r>
    </w:p>
    <w:p w:rsidR="00A15EF5" w:rsidRDefault="00CB2F29">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A15EF5" w:rsidRDefault="00CB2F29">
      <w:pPr>
        <w:spacing w:before="29" w:line="288" w:lineRule="auto"/>
        <w:ind w:firstLineChars="200" w:firstLine="480"/>
        <w:rPr>
          <w:color w:val="000000"/>
          <w:sz w:val="24"/>
        </w:rPr>
      </w:pPr>
      <w:r>
        <w:rPr>
          <w:color w:val="000000"/>
          <w:sz w:val="24"/>
        </w:rPr>
        <w:t>(3)</w:t>
      </w:r>
      <w:r>
        <w:rPr>
          <w:color w:val="000000"/>
          <w:sz w:val="24"/>
        </w:rPr>
        <w:t xml:space="preserve">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w:t>
      </w:r>
      <w:r>
        <w:rPr>
          <w:color w:val="000000"/>
          <w:sz w:val="24"/>
        </w:rPr>
        <w:t>中债金融估值中心有限公司所独立提供的估值结果确定公允价值。</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49" w:name="_Toc6273"/>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A15EF5" w:rsidRDefault="00CB2F29">
      <w:pPr>
        <w:pStyle w:val="2"/>
        <w:spacing w:before="29" w:after="0" w:line="288" w:lineRule="auto"/>
        <w:rPr>
          <w:rFonts w:ascii="Times New Roman" w:hAnsi="Times New Roman"/>
          <w:kern w:val="0"/>
          <w:szCs w:val="24"/>
        </w:rPr>
      </w:pPr>
      <w:bookmarkStart w:id="150" w:name="_Toc4771"/>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A15EF5" w:rsidRDefault="00CB2F29">
      <w:pPr>
        <w:spacing w:before="29" w:line="288" w:lineRule="auto"/>
        <w:ind w:firstLineChars="200" w:firstLine="480"/>
        <w:rPr>
          <w:color w:val="000000"/>
          <w:sz w:val="24"/>
        </w:rPr>
      </w:pPr>
      <w:r>
        <w:rPr>
          <w:color w:val="000000"/>
          <w:sz w:val="24"/>
        </w:rPr>
        <w:t>本基金本报告期未发生会计政策变更。</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51" w:name="_Toc21208"/>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A15EF5" w:rsidRDefault="00CB2F29">
      <w:pPr>
        <w:spacing w:before="29" w:line="288" w:lineRule="auto"/>
        <w:ind w:firstLineChars="200" w:firstLine="480"/>
        <w:rPr>
          <w:color w:val="000000"/>
          <w:sz w:val="24"/>
        </w:rPr>
      </w:pPr>
      <w:r>
        <w:rPr>
          <w:color w:val="000000"/>
          <w:sz w:val="24"/>
        </w:rPr>
        <w:t>本基金本报告期未发生会计估计变更。</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52" w:name="_Toc12248"/>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A15EF5" w:rsidRDefault="00CB2F29">
      <w:pPr>
        <w:spacing w:before="29" w:line="288" w:lineRule="auto"/>
        <w:ind w:firstLineChars="200" w:firstLine="480"/>
        <w:rPr>
          <w:color w:val="000000"/>
          <w:sz w:val="24"/>
        </w:rPr>
      </w:pPr>
      <w:r>
        <w:rPr>
          <w:color w:val="000000"/>
          <w:sz w:val="24"/>
        </w:rPr>
        <w:t>本基金在本报告期间无须说明的会计差错更正。</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53" w:name="_Toc945"/>
      <w:r>
        <w:rPr>
          <w:rFonts w:ascii="Times New Roman" w:hAnsi="Times New Roman"/>
          <w:kern w:val="0"/>
          <w:szCs w:val="24"/>
        </w:rPr>
        <w:t>7.4.6</w:t>
      </w:r>
      <w:r>
        <w:rPr>
          <w:rFonts w:ascii="Times New Roman" w:hAnsi="Times New Roman" w:hint="eastAsia"/>
          <w:kern w:val="0"/>
          <w:szCs w:val="24"/>
        </w:rPr>
        <w:t>税项</w:t>
      </w:r>
      <w:bookmarkEnd w:id="153"/>
    </w:p>
    <w:p w:rsidR="00A15EF5" w:rsidRDefault="00CB2F29">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w:t>
      </w:r>
      <w:r>
        <w:rPr>
          <w:color w:val="000000"/>
          <w:sz w:val="24"/>
        </w:rPr>
        <w:t>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 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w:t>
      </w:r>
      <w:r>
        <w:rPr>
          <w:color w:val="000000"/>
          <w:sz w:val="24"/>
        </w:rPr>
        <w:t>税政策的通知》及其他相关财税法规和实务操作，主要税项列示如下：</w:t>
      </w:r>
    </w:p>
    <w:p w:rsidR="00A15EF5" w:rsidRDefault="00CB2F2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15EF5" w:rsidRDefault="00CB2F2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15EF5" w:rsidRDefault="00CB2F2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w:t>
      </w:r>
      <w:r>
        <w:rPr>
          <w:color w:val="000000"/>
          <w:sz w:val="24"/>
        </w:rPr>
        <w:t>收入，股票的股息、红利收入，债券的利息收入及其他收入，暂不征收企业所得税。</w:t>
      </w:r>
    </w:p>
    <w:p w:rsidR="00A15EF5" w:rsidRDefault="00CB2F2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w:t>
      </w:r>
      <w:r>
        <w:rPr>
          <w:color w:val="000000"/>
          <w:sz w:val="24"/>
        </w:rPr>
        <w:t>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15EF5" w:rsidRDefault="00CB2F29">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A15EF5" w:rsidRDefault="00CB2F2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w:t>
      </w:r>
      <w:r>
        <w:rPr>
          <w:color w:val="000000"/>
          <w:sz w:val="24"/>
        </w:rPr>
        <w:t>过沪港通</w:t>
      </w:r>
      <w:r>
        <w:rPr>
          <w:color w:val="000000"/>
          <w:sz w:val="24"/>
        </w:rPr>
        <w:t>/</w:t>
      </w:r>
      <w:r>
        <w:rPr>
          <w:color w:val="000000"/>
          <w:sz w:val="24"/>
        </w:rPr>
        <w:t>深港通买卖、继承、赠与联交所上市股票，按照香港特别行政区现行税法规定缴纳印花税。</w:t>
      </w:r>
    </w:p>
    <w:p w:rsidR="00A15EF5" w:rsidRDefault="00CB2F29">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rsidR="00A15EF5" w:rsidRDefault="00A15EF5">
      <w:pPr>
        <w:spacing w:line="360" w:lineRule="auto"/>
        <w:ind w:firstLineChars="200" w:firstLine="420"/>
        <w:rPr>
          <w:rFonts w:asciiTheme="minorEastAsia" w:eastAsiaTheme="minorEastAsia" w:hAnsiTheme="minorEastAsia"/>
          <w:bCs/>
          <w:color w:val="000000"/>
          <w:szCs w:val="21"/>
        </w:rPr>
      </w:pPr>
    </w:p>
    <w:p w:rsidR="00A15EF5" w:rsidRDefault="00CB2F29">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A15EF5" w:rsidRDefault="00CB2F29">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A15EF5" w:rsidRDefault="00CB2F29">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A15EF5">
        <w:trPr>
          <w:trHeight w:val="345"/>
          <w:jc w:val="center"/>
        </w:trPr>
        <w:tc>
          <w:tcPr>
            <w:tcW w:w="2634" w:type="dxa"/>
            <w:tcMar>
              <w:top w:w="15" w:type="dxa"/>
              <w:left w:w="15" w:type="dxa"/>
              <w:bottom w:w="0" w:type="dxa"/>
              <w:right w:w="15" w:type="dxa"/>
            </w:tcMar>
            <w:vAlign w:val="center"/>
          </w:tcPr>
          <w:p w:rsidR="00A15EF5" w:rsidRDefault="00CB2F29">
            <w:pPr>
              <w:spacing w:line="360" w:lineRule="auto"/>
              <w:jc w:val="center"/>
              <w:rPr>
                <w:rFonts w:eastAsiaTheme="minorEastAsia"/>
                <w:sz w:val="24"/>
              </w:rPr>
            </w:pPr>
            <w:r>
              <w:rPr>
                <w:rFonts w:eastAsiaTheme="minorEastAsia"/>
                <w:kern w:val="0"/>
                <w:sz w:val="24"/>
              </w:rPr>
              <w:t>项目</w:t>
            </w:r>
          </w:p>
        </w:tc>
        <w:tc>
          <w:tcPr>
            <w:tcW w:w="6315" w:type="dxa"/>
            <w:tcMar>
              <w:top w:w="15" w:type="dxa"/>
              <w:left w:w="15" w:type="dxa"/>
              <w:bottom w:w="0" w:type="dxa"/>
              <w:right w:w="15" w:type="dxa"/>
            </w:tcMar>
          </w:tcPr>
          <w:p w:rsidR="00A15EF5" w:rsidRDefault="00CB2F29">
            <w:pPr>
              <w:spacing w:line="360" w:lineRule="auto"/>
              <w:jc w:val="center"/>
              <w:rPr>
                <w:rFonts w:eastAsiaTheme="minorEastAsia"/>
                <w:kern w:val="0"/>
                <w:sz w:val="24"/>
              </w:rPr>
            </w:pPr>
            <w:r>
              <w:rPr>
                <w:rFonts w:eastAsiaTheme="minorEastAsia"/>
                <w:kern w:val="0"/>
                <w:sz w:val="24"/>
              </w:rPr>
              <w:t>本期末</w:t>
            </w:r>
          </w:p>
          <w:p w:rsidR="00A15EF5" w:rsidRDefault="00CB2F29">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15EF5">
        <w:trPr>
          <w:trHeight w:val="315"/>
          <w:jc w:val="center"/>
        </w:trPr>
        <w:tc>
          <w:tcPr>
            <w:tcW w:w="2634" w:type="dxa"/>
            <w:tcMar>
              <w:top w:w="15" w:type="dxa"/>
              <w:left w:w="15" w:type="dxa"/>
              <w:bottom w:w="0" w:type="dxa"/>
              <w:right w:w="15" w:type="dxa"/>
            </w:tcMar>
            <w:vAlign w:val="center"/>
          </w:tcPr>
          <w:p w:rsidR="00A15EF5" w:rsidRDefault="00CB2F29">
            <w:pPr>
              <w:spacing w:line="360" w:lineRule="auto"/>
              <w:rPr>
                <w:rFonts w:eastAsiaTheme="minorEastAsia"/>
                <w:kern w:val="0"/>
                <w:sz w:val="24"/>
              </w:rPr>
            </w:pPr>
            <w:r>
              <w:rPr>
                <w:rFonts w:eastAsiaTheme="minorEastAsia"/>
                <w:kern w:val="0"/>
                <w:sz w:val="24"/>
              </w:rPr>
              <w:t>活期存款</w:t>
            </w:r>
          </w:p>
        </w:tc>
        <w:tc>
          <w:tcPr>
            <w:tcW w:w="6315" w:type="dxa"/>
            <w:tcMar>
              <w:top w:w="15" w:type="dxa"/>
              <w:left w:w="15" w:type="dxa"/>
              <w:bottom w:w="0" w:type="dxa"/>
              <w:right w:w="15" w:type="dxa"/>
            </w:tcMar>
            <w:vAlign w:val="center"/>
          </w:tcPr>
          <w:p w:rsidR="00A15EF5" w:rsidRDefault="00CB2F29">
            <w:pPr>
              <w:spacing w:line="360" w:lineRule="auto"/>
              <w:jc w:val="right"/>
              <w:rPr>
                <w:rFonts w:eastAsiaTheme="minorEastAsia"/>
                <w:kern w:val="0"/>
                <w:sz w:val="24"/>
              </w:rPr>
            </w:pPr>
            <w:r>
              <w:rPr>
                <w:rFonts w:eastAsiaTheme="minorEastAsia"/>
                <w:kern w:val="0"/>
                <w:sz w:val="24"/>
              </w:rPr>
              <w:t>415,352,626.24</w:t>
            </w:r>
          </w:p>
        </w:tc>
      </w:tr>
      <w:tr w:rsidR="00A15EF5">
        <w:trPr>
          <w:trHeight w:val="315"/>
          <w:jc w:val="center"/>
        </w:trPr>
        <w:tc>
          <w:tcPr>
            <w:tcW w:w="2634" w:type="dxa"/>
            <w:tcMar>
              <w:top w:w="15" w:type="dxa"/>
              <w:left w:w="15" w:type="dxa"/>
              <w:bottom w:w="0" w:type="dxa"/>
              <w:right w:w="15" w:type="dxa"/>
            </w:tcMar>
            <w:vAlign w:val="center"/>
          </w:tcPr>
          <w:p w:rsidR="00A15EF5" w:rsidRDefault="00CB2F29">
            <w:pPr>
              <w:spacing w:line="360" w:lineRule="auto"/>
              <w:rPr>
                <w:rFonts w:eastAsiaTheme="minorEastAsia"/>
                <w:kern w:val="0"/>
                <w:sz w:val="24"/>
              </w:rPr>
            </w:pPr>
            <w:r>
              <w:rPr>
                <w:rFonts w:eastAsiaTheme="minorEastAsia"/>
                <w:kern w:val="0"/>
                <w:sz w:val="24"/>
              </w:rPr>
              <w:t>定期存款</w:t>
            </w:r>
          </w:p>
        </w:tc>
        <w:tc>
          <w:tcPr>
            <w:tcW w:w="6315" w:type="dxa"/>
            <w:tcMar>
              <w:top w:w="15" w:type="dxa"/>
              <w:left w:w="15" w:type="dxa"/>
              <w:bottom w:w="0" w:type="dxa"/>
              <w:right w:w="15" w:type="dxa"/>
            </w:tcMar>
            <w:vAlign w:val="center"/>
          </w:tcPr>
          <w:p w:rsidR="00A15EF5" w:rsidRDefault="00CB2F29">
            <w:pPr>
              <w:spacing w:line="360" w:lineRule="auto"/>
              <w:jc w:val="right"/>
              <w:rPr>
                <w:rFonts w:eastAsiaTheme="minorEastAsia"/>
                <w:kern w:val="0"/>
                <w:sz w:val="24"/>
              </w:rPr>
            </w:pPr>
            <w:r>
              <w:rPr>
                <w:rFonts w:eastAsiaTheme="minorEastAsia"/>
                <w:kern w:val="0"/>
                <w:sz w:val="24"/>
              </w:rPr>
              <w:t>-</w:t>
            </w:r>
          </w:p>
        </w:tc>
      </w:tr>
      <w:tr w:rsidR="00A15EF5">
        <w:trPr>
          <w:trHeight w:val="315"/>
          <w:jc w:val="center"/>
        </w:trPr>
        <w:tc>
          <w:tcPr>
            <w:tcW w:w="2634" w:type="dxa"/>
            <w:tcMar>
              <w:top w:w="15" w:type="dxa"/>
              <w:left w:w="15" w:type="dxa"/>
              <w:bottom w:w="0" w:type="dxa"/>
              <w:right w:w="15" w:type="dxa"/>
            </w:tcMar>
          </w:tcPr>
          <w:p w:rsidR="00A15EF5" w:rsidRDefault="00CB2F29">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6315" w:type="dxa"/>
            <w:tcMar>
              <w:top w:w="15" w:type="dxa"/>
              <w:left w:w="15" w:type="dxa"/>
              <w:bottom w:w="0" w:type="dxa"/>
              <w:right w:w="15" w:type="dxa"/>
            </w:tcMar>
            <w:vAlign w:val="bottom"/>
          </w:tcPr>
          <w:p w:rsidR="00A15EF5" w:rsidRDefault="00CB2F29">
            <w:pPr>
              <w:spacing w:line="360" w:lineRule="auto"/>
              <w:jc w:val="right"/>
              <w:rPr>
                <w:rFonts w:eastAsiaTheme="minorEastAsia"/>
                <w:color w:val="000000" w:themeColor="text1"/>
                <w:kern w:val="0"/>
                <w:sz w:val="24"/>
              </w:rPr>
            </w:pPr>
            <w:r>
              <w:rPr>
                <w:rFonts w:eastAsiaTheme="minorEastAsia"/>
                <w:kern w:val="0"/>
                <w:sz w:val="24"/>
              </w:rPr>
              <w:t>-</w:t>
            </w:r>
          </w:p>
        </w:tc>
      </w:tr>
      <w:tr w:rsidR="00A15EF5">
        <w:trPr>
          <w:trHeight w:val="315"/>
          <w:jc w:val="center"/>
        </w:trPr>
        <w:tc>
          <w:tcPr>
            <w:tcW w:w="2634" w:type="dxa"/>
            <w:tcMar>
              <w:top w:w="15" w:type="dxa"/>
              <w:left w:w="15" w:type="dxa"/>
              <w:bottom w:w="0" w:type="dxa"/>
              <w:right w:w="15" w:type="dxa"/>
            </w:tcMar>
          </w:tcPr>
          <w:p w:rsidR="00A15EF5" w:rsidRDefault="00CB2F29">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6315" w:type="dxa"/>
            <w:tcMar>
              <w:top w:w="15" w:type="dxa"/>
              <w:left w:w="15" w:type="dxa"/>
              <w:bottom w:w="0" w:type="dxa"/>
              <w:right w:w="15" w:type="dxa"/>
            </w:tcMar>
            <w:vAlign w:val="bottom"/>
          </w:tcPr>
          <w:p w:rsidR="00A15EF5" w:rsidRDefault="00CB2F29">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A15EF5">
        <w:trPr>
          <w:trHeight w:val="315"/>
          <w:jc w:val="center"/>
        </w:trPr>
        <w:tc>
          <w:tcPr>
            <w:tcW w:w="2634" w:type="dxa"/>
            <w:tcMar>
              <w:top w:w="15" w:type="dxa"/>
              <w:left w:w="15" w:type="dxa"/>
              <w:bottom w:w="0" w:type="dxa"/>
              <w:right w:w="15" w:type="dxa"/>
            </w:tcMar>
          </w:tcPr>
          <w:p w:rsidR="00A15EF5" w:rsidRDefault="00CB2F29">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6315" w:type="dxa"/>
            <w:tcMar>
              <w:top w:w="15" w:type="dxa"/>
              <w:left w:w="15" w:type="dxa"/>
              <w:bottom w:w="0" w:type="dxa"/>
              <w:right w:w="15" w:type="dxa"/>
            </w:tcMar>
            <w:vAlign w:val="bottom"/>
          </w:tcPr>
          <w:p w:rsidR="00A15EF5" w:rsidRDefault="00CB2F29">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A15EF5">
        <w:trPr>
          <w:trHeight w:val="315"/>
          <w:jc w:val="center"/>
        </w:trPr>
        <w:tc>
          <w:tcPr>
            <w:tcW w:w="2634" w:type="dxa"/>
            <w:tcMar>
              <w:top w:w="15" w:type="dxa"/>
              <w:left w:w="15" w:type="dxa"/>
              <w:bottom w:w="0" w:type="dxa"/>
              <w:right w:w="15" w:type="dxa"/>
            </w:tcMar>
            <w:vAlign w:val="center"/>
          </w:tcPr>
          <w:p w:rsidR="00A15EF5" w:rsidRDefault="00CB2F29">
            <w:pPr>
              <w:spacing w:line="360" w:lineRule="auto"/>
              <w:rPr>
                <w:rFonts w:eastAsiaTheme="minorEastAsia"/>
                <w:color w:val="000000"/>
                <w:kern w:val="0"/>
                <w:sz w:val="24"/>
              </w:rPr>
            </w:pPr>
            <w:r>
              <w:rPr>
                <w:rFonts w:eastAsiaTheme="minorEastAsia"/>
                <w:kern w:val="0"/>
                <w:sz w:val="24"/>
              </w:rPr>
              <w:t>其他存款</w:t>
            </w:r>
          </w:p>
        </w:tc>
        <w:tc>
          <w:tcPr>
            <w:tcW w:w="6315" w:type="dxa"/>
            <w:tcMar>
              <w:top w:w="15" w:type="dxa"/>
              <w:left w:w="15" w:type="dxa"/>
              <w:bottom w:w="0" w:type="dxa"/>
              <w:right w:w="15" w:type="dxa"/>
            </w:tcMar>
            <w:vAlign w:val="center"/>
          </w:tcPr>
          <w:p w:rsidR="00A15EF5" w:rsidRDefault="00CB2F29">
            <w:pPr>
              <w:spacing w:line="360" w:lineRule="auto"/>
              <w:jc w:val="right"/>
              <w:rPr>
                <w:rFonts w:eastAsiaTheme="minorEastAsia"/>
                <w:kern w:val="0"/>
                <w:sz w:val="24"/>
              </w:rPr>
            </w:pPr>
            <w:r>
              <w:rPr>
                <w:rFonts w:eastAsiaTheme="minorEastAsia"/>
                <w:kern w:val="0"/>
                <w:sz w:val="24"/>
              </w:rPr>
              <w:t>-</w:t>
            </w:r>
          </w:p>
        </w:tc>
      </w:tr>
      <w:tr w:rsidR="00A15EF5">
        <w:trPr>
          <w:trHeight w:val="315"/>
          <w:jc w:val="center"/>
        </w:trPr>
        <w:tc>
          <w:tcPr>
            <w:tcW w:w="2634" w:type="dxa"/>
            <w:tcMar>
              <w:top w:w="15" w:type="dxa"/>
              <w:left w:w="15" w:type="dxa"/>
              <w:bottom w:w="0" w:type="dxa"/>
              <w:right w:w="15" w:type="dxa"/>
            </w:tcMar>
            <w:vAlign w:val="center"/>
          </w:tcPr>
          <w:p w:rsidR="00A15EF5" w:rsidRDefault="00CB2F29">
            <w:pPr>
              <w:spacing w:line="360" w:lineRule="auto"/>
              <w:rPr>
                <w:rFonts w:eastAsiaTheme="minorEastAsia"/>
                <w:color w:val="000000"/>
                <w:kern w:val="0"/>
                <w:sz w:val="24"/>
              </w:rPr>
            </w:pPr>
            <w:r>
              <w:rPr>
                <w:rFonts w:eastAsiaTheme="minorEastAsia"/>
                <w:kern w:val="0"/>
                <w:sz w:val="24"/>
              </w:rPr>
              <w:t>合计</w:t>
            </w:r>
          </w:p>
        </w:tc>
        <w:tc>
          <w:tcPr>
            <w:tcW w:w="6315" w:type="dxa"/>
            <w:tcMar>
              <w:top w:w="15" w:type="dxa"/>
              <w:left w:w="15" w:type="dxa"/>
              <w:bottom w:w="0" w:type="dxa"/>
              <w:right w:w="15" w:type="dxa"/>
            </w:tcMar>
            <w:vAlign w:val="center"/>
          </w:tcPr>
          <w:p w:rsidR="00A15EF5" w:rsidRDefault="00CB2F29">
            <w:pPr>
              <w:spacing w:line="360" w:lineRule="auto"/>
              <w:jc w:val="right"/>
              <w:rPr>
                <w:rFonts w:eastAsiaTheme="minorEastAsia"/>
                <w:kern w:val="0"/>
                <w:sz w:val="24"/>
              </w:rPr>
            </w:pPr>
            <w:r>
              <w:rPr>
                <w:rFonts w:eastAsiaTheme="minorEastAsia"/>
                <w:kern w:val="0"/>
                <w:sz w:val="24"/>
              </w:rPr>
              <w:t>415,352,626.24</w:t>
            </w:r>
          </w:p>
        </w:tc>
      </w:tr>
    </w:tbl>
    <w:p w:rsidR="00A15EF5" w:rsidRDefault="00CB2F29">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A15EF5" w:rsidRDefault="00CB2F29">
      <w:pPr>
        <w:pStyle w:val="2"/>
        <w:spacing w:before="29" w:after="0" w:line="288" w:lineRule="auto"/>
        <w:rPr>
          <w:rFonts w:ascii="Times New Roman" w:hAnsi="Times New Roman"/>
          <w:kern w:val="0"/>
          <w:szCs w:val="24"/>
        </w:rPr>
      </w:pPr>
      <w:bookmarkStart w:id="154" w:name="_Toc15498"/>
      <w:r>
        <w:rPr>
          <w:rFonts w:ascii="Times New Roman" w:hAnsi="Times New Roman"/>
          <w:kern w:val="0"/>
          <w:szCs w:val="24"/>
        </w:rPr>
        <w:t>7.4.7.2</w:t>
      </w:r>
      <w:r>
        <w:rPr>
          <w:rFonts w:ascii="Times New Roman" w:hAnsi="Times New Roman" w:hint="eastAsia"/>
          <w:kern w:val="0"/>
          <w:szCs w:val="24"/>
        </w:rPr>
        <w:t>交易性金融资产</w:t>
      </w:r>
      <w:bookmarkEnd w:id="154"/>
    </w:p>
    <w:p w:rsidR="00A15EF5" w:rsidRDefault="00CB2F29">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A15EF5">
        <w:trPr>
          <w:trHeight w:val="255"/>
          <w:jc w:val="center"/>
        </w:trPr>
        <w:tc>
          <w:tcPr>
            <w:tcW w:w="2268" w:type="dxa"/>
            <w:gridSpan w:val="2"/>
            <w:vMerge w:val="restart"/>
            <w:vAlign w:val="center"/>
          </w:tcPr>
          <w:p w:rsidR="00A15EF5" w:rsidRDefault="00CB2F29">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A15EF5" w:rsidRDefault="00CB2F29">
            <w:pPr>
              <w:spacing w:before="29" w:line="288" w:lineRule="auto"/>
              <w:jc w:val="center"/>
              <w:rPr>
                <w:color w:val="000000"/>
                <w:kern w:val="0"/>
                <w:sz w:val="24"/>
              </w:rPr>
            </w:pPr>
            <w:r>
              <w:rPr>
                <w:rFonts w:hint="eastAsia"/>
                <w:color w:val="000000"/>
                <w:kern w:val="0"/>
                <w:sz w:val="24"/>
              </w:rPr>
              <w:t>本期末</w:t>
            </w:r>
          </w:p>
          <w:p w:rsidR="00A15EF5" w:rsidRDefault="00CB2F29">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A15EF5">
        <w:trPr>
          <w:trHeight w:val="270"/>
          <w:jc w:val="center"/>
        </w:trPr>
        <w:tc>
          <w:tcPr>
            <w:tcW w:w="2268" w:type="dxa"/>
            <w:gridSpan w:val="2"/>
            <w:vMerge/>
            <w:vAlign w:val="center"/>
          </w:tcPr>
          <w:p w:rsidR="00A15EF5" w:rsidRDefault="00A15EF5">
            <w:pPr>
              <w:spacing w:before="29" w:line="288" w:lineRule="auto"/>
              <w:jc w:val="center"/>
              <w:rPr>
                <w:color w:val="000000"/>
                <w:kern w:val="0"/>
                <w:sz w:val="24"/>
              </w:rPr>
            </w:pPr>
          </w:p>
        </w:tc>
        <w:tc>
          <w:tcPr>
            <w:tcW w:w="2339" w:type="dxa"/>
            <w:vAlign w:val="center"/>
          </w:tcPr>
          <w:p w:rsidR="00A15EF5" w:rsidRDefault="00CB2F29">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A15EF5" w:rsidRDefault="00CB2F29">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A15EF5" w:rsidRDefault="00CB2F29">
            <w:pPr>
              <w:spacing w:before="29" w:line="288" w:lineRule="auto"/>
              <w:jc w:val="center"/>
              <w:rPr>
                <w:color w:val="000000"/>
                <w:kern w:val="0"/>
                <w:sz w:val="24"/>
              </w:rPr>
            </w:pPr>
            <w:r>
              <w:rPr>
                <w:rFonts w:hint="eastAsia"/>
                <w:color w:val="000000"/>
                <w:kern w:val="0"/>
                <w:sz w:val="24"/>
              </w:rPr>
              <w:t>公允价值变动</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A15EF5" w:rsidRDefault="00CB2F29">
            <w:pPr>
              <w:spacing w:before="29" w:line="288" w:lineRule="auto"/>
              <w:jc w:val="right"/>
              <w:rPr>
                <w:kern w:val="0"/>
                <w:sz w:val="24"/>
              </w:rPr>
            </w:pPr>
            <w:r>
              <w:rPr>
                <w:kern w:val="0"/>
                <w:sz w:val="24"/>
              </w:rPr>
              <w:t>2,093,834,065.00</w:t>
            </w:r>
          </w:p>
        </w:tc>
        <w:tc>
          <w:tcPr>
            <w:tcW w:w="2339" w:type="dxa"/>
            <w:vAlign w:val="center"/>
          </w:tcPr>
          <w:p w:rsidR="00A15EF5" w:rsidRDefault="00CB2F29">
            <w:pPr>
              <w:spacing w:before="29" w:line="288" w:lineRule="auto"/>
              <w:jc w:val="right"/>
              <w:rPr>
                <w:kern w:val="0"/>
                <w:sz w:val="24"/>
              </w:rPr>
            </w:pPr>
            <w:r>
              <w:rPr>
                <w:kern w:val="0"/>
                <w:sz w:val="24"/>
              </w:rPr>
              <w:t>2,729,728,299.73</w:t>
            </w:r>
          </w:p>
        </w:tc>
        <w:tc>
          <w:tcPr>
            <w:tcW w:w="2340" w:type="dxa"/>
            <w:vAlign w:val="center"/>
          </w:tcPr>
          <w:p w:rsidR="00A15EF5" w:rsidRDefault="00CB2F29">
            <w:pPr>
              <w:spacing w:before="29" w:line="288" w:lineRule="auto"/>
              <w:jc w:val="right"/>
              <w:rPr>
                <w:kern w:val="0"/>
                <w:sz w:val="24"/>
              </w:rPr>
            </w:pPr>
            <w:r>
              <w:rPr>
                <w:kern w:val="0"/>
                <w:sz w:val="24"/>
              </w:rPr>
              <w:t>635,894,234.73</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A15EF5" w:rsidRDefault="00CB2F29">
            <w:pPr>
              <w:spacing w:before="29" w:line="288" w:lineRule="auto"/>
              <w:jc w:val="right"/>
              <w:rPr>
                <w:kern w:val="0"/>
                <w:sz w:val="24"/>
              </w:rPr>
            </w:pPr>
            <w:r>
              <w:rPr>
                <w:rFonts w:hint="eastAsia"/>
                <w:kern w:val="0"/>
                <w:sz w:val="24"/>
              </w:rPr>
              <w:t>-</w:t>
            </w:r>
          </w:p>
        </w:tc>
        <w:tc>
          <w:tcPr>
            <w:tcW w:w="2339" w:type="dxa"/>
            <w:vAlign w:val="center"/>
          </w:tcPr>
          <w:p w:rsidR="00A15EF5" w:rsidRDefault="00CB2F29">
            <w:pPr>
              <w:spacing w:before="29" w:line="288" w:lineRule="auto"/>
              <w:jc w:val="right"/>
              <w:rPr>
                <w:kern w:val="0"/>
                <w:sz w:val="24"/>
              </w:rPr>
            </w:pPr>
            <w:r>
              <w:rPr>
                <w:rFonts w:hint="eastAsia"/>
                <w:kern w:val="0"/>
                <w:sz w:val="24"/>
              </w:rPr>
              <w:t>-</w:t>
            </w:r>
          </w:p>
        </w:tc>
        <w:tc>
          <w:tcPr>
            <w:tcW w:w="2340" w:type="dxa"/>
            <w:vAlign w:val="center"/>
          </w:tcPr>
          <w:p w:rsidR="00A15EF5" w:rsidRDefault="00CB2F29">
            <w:pPr>
              <w:spacing w:before="29" w:line="288" w:lineRule="auto"/>
              <w:jc w:val="right"/>
              <w:rPr>
                <w:kern w:val="0"/>
                <w:sz w:val="24"/>
              </w:rPr>
            </w:pPr>
            <w:r>
              <w:rPr>
                <w:rFonts w:hint="eastAsia"/>
                <w:kern w:val="0"/>
                <w:sz w:val="24"/>
              </w:rPr>
              <w:t>-</w:t>
            </w:r>
          </w:p>
        </w:tc>
      </w:tr>
      <w:tr w:rsidR="00A15EF5">
        <w:trPr>
          <w:trHeight w:val="285"/>
          <w:jc w:val="center"/>
        </w:trPr>
        <w:tc>
          <w:tcPr>
            <w:tcW w:w="828" w:type="dxa"/>
            <w:vMerge w:val="restart"/>
            <w:vAlign w:val="center"/>
          </w:tcPr>
          <w:p w:rsidR="00A15EF5" w:rsidRDefault="00CB2F29">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A15EF5" w:rsidRDefault="00CB2F29">
            <w:pPr>
              <w:spacing w:before="29" w:line="288" w:lineRule="auto"/>
              <w:jc w:val="right"/>
              <w:rPr>
                <w:kern w:val="0"/>
                <w:sz w:val="24"/>
              </w:rPr>
            </w:pPr>
            <w:r>
              <w:rPr>
                <w:kern w:val="0"/>
                <w:sz w:val="24"/>
              </w:rPr>
              <w:t>64,000.00</w:t>
            </w:r>
          </w:p>
        </w:tc>
        <w:tc>
          <w:tcPr>
            <w:tcW w:w="2339" w:type="dxa"/>
            <w:vAlign w:val="center"/>
          </w:tcPr>
          <w:p w:rsidR="00A15EF5" w:rsidRDefault="00CB2F29">
            <w:pPr>
              <w:spacing w:before="29" w:line="288" w:lineRule="auto"/>
              <w:jc w:val="right"/>
              <w:rPr>
                <w:kern w:val="0"/>
                <w:sz w:val="24"/>
              </w:rPr>
            </w:pPr>
            <w:r>
              <w:rPr>
                <w:kern w:val="0"/>
                <w:sz w:val="24"/>
              </w:rPr>
              <w:t>64,000.00</w:t>
            </w:r>
          </w:p>
        </w:tc>
        <w:tc>
          <w:tcPr>
            <w:tcW w:w="2340" w:type="dxa"/>
            <w:vAlign w:val="center"/>
          </w:tcPr>
          <w:p w:rsidR="00A15EF5" w:rsidRDefault="00CB2F29">
            <w:pPr>
              <w:spacing w:before="29" w:line="288" w:lineRule="auto"/>
              <w:jc w:val="right"/>
              <w:rPr>
                <w:kern w:val="0"/>
                <w:sz w:val="24"/>
              </w:rPr>
            </w:pPr>
            <w:r>
              <w:rPr>
                <w:kern w:val="0"/>
                <w:sz w:val="24"/>
              </w:rPr>
              <w:t>0.00</w:t>
            </w:r>
          </w:p>
        </w:tc>
      </w:tr>
      <w:tr w:rsidR="00A15EF5">
        <w:trPr>
          <w:trHeight w:val="103"/>
          <w:jc w:val="center"/>
        </w:trPr>
        <w:tc>
          <w:tcPr>
            <w:tcW w:w="828" w:type="dxa"/>
            <w:vMerge/>
            <w:vAlign w:val="center"/>
          </w:tcPr>
          <w:p w:rsidR="00A15EF5" w:rsidRDefault="00A15EF5">
            <w:pPr>
              <w:widowControl/>
              <w:spacing w:before="29" w:line="288" w:lineRule="auto"/>
              <w:rPr>
                <w:color w:val="000000"/>
                <w:kern w:val="0"/>
                <w:sz w:val="24"/>
              </w:rPr>
            </w:pPr>
          </w:p>
        </w:tc>
        <w:tc>
          <w:tcPr>
            <w:tcW w:w="1440"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A15EF5" w:rsidRDefault="00CB2F29">
            <w:pPr>
              <w:spacing w:before="29" w:line="288" w:lineRule="auto"/>
              <w:jc w:val="right"/>
              <w:rPr>
                <w:kern w:val="0"/>
                <w:sz w:val="24"/>
              </w:rPr>
            </w:pPr>
            <w:r>
              <w:rPr>
                <w:kern w:val="0"/>
                <w:sz w:val="24"/>
              </w:rPr>
              <w:t>-</w:t>
            </w:r>
          </w:p>
        </w:tc>
        <w:tc>
          <w:tcPr>
            <w:tcW w:w="2339" w:type="dxa"/>
            <w:vAlign w:val="center"/>
          </w:tcPr>
          <w:p w:rsidR="00A15EF5" w:rsidRDefault="00CB2F29">
            <w:pPr>
              <w:spacing w:before="29" w:line="288" w:lineRule="auto"/>
              <w:jc w:val="right"/>
              <w:rPr>
                <w:kern w:val="0"/>
                <w:sz w:val="24"/>
              </w:rPr>
            </w:pPr>
            <w:r>
              <w:rPr>
                <w:kern w:val="0"/>
                <w:sz w:val="24"/>
              </w:rPr>
              <w:t>-</w:t>
            </w:r>
          </w:p>
        </w:tc>
        <w:tc>
          <w:tcPr>
            <w:tcW w:w="2340" w:type="dxa"/>
            <w:vAlign w:val="center"/>
          </w:tcPr>
          <w:p w:rsidR="00A15EF5" w:rsidRDefault="00CB2F29">
            <w:pPr>
              <w:spacing w:before="29" w:line="288" w:lineRule="auto"/>
              <w:jc w:val="right"/>
              <w:rPr>
                <w:kern w:val="0"/>
                <w:sz w:val="24"/>
              </w:rPr>
            </w:pPr>
            <w:r>
              <w:rPr>
                <w:kern w:val="0"/>
                <w:sz w:val="24"/>
              </w:rPr>
              <w:t>-</w:t>
            </w:r>
          </w:p>
        </w:tc>
      </w:tr>
      <w:tr w:rsidR="00A15EF5">
        <w:trPr>
          <w:trHeight w:val="103"/>
          <w:jc w:val="center"/>
        </w:trPr>
        <w:tc>
          <w:tcPr>
            <w:tcW w:w="828" w:type="dxa"/>
            <w:vMerge/>
            <w:vAlign w:val="center"/>
          </w:tcPr>
          <w:p w:rsidR="00A15EF5" w:rsidRDefault="00A15EF5">
            <w:pPr>
              <w:widowControl/>
              <w:spacing w:before="29" w:line="288" w:lineRule="auto"/>
              <w:rPr>
                <w:color w:val="000000"/>
                <w:kern w:val="0"/>
                <w:sz w:val="24"/>
              </w:rPr>
            </w:pPr>
          </w:p>
        </w:tc>
        <w:tc>
          <w:tcPr>
            <w:tcW w:w="1440"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A15EF5" w:rsidRDefault="00CB2F29">
            <w:pPr>
              <w:spacing w:before="29" w:line="288" w:lineRule="auto"/>
              <w:jc w:val="right"/>
              <w:rPr>
                <w:kern w:val="0"/>
                <w:sz w:val="24"/>
              </w:rPr>
            </w:pPr>
            <w:r>
              <w:rPr>
                <w:kern w:val="0"/>
                <w:sz w:val="24"/>
              </w:rPr>
              <w:t>64,000.00</w:t>
            </w:r>
          </w:p>
        </w:tc>
        <w:tc>
          <w:tcPr>
            <w:tcW w:w="2339" w:type="dxa"/>
            <w:vAlign w:val="center"/>
          </w:tcPr>
          <w:p w:rsidR="00A15EF5" w:rsidRDefault="00CB2F29">
            <w:pPr>
              <w:spacing w:before="29" w:line="288" w:lineRule="auto"/>
              <w:jc w:val="right"/>
              <w:rPr>
                <w:kern w:val="0"/>
                <w:sz w:val="24"/>
              </w:rPr>
            </w:pPr>
            <w:r>
              <w:rPr>
                <w:kern w:val="0"/>
                <w:sz w:val="24"/>
              </w:rPr>
              <w:t>64,000.00</w:t>
            </w:r>
          </w:p>
        </w:tc>
        <w:tc>
          <w:tcPr>
            <w:tcW w:w="2340" w:type="dxa"/>
            <w:vAlign w:val="center"/>
          </w:tcPr>
          <w:p w:rsidR="00A15EF5" w:rsidRDefault="00CB2F29">
            <w:pPr>
              <w:spacing w:before="29" w:line="288" w:lineRule="auto"/>
              <w:jc w:val="right"/>
              <w:rPr>
                <w:kern w:val="0"/>
                <w:sz w:val="24"/>
              </w:rPr>
            </w:pPr>
            <w:r>
              <w:rPr>
                <w:kern w:val="0"/>
                <w:sz w:val="24"/>
              </w:rPr>
              <w:t>-</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A15EF5" w:rsidRDefault="00CB2F29">
            <w:pPr>
              <w:spacing w:before="29" w:line="288" w:lineRule="auto"/>
              <w:jc w:val="right"/>
              <w:rPr>
                <w:kern w:val="0"/>
                <w:sz w:val="24"/>
              </w:rPr>
            </w:pPr>
            <w:r>
              <w:rPr>
                <w:kern w:val="0"/>
                <w:sz w:val="24"/>
              </w:rPr>
              <w:t>-</w:t>
            </w:r>
          </w:p>
        </w:tc>
        <w:tc>
          <w:tcPr>
            <w:tcW w:w="2339" w:type="dxa"/>
            <w:vAlign w:val="center"/>
          </w:tcPr>
          <w:p w:rsidR="00A15EF5" w:rsidRDefault="00CB2F29">
            <w:pPr>
              <w:spacing w:before="29" w:line="288" w:lineRule="auto"/>
              <w:jc w:val="right"/>
              <w:rPr>
                <w:kern w:val="0"/>
                <w:sz w:val="24"/>
              </w:rPr>
            </w:pPr>
            <w:r>
              <w:rPr>
                <w:kern w:val="0"/>
                <w:sz w:val="24"/>
              </w:rPr>
              <w:t>-</w:t>
            </w:r>
          </w:p>
        </w:tc>
        <w:tc>
          <w:tcPr>
            <w:tcW w:w="2340" w:type="dxa"/>
            <w:vAlign w:val="center"/>
          </w:tcPr>
          <w:p w:rsidR="00A15EF5" w:rsidRDefault="00CB2F29">
            <w:pPr>
              <w:spacing w:before="29" w:line="288" w:lineRule="auto"/>
              <w:jc w:val="right"/>
              <w:rPr>
                <w:kern w:val="0"/>
                <w:sz w:val="24"/>
              </w:rPr>
            </w:pPr>
            <w:r>
              <w:rPr>
                <w:kern w:val="0"/>
                <w:sz w:val="24"/>
              </w:rPr>
              <w:t>-</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A15EF5" w:rsidRDefault="00CB2F29">
            <w:pPr>
              <w:spacing w:before="29" w:line="288" w:lineRule="auto"/>
              <w:jc w:val="right"/>
              <w:rPr>
                <w:kern w:val="0"/>
                <w:sz w:val="24"/>
              </w:rPr>
            </w:pPr>
            <w:r>
              <w:rPr>
                <w:kern w:val="0"/>
                <w:sz w:val="24"/>
              </w:rPr>
              <w:t>-</w:t>
            </w:r>
          </w:p>
        </w:tc>
        <w:tc>
          <w:tcPr>
            <w:tcW w:w="2339" w:type="dxa"/>
            <w:vAlign w:val="center"/>
          </w:tcPr>
          <w:p w:rsidR="00A15EF5" w:rsidRDefault="00CB2F29">
            <w:pPr>
              <w:spacing w:before="29" w:line="288" w:lineRule="auto"/>
              <w:jc w:val="right"/>
              <w:rPr>
                <w:kern w:val="0"/>
                <w:sz w:val="24"/>
              </w:rPr>
            </w:pPr>
            <w:r>
              <w:rPr>
                <w:kern w:val="0"/>
                <w:sz w:val="24"/>
              </w:rPr>
              <w:t>-</w:t>
            </w:r>
          </w:p>
        </w:tc>
        <w:tc>
          <w:tcPr>
            <w:tcW w:w="2340" w:type="dxa"/>
            <w:vAlign w:val="center"/>
          </w:tcPr>
          <w:p w:rsidR="00A15EF5" w:rsidRDefault="00CB2F29">
            <w:pPr>
              <w:spacing w:before="29" w:line="288" w:lineRule="auto"/>
              <w:jc w:val="right"/>
              <w:rPr>
                <w:kern w:val="0"/>
                <w:sz w:val="24"/>
              </w:rPr>
            </w:pPr>
            <w:r>
              <w:rPr>
                <w:kern w:val="0"/>
                <w:sz w:val="24"/>
              </w:rPr>
              <w:t>-</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A15EF5" w:rsidRDefault="00CB2F29">
            <w:pPr>
              <w:spacing w:before="29" w:line="288" w:lineRule="auto"/>
              <w:jc w:val="right"/>
              <w:rPr>
                <w:kern w:val="0"/>
                <w:sz w:val="24"/>
              </w:rPr>
            </w:pPr>
            <w:r>
              <w:rPr>
                <w:kern w:val="0"/>
                <w:sz w:val="24"/>
              </w:rPr>
              <w:t>-</w:t>
            </w:r>
          </w:p>
        </w:tc>
        <w:tc>
          <w:tcPr>
            <w:tcW w:w="2339" w:type="dxa"/>
            <w:vAlign w:val="center"/>
          </w:tcPr>
          <w:p w:rsidR="00A15EF5" w:rsidRDefault="00CB2F29">
            <w:pPr>
              <w:spacing w:before="29" w:line="288" w:lineRule="auto"/>
              <w:jc w:val="right"/>
              <w:rPr>
                <w:kern w:val="0"/>
                <w:sz w:val="24"/>
              </w:rPr>
            </w:pPr>
            <w:r>
              <w:rPr>
                <w:kern w:val="0"/>
                <w:sz w:val="24"/>
              </w:rPr>
              <w:t>-</w:t>
            </w:r>
          </w:p>
        </w:tc>
        <w:tc>
          <w:tcPr>
            <w:tcW w:w="2340" w:type="dxa"/>
            <w:vAlign w:val="center"/>
          </w:tcPr>
          <w:p w:rsidR="00A15EF5" w:rsidRDefault="00CB2F29">
            <w:pPr>
              <w:spacing w:before="29" w:line="288" w:lineRule="auto"/>
              <w:jc w:val="right"/>
              <w:rPr>
                <w:kern w:val="0"/>
                <w:sz w:val="24"/>
              </w:rPr>
            </w:pPr>
            <w:r>
              <w:rPr>
                <w:kern w:val="0"/>
                <w:sz w:val="24"/>
              </w:rPr>
              <w:t>-</w:t>
            </w:r>
          </w:p>
        </w:tc>
      </w:tr>
      <w:tr w:rsidR="00A15EF5">
        <w:trPr>
          <w:trHeight w:val="270"/>
          <w:jc w:val="center"/>
        </w:trPr>
        <w:tc>
          <w:tcPr>
            <w:tcW w:w="2268" w:type="dxa"/>
            <w:gridSpan w:val="2"/>
            <w:vAlign w:val="center"/>
          </w:tcPr>
          <w:p w:rsidR="00A15EF5" w:rsidRDefault="00CB2F29">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A15EF5" w:rsidRDefault="00CB2F29">
            <w:pPr>
              <w:spacing w:before="29" w:line="288" w:lineRule="auto"/>
              <w:jc w:val="right"/>
              <w:rPr>
                <w:kern w:val="0"/>
                <w:sz w:val="24"/>
              </w:rPr>
            </w:pPr>
            <w:r>
              <w:rPr>
                <w:kern w:val="0"/>
                <w:sz w:val="24"/>
              </w:rPr>
              <w:t>2,093,898,065.00</w:t>
            </w:r>
          </w:p>
        </w:tc>
        <w:tc>
          <w:tcPr>
            <w:tcW w:w="2339" w:type="dxa"/>
            <w:vAlign w:val="center"/>
          </w:tcPr>
          <w:p w:rsidR="00A15EF5" w:rsidRDefault="00CB2F29">
            <w:pPr>
              <w:spacing w:before="29" w:line="288" w:lineRule="auto"/>
              <w:jc w:val="right"/>
              <w:rPr>
                <w:kern w:val="0"/>
                <w:sz w:val="24"/>
              </w:rPr>
            </w:pPr>
            <w:r>
              <w:rPr>
                <w:kern w:val="0"/>
                <w:sz w:val="24"/>
              </w:rPr>
              <w:t>2,729,792,299.73</w:t>
            </w:r>
          </w:p>
        </w:tc>
        <w:tc>
          <w:tcPr>
            <w:tcW w:w="2340" w:type="dxa"/>
            <w:vAlign w:val="center"/>
          </w:tcPr>
          <w:p w:rsidR="00A15EF5" w:rsidRDefault="00CB2F29">
            <w:pPr>
              <w:spacing w:before="29" w:line="288" w:lineRule="auto"/>
              <w:jc w:val="right"/>
              <w:rPr>
                <w:kern w:val="0"/>
                <w:sz w:val="24"/>
              </w:rPr>
            </w:pPr>
            <w:r>
              <w:rPr>
                <w:kern w:val="0"/>
                <w:sz w:val="24"/>
              </w:rPr>
              <w:t>635,894,234.73</w:t>
            </w:r>
          </w:p>
        </w:tc>
      </w:tr>
    </w:tbl>
    <w:p w:rsidR="00A15EF5" w:rsidRDefault="00A15EF5">
      <w:pPr>
        <w:adjustRightInd w:val="0"/>
        <w:snapToGrid w:val="0"/>
        <w:spacing w:line="360" w:lineRule="auto"/>
        <w:jc w:val="left"/>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155" w:name="_Toc22012"/>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A15EF5" w:rsidRDefault="00CB2F29">
      <w:pPr>
        <w:tabs>
          <w:tab w:val="left" w:pos="426"/>
        </w:tabs>
        <w:spacing w:before="29" w:line="288" w:lineRule="auto"/>
        <w:jc w:val="left"/>
        <w:rPr>
          <w:kern w:val="0"/>
          <w:sz w:val="24"/>
        </w:rPr>
      </w:pPr>
      <w:r>
        <w:rPr>
          <w:kern w:val="0"/>
          <w:sz w:val="24"/>
        </w:rPr>
        <w:t>本基金本报告期末未持有衍生金融工具。</w:t>
      </w:r>
    </w:p>
    <w:p w:rsidR="00A15EF5" w:rsidRDefault="00A15EF5">
      <w:pPr>
        <w:adjustRightInd w:val="0"/>
        <w:snapToGrid w:val="0"/>
        <w:spacing w:line="360" w:lineRule="auto"/>
        <w:jc w:val="left"/>
        <w:rPr>
          <w:rFonts w:asciiTheme="minorEastAsia" w:eastAsiaTheme="minorEastAsia" w:hAnsiTheme="minorEastAsia"/>
          <w:bCs/>
          <w:color w:val="000000"/>
          <w:szCs w:val="21"/>
        </w:rPr>
      </w:pPr>
    </w:p>
    <w:p w:rsidR="00A15EF5" w:rsidRDefault="00CB2F29">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A15EF5" w:rsidRDefault="00CB2F29">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本基金本报告期末未持有买入返售金融资产。</w:t>
      </w:r>
    </w:p>
    <w:p w:rsidR="00A15EF5" w:rsidRDefault="00A15EF5">
      <w:pPr>
        <w:adjustRightInd w:val="0"/>
        <w:snapToGrid w:val="0"/>
        <w:spacing w:line="360" w:lineRule="auto"/>
        <w:jc w:val="left"/>
        <w:rPr>
          <w:rFonts w:asciiTheme="minorEastAsia" w:eastAsiaTheme="minorEastAsia" w:hAnsiTheme="minorEastAsia"/>
          <w:bCs/>
          <w:color w:val="000000"/>
          <w:szCs w:val="21"/>
        </w:rPr>
      </w:pPr>
    </w:p>
    <w:p w:rsidR="00A15EF5" w:rsidRDefault="00CB2F29">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A15EF5" w:rsidRDefault="00CB2F29">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A15EF5">
        <w:trPr>
          <w:trHeight w:val="330"/>
        </w:trPr>
        <w:tc>
          <w:tcPr>
            <w:tcW w:w="2351" w:type="dxa"/>
            <w:vAlign w:val="center"/>
          </w:tcPr>
          <w:p w:rsidR="00A15EF5" w:rsidRDefault="00CB2F29">
            <w:pPr>
              <w:spacing w:line="360" w:lineRule="auto"/>
              <w:jc w:val="center"/>
              <w:rPr>
                <w:rFonts w:eastAsiaTheme="minorEastAsia"/>
                <w:sz w:val="24"/>
              </w:rPr>
            </w:pPr>
            <w:r>
              <w:rPr>
                <w:rFonts w:eastAsiaTheme="minorEastAsia"/>
                <w:sz w:val="24"/>
              </w:rPr>
              <w:t>项目</w:t>
            </w:r>
          </w:p>
        </w:tc>
        <w:tc>
          <w:tcPr>
            <w:tcW w:w="6664" w:type="dxa"/>
            <w:vAlign w:val="bottom"/>
          </w:tcPr>
          <w:p w:rsidR="00A15EF5" w:rsidRDefault="00CB2F29">
            <w:pPr>
              <w:spacing w:line="360" w:lineRule="auto"/>
              <w:jc w:val="center"/>
              <w:rPr>
                <w:rFonts w:eastAsiaTheme="minorEastAsia"/>
                <w:kern w:val="0"/>
                <w:sz w:val="24"/>
              </w:rPr>
            </w:pPr>
            <w:r>
              <w:rPr>
                <w:rFonts w:eastAsiaTheme="minorEastAsia"/>
                <w:kern w:val="0"/>
                <w:sz w:val="24"/>
              </w:rPr>
              <w:t>本期末</w:t>
            </w:r>
          </w:p>
          <w:p w:rsidR="00A15EF5" w:rsidRDefault="00CB2F29">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15EF5">
        <w:trPr>
          <w:trHeight w:val="257"/>
        </w:trPr>
        <w:tc>
          <w:tcPr>
            <w:tcW w:w="2351" w:type="dxa"/>
            <w:vAlign w:val="center"/>
          </w:tcPr>
          <w:p w:rsidR="00A15EF5" w:rsidRDefault="00CB2F29">
            <w:pPr>
              <w:spacing w:line="360" w:lineRule="auto"/>
              <w:rPr>
                <w:rFonts w:eastAsiaTheme="minorEastAsia"/>
                <w:sz w:val="24"/>
              </w:rPr>
            </w:pPr>
            <w:r>
              <w:rPr>
                <w:rFonts w:eastAsiaTheme="minorEastAsia"/>
                <w:sz w:val="24"/>
              </w:rPr>
              <w:t>应收活期存款利息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34,191.13</w:t>
            </w:r>
          </w:p>
        </w:tc>
      </w:tr>
      <w:tr w:rsidR="00A15EF5">
        <w:trPr>
          <w:trHeight w:val="223"/>
        </w:trPr>
        <w:tc>
          <w:tcPr>
            <w:tcW w:w="2351" w:type="dxa"/>
            <w:vAlign w:val="center"/>
          </w:tcPr>
          <w:p w:rsidR="00A15EF5" w:rsidRDefault="00CB2F29">
            <w:pPr>
              <w:spacing w:line="360" w:lineRule="auto"/>
              <w:rPr>
                <w:rFonts w:eastAsiaTheme="minorEastAsia"/>
                <w:sz w:val="24"/>
              </w:rPr>
            </w:pPr>
            <w:r>
              <w:rPr>
                <w:rFonts w:eastAsiaTheme="minorEastAsia"/>
                <w:sz w:val="24"/>
              </w:rPr>
              <w:t>应收定期存款利息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223"/>
        </w:trPr>
        <w:tc>
          <w:tcPr>
            <w:tcW w:w="2351" w:type="dxa"/>
            <w:vAlign w:val="center"/>
          </w:tcPr>
          <w:p w:rsidR="00A15EF5" w:rsidRDefault="00CB2F29">
            <w:pPr>
              <w:spacing w:line="360" w:lineRule="auto"/>
              <w:rPr>
                <w:rFonts w:eastAsiaTheme="minorEastAsia"/>
                <w:sz w:val="24"/>
              </w:rPr>
            </w:pPr>
            <w:r>
              <w:rPr>
                <w:rFonts w:eastAsiaTheme="minorEastAsia"/>
                <w:sz w:val="24"/>
              </w:rPr>
              <w:t>应收其他存款利息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223"/>
        </w:trPr>
        <w:tc>
          <w:tcPr>
            <w:tcW w:w="2351" w:type="dxa"/>
            <w:vAlign w:val="center"/>
          </w:tcPr>
          <w:p w:rsidR="00A15EF5" w:rsidRDefault="00CB2F29">
            <w:pPr>
              <w:spacing w:line="360" w:lineRule="auto"/>
              <w:rPr>
                <w:rFonts w:eastAsiaTheme="minorEastAsia"/>
                <w:sz w:val="24"/>
              </w:rPr>
            </w:pPr>
            <w:r>
              <w:rPr>
                <w:rFonts w:eastAsiaTheme="minorEastAsia"/>
                <w:sz w:val="24"/>
              </w:rPr>
              <w:t>应收结算备付金利息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1,994.21</w:t>
            </w:r>
          </w:p>
        </w:tc>
      </w:tr>
      <w:tr w:rsidR="00A15EF5">
        <w:trPr>
          <w:trHeight w:val="269"/>
        </w:trPr>
        <w:tc>
          <w:tcPr>
            <w:tcW w:w="2351" w:type="dxa"/>
            <w:vAlign w:val="center"/>
          </w:tcPr>
          <w:p w:rsidR="00A15EF5" w:rsidRDefault="00CB2F29">
            <w:pPr>
              <w:spacing w:line="360" w:lineRule="auto"/>
              <w:rPr>
                <w:rFonts w:eastAsiaTheme="minorEastAsia"/>
                <w:sz w:val="24"/>
              </w:rPr>
            </w:pPr>
            <w:r>
              <w:rPr>
                <w:rFonts w:eastAsiaTheme="minorEastAsia"/>
                <w:sz w:val="24"/>
              </w:rPr>
              <w:t>应收债券利息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6.31</w:t>
            </w:r>
          </w:p>
        </w:tc>
      </w:tr>
      <w:tr w:rsidR="00A15EF5">
        <w:trPr>
          <w:trHeight w:val="287"/>
        </w:trPr>
        <w:tc>
          <w:tcPr>
            <w:tcW w:w="2351" w:type="dxa"/>
            <w:vAlign w:val="bottom"/>
          </w:tcPr>
          <w:p w:rsidR="00A15EF5" w:rsidRDefault="00CB2F29">
            <w:pPr>
              <w:spacing w:line="360" w:lineRule="auto"/>
              <w:rPr>
                <w:rFonts w:eastAsiaTheme="minorEastAsia"/>
                <w:sz w:val="24"/>
              </w:rPr>
            </w:pPr>
            <w:r>
              <w:rPr>
                <w:rFonts w:eastAsiaTheme="minorEastAsia" w:hint="eastAsia"/>
                <w:sz w:val="24"/>
              </w:rPr>
              <w:t>应收资产支持证券利息</w:t>
            </w:r>
          </w:p>
        </w:tc>
        <w:tc>
          <w:tcPr>
            <w:tcW w:w="6664" w:type="dxa"/>
          </w:tcPr>
          <w:p w:rsidR="00A15EF5" w:rsidRDefault="00CB2F29">
            <w:pPr>
              <w:spacing w:line="360" w:lineRule="auto"/>
              <w:jc w:val="right"/>
              <w:rPr>
                <w:rFonts w:eastAsiaTheme="minorEastAsia"/>
                <w:sz w:val="24"/>
              </w:rPr>
            </w:pPr>
            <w:r>
              <w:rPr>
                <w:rFonts w:eastAsiaTheme="minorEastAsia"/>
                <w:sz w:val="24"/>
              </w:rPr>
              <w:t>-</w:t>
            </w:r>
          </w:p>
        </w:tc>
      </w:tr>
      <w:tr w:rsidR="00A15EF5">
        <w:trPr>
          <w:trHeight w:val="287"/>
        </w:trPr>
        <w:tc>
          <w:tcPr>
            <w:tcW w:w="2351" w:type="dxa"/>
            <w:vAlign w:val="center"/>
          </w:tcPr>
          <w:p w:rsidR="00A15EF5" w:rsidRDefault="00CB2F29">
            <w:pPr>
              <w:spacing w:line="360" w:lineRule="auto"/>
              <w:rPr>
                <w:rFonts w:eastAsiaTheme="minorEastAsia"/>
                <w:sz w:val="24"/>
              </w:rPr>
            </w:pPr>
            <w:r>
              <w:rPr>
                <w:rFonts w:eastAsiaTheme="minorEastAsia"/>
                <w:sz w:val="24"/>
              </w:rPr>
              <w:t>应收买入返售证券利息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305"/>
        </w:trPr>
        <w:tc>
          <w:tcPr>
            <w:tcW w:w="2351" w:type="dxa"/>
            <w:vAlign w:val="center"/>
          </w:tcPr>
          <w:p w:rsidR="00A15EF5" w:rsidRDefault="00CB2F29">
            <w:pPr>
              <w:spacing w:line="360" w:lineRule="auto"/>
              <w:rPr>
                <w:rFonts w:eastAsiaTheme="minorEastAsia"/>
                <w:sz w:val="24"/>
              </w:rPr>
            </w:pPr>
            <w:r>
              <w:rPr>
                <w:rFonts w:eastAsiaTheme="minorEastAsia"/>
                <w:sz w:val="24"/>
              </w:rPr>
              <w:t>应收申购款利息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19.02</w:t>
            </w:r>
          </w:p>
        </w:tc>
      </w:tr>
      <w:tr w:rsidR="00A15EF5">
        <w:trPr>
          <w:trHeight w:val="305"/>
        </w:trPr>
        <w:tc>
          <w:tcPr>
            <w:tcW w:w="2351" w:type="dxa"/>
            <w:vAlign w:val="center"/>
          </w:tcPr>
          <w:p w:rsidR="00A15EF5" w:rsidRDefault="00CB2F29">
            <w:pPr>
              <w:spacing w:line="360" w:lineRule="auto"/>
              <w:rPr>
                <w:rFonts w:eastAsiaTheme="minorEastAsia"/>
                <w:sz w:val="24"/>
              </w:rPr>
            </w:pPr>
            <w:r>
              <w:rPr>
                <w:rFonts w:eastAsiaTheme="minorEastAsia"/>
                <w:sz w:val="24"/>
              </w:rPr>
              <w:t>应收黄金合约拆借孳息</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305"/>
        </w:trPr>
        <w:tc>
          <w:tcPr>
            <w:tcW w:w="2351" w:type="dxa"/>
            <w:vAlign w:val="center"/>
          </w:tcPr>
          <w:p w:rsidR="00A15EF5" w:rsidRDefault="00CB2F29">
            <w:pPr>
              <w:spacing w:line="360" w:lineRule="auto"/>
              <w:rPr>
                <w:rFonts w:eastAsiaTheme="minorEastAsia"/>
                <w:sz w:val="24"/>
              </w:rPr>
            </w:pPr>
            <w:r>
              <w:rPr>
                <w:rFonts w:eastAsiaTheme="minorEastAsia"/>
                <w:sz w:val="24"/>
              </w:rPr>
              <w:t>其他</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727.29</w:t>
            </w:r>
          </w:p>
        </w:tc>
      </w:tr>
      <w:tr w:rsidR="00A15EF5">
        <w:trPr>
          <w:trHeight w:val="330"/>
        </w:trPr>
        <w:tc>
          <w:tcPr>
            <w:tcW w:w="2351" w:type="dxa"/>
            <w:vAlign w:val="center"/>
          </w:tcPr>
          <w:p w:rsidR="00A15EF5" w:rsidRDefault="00CB2F29">
            <w:pPr>
              <w:spacing w:line="360" w:lineRule="auto"/>
              <w:jc w:val="center"/>
              <w:rPr>
                <w:rFonts w:eastAsiaTheme="minorEastAsia"/>
                <w:sz w:val="24"/>
              </w:rPr>
            </w:pPr>
            <w:r>
              <w:rPr>
                <w:rFonts w:eastAsiaTheme="minorEastAsia"/>
                <w:sz w:val="24"/>
              </w:rPr>
              <w:t>合计</w:t>
            </w:r>
          </w:p>
        </w:tc>
        <w:tc>
          <w:tcPr>
            <w:tcW w:w="6664" w:type="dxa"/>
            <w:vAlign w:val="center"/>
          </w:tcPr>
          <w:p w:rsidR="00A15EF5" w:rsidRDefault="00CB2F29">
            <w:pPr>
              <w:spacing w:line="360" w:lineRule="auto"/>
              <w:jc w:val="right"/>
              <w:rPr>
                <w:rFonts w:eastAsiaTheme="minorEastAsia"/>
                <w:sz w:val="24"/>
              </w:rPr>
            </w:pPr>
            <w:r>
              <w:rPr>
                <w:rFonts w:eastAsiaTheme="minorEastAsia"/>
                <w:sz w:val="24"/>
              </w:rPr>
              <w:t>36,937.96</w:t>
            </w:r>
          </w:p>
        </w:tc>
      </w:tr>
    </w:tbl>
    <w:p w:rsidR="00A15EF5" w:rsidRDefault="00A15EF5">
      <w:pPr>
        <w:spacing w:line="360" w:lineRule="auto"/>
        <w:rPr>
          <w:rFonts w:asciiTheme="minorEastAsia" w:eastAsiaTheme="minorEastAsia" w:hAnsiTheme="minorEastAsia"/>
          <w:color w:val="000000"/>
          <w:szCs w:val="21"/>
        </w:rPr>
      </w:pPr>
    </w:p>
    <w:p w:rsidR="00A15EF5" w:rsidRDefault="00CB2F29">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A15EF5" w:rsidRDefault="00CB2F29">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A15EF5" w:rsidRDefault="00CB2F29">
      <w:pPr>
        <w:pStyle w:val="2"/>
        <w:spacing w:before="29" w:after="0" w:line="288" w:lineRule="auto"/>
        <w:rPr>
          <w:rFonts w:ascii="Times New Roman" w:hAnsi="Times New Roman"/>
          <w:kern w:val="0"/>
          <w:szCs w:val="24"/>
        </w:rPr>
      </w:pPr>
      <w:bookmarkStart w:id="156" w:name="_Toc23073"/>
      <w:r>
        <w:rPr>
          <w:rFonts w:ascii="Times New Roman" w:hAnsi="Times New Roman"/>
          <w:kern w:val="0"/>
          <w:szCs w:val="24"/>
        </w:rPr>
        <w:t>7.4.7.7</w:t>
      </w:r>
      <w:r>
        <w:rPr>
          <w:rFonts w:ascii="Times New Roman" w:hAnsi="Times New Roman" w:hint="eastAsia"/>
          <w:kern w:val="0"/>
          <w:szCs w:val="24"/>
        </w:rPr>
        <w:t>应付交易费用</w:t>
      </w:r>
      <w:bookmarkEnd w:id="156"/>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A15EF5">
        <w:trPr>
          <w:trHeight w:val="285"/>
        </w:trPr>
        <w:tc>
          <w:tcPr>
            <w:tcW w:w="2765" w:type="dxa"/>
            <w:vAlign w:val="center"/>
          </w:tcPr>
          <w:p w:rsidR="00A15EF5" w:rsidRDefault="00CB2F29">
            <w:pPr>
              <w:spacing w:before="29" w:line="288" w:lineRule="auto"/>
              <w:jc w:val="center"/>
              <w:rPr>
                <w:color w:val="000000"/>
                <w:kern w:val="0"/>
                <w:sz w:val="24"/>
              </w:rPr>
            </w:pPr>
            <w:r>
              <w:rPr>
                <w:rFonts w:hint="eastAsia"/>
                <w:color w:val="000000"/>
                <w:kern w:val="0"/>
                <w:sz w:val="24"/>
              </w:rPr>
              <w:t>项目</w:t>
            </w:r>
          </w:p>
        </w:tc>
        <w:tc>
          <w:tcPr>
            <w:tcW w:w="6300" w:type="dxa"/>
            <w:vAlign w:val="center"/>
          </w:tcPr>
          <w:p w:rsidR="00A15EF5" w:rsidRDefault="00CB2F29">
            <w:pPr>
              <w:spacing w:before="29" w:line="288" w:lineRule="auto"/>
              <w:jc w:val="center"/>
              <w:rPr>
                <w:color w:val="000000"/>
                <w:kern w:val="0"/>
                <w:sz w:val="24"/>
              </w:rPr>
            </w:pPr>
            <w:r>
              <w:rPr>
                <w:rFonts w:hint="eastAsia"/>
                <w:color w:val="000000"/>
                <w:kern w:val="0"/>
                <w:sz w:val="24"/>
              </w:rPr>
              <w:t>本期末</w:t>
            </w:r>
          </w:p>
          <w:p w:rsidR="00A15EF5" w:rsidRDefault="00CB2F29">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A15EF5">
        <w:trPr>
          <w:trHeight w:val="211"/>
        </w:trPr>
        <w:tc>
          <w:tcPr>
            <w:tcW w:w="2765" w:type="dxa"/>
            <w:vAlign w:val="center"/>
          </w:tcPr>
          <w:p w:rsidR="00A15EF5" w:rsidRDefault="00CB2F29">
            <w:pPr>
              <w:widowControl/>
              <w:spacing w:before="29" w:line="288" w:lineRule="auto"/>
              <w:rPr>
                <w:color w:val="000000"/>
                <w:kern w:val="0"/>
                <w:sz w:val="24"/>
              </w:rPr>
            </w:pPr>
            <w:r>
              <w:rPr>
                <w:rFonts w:hint="eastAsia"/>
                <w:color w:val="000000"/>
                <w:kern w:val="0"/>
                <w:sz w:val="24"/>
              </w:rPr>
              <w:t>交易所市场应付交易费用</w:t>
            </w:r>
          </w:p>
        </w:tc>
        <w:tc>
          <w:tcPr>
            <w:tcW w:w="6300" w:type="dxa"/>
            <w:vAlign w:val="center"/>
          </w:tcPr>
          <w:p w:rsidR="00A15EF5" w:rsidRDefault="00CB2F29">
            <w:pPr>
              <w:spacing w:before="29" w:line="288" w:lineRule="auto"/>
              <w:jc w:val="right"/>
              <w:rPr>
                <w:kern w:val="0"/>
                <w:sz w:val="24"/>
              </w:rPr>
            </w:pPr>
            <w:r>
              <w:rPr>
                <w:kern w:val="0"/>
                <w:sz w:val="24"/>
              </w:rPr>
              <w:t>2,494,020.82</w:t>
            </w:r>
          </w:p>
        </w:tc>
      </w:tr>
      <w:tr w:rsidR="00A15EF5">
        <w:trPr>
          <w:trHeight w:val="296"/>
        </w:trPr>
        <w:tc>
          <w:tcPr>
            <w:tcW w:w="2765" w:type="dxa"/>
            <w:vAlign w:val="center"/>
          </w:tcPr>
          <w:p w:rsidR="00A15EF5" w:rsidRDefault="00CB2F29">
            <w:pPr>
              <w:widowControl/>
              <w:spacing w:before="29" w:line="288" w:lineRule="auto"/>
              <w:rPr>
                <w:color w:val="000000"/>
                <w:kern w:val="0"/>
                <w:sz w:val="24"/>
              </w:rPr>
            </w:pPr>
            <w:r>
              <w:rPr>
                <w:rFonts w:hint="eastAsia"/>
                <w:color w:val="000000"/>
                <w:kern w:val="0"/>
                <w:sz w:val="24"/>
              </w:rPr>
              <w:t>银行间市场应付交易费用</w:t>
            </w:r>
          </w:p>
        </w:tc>
        <w:tc>
          <w:tcPr>
            <w:tcW w:w="6300" w:type="dxa"/>
            <w:vAlign w:val="center"/>
          </w:tcPr>
          <w:p w:rsidR="00A15EF5" w:rsidRDefault="00CB2F29">
            <w:pPr>
              <w:spacing w:before="29" w:line="288" w:lineRule="auto"/>
              <w:jc w:val="right"/>
              <w:rPr>
                <w:kern w:val="0"/>
                <w:sz w:val="24"/>
              </w:rPr>
            </w:pPr>
            <w:r>
              <w:rPr>
                <w:kern w:val="0"/>
                <w:sz w:val="24"/>
              </w:rPr>
              <w:t>-</w:t>
            </w:r>
          </w:p>
        </w:tc>
      </w:tr>
      <w:tr w:rsidR="00A15EF5">
        <w:trPr>
          <w:trHeight w:val="285"/>
        </w:trPr>
        <w:tc>
          <w:tcPr>
            <w:tcW w:w="2765" w:type="dxa"/>
            <w:vAlign w:val="center"/>
          </w:tcPr>
          <w:p w:rsidR="00A15EF5" w:rsidRDefault="00CB2F29">
            <w:pPr>
              <w:widowControl/>
              <w:spacing w:before="29" w:line="288" w:lineRule="auto"/>
              <w:rPr>
                <w:rFonts w:ascii="宋体" w:hAnsi="宋体"/>
                <w:szCs w:val="21"/>
              </w:rPr>
            </w:pPr>
            <w:r>
              <w:rPr>
                <w:rFonts w:hint="eastAsia"/>
                <w:color w:val="000000"/>
                <w:kern w:val="0"/>
                <w:sz w:val="24"/>
              </w:rPr>
              <w:t>合计</w:t>
            </w:r>
          </w:p>
        </w:tc>
        <w:tc>
          <w:tcPr>
            <w:tcW w:w="6300" w:type="dxa"/>
            <w:vAlign w:val="center"/>
          </w:tcPr>
          <w:p w:rsidR="00A15EF5" w:rsidRDefault="00CB2F29">
            <w:pPr>
              <w:spacing w:before="29" w:line="288" w:lineRule="auto"/>
              <w:jc w:val="right"/>
              <w:rPr>
                <w:kern w:val="0"/>
                <w:sz w:val="24"/>
              </w:rPr>
            </w:pPr>
            <w:r>
              <w:rPr>
                <w:kern w:val="0"/>
                <w:sz w:val="24"/>
              </w:rPr>
              <w:t>2,494,020.82</w:t>
            </w:r>
          </w:p>
        </w:tc>
      </w:tr>
    </w:tbl>
    <w:p w:rsidR="00A15EF5" w:rsidRDefault="00A15EF5">
      <w:pPr>
        <w:spacing w:line="360" w:lineRule="auto"/>
        <w:rPr>
          <w:rFonts w:asciiTheme="minorEastAsia" w:eastAsiaTheme="minorEastAsia" w:hAnsiTheme="minorEastAsia"/>
          <w:b/>
          <w:bCs/>
          <w:color w:val="000000"/>
          <w:szCs w:val="21"/>
        </w:rPr>
      </w:pPr>
    </w:p>
    <w:p w:rsidR="00A15EF5" w:rsidRDefault="00CB2F29">
      <w:pPr>
        <w:pStyle w:val="2"/>
        <w:spacing w:before="29" w:after="0" w:line="288" w:lineRule="auto"/>
        <w:rPr>
          <w:rFonts w:ascii="Times New Roman" w:hAnsi="Times New Roman"/>
          <w:kern w:val="0"/>
          <w:szCs w:val="24"/>
        </w:rPr>
      </w:pPr>
      <w:bookmarkStart w:id="157" w:name="_Toc18163"/>
      <w:r>
        <w:rPr>
          <w:rFonts w:ascii="Times New Roman" w:hAnsi="Times New Roman"/>
          <w:kern w:val="0"/>
          <w:szCs w:val="24"/>
        </w:rPr>
        <w:t>7.4.7.8</w:t>
      </w:r>
      <w:r>
        <w:rPr>
          <w:rFonts w:ascii="Times New Roman" w:hAnsi="Times New Roman" w:hint="eastAsia"/>
          <w:kern w:val="0"/>
          <w:szCs w:val="24"/>
        </w:rPr>
        <w:t>其他负债</w:t>
      </w:r>
      <w:bookmarkEnd w:id="157"/>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A15EF5">
        <w:trPr>
          <w:trHeight w:val="330"/>
        </w:trPr>
        <w:tc>
          <w:tcPr>
            <w:tcW w:w="2715" w:type="dxa"/>
            <w:vAlign w:val="center"/>
          </w:tcPr>
          <w:p w:rsidR="00A15EF5" w:rsidRDefault="00CB2F29">
            <w:pPr>
              <w:spacing w:before="29" w:line="288" w:lineRule="auto"/>
              <w:jc w:val="center"/>
              <w:rPr>
                <w:color w:val="000000"/>
                <w:kern w:val="0"/>
                <w:sz w:val="24"/>
              </w:rPr>
            </w:pPr>
            <w:r>
              <w:rPr>
                <w:rFonts w:hint="eastAsia"/>
                <w:color w:val="000000"/>
                <w:kern w:val="0"/>
                <w:sz w:val="24"/>
              </w:rPr>
              <w:t>项目</w:t>
            </w:r>
          </w:p>
        </w:tc>
        <w:tc>
          <w:tcPr>
            <w:tcW w:w="6300" w:type="dxa"/>
            <w:vAlign w:val="center"/>
          </w:tcPr>
          <w:p w:rsidR="00A15EF5" w:rsidRDefault="00CB2F29">
            <w:pPr>
              <w:spacing w:before="29" w:line="288" w:lineRule="auto"/>
              <w:jc w:val="center"/>
              <w:rPr>
                <w:color w:val="000000"/>
                <w:kern w:val="0"/>
                <w:sz w:val="24"/>
              </w:rPr>
            </w:pPr>
            <w:r>
              <w:rPr>
                <w:rFonts w:hint="eastAsia"/>
                <w:color w:val="000000"/>
                <w:kern w:val="0"/>
                <w:sz w:val="24"/>
              </w:rPr>
              <w:t>本期末</w:t>
            </w:r>
          </w:p>
          <w:p w:rsidR="00A15EF5" w:rsidRDefault="00CB2F29">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A15EF5">
        <w:trPr>
          <w:trHeight w:val="325"/>
        </w:trPr>
        <w:tc>
          <w:tcPr>
            <w:tcW w:w="2715" w:type="dxa"/>
            <w:vAlign w:val="center"/>
          </w:tcPr>
          <w:p w:rsidR="00A15EF5" w:rsidRDefault="00CB2F29">
            <w:pPr>
              <w:widowControl/>
              <w:spacing w:before="29" w:line="288" w:lineRule="auto"/>
              <w:rPr>
                <w:color w:val="000000"/>
                <w:kern w:val="0"/>
                <w:sz w:val="24"/>
              </w:rPr>
            </w:pPr>
            <w:r>
              <w:rPr>
                <w:rFonts w:hint="eastAsia"/>
                <w:color w:val="000000"/>
                <w:kern w:val="0"/>
                <w:sz w:val="24"/>
              </w:rPr>
              <w:t>应付券商交易单元保证金</w:t>
            </w:r>
          </w:p>
        </w:tc>
        <w:tc>
          <w:tcPr>
            <w:tcW w:w="6300" w:type="dxa"/>
            <w:vAlign w:val="center"/>
          </w:tcPr>
          <w:p w:rsidR="00A15EF5" w:rsidRDefault="00CB2F29">
            <w:pPr>
              <w:spacing w:before="29" w:line="288" w:lineRule="auto"/>
              <w:jc w:val="right"/>
              <w:rPr>
                <w:kern w:val="0"/>
                <w:sz w:val="24"/>
              </w:rPr>
            </w:pPr>
            <w:r>
              <w:rPr>
                <w:kern w:val="0"/>
                <w:sz w:val="24"/>
              </w:rPr>
              <w:t>-</w:t>
            </w:r>
          </w:p>
        </w:tc>
      </w:tr>
      <w:tr w:rsidR="00A15EF5">
        <w:trPr>
          <w:trHeight w:val="325"/>
        </w:trPr>
        <w:tc>
          <w:tcPr>
            <w:tcW w:w="2715" w:type="dxa"/>
            <w:vAlign w:val="center"/>
          </w:tcPr>
          <w:p w:rsidR="00A15EF5" w:rsidRDefault="00CB2F29">
            <w:pPr>
              <w:widowControl/>
              <w:spacing w:before="29" w:line="288" w:lineRule="auto"/>
              <w:rPr>
                <w:color w:val="000000"/>
                <w:kern w:val="0"/>
                <w:sz w:val="24"/>
              </w:rPr>
            </w:pPr>
            <w:r>
              <w:rPr>
                <w:rFonts w:hint="eastAsia"/>
                <w:color w:val="000000"/>
                <w:kern w:val="0"/>
                <w:sz w:val="24"/>
              </w:rPr>
              <w:t>应付赎回费</w:t>
            </w:r>
          </w:p>
        </w:tc>
        <w:tc>
          <w:tcPr>
            <w:tcW w:w="6300" w:type="dxa"/>
            <w:vAlign w:val="center"/>
          </w:tcPr>
          <w:p w:rsidR="00A15EF5" w:rsidRDefault="00CB2F29">
            <w:pPr>
              <w:spacing w:before="29" w:line="288" w:lineRule="auto"/>
              <w:jc w:val="right"/>
              <w:rPr>
                <w:kern w:val="0"/>
                <w:sz w:val="24"/>
              </w:rPr>
            </w:pPr>
            <w:r>
              <w:rPr>
                <w:kern w:val="0"/>
                <w:sz w:val="24"/>
              </w:rPr>
              <w:t>140,070.86</w:t>
            </w:r>
          </w:p>
        </w:tc>
      </w:tr>
      <w:tr w:rsidR="00A15EF5">
        <w:tc>
          <w:tcPr>
            <w:tcW w:w="2715" w:type="dxa"/>
            <w:vAlign w:val="center"/>
          </w:tcPr>
          <w:p w:rsidR="00A15EF5" w:rsidRDefault="00CB2F29">
            <w:pPr>
              <w:jc w:val="left"/>
            </w:pPr>
            <w:r>
              <w:rPr>
                <w:kern w:val="0"/>
                <w:sz w:val="24"/>
              </w:rPr>
              <w:t>预提审计费</w:t>
            </w:r>
          </w:p>
        </w:tc>
        <w:tc>
          <w:tcPr>
            <w:tcW w:w="6300" w:type="dxa"/>
            <w:vAlign w:val="center"/>
          </w:tcPr>
          <w:p w:rsidR="00A15EF5" w:rsidRDefault="00CB2F29">
            <w:pPr>
              <w:jc w:val="right"/>
            </w:pPr>
            <w:r>
              <w:rPr>
                <w:kern w:val="0"/>
                <w:sz w:val="24"/>
              </w:rPr>
              <w:t>90,000.00</w:t>
            </w:r>
          </w:p>
        </w:tc>
      </w:tr>
      <w:tr w:rsidR="00A15EF5">
        <w:tc>
          <w:tcPr>
            <w:tcW w:w="2715" w:type="dxa"/>
            <w:vAlign w:val="center"/>
          </w:tcPr>
          <w:p w:rsidR="00A15EF5" w:rsidRDefault="00CB2F29">
            <w:pPr>
              <w:jc w:val="left"/>
            </w:pPr>
            <w:r>
              <w:rPr>
                <w:kern w:val="0"/>
                <w:sz w:val="24"/>
              </w:rPr>
              <w:t>预提信息披露费</w:t>
            </w:r>
          </w:p>
        </w:tc>
        <w:tc>
          <w:tcPr>
            <w:tcW w:w="6300" w:type="dxa"/>
            <w:vAlign w:val="center"/>
          </w:tcPr>
          <w:p w:rsidR="00A15EF5" w:rsidRDefault="00CB2F29">
            <w:pPr>
              <w:jc w:val="right"/>
            </w:pPr>
            <w:r>
              <w:rPr>
                <w:kern w:val="0"/>
                <w:sz w:val="24"/>
              </w:rPr>
              <w:t>80,000.00</w:t>
            </w:r>
          </w:p>
        </w:tc>
      </w:tr>
      <w:tr w:rsidR="00A15EF5">
        <w:tc>
          <w:tcPr>
            <w:tcW w:w="2715" w:type="dxa"/>
            <w:vAlign w:val="center"/>
          </w:tcPr>
          <w:p w:rsidR="00A15EF5" w:rsidRDefault="00CB2F29">
            <w:pPr>
              <w:jc w:val="left"/>
            </w:pPr>
            <w:r>
              <w:rPr>
                <w:kern w:val="0"/>
                <w:sz w:val="24"/>
              </w:rPr>
              <w:t>预提账户维护费</w:t>
            </w:r>
          </w:p>
        </w:tc>
        <w:tc>
          <w:tcPr>
            <w:tcW w:w="6300" w:type="dxa"/>
            <w:vAlign w:val="center"/>
          </w:tcPr>
          <w:p w:rsidR="00A15EF5" w:rsidRDefault="00CB2F29">
            <w:pPr>
              <w:jc w:val="right"/>
            </w:pPr>
            <w:r>
              <w:rPr>
                <w:kern w:val="0"/>
                <w:sz w:val="24"/>
              </w:rPr>
              <w:t>4,500.00</w:t>
            </w:r>
          </w:p>
        </w:tc>
      </w:tr>
      <w:tr w:rsidR="00A15EF5">
        <w:tc>
          <w:tcPr>
            <w:tcW w:w="2715" w:type="dxa"/>
            <w:vAlign w:val="center"/>
          </w:tcPr>
          <w:p w:rsidR="00A15EF5" w:rsidRDefault="00CB2F29">
            <w:pPr>
              <w:jc w:val="left"/>
            </w:pPr>
            <w:r>
              <w:rPr>
                <w:kern w:val="0"/>
                <w:sz w:val="24"/>
              </w:rPr>
              <w:t>应付转出费</w:t>
            </w:r>
          </w:p>
        </w:tc>
        <w:tc>
          <w:tcPr>
            <w:tcW w:w="6300" w:type="dxa"/>
            <w:vAlign w:val="center"/>
          </w:tcPr>
          <w:p w:rsidR="00A15EF5" w:rsidRDefault="00CB2F29">
            <w:pPr>
              <w:jc w:val="right"/>
            </w:pPr>
            <w:r>
              <w:rPr>
                <w:kern w:val="0"/>
                <w:sz w:val="24"/>
              </w:rPr>
              <w:t>53.19</w:t>
            </w:r>
          </w:p>
        </w:tc>
      </w:tr>
      <w:tr w:rsidR="00A15EF5">
        <w:trPr>
          <w:trHeight w:val="325"/>
        </w:trPr>
        <w:tc>
          <w:tcPr>
            <w:tcW w:w="2715" w:type="dxa"/>
            <w:vAlign w:val="center"/>
          </w:tcPr>
          <w:p w:rsidR="00A15EF5" w:rsidRDefault="00CB2F29">
            <w:pPr>
              <w:widowControl/>
              <w:spacing w:before="29" w:line="288" w:lineRule="auto"/>
              <w:rPr>
                <w:rFonts w:ascii="宋体" w:hAnsi="宋体"/>
                <w:szCs w:val="21"/>
              </w:rPr>
            </w:pPr>
            <w:r>
              <w:rPr>
                <w:rFonts w:hint="eastAsia"/>
                <w:color w:val="000000"/>
                <w:kern w:val="0"/>
                <w:sz w:val="24"/>
              </w:rPr>
              <w:t>合计</w:t>
            </w:r>
          </w:p>
        </w:tc>
        <w:tc>
          <w:tcPr>
            <w:tcW w:w="6300" w:type="dxa"/>
            <w:vAlign w:val="bottom"/>
          </w:tcPr>
          <w:p w:rsidR="00A15EF5" w:rsidRDefault="00CB2F29">
            <w:pPr>
              <w:spacing w:before="29" w:line="288" w:lineRule="auto"/>
              <w:jc w:val="right"/>
              <w:rPr>
                <w:kern w:val="0"/>
                <w:sz w:val="24"/>
              </w:rPr>
            </w:pPr>
            <w:r>
              <w:rPr>
                <w:kern w:val="0"/>
                <w:sz w:val="24"/>
              </w:rPr>
              <w:t>314,624.05</w:t>
            </w:r>
          </w:p>
        </w:tc>
      </w:tr>
    </w:tbl>
    <w:p w:rsidR="00A15EF5" w:rsidRDefault="00A15EF5">
      <w:pPr>
        <w:spacing w:line="360" w:lineRule="auto"/>
        <w:rPr>
          <w:rFonts w:asciiTheme="minorEastAsia" w:eastAsiaTheme="minorEastAsia" w:hAnsiTheme="minorEastAsia"/>
          <w:b/>
          <w:bCs/>
          <w:color w:val="000000"/>
          <w:szCs w:val="21"/>
        </w:rPr>
      </w:pPr>
    </w:p>
    <w:p w:rsidR="00A15EF5" w:rsidRDefault="00CB2F29">
      <w:pPr>
        <w:pStyle w:val="2"/>
        <w:spacing w:before="29" w:after="0" w:line="288" w:lineRule="auto"/>
        <w:rPr>
          <w:rFonts w:ascii="Times New Roman" w:hAnsi="Times New Roman"/>
          <w:kern w:val="0"/>
          <w:szCs w:val="24"/>
        </w:rPr>
      </w:pPr>
      <w:bookmarkStart w:id="158" w:name="_Toc5295"/>
      <w:r>
        <w:rPr>
          <w:rFonts w:ascii="Times New Roman" w:hAnsi="Times New Roman"/>
          <w:kern w:val="0"/>
          <w:szCs w:val="24"/>
        </w:rPr>
        <w:t>7.4.7.9</w:t>
      </w:r>
      <w:r>
        <w:rPr>
          <w:rFonts w:ascii="Times New Roman" w:hAnsi="Times New Roman" w:hint="eastAsia"/>
          <w:kern w:val="0"/>
          <w:szCs w:val="24"/>
        </w:rPr>
        <w:t>实收基金</w:t>
      </w:r>
      <w:bookmarkEnd w:id="158"/>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A15EF5">
        <w:tc>
          <w:tcPr>
            <w:tcW w:w="3119" w:type="dxa"/>
            <w:vMerge w:val="restart"/>
            <w:vAlign w:val="center"/>
          </w:tcPr>
          <w:p w:rsidR="00A15EF5" w:rsidRDefault="00CB2F29">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A15EF5" w:rsidRDefault="00CB2F29">
            <w:pPr>
              <w:spacing w:before="29" w:line="288" w:lineRule="auto"/>
              <w:jc w:val="center"/>
              <w:rPr>
                <w:color w:val="000000"/>
                <w:kern w:val="0"/>
                <w:sz w:val="24"/>
              </w:rPr>
            </w:pPr>
            <w:r>
              <w:rPr>
                <w:rFonts w:hint="eastAsia"/>
                <w:color w:val="000000"/>
                <w:kern w:val="0"/>
                <w:sz w:val="24"/>
              </w:rPr>
              <w:t>本期</w:t>
            </w:r>
          </w:p>
          <w:p w:rsidR="00A15EF5" w:rsidRDefault="00CB2F29">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5</w:t>
            </w:r>
            <w:r>
              <w:rPr>
                <w:color w:val="000000"/>
                <w:kern w:val="0"/>
                <w:sz w:val="24"/>
              </w:rPr>
              <w:t>月</w:t>
            </w:r>
            <w:r>
              <w:rPr>
                <w:color w:val="000000"/>
                <w:kern w:val="0"/>
                <w:sz w:val="24"/>
              </w:rPr>
              <w:t>27</w:t>
            </w:r>
            <w:r>
              <w:rPr>
                <w:color w:val="000000"/>
                <w:kern w:val="0"/>
                <w:sz w:val="24"/>
              </w:rPr>
              <w:t>日（基金合同生效日）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A15EF5">
        <w:tc>
          <w:tcPr>
            <w:tcW w:w="3119" w:type="dxa"/>
            <w:vMerge/>
            <w:vAlign w:val="center"/>
          </w:tcPr>
          <w:p w:rsidR="00A15EF5" w:rsidRDefault="00A15EF5">
            <w:pPr>
              <w:spacing w:before="29" w:line="288" w:lineRule="auto"/>
              <w:jc w:val="center"/>
              <w:rPr>
                <w:color w:val="000000"/>
                <w:kern w:val="0"/>
                <w:sz w:val="24"/>
              </w:rPr>
            </w:pPr>
          </w:p>
        </w:tc>
        <w:tc>
          <w:tcPr>
            <w:tcW w:w="2873" w:type="dxa"/>
            <w:vAlign w:val="center"/>
          </w:tcPr>
          <w:p w:rsidR="00A15EF5" w:rsidRDefault="00CB2F29">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A15EF5" w:rsidRDefault="00CB2F29">
            <w:pPr>
              <w:spacing w:before="29" w:line="288" w:lineRule="auto"/>
              <w:jc w:val="center"/>
              <w:rPr>
                <w:color w:val="000000"/>
                <w:kern w:val="0"/>
                <w:sz w:val="24"/>
              </w:rPr>
            </w:pPr>
            <w:r>
              <w:rPr>
                <w:rFonts w:hint="eastAsia"/>
                <w:color w:val="000000"/>
                <w:kern w:val="0"/>
                <w:sz w:val="24"/>
              </w:rPr>
              <w:t>账面金额</w:t>
            </w:r>
          </w:p>
        </w:tc>
      </w:tr>
      <w:tr w:rsidR="00A15EF5">
        <w:tc>
          <w:tcPr>
            <w:tcW w:w="3119" w:type="dxa"/>
            <w:vAlign w:val="center"/>
          </w:tcPr>
          <w:p w:rsidR="00A15EF5" w:rsidRDefault="00CB2F29">
            <w:pPr>
              <w:rPr>
                <w:rFonts w:asciiTheme="minorEastAsia" w:eastAsiaTheme="minorEastAsia" w:hAnsiTheme="minorEastAsia"/>
                <w:color w:val="000000"/>
                <w:szCs w:val="21"/>
              </w:rPr>
            </w:pPr>
            <w:r>
              <w:rPr>
                <w:color w:val="000000"/>
                <w:sz w:val="24"/>
              </w:rPr>
              <w:t>基金合同生效日</w:t>
            </w:r>
          </w:p>
        </w:tc>
        <w:tc>
          <w:tcPr>
            <w:tcW w:w="2873" w:type="dxa"/>
            <w:vAlign w:val="center"/>
          </w:tcPr>
          <w:p w:rsidR="00A15EF5" w:rsidRDefault="00CB2F29">
            <w:pPr>
              <w:spacing w:before="29" w:line="288" w:lineRule="auto"/>
              <w:jc w:val="right"/>
              <w:rPr>
                <w:kern w:val="0"/>
                <w:sz w:val="24"/>
              </w:rPr>
            </w:pPr>
            <w:r>
              <w:rPr>
                <w:kern w:val="0"/>
                <w:sz w:val="24"/>
              </w:rPr>
              <w:t>4,790,396,457.84</w:t>
            </w:r>
          </w:p>
        </w:tc>
        <w:tc>
          <w:tcPr>
            <w:tcW w:w="3364" w:type="dxa"/>
            <w:vAlign w:val="center"/>
          </w:tcPr>
          <w:p w:rsidR="00A15EF5" w:rsidRDefault="00CB2F29">
            <w:pPr>
              <w:spacing w:before="29" w:line="288" w:lineRule="auto"/>
              <w:jc w:val="right"/>
              <w:rPr>
                <w:kern w:val="0"/>
                <w:sz w:val="24"/>
              </w:rPr>
            </w:pPr>
            <w:r>
              <w:rPr>
                <w:kern w:val="0"/>
                <w:sz w:val="24"/>
              </w:rPr>
              <w:t>4,790,396,457.84</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A15EF5" w:rsidRDefault="00CB2F29">
            <w:pPr>
              <w:spacing w:before="29" w:line="288" w:lineRule="auto"/>
              <w:jc w:val="right"/>
              <w:rPr>
                <w:kern w:val="0"/>
                <w:sz w:val="24"/>
              </w:rPr>
            </w:pPr>
            <w:r>
              <w:rPr>
                <w:kern w:val="0"/>
                <w:sz w:val="24"/>
              </w:rPr>
              <w:t>919,123,797.81</w:t>
            </w:r>
          </w:p>
        </w:tc>
        <w:tc>
          <w:tcPr>
            <w:tcW w:w="3364" w:type="dxa"/>
            <w:vAlign w:val="center"/>
          </w:tcPr>
          <w:p w:rsidR="00A15EF5" w:rsidRDefault="00CB2F29">
            <w:pPr>
              <w:spacing w:before="29" w:line="288" w:lineRule="auto"/>
              <w:jc w:val="right"/>
              <w:rPr>
                <w:kern w:val="0"/>
                <w:sz w:val="24"/>
              </w:rPr>
            </w:pPr>
            <w:r>
              <w:rPr>
                <w:kern w:val="0"/>
                <w:sz w:val="24"/>
              </w:rPr>
              <w:t>919,123,797.81</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A15EF5" w:rsidRDefault="00CB2F29">
            <w:pPr>
              <w:spacing w:before="29" w:line="288" w:lineRule="auto"/>
              <w:jc w:val="right"/>
              <w:rPr>
                <w:kern w:val="0"/>
                <w:sz w:val="24"/>
              </w:rPr>
            </w:pPr>
            <w:r>
              <w:rPr>
                <w:kern w:val="0"/>
                <w:sz w:val="24"/>
              </w:rPr>
              <w:t>-3,421,642,506.61</w:t>
            </w:r>
          </w:p>
        </w:tc>
        <w:tc>
          <w:tcPr>
            <w:tcW w:w="3364" w:type="dxa"/>
            <w:vAlign w:val="center"/>
          </w:tcPr>
          <w:p w:rsidR="00A15EF5" w:rsidRDefault="00CB2F29">
            <w:pPr>
              <w:spacing w:before="29" w:line="288" w:lineRule="auto"/>
              <w:jc w:val="right"/>
              <w:rPr>
                <w:kern w:val="0"/>
                <w:sz w:val="24"/>
              </w:rPr>
            </w:pPr>
            <w:r>
              <w:rPr>
                <w:kern w:val="0"/>
                <w:sz w:val="24"/>
              </w:rPr>
              <w:t>-3,421,642,506.61</w:t>
            </w:r>
          </w:p>
        </w:tc>
      </w:tr>
      <w:tr w:rsidR="00A15EF5">
        <w:tc>
          <w:tcPr>
            <w:tcW w:w="3119" w:type="dxa"/>
            <w:vAlign w:val="center"/>
          </w:tcPr>
          <w:p w:rsidR="00A15EF5" w:rsidRDefault="00CB2F29">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A15EF5" w:rsidRDefault="00CB2F29">
            <w:pPr>
              <w:spacing w:before="29" w:line="288" w:lineRule="auto"/>
              <w:jc w:val="right"/>
              <w:rPr>
                <w:kern w:val="0"/>
                <w:sz w:val="24"/>
              </w:rPr>
            </w:pPr>
            <w:r>
              <w:rPr>
                <w:kern w:val="0"/>
                <w:sz w:val="24"/>
              </w:rPr>
              <w:t>2,287,877,749.04</w:t>
            </w:r>
          </w:p>
        </w:tc>
        <w:tc>
          <w:tcPr>
            <w:tcW w:w="3364" w:type="dxa"/>
            <w:vAlign w:val="center"/>
          </w:tcPr>
          <w:p w:rsidR="00A15EF5" w:rsidRDefault="00CB2F29">
            <w:pPr>
              <w:spacing w:before="29" w:line="288" w:lineRule="auto"/>
              <w:jc w:val="right"/>
              <w:rPr>
                <w:kern w:val="0"/>
                <w:sz w:val="24"/>
              </w:rPr>
            </w:pPr>
            <w:r>
              <w:rPr>
                <w:kern w:val="0"/>
                <w:sz w:val="24"/>
              </w:rPr>
              <w:t>2,287,877,749.04</w:t>
            </w:r>
          </w:p>
        </w:tc>
      </w:tr>
    </w:tbl>
    <w:p w:rsidR="00A15EF5" w:rsidRDefault="00CB2F29">
      <w:pPr>
        <w:tabs>
          <w:tab w:val="left" w:pos="426"/>
        </w:tabs>
        <w:spacing w:before="29" w:line="288" w:lineRule="auto"/>
        <w:jc w:val="left"/>
        <w:rPr>
          <w:kern w:val="0"/>
          <w:sz w:val="24"/>
        </w:rPr>
      </w:pPr>
      <w:r>
        <w:rPr>
          <w:kern w:val="0"/>
          <w:sz w:val="24"/>
        </w:rPr>
        <w:t>注：</w:t>
      </w:r>
    </w:p>
    <w:p w:rsidR="00A15EF5" w:rsidRDefault="00CB2F29">
      <w:pPr>
        <w:pStyle w:val="aff4"/>
        <w:numPr>
          <w:ilvl w:val="0"/>
          <w:numId w:val="1"/>
        </w:numPr>
        <w:tabs>
          <w:tab w:val="left" w:pos="426"/>
        </w:tabs>
        <w:spacing w:before="29" w:line="288" w:lineRule="auto"/>
        <w:ind w:firstLineChars="0"/>
        <w:jc w:val="left"/>
        <w:rPr>
          <w:kern w:val="0"/>
          <w:sz w:val="24"/>
        </w:rPr>
      </w:pPr>
      <w:r>
        <w:rPr>
          <w:kern w:val="0"/>
          <w:sz w:val="24"/>
        </w:rPr>
        <w:t>如果本报告期间发生红利再投、转换入业务，则总申购份额中包含该业务；</w:t>
      </w:r>
    </w:p>
    <w:p w:rsidR="00A15EF5" w:rsidRDefault="00CB2F29">
      <w:pPr>
        <w:pStyle w:val="aff4"/>
        <w:numPr>
          <w:ilvl w:val="0"/>
          <w:numId w:val="1"/>
        </w:numPr>
        <w:tabs>
          <w:tab w:val="left" w:pos="426"/>
        </w:tabs>
        <w:spacing w:before="29" w:line="288" w:lineRule="auto"/>
        <w:ind w:firstLineChars="0"/>
        <w:jc w:val="left"/>
        <w:rPr>
          <w:kern w:val="0"/>
          <w:sz w:val="24"/>
        </w:rPr>
      </w:pPr>
      <w:r>
        <w:rPr>
          <w:kern w:val="0"/>
          <w:sz w:val="24"/>
        </w:rPr>
        <w:t>如果本报告期间发生转换出业务，则总赎回份额中包含该业务</w:t>
      </w:r>
      <w:r>
        <w:rPr>
          <w:rFonts w:hint="eastAsia"/>
          <w:kern w:val="0"/>
          <w:sz w:val="24"/>
        </w:rPr>
        <w:t>；</w:t>
      </w:r>
    </w:p>
    <w:p w:rsidR="00A15EF5" w:rsidRDefault="00CB2F29">
      <w:pPr>
        <w:tabs>
          <w:tab w:val="left" w:pos="426"/>
        </w:tabs>
        <w:spacing w:before="29" w:line="288" w:lineRule="auto"/>
        <w:jc w:val="left"/>
        <w:rPr>
          <w:kern w:val="0"/>
          <w:sz w:val="24"/>
        </w:rPr>
      </w:pPr>
      <w:r>
        <w:rPr>
          <w:kern w:val="0"/>
          <w:sz w:val="24"/>
        </w:rPr>
        <w:t xml:space="preserve">3. </w:t>
      </w:r>
      <w:r>
        <w:rPr>
          <w:kern w:val="0"/>
          <w:sz w:val="24"/>
        </w:rPr>
        <w:t>本基金自</w:t>
      </w:r>
      <w:r>
        <w:rPr>
          <w:kern w:val="0"/>
          <w:sz w:val="24"/>
        </w:rPr>
        <w:t>2020</w:t>
      </w:r>
      <w:r>
        <w:rPr>
          <w:kern w:val="0"/>
          <w:sz w:val="24"/>
        </w:rPr>
        <w:t>年</w:t>
      </w:r>
      <w:r>
        <w:rPr>
          <w:kern w:val="0"/>
          <w:sz w:val="24"/>
        </w:rPr>
        <w:t>5</w:t>
      </w:r>
      <w:r>
        <w:rPr>
          <w:kern w:val="0"/>
          <w:sz w:val="24"/>
        </w:rPr>
        <w:t>月</w:t>
      </w:r>
      <w:r>
        <w:rPr>
          <w:kern w:val="0"/>
          <w:sz w:val="24"/>
        </w:rPr>
        <w:t>18</w:t>
      </w:r>
      <w:r>
        <w:rPr>
          <w:kern w:val="0"/>
          <w:sz w:val="24"/>
        </w:rPr>
        <w:t>日至</w:t>
      </w:r>
      <w:r>
        <w:rPr>
          <w:kern w:val="0"/>
          <w:sz w:val="24"/>
        </w:rPr>
        <w:t>2020</w:t>
      </w:r>
      <w:r>
        <w:rPr>
          <w:kern w:val="0"/>
          <w:sz w:val="24"/>
        </w:rPr>
        <w:t>年</w:t>
      </w:r>
      <w:r>
        <w:rPr>
          <w:kern w:val="0"/>
          <w:sz w:val="24"/>
        </w:rPr>
        <w:t>5</w:t>
      </w:r>
      <w:r>
        <w:rPr>
          <w:kern w:val="0"/>
          <w:sz w:val="24"/>
        </w:rPr>
        <w:t>月</w:t>
      </w:r>
      <w:r>
        <w:rPr>
          <w:kern w:val="0"/>
          <w:sz w:val="24"/>
        </w:rPr>
        <w:t>21</w:t>
      </w:r>
      <w:r>
        <w:rPr>
          <w:kern w:val="0"/>
          <w:sz w:val="24"/>
        </w:rPr>
        <w:t>日止期间公开发售，共募集有效净认购资金人民币</w:t>
      </w:r>
      <w:r>
        <w:rPr>
          <w:kern w:val="0"/>
          <w:sz w:val="24"/>
        </w:rPr>
        <w:t>4,789,335,745.69</w:t>
      </w:r>
      <w:r>
        <w:rPr>
          <w:kern w:val="0"/>
          <w:sz w:val="24"/>
        </w:rPr>
        <w:t>元，折合为</w:t>
      </w:r>
      <w:r>
        <w:rPr>
          <w:kern w:val="0"/>
          <w:sz w:val="24"/>
        </w:rPr>
        <w:t>4,789,335,745.69</w:t>
      </w:r>
      <w:r>
        <w:rPr>
          <w:kern w:val="0"/>
          <w:sz w:val="24"/>
        </w:rPr>
        <w:t>份基金份额。根据《交银施罗德启明混合型证券投资基金招募说明书》的规定，本基金设立募集期内认购资金产生的利息收入人民币</w:t>
      </w:r>
      <w:r>
        <w:rPr>
          <w:kern w:val="0"/>
          <w:sz w:val="24"/>
        </w:rPr>
        <w:t>1,060,712.15</w:t>
      </w:r>
      <w:r>
        <w:rPr>
          <w:kern w:val="0"/>
          <w:sz w:val="24"/>
        </w:rPr>
        <w:t>元在本基金成立后，折合为</w:t>
      </w:r>
      <w:r>
        <w:rPr>
          <w:kern w:val="0"/>
          <w:sz w:val="24"/>
        </w:rPr>
        <w:t>1,060,712.15</w:t>
      </w:r>
      <w:r>
        <w:rPr>
          <w:kern w:val="0"/>
          <w:sz w:val="24"/>
        </w:rPr>
        <w:t>份基金份额，划入基金份额持有人账户；</w:t>
      </w:r>
    </w:p>
    <w:p w:rsidR="00A15EF5" w:rsidRDefault="00CB2F29">
      <w:pPr>
        <w:tabs>
          <w:tab w:val="left" w:pos="426"/>
        </w:tabs>
        <w:spacing w:before="29" w:line="288" w:lineRule="auto"/>
        <w:jc w:val="left"/>
        <w:rPr>
          <w:kern w:val="0"/>
          <w:sz w:val="24"/>
        </w:rPr>
      </w:pPr>
      <w:r>
        <w:rPr>
          <w:kern w:val="0"/>
          <w:sz w:val="24"/>
        </w:rPr>
        <w:t>4.</w:t>
      </w:r>
      <w:r>
        <w:rPr>
          <w:kern w:val="0"/>
          <w:sz w:val="24"/>
        </w:rPr>
        <w:t>根据《交银施罗德启明混合型证券投资基金基金合同》、《交银施罗德启明混合型证券投资基金招募说明书》、《交银施罗德启明混</w:t>
      </w:r>
      <w:r>
        <w:rPr>
          <w:kern w:val="0"/>
          <w:sz w:val="24"/>
        </w:rPr>
        <w:t>合型证券投资基金开放日常申购、赎回、定期定额投资业务的公告》及《交银施罗德基金管理有限公司关于交银施罗德启明混合型证券投资基金开放日常转换业务的公告》的相关规定，本基金于</w:t>
      </w:r>
      <w:r>
        <w:rPr>
          <w:kern w:val="0"/>
          <w:sz w:val="24"/>
        </w:rPr>
        <w:t>2020</w:t>
      </w:r>
      <w:r>
        <w:rPr>
          <w:kern w:val="0"/>
          <w:sz w:val="24"/>
        </w:rPr>
        <w:t>年</w:t>
      </w:r>
      <w:r>
        <w:rPr>
          <w:kern w:val="0"/>
          <w:sz w:val="24"/>
        </w:rPr>
        <w:t>5</w:t>
      </w:r>
      <w:r>
        <w:rPr>
          <w:kern w:val="0"/>
          <w:sz w:val="24"/>
        </w:rPr>
        <w:t>月</w:t>
      </w:r>
      <w:r>
        <w:rPr>
          <w:kern w:val="0"/>
          <w:sz w:val="24"/>
        </w:rPr>
        <w:t>27</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7</w:t>
      </w:r>
      <w:r>
        <w:rPr>
          <w:kern w:val="0"/>
          <w:sz w:val="24"/>
        </w:rPr>
        <w:t>月</w:t>
      </w:r>
      <w:r>
        <w:rPr>
          <w:kern w:val="0"/>
          <w:sz w:val="24"/>
        </w:rPr>
        <w:t>2</w:t>
      </w:r>
      <w:r>
        <w:rPr>
          <w:kern w:val="0"/>
          <w:sz w:val="24"/>
        </w:rPr>
        <w:t>日止期间暂不向投资人开放，基金交易申购业务和赎回业务自</w:t>
      </w:r>
      <w:r>
        <w:rPr>
          <w:kern w:val="0"/>
          <w:sz w:val="24"/>
        </w:rPr>
        <w:t>2020</w:t>
      </w:r>
      <w:r>
        <w:rPr>
          <w:kern w:val="0"/>
          <w:sz w:val="24"/>
        </w:rPr>
        <w:t>年</w:t>
      </w:r>
      <w:r>
        <w:rPr>
          <w:kern w:val="0"/>
          <w:sz w:val="24"/>
        </w:rPr>
        <w:t>7</w:t>
      </w:r>
      <w:r>
        <w:rPr>
          <w:kern w:val="0"/>
          <w:sz w:val="24"/>
        </w:rPr>
        <w:t>月</w:t>
      </w:r>
      <w:r>
        <w:rPr>
          <w:kern w:val="0"/>
          <w:sz w:val="24"/>
        </w:rPr>
        <w:t>3</w:t>
      </w:r>
      <w:r>
        <w:rPr>
          <w:kern w:val="0"/>
          <w:sz w:val="24"/>
        </w:rPr>
        <w:t>日起开始办理，转换业务自</w:t>
      </w:r>
      <w:r>
        <w:rPr>
          <w:kern w:val="0"/>
          <w:sz w:val="24"/>
        </w:rPr>
        <w:t>2020</w:t>
      </w:r>
      <w:r>
        <w:rPr>
          <w:kern w:val="0"/>
          <w:sz w:val="24"/>
        </w:rPr>
        <w:t>年</w:t>
      </w:r>
      <w:r>
        <w:rPr>
          <w:kern w:val="0"/>
          <w:sz w:val="24"/>
        </w:rPr>
        <w:t>9</w:t>
      </w:r>
      <w:r>
        <w:rPr>
          <w:kern w:val="0"/>
          <w:sz w:val="24"/>
        </w:rPr>
        <w:t>月</w:t>
      </w:r>
      <w:r>
        <w:rPr>
          <w:kern w:val="0"/>
          <w:sz w:val="24"/>
        </w:rPr>
        <w:t>28</w:t>
      </w:r>
      <w:r>
        <w:rPr>
          <w:kern w:val="0"/>
          <w:sz w:val="24"/>
        </w:rPr>
        <w:t>日起开始办理。</w:t>
      </w:r>
    </w:p>
    <w:p w:rsidR="00A15EF5" w:rsidRDefault="00CB2F29">
      <w:pPr>
        <w:pStyle w:val="2"/>
        <w:spacing w:before="29" w:after="0" w:line="288" w:lineRule="auto"/>
        <w:rPr>
          <w:rFonts w:ascii="Times New Roman" w:hAnsi="Times New Roman"/>
          <w:kern w:val="0"/>
          <w:szCs w:val="24"/>
        </w:rPr>
      </w:pPr>
      <w:bookmarkStart w:id="159" w:name="_Toc12051"/>
      <w:r>
        <w:rPr>
          <w:rFonts w:ascii="Times New Roman" w:hAnsi="Times New Roman"/>
          <w:kern w:val="0"/>
          <w:szCs w:val="24"/>
        </w:rPr>
        <w:t>7.4.7.10</w:t>
      </w:r>
      <w:r>
        <w:rPr>
          <w:rFonts w:ascii="Times New Roman" w:hAnsi="Times New Roman" w:hint="eastAsia"/>
          <w:kern w:val="0"/>
          <w:szCs w:val="24"/>
        </w:rPr>
        <w:t>未分配利润</w:t>
      </w:r>
      <w:bookmarkEnd w:id="159"/>
    </w:p>
    <w:p w:rsidR="00A15EF5" w:rsidRDefault="00CB2F29">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A15EF5">
        <w:tc>
          <w:tcPr>
            <w:tcW w:w="2698" w:type="dxa"/>
            <w:vAlign w:val="center"/>
          </w:tcPr>
          <w:p w:rsidR="00A15EF5" w:rsidRDefault="00CB2F29">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A15EF5" w:rsidRDefault="00CB2F29">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A15EF5" w:rsidRDefault="00CB2F29">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A15EF5" w:rsidRDefault="00CB2F29">
            <w:pPr>
              <w:spacing w:before="29" w:line="288" w:lineRule="auto"/>
              <w:jc w:val="center"/>
              <w:rPr>
                <w:color w:val="000000"/>
                <w:kern w:val="0"/>
                <w:sz w:val="24"/>
              </w:rPr>
            </w:pPr>
            <w:r>
              <w:rPr>
                <w:rFonts w:hint="eastAsia"/>
                <w:color w:val="000000"/>
                <w:kern w:val="0"/>
                <w:sz w:val="24"/>
              </w:rPr>
              <w:t>未分配利润合计</w:t>
            </w:r>
          </w:p>
        </w:tc>
      </w:tr>
      <w:tr w:rsidR="00A15EF5">
        <w:tc>
          <w:tcPr>
            <w:tcW w:w="2698" w:type="dxa"/>
            <w:vAlign w:val="center"/>
          </w:tcPr>
          <w:p w:rsidR="00A15EF5" w:rsidRDefault="00CB2F29">
            <w:pPr>
              <w:widowControl/>
              <w:spacing w:before="29" w:line="288" w:lineRule="auto"/>
              <w:rPr>
                <w:color w:val="000000"/>
                <w:kern w:val="0"/>
                <w:sz w:val="24"/>
              </w:rPr>
            </w:pPr>
            <w:r>
              <w:rPr>
                <w:color w:val="000000"/>
                <w:kern w:val="0"/>
                <w:sz w:val="24"/>
              </w:rPr>
              <w:t>基金合同生效日</w:t>
            </w:r>
          </w:p>
        </w:tc>
        <w:tc>
          <w:tcPr>
            <w:tcW w:w="2122" w:type="dxa"/>
            <w:vAlign w:val="center"/>
          </w:tcPr>
          <w:p w:rsidR="00A15EF5" w:rsidRDefault="00CB2F29">
            <w:pPr>
              <w:spacing w:before="29" w:line="288" w:lineRule="auto"/>
              <w:jc w:val="right"/>
              <w:rPr>
                <w:kern w:val="0"/>
                <w:sz w:val="24"/>
              </w:rPr>
            </w:pPr>
            <w:r>
              <w:rPr>
                <w:kern w:val="0"/>
                <w:sz w:val="24"/>
              </w:rPr>
              <w:t>-</w:t>
            </w:r>
          </w:p>
        </w:tc>
        <w:tc>
          <w:tcPr>
            <w:tcW w:w="2126" w:type="dxa"/>
            <w:vAlign w:val="center"/>
          </w:tcPr>
          <w:p w:rsidR="00A15EF5" w:rsidRDefault="00CB2F29">
            <w:pPr>
              <w:spacing w:before="29" w:line="288" w:lineRule="auto"/>
              <w:jc w:val="right"/>
              <w:rPr>
                <w:kern w:val="0"/>
                <w:sz w:val="24"/>
              </w:rPr>
            </w:pPr>
            <w:r>
              <w:rPr>
                <w:kern w:val="0"/>
                <w:sz w:val="24"/>
              </w:rPr>
              <w:t>-</w:t>
            </w:r>
          </w:p>
        </w:tc>
        <w:tc>
          <w:tcPr>
            <w:tcW w:w="2052" w:type="dxa"/>
            <w:vAlign w:val="center"/>
          </w:tcPr>
          <w:p w:rsidR="00A15EF5" w:rsidRDefault="00CB2F29">
            <w:pPr>
              <w:spacing w:before="29" w:line="288" w:lineRule="auto"/>
              <w:jc w:val="right"/>
              <w:rPr>
                <w:kern w:val="0"/>
                <w:sz w:val="24"/>
              </w:rPr>
            </w:pPr>
            <w:r>
              <w:rPr>
                <w:kern w:val="0"/>
                <w:sz w:val="24"/>
              </w:rPr>
              <w:t>-</w:t>
            </w:r>
          </w:p>
        </w:tc>
      </w:tr>
      <w:tr w:rsidR="00A15EF5">
        <w:tc>
          <w:tcPr>
            <w:tcW w:w="2698" w:type="dxa"/>
            <w:vAlign w:val="center"/>
          </w:tcPr>
          <w:p w:rsidR="00A15EF5" w:rsidRDefault="00CB2F29">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A15EF5" w:rsidRDefault="00CB2F29">
            <w:pPr>
              <w:spacing w:before="29" w:line="288" w:lineRule="auto"/>
              <w:jc w:val="right"/>
              <w:rPr>
                <w:kern w:val="0"/>
                <w:sz w:val="24"/>
              </w:rPr>
            </w:pPr>
            <w:r>
              <w:rPr>
                <w:kern w:val="0"/>
                <w:sz w:val="24"/>
              </w:rPr>
              <w:t>423,713,072.43</w:t>
            </w:r>
          </w:p>
        </w:tc>
        <w:tc>
          <w:tcPr>
            <w:tcW w:w="2126" w:type="dxa"/>
            <w:vAlign w:val="center"/>
          </w:tcPr>
          <w:p w:rsidR="00A15EF5" w:rsidRDefault="00CB2F29">
            <w:pPr>
              <w:spacing w:before="29" w:line="288" w:lineRule="auto"/>
              <w:jc w:val="right"/>
              <w:rPr>
                <w:kern w:val="0"/>
                <w:sz w:val="24"/>
              </w:rPr>
            </w:pPr>
            <w:r>
              <w:rPr>
                <w:kern w:val="0"/>
                <w:sz w:val="24"/>
              </w:rPr>
              <w:t>635,894,234.73</w:t>
            </w:r>
          </w:p>
        </w:tc>
        <w:tc>
          <w:tcPr>
            <w:tcW w:w="2052" w:type="dxa"/>
            <w:vAlign w:val="center"/>
          </w:tcPr>
          <w:p w:rsidR="00A15EF5" w:rsidRDefault="00CB2F29">
            <w:pPr>
              <w:spacing w:before="29" w:line="288" w:lineRule="auto"/>
              <w:jc w:val="right"/>
              <w:rPr>
                <w:kern w:val="0"/>
                <w:sz w:val="24"/>
              </w:rPr>
            </w:pPr>
            <w:r>
              <w:rPr>
                <w:kern w:val="0"/>
                <w:sz w:val="24"/>
              </w:rPr>
              <w:t>1,059,607,307.16</w:t>
            </w:r>
          </w:p>
        </w:tc>
      </w:tr>
      <w:tr w:rsidR="00A15EF5">
        <w:tc>
          <w:tcPr>
            <w:tcW w:w="2698" w:type="dxa"/>
            <w:vAlign w:val="center"/>
          </w:tcPr>
          <w:p w:rsidR="00A15EF5" w:rsidRDefault="00CB2F29">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A15EF5" w:rsidRDefault="00CB2F29">
            <w:pPr>
              <w:spacing w:before="29" w:line="288" w:lineRule="auto"/>
              <w:jc w:val="right"/>
              <w:rPr>
                <w:kern w:val="0"/>
                <w:sz w:val="24"/>
              </w:rPr>
            </w:pPr>
            <w:r>
              <w:rPr>
                <w:kern w:val="0"/>
                <w:sz w:val="24"/>
              </w:rPr>
              <w:t>-83,029,718.06</w:t>
            </w:r>
          </w:p>
        </w:tc>
        <w:tc>
          <w:tcPr>
            <w:tcW w:w="2126" w:type="dxa"/>
            <w:vAlign w:val="center"/>
          </w:tcPr>
          <w:p w:rsidR="00A15EF5" w:rsidRDefault="00CB2F29">
            <w:pPr>
              <w:spacing w:before="29" w:line="288" w:lineRule="auto"/>
              <w:jc w:val="right"/>
              <w:rPr>
                <w:kern w:val="0"/>
                <w:sz w:val="24"/>
              </w:rPr>
            </w:pPr>
            <w:r>
              <w:rPr>
                <w:kern w:val="0"/>
                <w:sz w:val="24"/>
              </w:rPr>
              <w:t>-221,957,043.02</w:t>
            </w:r>
          </w:p>
        </w:tc>
        <w:tc>
          <w:tcPr>
            <w:tcW w:w="2052" w:type="dxa"/>
            <w:vAlign w:val="center"/>
          </w:tcPr>
          <w:p w:rsidR="00A15EF5" w:rsidRDefault="00CB2F29">
            <w:pPr>
              <w:spacing w:before="29" w:line="288" w:lineRule="auto"/>
              <w:jc w:val="right"/>
              <w:rPr>
                <w:kern w:val="0"/>
                <w:sz w:val="24"/>
              </w:rPr>
            </w:pPr>
            <w:r>
              <w:rPr>
                <w:kern w:val="0"/>
                <w:sz w:val="24"/>
              </w:rPr>
              <w:t>-304,986,761.08</w:t>
            </w:r>
          </w:p>
        </w:tc>
      </w:tr>
      <w:tr w:rsidR="00A15EF5">
        <w:tc>
          <w:tcPr>
            <w:tcW w:w="2698" w:type="dxa"/>
            <w:vAlign w:val="center"/>
          </w:tcPr>
          <w:p w:rsidR="00A15EF5" w:rsidRDefault="00CB2F29">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A15EF5" w:rsidRDefault="00CB2F29">
            <w:pPr>
              <w:spacing w:before="29" w:line="288" w:lineRule="auto"/>
              <w:jc w:val="right"/>
              <w:rPr>
                <w:kern w:val="0"/>
                <w:sz w:val="24"/>
              </w:rPr>
            </w:pPr>
            <w:r>
              <w:rPr>
                <w:kern w:val="0"/>
                <w:sz w:val="24"/>
              </w:rPr>
              <w:t>53,118,961.87</w:t>
            </w:r>
          </w:p>
        </w:tc>
        <w:tc>
          <w:tcPr>
            <w:tcW w:w="2126" w:type="dxa"/>
            <w:vAlign w:val="center"/>
          </w:tcPr>
          <w:p w:rsidR="00A15EF5" w:rsidRDefault="00CB2F29">
            <w:pPr>
              <w:spacing w:before="29" w:line="288" w:lineRule="auto"/>
              <w:jc w:val="right"/>
              <w:rPr>
                <w:kern w:val="0"/>
                <w:sz w:val="24"/>
              </w:rPr>
            </w:pPr>
            <w:r>
              <w:rPr>
                <w:kern w:val="0"/>
                <w:sz w:val="24"/>
              </w:rPr>
              <w:t>79,070,196.56</w:t>
            </w:r>
          </w:p>
        </w:tc>
        <w:tc>
          <w:tcPr>
            <w:tcW w:w="2052" w:type="dxa"/>
            <w:vAlign w:val="center"/>
          </w:tcPr>
          <w:p w:rsidR="00A15EF5" w:rsidRDefault="00CB2F29">
            <w:pPr>
              <w:spacing w:before="29" w:line="288" w:lineRule="auto"/>
              <w:jc w:val="right"/>
              <w:rPr>
                <w:kern w:val="0"/>
                <w:sz w:val="24"/>
              </w:rPr>
            </w:pPr>
            <w:r>
              <w:rPr>
                <w:kern w:val="0"/>
                <w:sz w:val="24"/>
              </w:rPr>
              <w:t>132,189,158.43</w:t>
            </w:r>
          </w:p>
        </w:tc>
      </w:tr>
      <w:tr w:rsidR="00A15EF5">
        <w:tc>
          <w:tcPr>
            <w:tcW w:w="2698" w:type="dxa"/>
            <w:vAlign w:val="center"/>
          </w:tcPr>
          <w:p w:rsidR="00A15EF5" w:rsidRDefault="00CB2F29">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A15EF5" w:rsidRDefault="00CB2F29">
            <w:pPr>
              <w:spacing w:before="29" w:line="288" w:lineRule="auto"/>
              <w:jc w:val="right"/>
              <w:rPr>
                <w:kern w:val="0"/>
                <w:sz w:val="24"/>
              </w:rPr>
            </w:pPr>
            <w:r>
              <w:rPr>
                <w:kern w:val="0"/>
                <w:sz w:val="24"/>
              </w:rPr>
              <w:t>-136,148,679.93</w:t>
            </w:r>
          </w:p>
        </w:tc>
        <w:tc>
          <w:tcPr>
            <w:tcW w:w="2126" w:type="dxa"/>
            <w:vAlign w:val="center"/>
          </w:tcPr>
          <w:p w:rsidR="00A15EF5" w:rsidRDefault="00CB2F29">
            <w:pPr>
              <w:spacing w:before="29" w:line="288" w:lineRule="auto"/>
              <w:jc w:val="right"/>
              <w:rPr>
                <w:kern w:val="0"/>
                <w:sz w:val="24"/>
              </w:rPr>
            </w:pPr>
            <w:r>
              <w:rPr>
                <w:kern w:val="0"/>
                <w:sz w:val="24"/>
              </w:rPr>
              <w:t>-301,027,239.58</w:t>
            </w:r>
          </w:p>
        </w:tc>
        <w:tc>
          <w:tcPr>
            <w:tcW w:w="2052" w:type="dxa"/>
            <w:vAlign w:val="center"/>
          </w:tcPr>
          <w:p w:rsidR="00A15EF5" w:rsidRDefault="00CB2F29">
            <w:pPr>
              <w:spacing w:before="29" w:line="288" w:lineRule="auto"/>
              <w:jc w:val="right"/>
              <w:rPr>
                <w:kern w:val="0"/>
                <w:sz w:val="24"/>
              </w:rPr>
            </w:pPr>
            <w:r>
              <w:rPr>
                <w:kern w:val="0"/>
                <w:sz w:val="24"/>
              </w:rPr>
              <w:t>-437,175,919.51</w:t>
            </w:r>
          </w:p>
        </w:tc>
      </w:tr>
      <w:tr w:rsidR="00A15EF5">
        <w:tc>
          <w:tcPr>
            <w:tcW w:w="2698" w:type="dxa"/>
            <w:vAlign w:val="center"/>
          </w:tcPr>
          <w:p w:rsidR="00A15EF5" w:rsidRDefault="00CB2F29">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A15EF5" w:rsidRDefault="00CB2F29">
            <w:pPr>
              <w:spacing w:before="29" w:line="288" w:lineRule="auto"/>
              <w:jc w:val="right"/>
              <w:rPr>
                <w:kern w:val="0"/>
                <w:sz w:val="24"/>
              </w:rPr>
            </w:pPr>
            <w:r>
              <w:rPr>
                <w:kern w:val="0"/>
                <w:sz w:val="24"/>
              </w:rPr>
              <w:t>-</w:t>
            </w:r>
          </w:p>
        </w:tc>
        <w:tc>
          <w:tcPr>
            <w:tcW w:w="2126" w:type="dxa"/>
            <w:vAlign w:val="center"/>
          </w:tcPr>
          <w:p w:rsidR="00A15EF5" w:rsidRDefault="00CB2F29">
            <w:pPr>
              <w:spacing w:before="29" w:line="288" w:lineRule="auto"/>
              <w:jc w:val="right"/>
              <w:rPr>
                <w:kern w:val="0"/>
                <w:sz w:val="24"/>
              </w:rPr>
            </w:pPr>
            <w:r>
              <w:rPr>
                <w:kern w:val="0"/>
                <w:sz w:val="24"/>
              </w:rPr>
              <w:t>-</w:t>
            </w:r>
          </w:p>
        </w:tc>
        <w:tc>
          <w:tcPr>
            <w:tcW w:w="2052" w:type="dxa"/>
            <w:vAlign w:val="center"/>
          </w:tcPr>
          <w:p w:rsidR="00A15EF5" w:rsidRDefault="00CB2F29">
            <w:pPr>
              <w:spacing w:before="29" w:line="288" w:lineRule="auto"/>
              <w:jc w:val="right"/>
              <w:rPr>
                <w:kern w:val="0"/>
                <w:sz w:val="24"/>
              </w:rPr>
            </w:pPr>
            <w:r>
              <w:rPr>
                <w:kern w:val="0"/>
                <w:sz w:val="24"/>
              </w:rPr>
              <w:t>-</w:t>
            </w:r>
          </w:p>
        </w:tc>
      </w:tr>
      <w:tr w:rsidR="00A15EF5">
        <w:tc>
          <w:tcPr>
            <w:tcW w:w="2698" w:type="dxa"/>
            <w:vAlign w:val="center"/>
          </w:tcPr>
          <w:p w:rsidR="00A15EF5" w:rsidRDefault="00CB2F29">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A15EF5" w:rsidRDefault="00CB2F29">
            <w:pPr>
              <w:spacing w:before="29" w:line="288" w:lineRule="auto"/>
              <w:jc w:val="right"/>
              <w:rPr>
                <w:kern w:val="0"/>
                <w:sz w:val="24"/>
              </w:rPr>
            </w:pPr>
            <w:r>
              <w:rPr>
                <w:kern w:val="0"/>
                <w:sz w:val="24"/>
              </w:rPr>
              <w:t>340,683,354.37</w:t>
            </w:r>
          </w:p>
        </w:tc>
        <w:tc>
          <w:tcPr>
            <w:tcW w:w="2126" w:type="dxa"/>
            <w:vAlign w:val="center"/>
          </w:tcPr>
          <w:p w:rsidR="00A15EF5" w:rsidRDefault="00CB2F29">
            <w:pPr>
              <w:spacing w:before="29" w:line="288" w:lineRule="auto"/>
              <w:jc w:val="right"/>
              <w:rPr>
                <w:kern w:val="0"/>
                <w:sz w:val="24"/>
              </w:rPr>
            </w:pPr>
            <w:r>
              <w:rPr>
                <w:kern w:val="0"/>
                <w:sz w:val="24"/>
              </w:rPr>
              <w:t>413,937,191.71</w:t>
            </w:r>
          </w:p>
        </w:tc>
        <w:tc>
          <w:tcPr>
            <w:tcW w:w="2052" w:type="dxa"/>
            <w:vAlign w:val="center"/>
          </w:tcPr>
          <w:p w:rsidR="00A15EF5" w:rsidRDefault="00CB2F29">
            <w:pPr>
              <w:spacing w:before="29" w:line="288" w:lineRule="auto"/>
              <w:jc w:val="right"/>
              <w:rPr>
                <w:kern w:val="0"/>
                <w:sz w:val="24"/>
              </w:rPr>
            </w:pPr>
            <w:r>
              <w:rPr>
                <w:kern w:val="0"/>
                <w:sz w:val="24"/>
              </w:rPr>
              <w:t>754,620,546.08</w:t>
            </w:r>
          </w:p>
        </w:tc>
      </w:tr>
    </w:tbl>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160" w:name="_Toc21645"/>
      <w:r>
        <w:rPr>
          <w:rFonts w:ascii="Times New Roman" w:hAnsi="Times New Roman"/>
          <w:kern w:val="0"/>
          <w:szCs w:val="24"/>
        </w:rPr>
        <w:t>7.4.7.11</w:t>
      </w:r>
      <w:r>
        <w:rPr>
          <w:rFonts w:ascii="Times New Roman" w:hAnsi="Times New Roman" w:hint="eastAsia"/>
          <w:kern w:val="0"/>
          <w:szCs w:val="24"/>
        </w:rPr>
        <w:t>存款利息收入</w:t>
      </w:r>
      <w:bookmarkEnd w:id="160"/>
    </w:p>
    <w:p w:rsidR="00A15EF5" w:rsidRDefault="00CB2F29">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A15EF5">
        <w:tc>
          <w:tcPr>
            <w:tcW w:w="2912" w:type="dxa"/>
            <w:vAlign w:val="center"/>
          </w:tcPr>
          <w:p w:rsidR="00A15EF5" w:rsidRDefault="00CB2F29">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6088" w:type="dxa"/>
            <w:vAlign w:val="center"/>
          </w:tcPr>
          <w:p w:rsidR="00A15EF5" w:rsidRDefault="00CB2F29">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A15EF5" w:rsidRDefault="00CB2F29">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活期存款利息收入</w:t>
            </w:r>
          </w:p>
        </w:tc>
        <w:tc>
          <w:tcPr>
            <w:tcW w:w="6088" w:type="dxa"/>
            <w:vAlign w:val="center"/>
          </w:tcPr>
          <w:p w:rsidR="00A15EF5" w:rsidRDefault="00CB2F29">
            <w:pPr>
              <w:spacing w:before="29" w:line="288" w:lineRule="auto"/>
              <w:jc w:val="right"/>
              <w:rPr>
                <w:kern w:val="0"/>
                <w:sz w:val="24"/>
              </w:rPr>
            </w:pPr>
            <w:r>
              <w:rPr>
                <w:kern w:val="0"/>
                <w:sz w:val="24"/>
              </w:rPr>
              <w:t>4,534,136.25</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定期存款利息收入</w:t>
            </w:r>
          </w:p>
        </w:tc>
        <w:tc>
          <w:tcPr>
            <w:tcW w:w="6088" w:type="dxa"/>
            <w:vAlign w:val="center"/>
          </w:tcPr>
          <w:p w:rsidR="00A15EF5" w:rsidRDefault="00CB2F29">
            <w:pPr>
              <w:spacing w:before="29" w:line="288" w:lineRule="auto"/>
              <w:jc w:val="right"/>
              <w:rPr>
                <w:kern w:val="0"/>
                <w:sz w:val="24"/>
              </w:rPr>
            </w:pPr>
            <w:r>
              <w:rPr>
                <w:kern w:val="0"/>
                <w:sz w:val="24"/>
              </w:rPr>
              <w:t>-</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其他存款利息收入</w:t>
            </w:r>
          </w:p>
        </w:tc>
        <w:tc>
          <w:tcPr>
            <w:tcW w:w="6088" w:type="dxa"/>
            <w:vAlign w:val="center"/>
          </w:tcPr>
          <w:p w:rsidR="00A15EF5" w:rsidRDefault="00CB2F29">
            <w:pPr>
              <w:spacing w:before="29" w:line="288" w:lineRule="auto"/>
              <w:jc w:val="right"/>
              <w:rPr>
                <w:kern w:val="0"/>
                <w:sz w:val="24"/>
              </w:rPr>
            </w:pPr>
            <w:r>
              <w:rPr>
                <w:kern w:val="0"/>
                <w:sz w:val="24"/>
              </w:rPr>
              <w:t>1,080,000.00</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结算备付金利息收入</w:t>
            </w:r>
          </w:p>
        </w:tc>
        <w:tc>
          <w:tcPr>
            <w:tcW w:w="6088" w:type="dxa"/>
            <w:vAlign w:val="center"/>
          </w:tcPr>
          <w:p w:rsidR="00A15EF5" w:rsidRDefault="00CB2F29">
            <w:pPr>
              <w:spacing w:before="29" w:line="288" w:lineRule="auto"/>
              <w:jc w:val="right"/>
              <w:rPr>
                <w:kern w:val="0"/>
                <w:sz w:val="24"/>
              </w:rPr>
            </w:pPr>
            <w:r>
              <w:rPr>
                <w:kern w:val="0"/>
                <w:sz w:val="24"/>
              </w:rPr>
              <w:t>98,818.95</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其他</w:t>
            </w:r>
          </w:p>
        </w:tc>
        <w:tc>
          <w:tcPr>
            <w:tcW w:w="6088" w:type="dxa"/>
            <w:vAlign w:val="center"/>
          </w:tcPr>
          <w:p w:rsidR="00A15EF5" w:rsidRDefault="00CB2F29">
            <w:pPr>
              <w:spacing w:before="29" w:line="288" w:lineRule="auto"/>
              <w:jc w:val="right"/>
              <w:rPr>
                <w:kern w:val="0"/>
                <w:sz w:val="24"/>
              </w:rPr>
            </w:pPr>
            <w:r>
              <w:rPr>
                <w:kern w:val="0"/>
                <w:sz w:val="24"/>
              </w:rPr>
              <w:t>14,166.09</w:t>
            </w:r>
          </w:p>
        </w:tc>
      </w:tr>
      <w:tr w:rsidR="00A15EF5">
        <w:tc>
          <w:tcPr>
            <w:tcW w:w="2912" w:type="dxa"/>
            <w:vAlign w:val="center"/>
          </w:tcPr>
          <w:p w:rsidR="00A15EF5" w:rsidRDefault="00CB2F29">
            <w:pPr>
              <w:widowControl/>
              <w:spacing w:before="29" w:line="288" w:lineRule="auto"/>
              <w:rPr>
                <w:color w:val="000000"/>
                <w:kern w:val="0"/>
                <w:sz w:val="24"/>
              </w:rPr>
            </w:pPr>
            <w:r>
              <w:rPr>
                <w:rFonts w:hint="eastAsia"/>
                <w:color w:val="000000"/>
                <w:kern w:val="0"/>
                <w:sz w:val="24"/>
              </w:rPr>
              <w:t>合计</w:t>
            </w:r>
          </w:p>
        </w:tc>
        <w:tc>
          <w:tcPr>
            <w:tcW w:w="6088" w:type="dxa"/>
            <w:vAlign w:val="center"/>
          </w:tcPr>
          <w:p w:rsidR="00A15EF5" w:rsidRDefault="00CB2F29">
            <w:pPr>
              <w:spacing w:before="29" w:line="288" w:lineRule="auto"/>
              <w:jc w:val="right"/>
              <w:rPr>
                <w:kern w:val="0"/>
                <w:sz w:val="24"/>
              </w:rPr>
            </w:pPr>
            <w:r>
              <w:rPr>
                <w:kern w:val="0"/>
                <w:sz w:val="24"/>
              </w:rPr>
              <w:t>5,727,121.29</w:t>
            </w:r>
          </w:p>
        </w:tc>
      </w:tr>
    </w:tbl>
    <w:p w:rsidR="00A15EF5" w:rsidRDefault="00CB2F29">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15EF5" w:rsidRDefault="00CB2F29">
      <w:pPr>
        <w:pStyle w:val="2"/>
        <w:spacing w:before="29" w:after="0" w:line="288" w:lineRule="auto"/>
        <w:rPr>
          <w:rFonts w:ascii="Times New Roman" w:hAnsi="Times New Roman"/>
          <w:kern w:val="0"/>
          <w:szCs w:val="24"/>
        </w:rPr>
      </w:pPr>
      <w:bookmarkStart w:id="161" w:name="_Toc18402"/>
      <w:r>
        <w:rPr>
          <w:rFonts w:ascii="Times New Roman" w:hAnsi="Times New Roman"/>
          <w:kern w:val="0"/>
          <w:szCs w:val="24"/>
        </w:rPr>
        <w:t xml:space="preserve">7.4.7.12 </w:t>
      </w:r>
      <w:r>
        <w:rPr>
          <w:rFonts w:ascii="Times New Roman" w:hAnsi="Times New Roman" w:hint="eastAsia"/>
          <w:kern w:val="0"/>
          <w:szCs w:val="24"/>
        </w:rPr>
        <w:t>股票投资收益</w:t>
      </w:r>
      <w:bookmarkEnd w:id="161"/>
    </w:p>
    <w:p w:rsidR="00A15EF5" w:rsidRDefault="00CB2F29">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A15EF5">
        <w:trPr>
          <w:trHeight w:val="300"/>
          <w:jc w:val="center"/>
        </w:trPr>
        <w:tc>
          <w:tcPr>
            <w:tcW w:w="3755" w:type="dxa"/>
            <w:tcMar>
              <w:top w:w="15" w:type="dxa"/>
              <w:left w:w="15" w:type="dxa"/>
              <w:bottom w:w="0" w:type="dxa"/>
              <w:right w:w="15" w:type="dxa"/>
            </w:tcMar>
            <w:vAlign w:val="center"/>
          </w:tcPr>
          <w:p w:rsidR="00A15EF5" w:rsidRDefault="00CB2F29">
            <w:pPr>
              <w:spacing w:before="29" w:line="288" w:lineRule="auto"/>
              <w:jc w:val="center"/>
              <w:rPr>
                <w:sz w:val="24"/>
              </w:rPr>
            </w:pPr>
            <w:r>
              <w:rPr>
                <w:rFonts w:hint="eastAsia"/>
                <w:sz w:val="24"/>
              </w:rPr>
              <w:t>项目</w:t>
            </w:r>
          </w:p>
        </w:tc>
        <w:tc>
          <w:tcPr>
            <w:tcW w:w="5452" w:type="dxa"/>
            <w:tcMar>
              <w:top w:w="15" w:type="dxa"/>
              <w:left w:w="15" w:type="dxa"/>
              <w:bottom w:w="0" w:type="dxa"/>
              <w:right w:w="15" w:type="dxa"/>
            </w:tcMar>
            <w:vAlign w:val="center"/>
          </w:tcPr>
          <w:p w:rsidR="00A15EF5" w:rsidRDefault="00CB2F29">
            <w:pPr>
              <w:spacing w:before="29" w:line="288" w:lineRule="auto"/>
              <w:jc w:val="center"/>
              <w:rPr>
                <w:sz w:val="24"/>
              </w:rPr>
            </w:pPr>
            <w:r>
              <w:rPr>
                <w:rFonts w:hint="eastAsia"/>
                <w:sz w:val="24"/>
              </w:rPr>
              <w:t>本期</w:t>
            </w:r>
          </w:p>
          <w:p w:rsidR="00A15EF5" w:rsidRDefault="00CB2F29">
            <w:pPr>
              <w:spacing w:before="29" w:line="288" w:lineRule="auto"/>
              <w:jc w:val="center"/>
              <w:rPr>
                <w:sz w:val="24"/>
              </w:rPr>
            </w:pPr>
            <w:r>
              <w:rPr>
                <w:sz w:val="24"/>
              </w:rPr>
              <w:t>2020</w:t>
            </w:r>
            <w:r>
              <w:rPr>
                <w:sz w:val="24"/>
              </w:rPr>
              <w:t>年</w:t>
            </w:r>
            <w:r>
              <w:rPr>
                <w:sz w:val="24"/>
              </w:rPr>
              <w:t>5</w:t>
            </w:r>
            <w:r>
              <w:rPr>
                <w:sz w:val="24"/>
              </w:rPr>
              <w:t>月</w:t>
            </w:r>
            <w:r>
              <w:rPr>
                <w:sz w:val="24"/>
              </w:rPr>
              <w:t>27</w:t>
            </w:r>
            <w:r>
              <w:rPr>
                <w:sz w:val="24"/>
              </w:rPr>
              <w:t>日（基金合同生效日）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r>
      <w:tr w:rsidR="00A15EF5">
        <w:trPr>
          <w:trHeight w:val="300"/>
          <w:jc w:val="center"/>
        </w:trPr>
        <w:tc>
          <w:tcPr>
            <w:tcW w:w="3755" w:type="dxa"/>
            <w:tcMar>
              <w:top w:w="15" w:type="dxa"/>
              <w:left w:w="15" w:type="dxa"/>
              <w:bottom w:w="0" w:type="dxa"/>
              <w:right w:w="15" w:type="dxa"/>
            </w:tcMar>
            <w:vAlign w:val="center"/>
          </w:tcPr>
          <w:p w:rsidR="00A15EF5" w:rsidRDefault="00CB2F29">
            <w:pPr>
              <w:widowControl/>
              <w:spacing w:before="29" w:line="288" w:lineRule="auto"/>
              <w:rPr>
                <w:color w:val="000000"/>
                <w:kern w:val="0"/>
                <w:sz w:val="24"/>
              </w:rPr>
            </w:pPr>
            <w:r>
              <w:rPr>
                <w:rFonts w:hint="eastAsia"/>
                <w:color w:val="000000"/>
                <w:kern w:val="0"/>
                <w:sz w:val="24"/>
              </w:rPr>
              <w:t>卖出股票成交总额</w:t>
            </w:r>
          </w:p>
        </w:tc>
        <w:tc>
          <w:tcPr>
            <w:tcW w:w="5452" w:type="dxa"/>
            <w:tcMar>
              <w:top w:w="15" w:type="dxa"/>
              <w:left w:w="15" w:type="dxa"/>
              <w:bottom w:w="0" w:type="dxa"/>
              <w:right w:w="15" w:type="dxa"/>
            </w:tcMar>
            <w:vAlign w:val="bottom"/>
          </w:tcPr>
          <w:p w:rsidR="00A15EF5" w:rsidRDefault="00CB2F29">
            <w:pPr>
              <w:spacing w:before="29" w:line="288" w:lineRule="auto"/>
              <w:jc w:val="right"/>
              <w:rPr>
                <w:kern w:val="0"/>
                <w:sz w:val="24"/>
              </w:rPr>
            </w:pPr>
            <w:r>
              <w:rPr>
                <w:kern w:val="0"/>
                <w:sz w:val="24"/>
              </w:rPr>
              <w:t>4,145,266,108.57</w:t>
            </w:r>
          </w:p>
        </w:tc>
      </w:tr>
      <w:tr w:rsidR="00A15EF5">
        <w:trPr>
          <w:trHeight w:val="300"/>
          <w:jc w:val="center"/>
        </w:trPr>
        <w:tc>
          <w:tcPr>
            <w:tcW w:w="3755" w:type="dxa"/>
            <w:tcMar>
              <w:top w:w="15" w:type="dxa"/>
              <w:left w:w="15" w:type="dxa"/>
              <w:bottom w:w="0" w:type="dxa"/>
              <w:right w:w="15" w:type="dxa"/>
            </w:tcMar>
            <w:vAlign w:val="center"/>
          </w:tcPr>
          <w:p w:rsidR="00A15EF5" w:rsidRDefault="00CB2F29">
            <w:pPr>
              <w:widowControl/>
              <w:spacing w:before="29" w:line="288" w:lineRule="auto"/>
              <w:rPr>
                <w:color w:val="000000"/>
                <w:kern w:val="0"/>
                <w:sz w:val="24"/>
              </w:rPr>
            </w:pPr>
            <w:r>
              <w:rPr>
                <w:rFonts w:hint="eastAsia"/>
                <w:color w:val="000000"/>
                <w:kern w:val="0"/>
                <w:sz w:val="24"/>
              </w:rPr>
              <w:t>减：卖出股票成本总额</w:t>
            </w:r>
          </w:p>
        </w:tc>
        <w:tc>
          <w:tcPr>
            <w:tcW w:w="5452" w:type="dxa"/>
            <w:tcMar>
              <w:top w:w="15" w:type="dxa"/>
              <w:left w:w="15" w:type="dxa"/>
              <w:bottom w:w="0" w:type="dxa"/>
              <w:right w:w="15" w:type="dxa"/>
            </w:tcMar>
            <w:vAlign w:val="bottom"/>
          </w:tcPr>
          <w:p w:rsidR="00A15EF5" w:rsidRDefault="00CB2F29">
            <w:pPr>
              <w:spacing w:before="29" w:line="288" w:lineRule="auto"/>
              <w:jc w:val="right"/>
              <w:rPr>
                <w:kern w:val="0"/>
                <w:sz w:val="24"/>
              </w:rPr>
            </w:pPr>
            <w:r>
              <w:rPr>
                <w:kern w:val="0"/>
                <w:sz w:val="24"/>
              </w:rPr>
              <w:t>3,718,135,019.81</w:t>
            </w:r>
          </w:p>
        </w:tc>
      </w:tr>
      <w:tr w:rsidR="00A15EF5">
        <w:trPr>
          <w:trHeight w:val="300"/>
          <w:jc w:val="center"/>
        </w:trPr>
        <w:tc>
          <w:tcPr>
            <w:tcW w:w="3755" w:type="dxa"/>
            <w:tcMar>
              <w:top w:w="15" w:type="dxa"/>
              <w:left w:w="15" w:type="dxa"/>
              <w:bottom w:w="0" w:type="dxa"/>
              <w:right w:w="15" w:type="dxa"/>
            </w:tcMar>
            <w:vAlign w:val="center"/>
          </w:tcPr>
          <w:p w:rsidR="00A15EF5" w:rsidRDefault="00CB2F29">
            <w:pPr>
              <w:widowControl/>
              <w:spacing w:before="29" w:line="288" w:lineRule="auto"/>
              <w:rPr>
                <w:color w:val="000000"/>
                <w:kern w:val="0"/>
                <w:sz w:val="24"/>
              </w:rPr>
            </w:pPr>
            <w:r>
              <w:rPr>
                <w:rFonts w:hint="eastAsia"/>
                <w:color w:val="000000"/>
                <w:kern w:val="0"/>
                <w:sz w:val="24"/>
              </w:rPr>
              <w:t>买卖股票差价收入</w:t>
            </w:r>
          </w:p>
        </w:tc>
        <w:tc>
          <w:tcPr>
            <w:tcW w:w="5452" w:type="dxa"/>
            <w:tcMar>
              <w:top w:w="15" w:type="dxa"/>
              <w:left w:w="15" w:type="dxa"/>
              <w:bottom w:w="0" w:type="dxa"/>
              <w:right w:w="15" w:type="dxa"/>
            </w:tcMar>
            <w:vAlign w:val="bottom"/>
          </w:tcPr>
          <w:p w:rsidR="00A15EF5" w:rsidRDefault="00CB2F29">
            <w:pPr>
              <w:spacing w:before="29" w:line="288" w:lineRule="auto"/>
              <w:jc w:val="right"/>
              <w:rPr>
                <w:kern w:val="0"/>
                <w:sz w:val="24"/>
              </w:rPr>
            </w:pPr>
            <w:r>
              <w:rPr>
                <w:kern w:val="0"/>
                <w:sz w:val="24"/>
              </w:rPr>
              <w:t>427,131,088.76</w:t>
            </w:r>
          </w:p>
        </w:tc>
      </w:tr>
    </w:tbl>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162" w:name="_Toc15757"/>
      <w:r>
        <w:rPr>
          <w:rFonts w:ascii="Times New Roman" w:hAnsi="Times New Roman"/>
          <w:kern w:val="0"/>
          <w:szCs w:val="24"/>
        </w:rPr>
        <w:t>7.4.7.13</w:t>
      </w:r>
      <w:r>
        <w:rPr>
          <w:rFonts w:ascii="Times New Roman" w:hAnsi="Times New Roman" w:hint="eastAsia"/>
          <w:kern w:val="0"/>
          <w:szCs w:val="24"/>
        </w:rPr>
        <w:t>债券投资收益</w:t>
      </w:r>
      <w:bookmarkEnd w:id="162"/>
    </w:p>
    <w:p w:rsidR="00A15EF5" w:rsidRDefault="00CB2F29">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9"/>
        <w:gridCol w:w="5029"/>
      </w:tblGrid>
      <w:tr w:rsidR="00A15EF5">
        <w:trPr>
          <w:trHeight w:val="315"/>
        </w:trPr>
        <w:tc>
          <w:tcPr>
            <w:tcW w:w="4129"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color w:val="000000"/>
                <w:sz w:val="24"/>
              </w:rPr>
              <w:t>项目</w:t>
            </w:r>
          </w:p>
        </w:tc>
        <w:tc>
          <w:tcPr>
            <w:tcW w:w="5232" w:type="dxa"/>
            <w:vAlign w:val="center"/>
          </w:tcPr>
          <w:p w:rsidR="00A15EF5" w:rsidRDefault="00CB2F29">
            <w:pPr>
              <w:widowControl/>
              <w:spacing w:before="29" w:line="288" w:lineRule="auto"/>
              <w:ind w:right="-15"/>
              <w:jc w:val="center"/>
              <w:rPr>
                <w:color w:val="000000"/>
                <w:sz w:val="24"/>
              </w:rPr>
            </w:pPr>
            <w:r>
              <w:rPr>
                <w:color w:val="000000"/>
                <w:sz w:val="24"/>
              </w:rPr>
              <w:t>本期</w:t>
            </w:r>
          </w:p>
          <w:p w:rsidR="00A15EF5" w:rsidRDefault="00CB2F29">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15EF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15EF5" w:rsidRDefault="00CB2F29">
            <w:pPr>
              <w:spacing w:before="29" w:line="288" w:lineRule="auto"/>
              <w:rPr>
                <w:color w:val="000000"/>
                <w:sz w:val="24"/>
              </w:rPr>
            </w:pPr>
            <w:r>
              <w:rPr>
                <w:color w:val="000000"/>
                <w:sz w:val="24"/>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A15EF5" w:rsidRDefault="00CB2F29">
            <w:pPr>
              <w:spacing w:before="29" w:line="288" w:lineRule="auto"/>
              <w:jc w:val="right"/>
              <w:rPr>
                <w:color w:val="000000"/>
                <w:kern w:val="0"/>
                <w:sz w:val="24"/>
              </w:rPr>
            </w:pPr>
            <w:r>
              <w:rPr>
                <w:rFonts w:hint="eastAsia"/>
                <w:color w:val="000000"/>
                <w:kern w:val="0"/>
                <w:sz w:val="24"/>
              </w:rPr>
              <w:t>111,366,001.50</w:t>
            </w:r>
          </w:p>
        </w:tc>
      </w:tr>
      <w:tr w:rsidR="00A15EF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15EF5" w:rsidRDefault="00CB2F29">
            <w:pPr>
              <w:spacing w:before="29" w:line="288" w:lineRule="auto"/>
              <w:rPr>
                <w:color w:val="000000"/>
                <w:sz w:val="24"/>
              </w:rPr>
            </w:pPr>
            <w:r>
              <w:rPr>
                <w:color w:val="000000"/>
                <w:sz w:val="24"/>
              </w:rPr>
              <w:t>减：卖出债券（债转股及债券到期兑付）成本总额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A15EF5" w:rsidRDefault="00CB2F29">
            <w:pPr>
              <w:spacing w:before="29" w:line="288" w:lineRule="auto"/>
              <w:jc w:val="right"/>
              <w:rPr>
                <w:color w:val="000000"/>
                <w:kern w:val="0"/>
                <w:sz w:val="24"/>
              </w:rPr>
            </w:pPr>
            <w:r>
              <w:rPr>
                <w:rFonts w:hint="eastAsia"/>
                <w:color w:val="000000"/>
                <w:kern w:val="0"/>
                <w:sz w:val="24"/>
              </w:rPr>
              <w:t>93,140,456.86</w:t>
            </w:r>
          </w:p>
        </w:tc>
      </w:tr>
      <w:tr w:rsidR="00A15EF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15EF5" w:rsidRDefault="00CB2F29">
            <w:pPr>
              <w:spacing w:before="29" w:line="288" w:lineRule="auto"/>
              <w:rPr>
                <w:color w:val="000000"/>
                <w:sz w:val="24"/>
              </w:rPr>
            </w:pPr>
            <w:r>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A15EF5" w:rsidRDefault="00CB2F29">
            <w:pPr>
              <w:spacing w:before="29" w:line="288" w:lineRule="auto"/>
              <w:jc w:val="right"/>
              <w:rPr>
                <w:color w:val="000000"/>
                <w:kern w:val="0"/>
                <w:sz w:val="24"/>
              </w:rPr>
            </w:pPr>
            <w:r>
              <w:rPr>
                <w:rFonts w:hint="eastAsia"/>
                <w:color w:val="000000"/>
                <w:kern w:val="0"/>
                <w:sz w:val="24"/>
              </w:rPr>
              <w:t>141,025.97</w:t>
            </w:r>
          </w:p>
        </w:tc>
      </w:tr>
      <w:tr w:rsidR="00A15EF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A15EF5" w:rsidRDefault="00CB2F29">
            <w:pPr>
              <w:spacing w:before="29" w:line="288" w:lineRule="auto"/>
              <w:rPr>
                <w:sz w:val="24"/>
              </w:rPr>
            </w:pPr>
            <w:r>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A15EF5" w:rsidRDefault="00CB2F29">
            <w:pPr>
              <w:spacing w:before="29" w:line="288" w:lineRule="auto"/>
              <w:jc w:val="right"/>
              <w:rPr>
                <w:color w:val="000000"/>
                <w:kern w:val="0"/>
                <w:sz w:val="24"/>
              </w:rPr>
            </w:pPr>
            <w:r>
              <w:rPr>
                <w:rFonts w:hint="eastAsia"/>
                <w:color w:val="000000"/>
                <w:kern w:val="0"/>
                <w:sz w:val="24"/>
              </w:rPr>
              <w:t>18,084,518.67</w:t>
            </w:r>
          </w:p>
        </w:tc>
      </w:tr>
    </w:tbl>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163" w:name="_Toc15549"/>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3"/>
    </w:p>
    <w:p w:rsidR="00A15EF5" w:rsidRDefault="00CB2F29">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本基金本报告期内无资产支持证券投资收益。</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64" w:name="_Toc28935"/>
      <w:r>
        <w:rPr>
          <w:rFonts w:ascii="Times New Roman" w:hAnsi="Times New Roman"/>
          <w:kern w:val="0"/>
          <w:szCs w:val="24"/>
        </w:rPr>
        <w:t>7.4.7.15</w:t>
      </w:r>
      <w:r>
        <w:rPr>
          <w:rFonts w:ascii="Times New Roman" w:hAnsi="Times New Roman" w:hint="eastAsia"/>
          <w:kern w:val="0"/>
          <w:szCs w:val="24"/>
        </w:rPr>
        <w:t>衍生工具收益</w:t>
      </w:r>
      <w:bookmarkEnd w:id="164"/>
    </w:p>
    <w:p w:rsidR="00A15EF5" w:rsidRDefault="00CB2F29">
      <w:pPr>
        <w:tabs>
          <w:tab w:val="left" w:pos="426"/>
        </w:tabs>
        <w:spacing w:before="29" w:line="288" w:lineRule="auto"/>
        <w:jc w:val="left"/>
        <w:rPr>
          <w:kern w:val="0"/>
          <w:sz w:val="24"/>
        </w:rPr>
      </w:pPr>
      <w:r>
        <w:rPr>
          <w:kern w:val="0"/>
          <w:sz w:val="24"/>
        </w:rPr>
        <w:t>本基金本报告期内无衍生工具收益。</w:t>
      </w:r>
    </w:p>
    <w:p w:rsidR="00A15EF5" w:rsidRDefault="00CB2F29">
      <w:pPr>
        <w:pStyle w:val="2"/>
        <w:spacing w:before="29" w:after="0" w:line="288" w:lineRule="auto"/>
        <w:rPr>
          <w:rFonts w:ascii="Times New Roman" w:hAnsi="Times New Roman"/>
          <w:kern w:val="0"/>
          <w:szCs w:val="24"/>
        </w:rPr>
      </w:pPr>
      <w:bookmarkStart w:id="165" w:name="_Toc1865"/>
      <w:r>
        <w:rPr>
          <w:rFonts w:ascii="Times New Roman" w:hAnsi="Times New Roman"/>
          <w:kern w:val="0"/>
          <w:szCs w:val="24"/>
        </w:rPr>
        <w:t>7.4.7.16</w:t>
      </w:r>
      <w:r>
        <w:rPr>
          <w:rFonts w:ascii="Times New Roman" w:hAnsi="Times New Roman" w:hint="eastAsia"/>
          <w:kern w:val="0"/>
          <w:szCs w:val="24"/>
        </w:rPr>
        <w:t>股利收益</w:t>
      </w:r>
      <w:bookmarkEnd w:id="165"/>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A15EF5">
        <w:tc>
          <w:tcPr>
            <w:tcW w:w="2988" w:type="dxa"/>
            <w:vAlign w:val="center"/>
          </w:tcPr>
          <w:p w:rsidR="00A15EF5" w:rsidRDefault="00CB2F29">
            <w:pPr>
              <w:spacing w:before="29" w:line="288" w:lineRule="auto"/>
              <w:jc w:val="center"/>
              <w:rPr>
                <w:color w:val="000000"/>
                <w:sz w:val="24"/>
              </w:rPr>
            </w:pPr>
            <w:r>
              <w:rPr>
                <w:rFonts w:hint="eastAsia"/>
                <w:color w:val="000000"/>
                <w:sz w:val="24"/>
              </w:rPr>
              <w:t>项目</w:t>
            </w:r>
          </w:p>
        </w:tc>
        <w:tc>
          <w:tcPr>
            <w:tcW w:w="6300" w:type="dxa"/>
          </w:tcPr>
          <w:p w:rsidR="00A15EF5" w:rsidRDefault="00CB2F29">
            <w:pPr>
              <w:spacing w:before="29" w:line="288" w:lineRule="auto"/>
              <w:jc w:val="center"/>
              <w:rPr>
                <w:color w:val="000000"/>
                <w:sz w:val="24"/>
              </w:rPr>
            </w:pPr>
            <w:r>
              <w:rPr>
                <w:rFonts w:hint="eastAsia"/>
                <w:color w:val="000000"/>
                <w:sz w:val="24"/>
              </w:rPr>
              <w:t>本期</w:t>
            </w:r>
          </w:p>
          <w:p w:rsidR="00A15EF5" w:rsidRDefault="00CB2F29">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15EF5">
        <w:tc>
          <w:tcPr>
            <w:tcW w:w="2988" w:type="dxa"/>
            <w:vAlign w:val="center"/>
          </w:tcPr>
          <w:p w:rsidR="00A15EF5" w:rsidRDefault="00CB2F29">
            <w:pPr>
              <w:widowControl/>
              <w:spacing w:before="29" w:line="288" w:lineRule="auto"/>
              <w:rPr>
                <w:color w:val="000000"/>
                <w:kern w:val="0"/>
                <w:sz w:val="24"/>
              </w:rPr>
            </w:pPr>
            <w:r>
              <w:rPr>
                <w:rFonts w:hint="eastAsia"/>
                <w:color w:val="000000"/>
                <w:kern w:val="0"/>
                <w:sz w:val="24"/>
              </w:rPr>
              <w:t>股票投资产生的股利收益</w:t>
            </w:r>
          </w:p>
        </w:tc>
        <w:tc>
          <w:tcPr>
            <w:tcW w:w="6300" w:type="dxa"/>
            <w:vAlign w:val="center"/>
          </w:tcPr>
          <w:p w:rsidR="00A15EF5" w:rsidRDefault="00CB2F29">
            <w:pPr>
              <w:spacing w:before="29" w:line="288" w:lineRule="auto"/>
              <w:jc w:val="right"/>
              <w:rPr>
                <w:kern w:val="0"/>
                <w:sz w:val="24"/>
              </w:rPr>
            </w:pPr>
            <w:r>
              <w:rPr>
                <w:kern w:val="0"/>
                <w:sz w:val="24"/>
              </w:rPr>
              <w:t>13,443,189.32</w:t>
            </w:r>
          </w:p>
        </w:tc>
      </w:tr>
      <w:tr w:rsidR="00A15EF5">
        <w:tc>
          <w:tcPr>
            <w:tcW w:w="2988" w:type="dxa"/>
            <w:vAlign w:val="center"/>
          </w:tcPr>
          <w:p w:rsidR="00A15EF5" w:rsidRDefault="00CB2F29">
            <w:pPr>
              <w:widowControl/>
              <w:spacing w:before="29" w:line="288" w:lineRule="auto"/>
              <w:rPr>
                <w:color w:val="000000"/>
                <w:kern w:val="0"/>
                <w:sz w:val="24"/>
              </w:rPr>
            </w:pPr>
            <w:r>
              <w:rPr>
                <w:rFonts w:hint="eastAsia"/>
                <w:color w:val="000000"/>
                <w:kern w:val="0"/>
                <w:sz w:val="24"/>
              </w:rPr>
              <w:t>基金投资产生的股利收益</w:t>
            </w:r>
          </w:p>
        </w:tc>
        <w:tc>
          <w:tcPr>
            <w:tcW w:w="6300" w:type="dxa"/>
            <w:vAlign w:val="center"/>
          </w:tcPr>
          <w:p w:rsidR="00A15EF5" w:rsidRDefault="00CB2F29">
            <w:pPr>
              <w:spacing w:before="29" w:line="288" w:lineRule="auto"/>
              <w:jc w:val="right"/>
              <w:rPr>
                <w:kern w:val="0"/>
                <w:sz w:val="24"/>
              </w:rPr>
            </w:pPr>
            <w:r>
              <w:rPr>
                <w:kern w:val="0"/>
                <w:sz w:val="24"/>
              </w:rPr>
              <w:t>-</w:t>
            </w:r>
          </w:p>
        </w:tc>
      </w:tr>
      <w:tr w:rsidR="00A15EF5">
        <w:tc>
          <w:tcPr>
            <w:tcW w:w="2988" w:type="dxa"/>
            <w:vAlign w:val="center"/>
          </w:tcPr>
          <w:p w:rsidR="00A15EF5" w:rsidRDefault="00CB2F29">
            <w:pPr>
              <w:widowControl/>
              <w:spacing w:before="29" w:line="288" w:lineRule="auto"/>
              <w:rPr>
                <w:color w:val="000000"/>
                <w:kern w:val="0"/>
                <w:sz w:val="24"/>
              </w:rPr>
            </w:pPr>
            <w:r>
              <w:rPr>
                <w:rFonts w:hint="eastAsia"/>
                <w:color w:val="000000"/>
                <w:kern w:val="0"/>
                <w:sz w:val="24"/>
              </w:rPr>
              <w:t>合计</w:t>
            </w:r>
          </w:p>
        </w:tc>
        <w:tc>
          <w:tcPr>
            <w:tcW w:w="6300" w:type="dxa"/>
            <w:vAlign w:val="center"/>
          </w:tcPr>
          <w:p w:rsidR="00A15EF5" w:rsidRDefault="00CB2F29">
            <w:pPr>
              <w:spacing w:before="29" w:line="288" w:lineRule="auto"/>
              <w:jc w:val="right"/>
              <w:rPr>
                <w:kern w:val="0"/>
                <w:sz w:val="24"/>
              </w:rPr>
            </w:pPr>
            <w:r>
              <w:rPr>
                <w:kern w:val="0"/>
                <w:sz w:val="24"/>
              </w:rPr>
              <w:t>13,443,189.32</w:t>
            </w:r>
          </w:p>
        </w:tc>
      </w:tr>
    </w:tbl>
    <w:p w:rsidR="00A15EF5" w:rsidRDefault="00A15EF5">
      <w:pPr>
        <w:spacing w:line="360" w:lineRule="auto"/>
        <w:ind w:firstLineChars="100" w:firstLine="210"/>
        <w:rPr>
          <w:rFonts w:asciiTheme="minorEastAsia" w:eastAsiaTheme="minorEastAsia" w:hAnsiTheme="minorEastAsia"/>
          <w:szCs w:val="21"/>
        </w:rPr>
      </w:pPr>
    </w:p>
    <w:p w:rsidR="00A15EF5" w:rsidRDefault="00CB2F29">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A15EF5" w:rsidRDefault="00CB2F29">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A15EF5">
        <w:trPr>
          <w:trHeight w:val="285"/>
        </w:trPr>
        <w:tc>
          <w:tcPr>
            <w:tcW w:w="2987" w:type="dxa"/>
            <w:vAlign w:val="center"/>
          </w:tcPr>
          <w:p w:rsidR="00A15EF5" w:rsidRDefault="00CB2F29">
            <w:pPr>
              <w:spacing w:line="360" w:lineRule="auto"/>
              <w:jc w:val="center"/>
              <w:rPr>
                <w:rFonts w:eastAsiaTheme="minorEastAsia"/>
                <w:sz w:val="24"/>
              </w:rPr>
            </w:pPr>
            <w:r>
              <w:rPr>
                <w:rFonts w:eastAsiaTheme="minorEastAsia"/>
                <w:kern w:val="0"/>
                <w:sz w:val="24"/>
              </w:rPr>
              <w:t>项目名称</w:t>
            </w:r>
          </w:p>
        </w:tc>
        <w:tc>
          <w:tcPr>
            <w:tcW w:w="6298" w:type="dxa"/>
          </w:tcPr>
          <w:p w:rsidR="00A15EF5" w:rsidRDefault="00CB2F29">
            <w:pPr>
              <w:spacing w:line="360" w:lineRule="auto"/>
              <w:jc w:val="center"/>
              <w:rPr>
                <w:rFonts w:eastAsiaTheme="minorEastAsia"/>
                <w:sz w:val="24"/>
              </w:rPr>
            </w:pPr>
            <w:r>
              <w:rPr>
                <w:rFonts w:eastAsiaTheme="minorEastAsia"/>
                <w:sz w:val="24"/>
              </w:rPr>
              <w:t>本期</w:t>
            </w:r>
          </w:p>
          <w:p w:rsidR="00A15EF5" w:rsidRDefault="00CB2F29">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5</w:t>
            </w:r>
            <w:r>
              <w:rPr>
                <w:rFonts w:eastAsiaTheme="minorEastAsia"/>
                <w:sz w:val="24"/>
              </w:rPr>
              <w:t>月</w:t>
            </w:r>
            <w:r>
              <w:rPr>
                <w:rFonts w:eastAsiaTheme="minorEastAsia"/>
                <w:sz w:val="24"/>
              </w:rPr>
              <w:t>27</w:t>
            </w:r>
            <w:r>
              <w:rPr>
                <w:rFonts w:eastAsiaTheme="minorEastAsia"/>
                <w:sz w:val="24"/>
              </w:rPr>
              <w:t>日（基金合同生效日）至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6298" w:type="dxa"/>
            <w:vAlign w:val="center"/>
          </w:tcPr>
          <w:p w:rsidR="00A15EF5" w:rsidRDefault="00CB2F29">
            <w:pPr>
              <w:spacing w:line="360" w:lineRule="auto"/>
              <w:jc w:val="right"/>
              <w:rPr>
                <w:rFonts w:eastAsiaTheme="minorEastAsia"/>
                <w:sz w:val="24"/>
              </w:rPr>
            </w:pPr>
            <w:r>
              <w:rPr>
                <w:rFonts w:eastAsiaTheme="minorEastAsia"/>
                <w:sz w:val="24"/>
              </w:rPr>
              <w:t>635,894,234.73</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6298" w:type="dxa"/>
            <w:vAlign w:val="center"/>
          </w:tcPr>
          <w:p w:rsidR="00A15EF5" w:rsidRDefault="00CB2F29">
            <w:pPr>
              <w:spacing w:line="360" w:lineRule="auto"/>
              <w:jc w:val="right"/>
              <w:rPr>
                <w:rFonts w:eastAsiaTheme="minorEastAsia"/>
                <w:sz w:val="24"/>
              </w:rPr>
            </w:pPr>
            <w:r>
              <w:rPr>
                <w:rFonts w:eastAsiaTheme="minorEastAsia"/>
                <w:sz w:val="24"/>
              </w:rPr>
              <w:t>635,894,234.73</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6298"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6298" w:type="dxa"/>
            <w:vAlign w:val="center"/>
          </w:tcPr>
          <w:p w:rsidR="00A15EF5" w:rsidRDefault="00CB2F29">
            <w:pPr>
              <w:spacing w:line="360" w:lineRule="auto"/>
              <w:jc w:val="right"/>
              <w:rPr>
                <w:rFonts w:eastAsiaTheme="minorEastAsia"/>
                <w:sz w:val="24"/>
              </w:rPr>
            </w:pPr>
            <w:r>
              <w:rPr>
                <w:rFonts w:eastAsiaTheme="minorEastAsia"/>
                <w:sz w:val="24"/>
              </w:rPr>
              <w:t>-</w:t>
            </w:r>
          </w:p>
        </w:tc>
      </w:tr>
      <w:tr w:rsidR="00A15EF5">
        <w:trPr>
          <w:trHeight w:val="285"/>
        </w:trPr>
        <w:tc>
          <w:tcPr>
            <w:tcW w:w="2987" w:type="dxa"/>
            <w:vAlign w:val="center"/>
          </w:tcPr>
          <w:p w:rsidR="00A15EF5" w:rsidRDefault="00CB2F29">
            <w:pPr>
              <w:widowControl/>
              <w:spacing w:line="360" w:lineRule="auto"/>
              <w:jc w:val="left"/>
              <w:rPr>
                <w:kern w:val="0"/>
                <w:sz w:val="24"/>
              </w:rPr>
            </w:pPr>
            <w:r>
              <w:rPr>
                <w:kern w:val="0"/>
                <w:sz w:val="24"/>
              </w:rPr>
              <w:t>——</w:t>
            </w:r>
            <w:r>
              <w:rPr>
                <w:kern w:val="0"/>
                <w:sz w:val="24"/>
              </w:rPr>
              <w:t>基金投资</w:t>
            </w:r>
          </w:p>
        </w:tc>
        <w:tc>
          <w:tcPr>
            <w:tcW w:w="6298" w:type="dxa"/>
            <w:vAlign w:val="center"/>
          </w:tcPr>
          <w:p w:rsidR="00A15EF5" w:rsidRDefault="00CB2F29">
            <w:pPr>
              <w:spacing w:line="360" w:lineRule="auto"/>
              <w:jc w:val="right"/>
              <w:rPr>
                <w:sz w:val="24"/>
              </w:rPr>
            </w:pPr>
            <w:r>
              <w:rPr>
                <w:sz w:val="24"/>
              </w:rPr>
              <w:t>-</w:t>
            </w:r>
          </w:p>
        </w:tc>
      </w:tr>
      <w:tr w:rsidR="00A15EF5">
        <w:trPr>
          <w:trHeight w:val="285"/>
        </w:trPr>
        <w:tc>
          <w:tcPr>
            <w:tcW w:w="2987" w:type="dxa"/>
            <w:vAlign w:val="center"/>
          </w:tcPr>
          <w:p w:rsidR="00A15EF5" w:rsidRDefault="00CB2F29">
            <w:pPr>
              <w:widowControl/>
              <w:spacing w:line="360" w:lineRule="auto"/>
              <w:jc w:val="left"/>
              <w:rPr>
                <w:kern w:val="0"/>
                <w:sz w:val="24"/>
              </w:rPr>
            </w:pPr>
            <w:r>
              <w:rPr>
                <w:kern w:val="0"/>
                <w:sz w:val="24"/>
              </w:rPr>
              <w:t>——</w:t>
            </w:r>
            <w:r>
              <w:rPr>
                <w:kern w:val="0"/>
                <w:sz w:val="24"/>
              </w:rPr>
              <w:t>贵金属投资</w:t>
            </w:r>
          </w:p>
        </w:tc>
        <w:tc>
          <w:tcPr>
            <w:tcW w:w="6298" w:type="dxa"/>
            <w:vAlign w:val="center"/>
          </w:tcPr>
          <w:p w:rsidR="00A15EF5" w:rsidRDefault="00CB2F29">
            <w:pPr>
              <w:spacing w:line="360" w:lineRule="auto"/>
              <w:jc w:val="right"/>
              <w:rPr>
                <w:sz w:val="24"/>
              </w:rPr>
            </w:pPr>
            <w:r>
              <w:rPr>
                <w:sz w:val="24"/>
              </w:rPr>
              <w:t>-</w:t>
            </w:r>
          </w:p>
        </w:tc>
      </w:tr>
      <w:tr w:rsidR="00A15EF5">
        <w:trPr>
          <w:trHeight w:val="285"/>
        </w:trPr>
        <w:tc>
          <w:tcPr>
            <w:tcW w:w="2987" w:type="dxa"/>
            <w:vAlign w:val="center"/>
          </w:tcPr>
          <w:p w:rsidR="00A15EF5" w:rsidRDefault="00CB2F29">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6298" w:type="dxa"/>
            <w:vAlign w:val="center"/>
          </w:tcPr>
          <w:p w:rsidR="00A15EF5" w:rsidRDefault="00CB2F29">
            <w:pPr>
              <w:spacing w:line="360" w:lineRule="auto"/>
              <w:jc w:val="right"/>
              <w:rPr>
                <w:sz w:val="24"/>
              </w:rPr>
            </w:pPr>
            <w:r>
              <w:rPr>
                <w:rFonts w:hint="eastAsia"/>
                <w:sz w:val="24"/>
              </w:rPr>
              <w:t>-</w:t>
            </w:r>
          </w:p>
        </w:tc>
      </w:tr>
      <w:tr w:rsidR="00A15EF5">
        <w:trPr>
          <w:trHeight w:val="285"/>
        </w:trPr>
        <w:tc>
          <w:tcPr>
            <w:tcW w:w="2987" w:type="dxa"/>
            <w:vAlign w:val="center"/>
          </w:tcPr>
          <w:p w:rsidR="00A15EF5" w:rsidRDefault="00CB2F29">
            <w:pPr>
              <w:widowControl/>
              <w:spacing w:line="360" w:lineRule="auto"/>
              <w:jc w:val="left"/>
              <w:rPr>
                <w:sz w:val="24"/>
              </w:rPr>
            </w:pPr>
            <w:r>
              <w:rPr>
                <w:kern w:val="0"/>
                <w:sz w:val="24"/>
              </w:rPr>
              <w:t>2.</w:t>
            </w:r>
            <w:r>
              <w:rPr>
                <w:kern w:val="0"/>
                <w:sz w:val="24"/>
              </w:rPr>
              <w:t>衍生工具</w:t>
            </w:r>
          </w:p>
        </w:tc>
        <w:tc>
          <w:tcPr>
            <w:tcW w:w="6298" w:type="dxa"/>
            <w:vAlign w:val="center"/>
          </w:tcPr>
          <w:p w:rsidR="00A15EF5" w:rsidRDefault="00CB2F29">
            <w:pPr>
              <w:spacing w:line="360" w:lineRule="auto"/>
              <w:jc w:val="right"/>
              <w:rPr>
                <w:sz w:val="24"/>
              </w:rPr>
            </w:pPr>
            <w:r>
              <w:rPr>
                <w:sz w:val="24"/>
              </w:rPr>
              <w:t>-</w:t>
            </w:r>
          </w:p>
        </w:tc>
      </w:tr>
      <w:tr w:rsidR="00A15EF5">
        <w:trPr>
          <w:trHeight w:val="285"/>
        </w:trPr>
        <w:tc>
          <w:tcPr>
            <w:tcW w:w="2987" w:type="dxa"/>
            <w:vAlign w:val="center"/>
          </w:tcPr>
          <w:p w:rsidR="00A15EF5" w:rsidRDefault="00CB2F29">
            <w:pPr>
              <w:widowControl/>
              <w:spacing w:line="360" w:lineRule="auto"/>
              <w:jc w:val="left"/>
              <w:rPr>
                <w:sz w:val="24"/>
              </w:rPr>
            </w:pPr>
            <w:r>
              <w:rPr>
                <w:kern w:val="0"/>
                <w:sz w:val="24"/>
              </w:rPr>
              <w:t>——</w:t>
            </w:r>
            <w:r>
              <w:rPr>
                <w:kern w:val="0"/>
                <w:sz w:val="24"/>
              </w:rPr>
              <w:t>权证投资</w:t>
            </w:r>
          </w:p>
        </w:tc>
        <w:tc>
          <w:tcPr>
            <w:tcW w:w="6298" w:type="dxa"/>
            <w:vAlign w:val="center"/>
          </w:tcPr>
          <w:p w:rsidR="00A15EF5" w:rsidRDefault="00CB2F29">
            <w:pPr>
              <w:spacing w:line="360" w:lineRule="auto"/>
              <w:jc w:val="right"/>
              <w:rPr>
                <w:sz w:val="24"/>
              </w:rPr>
            </w:pPr>
            <w:r>
              <w:rPr>
                <w:sz w:val="24"/>
              </w:rPr>
              <w:t>-</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6298" w:type="dxa"/>
            <w:vAlign w:val="bottom"/>
          </w:tcPr>
          <w:p w:rsidR="00A15EF5" w:rsidRDefault="00CB2F29">
            <w:pPr>
              <w:spacing w:line="360" w:lineRule="auto"/>
              <w:jc w:val="right"/>
              <w:rPr>
                <w:sz w:val="24"/>
              </w:rPr>
            </w:pPr>
            <w:r>
              <w:rPr>
                <w:sz w:val="24"/>
              </w:rPr>
              <w:t>-</w:t>
            </w:r>
          </w:p>
        </w:tc>
      </w:tr>
      <w:tr w:rsidR="00A15EF5">
        <w:trPr>
          <w:trHeight w:val="285"/>
        </w:trPr>
        <w:tc>
          <w:tcPr>
            <w:tcW w:w="2987" w:type="dxa"/>
            <w:vAlign w:val="center"/>
          </w:tcPr>
          <w:p w:rsidR="00A15EF5" w:rsidRDefault="00CB2F29">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6298" w:type="dxa"/>
            <w:vAlign w:val="bottom"/>
          </w:tcPr>
          <w:p w:rsidR="00A15EF5" w:rsidRDefault="00CB2F29">
            <w:pPr>
              <w:jc w:val="right"/>
              <w:rPr>
                <w:rFonts w:eastAsiaTheme="minorEastAsia"/>
                <w:sz w:val="24"/>
              </w:rPr>
            </w:pPr>
            <w:r>
              <w:rPr>
                <w:rFonts w:eastAsiaTheme="minorEastAsia"/>
                <w:sz w:val="24"/>
              </w:rPr>
              <w:t>-</w:t>
            </w:r>
          </w:p>
        </w:tc>
      </w:tr>
      <w:tr w:rsidR="00A15EF5">
        <w:trPr>
          <w:trHeight w:val="285"/>
        </w:trPr>
        <w:tc>
          <w:tcPr>
            <w:tcW w:w="2987" w:type="dxa"/>
            <w:vAlign w:val="center"/>
          </w:tcPr>
          <w:p w:rsidR="00A15EF5" w:rsidRDefault="00CB2F29">
            <w:pPr>
              <w:widowControl/>
              <w:spacing w:line="360" w:lineRule="auto"/>
              <w:rPr>
                <w:rFonts w:eastAsiaTheme="minorEastAsia"/>
                <w:sz w:val="24"/>
              </w:rPr>
            </w:pPr>
            <w:r>
              <w:rPr>
                <w:rFonts w:eastAsiaTheme="minorEastAsia"/>
                <w:kern w:val="0"/>
                <w:sz w:val="24"/>
              </w:rPr>
              <w:t>合计</w:t>
            </w:r>
          </w:p>
        </w:tc>
        <w:tc>
          <w:tcPr>
            <w:tcW w:w="6298" w:type="dxa"/>
            <w:vAlign w:val="bottom"/>
          </w:tcPr>
          <w:p w:rsidR="00A15EF5" w:rsidRDefault="00CB2F29">
            <w:pPr>
              <w:spacing w:line="360" w:lineRule="auto"/>
              <w:jc w:val="right"/>
              <w:rPr>
                <w:rFonts w:eastAsiaTheme="minorEastAsia"/>
                <w:sz w:val="24"/>
              </w:rPr>
            </w:pPr>
            <w:r>
              <w:rPr>
                <w:rFonts w:eastAsiaTheme="minorEastAsia"/>
                <w:sz w:val="24"/>
              </w:rPr>
              <w:t>635,894,234.73</w:t>
            </w:r>
          </w:p>
        </w:tc>
      </w:tr>
    </w:tbl>
    <w:p w:rsidR="00A15EF5" w:rsidRDefault="00A15EF5">
      <w:pPr>
        <w:spacing w:line="360" w:lineRule="auto"/>
        <w:ind w:firstLineChars="100" w:firstLine="210"/>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166" w:name="_Toc4370"/>
      <w:r>
        <w:rPr>
          <w:rFonts w:ascii="Times New Roman" w:hAnsi="Times New Roman"/>
          <w:kern w:val="0"/>
          <w:szCs w:val="24"/>
        </w:rPr>
        <w:t>7.4.7.18</w:t>
      </w:r>
      <w:r>
        <w:rPr>
          <w:rFonts w:ascii="Times New Roman" w:hAnsi="Times New Roman" w:hint="eastAsia"/>
          <w:kern w:val="0"/>
          <w:szCs w:val="24"/>
        </w:rPr>
        <w:t>其他收入</w:t>
      </w:r>
      <w:bookmarkEnd w:id="166"/>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A15EF5">
        <w:trPr>
          <w:trHeight w:val="255"/>
        </w:trPr>
        <w:tc>
          <w:tcPr>
            <w:tcW w:w="1985" w:type="dxa"/>
            <w:vAlign w:val="center"/>
          </w:tcPr>
          <w:p w:rsidR="00A15EF5" w:rsidRDefault="00CB2F29">
            <w:pPr>
              <w:spacing w:before="29" w:line="288" w:lineRule="auto"/>
              <w:jc w:val="center"/>
              <w:rPr>
                <w:color w:val="000000"/>
                <w:sz w:val="24"/>
              </w:rPr>
            </w:pPr>
            <w:r>
              <w:rPr>
                <w:rFonts w:hint="eastAsia"/>
                <w:color w:val="000000"/>
                <w:sz w:val="24"/>
              </w:rPr>
              <w:t>项目</w:t>
            </w:r>
          </w:p>
        </w:tc>
        <w:tc>
          <w:tcPr>
            <w:tcW w:w="7200" w:type="dxa"/>
          </w:tcPr>
          <w:p w:rsidR="00A15EF5" w:rsidRDefault="00CB2F29">
            <w:pPr>
              <w:spacing w:before="29" w:line="288" w:lineRule="auto"/>
              <w:jc w:val="center"/>
              <w:rPr>
                <w:color w:val="000000"/>
                <w:sz w:val="24"/>
              </w:rPr>
            </w:pPr>
            <w:r>
              <w:rPr>
                <w:rFonts w:hint="eastAsia"/>
                <w:color w:val="000000"/>
                <w:sz w:val="24"/>
              </w:rPr>
              <w:t>本期</w:t>
            </w:r>
          </w:p>
          <w:p w:rsidR="00A15EF5" w:rsidRDefault="00CB2F29">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日（基金合同生效日）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15EF5">
        <w:trPr>
          <w:trHeight w:val="255"/>
        </w:trPr>
        <w:tc>
          <w:tcPr>
            <w:tcW w:w="1985" w:type="dxa"/>
            <w:vAlign w:val="center"/>
          </w:tcPr>
          <w:p w:rsidR="00A15EF5" w:rsidRDefault="00CB2F29">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7200" w:type="dxa"/>
            <w:vAlign w:val="center"/>
          </w:tcPr>
          <w:p w:rsidR="00A15EF5" w:rsidRDefault="00CB2F29">
            <w:pPr>
              <w:spacing w:before="29" w:line="288" w:lineRule="auto"/>
              <w:jc w:val="right"/>
              <w:rPr>
                <w:kern w:val="0"/>
                <w:sz w:val="24"/>
              </w:rPr>
            </w:pPr>
            <w:r>
              <w:rPr>
                <w:kern w:val="0"/>
                <w:sz w:val="24"/>
              </w:rPr>
              <w:t>11,839,303.58</w:t>
            </w:r>
          </w:p>
        </w:tc>
      </w:tr>
      <w:tr w:rsidR="00A15EF5">
        <w:tc>
          <w:tcPr>
            <w:tcW w:w="1984" w:type="dxa"/>
            <w:vAlign w:val="center"/>
          </w:tcPr>
          <w:p w:rsidR="00A15EF5" w:rsidRDefault="00CB2F29">
            <w:pPr>
              <w:jc w:val="left"/>
            </w:pPr>
            <w:r>
              <w:rPr>
                <w:sz w:val="24"/>
              </w:rPr>
              <w:t>基金转换费收入</w:t>
            </w:r>
          </w:p>
        </w:tc>
        <w:tc>
          <w:tcPr>
            <w:tcW w:w="7196" w:type="dxa"/>
            <w:vAlign w:val="center"/>
          </w:tcPr>
          <w:p w:rsidR="00A15EF5" w:rsidRDefault="00CB2F29">
            <w:pPr>
              <w:jc w:val="right"/>
            </w:pPr>
            <w:r>
              <w:rPr>
                <w:sz w:val="24"/>
              </w:rPr>
              <w:t>10,200.90</w:t>
            </w:r>
          </w:p>
        </w:tc>
      </w:tr>
      <w:tr w:rsidR="00A15EF5">
        <w:trPr>
          <w:trHeight w:val="255"/>
        </w:trPr>
        <w:tc>
          <w:tcPr>
            <w:tcW w:w="1985" w:type="dxa"/>
            <w:vAlign w:val="center"/>
          </w:tcPr>
          <w:p w:rsidR="00A15EF5" w:rsidRDefault="00CB2F29">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7200" w:type="dxa"/>
            <w:vAlign w:val="center"/>
          </w:tcPr>
          <w:p w:rsidR="00A15EF5" w:rsidRDefault="00CB2F29">
            <w:pPr>
              <w:spacing w:before="29" w:line="288" w:lineRule="auto"/>
              <w:jc w:val="right"/>
              <w:rPr>
                <w:kern w:val="0"/>
                <w:sz w:val="24"/>
              </w:rPr>
            </w:pPr>
            <w:r>
              <w:rPr>
                <w:kern w:val="0"/>
                <w:sz w:val="24"/>
              </w:rPr>
              <w:t>11,849,504.48</w:t>
            </w:r>
          </w:p>
        </w:tc>
      </w:tr>
    </w:tbl>
    <w:p w:rsidR="00A15EF5" w:rsidRDefault="00CB2F2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A15EF5" w:rsidRDefault="00CB2F29">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A15EF5" w:rsidRDefault="00CB2F29">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A15EF5" w:rsidRDefault="00CB2F29">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A15EF5" w:rsidRDefault="00CB2F29">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6667"/>
      </w:tblGrid>
      <w:tr w:rsidR="00A15EF5">
        <w:trPr>
          <w:trHeight w:val="285"/>
        </w:trPr>
        <w:tc>
          <w:tcPr>
            <w:tcW w:w="2528" w:type="dxa"/>
            <w:vAlign w:val="center"/>
          </w:tcPr>
          <w:p w:rsidR="00A15EF5" w:rsidRDefault="00CB2F29">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6667" w:type="dxa"/>
            <w:vAlign w:val="center"/>
          </w:tcPr>
          <w:p w:rsidR="00A15EF5" w:rsidRDefault="00CB2F29">
            <w:pPr>
              <w:spacing w:line="360" w:lineRule="auto"/>
              <w:jc w:val="center"/>
              <w:rPr>
                <w:rFonts w:eastAsiaTheme="minorEastAsia"/>
                <w:color w:val="000000" w:themeColor="text1"/>
                <w:szCs w:val="21"/>
              </w:rPr>
            </w:pPr>
            <w:r>
              <w:rPr>
                <w:rFonts w:eastAsiaTheme="minorEastAsia"/>
                <w:color w:val="000000" w:themeColor="text1"/>
                <w:szCs w:val="21"/>
              </w:rPr>
              <w:t>本期</w:t>
            </w:r>
          </w:p>
          <w:p w:rsidR="00A15EF5" w:rsidRDefault="00CB2F29">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日（基金合同生效日）至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A15EF5">
        <w:trPr>
          <w:trHeight w:val="285"/>
        </w:trPr>
        <w:tc>
          <w:tcPr>
            <w:tcW w:w="2528" w:type="dxa"/>
            <w:vAlign w:val="center"/>
          </w:tcPr>
          <w:p w:rsidR="00A15EF5" w:rsidRDefault="00CB2F29">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6667" w:type="dxa"/>
            <w:vAlign w:val="center"/>
          </w:tcPr>
          <w:p w:rsidR="00A15EF5" w:rsidRDefault="00CB2F29">
            <w:pPr>
              <w:spacing w:line="360" w:lineRule="auto"/>
              <w:jc w:val="right"/>
              <w:rPr>
                <w:rFonts w:eastAsiaTheme="minorEastAsia"/>
                <w:color w:val="000000" w:themeColor="text1"/>
                <w:szCs w:val="21"/>
              </w:rPr>
            </w:pPr>
            <w:r>
              <w:rPr>
                <w:rFonts w:eastAsiaTheme="minorEastAsia"/>
                <w:color w:val="000000" w:themeColor="text1"/>
                <w:szCs w:val="21"/>
              </w:rPr>
              <w:t>14,565,934.36</w:t>
            </w:r>
          </w:p>
        </w:tc>
      </w:tr>
      <w:tr w:rsidR="00A15EF5">
        <w:trPr>
          <w:trHeight w:val="285"/>
        </w:trPr>
        <w:tc>
          <w:tcPr>
            <w:tcW w:w="2528" w:type="dxa"/>
            <w:vAlign w:val="center"/>
          </w:tcPr>
          <w:p w:rsidR="00A15EF5" w:rsidRDefault="00CB2F29">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6667" w:type="dxa"/>
            <w:vAlign w:val="center"/>
          </w:tcPr>
          <w:p w:rsidR="00A15EF5" w:rsidRDefault="00CB2F29">
            <w:pPr>
              <w:spacing w:line="360" w:lineRule="auto"/>
              <w:jc w:val="right"/>
              <w:rPr>
                <w:rFonts w:eastAsiaTheme="minorEastAsia"/>
                <w:color w:val="000000" w:themeColor="text1"/>
                <w:szCs w:val="21"/>
              </w:rPr>
            </w:pPr>
            <w:r>
              <w:rPr>
                <w:rFonts w:eastAsiaTheme="minorEastAsia"/>
                <w:color w:val="000000" w:themeColor="text1"/>
                <w:szCs w:val="21"/>
              </w:rPr>
              <w:t>-</w:t>
            </w:r>
          </w:p>
        </w:tc>
      </w:tr>
      <w:tr w:rsidR="00A15EF5">
        <w:trPr>
          <w:trHeight w:val="285"/>
        </w:trPr>
        <w:tc>
          <w:tcPr>
            <w:tcW w:w="2528" w:type="dxa"/>
            <w:vAlign w:val="center"/>
          </w:tcPr>
          <w:p w:rsidR="00A15EF5" w:rsidRDefault="00CB2F29">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6667" w:type="dxa"/>
            <w:vAlign w:val="center"/>
          </w:tcPr>
          <w:p w:rsidR="00A15EF5" w:rsidRDefault="00CB2F29">
            <w:pPr>
              <w:spacing w:line="360" w:lineRule="auto"/>
              <w:jc w:val="right"/>
              <w:rPr>
                <w:rFonts w:eastAsiaTheme="minorEastAsia"/>
                <w:color w:val="000000" w:themeColor="text1"/>
                <w:szCs w:val="21"/>
              </w:rPr>
            </w:pPr>
            <w:r>
              <w:rPr>
                <w:rFonts w:eastAsiaTheme="minorEastAsia"/>
                <w:color w:val="000000" w:themeColor="text1"/>
                <w:szCs w:val="21"/>
              </w:rPr>
              <w:t>14,565,934.36</w:t>
            </w:r>
          </w:p>
        </w:tc>
      </w:tr>
    </w:tbl>
    <w:p w:rsidR="00A15EF5" w:rsidRDefault="00CB2F29">
      <w:pPr>
        <w:pStyle w:val="2"/>
        <w:spacing w:before="29" w:after="0" w:line="288" w:lineRule="auto"/>
        <w:rPr>
          <w:rFonts w:ascii="Times New Roman" w:hAnsi="Times New Roman"/>
          <w:kern w:val="0"/>
          <w:szCs w:val="24"/>
        </w:rPr>
      </w:pPr>
      <w:bookmarkStart w:id="167" w:name="_Toc7227"/>
      <w:r>
        <w:rPr>
          <w:rFonts w:ascii="Times New Roman" w:hAnsi="Times New Roman"/>
          <w:kern w:val="0"/>
          <w:szCs w:val="24"/>
        </w:rPr>
        <w:t>7.4.7.20</w:t>
      </w:r>
      <w:r>
        <w:rPr>
          <w:rFonts w:ascii="Times New Roman" w:hAnsi="Times New Roman" w:hint="eastAsia"/>
          <w:kern w:val="0"/>
          <w:szCs w:val="24"/>
        </w:rPr>
        <w:t>其他费用</w:t>
      </w:r>
      <w:bookmarkEnd w:id="167"/>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A15EF5">
        <w:trPr>
          <w:jc w:val="center"/>
        </w:trPr>
        <w:tc>
          <w:tcPr>
            <w:tcW w:w="2855" w:type="dxa"/>
            <w:vAlign w:val="center"/>
          </w:tcPr>
          <w:p w:rsidR="00A15EF5" w:rsidRDefault="00CB2F29">
            <w:pPr>
              <w:spacing w:before="29" w:line="288" w:lineRule="auto"/>
              <w:jc w:val="center"/>
              <w:rPr>
                <w:sz w:val="24"/>
              </w:rPr>
            </w:pPr>
            <w:r>
              <w:rPr>
                <w:rFonts w:hint="eastAsia"/>
                <w:sz w:val="24"/>
              </w:rPr>
              <w:t>项目</w:t>
            </w:r>
          </w:p>
        </w:tc>
        <w:tc>
          <w:tcPr>
            <w:tcW w:w="6260" w:type="dxa"/>
          </w:tcPr>
          <w:p w:rsidR="00A15EF5" w:rsidRDefault="00CB2F29">
            <w:pPr>
              <w:spacing w:before="29" w:line="288" w:lineRule="auto"/>
              <w:jc w:val="center"/>
              <w:rPr>
                <w:sz w:val="24"/>
              </w:rPr>
            </w:pPr>
            <w:r>
              <w:rPr>
                <w:rFonts w:hint="eastAsia"/>
                <w:sz w:val="24"/>
              </w:rPr>
              <w:t>本期</w:t>
            </w:r>
          </w:p>
          <w:p w:rsidR="00A15EF5" w:rsidRDefault="00CB2F29">
            <w:pPr>
              <w:widowControl/>
              <w:autoSpaceDE w:val="0"/>
              <w:autoSpaceDN w:val="0"/>
              <w:spacing w:before="29" w:line="288" w:lineRule="auto"/>
              <w:ind w:right="-15"/>
              <w:jc w:val="center"/>
              <w:textAlignment w:val="bottom"/>
              <w:rPr>
                <w:sz w:val="24"/>
              </w:rPr>
            </w:pPr>
            <w:r>
              <w:rPr>
                <w:sz w:val="24"/>
              </w:rPr>
              <w:t>2020</w:t>
            </w:r>
            <w:r>
              <w:rPr>
                <w:sz w:val="24"/>
              </w:rPr>
              <w:t>年</w:t>
            </w:r>
            <w:r>
              <w:rPr>
                <w:sz w:val="24"/>
              </w:rPr>
              <w:t>5</w:t>
            </w:r>
            <w:r>
              <w:rPr>
                <w:sz w:val="24"/>
              </w:rPr>
              <w:t>月</w:t>
            </w:r>
            <w:r>
              <w:rPr>
                <w:sz w:val="24"/>
              </w:rPr>
              <w:t>27</w:t>
            </w:r>
            <w:r>
              <w:rPr>
                <w:sz w:val="24"/>
              </w:rPr>
              <w:t>日（基金合同生效日）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r>
      <w:tr w:rsidR="00A15EF5">
        <w:trPr>
          <w:jc w:val="center"/>
        </w:trPr>
        <w:tc>
          <w:tcPr>
            <w:tcW w:w="2855" w:type="dxa"/>
            <w:vAlign w:val="center"/>
          </w:tcPr>
          <w:p w:rsidR="00A15EF5" w:rsidRDefault="00CB2F29">
            <w:pPr>
              <w:widowControl/>
              <w:spacing w:before="29" w:line="288" w:lineRule="auto"/>
              <w:rPr>
                <w:color w:val="000000"/>
                <w:kern w:val="0"/>
                <w:sz w:val="24"/>
              </w:rPr>
            </w:pPr>
            <w:r>
              <w:rPr>
                <w:rFonts w:hint="eastAsia"/>
                <w:color w:val="000000"/>
                <w:kern w:val="0"/>
                <w:sz w:val="24"/>
              </w:rPr>
              <w:t>审计费用</w:t>
            </w:r>
          </w:p>
        </w:tc>
        <w:tc>
          <w:tcPr>
            <w:tcW w:w="6260" w:type="dxa"/>
            <w:vAlign w:val="bottom"/>
          </w:tcPr>
          <w:p w:rsidR="00A15EF5" w:rsidRDefault="00CB2F29">
            <w:pPr>
              <w:spacing w:before="29" w:line="288" w:lineRule="auto"/>
              <w:jc w:val="right"/>
              <w:rPr>
                <w:kern w:val="0"/>
                <w:sz w:val="24"/>
              </w:rPr>
            </w:pPr>
            <w:r>
              <w:rPr>
                <w:kern w:val="0"/>
                <w:sz w:val="24"/>
              </w:rPr>
              <w:t>90,000.00</w:t>
            </w:r>
          </w:p>
        </w:tc>
      </w:tr>
      <w:tr w:rsidR="00A15EF5">
        <w:trPr>
          <w:jc w:val="center"/>
        </w:trPr>
        <w:tc>
          <w:tcPr>
            <w:tcW w:w="2855" w:type="dxa"/>
            <w:vAlign w:val="center"/>
          </w:tcPr>
          <w:p w:rsidR="00A15EF5" w:rsidRDefault="00CB2F29">
            <w:pPr>
              <w:widowControl/>
              <w:spacing w:before="29" w:line="288" w:lineRule="auto"/>
              <w:rPr>
                <w:color w:val="000000"/>
                <w:kern w:val="0"/>
                <w:sz w:val="24"/>
              </w:rPr>
            </w:pPr>
            <w:r>
              <w:rPr>
                <w:rFonts w:hint="eastAsia"/>
                <w:color w:val="000000"/>
                <w:kern w:val="0"/>
                <w:sz w:val="24"/>
              </w:rPr>
              <w:t>信息披露费</w:t>
            </w:r>
          </w:p>
        </w:tc>
        <w:tc>
          <w:tcPr>
            <w:tcW w:w="6260" w:type="dxa"/>
            <w:vAlign w:val="bottom"/>
          </w:tcPr>
          <w:p w:rsidR="00A15EF5" w:rsidRDefault="00CB2F29">
            <w:pPr>
              <w:spacing w:before="29" w:line="288" w:lineRule="auto"/>
              <w:jc w:val="right"/>
              <w:rPr>
                <w:kern w:val="0"/>
                <w:sz w:val="24"/>
              </w:rPr>
            </w:pPr>
            <w:r>
              <w:rPr>
                <w:kern w:val="0"/>
                <w:sz w:val="24"/>
              </w:rPr>
              <w:t>80,000.00</w:t>
            </w:r>
          </w:p>
        </w:tc>
      </w:tr>
      <w:tr w:rsidR="00A15EF5">
        <w:trPr>
          <w:jc w:val="center"/>
        </w:trPr>
        <w:tc>
          <w:tcPr>
            <w:tcW w:w="2855" w:type="dxa"/>
            <w:vAlign w:val="center"/>
          </w:tcPr>
          <w:p w:rsidR="00A15EF5" w:rsidRDefault="00CB2F29">
            <w:pPr>
              <w:jc w:val="left"/>
            </w:pPr>
            <w:r>
              <w:rPr>
                <w:sz w:val="24"/>
              </w:rPr>
              <w:t>银行费用</w:t>
            </w:r>
          </w:p>
        </w:tc>
        <w:tc>
          <w:tcPr>
            <w:tcW w:w="6260" w:type="dxa"/>
            <w:vAlign w:val="center"/>
          </w:tcPr>
          <w:p w:rsidR="00A15EF5" w:rsidRDefault="00CB2F29">
            <w:pPr>
              <w:jc w:val="right"/>
            </w:pPr>
            <w:r>
              <w:rPr>
                <w:sz w:val="24"/>
              </w:rPr>
              <w:t>33,145.21</w:t>
            </w:r>
          </w:p>
        </w:tc>
      </w:tr>
      <w:tr w:rsidR="00A15EF5">
        <w:trPr>
          <w:jc w:val="center"/>
        </w:trPr>
        <w:tc>
          <w:tcPr>
            <w:tcW w:w="2855" w:type="dxa"/>
            <w:vAlign w:val="center"/>
          </w:tcPr>
          <w:p w:rsidR="00A15EF5" w:rsidRDefault="00CB2F29">
            <w:pPr>
              <w:jc w:val="left"/>
            </w:pPr>
            <w:r>
              <w:rPr>
                <w:sz w:val="24"/>
              </w:rPr>
              <w:t>债券账户费用</w:t>
            </w:r>
          </w:p>
        </w:tc>
        <w:tc>
          <w:tcPr>
            <w:tcW w:w="6260" w:type="dxa"/>
            <w:vAlign w:val="center"/>
          </w:tcPr>
          <w:p w:rsidR="00A15EF5" w:rsidRDefault="00CB2F29">
            <w:pPr>
              <w:jc w:val="right"/>
            </w:pPr>
            <w:r>
              <w:rPr>
                <w:sz w:val="24"/>
              </w:rPr>
              <w:t>9,000.00</w:t>
            </w:r>
          </w:p>
        </w:tc>
      </w:tr>
      <w:tr w:rsidR="00A15EF5">
        <w:trPr>
          <w:jc w:val="center"/>
        </w:trPr>
        <w:tc>
          <w:tcPr>
            <w:tcW w:w="2855" w:type="dxa"/>
            <w:vAlign w:val="center"/>
          </w:tcPr>
          <w:p w:rsidR="00A15EF5" w:rsidRDefault="00CB2F29">
            <w:pPr>
              <w:jc w:val="left"/>
            </w:pPr>
            <w:r>
              <w:rPr>
                <w:sz w:val="24"/>
              </w:rPr>
              <w:t>其他</w:t>
            </w:r>
          </w:p>
        </w:tc>
        <w:tc>
          <w:tcPr>
            <w:tcW w:w="6260" w:type="dxa"/>
            <w:vAlign w:val="center"/>
          </w:tcPr>
          <w:p w:rsidR="00A15EF5" w:rsidRDefault="00CB2F29">
            <w:pPr>
              <w:jc w:val="right"/>
            </w:pPr>
            <w:r>
              <w:rPr>
                <w:sz w:val="24"/>
              </w:rPr>
              <w:t>400.00</w:t>
            </w:r>
          </w:p>
        </w:tc>
      </w:tr>
      <w:tr w:rsidR="00A15EF5">
        <w:trPr>
          <w:jc w:val="center"/>
        </w:trPr>
        <w:tc>
          <w:tcPr>
            <w:tcW w:w="2855" w:type="dxa"/>
            <w:vAlign w:val="center"/>
          </w:tcPr>
          <w:p w:rsidR="00A15EF5" w:rsidRDefault="00CB2F29">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6260" w:type="dxa"/>
            <w:vAlign w:val="center"/>
          </w:tcPr>
          <w:p w:rsidR="00A15EF5" w:rsidRDefault="00CB2F29">
            <w:pPr>
              <w:spacing w:before="29" w:line="288" w:lineRule="auto"/>
              <w:jc w:val="right"/>
              <w:rPr>
                <w:kern w:val="0"/>
                <w:sz w:val="24"/>
              </w:rPr>
            </w:pPr>
            <w:r>
              <w:rPr>
                <w:kern w:val="0"/>
                <w:sz w:val="24"/>
              </w:rPr>
              <w:t>212,545.21</w:t>
            </w:r>
          </w:p>
        </w:tc>
      </w:tr>
    </w:tbl>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68" w:name="_Toc5788"/>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8"/>
    </w:p>
    <w:p w:rsidR="00A15EF5" w:rsidRDefault="00CB2F29">
      <w:pPr>
        <w:pStyle w:val="2"/>
        <w:spacing w:before="29" w:after="0" w:line="288" w:lineRule="auto"/>
        <w:rPr>
          <w:rFonts w:ascii="Times New Roman" w:hAnsi="Times New Roman"/>
          <w:kern w:val="0"/>
          <w:szCs w:val="24"/>
        </w:rPr>
      </w:pPr>
      <w:bookmarkStart w:id="169" w:name="_Toc21397"/>
      <w:r>
        <w:rPr>
          <w:rFonts w:ascii="Times New Roman" w:hAnsi="Times New Roman"/>
          <w:kern w:val="0"/>
          <w:szCs w:val="24"/>
        </w:rPr>
        <w:t xml:space="preserve">7.4.8.1 </w:t>
      </w:r>
      <w:r>
        <w:rPr>
          <w:rFonts w:ascii="Times New Roman" w:hAnsi="Times New Roman" w:hint="eastAsia"/>
          <w:kern w:val="0"/>
          <w:szCs w:val="24"/>
        </w:rPr>
        <w:t>或有事项</w:t>
      </w:r>
      <w:bookmarkEnd w:id="169"/>
    </w:p>
    <w:p w:rsidR="00A15EF5" w:rsidRDefault="00CB2F29">
      <w:pPr>
        <w:spacing w:before="29" w:line="288" w:lineRule="auto"/>
        <w:ind w:firstLineChars="200" w:firstLine="480"/>
        <w:rPr>
          <w:color w:val="000000"/>
          <w:sz w:val="24"/>
        </w:rPr>
      </w:pPr>
      <w:r>
        <w:rPr>
          <w:color w:val="000000"/>
          <w:sz w:val="24"/>
        </w:rPr>
        <w:t>无。</w:t>
      </w:r>
    </w:p>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CB2F29">
      <w:pPr>
        <w:pStyle w:val="2"/>
        <w:spacing w:before="29" w:after="0" w:line="288" w:lineRule="auto"/>
        <w:rPr>
          <w:rFonts w:ascii="Times New Roman" w:hAnsi="Times New Roman"/>
          <w:kern w:val="0"/>
          <w:szCs w:val="24"/>
        </w:rPr>
      </w:pPr>
      <w:bookmarkStart w:id="170" w:name="_Toc22857"/>
      <w:r>
        <w:rPr>
          <w:rFonts w:ascii="Times New Roman" w:hAnsi="Times New Roman"/>
          <w:kern w:val="0"/>
          <w:szCs w:val="24"/>
        </w:rPr>
        <w:t xml:space="preserve">7.4.8.2 </w:t>
      </w:r>
      <w:r>
        <w:rPr>
          <w:rFonts w:ascii="Times New Roman" w:hAnsi="Times New Roman" w:hint="eastAsia"/>
          <w:kern w:val="0"/>
          <w:szCs w:val="24"/>
        </w:rPr>
        <w:t>资产负债表日后事项</w:t>
      </w:r>
      <w:bookmarkEnd w:id="170"/>
    </w:p>
    <w:p w:rsidR="00A15EF5" w:rsidRDefault="00CB2F29">
      <w:pPr>
        <w:spacing w:before="29" w:line="288" w:lineRule="auto"/>
        <w:ind w:firstLineChars="200" w:firstLine="480"/>
        <w:rPr>
          <w:color w:val="000000"/>
          <w:sz w:val="24"/>
        </w:rPr>
      </w:pPr>
      <w:r>
        <w:rPr>
          <w:color w:val="000000"/>
          <w:sz w:val="24"/>
        </w:rPr>
        <w:t>无。</w:t>
      </w:r>
    </w:p>
    <w:p w:rsidR="00A15EF5" w:rsidRDefault="00A15EF5">
      <w:pPr>
        <w:autoSpaceDE w:val="0"/>
        <w:autoSpaceDN w:val="0"/>
        <w:adjustRightInd w:val="0"/>
        <w:spacing w:line="360" w:lineRule="auto"/>
        <w:jc w:val="left"/>
        <w:rPr>
          <w:rFonts w:asciiTheme="minorEastAsia" w:eastAsiaTheme="minorEastAsia" w:hAnsiTheme="minorEastAsia"/>
          <w:color w:val="000000"/>
          <w:kern w:val="0"/>
          <w:szCs w:val="21"/>
        </w:rPr>
      </w:pPr>
    </w:p>
    <w:p w:rsidR="00A15EF5" w:rsidRDefault="00CB2F29">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A15EF5">
        <w:tc>
          <w:tcPr>
            <w:tcW w:w="5220" w:type="dxa"/>
          </w:tcPr>
          <w:p w:rsidR="00A15EF5" w:rsidRDefault="00CB2F29">
            <w:pPr>
              <w:spacing w:before="29" w:line="288" w:lineRule="auto"/>
              <w:jc w:val="center"/>
              <w:rPr>
                <w:color w:val="000000"/>
                <w:sz w:val="24"/>
              </w:rPr>
            </w:pPr>
            <w:r>
              <w:rPr>
                <w:rFonts w:hint="eastAsia"/>
                <w:color w:val="000000"/>
                <w:sz w:val="24"/>
              </w:rPr>
              <w:t>关联方名称</w:t>
            </w:r>
          </w:p>
        </w:tc>
        <w:tc>
          <w:tcPr>
            <w:tcW w:w="3780" w:type="dxa"/>
          </w:tcPr>
          <w:p w:rsidR="00A15EF5" w:rsidRDefault="00CB2F29">
            <w:pPr>
              <w:spacing w:before="29" w:line="288" w:lineRule="auto"/>
              <w:jc w:val="center"/>
              <w:rPr>
                <w:color w:val="000000"/>
                <w:sz w:val="24"/>
              </w:rPr>
            </w:pPr>
            <w:r>
              <w:rPr>
                <w:rFonts w:hint="eastAsia"/>
                <w:color w:val="000000"/>
                <w:sz w:val="24"/>
              </w:rPr>
              <w:t>与本基金的关系</w:t>
            </w:r>
          </w:p>
        </w:tc>
      </w:tr>
      <w:tr w:rsidR="00A15EF5">
        <w:tc>
          <w:tcPr>
            <w:tcW w:w="5220" w:type="dxa"/>
            <w:vAlign w:val="center"/>
          </w:tcPr>
          <w:p w:rsidR="00A15EF5" w:rsidRDefault="00CB2F2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A15EF5" w:rsidRDefault="00CB2F29">
            <w:pPr>
              <w:jc w:val="center"/>
            </w:pPr>
            <w:r>
              <w:rPr>
                <w:color w:val="000000"/>
                <w:sz w:val="24"/>
              </w:rPr>
              <w:t>基金管理人、基金销售机构</w:t>
            </w:r>
          </w:p>
        </w:tc>
      </w:tr>
      <w:tr w:rsidR="00A15EF5">
        <w:tc>
          <w:tcPr>
            <w:tcW w:w="5220" w:type="dxa"/>
            <w:vAlign w:val="center"/>
          </w:tcPr>
          <w:p w:rsidR="00A15EF5" w:rsidRDefault="00CB2F2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A15EF5" w:rsidRDefault="00CB2F29">
            <w:pPr>
              <w:jc w:val="center"/>
            </w:pPr>
            <w:r>
              <w:rPr>
                <w:color w:val="000000"/>
                <w:sz w:val="24"/>
              </w:rPr>
              <w:t>基金托管人、基金销售机构</w:t>
            </w:r>
          </w:p>
        </w:tc>
      </w:tr>
      <w:tr w:rsidR="00A15EF5">
        <w:tc>
          <w:tcPr>
            <w:tcW w:w="5220" w:type="dxa"/>
            <w:vAlign w:val="center"/>
          </w:tcPr>
          <w:p w:rsidR="00A15EF5" w:rsidRDefault="00CB2F2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15EF5" w:rsidRDefault="00CB2F29">
            <w:pPr>
              <w:jc w:val="center"/>
            </w:pPr>
            <w:r>
              <w:rPr>
                <w:color w:val="000000"/>
                <w:sz w:val="24"/>
              </w:rPr>
              <w:t>基金管理人的股东、基金销售机构</w:t>
            </w:r>
          </w:p>
        </w:tc>
      </w:tr>
      <w:tr w:rsidR="00A15EF5">
        <w:tc>
          <w:tcPr>
            <w:tcW w:w="5220" w:type="dxa"/>
            <w:vAlign w:val="center"/>
          </w:tcPr>
          <w:p w:rsidR="00A15EF5" w:rsidRDefault="00CB2F29">
            <w:pPr>
              <w:jc w:val="left"/>
            </w:pPr>
            <w:r>
              <w:rPr>
                <w:color w:val="000000"/>
                <w:sz w:val="24"/>
              </w:rPr>
              <w:t>施罗德投资管理有限公司</w:t>
            </w:r>
          </w:p>
        </w:tc>
        <w:tc>
          <w:tcPr>
            <w:tcW w:w="3780" w:type="dxa"/>
            <w:vAlign w:val="center"/>
          </w:tcPr>
          <w:p w:rsidR="00A15EF5" w:rsidRDefault="00CB2F29">
            <w:pPr>
              <w:jc w:val="center"/>
            </w:pPr>
            <w:r>
              <w:rPr>
                <w:color w:val="000000"/>
                <w:sz w:val="24"/>
              </w:rPr>
              <w:t>基金管理人的股东</w:t>
            </w:r>
          </w:p>
        </w:tc>
      </w:tr>
      <w:tr w:rsidR="00A15EF5">
        <w:tc>
          <w:tcPr>
            <w:tcW w:w="5220" w:type="dxa"/>
            <w:vAlign w:val="center"/>
          </w:tcPr>
          <w:p w:rsidR="00A15EF5" w:rsidRDefault="00CB2F2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15EF5" w:rsidRDefault="00CB2F29">
            <w:pPr>
              <w:jc w:val="center"/>
            </w:pPr>
            <w:r>
              <w:rPr>
                <w:color w:val="000000"/>
                <w:sz w:val="24"/>
              </w:rPr>
              <w:t>基金管理人的股东</w:t>
            </w:r>
          </w:p>
        </w:tc>
      </w:tr>
      <w:tr w:rsidR="00A15EF5">
        <w:tc>
          <w:tcPr>
            <w:tcW w:w="5220" w:type="dxa"/>
            <w:vAlign w:val="center"/>
          </w:tcPr>
          <w:p w:rsidR="00A15EF5" w:rsidRDefault="00CB2F29">
            <w:pPr>
              <w:jc w:val="left"/>
            </w:pPr>
            <w:r>
              <w:rPr>
                <w:color w:val="000000"/>
                <w:sz w:val="24"/>
              </w:rPr>
              <w:t>交银施罗德资产管理有限公司</w:t>
            </w:r>
          </w:p>
        </w:tc>
        <w:tc>
          <w:tcPr>
            <w:tcW w:w="3780" w:type="dxa"/>
            <w:vAlign w:val="center"/>
          </w:tcPr>
          <w:p w:rsidR="00A15EF5" w:rsidRDefault="00CB2F29">
            <w:pPr>
              <w:jc w:val="center"/>
            </w:pPr>
            <w:r>
              <w:rPr>
                <w:color w:val="000000"/>
                <w:sz w:val="24"/>
              </w:rPr>
              <w:t>基金管理人的子公司</w:t>
            </w:r>
          </w:p>
        </w:tc>
      </w:tr>
      <w:tr w:rsidR="00A15EF5">
        <w:tc>
          <w:tcPr>
            <w:tcW w:w="5220" w:type="dxa"/>
            <w:vAlign w:val="center"/>
          </w:tcPr>
          <w:p w:rsidR="00A15EF5" w:rsidRDefault="00CB2F29">
            <w:pPr>
              <w:jc w:val="left"/>
            </w:pPr>
            <w:r>
              <w:rPr>
                <w:color w:val="000000"/>
                <w:sz w:val="24"/>
              </w:rPr>
              <w:t>上海直源投资管理有限公司</w:t>
            </w:r>
          </w:p>
        </w:tc>
        <w:tc>
          <w:tcPr>
            <w:tcW w:w="3780" w:type="dxa"/>
            <w:vAlign w:val="center"/>
          </w:tcPr>
          <w:p w:rsidR="00A15EF5" w:rsidRDefault="00CB2F29">
            <w:pPr>
              <w:jc w:val="center"/>
            </w:pPr>
            <w:r>
              <w:rPr>
                <w:color w:val="000000"/>
                <w:sz w:val="24"/>
              </w:rPr>
              <w:t>受基金管理人控制的公司</w:t>
            </w:r>
          </w:p>
        </w:tc>
      </w:tr>
    </w:tbl>
    <w:p w:rsidR="00A15EF5" w:rsidRDefault="00CB2F29">
      <w:pPr>
        <w:tabs>
          <w:tab w:val="left" w:pos="426"/>
        </w:tabs>
        <w:spacing w:before="29" w:line="288" w:lineRule="auto"/>
        <w:jc w:val="left"/>
        <w:rPr>
          <w:kern w:val="0"/>
          <w:sz w:val="24"/>
        </w:rPr>
      </w:pPr>
      <w:r>
        <w:rPr>
          <w:kern w:val="0"/>
          <w:sz w:val="24"/>
        </w:rPr>
        <w:t>注：下述关联交易均在正常业务范围内按一般商业条款订立。</w:t>
      </w:r>
    </w:p>
    <w:p w:rsidR="00A15EF5" w:rsidRDefault="00CB2F29">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15EF5" w:rsidRDefault="00CB2F29">
      <w:pPr>
        <w:pStyle w:val="2"/>
        <w:spacing w:before="29" w:after="0" w:line="288" w:lineRule="auto"/>
        <w:rPr>
          <w:rFonts w:ascii="Times New Roman" w:hAnsi="Times New Roman"/>
          <w:kern w:val="0"/>
          <w:szCs w:val="24"/>
        </w:rPr>
      </w:pPr>
      <w:bookmarkStart w:id="171" w:name="_Toc3973"/>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1"/>
    </w:p>
    <w:p w:rsidR="00A15EF5" w:rsidRDefault="00CB2F29">
      <w:pPr>
        <w:pStyle w:val="2"/>
        <w:spacing w:before="29" w:after="0" w:line="288" w:lineRule="auto"/>
        <w:rPr>
          <w:rFonts w:ascii="Times New Roman" w:hAnsi="Times New Roman"/>
          <w:kern w:val="0"/>
          <w:szCs w:val="24"/>
        </w:rPr>
      </w:pPr>
      <w:bookmarkStart w:id="172" w:name="_Toc24379"/>
      <w:r>
        <w:rPr>
          <w:rFonts w:ascii="Times New Roman" w:hAnsi="Times New Roman"/>
          <w:kern w:val="0"/>
          <w:szCs w:val="24"/>
        </w:rPr>
        <w:t>7.4.10.1</w:t>
      </w:r>
      <w:r>
        <w:rPr>
          <w:rFonts w:ascii="Times New Roman" w:hAnsi="Times New Roman" w:hint="eastAsia"/>
          <w:kern w:val="0"/>
          <w:szCs w:val="24"/>
        </w:rPr>
        <w:t>通过关联方交易单元进行的交易</w:t>
      </w:r>
      <w:bookmarkEnd w:id="172"/>
    </w:p>
    <w:p w:rsidR="00A15EF5" w:rsidRDefault="00CB2F29">
      <w:pPr>
        <w:spacing w:before="29" w:line="288" w:lineRule="auto"/>
        <w:ind w:firstLineChars="200" w:firstLine="480"/>
        <w:rPr>
          <w:color w:val="000000"/>
          <w:sz w:val="24"/>
        </w:rPr>
      </w:pPr>
      <w:r>
        <w:rPr>
          <w:color w:val="000000"/>
          <w:sz w:val="24"/>
        </w:rPr>
        <w:t>本基金本报告期内无通过关联方交易单元进行的交易。</w:t>
      </w:r>
    </w:p>
    <w:p w:rsidR="00A15EF5" w:rsidRDefault="00A15EF5">
      <w:pPr>
        <w:spacing w:line="360" w:lineRule="auto"/>
        <w:ind w:firstLineChars="200" w:firstLine="420"/>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73" w:name="_Toc32650"/>
      <w:r>
        <w:rPr>
          <w:rFonts w:ascii="Times New Roman" w:hAnsi="Times New Roman"/>
          <w:kern w:val="0"/>
          <w:szCs w:val="24"/>
        </w:rPr>
        <w:t>7.4.10.2</w:t>
      </w:r>
      <w:r>
        <w:rPr>
          <w:rFonts w:ascii="Times New Roman" w:hAnsi="Times New Roman" w:hint="eastAsia"/>
          <w:kern w:val="0"/>
          <w:szCs w:val="24"/>
        </w:rPr>
        <w:t>关联方报酬</w:t>
      </w:r>
      <w:bookmarkEnd w:id="173"/>
    </w:p>
    <w:p w:rsidR="00A15EF5" w:rsidRDefault="00CB2F29">
      <w:pPr>
        <w:pStyle w:val="2"/>
        <w:spacing w:before="29" w:after="0" w:line="288" w:lineRule="auto"/>
        <w:rPr>
          <w:rFonts w:ascii="Times New Roman" w:hAnsi="Times New Roman"/>
          <w:kern w:val="0"/>
          <w:szCs w:val="24"/>
        </w:rPr>
      </w:pPr>
      <w:bookmarkStart w:id="174" w:name="_Toc31798"/>
      <w:r>
        <w:rPr>
          <w:rFonts w:ascii="Times New Roman" w:hAnsi="Times New Roman"/>
          <w:kern w:val="0"/>
          <w:szCs w:val="24"/>
        </w:rPr>
        <w:t>7.4.10.2.1</w:t>
      </w:r>
      <w:r>
        <w:rPr>
          <w:rFonts w:ascii="Times New Roman" w:hAnsi="Times New Roman" w:hint="eastAsia"/>
          <w:kern w:val="0"/>
          <w:szCs w:val="24"/>
        </w:rPr>
        <w:t>基金管理费</w:t>
      </w:r>
      <w:bookmarkEnd w:id="174"/>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15EF5">
        <w:tc>
          <w:tcPr>
            <w:tcW w:w="3686" w:type="dxa"/>
            <w:vAlign w:val="center"/>
          </w:tcPr>
          <w:p w:rsidR="00A15EF5" w:rsidRDefault="00CB2F29">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rsidR="00A15EF5" w:rsidRDefault="00CB2F29">
            <w:pPr>
              <w:autoSpaceDE w:val="0"/>
              <w:autoSpaceDN w:val="0"/>
              <w:spacing w:before="29" w:line="288" w:lineRule="auto"/>
              <w:jc w:val="center"/>
              <w:textAlignment w:val="bottom"/>
              <w:rPr>
                <w:bCs/>
                <w:color w:val="000000"/>
                <w:sz w:val="24"/>
              </w:rPr>
            </w:pPr>
            <w:r>
              <w:rPr>
                <w:rFonts w:hint="eastAsia"/>
                <w:bCs/>
                <w:color w:val="000000"/>
                <w:sz w:val="24"/>
              </w:rPr>
              <w:t>本期</w:t>
            </w:r>
          </w:p>
          <w:p w:rsidR="00A15EF5" w:rsidRDefault="00CB2F29">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5</w:t>
            </w:r>
            <w:r>
              <w:rPr>
                <w:bCs/>
                <w:color w:val="000000"/>
                <w:sz w:val="24"/>
              </w:rPr>
              <w:t>月</w:t>
            </w:r>
            <w:r>
              <w:rPr>
                <w:bCs/>
                <w:color w:val="000000"/>
                <w:sz w:val="24"/>
              </w:rPr>
              <w:t>27</w:t>
            </w:r>
            <w:r>
              <w:rPr>
                <w:bCs/>
                <w:color w:val="000000"/>
                <w:sz w:val="24"/>
              </w:rPr>
              <w:t>日（基金合同生效日）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A15EF5">
        <w:tc>
          <w:tcPr>
            <w:tcW w:w="3686" w:type="dxa"/>
            <w:vAlign w:val="center"/>
          </w:tcPr>
          <w:p w:rsidR="00A15EF5" w:rsidRDefault="00CB2F29">
            <w:pPr>
              <w:widowControl/>
              <w:spacing w:before="29" w:line="288" w:lineRule="auto"/>
              <w:rPr>
                <w:color w:val="000000"/>
                <w:kern w:val="0"/>
                <w:sz w:val="24"/>
              </w:rPr>
            </w:pPr>
            <w:r>
              <w:rPr>
                <w:rFonts w:hint="eastAsia"/>
                <w:color w:val="000000"/>
                <w:kern w:val="0"/>
                <w:sz w:val="24"/>
              </w:rPr>
              <w:t>当期发生的基金应支付的管理费</w:t>
            </w:r>
          </w:p>
        </w:tc>
        <w:tc>
          <w:tcPr>
            <w:tcW w:w="5314" w:type="dxa"/>
            <w:vAlign w:val="center"/>
          </w:tcPr>
          <w:p w:rsidR="00A15EF5" w:rsidRDefault="00CB2F29">
            <w:pPr>
              <w:spacing w:before="29" w:line="288" w:lineRule="auto"/>
              <w:jc w:val="right"/>
              <w:rPr>
                <w:kern w:val="0"/>
                <w:sz w:val="24"/>
              </w:rPr>
            </w:pPr>
            <w:r>
              <w:rPr>
                <w:kern w:val="0"/>
                <w:sz w:val="24"/>
              </w:rPr>
              <w:t>33,730,598.02</w:t>
            </w:r>
          </w:p>
        </w:tc>
      </w:tr>
      <w:tr w:rsidR="00A15EF5">
        <w:tc>
          <w:tcPr>
            <w:tcW w:w="3686" w:type="dxa"/>
            <w:vAlign w:val="center"/>
          </w:tcPr>
          <w:p w:rsidR="00A15EF5" w:rsidRDefault="00CB2F29">
            <w:pPr>
              <w:widowControl/>
              <w:spacing w:before="29" w:line="288" w:lineRule="auto"/>
              <w:rPr>
                <w:color w:val="000000"/>
                <w:kern w:val="0"/>
                <w:sz w:val="24"/>
              </w:rPr>
            </w:pPr>
            <w:r>
              <w:rPr>
                <w:rFonts w:hint="eastAsia"/>
                <w:color w:val="000000"/>
                <w:kern w:val="0"/>
                <w:sz w:val="24"/>
              </w:rPr>
              <w:t>其中：支付销售机构的客户维护费</w:t>
            </w:r>
          </w:p>
        </w:tc>
        <w:tc>
          <w:tcPr>
            <w:tcW w:w="5314" w:type="dxa"/>
            <w:vAlign w:val="center"/>
          </w:tcPr>
          <w:p w:rsidR="00A15EF5" w:rsidRDefault="00CB2F29">
            <w:pPr>
              <w:spacing w:before="29" w:line="288" w:lineRule="auto"/>
              <w:jc w:val="right"/>
              <w:rPr>
                <w:kern w:val="0"/>
                <w:sz w:val="24"/>
              </w:rPr>
            </w:pPr>
            <w:r>
              <w:rPr>
                <w:kern w:val="0"/>
                <w:sz w:val="24"/>
              </w:rPr>
              <w:t>17,813,841.77</w:t>
            </w:r>
          </w:p>
        </w:tc>
      </w:tr>
    </w:tbl>
    <w:p w:rsidR="00A15EF5" w:rsidRDefault="00CB2F2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A15EF5" w:rsidRDefault="00CB2F29">
      <w:pPr>
        <w:tabs>
          <w:tab w:val="left" w:pos="426"/>
        </w:tabs>
        <w:spacing w:before="29" w:line="288" w:lineRule="auto"/>
        <w:jc w:val="left"/>
        <w:rPr>
          <w:kern w:val="0"/>
          <w:sz w:val="24"/>
        </w:rPr>
      </w:pPr>
      <w:r>
        <w:rPr>
          <w:kern w:val="0"/>
          <w:sz w:val="24"/>
        </w:rPr>
        <w:t>日管理人报酬＝前一日基金资产净值</w:t>
      </w:r>
      <w:r>
        <w:rPr>
          <w:kern w:val="0"/>
          <w:sz w:val="24"/>
        </w:rPr>
        <w:t>×1.5%÷</w:t>
      </w:r>
      <w:r>
        <w:rPr>
          <w:kern w:val="0"/>
          <w:sz w:val="24"/>
        </w:rPr>
        <w:t>当年天数。</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75" w:name="_Toc2454"/>
      <w:r>
        <w:rPr>
          <w:rFonts w:ascii="Times New Roman" w:hAnsi="Times New Roman"/>
          <w:kern w:val="0"/>
          <w:szCs w:val="24"/>
        </w:rPr>
        <w:t>7.4.10.2.2</w:t>
      </w:r>
      <w:r>
        <w:rPr>
          <w:rFonts w:ascii="Times New Roman" w:hAnsi="Times New Roman" w:hint="eastAsia"/>
          <w:kern w:val="0"/>
          <w:szCs w:val="24"/>
        </w:rPr>
        <w:t>基金托管费</w:t>
      </w:r>
      <w:bookmarkEnd w:id="175"/>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A15EF5">
        <w:tc>
          <w:tcPr>
            <w:tcW w:w="3686" w:type="dxa"/>
            <w:vAlign w:val="center"/>
          </w:tcPr>
          <w:p w:rsidR="00A15EF5" w:rsidRDefault="00CB2F29">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5314" w:type="dxa"/>
          </w:tcPr>
          <w:p w:rsidR="00A15EF5" w:rsidRDefault="00CB2F29">
            <w:pPr>
              <w:autoSpaceDE w:val="0"/>
              <w:autoSpaceDN w:val="0"/>
              <w:spacing w:before="29" w:line="288" w:lineRule="auto"/>
              <w:jc w:val="center"/>
              <w:textAlignment w:val="bottom"/>
              <w:rPr>
                <w:bCs/>
                <w:color w:val="000000"/>
                <w:sz w:val="24"/>
              </w:rPr>
            </w:pPr>
            <w:r>
              <w:rPr>
                <w:rFonts w:hint="eastAsia"/>
                <w:bCs/>
                <w:color w:val="000000"/>
                <w:sz w:val="24"/>
              </w:rPr>
              <w:t>本期</w:t>
            </w:r>
          </w:p>
          <w:p w:rsidR="00A15EF5" w:rsidRDefault="00CB2F29">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5</w:t>
            </w:r>
            <w:r>
              <w:rPr>
                <w:bCs/>
                <w:color w:val="000000"/>
                <w:sz w:val="24"/>
              </w:rPr>
              <w:t>月</w:t>
            </w:r>
            <w:r>
              <w:rPr>
                <w:bCs/>
                <w:color w:val="000000"/>
                <w:sz w:val="24"/>
              </w:rPr>
              <w:t>27</w:t>
            </w:r>
            <w:r>
              <w:rPr>
                <w:bCs/>
                <w:color w:val="000000"/>
                <w:sz w:val="24"/>
              </w:rPr>
              <w:t>日（基金合同生效日）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A15EF5">
        <w:tc>
          <w:tcPr>
            <w:tcW w:w="3686" w:type="dxa"/>
            <w:vAlign w:val="center"/>
          </w:tcPr>
          <w:p w:rsidR="00A15EF5" w:rsidRDefault="00CB2F29">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5314" w:type="dxa"/>
            <w:vAlign w:val="center"/>
          </w:tcPr>
          <w:p w:rsidR="00A15EF5" w:rsidRDefault="00CB2F29">
            <w:pPr>
              <w:spacing w:before="29" w:line="288" w:lineRule="auto"/>
              <w:jc w:val="right"/>
              <w:rPr>
                <w:kern w:val="0"/>
                <w:sz w:val="24"/>
              </w:rPr>
            </w:pPr>
            <w:r>
              <w:rPr>
                <w:kern w:val="0"/>
                <w:sz w:val="24"/>
              </w:rPr>
              <w:t>5,621,766.29</w:t>
            </w:r>
          </w:p>
        </w:tc>
      </w:tr>
    </w:tbl>
    <w:p w:rsidR="00A15EF5" w:rsidRDefault="00CB2F2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A15EF5" w:rsidRDefault="00CB2F29">
      <w:pPr>
        <w:tabs>
          <w:tab w:val="left" w:pos="426"/>
        </w:tabs>
        <w:spacing w:before="29" w:line="288" w:lineRule="auto"/>
        <w:jc w:val="left"/>
        <w:rPr>
          <w:kern w:val="0"/>
          <w:sz w:val="24"/>
        </w:rPr>
      </w:pPr>
      <w:r>
        <w:rPr>
          <w:kern w:val="0"/>
          <w:sz w:val="24"/>
        </w:rPr>
        <w:t>日托管费＝前一日基金资产净值</w:t>
      </w:r>
      <w:r>
        <w:rPr>
          <w:kern w:val="0"/>
          <w:sz w:val="24"/>
        </w:rPr>
        <w:t>×0.25%÷</w:t>
      </w:r>
      <w:r>
        <w:rPr>
          <w:kern w:val="0"/>
          <w:sz w:val="24"/>
        </w:rPr>
        <w:t>当年天数。</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76" w:name="_Toc17081"/>
      <w:r>
        <w:rPr>
          <w:rFonts w:ascii="Times New Roman" w:hAnsi="Times New Roman"/>
          <w:kern w:val="0"/>
          <w:szCs w:val="24"/>
        </w:rPr>
        <w:t>7.4.10.2.3</w:t>
      </w:r>
      <w:r>
        <w:rPr>
          <w:rFonts w:ascii="Times New Roman" w:hAnsi="Times New Roman" w:hint="eastAsia"/>
          <w:kern w:val="0"/>
          <w:szCs w:val="24"/>
        </w:rPr>
        <w:t>销售服务费</w:t>
      </w:r>
      <w:bookmarkEnd w:id="176"/>
    </w:p>
    <w:p w:rsidR="00A15EF5" w:rsidRDefault="00CB2F29">
      <w:pPr>
        <w:tabs>
          <w:tab w:val="left" w:pos="426"/>
        </w:tabs>
        <w:spacing w:before="29" w:line="288" w:lineRule="auto"/>
        <w:jc w:val="left"/>
        <w:rPr>
          <w:kern w:val="0"/>
          <w:sz w:val="24"/>
        </w:rPr>
      </w:pPr>
      <w:r>
        <w:rPr>
          <w:kern w:val="0"/>
          <w:sz w:val="24"/>
        </w:rPr>
        <w:t>无。</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77" w:name="_Toc28982"/>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7"/>
    </w:p>
    <w:p w:rsidR="00A15EF5" w:rsidRDefault="00CB2F29">
      <w:pPr>
        <w:tabs>
          <w:tab w:val="left" w:pos="426"/>
        </w:tabs>
        <w:spacing w:before="29" w:line="288" w:lineRule="auto"/>
        <w:jc w:val="left"/>
        <w:rPr>
          <w:kern w:val="0"/>
          <w:sz w:val="24"/>
        </w:rPr>
      </w:pPr>
      <w:r>
        <w:rPr>
          <w:kern w:val="0"/>
          <w:sz w:val="24"/>
        </w:rPr>
        <w:t>本基金本报告期内未发生与关联方进行银行间同业市场的债券</w:t>
      </w:r>
      <w:r>
        <w:rPr>
          <w:kern w:val="0"/>
          <w:sz w:val="24"/>
        </w:rPr>
        <w:t>(</w:t>
      </w:r>
      <w:r>
        <w:rPr>
          <w:kern w:val="0"/>
          <w:sz w:val="24"/>
        </w:rPr>
        <w:t>含回购</w:t>
      </w:r>
      <w:r>
        <w:rPr>
          <w:kern w:val="0"/>
          <w:sz w:val="24"/>
        </w:rPr>
        <w:t>)</w:t>
      </w:r>
      <w:r>
        <w:rPr>
          <w:kern w:val="0"/>
          <w:sz w:val="24"/>
        </w:rPr>
        <w:t>交易。</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78" w:name="_Toc7938"/>
      <w:r>
        <w:rPr>
          <w:rFonts w:ascii="Times New Roman" w:hAnsi="Times New Roman"/>
          <w:kern w:val="0"/>
          <w:szCs w:val="24"/>
        </w:rPr>
        <w:t>7.4.10.4</w:t>
      </w:r>
      <w:r>
        <w:rPr>
          <w:rFonts w:ascii="Times New Roman" w:hAnsi="Times New Roman" w:hint="eastAsia"/>
          <w:kern w:val="0"/>
          <w:szCs w:val="24"/>
        </w:rPr>
        <w:t>各关联方投资本基金的情况</w:t>
      </w:r>
      <w:bookmarkEnd w:id="178"/>
    </w:p>
    <w:p w:rsidR="00A15EF5" w:rsidRDefault="00CB2F29">
      <w:pPr>
        <w:pStyle w:val="2"/>
        <w:spacing w:before="29" w:after="0" w:line="288" w:lineRule="auto"/>
        <w:rPr>
          <w:rFonts w:ascii="Times New Roman" w:hAnsi="Times New Roman"/>
          <w:kern w:val="0"/>
          <w:szCs w:val="24"/>
        </w:rPr>
      </w:pPr>
      <w:bookmarkStart w:id="179" w:name="_Toc21771"/>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79"/>
    </w:p>
    <w:p w:rsidR="00A15EF5" w:rsidRDefault="00CB2F29">
      <w:pPr>
        <w:tabs>
          <w:tab w:val="left" w:pos="426"/>
        </w:tabs>
        <w:spacing w:before="29" w:line="288" w:lineRule="auto"/>
        <w:jc w:val="left"/>
        <w:rPr>
          <w:kern w:val="0"/>
          <w:sz w:val="24"/>
        </w:rPr>
      </w:pPr>
      <w:r>
        <w:rPr>
          <w:kern w:val="0"/>
          <w:sz w:val="24"/>
        </w:rPr>
        <w:t>本报告期内未发生基金管理人运用固有资金投资本基金的情况。</w:t>
      </w:r>
    </w:p>
    <w:p w:rsidR="00A15EF5" w:rsidRDefault="00CB2F29">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A15EF5" w:rsidRDefault="00CB2F29">
      <w:pPr>
        <w:pStyle w:val="2"/>
        <w:spacing w:before="29" w:after="0" w:line="288" w:lineRule="auto"/>
        <w:rPr>
          <w:rFonts w:ascii="Times New Roman" w:hAnsi="Times New Roman"/>
          <w:kern w:val="0"/>
          <w:szCs w:val="24"/>
        </w:rPr>
      </w:pPr>
      <w:bookmarkStart w:id="180" w:name="_Toc29464"/>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0"/>
    </w:p>
    <w:p w:rsidR="00A15EF5" w:rsidRDefault="00CB2F29">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本报告期末除基金管理人之外的其他关联方未持有本基金。</w:t>
      </w:r>
      <w:r>
        <w:rPr>
          <w:rFonts w:hint="eastAsia"/>
          <w:kern w:val="0"/>
          <w:sz w:val="24"/>
        </w:rPr>
        <w:br/>
      </w:r>
    </w:p>
    <w:p w:rsidR="00A15EF5" w:rsidRDefault="00CB2F29">
      <w:pPr>
        <w:pStyle w:val="2"/>
        <w:spacing w:before="29" w:after="0" w:line="288" w:lineRule="auto"/>
        <w:rPr>
          <w:rFonts w:ascii="Times New Roman" w:hAnsi="Times New Roman"/>
          <w:kern w:val="0"/>
          <w:szCs w:val="24"/>
        </w:rPr>
      </w:pPr>
      <w:bookmarkStart w:id="181" w:name="_Toc7459"/>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1"/>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A15EF5">
        <w:tc>
          <w:tcPr>
            <w:tcW w:w="2268" w:type="dxa"/>
            <w:vMerge w:val="restart"/>
            <w:vAlign w:val="center"/>
          </w:tcPr>
          <w:p w:rsidR="00A15EF5" w:rsidRDefault="00CB2F29">
            <w:pPr>
              <w:spacing w:before="29" w:line="288" w:lineRule="auto"/>
              <w:jc w:val="center"/>
              <w:rPr>
                <w:color w:val="000000"/>
                <w:szCs w:val="21"/>
              </w:rPr>
            </w:pPr>
            <w:r>
              <w:rPr>
                <w:rFonts w:hint="eastAsia"/>
                <w:color w:val="000000"/>
                <w:szCs w:val="21"/>
              </w:rPr>
              <w:t>关联方名称</w:t>
            </w:r>
          </w:p>
        </w:tc>
        <w:tc>
          <w:tcPr>
            <w:tcW w:w="6732" w:type="dxa"/>
            <w:gridSpan w:val="2"/>
          </w:tcPr>
          <w:p w:rsidR="00A15EF5" w:rsidRDefault="00CB2F29">
            <w:pPr>
              <w:spacing w:before="29" w:line="288" w:lineRule="auto"/>
              <w:jc w:val="center"/>
              <w:rPr>
                <w:color w:val="000000"/>
                <w:szCs w:val="21"/>
              </w:rPr>
            </w:pPr>
            <w:r>
              <w:rPr>
                <w:rFonts w:hint="eastAsia"/>
                <w:color w:val="000000"/>
                <w:szCs w:val="21"/>
              </w:rPr>
              <w:t>本期</w:t>
            </w:r>
          </w:p>
          <w:p w:rsidR="00A15EF5" w:rsidRDefault="00CB2F29">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5</w:t>
            </w:r>
            <w:r>
              <w:rPr>
                <w:color w:val="000000"/>
                <w:szCs w:val="21"/>
              </w:rPr>
              <w:t>月</w:t>
            </w:r>
            <w:r>
              <w:rPr>
                <w:color w:val="000000"/>
                <w:szCs w:val="21"/>
              </w:rPr>
              <w:t>27</w:t>
            </w:r>
            <w:r>
              <w:rPr>
                <w:color w:val="000000"/>
                <w:szCs w:val="21"/>
              </w:rPr>
              <w:t>日（基金合同生效日）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A15EF5">
        <w:tc>
          <w:tcPr>
            <w:tcW w:w="2268" w:type="dxa"/>
            <w:vMerge/>
            <w:vAlign w:val="center"/>
          </w:tcPr>
          <w:p w:rsidR="00A15EF5" w:rsidRDefault="00A15EF5">
            <w:pPr>
              <w:spacing w:before="29" w:line="288" w:lineRule="auto"/>
              <w:jc w:val="center"/>
              <w:rPr>
                <w:color w:val="000000"/>
                <w:szCs w:val="21"/>
              </w:rPr>
            </w:pPr>
          </w:p>
        </w:tc>
        <w:tc>
          <w:tcPr>
            <w:tcW w:w="3366" w:type="dxa"/>
            <w:vAlign w:val="center"/>
          </w:tcPr>
          <w:p w:rsidR="00A15EF5" w:rsidRDefault="00CB2F29">
            <w:pPr>
              <w:spacing w:before="29" w:line="288" w:lineRule="auto"/>
              <w:jc w:val="center"/>
              <w:rPr>
                <w:color w:val="000000"/>
                <w:szCs w:val="21"/>
              </w:rPr>
            </w:pPr>
            <w:r>
              <w:rPr>
                <w:rFonts w:hint="eastAsia"/>
                <w:color w:val="000000"/>
                <w:szCs w:val="21"/>
              </w:rPr>
              <w:t>期末余额</w:t>
            </w:r>
          </w:p>
        </w:tc>
        <w:tc>
          <w:tcPr>
            <w:tcW w:w="3366" w:type="dxa"/>
            <w:vAlign w:val="center"/>
          </w:tcPr>
          <w:p w:rsidR="00A15EF5" w:rsidRDefault="00CB2F29">
            <w:pPr>
              <w:spacing w:before="29" w:line="288" w:lineRule="auto"/>
              <w:jc w:val="center"/>
              <w:rPr>
                <w:color w:val="000000"/>
                <w:szCs w:val="21"/>
              </w:rPr>
            </w:pPr>
            <w:r>
              <w:rPr>
                <w:rFonts w:hint="eastAsia"/>
                <w:color w:val="000000"/>
                <w:szCs w:val="21"/>
              </w:rPr>
              <w:t>当期利息收入</w:t>
            </w:r>
          </w:p>
        </w:tc>
      </w:tr>
      <w:tr w:rsidR="00A15EF5">
        <w:tc>
          <w:tcPr>
            <w:tcW w:w="2268" w:type="dxa"/>
            <w:vAlign w:val="center"/>
          </w:tcPr>
          <w:p w:rsidR="00A15EF5" w:rsidRDefault="00CB2F29">
            <w:pPr>
              <w:jc w:val="left"/>
            </w:pPr>
            <w:r>
              <w:rPr>
                <w:szCs w:val="21"/>
              </w:rPr>
              <w:t>中国建设银行股份有限公司</w:t>
            </w:r>
          </w:p>
        </w:tc>
        <w:tc>
          <w:tcPr>
            <w:tcW w:w="3366" w:type="dxa"/>
            <w:vAlign w:val="center"/>
          </w:tcPr>
          <w:p w:rsidR="00A15EF5" w:rsidRDefault="00CB2F29">
            <w:pPr>
              <w:jc w:val="right"/>
            </w:pPr>
            <w:r>
              <w:rPr>
                <w:szCs w:val="21"/>
              </w:rPr>
              <w:t>415,352,626.24</w:t>
            </w:r>
          </w:p>
        </w:tc>
        <w:tc>
          <w:tcPr>
            <w:tcW w:w="3366" w:type="dxa"/>
            <w:vAlign w:val="center"/>
          </w:tcPr>
          <w:p w:rsidR="00A15EF5" w:rsidRDefault="00CB2F29">
            <w:pPr>
              <w:jc w:val="right"/>
            </w:pPr>
            <w:r>
              <w:rPr>
                <w:szCs w:val="21"/>
              </w:rPr>
              <w:t>4,534,136.25</w:t>
            </w:r>
          </w:p>
        </w:tc>
      </w:tr>
    </w:tbl>
    <w:p w:rsidR="00A15EF5" w:rsidRDefault="00CB2F29">
      <w:pPr>
        <w:tabs>
          <w:tab w:val="left" w:pos="426"/>
        </w:tabs>
        <w:spacing w:before="29" w:line="288" w:lineRule="auto"/>
        <w:jc w:val="left"/>
        <w:rPr>
          <w:kern w:val="0"/>
          <w:sz w:val="24"/>
        </w:rPr>
      </w:pPr>
      <w:r>
        <w:rPr>
          <w:kern w:val="0"/>
          <w:sz w:val="24"/>
        </w:rPr>
        <w:t>注：本基金的银行存款由基金托管人保管，按银行同业利率计息。</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82" w:name="_Toc1112"/>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2"/>
    </w:p>
    <w:p w:rsidR="00A15EF5" w:rsidRDefault="00CB2F29">
      <w:pPr>
        <w:tabs>
          <w:tab w:val="left" w:pos="426"/>
        </w:tabs>
        <w:spacing w:before="29" w:line="288" w:lineRule="auto"/>
        <w:jc w:val="left"/>
        <w:rPr>
          <w:kern w:val="0"/>
          <w:sz w:val="24"/>
        </w:rPr>
      </w:pPr>
      <w:r>
        <w:rPr>
          <w:kern w:val="0"/>
          <w:sz w:val="24"/>
        </w:rPr>
        <w:t>本基金本报告期内未在承销期内参与关联方承销证券。</w:t>
      </w:r>
    </w:p>
    <w:p w:rsidR="00A15EF5" w:rsidRDefault="00A15EF5">
      <w:pPr>
        <w:spacing w:line="360" w:lineRule="auto"/>
        <w:rPr>
          <w:rFonts w:asciiTheme="minorEastAsia" w:eastAsiaTheme="minorEastAsia" w:hAnsiTheme="minorEastAsia"/>
          <w:color w:val="000000"/>
          <w:szCs w:val="21"/>
        </w:rPr>
      </w:pPr>
    </w:p>
    <w:p w:rsidR="00A15EF5" w:rsidRDefault="00CB2F29">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A15EF5" w:rsidRDefault="00CB2F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本基金本报告期内无其他关联交易事项。</w:t>
      </w:r>
    </w:p>
    <w:p w:rsidR="00A15EF5" w:rsidRDefault="00CB2F29">
      <w:pPr>
        <w:pStyle w:val="2"/>
        <w:spacing w:before="29" w:after="0" w:line="288" w:lineRule="auto"/>
        <w:rPr>
          <w:rFonts w:ascii="Times New Roman" w:hAnsi="Times New Roman"/>
          <w:kern w:val="0"/>
          <w:szCs w:val="24"/>
        </w:rPr>
      </w:pPr>
      <w:bookmarkStart w:id="183" w:name="_Toc2284"/>
      <w:r>
        <w:rPr>
          <w:rFonts w:ascii="Times New Roman" w:hAnsi="Times New Roman"/>
          <w:kern w:val="0"/>
          <w:szCs w:val="24"/>
        </w:rPr>
        <w:t>7.4.11</w:t>
      </w:r>
      <w:r>
        <w:rPr>
          <w:rFonts w:ascii="Times New Roman" w:hAnsi="Times New Roman" w:hint="eastAsia"/>
          <w:kern w:val="0"/>
          <w:szCs w:val="24"/>
        </w:rPr>
        <w:t>利润分配情况</w:t>
      </w:r>
      <w:bookmarkEnd w:id="183"/>
    </w:p>
    <w:p w:rsidR="00A15EF5" w:rsidRDefault="00CB2F29">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A15EF5" w:rsidRDefault="00CB2F29">
      <w:pPr>
        <w:pStyle w:val="2"/>
        <w:spacing w:before="29" w:after="0" w:line="288" w:lineRule="auto"/>
        <w:rPr>
          <w:rFonts w:ascii="Times New Roman" w:hAnsi="Times New Roman"/>
          <w:kern w:val="0"/>
          <w:szCs w:val="24"/>
        </w:rPr>
      </w:pPr>
      <w:bookmarkStart w:id="184" w:name="_Toc19977"/>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4"/>
    </w:p>
    <w:p w:rsidR="00A15EF5" w:rsidRDefault="00CB2F29">
      <w:pPr>
        <w:pStyle w:val="2"/>
        <w:spacing w:before="29" w:after="0" w:line="288" w:lineRule="auto"/>
        <w:rPr>
          <w:rFonts w:ascii="Times New Roman" w:hAnsi="Times New Roman"/>
          <w:kern w:val="0"/>
          <w:szCs w:val="24"/>
        </w:rPr>
      </w:pPr>
      <w:bookmarkStart w:id="185" w:name="_Toc16849"/>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5"/>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A15EF5">
        <w:trPr>
          <w:trHeight w:val="270"/>
        </w:trPr>
        <w:tc>
          <w:tcPr>
            <w:tcW w:w="9180" w:type="dxa"/>
            <w:gridSpan w:val="11"/>
            <w:vAlign w:val="bottom"/>
          </w:tcPr>
          <w:p w:rsidR="00A15EF5" w:rsidRDefault="00CB2F29">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A15EF5">
        <w:trPr>
          <w:trHeight w:val="745"/>
        </w:trPr>
        <w:tc>
          <w:tcPr>
            <w:tcW w:w="834" w:type="dxa"/>
            <w:vAlign w:val="center"/>
          </w:tcPr>
          <w:p w:rsidR="00A15EF5" w:rsidRDefault="00CB2F29">
            <w:pPr>
              <w:spacing w:before="29" w:line="288" w:lineRule="auto"/>
              <w:ind w:leftChars="-46" w:left="-97" w:rightChars="-57" w:right="-120"/>
              <w:jc w:val="center"/>
              <w:rPr>
                <w:sz w:val="24"/>
              </w:rPr>
            </w:pPr>
            <w:r>
              <w:rPr>
                <w:rFonts w:hint="eastAsia"/>
                <w:sz w:val="24"/>
              </w:rPr>
              <w:t>证券</w:t>
            </w:r>
          </w:p>
          <w:p w:rsidR="00A15EF5" w:rsidRDefault="00CB2F29">
            <w:pPr>
              <w:spacing w:before="29" w:line="288" w:lineRule="auto"/>
              <w:ind w:leftChars="-46" w:left="-97" w:rightChars="-57" w:right="-120"/>
              <w:jc w:val="center"/>
              <w:rPr>
                <w:sz w:val="24"/>
              </w:rPr>
            </w:pPr>
            <w:r>
              <w:rPr>
                <w:rFonts w:hint="eastAsia"/>
                <w:sz w:val="24"/>
              </w:rPr>
              <w:t>代码</w:t>
            </w:r>
          </w:p>
        </w:tc>
        <w:tc>
          <w:tcPr>
            <w:tcW w:w="835" w:type="dxa"/>
            <w:vAlign w:val="center"/>
          </w:tcPr>
          <w:p w:rsidR="00A15EF5" w:rsidRDefault="00CB2F29">
            <w:pPr>
              <w:spacing w:before="29" w:line="288" w:lineRule="auto"/>
              <w:ind w:leftChars="-50" w:left="-105" w:rightChars="-54" w:right="-113"/>
              <w:jc w:val="center"/>
              <w:rPr>
                <w:sz w:val="24"/>
              </w:rPr>
            </w:pPr>
            <w:r>
              <w:rPr>
                <w:rFonts w:hint="eastAsia"/>
                <w:sz w:val="24"/>
              </w:rPr>
              <w:t>证券</w:t>
            </w:r>
          </w:p>
          <w:p w:rsidR="00A15EF5" w:rsidRDefault="00CB2F29">
            <w:pPr>
              <w:spacing w:before="29" w:line="288" w:lineRule="auto"/>
              <w:ind w:leftChars="-50" w:left="-105" w:rightChars="-54" w:right="-113"/>
              <w:jc w:val="center"/>
              <w:rPr>
                <w:sz w:val="24"/>
              </w:rPr>
            </w:pPr>
            <w:r>
              <w:rPr>
                <w:rFonts w:hint="eastAsia"/>
                <w:sz w:val="24"/>
              </w:rPr>
              <w:t>名称</w:t>
            </w:r>
          </w:p>
        </w:tc>
        <w:tc>
          <w:tcPr>
            <w:tcW w:w="834" w:type="dxa"/>
            <w:vAlign w:val="center"/>
          </w:tcPr>
          <w:p w:rsidR="00A15EF5" w:rsidRDefault="00CB2F29">
            <w:pPr>
              <w:spacing w:before="29" w:line="288" w:lineRule="auto"/>
              <w:jc w:val="center"/>
              <w:rPr>
                <w:sz w:val="24"/>
              </w:rPr>
            </w:pPr>
            <w:r>
              <w:rPr>
                <w:rFonts w:hint="eastAsia"/>
                <w:sz w:val="24"/>
              </w:rPr>
              <w:t>成功</w:t>
            </w:r>
          </w:p>
          <w:p w:rsidR="00A15EF5" w:rsidRDefault="00CB2F29">
            <w:pPr>
              <w:spacing w:before="29" w:line="288" w:lineRule="auto"/>
              <w:ind w:leftChars="-32" w:left="-67" w:rightChars="-66" w:right="-139"/>
              <w:jc w:val="center"/>
              <w:rPr>
                <w:sz w:val="24"/>
              </w:rPr>
            </w:pPr>
            <w:r>
              <w:rPr>
                <w:rFonts w:hint="eastAsia"/>
                <w:sz w:val="24"/>
              </w:rPr>
              <w:t>认购日</w:t>
            </w:r>
          </w:p>
        </w:tc>
        <w:tc>
          <w:tcPr>
            <w:tcW w:w="835" w:type="dxa"/>
            <w:vAlign w:val="center"/>
          </w:tcPr>
          <w:p w:rsidR="00A15EF5" w:rsidRDefault="00CB2F29">
            <w:pPr>
              <w:spacing w:before="29" w:line="288" w:lineRule="auto"/>
              <w:jc w:val="center"/>
              <w:rPr>
                <w:sz w:val="24"/>
              </w:rPr>
            </w:pPr>
            <w:r>
              <w:rPr>
                <w:rFonts w:hint="eastAsia"/>
                <w:sz w:val="24"/>
              </w:rPr>
              <w:t>可流</w:t>
            </w:r>
          </w:p>
          <w:p w:rsidR="00A15EF5" w:rsidRDefault="00CB2F29">
            <w:pPr>
              <w:spacing w:before="29" w:line="288" w:lineRule="auto"/>
              <w:jc w:val="center"/>
              <w:rPr>
                <w:sz w:val="24"/>
              </w:rPr>
            </w:pPr>
            <w:r>
              <w:rPr>
                <w:rFonts w:hint="eastAsia"/>
                <w:sz w:val="24"/>
              </w:rPr>
              <w:t>通日</w:t>
            </w:r>
          </w:p>
        </w:tc>
        <w:tc>
          <w:tcPr>
            <w:tcW w:w="834" w:type="dxa"/>
            <w:vAlign w:val="center"/>
          </w:tcPr>
          <w:p w:rsidR="00A15EF5" w:rsidRDefault="00CB2F29">
            <w:pPr>
              <w:spacing w:before="29" w:line="288" w:lineRule="auto"/>
              <w:jc w:val="center"/>
              <w:rPr>
                <w:sz w:val="24"/>
              </w:rPr>
            </w:pPr>
            <w:r>
              <w:rPr>
                <w:rFonts w:hint="eastAsia"/>
                <w:sz w:val="24"/>
              </w:rPr>
              <w:t>流通受</w:t>
            </w:r>
          </w:p>
          <w:p w:rsidR="00A15EF5" w:rsidRDefault="00CB2F29">
            <w:pPr>
              <w:spacing w:before="29" w:line="288" w:lineRule="auto"/>
              <w:jc w:val="center"/>
              <w:rPr>
                <w:sz w:val="24"/>
              </w:rPr>
            </w:pPr>
            <w:r>
              <w:rPr>
                <w:rFonts w:hint="eastAsia"/>
                <w:sz w:val="24"/>
              </w:rPr>
              <w:t>限类型</w:t>
            </w:r>
          </w:p>
        </w:tc>
        <w:tc>
          <w:tcPr>
            <w:tcW w:w="835" w:type="dxa"/>
            <w:vAlign w:val="center"/>
          </w:tcPr>
          <w:p w:rsidR="00A15EF5" w:rsidRDefault="00CB2F29">
            <w:pPr>
              <w:spacing w:before="29" w:line="288" w:lineRule="auto"/>
              <w:jc w:val="center"/>
              <w:rPr>
                <w:sz w:val="24"/>
              </w:rPr>
            </w:pPr>
            <w:r>
              <w:rPr>
                <w:rFonts w:hint="eastAsia"/>
                <w:sz w:val="24"/>
              </w:rPr>
              <w:t>认购</w:t>
            </w:r>
          </w:p>
          <w:p w:rsidR="00A15EF5" w:rsidRDefault="00CB2F29">
            <w:pPr>
              <w:spacing w:before="29" w:line="288" w:lineRule="auto"/>
              <w:jc w:val="center"/>
              <w:rPr>
                <w:sz w:val="24"/>
              </w:rPr>
            </w:pPr>
            <w:r>
              <w:rPr>
                <w:rFonts w:hint="eastAsia"/>
                <w:sz w:val="24"/>
              </w:rPr>
              <w:t>价格</w:t>
            </w:r>
          </w:p>
        </w:tc>
        <w:tc>
          <w:tcPr>
            <w:tcW w:w="834" w:type="dxa"/>
            <w:vAlign w:val="center"/>
          </w:tcPr>
          <w:p w:rsidR="00A15EF5" w:rsidRDefault="00CB2F29">
            <w:pPr>
              <w:spacing w:before="29" w:line="288" w:lineRule="auto"/>
              <w:ind w:leftChars="-33" w:left="-69" w:rightChars="-46" w:right="-97"/>
              <w:jc w:val="center"/>
              <w:rPr>
                <w:sz w:val="24"/>
              </w:rPr>
            </w:pPr>
            <w:r>
              <w:rPr>
                <w:rFonts w:hint="eastAsia"/>
                <w:sz w:val="24"/>
              </w:rPr>
              <w:t>期末估</w:t>
            </w:r>
          </w:p>
          <w:p w:rsidR="00A15EF5" w:rsidRDefault="00CB2F29">
            <w:pPr>
              <w:spacing w:before="29" w:line="288" w:lineRule="auto"/>
              <w:ind w:leftChars="-33" w:left="-69" w:rightChars="-46" w:right="-97"/>
              <w:jc w:val="center"/>
              <w:rPr>
                <w:sz w:val="24"/>
              </w:rPr>
            </w:pPr>
            <w:r>
              <w:rPr>
                <w:rFonts w:hint="eastAsia"/>
                <w:sz w:val="24"/>
              </w:rPr>
              <w:t>值单价</w:t>
            </w:r>
          </w:p>
        </w:tc>
        <w:tc>
          <w:tcPr>
            <w:tcW w:w="835" w:type="dxa"/>
            <w:vAlign w:val="center"/>
          </w:tcPr>
          <w:p w:rsidR="00A15EF5" w:rsidRDefault="00CB2F29">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A15EF5" w:rsidRDefault="00CB2F29">
            <w:pPr>
              <w:spacing w:before="29" w:line="288" w:lineRule="auto"/>
              <w:jc w:val="center"/>
              <w:rPr>
                <w:sz w:val="24"/>
              </w:rPr>
            </w:pPr>
            <w:r>
              <w:rPr>
                <w:rFonts w:hint="eastAsia"/>
                <w:sz w:val="24"/>
              </w:rPr>
              <w:t>期末</w:t>
            </w:r>
          </w:p>
          <w:p w:rsidR="00A15EF5" w:rsidRDefault="00CB2F29">
            <w:pPr>
              <w:spacing w:before="29" w:line="288" w:lineRule="auto"/>
              <w:jc w:val="center"/>
              <w:rPr>
                <w:sz w:val="24"/>
              </w:rPr>
            </w:pPr>
            <w:r>
              <w:rPr>
                <w:rFonts w:hint="eastAsia"/>
                <w:sz w:val="24"/>
              </w:rPr>
              <w:t>成本总额</w:t>
            </w:r>
          </w:p>
        </w:tc>
        <w:tc>
          <w:tcPr>
            <w:tcW w:w="835" w:type="dxa"/>
            <w:vAlign w:val="center"/>
          </w:tcPr>
          <w:p w:rsidR="00A15EF5" w:rsidRDefault="00CB2F29">
            <w:pPr>
              <w:spacing w:before="29" w:line="288" w:lineRule="auto"/>
              <w:jc w:val="center"/>
              <w:rPr>
                <w:sz w:val="24"/>
              </w:rPr>
            </w:pPr>
            <w:r>
              <w:rPr>
                <w:rFonts w:hint="eastAsia"/>
                <w:sz w:val="24"/>
              </w:rPr>
              <w:t>期末</w:t>
            </w:r>
          </w:p>
          <w:p w:rsidR="00A15EF5" w:rsidRDefault="00CB2F29">
            <w:pPr>
              <w:spacing w:before="29" w:line="288" w:lineRule="auto"/>
              <w:jc w:val="center"/>
              <w:rPr>
                <w:sz w:val="24"/>
              </w:rPr>
            </w:pPr>
            <w:r>
              <w:rPr>
                <w:rFonts w:hint="eastAsia"/>
                <w:sz w:val="24"/>
              </w:rPr>
              <w:t>估值总额</w:t>
            </w:r>
          </w:p>
        </w:tc>
        <w:tc>
          <w:tcPr>
            <w:tcW w:w="835" w:type="dxa"/>
            <w:vAlign w:val="center"/>
          </w:tcPr>
          <w:p w:rsidR="00A15EF5" w:rsidRDefault="00CB2F29">
            <w:pPr>
              <w:spacing w:before="29" w:line="288" w:lineRule="auto"/>
              <w:ind w:leftChars="-48" w:left="-101" w:rightChars="-54" w:right="-113"/>
              <w:jc w:val="center"/>
              <w:rPr>
                <w:sz w:val="24"/>
              </w:rPr>
            </w:pPr>
            <w:r>
              <w:rPr>
                <w:rFonts w:hint="eastAsia"/>
                <w:sz w:val="24"/>
              </w:rPr>
              <w:t>备注</w:t>
            </w:r>
          </w:p>
        </w:tc>
      </w:tr>
      <w:tr w:rsidR="00A15EF5">
        <w:tc>
          <w:tcPr>
            <w:tcW w:w="834" w:type="dxa"/>
            <w:vAlign w:val="center"/>
          </w:tcPr>
          <w:p w:rsidR="00A15EF5" w:rsidRDefault="00CB2F29">
            <w:pPr>
              <w:jc w:val="center"/>
            </w:pPr>
            <w:r>
              <w:rPr>
                <w:sz w:val="24"/>
              </w:rPr>
              <w:t>002459</w:t>
            </w:r>
          </w:p>
        </w:tc>
        <w:tc>
          <w:tcPr>
            <w:tcW w:w="835" w:type="dxa"/>
            <w:vAlign w:val="center"/>
          </w:tcPr>
          <w:p w:rsidR="00A15EF5" w:rsidRDefault="00CB2F29">
            <w:pPr>
              <w:jc w:val="center"/>
            </w:pPr>
            <w:r>
              <w:rPr>
                <w:sz w:val="24"/>
              </w:rPr>
              <w:t>晶澳科技</w:t>
            </w:r>
          </w:p>
        </w:tc>
        <w:tc>
          <w:tcPr>
            <w:tcW w:w="834" w:type="dxa"/>
            <w:vAlign w:val="center"/>
          </w:tcPr>
          <w:p w:rsidR="00A15EF5" w:rsidRDefault="00CB2F29">
            <w:pPr>
              <w:jc w:val="center"/>
            </w:pPr>
            <w:r>
              <w:rPr>
                <w:sz w:val="24"/>
              </w:rPr>
              <w:t>2020-10-30</w:t>
            </w:r>
          </w:p>
        </w:tc>
        <w:tc>
          <w:tcPr>
            <w:tcW w:w="835" w:type="dxa"/>
            <w:vAlign w:val="center"/>
          </w:tcPr>
          <w:p w:rsidR="00A15EF5" w:rsidRDefault="00CB2F29">
            <w:pPr>
              <w:jc w:val="center"/>
            </w:pPr>
            <w:r>
              <w:rPr>
                <w:sz w:val="24"/>
              </w:rPr>
              <w:t>2021-04-30</w:t>
            </w:r>
          </w:p>
        </w:tc>
        <w:tc>
          <w:tcPr>
            <w:tcW w:w="834" w:type="dxa"/>
            <w:vAlign w:val="center"/>
          </w:tcPr>
          <w:p w:rsidR="00A15EF5" w:rsidRDefault="00CB2F29">
            <w:pPr>
              <w:jc w:val="center"/>
            </w:pPr>
            <w:r>
              <w:rPr>
                <w:sz w:val="24"/>
              </w:rPr>
              <w:t>非公开发行</w:t>
            </w:r>
          </w:p>
        </w:tc>
        <w:tc>
          <w:tcPr>
            <w:tcW w:w="835" w:type="dxa"/>
            <w:vAlign w:val="center"/>
          </w:tcPr>
          <w:p w:rsidR="00A15EF5" w:rsidRDefault="00CB2F29">
            <w:pPr>
              <w:jc w:val="right"/>
            </w:pPr>
            <w:r>
              <w:rPr>
                <w:sz w:val="24"/>
              </w:rPr>
              <w:t>21.30</w:t>
            </w:r>
          </w:p>
        </w:tc>
        <w:tc>
          <w:tcPr>
            <w:tcW w:w="834" w:type="dxa"/>
            <w:vAlign w:val="center"/>
          </w:tcPr>
          <w:p w:rsidR="00A15EF5" w:rsidRDefault="00CB2F29">
            <w:pPr>
              <w:jc w:val="right"/>
            </w:pPr>
            <w:r>
              <w:rPr>
                <w:sz w:val="24"/>
              </w:rPr>
              <w:t>36.86</w:t>
            </w:r>
          </w:p>
        </w:tc>
        <w:tc>
          <w:tcPr>
            <w:tcW w:w="835" w:type="dxa"/>
            <w:vAlign w:val="center"/>
          </w:tcPr>
          <w:p w:rsidR="00A15EF5" w:rsidRDefault="00CB2F29">
            <w:pPr>
              <w:jc w:val="right"/>
            </w:pPr>
            <w:r>
              <w:rPr>
                <w:sz w:val="24"/>
              </w:rPr>
              <w:t>751,174</w:t>
            </w:r>
          </w:p>
        </w:tc>
        <w:tc>
          <w:tcPr>
            <w:tcW w:w="834" w:type="dxa"/>
            <w:vAlign w:val="center"/>
          </w:tcPr>
          <w:p w:rsidR="00A15EF5" w:rsidRDefault="00CB2F29">
            <w:pPr>
              <w:jc w:val="right"/>
            </w:pPr>
            <w:r>
              <w:rPr>
                <w:sz w:val="24"/>
              </w:rPr>
              <w:t>16,000,006.20</w:t>
            </w:r>
          </w:p>
        </w:tc>
        <w:tc>
          <w:tcPr>
            <w:tcW w:w="835" w:type="dxa"/>
            <w:vAlign w:val="center"/>
          </w:tcPr>
          <w:p w:rsidR="00A15EF5" w:rsidRDefault="00CB2F29">
            <w:pPr>
              <w:jc w:val="right"/>
            </w:pPr>
            <w:r>
              <w:rPr>
                <w:sz w:val="24"/>
              </w:rPr>
              <w:t>27,688,273.64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003030</w:t>
            </w:r>
          </w:p>
        </w:tc>
        <w:tc>
          <w:tcPr>
            <w:tcW w:w="835" w:type="dxa"/>
            <w:vAlign w:val="center"/>
          </w:tcPr>
          <w:p w:rsidR="00A15EF5" w:rsidRDefault="00CB2F29">
            <w:pPr>
              <w:jc w:val="center"/>
            </w:pPr>
            <w:r>
              <w:rPr>
                <w:sz w:val="24"/>
              </w:rPr>
              <w:t>祖名股份</w:t>
            </w:r>
          </w:p>
        </w:tc>
        <w:tc>
          <w:tcPr>
            <w:tcW w:w="834" w:type="dxa"/>
            <w:vAlign w:val="center"/>
          </w:tcPr>
          <w:p w:rsidR="00A15EF5" w:rsidRDefault="00CB2F29">
            <w:pPr>
              <w:jc w:val="center"/>
            </w:pPr>
            <w:r>
              <w:rPr>
                <w:sz w:val="24"/>
              </w:rPr>
              <w:t>2020-12-25</w:t>
            </w:r>
          </w:p>
        </w:tc>
        <w:tc>
          <w:tcPr>
            <w:tcW w:w="835" w:type="dxa"/>
            <w:vAlign w:val="center"/>
          </w:tcPr>
          <w:p w:rsidR="00A15EF5" w:rsidRDefault="00CB2F29">
            <w:pPr>
              <w:jc w:val="center"/>
            </w:pPr>
            <w:r>
              <w:rPr>
                <w:sz w:val="24"/>
              </w:rPr>
              <w:t>2021-01-06</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15.18</w:t>
            </w:r>
          </w:p>
        </w:tc>
        <w:tc>
          <w:tcPr>
            <w:tcW w:w="834" w:type="dxa"/>
            <w:vAlign w:val="center"/>
          </w:tcPr>
          <w:p w:rsidR="00A15EF5" w:rsidRDefault="00CB2F29">
            <w:pPr>
              <w:jc w:val="right"/>
            </w:pPr>
            <w:r>
              <w:rPr>
                <w:sz w:val="24"/>
              </w:rPr>
              <w:t>15.18</w:t>
            </w:r>
          </w:p>
        </w:tc>
        <w:tc>
          <w:tcPr>
            <w:tcW w:w="835" w:type="dxa"/>
            <w:vAlign w:val="center"/>
          </w:tcPr>
          <w:p w:rsidR="00A15EF5" w:rsidRDefault="00CB2F29">
            <w:pPr>
              <w:jc w:val="right"/>
            </w:pPr>
            <w:r>
              <w:rPr>
                <w:sz w:val="24"/>
              </w:rPr>
              <w:t>480</w:t>
            </w:r>
          </w:p>
        </w:tc>
        <w:tc>
          <w:tcPr>
            <w:tcW w:w="834" w:type="dxa"/>
            <w:vAlign w:val="center"/>
          </w:tcPr>
          <w:p w:rsidR="00A15EF5" w:rsidRDefault="00CB2F29">
            <w:pPr>
              <w:jc w:val="right"/>
            </w:pPr>
            <w:r>
              <w:rPr>
                <w:sz w:val="24"/>
              </w:rPr>
              <w:t>7,286.40</w:t>
            </w:r>
          </w:p>
        </w:tc>
        <w:tc>
          <w:tcPr>
            <w:tcW w:w="835" w:type="dxa"/>
            <w:vAlign w:val="center"/>
          </w:tcPr>
          <w:p w:rsidR="00A15EF5" w:rsidRDefault="00CB2F29">
            <w:pPr>
              <w:jc w:val="right"/>
            </w:pPr>
            <w:r>
              <w:rPr>
                <w:sz w:val="24"/>
              </w:rPr>
              <w:t>7,286.40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003031</w:t>
            </w:r>
          </w:p>
        </w:tc>
        <w:tc>
          <w:tcPr>
            <w:tcW w:w="835" w:type="dxa"/>
            <w:vAlign w:val="center"/>
          </w:tcPr>
          <w:p w:rsidR="00A15EF5" w:rsidRDefault="00CB2F29">
            <w:pPr>
              <w:jc w:val="center"/>
            </w:pPr>
            <w:r>
              <w:rPr>
                <w:sz w:val="24"/>
              </w:rPr>
              <w:t>中瓷电子</w:t>
            </w:r>
          </w:p>
        </w:tc>
        <w:tc>
          <w:tcPr>
            <w:tcW w:w="834" w:type="dxa"/>
            <w:vAlign w:val="center"/>
          </w:tcPr>
          <w:p w:rsidR="00A15EF5" w:rsidRDefault="00CB2F29">
            <w:pPr>
              <w:jc w:val="center"/>
            </w:pPr>
            <w:r>
              <w:rPr>
                <w:sz w:val="24"/>
              </w:rPr>
              <w:t>2020-12-24</w:t>
            </w:r>
          </w:p>
        </w:tc>
        <w:tc>
          <w:tcPr>
            <w:tcW w:w="835" w:type="dxa"/>
            <w:vAlign w:val="center"/>
          </w:tcPr>
          <w:p w:rsidR="00A15EF5" w:rsidRDefault="00CB2F29">
            <w:pPr>
              <w:jc w:val="center"/>
            </w:pPr>
            <w:r>
              <w:rPr>
                <w:sz w:val="24"/>
              </w:rPr>
              <w:t>2021-01-04</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15.27</w:t>
            </w:r>
          </w:p>
        </w:tc>
        <w:tc>
          <w:tcPr>
            <w:tcW w:w="834" w:type="dxa"/>
            <w:vAlign w:val="center"/>
          </w:tcPr>
          <w:p w:rsidR="00A15EF5" w:rsidRDefault="00CB2F29">
            <w:pPr>
              <w:jc w:val="right"/>
            </w:pPr>
            <w:r>
              <w:rPr>
                <w:sz w:val="24"/>
              </w:rPr>
              <w:t>15.27</w:t>
            </w:r>
          </w:p>
        </w:tc>
        <w:tc>
          <w:tcPr>
            <w:tcW w:w="835" w:type="dxa"/>
            <w:vAlign w:val="center"/>
          </w:tcPr>
          <w:p w:rsidR="00A15EF5" w:rsidRDefault="00CB2F29">
            <w:pPr>
              <w:jc w:val="right"/>
            </w:pPr>
            <w:r>
              <w:rPr>
                <w:sz w:val="24"/>
              </w:rPr>
              <w:t>387</w:t>
            </w:r>
          </w:p>
        </w:tc>
        <w:tc>
          <w:tcPr>
            <w:tcW w:w="834" w:type="dxa"/>
            <w:vAlign w:val="center"/>
          </w:tcPr>
          <w:p w:rsidR="00A15EF5" w:rsidRDefault="00CB2F29">
            <w:pPr>
              <w:jc w:val="right"/>
            </w:pPr>
            <w:r>
              <w:rPr>
                <w:sz w:val="24"/>
              </w:rPr>
              <w:t>5,909.49</w:t>
            </w:r>
          </w:p>
        </w:tc>
        <w:tc>
          <w:tcPr>
            <w:tcW w:w="835" w:type="dxa"/>
            <w:vAlign w:val="center"/>
          </w:tcPr>
          <w:p w:rsidR="00A15EF5" w:rsidRDefault="00CB2F29">
            <w:pPr>
              <w:jc w:val="right"/>
            </w:pPr>
            <w:r>
              <w:rPr>
                <w:sz w:val="24"/>
              </w:rPr>
              <w:t>5,909.49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300144</w:t>
            </w:r>
          </w:p>
        </w:tc>
        <w:tc>
          <w:tcPr>
            <w:tcW w:w="835" w:type="dxa"/>
            <w:vAlign w:val="center"/>
          </w:tcPr>
          <w:p w:rsidR="00A15EF5" w:rsidRDefault="00CB2F29">
            <w:pPr>
              <w:jc w:val="center"/>
            </w:pPr>
            <w:r>
              <w:rPr>
                <w:sz w:val="24"/>
              </w:rPr>
              <w:t>宋城演艺</w:t>
            </w:r>
          </w:p>
        </w:tc>
        <w:tc>
          <w:tcPr>
            <w:tcW w:w="834" w:type="dxa"/>
            <w:vAlign w:val="center"/>
          </w:tcPr>
          <w:p w:rsidR="00A15EF5" w:rsidRDefault="00CB2F29">
            <w:pPr>
              <w:jc w:val="center"/>
            </w:pPr>
            <w:r>
              <w:rPr>
                <w:sz w:val="24"/>
              </w:rPr>
              <w:t>2020-11-20</w:t>
            </w:r>
          </w:p>
        </w:tc>
        <w:tc>
          <w:tcPr>
            <w:tcW w:w="835" w:type="dxa"/>
            <w:vAlign w:val="center"/>
          </w:tcPr>
          <w:p w:rsidR="00A15EF5" w:rsidRDefault="00CB2F29">
            <w:pPr>
              <w:jc w:val="center"/>
            </w:pPr>
            <w:r>
              <w:rPr>
                <w:sz w:val="24"/>
              </w:rPr>
              <w:t>2021-05-20</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17.73</w:t>
            </w:r>
          </w:p>
        </w:tc>
        <w:tc>
          <w:tcPr>
            <w:tcW w:w="834" w:type="dxa"/>
            <w:vAlign w:val="center"/>
          </w:tcPr>
          <w:p w:rsidR="00A15EF5" w:rsidRDefault="00CB2F29">
            <w:pPr>
              <w:jc w:val="right"/>
            </w:pPr>
            <w:r>
              <w:rPr>
                <w:sz w:val="24"/>
              </w:rPr>
              <w:t>16.86</w:t>
            </w:r>
          </w:p>
        </w:tc>
        <w:tc>
          <w:tcPr>
            <w:tcW w:w="835" w:type="dxa"/>
            <w:vAlign w:val="center"/>
          </w:tcPr>
          <w:p w:rsidR="00A15EF5" w:rsidRDefault="00CB2F29">
            <w:pPr>
              <w:jc w:val="right"/>
            </w:pPr>
            <w:r>
              <w:rPr>
                <w:sz w:val="24"/>
              </w:rPr>
              <w:t>1,250,000</w:t>
            </w:r>
          </w:p>
        </w:tc>
        <w:tc>
          <w:tcPr>
            <w:tcW w:w="834" w:type="dxa"/>
            <w:vAlign w:val="center"/>
          </w:tcPr>
          <w:p w:rsidR="00A15EF5" w:rsidRDefault="00CB2F29">
            <w:pPr>
              <w:jc w:val="right"/>
            </w:pPr>
            <w:r>
              <w:rPr>
                <w:sz w:val="24"/>
              </w:rPr>
              <w:t>22,162,500.00</w:t>
            </w:r>
          </w:p>
        </w:tc>
        <w:tc>
          <w:tcPr>
            <w:tcW w:w="835" w:type="dxa"/>
            <w:vAlign w:val="center"/>
          </w:tcPr>
          <w:p w:rsidR="00A15EF5" w:rsidRDefault="00CB2F29">
            <w:pPr>
              <w:jc w:val="right"/>
            </w:pPr>
            <w:r>
              <w:rPr>
                <w:sz w:val="24"/>
              </w:rPr>
              <w:t>21,075,000.00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300860</w:t>
            </w:r>
          </w:p>
        </w:tc>
        <w:tc>
          <w:tcPr>
            <w:tcW w:w="835" w:type="dxa"/>
            <w:vAlign w:val="center"/>
          </w:tcPr>
          <w:p w:rsidR="00A15EF5" w:rsidRDefault="00CB2F29">
            <w:pPr>
              <w:jc w:val="center"/>
            </w:pPr>
            <w:r>
              <w:rPr>
                <w:sz w:val="24"/>
              </w:rPr>
              <w:t>锋尚文化</w:t>
            </w:r>
          </w:p>
        </w:tc>
        <w:tc>
          <w:tcPr>
            <w:tcW w:w="834" w:type="dxa"/>
            <w:vAlign w:val="center"/>
          </w:tcPr>
          <w:p w:rsidR="00A15EF5" w:rsidRDefault="00CB2F29">
            <w:pPr>
              <w:jc w:val="center"/>
            </w:pPr>
            <w:r>
              <w:rPr>
                <w:sz w:val="24"/>
              </w:rPr>
              <w:t>2020-08-06</w:t>
            </w:r>
          </w:p>
        </w:tc>
        <w:tc>
          <w:tcPr>
            <w:tcW w:w="835" w:type="dxa"/>
            <w:vAlign w:val="center"/>
          </w:tcPr>
          <w:p w:rsidR="00A15EF5" w:rsidRDefault="00CB2F29">
            <w:pPr>
              <w:jc w:val="center"/>
            </w:pPr>
            <w:r>
              <w:rPr>
                <w:sz w:val="24"/>
              </w:rPr>
              <w:t>2021-02-24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138.02</w:t>
            </w:r>
          </w:p>
        </w:tc>
        <w:tc>
          <w:tcPr>
            <w:tcW w:w="834" w:type="dxa"/>
            <w:vAlign w:val="center"/>
          </w:tcPr>
          <w:p w:rsidR="00A15EF5" w:rsidRDefault="00CB2F29">
            <w:pPr>
              <w:jc w:val="right"/>
            </w:pPr>
            <w:r>
              <w:rPr>
                <w:sz w:val="24"/>
              </w:rPr>
              <w:t>126.67</w:t>
            </w:r>
          </w:p>
        </w:tc>
        <w:tc>
          <w:tcPr>
            <w:tcW w:w="835" w:type="dxa"/>
            <w:vAlign w:val="center"/>
          </w:tcPr>
          <w:p w:rsidR="00A15EF5" w:rsidRDefault="00CB2F29">
            <w:pPr>
              <w:jc w:val="right"/>
            </w:pPr>
            <w:r>
              <w:rPr>
                <w:sz w:val="24"/>
              </w:rPr>
              <w:t>381</w:t>
            </w:r>
          </w:p>
        </w:tc>
        <w:tc>
          <w:tcPr>
            <w:tcW w:w="834" w:type="dxa"/>
            <w:vAlign w:val="center"/>
          </w:tcPr>
          <w:p w:rsidR="00A15EF5" w:rsidRDefault="00CB2F29">
            <w:pPr>
              <w:jc w:val="right"/>
            </w:pPr>
            <w:r>
              <w:rPr>
                <w:sz w:val="24"/>
              </w:rPr>
              <w:t>52,585.62</w:t>
            </w:r>
          </w:p>
        </w:tc>
        <w:tc>
          <w:tcPr>
            <w:tcW w:w="835" w:type="dxa"/>
            <w:vAlign w:val="center"/>
          </w:tcPr>
          <w:p w:rsidR="00A15EF5" w:rsidRDefault="00CB2F29">
            <w:pPr>
              <w:jc w:val="right"/>
            </w:pPr>
            <w:r>
              <w:rPr>
                <w:sz w:val="24"/>
              </w:rPr>
              <w:t>48,261.27</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300861</w:t>
            </w:r>
          </w:p>
        </w:tc>
        <w:tc>
          <w:tcPr>
            <w:tcW w:w="835" w:type="dxa"/>
            <w:vAlign w:val="center"/>
          </w:tcPr>
          <w:p w:rsidR="00A15EF5" w:rsidRDefault="00CB2F29">
            <w:pPr>
              <w:jc w:val="center"/>
            </w:pPr>
            <w:r>
              <w:rPr>
                <w:sz w:val="24"/>
              </w:rPr>
              <w:t>美畅股份</w:t>
            </w:r>
          </w:p>
        </w:tc>
        <w:tc>
          <w:tcPr>
            <w:tcW w:w="834" w:type="dxa"/>
            <w:vAlign w:val="center"/>
          </w:tcPr>
          <w:p w:rsidR="00A15EF5" w:rsidRDefault="00CB2F29">
            <w:pPr>
              <w:jc w:val="center"/>
            </w:pPr>
            <w:r>
              <w:rPr>
                <w:sz w:val="24"/>
              </w:rPr>
              <w:t>2020-08-06</w:t>
            </w:r>
          </w:p>
        </w:tc>
        <w:tc>
          <w:tcPr>
            <w:tcW w:w="835" w:type="dxa"/>
            <w:vAlign w:val="center"/>
          </w:tcPr>
          <w:p w:rsidR="00A15EF5" w:rsidRDefault="00CB2F29">
            <w:pPr>
              <w:jc w:val="center"/>
            </w:pPr>
            <w:r>
              <w:rPr>
                <w:sz w:val="24"/>
              </w:rPr>
              <w:t>2021-02-24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43.76</w:t>
            </w:r>
          </w:p>
        </w:tc>
        <w:tc>
          <w:tcPr>
            <w:tcW w:w="834" w:type="dxa"/>
            <w:vAlign w:val="center"/>
          </w:tcPr>
          <w:p w:rsidR="00A15EF5" w:rsidRDefault="00CB2F29">
            <w:pPr>
              <w:jc w:val="right"/>
            </w:pPr>
            <w:r>
              <w:rPr>
                <w:sz w:val="24"/>
              </w:rPr>
              <w:t>51.10</w:t>
            </w:r>
          </w:p>
        </w:tc>
        <w:tc>
          <w:tcPr>
            <w:tcW w:w="835" w:type="dxa"/>
            <w:vAlign w:val="center"/>
          </w:tcPr>
          <w:p w:rsidR="00A15EF5" w:rsidRDefault="00CB2F29">
            <w:pPr>
              <w:jc w:val="right"/>
            </w:pPr>
            <w:r>
              <w:rPr>
                <w:sz w:val="24"/>
              </w:rPr>
              <w:t>895</w:t>
            </w:r>
          </w:p>
        </w:tc>
        <w:tc>
          <w:tcPr>
            <w:tcW w:w="834" w:type="dxa"/>
            <w:vAlign w:val="center"/>
          </w:tcPr>
          <w:p w:rsidR="00A15EF5" w:rsidRDefault="00CB2F29">
            <w:pPr>
              <w:jc w:val="right"/>
            </w:pPr>
            <w:r>
              <w:rPr>
                <w:sz w:val="24"/>
              </w:rPr>
              <w:t>39,165.20</w:t>
            </w:r>
          </w:p>
        </w:tc>
        <w:tc>
          <w:tcPr>
            <w:tcW w:w="835" w:type="dxa"/>
            <w:vAlign w:val="center"/>
          </w:tcPr>
          <w:p w:rsidR="00A15EF5" w:rsidRDefault="00CB2F29">
            <w:pPr>
              <w:jc w:val="right"/>
            </w:pPr>
            <w:r>
              <w:rPr>
                <w:sz w:val="24"/>
              </w:rPr>
              <w:t>45,734.50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300864</w:t>
            </w:r>
          </w:p>
        </w:tc>
        <w:tc>
          <w:tcPr>
            <w:tcW w:w="835" w:type="dxa"/>
            <w:vAlign w:val="center"/>
          </w:tcPr>
          <w:p w:rsidR="00A15EF5" w:rsidRDefault="00CB2F29">
            <w:pPr>
              <w:jc w:val="center"/>
            </w:pPr>
            <w:r>
              <w:rPr>
                <w:sz w:val="24"/>
              </w:rPr>
              <w:t>南大环境</w:t>
            </w:r>
          </w:p>
        </w:tc>
        <w:tc>
          <w:tcPr>
            <w:tcW w:w="834" w:type="dxa"/>
            <w:vAlign w:val="center"/>
          </w:tcPr>
          <w:p w:rsidR="00A15EF5" w:rsidRDefault="00CB2F29">
            <w:pPr>
              <w:jc w:val="center"/>
            </w:pPr>
            <w:r>
              <w:rPr>
                <w:sz w:val="24"/>
              </w:rPr>
              <w:t>2020-08-13</w:t>
            </w:r>
          </w:p>
        </w:tc>
        <w:tc>
          <w:tcPr>
            <w:tcW w:w="835" w:type="dxa"/>
            <w:vAlign w:val="center"/>
          </w:tcPr>
          <w:p w:rsidR="00A15EF5" w:rsidRDefault="00CB2F29">
            <w:pPr>
              <w:jc w:val="center"/>
            </w:pPr>
            <w:r>
              <w:rPr>
                <w:sz w:val="24"/>
              </w:rPr>
              <w:t>2021-02-25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71.71</w:t>
            </w:r>
          </w:p>
        </w:tc>
        <w:tc>
          <w:tcPr>
            <w:tcW w:w="834" w:type="dxa"/>
            <w:vAlign w:val="center"/>
          </w:tcPr>
          <w:p w:rsidR="00A15EF5" w:rsidRDefault="00CB2F29">
            <w:pPr>
              <w:jc w:val="right"/>
            </w:pPr>
            <w:r>
              <w:rPr>
                <w:sz w:val="24"/>
              </w:rPr>
              <w:t>90.85</w:t>
            </w:r>
          </w:p>
        </w:tc>
        <w:tc>
          <w:tcPr>
            <w:tcW w:w="835" w:type="dxa"/>
            <w:vAlign w:val="center"/>
          </w:tcPr>
          <w:p w:rsidR="00A15EF5" w:rsidRDefault="00CB2F29">
            <w:pPr>
              <w:jc w:val="right"/>
            </w:pPr>
            <w:r>
              <w:rPr>
                <w:sz w:val="24"/>
              </w:rPr>
              <w:t>166</w:t>
            </w:r>
          </w:p>
        </w:tc>
        <w:tc>
          <w:tcPr>
            <w:tcW w:w="834" w:type="dxa"/>
            <w:vAlign w:val="center"/>
          </w:tcPr>
          <w:p w:rsidR="00A15EF5" w:rsidRDefault="00CB2F29">
            <w:pPr>
              <w:jc w:val="right"/>
            </w:pPr>
            <w:r>
              <w:rPr>
                <w:sz w:val="24"/>
              </w:rPr>
              <w:t>11,903.86</w:t>
            </w:r>
          </w:p>
        </w:tc>
        <w:tc>
          <w:tcPr>
            <w:tcW w:w="835" w:type="dxa"/>
            <w:vAlign w:val="center"/>
          </w:tcPr>
          <w:p w:rsidR="00A15EF5" w:rsidRDefault="00CB2F29">
            <w:pPr>
              <w:jc w:val="right"/>
            </w:pPr>
            <w:r>
              <w:rPr>
                <w:sz w:val="24"/>
              </w:rPr>
              <w:t>15,081.10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300868</w:t>
            </w:r>
          </w:p>
        </w:tc>
        <w:tc>
          <w:tcPr>
            <w:tcW w:w="835" w:type="dxa"/>
            <w:vAlign w:val="center"/>
          </w:tcPr>
          <w:p w:rsidR="00A15EF5" w:rsidRDefault="00CB2F29">
            <w:pPr>
              <w:jc w:val="center"/>
            </w:pPr>
            <w:r>
              <w:rPr>
                <w:sz w:val="24"/>
              </w:rPr>
              <w:t>杰美特</w:t>
            </w:r>
          </w:p>
        </w:tc>
        <w:tc>
          <w:tcPr>
            <w:tcW w:w="834" w:type="dxa"/>
            <w:vAlign w:val="center"/>
          </w:tcPr>
          <w:p w:rsidR="00A15EF5" w:rsidRDefault="00CB2F29">
            <w:pPr>
              <w:jc w:val="center"/>
            </w:pPr>
            <w:r>
              <w:rPr>
                <w:sz w:val="24"/>
              </w:rPr>
              <w:t>2020-08-12</w:t>
            </w:r>
          </w:p>
        </w:tc>
        <w:tc>
          <w:tcPr>
            <w:tcW w:w="835" w:type="dxa"/>
            <w:vAlign w:val="center"/>
          </w:tcPr>
          <w:p w:rsidR="00A15EF5" w:rsidRDefault="00CB2F29">
            <w:pPr>
              <w:jc w:val="center"/>
            </w:pPr>
            <w:r>
              <w:rPr>
                <w:sz w:val="24"/>
              </w:rPr>
              <w:t>2021-02-24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41.26</w:t>
            </w:r>
          </w:p>
        </w:tc>
        <w:tc>
          <w:tcPr>
            <w:tcW w:w="834" w:type="dxa"/>
            <w:vAlign w:val="center"/>
          </w:tcPr>
          <w:p w:rsidR="00A15EF5" w:rsidRDefault="00CB2F29">
            <w:pPr>
              <w:jc w:val="right"/>
            </w:pPr>
            <w:r>
              <w:rPr>
                <w:sz w:val="24"/>
              </w:rPr>
              <w:t>43.28</w:t>
            </w:r>
          </w:p>
        </w:tc>
        <w:tc>
          <w:tcPr>
            <w:tcW w:w="835" w:type="dxa"/>
            <w:vAlign w:val="center"/>
          </w:tcPr>
          <w:p w:rsidR="00A15EF5" w:rsidRDefault="00CB2F29">
            <w:pPr>
              <w:jc w:val="right"/>
            </w:pPr>
            <w:r>
              <w:rPr>
                <w:sz w:val="24"/>
              </w:rPr>
              <w:t>593</w:t>
            </w:r>
          </w:p>
        </w:tc>
        <w:tc>
          <w:tcPr>
            <w:tcW w:w="834" w:type="dxa"/>
            <w:vAlign w:val="center"/>
          </w:tcPr>
          <w:p w:rsidR="00A15EF5" w:rsidRDefault="00CB2F29">
            <w:pPr>
              <w:jc w:val="right"/>
            </w:pPr>
            <w:r>
              <w:rPr>
                <w:sz w:val="24"/>
              </w:rPr>
              <w:t>24,467.18</w:t>
            </w:r>
          </w:p>
        </w:tc>
        <w:tc>
          <w:tcPr>
            <w:tcW w:w="835" w:type="dxa"/>
            <w:vAlign w:val="center"/>
          </w:tcPr>
          <w:p w:rsidR="00A15EF5" w:rsidRDefault="00CB2F29">
            <w:pPr>
              <w:jc w:val="right"/>
            </w:pPr>
            <w:r>
              <w:rPr>
                <w:sz w:val="24"/>
              </w:rPr>
              <w:t>25,665.04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300869</w:t>
            </w:r>
          </w:p>
        </w:tc>
        <w:tc>
          <w:tcPr>
            <w:tcW w:w="835" w:type="dxa"/>
            <w:vAlign w:val="center"/>
          </w:tcPr>
          <w:p w:rsidR="00A15EF5" w:rsidRDefault="00CB2F29">
            <w:pPr>
              <w:jc w:val="center"/>
            </w:pPr>
            <w:r>
              <w:rPr>
                <w:sz w:val="24"/>
              </w:rPr>
              <w:t>康泰医学</w:t>
            </w:r>
          </w:p>
        </w:tc>
        <w:tc>
          <w:tcPr>
            <w:tcW w:w="834" w:type="dxa"/>
            <w:vAlign w:val="center"/>
          </w:tcPr>
          <w:p w:rsidR="00A15EF5" w:rsidRDefault="00CB2F29">
            <w:pPr>
              <w:jc w:val="center"/>
            </w:pPr>
            <w:r>
              <w:rPr>
                <w:sz w:val="24"/>
              </w:rPr>
              <w:t>2020-08-12</w:t>
            </w:r>
          </w:p>
        </w:tc>
        <w:tc>
          <w:tcPr>
            <w:tcW w:w="835" w:type="dxa"/>
            <w:vAlign w:val="center"/>
          </w:tcPr>
          <w:p w:rsidR="00A15EF5" w:rsidRDefault="00CB2F29">
            <w:pPr>
              <w:jc w:val="center"/>
            </w:pPr>
            <w:r>
              <w:rPr>
                <w:sz w:val="24"/>
              </w:rPr>
              <w:t>2021-02-24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10.16</w:t>
            </w:r>
          </w:p>
        </w:tc>
        <w:tc>
          <w:tcPr>
            <w:tcW w:w="834" w:type="dxa"/>
            <w:vAlign w:val="center"/>
          </w:tcPr>
          <w:p w:rsidR="00A15EF5" w:rsidRDefault="00CB2F29">
            <w:pPr>
              <w:jc w:val="right"/>
            </w:pPr>
            <w:r>
              <w:rPr>
                <w:sz w:val="24"/>
              </w:rPr>
              <w:t>110.88</w:t>
            </w:r>
          </w:p>
        </w:tc>
        <w:tc>
          <w:tcPr>
            <w:tcW w:w="835" w:type="dxa"/>
            <w:vAlign w:val="center"/>
          </w:tcPr>
          <w:p w:rsidR="00A15EF5" w:rsidRDefault="00CB2F29">
            <w:pPr>
              <w:jc w:val="right"/>
            </w:pPr>
            <w:r>
              <w:rPr>
                <w:sz w:val="24"/>
              </w:rPr>
              <w:t>862</w:t>
            </w:r>
          </w:p>
        </w:tc>
        <w:tc>
          <w:tcPr>
            <w:tcW w:w="834" w:type="dxa"/>
            <w:vAlign w:val="center"/>
          </w:tcPr>
          <w:p w:rsidR="00A15EF5" w:rsidRDefault="00CB2F29">
            <w:pPr>
              <w:jc w:val="right"/>
            </w:pPr>
            <w:r>
              <w:rPr>
                <w:sz w:val="24"/>
              </w:rPr>
              <w:t>8,757.92</w:t>
            </w:r>
          </w:p>
        </w:tc>
        <w:tc>
          <w:tcPr>
            <w:tcW w:w="835" w:type="dxa"/>
            <w:vAlign w:val="center"/>
          </w:tcPr>
          <w:p w:rsidR="00A15EF5" w:rsidRDefault="00CB2F29">
            <w:pPr>
              <w:jc w:val="right"/>
            </w:pPr>
            <w:r>
              <w:rPr>
                <w:sz w:val="24"/>
              </w:rPr>
              <w:t>95,578.56</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300870</w:t>
            </w:r>
          </w:p>
        </w:tc>
        <w:tc>
          <w:tcPr>
            <w:tcW w:w="835" w:type="dxa"/>
            <w:vAlign w:val="center"/>
          </w:tcPr>
          <w:p w:rsidR="00A15EF5" w:rsidRDefault="00CB2F29">
            <w:pPr>
              <w:jc w:val="center"/>
            </w:pPr>
            <w:r>
              <w:rPr>
                <w:sz w:val="24"/>
              </w:rPr>
              <w:t>欧陆通</w:t>
            </w:r>
          </w:p>
        </w:tc>
        <w:tc>
          <w:tcPr>
            <w:tcW w:w="834" w:type="dxa"/>
            <w:vAlign w:val="center"/>
          </w:tcPr>
          <w:p w:rsidR="00A15EF5" w:rsidRDefault="00CB2F29">
            <w:pPr>
              <w:jc w:val="center"/>
            </w:pPr>
            <w:r>
              <w:rPr>
                <w:sz w:val="24"/>
              </w:rPr>
              <w:t>2020-08-13</w:t>
            </w:r>
          </w:p>
        </w:tc>
        <w:tc>
          <w:tcPr>
            <w:tcW w:w="835" w:type="dxa"/>
            <w:vAlign w:val="center"/>
          </w:tcPr>
          <w:p w:rsidR="00A15EF5" w:rsidRDefault="00CB2F29">
            <w:pPr>
              <w:jc w:val="center"/>
            </w:pPr>
            <w:r>
              <w:rPr>
                <w:sz w:val="24"/>
              </w:rPr>
              <w:t>2021-02-24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36.81</w:t>
            </w:r>
          </w:p>
        </w:tc>
        <w:tc>
          <w:tcPr>
            <w:tcW w:w="834" w:type="dxa"/>
            <w:vAlign w:val="center"/>
          </w:tcPr>
          <w:p w:rsidR="00A15EF5" w:rsidRDefault="00CB2F29">
            <w:pPr>
              <w:jc w:val="right"/>
            </w:pPr>
            <w:r>
              <w:rPr>
                <w:sz w:val="24"/>
              </w:rPr>
              <w:t>65.67</w:t>
            </w:r>
          </w:p>
        </w:tc>
        <w:tc>
          <w:tcPr>
            <w:tcW w:w="835" w:type="dxa"/>
            <w:vAlign w:val="center"/>
          </w:tcPr>
          <w:p w:rsidR="00A15EF5" w:rsidRDefault="00CB2F29">
            <w:pPr>
              <w:jc w:val="right"/>
            </w:pPr>
            <w:r>
              <w:rPr>
                <w:sz w:val="24"/>
              </w:rPr>
              <w:t>478</w:t>
            </w:r>
          </w:p>
        </w:tc>
        <w:tc>
          <w:tcPr>
            <w:tcW w:w="834" w:type="dxa"/>
            <w:vAlign w:val="center"/>
          </w:tcPr>
          <w:p w:rsidR="00A15EF5" w:rsidRDefault="00CB2F29">
            <w:pPr>
              <w:jc w:val="right"/>
            </w:pPr>
            <w:r>
              <w:rPr>
                <w:sz w:val="24"/>
              </w:rPr>
              <w:t>17,595.18</w:t>
            </w:r>
          </w:p>
        </w:tc>
        <w:tc>
          <w:tcPr>
            <w:tcW w:w="835" w:type="dxa"/>
            <w:vAlign w:val="center"/>
          </w:tcPr>
          <w:p w:rsidR="00A15EF5" w:rsidRDefault="00CB2F29">
            <w:pPr>
              <w:jc w:val="right"/>
            </w:pPr>
            <w:r>
              <w:rPr>
                <w:sz w:val="24"/>
              </w:rPr>
              <w:t>31,390.26</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300872</w:t>
            </w:r>
          </w:p>
        </w:tc>
        <w:tc>
          <w:tcPr>
            <w:tcW w:w="835" w:type="dxa"/>
            <w:vAlign w:val="center"/>
          </w:tcPr>
          <w:p w:rsidR="00A15EF5" w:rsidRDefault="00CB2F29">
            <w:pPr>
              <w:jc w:val="center"/>
            </w:pPr>
            <w:r>
              <w:rPr>
                <w:sz w:val="24"/>
              </w:rPr>
              <w:t>天阳科技</w:t>
            </w:r>
          </w:p>
        </w:tc>
        <w:tc>
          <w:tcPr>
            <w:tcW w:w="834" w:type="dxa"/>
            <w:vAlign w:val="center"/>
          </w:tcPr>
          <w:p w:rsidR="00A15EF5" w:rsidRDefault="00CB2F29">
            <w:pPr>
              <w:jc w:val="center"/>
            </w:pPr>
            <w:r>
              <w:rPr>
                <w:sz w:val="24"/>
              </w:rPr>
              <w:t>2020-08-14</w:t>
            </w:r>
          </w:p>
        </w:tc>
        <w:tc>
          <w:tcPr>
            <w:tcW w:w="835" w:type="dxa"/>
            <w:vAlign w:val="center"/>
          </w:tcPr>
          <w:p w:rsidR="00A15EF5" w:rsidRDefault="00CB2F29">
            <w:pPr>
              <w:jc w:val="center"/>
            </w:pPr>
            <w:r>
              <w:rPr>
                <w:sz w:val="24"/>
              </w:rPr>
              <w:t>2021-02-25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21.34</w:t>
            </w:r>
          </w:p>
        </w:tc>
        <w:tc>
          <w:tcPr>
            <w:tcW w:w="834" w:type="dxa"/>
            <w:vAlign w:val="center"/>
          </w:tcPr>
          <w:p w:rsidR="00A15EF5" w:rsidRDefault="00CB2F29">
            <w:pPr>
              <w:jc w:val="right"/>
            </w:pPr>
            <w:r>
              <w:rPr>
                <w:sz w:val="24"/>
              </w:rPr>
              <w:t>37.84</w:t>
            </w:r>
          </w:p>
        </w:tc>
        <w:tc>
          <w:tcPr>
            <w:tcW w:w="835" w:type="dxa"/>
            <w:vAlign w:val="center"/>
          </w:tcPr>
          <w:p w:rsidR="00A15EF5" w:rsidRDefault="00CB2F29">
            <w:pPr>
              <w:jc w:val="right"/>
            </w:pPr>
            <w:r>
              <w:rPr>
                <w:sz w:val="24"/>
              </w:rPr>
              <w:t>871</w:t>
            </w:r>
          </w:p>
        </w:tc>
        <w:tc>
          <w:tcPr>
            <w:tcW w:w="834" w:type="dxa"/>
            <w:vAlign w:val="center"/>
          </w:tcPr>
          <w:p w:rsidR="00A15EF5" w:rsidRDefault="00CB2F29">
            <w:pPr>
              <w:jc w:val="right"/>
            </w:pPr>
            <w:r>
              <w:rPr>
                <w:sz w:val="24"/>
              </w:rPr>
              <w:t>18,587.14</w:t>
            </w:r>
          </w:p>
        </w:tc>
        <w:tc>
          <w:tcPr>
            <w:tcW w:w="835" w:type="dxa"/>
            <w:vAlign w:val="center"/>
          </w:tcPr>
          <w:p w:rsidR="00A15EF5" w:rsidRDefault="00CB2F29">
            <w:pPr>
              <w:jc w:val="right"/>
            </w:pPr>
            <w:r>
              <w:rPr>
                <w:sz w:val="24"/>
              </w:rPr>
              <w:t>32,958.64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300873</w:t>
            </w:r>
          </w:p>
        </w:tc>
        <w:tc>
          <w:tcPr>
            <w:tcW w:w="835" w:type="dxa"/>
            <w:vAlign w:val="center"/>
          </w:tcPr>
          <w:p w:rsidR="00A15EF5" w:rsidRDefault="00CB2F29">
            <w:pPr>
              <w:jc w:val="center"/>
            </w:pPr>
            <w:r>
              <w:rPr>
                <w:sz w:val="24"/>
              </w:rPr>
              <w:t>海晨股份</w:t>
            </w:r>
          </w:p>
        </w:tc>
        <w:tc>
          <w:tcPr>
            <w:tcW w:w="834" w:type="dxa"/>
            <w:vAlign w:val="center"/>
          </w:tcPr>
          <w:p w:rsidR="00A15EF5" w:rsidRDefault="00CB2F29">
            <w:pPr>
              <w:jc w:val="center"/>
            </w:pPr>
            <w:r>
              <w:rPr>
                <w:sz w:val="24"/>
              </w:rPr>
              <w:t>2020-08-14</w:t>
            </w:r>
          </w:p>
        </w:tc>
        <w:tc>
          <w:tcPr>
            <w:tcW w:w="835" w:type="dxa"/>
            <w:vAlign w:val="center"/>
          </w:tcPr>
          <w:p w:rsidR="00A15EF5" w:rsidRDefault="00CB2F29">
            <w:pPr>
              <w:jc w:val="center"/>
            </w:pPr>
            <w:r>
              <w:rPr>
                <w:sz w:val="24"/>
              </w:rPr>
              <w:t>2021-03-02</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30.72</w:t>
            </w:r>
          </w:p>
        </w:tc>
        <w:tc>
          <w:tcPr>
            <w:tcW w:w="834" w:type="dxa"/>
            <w:vAlign w:val="center"/>
          </w:tcPr>
          <w:p w:rsidR="00A15EF5" w:rsidRDefault="00CB2F29">
            <w:pPr>
              <w:jc w:val="right"/>
            </w:pPr>
            <w:r>
              <w:rPr>
                <w:sz w:val="24"/>
              </w:rPr>
              <w:t>41.32</w:t>
            </w:r>
          </w:p>
        </w:tc>
        <w:tc>
          <w:tcPr>
            <w:tcW w:w="835" w:type="dxa"/>
            <w:vAlign w:val="center"/>
          </w:tcPr>
          <w:p w:rsidR="00A15EF5" w:rsidRDefault="00CB2F29">
            <w:pPr>
              <w:jc w:val="right"/>
            </w:pPr>
            <w:r>
              <w:rPr>
                <w:sz w:val="24"/>
              </w:rPr>
              <w:t>484</w:t>
            </w:r>
          </w:p>
        </w:tc>
        <w:tc>
          <w:tcPr>
            <w:tcW w:w="834" w:type="dxa"/>
            <w:vAlign w:val="center"/>
          </w:tcPr>
          <w:p w:rsidR="00A15EF5" w:rsidRDefault="00CB2F29">
            <w:pPr>
              <w:jc w:val="right"/>
            </w:pPr>
            <w:r>
              <w:rPr>
                <w:sz w:val="24"/>
              </w:rPr>
              <w:t>14,868.48</w:t>
            </w:r>
          </w:p>
        </w:tc>
        <w:tc>
          <w:tcPr>
            <w:tcW w:w="835" w:type="dxa"/>
            <w:vAlign w:val="center"/>
          </w:tcPr>
          <w:p w:rsidR="00A15EF5" w:rsidRDefault="00CB2F29">
            <w:pPr>
              <w:jc w:val="right"/>
            </w:pPr>
            <w:r>
              <w:rPr>
                <w:sz w:val="24"/>
              </w:rPr>
              <w:t>19,998.88</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300876</w:t>
            </w:r>
          </w:p>
        </w:tc>
        <w:tc>
          <w:tcPr>
            <w:tcW w:w="835" w:type="dxa"/>
            <w:vAlign w:val="center"/>
          </w:tcPr>
          <w:p w:rsidR="00A15EF5" w:rsidRDefault="00CB2F29">
            <w:pPr>
              <w:jc w:val="center"/>
            </w:pPr>
            <w:r>
              <w:rPr>
                <w:sz w:val="24"/>
              </w:rPr>
              <w:t>蒙泰高新</w:t>
            </w:r>
          </w:p>
        </w:tc>
        <w:tc>
          <w:tcPr>
            <w:tcW w:w="834" w:type="dxa"/>
            <w:vAlign w:val="center"/>
          </w:tcPr>
          <w:p w:rsidR="00A15EF5" w:rsidRDefault="00CB2F29">
            <w:pPr>
              <w:jc w:val="center"/>
            </w:pPr>
            <w:r>
              <w:rPr>
                <w:sz w:val="24"/>
              </w:rPr>
              <w:t>2020-08-14</w:t>
            </w:r>
          </w:p>
        </w:tc>
        <w:tc>
          <w:tcPr>
            <w:tcW w:w="835" w:type="dxa"/>
            <w:vAlign w:val="center"/>
          </w:tcPr>
          <w:p w:rsidR="00A15EF5" w:rsidRDefault="00CB2F29">
            <w:pPr>
              <w:jc w:val="center"/>
            </w:pPr>
            <w:r>
              <w:rPr>
                <w:sz w:val="24"/>
              </w:rPr>
              <w:t>2021-02-25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20.09</w:t>
            </w:r>
          </w:p>
        </w:tc>
        <w:tc>
          <w:tcPr>
            <w:tcW w:w="834" w:type="dxa"/>
            <w:vAlign w:val="center"/>
          </w:tcPr>
          <w:p w:rsidR="00A15EF5" w:rsidRDefault="00CB2F29">
            <w:pPr>
              <w:jc w:val="right"/>
            </w:pPr>
            <w:r>
              <w:rPr>
                <w:sz w:val="24"/>
              </w:rPr>
              <w:t>36.62</w:t>
            </w:r>
          </w:p>
        </w:tc>
        <w:tc>
          <w:tcPr>
            <w:tcW w:w="835" w:type="dxa"/>
            <w:vAlign w:val="center"/>
          </w:tcPr>
          <w:p w:rsidR="00A15EF5" w:rsidRDefault="00CB2F29">
            <w:pPr>
              <w:jc w:val="right"/>
            </w:pPr>
            <w:r>
              <w:rPr>
                <w:sz w:val="24"/>
              </w:rPr>
              <w:t>350</w:t>
            </w:r>
          </w:p>
        </w:tc>
        <w:tc>
          <w:tcPr>
            <w:tcW w:w="834" w:type="dxa"/>
            <w:vAlign w:val="center"/>
          </w:tcPr>
          <w:p w:rsidR="00A15EF5" w:rsidRDefault="00CB2F29">
            <w:pPr>
              <w:jc w:val="right"/>
            </w:pPr>
            <w:r>
              <w:rPr>
                <w:sz w:val="24"/>
              </w:rPr>
              <w:t>7,031.50</w:t>
            </w:r>
          </w:p>
        </w:tc>
        <w:tc>
          <w:tcPr>
            <w:tcW w:w="835" w:type="dxa"/>
            <w:vAlign w:val="center"/>
          </w:tcPr>
          <w:p w:rsidR="00A15EF5" w:rsidRDefault="00CB2F29">
            <w:pPr>
              <w:jc w:val="right"/>
            </w:pPr>
            <w:r>
              <w:rPr>
                <w:sz w:val="24"/>
              </w:rPr>
              <w:t>12,817.00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300877</w:t>
            </w:r>
          </w:p>
        </w:tc>
        <w:tc>
          <w:tcPr>
            <w:tcW w:w="835" w:type="dxa"/>
            <w:vAlign w:val="center"/>
          </w:tcPr>
          <w:p w:rsidR="00A15EF5" w:rsidRDefault="00CB2F29">
            <w:pPr>
              <w:jc w:val="center"/>
            </w:pPr>
            <w:r>
              <w:rPr>
                <w:sz w:val="24"/>
              </w:rPr>
              <w:t>金春股份</w:t>
            </w:r>
          </w:p>
        </w:tc>
        <w:tc>
          <w:tcPr>
            <w:tcW w:w="834" w:type="dxa"/>
            <w:vAlign w:val="center"/>
          </w:tcPr>
          <w:p w:rsidR="00A15EF5" w:rsidRDefault="00CB2F29">
            <w:pPr>
              <w:jc w:val="center"/>
            </w:pPr>
            <w:r>
              <w:rPr>
                <w:sz w:val="24"/>
              </w:rPr>
              <w:t>2020-08-17</w:t>
            </w:r>
          </w:p>
        </w:tc>
        <w:tc>
          <w:tcPr>
            <w:tcW w:w="835" w:type="dxa"/>
            <w:vAlign w:val="center"/>
          </w:tcPr>
          <w:p w:rsidR="00A15EF5" w:rsidRDefault="00CB2F29">
            <w:pPr>
              <w:jc w:val="center"/>
            </w:pPr>
            <w:r>
              <w:rPr>
                <w:sz w:val="24"/>
              </w:rPr>
              <w:t>2021-03-03</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30.54</w:t>
            </w:r>
          </w:p>
        </w:tc>
        <w:tc>
          <w:tcPr>
            <w:tcW w:w="834" w:type="dxa"/>
            <w:vAlign w:val="center"/>
          </w:tcPr>
          <w:p w:rsidR="00A15EF5" w:rsidRDefault="00CB2F29">
            <w:pPr>
              <w:jc w:val="right"/>
            </w:pPr>
            <w:r>
              <w:rPr>
                <w:sz w:val="24"/>
              </w:rPr>
              <w:t>50.85</w:t>
            </w:r>
          </w:p>
        </w:tc>
        <w:tc>
          <w:tcPr>
            <w:tcW w:w="835" w:type="dxa"/>
            <w:vAlign w:val="center"/>
          </w:tcPr>
          <w:p w:rsidR="00A15EF5" w:rsidRDefault="00CB2F29">
            <w:pPr>
              <w:jc w:val="right"/>
            </w:pPr>
            <w:r>
              <w:rPr>
                <w:sz w:val="24"/>
              </w:rPr>
              <w:t>569</w:t>
            </w:r>
          </w:p>
        </w:tc>
        <w:tc>
          <w:tcPr>
            <w:tcW w:w="834" w:type="dxa"/>
            <w:vAlign w:val="center"/>
          </w:tcPr>
          <w:p w:rsidR="00A15EF5" w:rsidRDefault="00CB2F29">
            <w:pPr>
              <w:jc w:val="right"/>
            </w:pPr>
            <w:r>
              <w:rPr>
                <w:sz w:val="24"/>
              </w:rPr>
              <w:t>17,377.26</w:t>
            </w:r>
          </w:p>
        </w:tc>
        <w:tc>
          <w:tcPr>
            <w:tcW w:w="835" w:type="dxa"/>
            <w:vAlign w:val="center"/>
          </w:tcPr>
          <w:p w:rsidR="00A15EF5" w:rsidRDefault="00CB2F29">
            <w:pPr>
              <w:jc w:val="right"/>
            </w:pPr>
            <w:r>
              <w:rPr>
                <w:sz w:val="24"/>
              </w:rPr>
              <w:t>28,933.65</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300878</w:t>
            </w:r>
          </w:p>
        </w:tc>
        <w:tc>
          <w:tcPr>
            <w:tcW w:w="835" w:type="dxa"/>
            <w:vAlign w:val="center"/>
          </w:tcPr>
          <w:p w:rsidR="00A15EF5" w:rsidRDefault="00CB2F29">
            <w:pPr>
              <w:jc w:val="center"/>
            </w:pPr>
            <w:r>
              <w:rPr>
                <w:sz w:val="24"/>
              </w:rPr>
              <w:t>维康药业</w:t>
            </w:r>
          </w:p>
        </w:tc>
        <w:tc>
          <w:tcPr>
            <w:tcW w:w="834" w:type="dxa"/>
            <w:vAlign w:val="center"/>
          </w:tcPr>
          <w:p w:rsidR="00A15EF5" w:rsidRDefault="00CB2F29">
            <w:pPr>
              <w:jc w:val="center"/>
            </w:pPr>
            <w:r>
              <w:rPr>
                <w:sz w:val="24"/>
              </w:rPr>
              <w:t>2020-08-17</w:t>
            </w:r>
          </w:p>
        </w:tc>
        <w:tc>
          <w:tcPr>
            <w:tcW w:w="835" w:type="dxa"/>
            <w:vAlign w:val="center"/>
          </w:tcPr>
          <w:p w:rsidR="00A15EF5" w:rsidRDefault="00CB2F29">
            <w:pPr>
              <w:jc w:val="center"/>
            </w:pPr>
            <w:r>
              <w:rPr>
                <w:sz w:val="24"/>
              </w:rPr>
              <w:t>2021-03-03</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41.34</w:t>
            </w:r>
          </w:p>
        </w:tc>
        <w:tc>
          <w:tcPr>
            <w:tcW w:w="834" w:type="dxa"/>
            <w:vAlign w:val="center"/>
          </w:tcPr>
          <w:p w:rsidR="00A15EF5" w:rsidRDefault="00CB2F29">
            <w:pPr>
              <w:jc w:val="right"/>
            </w:pPr>
            <w:r>
              <w:rPr>
                <w:sz w:val="24"/>
              </w:rPr>
              <w:t>48.72</w:t>
            </w:r>
          </w:p>
        </w:tc>
        <w:tc>
          <w:tcPr>
            <w:tcW w:w="835" w:type="dxa"/>
            <w:vAlign w:val="center"/>
          </w:tcPr>
          <w:p w:rsidR="00A15EF5" w:rsidRDefault="00CB2F29">
            <w:pPr>
              <w:jc w:val="right"/>
            </w:pPr>
            <w:r>
              <w:rPr>
                <w:sz w:val="24"/>
              </w:rPr>
              <w:t>401</w:t>
            </w:r>
          </w:p>
        </w:tc>
        <w:tc>
          <w:tcPr>
            <w:tcW w:w="834" w:type="dxa"/>
            <w:vAlign w:val="center"/>
          </w:tcPr>
          <w:p w:rsidR="00A15EF5" w:rsidRDefault="00CB2F29">
            <w:pPr>
              <w:jc w:val="right"/>
            </w:pPr>
            <w:r>
              <w:rPr>
                <w:sz w:val="24"/>
              </w:rPr>
              <w:t>16,577.34</w:t>
            </w:r>
          </w:p>
        </w:tc>
        <w:tc>
          <w:tcPr>
            <w:tcW w:w="835" w:type="dxa"/>
            <w:vAlign w:val="center"/>
          </w:tcPr>
          <w:p w:rsidR="00A15EF5" w:rsidRDefault="00CB2F29">
            <w:pPr>
              <w:jc w:val="right"/>
            </w:pPr>
            <w:r>
              <w:rPr>
                <w:sz w:val="24"/>
              </w:rPr>
              <w:t>19,536.72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300879</w:t>
            </w:r>
          </w:p>
        </w:tc>
        <w:tc>
          <w:tcPr>
            <w:tcW w:w="835" w:type="dxa"/>
            <w:vAlign w:val="center"/>
          </w:tcPr>
          <w:p w:rsidR="00A15EF5" w:rsidRDefault="00CB2F29">
            <w:pPr>
              <w:jc w:val="center"/>
            </w:pPr>
            <w:r>
              <w:rPr>
                <w:sz w:val="24"/>
              </w:rPr>
              <w:t>大叶股份</w:t>
            </w:r>
          </w:p>
        </w:tc>
        <w:tc>
          <w:tcPr>
            <w:tcW w:w="834" w:type="dxa"/>
            <w:vAlign w:val="center"/>
          </w:tcPr>
          <w:p w:rsidR="00A15EF5" w:rsidRDefault="00CB2F29">
            <w:pPr>
              <w:jc w:val="center"/>
            </w:pPr>
            <w:r>
              <w:rPr>
                <w:sz w:val="24"/>
              </w:rPr>
              <w:t>2020-08-25</w:t>
            </w:r>
          </w:p>
        </w:tc>
        <w:tc>
          <w:tcPr>
            <w:tcW w:w="835" w:type="dxa"/>
            <w:vAlign w:val="center"/>
          </w:tcPr>
          <w:p w:rsidR="00A15EF5" w:rsidRDefault="00CB2F29">
            <w:pPr>
              <w:jc w:val="center"/>
            </w:pPr>
            <w:r>
              <w:rPr>
                <w:sz w:val="24"/>
              </w:rPr>
              <w:t>2021-03-01</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10.58</w:t>
            </w:r>
          </w:p>
        </w:tc>
        <w:tc>
          <w:tcPr>
            <w:tcW w:w="834" w:type="dxa"/>
            <w:vAlign w:val="center"/>
          </w:tcPr>
          <w:p w:rsidR="00A15EF5" w:rsidRDefault="00CB2F29">
            <w:pPr>
              <w:jc w:val="right"/>
            </w:pPr>
            <w:r>
              <w:rPr>
                <w:sz w:val="24"/>
              </w:rPr>
              <w:t>27.12</w:t>
            </w:r>
          </w:p>
        </w:tc>
        <w:tc>
          <w:tcPr>
            <w:tcW w:w="835" w:type="dxa"/>
            <w:vAlign w:val="center"/>
          </w:tcPr>
          <w:p w:rsidR="00A15EF5" w:rsidRDefault="00CB2F29">
            <w:pPr>
              <w:jc w:val="right"/>
            </w:pPr>
            <w:r>
              <w:rPr>
                <w:sz w:val="24"/>
              </w:rPr>
              <w:t>466</w:t>
            </w:r>
          </w:p>
        </w:tc>
        <w:tc>
          <w:tcPr>
            <w:tcW w:w="834" w:type="dxa"/>
            <w:vAlign w:val="center"/>
          </w:tcPr>
          <w:p w:rsidR="00A15EF5" w:rsidRDefault="00CB2F29">
            <w:pPr>
              <w:jc w:val="right"/>
            </w:pPr>
            <w:r>
              <w:rPr>
                <w:sz w:val="24"/>
              </w:rPr>
              <w:t>4,930.28</w:t>
            </w:r>
          </w:p>
        </w:tc>
        <w:tc>
          <w:tcPr>
            <w:tcW w:w="835" w:type="dxa"/>
            <w:vAlign w:val="center"/>
          </w:tcPr>
          <w:p w:rsidR="00A15EF5" w:rsidRDefault="00CB2F29">
            <w:pPr>
              <w:jc w:val="right"/>
            </w:pPr>
            <w:r>
              <w:rPr>
                <w:sz w:val="24"/>
              </w:rPr>
              <w:t>12,637.92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300881</w:t>
            </w:r>
          </w:p>
        </w:tc>
        <w:tc>
          <w:tcPr>
            <w:tcW w:w="835" w:type="dxa"/>
            <w:vAlign w:val="center"/>
          </w:tcPr>
          <w:p w:rsidR="00A15EF5" w:rsidRDefault="00CB2F29">
            <w:pPr>
              <w:jc w:val="center"/>
            </w:pPr>
            <w:r>
              <w:rPr>
                <w:sz w:val="24"/>
              </w:rPr>
              <w:t>盛德鑫泰</w:t>
            </w:r>
          </w:p>
        </w:tc>
        <w:tc>
          <w:tcPr>
            <w:tcW w:w="834" w:type="dxa"/>
            <w:vAlign w:val="center"/>
          </w:tcPr>
          <w:p w:rsidR="00A15EF5" w:rsidRDefault="00CB2F29">
            <w:pPr>
              <w:jc w:val="center"/>
            </w:pPr>
            <w:r>
              <w:rPr>
                <w:sz w:val="24"/>
              </w:rPr>
              <w:t>2020-08-25</w:t>
            </w:r>
          </w:p>
        </w:tc>
        <w:tc>
          <w:tcPr>
            <w:tcW w:w="835" w:type="dxa"/>
            <w:vAlign w:val="center"/>
          </w:tcPr>
          <w:p w:rsidR="00A15EF5" w:rsidRDefault="00CB2F29">
            <w:pPr>
              <w:jc w:val="center"/>
            </w:pPr>
            <w:r>
              <w:rPr>
                <w:sz w:val="24"/>
              </w:rPr>
              <w:t>2021-03-05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14.17</w:t>
            </w:r>
          </w:p>
        </w:tc>
        <w:tc>
          <w:tcPr>
            <w:tcW w:w="834" w:type="dxa"/>
            <w:vAlign w:val="center"/>
          </w:tcPr>
          <w:p w:rsidR="00A15EF5" w:rsidRDefault="00CB2F29">
            <w:pPr>
              <w:jc w:val="right"/>
            </w:pPr>
            <w:r>
              <w:rPr>
                <w:sz w:val="24"/>
              </w:rPr>
              <w:t>32.31</w:t>
            </w:r>
          </w:p>
        </w:tc>
        <w:tc>
          <w:tcPr>
            <w:tcW w:w="835" w:type="dxa"/>
            <w:vAlign w:val="center"/>
          </w:tcPr>
          <w:p w:rsidR="00A15EF5" w:rsidRDefault="00CB2F29">
            <w:pPr>
              <w:jc w:val="right"/>
            </w:pPr>
            <w:r>
              <w:rPr>
                <w:sz w:val="24"/>
              </w:rPr>
              <w:t>291</w:t>
            </w:r>
          </w:p>
        </w:tc>
        <w:tc>
          <w:tcPr>
            <w:tcW w:w="834" w:type="dxa"/>
            <w:vAlign w:val="center"/>
          </w:tcPr>
          <w:p w:rsidR="00A15EF5" w:rsidRDefault="00CB2F29">
            <w:pPr>
              <w:jc w:val="right"/>
            </w:pPr>
            <w:r>
              <w:rPr>
                <w:sz w:val="24"/>
              </w:rPr>
              <w:t>4,123.47</w:t>
            </w:r>
          </w:p>
        </w:tc>
        <w:tc>
          <w:tcPr>
            <w:tcW w:w="835" w:type="dxa"/>
            <w:vAlign w:val="center"/>
          </w:tcPr>
          <w:p w:rsidR="00A15EF5" w:rsidRDefault="00CB2F29">
            <w:pPr>
              <w:jc w:val="right"/>
            </w:pPr>
            <w:r>
              <w:rPr>
                <w:sz w:val="24"/>
              </w:rPr>
              <w:t>9,402.21</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300882</w:t>
            </w:r>
          </w:p>
        </w:tc>
        <w:tc>
          <w:tcPr>
            <w:tcW w:w="835" w:type="dxa"/>
            <w:vAlign w:val="center"/>
          </w:tcPr>
          <w:p w:rsidR="00A15EF5" w:rsidRDefault="00CB2F29">
            <w:pPr>
              <w:jc w:val="center"/>
            </w:pPr>
            <w:r>
              <w:rPr>
                <w:sz w:val="24"/>
              </w:rPr>
              <w:t>万胜智能</w:t>
            </w:r>
          </w:p>
        </w:tc>
        <w:tc>
          <w:tcPr>
            <w:tcW w:w="834" w:type="dxa"/>
            <w:vAlign w:val="center"/>
          </w:tcPr>
          <w:p w:rsidR="00A15EF5" w:rsidRDefault="00CB2F29">
            <w:pPr>
              <w:jc w:val="center"/>
            </w:pPr>
            <w:r>
              <w:rPr>
                <w:sz w:val="24"/>
              </w:rPr>
              <w:t>2020-08-27</w:t>
            </w:r>
          </w:p>
        </w:tc>
        <w:tc>
          <w:tcPr>
            <w:tcW w:w="835" w:type="dxa"/>
            <w:vAlign w:val="center"/>
          </w:tcPr>
          <w:p w:rsidR="00A15EF5" w:rsidRDefault="00CB2F29">
            <w:pPr>
              <w:jc w:val="center"/>
            </w:pPr>
            <w:r>
              <w:rPr>
                <w:sz w:val="24"/>
              </w:rPr>
              <w:t>2021-03-10</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10.33</w:t>
            </w:r>
          </w:p>
        </w:tc>
        <w:tc>
          <w:tcPr>
            <w:tcW w:w="834" w:type="dxa"/>
            <w:vAlign w:val="center"/>
          </w:tcPr>
          <w:p w:rsidR="00A15EF5" w:rsidRDefault="00CB2F29">
            <w:pPr>
              <w:jc w:val="right"/>
            </w:pPr>
            <w:r>
              <w:rPr>
                <w:sz w:val="24"/>
              </w:rPr>
              <w:t>25.79</w:t>
            </w:r>
          </w:p>
        </w:tc>
        <w:tc>
          <w:tcPr>
            <w:tcW w:w="835" w:type="dxa"/>
            <w:vAlign w:val="center"/>
          </w:tcPr>
          <w:p w:rsidR="00A15EF5" w:rsidRDefault="00CB2F29">
            <w:pPr>
              <w:jc w:val="right"/>
            </w:pPr>
            <w:r>
              <w:rPr>
                <w:sz w:val="24"/>
              </w:rPr>
              <w:t>440</w:t>
            </w:r>
          </w:p>
        </w:tc>
        <w:tc>
          <w:tcPr>
            <w:tcW w:w="834" w:type="dxa"/>
            <w:vAlign w:val="center"/>
          </w:tcPr>
          <w:p w:rsidR="00A15EF5" w:rsidRDefault="00CB2F29">
            <w:pPr>
              <w:jc w:val="right"/>
            </w:pPr>
            <w:r>
              <w:rPr>
                <w:sz w:val="24"/>
              </w:rPr>
              <w:t>4,545.20</w:t>
            </w:r>
          </w:p>
        </w:tc>
        <w:tc>
          <w:tcPr>
            <w:tcW w:w="835" w:type="dxa"/>
            <w:vAlign w:val="center"/>
          </w:tcPr>
          <w:p w:rsidR="00A15EF5" w:rsidRDefault="00CB2F29">
            <w:pPr>
              <w:jc w:val="right"/>
            </w:pPr>
            <w:r>
              <w:rPr>
                <w:sz w:val="24"/>
              </w:rPr>
              <w:t>11,347.60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300884</w:t>
            </w:r>
          </w:p>
        </w:tc>
        <w:tc>
          <w:tcPr>
            <w:tcW w:w="835" w:type="dxa"/>
            <w:vAlign w:val="center"/>
          </w:tcPr>
          <w:p w:rsidR="00A15EF5" w:rsidRDefault="00CB2F29">
            <w:pPr>
              <w:jc w:val="center"/>
            </w:pPr>
            <w:r>
              <w:rPr>
                <w:sz w:val="24"/>
              </w:rPr>
              <w:t>狄耐克</w:t>
            </w:r>
          </w:p>
        </w:tc>
        <w:tc>
          <w:tcPr>
            <w:tcW w:w="834" w:type="dxa"/>
            <w:vAlign w:val="center"/>
          </w:tcPr>
          <w:p w:rsidR="00A15EF5" w:rsidRDefault="00CB2F29">
            <w:pPr>
              <w:jc w:val="center"/>
            </w:pPr>
            <w:r>
              <w:rPr>
                <w:sz w:val="24"/>
              </w:rPr>
              <w:t>2020-11-05</w:t>
            </w:r>
          </w:p>
        </w:tc>
        <w:tc>
          <w:tcPr>
            <w:tcW w:w="835" w:type="dxa"/>
            <w:vAlign w:val="center"/>
          </w:tcPr>
          <w:p w:rsidR="00A15EF5" w:rsidRDefault="00CB2F29">
            <w:pPr>
              <w:jc w:val="center"/>
            </w:pPr>
            <w:r>
              <w:rPr>
                <w:sz w:val="24"/>
              </w:rPr>
              <w:t>2021-05-12</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24.87</w:t>
            </w:r>
          </w:p>
        </w:tc>
        <w:tc>
          <w:tcPr>
            <w:tcW w:w="834" w:type="dxa"/>
            <w:vAlign w:val="center"/>
          </w:tcPr>
          <w:p w:rsidR="00A15EF5" w:rsidRDefault="00CB2F29">
            <w:pPr>
              <w:jc w:val="right"/>
            </w:pPr>
            <w:r>
              <w:rPr>
                <w:sz w:val="24"/>
              </w:rPr>
              <w:t>33.51</w:t>
            </w:r>
          </w:p>
        </w:tc>
        <w:tc>
          <w:tcPr>
            <w:tcW w:w="835" w:type="dxa"/>
            <w:vAlign w:val="center"/>
          </w:tcPr>
          <w:p w:rsidR="00A15EF5" w:rsidRDefault="00CB2F29">
            <w:pPr>
              <w:jc w:val="right"/>
            </w:pPr>
            <w:r>
              <w:rPr>
                <w:sz w:val="24"/>
              </w:rPr>
              <w:t>499</w:t>
            </w:r>
          </w:p>
        </w:tc>
        <w:tc>
          <w:tcPr>
            <w:tcW w:w="834" w:type="dxa"/>
            <w:vAlign w:val="center"/>
          </w:tcPr>
          <w:p w:rsidR="00A15EF5" w:rsidRDefault="00CB2F29">
            <w:pPr>
              <w:jc w:val="right"/>
            </w:pPr>
            <w:r>
              <w:rPr>
                <w:sz w:val="24"/>
              </w:rPr>
              <w:t>12,410.13</w:t>
            </w:r>
          </w:p>
        </w:tc>
        <w:tc>
          <w:tcPr>
            <w:tcW w:w="835" w:type="dxa"/>
            <w:vAlign w:val="center"/>
          </w:tcPr>
          <w:p w:rsidR="00A15EF5" w:rsidRDefault="00CB2F29">
            <w:pPr>
              <w:jc w:val="right"/>
            </w:pPr>
            <w:r>
              <w:rPr>
                <w:sz w:val="24"/>
              </w:rPr>
              <w:t>16,721.49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300886</w:t>
            </w:r>
          </w:p>
        </w:tc>
        <w:tc>
          <w:tcPr>
            <w:tcW w:w="835" w:type="dxa"/>
            <w:vAlign w:val="center"/>
          </w:tcPr>
          <w:p w:rsidR="00A15EF5" w:rsidRDefault="00CB2F29">
            <w:pPr>
              <w:jc w:val="center"/>
            </w:pPr>
            <w:r>
              <w:rPr>
                <w:sz w:val="24"/>
              </w:rPr>
              <w:t>华业香料</w:t>
            </w:r>
          </w:p>
        </w:tc>
        <w:tc>
          <w:tcPr>
            <w:tcW w:w="834" w:type="dxa"/>
            <w:vAlign w:val="center"/>
          </w:tcPr>
          <w:p w:rsidR="00A15EF5" w:rsidRDefault="00CB2F29">
            <w:pPr>
              <w:jc w:val="center"/>
            </w:pPr>
            <w:r>
              <w:rPr>
                <w:sz w:val="24"/>
              </w:rPr>
              <w:t>2020-09-08</w:t>
            </w:r>
          </w:p>
        </w:tc>
        <w:tc>
          <w:tcPr>
            <w:tcW w:w="835" w:type="dxa"/>
            <w:vAlign w:val="center"/>
          </w:tcPr>
          <w:p w:rsidR="00A15EF5" w:rsidRDefault="00CB2F29">
            <w:pPr>
              <w:jc w:val="center"/>
            </w:pPr>
            <w:r>
              <w:rPr>
                <w:sz w:val="24"/>
              </w:rPr>
              <w:t>2021-03-16</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18.59</w:t>
            </w:r>
          </w:p>
        </w:tc>
        <w:tc>
          <w:tcPr>
            <w:tcW w:w="834" w:type="dxa"/>
            <w:vAlign w:val="center"/>
          </w:tcPr>
          <w:p w:rsidR="00A15EF5" w:rsidRDefault="00CB2F29">
            <w:pPr>
              <w:jc w:val="right"/>
            </w:pPr>
            <w:r>
              <w:rPr>
                <w:sz w:val="24"/>
              </w:rPr>
              <w:t>45.67</w:t>
            </w:r>
          </w:p>
        </w:tc>
        <w:tc>
          <w:tcPr>
            <w:tcW w:w="835" w:type="dxa"/>
            <w:vAlign w:val="center"/>
          </w:tcPr>
          <w:p w:rsidR="00A15EF5" w:rsidRDefault="00CB2F29">
            <w:pPr>
              <w:jc w:val="right"/>
            </w:pPr>
            <w:r>
              <w:rPr>
                <w:sz w:val="24"/>
              </w:rPr>
              <w:t>147</w:t>
            </w:r>
          </w:p>
        </w:tc>
        <w:tc>
          <w:tcPr>
            <w:tcW w:w="834" w:type="dxa"/>
            <w:vAlign w:val="center"/>
          </w:tcPr>
          <w:p w:rsidR="00A15EF5" w:rsidRDefault="00CB2F29">
            <w:pPr>
              <w:jc w:val="right"/>
            </w:pPr>
            <w:r>
              <w:rPr>
                <w:sz w:val="24"/>
              </w:rPr>
              <w:t>2,732.73</w:t>
            </w:r>
          </w:p>
        </w:tc>
        <w:tc>
          <w:tcPr>
            <w:tcW w:w="835" w:type="dxa"/>
            <w:vAlign w:val="center"/>
          </w:tcPr>
          <w:p w:rsidR="00A15EF5" w:rsidRDefault="00CB2F29">
            <w:pPr>
              <w:jc w:val="right"/>
            </w:pPr>
            <w:r>
              <w:rPr>
                <w:sz w:val="24"/>
              </w:rPr>
              <w:t>6,713.49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300887</w:t>
            </w:r>
          </w:p>
        </w:tc>
        <w:tc>
          <w:tcPr>
            <w:tcW w:w="835" w:type="dxa"/>
            <w:vAlign w:val="center"/>
          </w:tcPr>
          <w:p w:rsidR="00A15EF5" w:rsidRDefault="00CB2F29">
            <w:pPr>
              <w:jc w:val="center"/>
            </w:pPr>
            <w:r>
              <w:rPr>
                <w:sz w:val="24"/>
              </w:rPr>
              <w:t>谱尼测试</w:t>
            </w:r>
          </w:p>
        </w:tc>
        <w:tc>
          <w:tcPr>
            <w:tcW w:w="834" w:type="dxa"/>
            <w:vAlign w:val="center"/>
          </w:tcPr>
          <w:p w:rsidR="00A15EF5" w:rsidRDefault="00CB2F29">
            <w:pPr>
              <w:jc w:val="center"/>
            </w:pPr>
            <w:r>
              <w:rPr>
                <w:sz w:val="24"/>
              </w:rPr>
              <w:t>2020-09-09</w:t>
            </w:r>
          </w:p>
        </w:tc>
        <w:tc>
          <w:tcPr>
            <w:tcW w:w="835" w:type="dxa"/>
            <w:vAlign w:val="center"/>
          </w:tcPr>
          <w:p w:rsidR="00A15EF5" w:rsidRDefault="00CB2F29">
            <w:pPr>
              <w:jc w:val="center"/>
            </w:pPr>
            <w:r>
              <w:rPr>
                <w:sz w:val="24"/>
              </w:rPr>
              <w:t>2021-03-16</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44.47</w:t>
            </w:r>
          </w:p>
        </w:tc>
        <w:tc>
          <w:tcPr>
            <w:tcW w:w="834" w:type="dxa"/>
            <w:vAlign w:val="center"/>
          </w:tcPr>
          <w:p w:rsidR="00A15EF5" w:rsidRDefault="00CB2F29">
            <w:pPr>
              <w:jc w:val="right"/>
            </w:pPr>
            <w:r>
              <w:rPr>
                <w:sz w:val="24"/>
              </w:rPr>
              <w:t>74.52</w:t>
            </w:r>
          </w:p>
        </w:tc>
        <w:tc>
          <w:tcPr>
            <w:tcW w:w="835" w:type="dxa"/>
            <w:vAlign w:val="center"/>
          </w:tcPr>
          <w:p w:rsidR="00A15EF5" w:rsidRDefault="00CB2F29">
            <w:pPr>
              <w:jc w:val="right"/>
            </w:pPr>
            <w:r>
              <w:rPr>
                <w:sz w:val="24"/>
              </w:rPr>
              <w:t>210</w:t>
            </w:r>
          </w:p>
        </w:tc>
        <w:tc>
          <w:tcPr>
            <w:tcW w:w="834" w:type="dxa"/>
            <w:vAlign w:val="center"/>
          </w:tcPr>
          <w:p w:rsidR="00A15EF5" w:rsidRDefault="00CB2F29">
            <w:pPr>
              <w:jc w:val="right"/>
            </w:pPr>
            <w:r>
              <w:rPr>
                <w:sz w:val="24"/>
              </w:rPr>
              <w:t>9,338.70</w:t>
            </w:r>
          </w:p>
        </w:tc>
        <w:tc>
          <w:tcPr>
            <w:tcW w:w="835" w:type="dxa"/>
            <w:vAlign w:val="center"/>
          </w:tcPr>
          <w:p w:rsidR="00A15EF5" w:rsidRDefault="00CB2F29">
            <w:pPr>
              <w:jc w:val="right"/>
            </w:pPr>
            <w:r>
              <w:rPr>
                <w:sz w:val="24"/>
              </w:rPr>
              <w:t>15,649.20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300889</w:t>
            </w:r>
          </w:p>
        </w:tc>
        <w:tc>
          <w:tcPr>
            <w:tcW w:w="835" w:type="dxa"/>
            <w:vAlign w:val="center"/>
          </w:tcPr>
          <w:p w:rsidR="00A15EF5" w:rsidRDefault="00CB2F29">
            <w:pPr>
              <w:jc w:val="center"/>
            </w:pPr>
            <w:r>
              <w:rPr>
                <w:sz w:val="24"/>
              </w:rPr>
              <w:t>爱克股份</w:t>
            </w:r>
          </w:p>
        </w:tc>
        <w:tc>
          <w:tcPr>
            <w:tcW w:w="834" w:type="dxa"/>
            <w:vAlign w:val="center"/>
          </w:tcPr>
          <w:p w:rsidR="00A15EF5" w:rsidRDefault="00CB2F29">
            <w:pPr>
              <w:jc w:val="center"/>
            </w:pPr>
            <w:r>
              <w:rPr>
                <w:sz w:val="24"/>
              </w:rPr>
              <w:t>2020-09-09</w:t>
            </w:r>
          </w:p>
        </w:tc>
        <w:tc>
          <w:tcPr>
            <w:tcW w:w="835" w:type="dxa"/>
            <w:vAlign w:val="center"/>
          </w:tcPr>
          <w:p w:rsidR="00A15EF5" w:rsidRDefault="00CB2F29">
            <w:pPr>
              <w:jc w:val="center"/>
            </w:pPr>
            <w:r>
              <w:rPr>
                <w:sz w:val="24"/>
              </w:rPr>
              <w:t>2021-03-16</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27.97</w:t>
            </w:r>
          </w:p>
        </w:tc>
        <w:tc>
          <w:tcPr>
            <w:tcW w:w="834" w:type="dxa"/>
            <w:vAlign w:val="center"/>
          </w:tcPr>
          <w:p w:rsidR="00A15EF5" w:rsidRDefault="00CB2F29">
            <w:pPr>
              <w:jc w:val="right"/>
            </w:pPr>
            <w:r>
              <w:rPr>
                <w:sz w:val="24"/>
              </w:rPr>
              <w:t>30.12</w:t>
            </w:r>
          </w:p>
        </w:tc>
        <w:tc>
          <w:tcPr>
            <w:tcW w:w="835" w:type="dxa"/>
            <w:vAlign w:val="center"/>
          </w:tcPr>
          <w:p w:rsidR="00A15EF5" w:rsidRDefault="00CB2F29">
            <w:pPr>
              <w:jc w:val="right"/>
            </w:pPr>
            <w:r>
              <w:rPr>
                <w:sz w:val="24"/>
              </w:rPr>
              <w:t>479</w:t>
            </w:r>
          </w:p>
        </w:tc>
        <w:tc>
          <w:tcPr>
            <w:tcW w:w="834" w:type="dxa"/>
            <w:vAlign w:val="center"/>
          </w:tcPr>
          <w:p w:rsidR="00A15EF5" w:rsidRDefault="00CB2F29">
            <w:pPr>
              <w:jc w:val="right"/>
            </w:pPr>
            <w:r>
              <w:rPr>
                <w:sz w:val="24"/>
              </w:rPr>
              <w:t>13,397.63</w:t>
            </w:r>
          </w:p>
        </w:tc>
        <w:tc>
          <w:tcPr>
            <w:tcW w:w="835" w:type="dxa"/>
            <w:vAlign w:val="center"/>
          </w:tcPr>
          <w:p w:rsidR="00A15EF5" w:rsidRDefault="00CB2F29">
            <w:pPr>
              <w:jc w:val="right"/>
            </w:pPr>
            <w:r>
              <w:rPr>
                <w:sz w:val="24"/>
              </w:rPr>
              <w:t>14,427.48</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300890</w:t>
            </w:r>
          </w:p>
        </w:tc>
        <w:tc>
          <w:tcPr>
            <w:tcW w:w="835" w:type="dxa"/>
            <w:vAlign w:val="center"/>
          </w:tcPr>
          <w:p w:rsidR="00A15EF5" w:rsidRDefault="00CB2F29">
            <w:pPr>
              <w:jc w:val="center"/>
            </w:pPr>
            <w:r>
              <w:rPr>
                <w:sz w:val="24"/>
              </w:rPr>
              <w:t>翔丰华</w:t>
            </w:r>
          </w:p>
        </w:tc>
        <w:tc>
          <w:tcPr>
            <w:tcW w:w="834" w:type="dxa"/>
            <w:vAlign w:val="center"/>
          </w:tcPr>
          <w:p w:rsidR="00A15EF5" w:rsidRDefault="00CB2F29">
            <w:pPr>
              <w:jc w:val="center"/>
            </w:pPr>
            <w:r>
              <w:rPr>
                <w:sz w:val="24"/>
              </w:rPr>
              <w:t>2020-09-10</w:t>
            </w:r>
          </w:p>
        </w:tc>
        <w:tc>
          <w:tcPr>
            <w:tcW w:w="835" w:type="dxa"/>
            <w:vAlign w:val="center"/>
          </w:tcPr>
          <w:p w:rsidR="00A15EF5" w:rsidRDefault="00CB2F29">
            <w:pPr>
              <w:jc w:val="center"/>
            </w:pPr>
            <w:r>
              <w:rPr>
                <w:sz w:val="24"/>
              </w:rPr>
              <w:t>2021-03-18</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14.69</w:t>
            </w:r>
          </w:p>
        </w:tc>
        <w:tc>
          <w:tcPr>
            <w:tcW w:w="834" w:type="dxa"/>
            <w:vAlign w:val="center"/>
          </w:tcPr>
          <w:p w:rsidR="00A15EF5" w:rsidRDefault="00CB2F29">
            <w:pPr>
              <w:jc w:val="right"/>
            </w:pPr>
            <w:r>
              <w:rPr>
                <w:sz w:val="24"/>
              </w:rPr>
              <w:t>48.85</w:t>
            </w:r>
          </w:p>
        </w:tc>
        <w:tc>
          <w:tcPr>
            <w:tcW w:w="835" w:type="dxa"/>
            <w:vAlign w:val="center"/>
          </w:tcPr>
          <w:p w:rsidR="00A15EF5" w:rsidRDefault="00CB2F29">
            <w:pPr>
              <w:jc w:val="right"/>
            </w:pPr>
            <w:r>
              <w:rPr>
                <w:sz w:val="24"/>
              </w:rPr>
              <w:t>286</w:t>
            </w:r>
          </w:p>
        </w:tc>
        <w:tc>
          <w:tcPr>
            <w:tcW w:w="834" w:type="dxa"/>
            <w:vAlign w:val="center"/>
          </w:tcPr>
          <w:p w:rsidR="00A15EF5" w:rsidRDefault="00CB2F29">
            <w:pPr>
              <w:jc w:val="right"/>
            </w:pPr>
            <w:r>
              <w:rPr>
                <w:sz w:val="24"/>
              </w:rPr>
              <w:t>4,201.34</w:t>
            </w:r>
          </w:p>
        </w:tc>
        <w:tc>
          <w:tcPr>
            <w:tcW w:w="835" w:type="dxa"/>
            <w:vAlign w:val="center"/>
          </w:tcPr>
          <w:p w:rsidR="00A15EF5" w:rsidRDefault="00CB2F29">
            <w:pPr>
              <w:jc w:val="right"/>
            </w:pPr>
            <w:r>
              <w:rPr>
                <w:sz w:val="24"/>
              </w:rPr>
              <w:t>13,971.10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300891</w:t>
            </w:r>
          </w:p>
        </w:tc>
        <w:tc>
          <w:tcPr>
            <w:tcW w:w="835" w:type="dxa"/>
            <w:vAlign w:val="center"/>
          </w:tcPr>
          <w:p w:rsidR="00A15EF5" w:rsidRDefault="00CB2F29">
            <w:pPr>
              <w:jc w:val="center"/>
            </w:pPr>
            <w:r>
              <w:rPr>
                <w:sz w:val="24"/>
              </w:rPr>
              <w:t>惠云钛业</w:t>
            </w:r>
          </w:p>
        </w:tc>
        <w:tc>
          <w:tcPr>
            <w:tcW w:w="834" w:type="dxa"/>
            <w:vAlign w:val="center"/>
          </w:tcPr>
          <w:p w:rsidR="00A15EF5" w:rsidRDefault="00CB2F29">
            <w:pPr>
              <w:jc w:val="center"/>
            </w:pPr>
            <w:r>
              <w:rPr>
                <w:sz w:val="24"/>
              </w:rPr>
              <w:t>2020-09-10</w:t>
            </w:r>
          </w:p>
        </w:tc>
        <w:tc>
          <w:tcPr>
            <w:tcW w:w="835" w:type="dxa"/>
            <w:vAlign w:val="center"/>
          </w:tcPr>
          <w:p w:rsidR="00A15EF5" w:rsidRDefault="00CB2F29">
            <w:pPr>
              <w:jc w:val="center"/>
            </w:pPr>
            <w:r>
              <w:rPr>
                <w:sz w:val="24"/>
              </w:rPr>
              <w:t>2021-03-17</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3.64</w:t>
            </w:r>
          </w:p>
        </w:tc>
        <w:tc>
          <w:tcPr>
            <w:tcW w:w="834" w:type="dxa"/>
            <w:vAlign w:val="center"/>
          </w:tcPr>
          <w:p w:rsidR="00A15EF5" w:rsidRDefault="00CB2F29">
            <w:pPr>
              <w:jc w:val="right"/>
            </w:pPr>
            <w:r>
              <w:rPr>
                <w:sz w:val="24"/>
              </w:rPr>
              <w:t>16.40</w:t>
            </w:r>
          </w:p>
        </w:tc>
        <w:tc>
          <w:tcPr>
            <w:tcW w:w="835" w:type="dxa"/>
            <w:vAlign w:val="center"/>
          </w:tcPr>
          <w:p w:rsidR="00A15EF5" w:rsidRDefault="00CB2F29">
            <w:pPr>
              <w:jc w:val="right"/>
            </w:pPr>
            <w:r>
              <w:rPr>
                <w:sz w:val="24"/>
              </w:rPr>
              <w:t>1,143</w:t>
            </w:r>
          </w:p>
        </w:tc>
        <w:tc>
          <w:tcPr>
            <w:tcW w:w="834" w:type="dxa"/>
            <w:vAlign w:val="center"/>
          </w:tcPr>
          <w:p w:rsidR="00A15EF5" w:rsidRDefault="00CB2F29">
            <w:pPr>
              <w:jc w:val="right"/>
            </w:pPr>
            <w:r>
              <w:rPr>
                <w:sz w:val="24"/>
              </w:rPr>
              <w:t>4,160.52</w:t>
            </w:r>
          </w:p>
        </w:tc>
        <w:tc>
          <w:tcPr>
            <w:tcW w:w="835" w:type="dxa"/>
            <w:vAlign w:val="center"/>
          </w:tcPr>
          <w:p w:rsidR="00A15EF5" w:rsidRDefault="00CB2F29">
            <w:pPr>
              <w:jc w:val="right"/>
            </w:pPr>
            <w:r>
              <w:rPr>
                <w:sz w:val="24"/>
              </w:rPr>
              <w:t>18,745.20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300892</w:t>
            </w:r>
          </w:p>
        </w:tc>
        <w:tc>
          <w:tcPr>
            <w:tcW w:w="835" w:type="dxa"/>
            <w:vAlign w:val="center"/>
          </w:tcPr>
          <w:p w:rsidR="00A15EF5" w:rsidRDefault="00CB2F29">
            <w:pPr>
              <w:jc w:val="center"/>
            </w:pPr>
            <w:r>
              <w:rPr>
                <w:sz w:val="24"/>
              </w:rPr>
              <w:t>品渥食品</w:t>
            </w:r>
          </w:p>
        </w:tc>
        <w:tc>
          <w:tcPr>
            <w:tcW w:w="834" w:type="dxa"/>
            <w:vAlign w:val="center"/>
          </w:tcPr>
          <w:p w:rsidR="00A15EF5" w:rsidRDefault="00CB2F29">
            <w:pPr>
              <w:jc w:val="center"/>
            </w:pPr>
            <w:r>
              <w:rPr>
                <w:sz w:val="24"/>
              </w:rPr>
              <w:t>2020-09-11</w:t>
            </w:r>
          </w:p>
        </w:tc>
        <w:tc>
          <w:tcPr>
            <w:tcW w:w="835" w:type="dxa"/>
            <w:vAlign w:val="center"/>
          </w:tcPr>
          <w:p w:rsidR="00A15EF5" w:rsidRDefault="00CB2F29">
            <w:pPr>
              <w:jc w:val="center"/>
            </w:pPr>
            <w:r>
              <w:rPr>
                <w:sz w:val="24"/>
              </w:rPr>
              <w:t>2021-03-</w:t>
            </w:r>
            <w:r>
              <w:rPr>
                <w:rFonts w:hint="eastAsia"/>
                <w:sz w:val="24"/>
              </w:rPr>
              <w:t>30</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26.66</w:t>
            </w:r>
          </w:p>
        </w:tc>
        <w:tc>
          <w:tcPr>
            <w:tcW w:w="834" w:type="dxa"/>
            <w:vAlign w:val="center"/>
          </w:tcPr>
          <w:p w:rsidR="00A15EF5" w:rsidRDefault="00CB2F29">
            <w:pPr>
              <w:jc w:val="right"/>
            </w:pPr>
            <w:r>
              <w:rPr>
                <w:sz w:val="24"/>
              </w:rPr>
              <w:t>60.01</w:t>
            </w:r>
          </w:p>
        </w:tc>
        <w:tc>
          <w:tcPr>
            <w:tcW w:w="835" w:type="dxa"/>
            <w:vAlign w:val="center"/>
          </w:tcPr>
          <w:p w:rsidR="00A15EF5" w:rsidRDefault="00CB2F29">
            <w:pPr>
              <w:jc w:val="right"/>
            </w:pPr>
            <w:r>
              <w:rPr>
                <w:sz w:val="24"/>
              </w:rPr>
              <w:t>272</w:t>
            </w:r>
          </w:p>
        </w:tc>
        <w:tc>
          <w:tcPr>
            <w:tcW w:w="834" w:type="dxa"/>
            <w:vAlign w:val="center"/>
          </w:tcPr>
          <w:p w:rsidR="00A15EF5" w:rsidRDefault="00CB2F29">
            <w:pPr>
              <w:jc w:val="right"/>
            </w:pPr>
            <w:r>
              <w:rPr>
                <w:sz w:val="24"/>
              </w:rPr>
              <w:t>7,251.52</w:t>
            </w:r>
          </w:p>
        </w:tc>
        <w:tc>
          <w:tcPr>
            <w:tcW w:w="835" w:type="dxa"/>
            <w:vAlign w:val="center"/>
          </w:tcPr>
          <w:p w:rsidR="00A15EF5" w:rsidRDefault="00CB2F29">
            <w:pPr>
              <w:jc w:val="right"/>
            </w:pPr>
            <w:r>
              <w:rPr>
                <w:sz w:val="24"/>
              </w:rPr>
              <w:t>16,322.72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300893</w:t>
            </w:r>
          </w:p>
        </w:tc>
        <w:tc>
          <w:tcPr>
            <w:tcW w:w="835" w:type="dxa"/>
            <w:vAlign w:val="center"/>
          </w:tcPr>
          <w:p w:rsidR="00A15EF5" w:rsidRDefault="00CB2F29">
            <w:pPr>
              <w:jc w:val="center"/>
            </w:pPr>
            <w:r>
              <w:rPr>
                <w:sz w:val="24"/>
              </w:rPr>
              <w:t>松原股份</w:t>
            </w:r>
          </w:p>
        </w:tc>
        <w:tc>
          <w:tcPr>
            <w:tcW w:w="834" w:type="dxa"/>
            <w:vAlign w:val="center"/>
          </w:tcPr>
          <w:p w:rsidR="00A15EF5" w:rsidRDefault="00CB2F29">
            <w:pPr>
              <w:jc w:val="center"/>
            </w:pPr>
            <w:r>
              <w:rPr>
                <w:sz w:val="24"/>
              </w:rPr>
              <w:t>2020-09-17</w:t>
            </w:r>
          </w:p>
        </w:tc>
        <w:tc>
          <w:tcPr>
            <w:tcW w:w="835" w:type="dxa"/>
            <w:vAlign w:val="center"/>
          </w:tcPr>
          <w:p w:rsidR="00A15EF5" w:rsidRDefault="00CB2F29">
            <w:pPr>
              <w:jc w:val="center"/>
            </w:pPr>
            <w:r>
              <w:rPr>
                <w:sz w:val="24"/>
              </w:rPr>
              <w:t>2021-03-24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13.47</w:t>
            </w:r>
          </w:p>
        </w:tc>
        <w:tc>
          <w:tcPr>
            <w:tcW w:w="834" w:type="dxa"/>
            <w:vAlign w:val="center"/>
          </w:tcPr>
          <w:p w:rsidR="00A15EF5" w:rsidRDefault="00CB2F29">
            <w:pPr>
              <w:jc w:val="right"/>
            </w:pPr>
            <w:r>
              <w:rPr>
                <w:sz w:val="24"/>
              </w:rPr>
              <w:t>35.08</w:t>
            </w:r>
          </w:p>
        </w:tc>
        <w:tc>
          <w:tcPr>
            <w:tcW w:w="835" w:type="dxa"/>
            <w:vAlign w:val="center"/>
          </w:tcPr>
          <w:p w:rsidR="00A15EF5" w:rsidRDefault="00CB2F29">
            <w:pPr>
              <w:jc w:val="right"/>
            </w:pPr>
            <w:r>
              <w:rPr>
                <w:sz w:val="24"/>
              </w:rPr>
              <w:t>276</w:t>
            </w:r>
          </w:p>
        </w:tc>
        <w:tc>
          <w:tcPr>
            <w:tcW w:w="834" w:type="dxa"/>
            <w:vAlign w:val="center"/>
          </w:tcPr>
          <w:p w:rsidR="00A15EF5" w:rsidRDefault="00CB2F29">
            <w:pPr>
              <w:jc w:val="right"/>
            </w:pPr>
            <w:r>
              <w:rPr>
                <w:sz w:val="24"/>
              </w:rPr>
              <w:t>3,717.72</w:t>
            </w:r>
          </w:p>
        </w:tc>
        <w:tc>
          <w:tcPr>
            <w:tcW w:w="835" w:type="dxa"/>
            <w:vAlign w:val="center"/>
          </w:tcPr>
          <w:p w:rsidR="00A15EF5" w:rsidRDefault="00CB2F29">
            <w:pPr>
              <w:jc w:val="right"/>
            </w:pPr>
            <w:r>
              <w:rPr>
                <w:sz w:val="24"/>
              </w:rPr>
              <w:t>9,682.08</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300895</w:t>
            </w:r>
          </w:p>
        </w:tc>
        <w:tc>
          <w:tcPr>
            <w:tcW w:w="835" w:type="dxa"/>
            <w:vAlign w:val="center"/>
          </w:tcPr>
          <w:p w:rsidR="00A15EF5" w:rsidRDefault="00CB2F29">
            <w:pPr>
              <w:jc w:val="center"/>
            </w:pPr>
            <w:r>
              <w:rPr>
                <w:sz w:val="24"/>
              </w:rPr>
              <w:t>铜牛信息</w:t>
            </w:r>
          </w:p>
        </w:tc>
        <w:tc>
          <w:tcPr>
            <w:tcW w:w="834" w:type="dxa"/>
            <w:vAlign w:val="center"/>
          </w:tcPr>
          <w:p w:rsidR="00A15EF5" w:rsidRDefault="00CB2F29">
            <w:pPr>
              <w:jc w:val="center"/>
            </w:pPr>
            <w:r>
              <w:rPr>
                <w:sz w:val="24"/>
              </w:rPr>
              <w:t>2020-09-17</w:t>
            </w:r>
          </w:p>
        </w:tc>
        <w:tc>
          <w:tcPr>
            <w:tcW w:w="835" w:type="dxa"/>
            <w:vAlign w:val="center"/>
          </w:tcPr>
          <w:p w:rsidR="00A15EF5" w:rsidRDefault="00CB2F29">
            <w:pPr>
              <w:jc w:val="center"/>
            </w:pPr>
            <w:r>
              <w:rPr>
                <w:sz w:val="24"/>
              </w:rPr>
              <w:t>2021-03-24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12.65</w:t>
            </w:r>
          </w:p>
        </w:tc>
        <w:tc>
          <w:tcPr>
            <w:tcW w:w="834" w:type="dxa"/>
            <w:vAlign w:val="center"/>
          </w:tcPr>
          <w:p w:rsidR="00A15EF5" w:rsidRDefault="00CB2F29">
            <w:pPr>
              <w:jc w:val="right"/>
            </w:pPr>
            <w:r>
              <w:rPr>
                <w:sz w:val="24"/>
              </w:rPr>
              <w:t>45.30</w:t>
            </w:r>
          </w:p>
        </w:tc>
        <w:tc>
          <w:tcPr>
            <w:tcW w:w="835" w:type="dxa"/>
            <w:vAlign w:val="center"/>
          </w:tcPr>
          <w:p w:rsidR="00A15EF5" w:rsidRDefault="00CB2F29">
            <w:pPr>
              <w:jc w:val="right"/>
            </w:pPr>
            <w:r>
              <w:rPr>
                <w:sz w:val="24"/>
              </w:rPr>
              <w:t>283</w:t>
            </w:r>
          </w:p>
        </w:tc>
        <w:tc>
          <w:tcPr>
            <w:tcW w:w="834" w:type="dxa"/>
            <w:vAlign w:val="center"/>
          </w:tcPr>
          <w:p w:rsidR="00A15EF5" w:rsidRDefault="00CB2F29">
            <w:pPr>
              <w:jc w:val="right"/>
            </w:pPr>
            <w:r>
              <w:rPr>
                <w:sz w:val="24"/>
              </w:rPr>
              <w:t>3,579.95</w:t>
            </w:r>
          </w:p>
        </w:tc>
        <w:tc>
          <w:tcPr>
            <w:tcW w:w="835" w:type="dxa"/>
            <w:vAlign w:val="center"/>
          </w:tcPr>
          <w:p w:rsidR="00A15EF5" w:rsidRDefault="00CB2F29">
            <w:pPr>
              <w:jc w:val="right"/>
            </w:pPr>
            <w:r>
              <w:rPr>
                <w:sz w:val="24"/>
              </w:rPr>
              <w:t>12,819.90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300896</w:t>
            </w:r>
          </w:p>
        </w:tc>
        <w:tc>
          <w:tcPr>
            <w:tcW w:w="835" w:type="dxa"/>
            <w:vAlign w:val="center"/>
          </w:tcPr>
          <w:p w:rsidR="00A15EF5" w:rsidRDefault="00CB2F29">
            <w:pPr>
              <w:jc w:val="center"/>
            </w:pPr>
            <w:r>
              <w:rPr>
                <w:sz w:val="24"/>
              </w:rPr>
              <w:t>爱美客</w:t>
            </w:r>
          </w:p>
        </w:tc>
        <w:tc>
          <w:tcPr>
            <w:tcW w:w="834" w:type="dxa"/>
            <w:vAlign w:val="center"/>
          </w:tcPr>
          <w:p w:rsidR="00A15EF5" w:rsidRDefault="00CB2F29">
            <w:pPr>
              <w:jc w:val="center"/>
            </w:pPr>
            <w:r>
              <w:rPr>
                <w:sz w:val="24"/>
              </w:rPr>
              <w:t>2020-09-21</w:t>
            </w:r>
          </w:p>
        </w:tc>
        <w:tc>
          <w:tcPr>
            <w:tcW w:w="835" w:type="dxa"/>
            <w:vAlign w:val="center"/>
          </w:tcPr>
          <w:p w:rsidR="00A15EF5" w:rsidRDefault="00CB2F29">
            <w:pPr>
              <w:jc w:val="center"/>
            </w:pPr>
            <w:r>
              <w:rPr>
                <w:sz w:val="24"/>
              </w:rPr>
              <w:t>2021-03-29</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118.27</w:t>
            </w:r>
          </w:p>
        </w:tc>
        <w:tc>
          <w:tcPr>
            <w:tcW w:w="834" w:type="dxa"/>
            <w:vAlign w:val="center"/>
          </w:tcPr>
          <w:p w:rsidR="00A15EF5" w:rsidRDefault="00CB2F29">
            <w:pPr>
              <w:jc w:val="right"/>
            </w:pPr>
            <w:r>
              <w:rPr>
                <w:sz w:val="24"/>
              </w:rPr>
              <w:t>603.36</w:t>
            </w:r>
          </w:p>
        </w:tc>
        <w:tc>
          <w:tcPr>
            <w:tcW w:w="835" w:type="dxa"/>
            <w:vAlign w:val="center"/>
          </w:tcPr>
          <w:p w:rsidR="00A15EF5" w:rsidRDefault="00CB2F29">
            <w:pPr>
              <w:jc w:val="right"/>
            </w:pPr>
            <w:r>
              <w:rPr>
                <w:sz w:val="24"/>
              </w:rPr>
              <w:t>473</w:t>
            </w:r>
          </w:p>
        </w:tc>
        <w:tc>
          <w:tcPr>
            <w:tcW w:w="834" w:type="dxa"/>
            <w:vAlign w:val="center"/>
          </w:tcPr>
          <w:p w:rsidR="00A15EF5" w:rsidRDefault="00CB2F29">
            <w:pPr>
              <w:jc w:val="right"/>
            </w:pPr>
            <w:r>
              <w:rPr>
                <w:sz w:val="24"/>
              </w:rPr>
              <w:t>55,941.71</w:t>
            </w:r>
          </w:p>
        </w:tc>
        <w:tc>
          <w:tcPr>
            <w:tcW w:w="835" w:type="dxa"/>
            <w:vAlign w:val="center"/>
          </w:tcPr>
          <w:p w:rsidR="00A15EF5" w:rsidRDefault="00CB2F29">
            <w:pPr>
              <w:jc w:val="right"/>
            </w:pPr>
            <w:r>
              <w:rPr>
                <w:sz w:val="24"/>
              </w:rPr>
              <w:t>285,389.28</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300900</w:t>
            </w:r>
          </w:p>
        </w:tc>
        <w:tc>
          <w:tcPr>
            <w:tcW w:w="835" w:type="dxa"/>
            <w:vAlign w:val="center"/>
          </w:tcPr>
          <w:p w:rsidR="00A15EF5" w:rsidRDefault="00CB2F29">
            <w:pPr>
              <w:jc w:val="center"/>
            </w:pPr>
            <w:r>
              <w:rPr>
                <w:sz w:val="24"/>
              </w:rPr>
              <w:t>广联航空</w:t>
            </w:r>
          </w:p>
        </w:tc>
        <w:tc>
          <w:tcPr>
            <w:tcW w:w="834" w:type="dxa"/>
            <w:vAlign w:val="center"/>
          </w:tcPr>
          <w:p w:rsidR="00A15EF5" w:rsidRDefault="00CB2F29">
            <w:pPr>
              <w:jc w:val="center"/>
            </w:pPr>
            <w:r>
              <w:rPr>
                <w:sz w:val="24"/>
              </w:rPr>
              <w:t>2020-10-19</w:t>
            </w:r>
          </w:p>
        </w:tc>
        <w:tc>
          <w:tcPr>
            <w:tcW w:w="835" w:type="dxa"/>
            <w:vAlign w:val="center"/>
          </w:tcPr>
          <w:p w:rsidR="00A15EF5" w:rsidRDefault="00CB2F29">
            <w:pPr>
              <w:jc w:val="center"/>
            </w:pPr>
            <w:r>
              <w:rPr>
                <w:sz w:val="24"/>
              </w:rPr>
              <w:t>2021-04-29</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17.87</w:t>
            </w:r>
          </w:p>
        </w:tc>
        <w:tc>
          <w:tcPr>
            <w:tcW w:w="834" w:type="dxa"/>
            <w:vAlign w:val="center"/>
          </w:tcPr>
          <w:p w:rsidR="00A15EF5" w:rsidRDefault="00CB2F29">
            <w:pPr>
              <w:jc w:val="right"/>
            </w:pPr>
            <w:r>
              <w:rPr>
                <w:sz w:val="24"/>
              </w:rPr>
              <w:t>33.16</w:t>
            </w:r>
          </w:p>
        </w:tc>
        <w:tc>
          <w:tcPr>
            <w:tcW w:w="835" w:type="dxa"/>
            <w:vAlign w:val="center"/>
          </w:tcPr>
          <w:p w:rsidR="00A15EF5" w:rsidRDefault="00CB2F29">
            <w:pPr>
              <w:jc w:val="right"/>
            </w:pPr>
            <w:r>
              <w:rPr>
                <w:sz w:val="24"/>
              </w:rPr>
              <w:t>879</w:t>
            </w:r>
          </w:p>
        </w:tc>
        <w:tc>
          <w:tcPr>
            <w:tcW w:w="834" w:type="dxa"/>
            <w:vAlign w:val="center"/>
          </w:tcPr>
          <w:p w:rsidR="00A15EF5" w:rsidRDefault="00CB2F29">
            <w:pPr>
              <w:jc w:val="right"/>
            </w:pPr>
            <w:r>
              <w:rPr>
                <w:sz w:val="24"/>
              </w:rPr>
              <w:t>15,707.73</w:t>
            </w:r>
          </w:p>
        </w:tc>
        <w:tc>
          <w:tcPr>
            <w:tcW w:w="835" w:type="dxa"/>
            <w:vAlign w:val="center"/>
          </w:tcPr>
          <w:p w:rsidR="00A15EF5" w:rsidRDefault="00CB2F29">
            <w:pPr>
              <w:jc w:val="right"/>
            </w:pPr>
            <w:r>
              <w:rPr>
                <w:sz w:val="24"/>
              </w:rPr>
              <w:t>29,147.64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300909</w:t>
            </w:r>
          </w:p>
        </w:tc>
        <w:tc>
          <w:tcPr>
            <w:tcW w:w="835" w:type="dxa"/>
            <w:vAlign w:val="center"/>
          </w:tcPr>
          <w:p w:rsidR="00A15EF5" w:rsidRDefault="00CB2F29">
            <w:pPr>
              <w:jc w:val="center"/>
            </w:pPr>
            <w:r>
              <w:rPr>
                <w:sz w:val="24"/>
              </w:rPr>
              <w:t>汇创达</w:t>
            </w:r>
          </w:p>
        </w:tc>
        <w:tc>
          <w:tcPr>
            <w:tcW w:w="834" w:type="dxa"/>
            <w:vAlign w:val="center"/>
          </w:tcPr>
          <w:p w:rsidR="00A15EF5" w:rsidRDefault="00CB2F29">
            <w:pPr>
              <w:jc w:val="center"/>
            </w:pPr>
            <w:r>
              <w:rPr>
                <w:sz w:val="24"/>
              </w:rPr>
              <w:t>2020-11-11</w:t>
            </w:r>
          </w:p>
        </w:tc>
        <w:tc>
          <w:tcPr>
            <w:tcW w:w="835" w:type="dxa"/>
            <w:vAlign w:val="center"/>
          </w:tcPr>
          <w:p w:rsidR="00A15EF5" w:rsidRDefault="00CB2F29">
            <w:pPr>
              <w:jc w:val="center"/>
            </w:pPr>
            <w:r>
              <w:rPr>
                <w:sz w:val="24"/>
              </w:rPr>
              <w:t>2021-05-18</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29.57</w:t>
            </w:r>
          </w:p>
        </w:tc>
        <w:tc>
          <w:tcPr>
            <w:tcW w:w="834" w:type="dxa"/>
            <w:vAlign w:val="center"/>
          </w:tcPr>
          <w:p w:rsidR="00A15EF5" w:rsidRDefault="00CB2F29">
            <w:pPr>
              <w:jc w:val="right"/>
            </w:pPr>
            <w:r>
              <w:rPr>
                <w:sz w:val="24"/>
              </w:rPr>
              <w:t>40.67</w:t>
            </w:r>
          </w:p>
        </w:tc>
        <w:tc>
          <w:tcPr>
            <w:tcW w:w="835" w:type="dxa"/>
            <w:vAlign w:val="center"/>
          </w:tcPr>
          <w:p w:rsidR="00A15EF5" w:rsidRDefault="00CB2F29">
            <w:pPr>
              <w:jc w:val="right"/>
            </w:pPr>
            <w:r>
              <w:rPr>
                <w:sz w:val="24"/>
              </w:rPr>
              <w:t>386</w:t>
            </w:r>
          </w:p>
        </w:tc>
        <w:tc>
          <w:tcPr>
            <w:tcW w:w="834" w:type="dxa"/>
            <w:vAlign w:val="center"/>
          </w:tcPr>
          <w:p w:rsidR="00A15EF5" w:rsidRDefault="00CB2F29">
            <w:pPr>
              <w:jc w:val="right"/>
            </w:pPr>
            <w:r>
              <w:rPr>
                <w:sz w:val="24"/>
              </w:rPr>
              <w:t>11,414.02</w:t>
            </w:r>
          </w:p>
        </w:tc>
        <w:tc>
          <w:tcPr>
            <w:tcW w:w="835" w:type="dxa"/>
            <w:vAlign w:val="center"/>
          </w:tcPr>
          <w:p w:rsidR="00A15EF5" w:rsidRDefault="00CB2F29">
            <w:pPr>
              <w:jc w:val="right"/>
            </w:pPr>
            <w:r>
              <w:rPr>
                <w:sz w:val="24"/>
              </w:rPr>
              <w:t>15,698.62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300911</w:t>
            </w:r>
          </w:p>
        </w:tc>
        <w:tc>
          <w:tcPr>
            <w:tcW w:w="835" w:type="dxa"/>
            <w:vAlign w:val="center"/>
          </w:tcPr>
          <w:p w:rsidR="00A15EF5" w:rsidRDefault="00CB2F29">
            <w:pPr>
              <w:jc w:val="center"/>
            </w:pPr>
            <w:r>
              <w:rPr>
                <w:sz w:val="24"/>
              </w:rPr>
              <w:t>亿田智能</w:t>
            </w:r>
          </w:p>
        </w:tc>
        <w:tc>
          <w:tcPr>
            <w:tcW w:w="834" w:type="dxa"/>
            <w:vAlign w:val="center"/>
          </w:tcPr>
          <w:p w:rsidR="00A15EF5" w:rsidRDefault="00CB2F29">
            <w:pPr>
              <w:jc w:val="center"/>
            </w:pPr>
            <w:r>
              <w:rPr>
                <w:sz w:val="24"/>
              </w:rPr>
              <w:t>2020-11-24</w:t>
            </w:r>
          </w:p>
        </w:tc>
        <w:tc>
          <w:tcPr>
            <w:tcW w:w="835" w:type="dxa"/>
            <w:vAlign w:val="center"/>
          </w:tcPr>
          <w:p w:rsidR="00A15EF5" w:rsidRDefault="00CB2F29">
            <w:pPr>
              <w:jc w:val="center"/>
            </w:pPr>
            <w:r>
              <w:rPr>
                <w:sz w:val="24"/>
              </w:rPr>
              <w:t>2021-06-03</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24.35</w:t>
            </w:r>
          </w:p>
        </w:tc>
        <w:tc>
          <w:tcPr>
            <w:tcW w:w="834" w:type="dxa"/>
            <w:vAlign w:val="center"/>
          </w:tcPr>
          <w:p w:rsidR="00A15EF5" w:rsidRDefault="00CB2F29">
            <w:pPr>
              <w:jc w:val="right"/>
            </w:pPr>
            <w:r>
              <w:rPr>
                <w:sz w:val="24"/>
              </w:rPr>
              <w:t>33.06</w:t>
            </w:r>
          </w:p>
        </w:tc>
        <w:tc>
          <w:tcPr>
            <w:tcW w:w="835" w:type="dxa"/>
            <w:vAlign w:val="center"/>
          </w:tcPr>
          <w:p w:rsidR="00A15EF5" w:rsidRDefault="00CB2F29">
            <w:pPr>
              <w:jc w:val="right"/>
            </w:pPr>
            <w:r>
              <w:rPr>
                <w:sz w:val="24"/>
              </w:rPr>
              <w:t>309</w:t>
            </w:r>
          </w:p>
        </w:tc>
        <w:tc>
          <w:tcPr>
            <w:tcW w:w="834" w:type="dxa"/>
            <w:vAlign w:val="center"/>
          </w:tcPr>
          <w:p w:rsidR="00A15EF5" w:rsidRDefault="00CB2F29">
            <w:pPr>
              <w:jc w:val="right"/>
            </w:pPr>
            <w:r>
              <w:rPr>
                <w:sz w:val="24"/>
              </w:rPr>
              <w:t>7,524.15</w:t>
            </w:r>
          </w:p>
        </w:tc>
        <w:tc>
          <w:tcPr>
            <w:tcW w:w="835" w:type="dxa"/>
            <w:vAlign w:val="center"/>
          </w:tcPr>
          <w:p w:rsidR="00A15EF5" w:rsidRDefault="00CB2F29">
            <w:pPr>
              <w:jc w:val="right"/>
            </w:pPr>
            <w:r>
              <w:rPr>
                <w:sz w:val="24"/>
              </w:rPr>
              <w:t>10,215.54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300917</w:t>
            </w:r>
          </w:p>
        </w:tc>
        <w:tc>
          <w:tcPr>
            <w:tcW w:w="835" w:type="dxa"/>
            <w:vAlign w:val="center"/>
          </w:tcPr>
          <w:p w:rsidR="00A15EF5" w:rsidRDefault="00CB2F29">
            <w:pPr>
              <w:jc w:val="center"/>
            </w:pPr>
            <w:r>
              <w:rPr>
                <w:sz w:val="24"/>
              </w:rPr>
              <w:t>特发服务</w:t>
            </w:r>
          </w:p>
        </w:tc>
        <w:tc>
          <w:tcPr>
            <w:tcW w:w="834" w:type="dxa"/>
            <w:vAlign w:val="center"/>
          </w:tcPr>
          <w:p w:rsidR="00A15EF5" w:rsidRDefault="00CB2F29">
            <w:pPr>
              <w:jc w:val="center"/>
            </w:pPr>
            <w:r>
              <w:rPr>
                <w:sz w:val="24"/>
              </w:rPr>
              <w:t>2020-12-14</w:t>
            </w:r>
          </w:p>
        </w:tc>
        <w:tc>
          <w:tcPr>
            <w:tcW w:w="835" w:type="dxa"/>
            <w:vAlign w:val="center"/>
          </w:tcPr>
          <w:p w:rsidR="00A15EF5" w:rsidRDefault="00CB2F29">
            <w:pPr>
              <w:jc w:val="center"/>
            </w:pPr>
            <w:r>
              <w:rPr>
                <w:sz w:val="24"/>
              </w:rPr>
              <w:t>2021-06-21</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18.78</w:t>
            </w:r>
          </w:p>
        </w:tc>
        <w:tc>
          <w:tcPr>
            <w:tcW w:w="834" w:type="dxa"/>
            <w:vAlign w:val="center"/>
          </w:tcPr>
          <w:p w:rsidR="00A15EF5" w:rsidRDefault="00CB2F29">
            <w:pPr>
              <w:jc w:val="right"/>
            </w:pPr>
            <w:r>
              <w:rPr>
                <w:sz w:val="24"/>
              </w:rPr>
              <w:t>31.94</w:t>
            </w:r>
          </w:p>
        </w:tc>
        <w:tc>
          <w:tcPr>
            <w:tcW w:w="835" w:type="dxa"/>
            <w:vAlign w:val="center"/>
          </w:tcPr>
          <w:p w:rsidR="00A15EF5" w:rsidRDefault="00CB2F29">
            <w:pPr>
              <w:jc w:val="right"/>
            </w:pPr>
            <w:r>
              <w:rPr>
                <w:sz w:val="24"/>
              </w:rPr>
              <w:t>281</w:t>
            </w:r>
          </w:p>
        </w:tc>
        <w:tc>
          <w:tcPr>
            <w:tcW w:w="834" w:type="dxa"/>
            <w:vAlign w:val="center"/>
          </w:tcPr>
          <w:p w:rsidR="00A15EF5" w:rsidRDefault="00CB2F29">
            <w:pPr>
              <w:jc w:val="right"/>
            </w:pPr>
            <w:r>
              <w:rPr>
                <w:sz w:val="24"/>
              </w:rPr>
              <w:t>5,277.18</w:t>
            </w:r>
          </w:p>
        </w:tc>
        <w:tc>
          <w:tcPr>
            <w:tcW w:w="835" w:type="dxa"/>
            <w:vAlign w:val="center"/>
          </w:tcPr>
          <w:p w:rsidR="00A15EF5" w:rsidRDefault="00CB2F29">
            <w:pPr>
              <w:jc w:val="right"/>
            </w:pPr>
            <w:r>
              <w:rPr>
                <w:sz w:val="24"/>
              </w:rPr>
              <w:t>8,975.14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300918</w:t>
            </w:r>
          </w:p>
        </w:tc>
        <w:tc>
          <w:tcPr>
            <w:tcW w:w="835" w:type="dxa"/>
            <w:vAlign w:val="center"/>
          </w:tcPr>
          <w:p w:rsidR="00A15EF5" w:rsidRDefault="00CB2F29">
            <w:pPr>
              <w:jc w:val="center"/>
            </w:pPr>
            <w:r>
              <w:rPr>
                <w:sz w:val="24"/>
              </w:rPr>
              <w:t>南山智尚</w:t>
            </w:r>
          </w:p>
        </w:tc>
        <w:tc>
          <w:tcPr>
            <w:tcW w:w="834" w:type="dxa"/>
            <w:vAlign w:val="center"/>
          </w:tcPr>
          <w:p w:rsidR="00A15EF5" w:rsidRDefault="00CB2F29">
            <w:pPr>
              <w:jc w:val="center"/>
            </w:pPr>
            <w:r>
              <w:rPr>
                <w:sz w:val="24"/>
              </w:rPr>
              <w:t>2020-12-15</w:t>
            </w:r>
          </w:p>
        </w:tc>
        <w:tc>
          <w:tcPr>
            <w:tcW w:w="835" w:type="dxa"/>
            <w:vAlign w:val="center"/>
          </w:tcPr>
          <w:p w:rsidR="00A15EF5" w:rsidRDefault="00CB2F29">
            <w:pPr>
              <w:jc w:val="center"/>
            </w:pPr>
            <w:r>
              <w:rPr>
                <w:sz w:val="24"/>
              </w:rPr>
              <w:t>2021-06-22</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4.97</w:t>
            </w:r>
          </w:p>
        </w:tc>
        <w:tc>
          <w:tcPr>
            <w:tcW w:w="834" w:type="dxa"/>
            <w:vAlign w:val="center"/>
          </w:tcPr>
          <w:p w:rsidR="00A15EF5" w:rsidRDefault="00CB2F29">
            <w:pPr>
              <w:jc w:val="right"/>
            </w:pPr>
            <w:r>
              <w:rPr>
                <w:sz w:val="24"/>
              </w:rPr>
              <w:t>8.94</w:t>
            </w:r>
          </w:p>
        </w:tc>
        <w:tc>
          <w:tcPr>
            <w:tcW w:w="835" w:type="dxa"/>
            <w:vAlign w:val="center"/>
          </w:tcPr>
          <w:p w:rsidR="00A15EF5" w:rsidRDefault="00CB2F29">
            <w:pPr>
              <w:jc w:val="right"/>
            </w:pPr>
            <w:r>
              <w:rPr>
                <w:sz w:val="24"/>
              </w:rPr>
              <w:t>1,063</w:t>
            </w:r>
          </w:p>
        </w:tc>
        <w:tc>
          <w:tcPr>
            <w:tcW w:w="834" w:type="dxa"/>
            <w:vAlign w:val="center"/>
          </w:tcPr>
          <w:p w:rsidR="00A15EF5" w:rsidRDefault="00CB2F29">
            <w:pPr>
              <w:jc w:val="right"/>
            </w:pPr>
            <w:r>
              <w:rPr>
                <w:sz w:val="24"/>
              </w:rPr>
              <w:t>5,283.11</w:t>
            </w:r>
          </w:p>
        </w:tc>
        <w:tc>
          <w:tcPr>
            <w:tcW w:w="835" w:type="dxa"/>
            <w:vAlign w:val="center"/>
          </w:tcPr>
          <w:p w:rsidR="00A15EF5" w:rsidRDefault="00CB2F29">
            <w:pPr>
              <w:jc w:val="right"/>
            </w:pPr>
            <w:r>
              <w:rPr>
                <w:sz w:val="24"/>
              </w:rPr>
              <w:t>9,503.22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300919</w:t>
            </w:r>
          </w:p>
        </w:tc>
        <w:tc>
          <w:tcPr>
            <w:tcW w:w="835" w:type="dxa"/>
            <w:vAlign w:val="center"/>
          </w:tcPr>
          <w:p w:rsidR="00A15EF5" w:rsidRDefault="00CB2F29">
            <w:pPr>
              <w:jc w:val="center"/>
            </w:pPr>
            <w:r>
              <w:rPr>
                <w:sz w:val="24"/>
              </w:rPr>
              <w:t>中伟股份</w:t>
            </w:r>
          </w:p>
        </w:tc>
        <w:tc>
          <w:tcPr>
            <w:tcW w:w="834" w:type="dxa"/>
            <w:vAlign w:val="center"/>
          </w:tcPr>
          <w:p w:rsidR="00A15EF5" w:rsidRDefault="00CB2F29">
            <w:pPr>
              <w:jc w:val="center"/>
            </w:pPr>
            <w:r>
              <w:rPr>
                <w:sz w:val="24"/>
              </w:rPr>
              <w:t>2020-12-15</w:t>
            </w:r>
          </w:p>
        </w:tc>
        <w:tc>
          <w:tcPr>
            <w:tcW w:w="835" w:type="dxa"/>
            <w:vAlign w:val="center"/>
          </w:tcPr>
          <w:p w:rsidR="00A15EF5" w:rsidRDefault="00CB2F29">
            <w:pPr>
              <w:jc w:val="center"/>
            </w:pPr>
            <w:r>
              <w:rPr>
                <w:sz w:val="24"/>
              </w:rPr>
              <w:t>2021-06-23</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24.60</w:t>
            </w:r>
          </w:p>
        </w:tc>
        <w:tc>
          <w:tcPr>
            <w:tcW w:w="834" w:type="dxa"/>
            <w:vAlign w:val="center"/>
          </w:tcPr>
          <w:p w:rsidR="00A15EF5" w:rsidRDefault="00CB2F29">
            <w:pPr>
              <w:jc w:val="right"/>
            </w:pPr>
            <w:r>
              <w:rPr>
                <w:sz w:val="24"/>
              </w:rPr>
              <w:t>61.51</w:t>
            </w:r>
          </w:p>
        </w:tc>
        <w:tc>
          <w:tcPr>
            <w:tcW w:w="835" w:type="dxa"/>
            <w:vAlign w:val="center"/>
          </w:tcPr>
          <w:p w:rsidR="00A15EF5" w:rsidRDefault="00CB2F29">
            <w:pPr>
              <w:jc w:val="right"/>
            </w:pPr>
            <w:r>
              <w:rPr>
                <w:sz w:val="24"/>
              </w:rPr>
              <w:t>610</w:t>
            </w:r>
          </w:p>
        </w:tc>
        <w:tc>
          <w:tcPr>
            <w:tcW w:w="834" w:type="dxa"/>
            <w:vAlign w:val="center"/>
          </w:tcPr>
          <w:p w:rsidR="00A15EF5" w:rsidRDefault="00CB2F29">
            <w:pPr>
              <w:jc w:val="right"/>
            </w:pPr>
            <w:r>
              <w:rPr>
                <w:sz w:val="24"/>
              </w:rPr>
              <w:t>15,006.00</w:t>
            </w:r>
          </w:p>
        </w:tc>
        <w:tc>
          <w:tcPr>
            <w:tcW w:w="835" w:type="dxa"/>
            <w:vAlign w:val="center"/>
          </w:tcPr>
          <w:p w:rsidR="00A15EF5" w:rsidRDefault="00CB2F29">
            <w:pPr>
              <w:jc w:val="right"/>
            </w:pPr>
            <w:r>
              <w:rPr>
                <w:sz w:val="24"/>
              </w:rPr>
              <w:t>37,521.10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300922</w:t>
            </w:r>
          </w:p>
        </w:tc>
        <w:tc>
          <w:tcPr>
            <w:tcW w:w="835" w:type="dxa"/>
            <w:vAlign w:val="center"/>
          </w:tcPr>
          <w:p w:rsidR="00A15EF5" w:rsidRDefault="00CB2F29">
            <w:pPr>
              <w:jc w:val="center"/>
            </w:pPr>
            <w:r>
              <w:rPr>
                <w:sz w:val="24"/>
              </w:rPr>
              <w:t>天秦装备</w:t>
            </w:r>
          </w:p>
        </w:tc>
        <w:tc>
          <w:tcPr>
            <w:tcW w:w="834" w:type="dxa"/>
            <w:vAlign w:val="center"/>
          </w:tcPr>
          <w:p w:rsidR="00A15EF5" w:rsidRDefault="00CB2F29">
            <w:pPr>
              <w:jc w:val="center"/>
            </w:pPr>
            <w:r>
              <w:rPr>
                <w:sz w:val="24"/>
              </w:rPr>
              <w:t>2020-12-18</w:t>
            </w:r>
          </w:p>
        </w:tc>
        <w:tc>
          <w:tcPr>
            <w:tcW w:w="835" w:type="dxa"/>
            <w:vAlign w:val="center"/>
          </w:tcPr>
          <w:p w:rsidR="00A15EF5" w:rsidRDefault="00CB2F29">
            <w:pPr>
              <w:jc w:val="center"/>
            </w:pPr>
            <w:r>
              <w:rPr>
                <w:sz w:val="24"/>
              </w:rPr>
              <w:t>2021-06-25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16.05</w:t>
            </w:r>
          </w:p>
        </w:tc>
        <w:tc>
          <w:tcPr>
            <w:tcW w:w="834" w:type="dxa"/>
            <w:vAlign w:val="center"/>
          </w:tcPr>
          <w:p w:rsidR="00A15EF5" w:rsidRDefault="00CB2F29">
            <w:pPr>
              <w:jc w:val="right"/>
            </w:pPr>
            <w:r>
              <w:rPr>
                <w:sz w:val="24"/>
              </w:rPr>
              <w:t>31.58</w:t>
            </w:r>
          </w:p>
        </w:tc>
        <w:tc>
          <w:tcPr>
            <w:tcW w:w="835" w:type="dxa"/>
            <w:vAlign w:val="center"/>
          </w:tcPr>
          <w:p w:rsidR="00A15EF5" w:rsidRDefault="00CB2F29">
            <w:pPr>
              <w:jc w:val="right"/>
            </w:pPr>
            <w:r>
              <w:rPr>
                <w:sz w:val="24"/>
              </w:rPr>
              <w:t>287</w:t>
            </w:r>
          </w:p>
        </w:tc>
        <w:tc>
          <w:tcPr>
            <w:tcW w:w="834" w:type="dxa"/>
            <w:vAlign w:val="center"/>
          </w:tcPr>
          <w:p w:rsidR="00A15EF5" w:rsidRDefault="00CB2F29">
            <w:pPr>
              <w:jc w:val="right"/>
            </w:pPr>
            <w:r>
              <w:rPr>
                <w:sz w:val="24"/>
              </w:rPr>
              <w:t>4,606.35</w:t>
            </w:r>
          </w:p>
        </w:tc>
        <w:tc>
          <w:tcPr>
            <w:tcW w:w="835" w:type="dxa"/>
            <w:vAlign w:val="center"/>
          </w:tcPr>
          <w:p w:rsidR="00A15EF5" w:rsidRDefault="00CB2F29">
            <w:pPr>
              <w:jc w:val="right"/>
            </w:pPr>
            <w:r>
              <w:rPr>
                <w:sz w:val="24"/>
              </w:rPr>
              <w:t>9,063.46</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300925</w:t>
            </w:r>
          </w:p>
        </w:tc>
        <w:tc>
          <w:tcPr>
            <w:tcW w:w="835" w:type="dxa"/>
            <w:vAlign w:val="center"/>
          </w:tcPr>
          <w:p w:rsidR="00A15EF5" w:rsidRDefault="00CB2F29">
            <w:pPr>
              <w:jc w:val="center"/>
            </w:pPr>
            <w:r>
              <w:rPr>
                <w:sz w:val="24"/>
              </w:rPr>
              <w:t>法本信息</w:t>
            </w:r>
          </w:p>
        </w:tc>
        <w:tc>
          <w:tcPr>
            <w:tcW w:w="834" w:type="dxa"/>
            <w:vAlign w:val="center"/>
          </w:tcPr>
          <w:p w:rsidR="00A15EF5" w:rsidRDefault="00CB2F29">
            <w:pPr>
              <w:jc w:val="center"/>
            </w:pPr>
            <w:r>
              <w:rPr>
                <w:sz w:val="24"/>
              </w:rPr>
              <w:t>2020-12-21</w:t>
            </w:r>
          </w:p>
        </w:tc>
        <w:tc>
          <w:tcPr>
            <w:tcW w:w="835" w:type="dxa"/>
            <w:vAlign w:val="center"/>
          </w:tcPr>
          <w:p w:rsidR="00A15EF5" w:rsidRDefault="00CB2F29">
            <w:pPr>
              <w:jc w:val="center"/>
            </w:pPr>
            <w:r>
              <w:rPr>
                <w:sz w:val="24"/>
              </w:rPr>
              <w:t>2021-06-30</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20.08</w:t>
            </w:r>
          </w:p>
        </w:tc>
        <w:tc>
          <w:tcPr>
            <w:tcW w:w="834" w:type="dxa"/>
            <w:vAlign w:val="center"/>
          </w:tcPr>
          <w:p w:rsidR="00A15EF5" w:rsidRDefault="00CB2F29">
            <w:pPr>
              <w:jc w:val="right"/>
            </w:pPr>
            <w:r>
              <w:rPr>
                <w:sz w:val="24"/>
              </w:rPr>
              <w:t>37.33</w:t>
            </w:r>
          </w:p>
        </w:tc>
        <w:tc>
          <w:tcPr>
            <w:tcW w:w="835" w:type="dxa"/>
            <w:vAlign w:val="center"/>
          </w:tcPr>
          <w:p w:rsidR="00A15EF5" w:rsidRDefault="00CB2F29">
            <w:pPr>
              <w:jc w:val="right"/>
            </w:pPr>
            <w:r>
              <w:rPr>
                <w:sz w:val="24"/>
              </w:rPr>
              <w:t>353</w:t>
            </w:r>
          </w:p>
        </w:tc>
        <w:tc>
          <w:tcPr>
            <w:tcW w:w="834" w:type="dxa"/>
            <w:vAlign w:val="center"/>
          </w:tcPr>
          <w:p w:rsidR="00A15EF5" w:rsidRDefault="00CB2F29">
            <w:pPr>
              <w:jc w:val="right"/>
            </w:pPr>
            <w:r>
              <w:rPr>
                <w:sz w:val="24"/>
              </w:rPr>
              <w:t>7,088.24</w:t>
            </w:r>
          </w:p>
        </w:tc>
        <w:tc>
          <w:tcPr>
            <w:tcW w:w="835" w:type="dxa"/>
            <w:vAlign w:val="center"/>
          </w:tcPr>
          <w:p w:rsidR="00A15EF5" w:rsidRDefault="00CB2F29">
            <w:pPr>
              <w:jc w:val="right"/>
            </w:pPr>
            <w:r>
              <w:rPr>
                <w:sz w:val="24"/>
              </w:rPr>
              <w:t>13,177.49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300926</w:t>
            </w:r>
          </w:p>
        </w:tc>
        <w:tc>
          <w:tcPr>
            <w:tcW w:w="835" w:type="dxa"/>
            <w:vAlign w:val="center"/>
          </w:tcPr>
          <w:p w:rsidR="00A15EF5" w:rsidRDefault="00CB2F29">
            <w:pPr>
              <w:jc w:val="center"/>
            </w:pPr>
            <w:r>
              <w:rPr>
                <w:sz w:val="24"/>
              </w:rPr>
              <w:t>博俊科技</w:t>
            </w:r>
          </w:p>
        </w:tc>
        <w:tc>
          <w:tcPr>
            <w:tcW w:w="834" w:type="dxa"/>
            <w:vAlign w:val="center"/>
          </w:tcPr>
          <w:p w:rsidR="00A15EF5" w:rsidRDefault="00CB2F29">
            <w:pPr>
              <w:jc w:val="center"/>
            </w:pPr>
            <w:r>
              <w:rPr>
                <w:sz w:val="24"/>
              </w:rPr>
              <w:t>2020-12-29</w:t>
            </w:r>
          </w:p>
        </w:tc>
        <w:tc>
          <w:tcPr>
            <w:tcW w:w="835" w:type="dxa"/>
            <w:vAlign w:val="center"/>
          </w:tcPr>
          <w:p w:rsidR="00A15EF5" w:rsidRDefault="00CB2F29">
            <w:pPr>
              <w:jc w:val="center"/>
            </w:pPr>
            <w:r>
              <w:rPr>
                <w:sz w:val="24"/>
              </w:rPr>
              <w:t>2021-07-07</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10.76</w:t>
            </w:r>
          </w:p>
        </w:tc>
        <w:tc>
          <w:tcPr>
            <w:tcW w:w="834" w:type="dxa"/>
            <w:vAlign w:val="center"/>
          </w:tcPr>
          <w:p w:rsidR="00A15EF5" w:rsidRDefault="00CB2F29">
            <w:pPr>
              <w:jc w:val="right"/>
            </w:pPr>
            <w:r>
              <w:rPr>
                <w:sz w:val="24"/>
              </w:rPr>
              <w:t>10.76</w:t>
            </w:r>
          </w:p>
        </w:tc>
        <w:tc>
          <w:tcPr>
            <w:tcW w:w="835" w:type="dxa"/>
            <w:vAlign w:val="center"/>
          </w:tcPr>
          <w:p w:rsidR="00A15EF5" w:rsidRDefault="00CB2F29">
            <w:pPr>
              <w:jc w:val="right"/>
            </w:pPr>
            <w:r>
              <w:rPr>
                <w:sz w:val="24"/>
              </w:rPr>
              <w:t>359</w:t>
            </w:r>
          </w:p>
        </w:tc>
        <w:tc>
          <w:tcPr>
            <w:tcW w:w="834" w:type="dxa"/>
            <w:vAlign w:val="center"/>
          </w:tcPr>
          <w:p w:rsidR="00A15EF5" w:rsidRDefault="00CB2F29">
            <w:pPr>
              <w:jc w:val="right"/>
            </w:pPr>
            <w:r>
              <w:rPr>
                <w:sz w:val="24"/>
              </w:rPr>
              <w:t>3,862.84</w:t>
            </w:r>
          </w:p>
        </w:tc>
        <w:tc>
          <w:tcPr>
            <w:tcW w:w="835" w:type="dxa"/>
            <w:vAlign w:val="center"/>
          </w:tcPr>
          <w:p w:rsidR="00A15EF5" w:rsidRDefault="00CB2F29">
            <w:pPr>
              <w:jc w:val="right"/>
            </w:pPr>
            <w:r>
              <w:rPr>
                <w:sz w:val="24"/>
              </w:rPr>
              <w:t>3,862.84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300926</w:t>
            </w:r>
          </w:p>
        </w:tc>
        <w:tc>
          <w:tcPr>
            <w:tcW w:w="835" w:type="dxa"/>
            <w:vAlign w:val="center"/>
          </w:tcPr>
          <w:p w:rsidR="00A15EF5" w:rsidRDefault="00CB2F29">
            <w:pPr>
              <w:jc w:val="center"/>
            </w:pPr>
            <w:r>
              <w:rPr>
                <w:sz w:val="24"/>
              </w:rPr>
              <w:t>博俊科技</w:t>
            </w:r>
          </w:p>
        </w:tc>
        <w:tc>
          <w:tcPr>
            <w:tcW w:w="834" w:type="dxa"/>
            <w:vAlign w:val="center"/>
          </w:tcPr>
          <w:p w:rsidR="00A15EF5" w:rsidRDefault="00CB2F29">
            <w:pPr>
              <w:jc w:val="center"/>
            </w:pPr>
            <w:r>
              <w:rPr>
                <w:sz w:val="24"/>
              </w:rPr>
              <w:t>2020-12-29</w:t>
            </w:r>
          </w:p>
        </w:tc>
        <w:tc>
          <w:tcPr>
            <w:tcW w:w="835" w:type="dxa"/>
            <w:vAlign w:val="center"/>
          </w:tcPr>
          <w:p w:rsidR="00A15EF5" w:rsidRDefault="00CB2F29">
            <w:pPr>
              <w:jc w:val="center"/>
            </w:pPr>
            <w:r>
              <w:rPr>
                <w:sz w:val="24"/>
              </w:rPr>
              <w:t>2021-01-07</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10.76</w:t>
            </w:r>
          </w:p>
        </w:tc>
        <w:tc>
          <w:tcPr>
            <w:tcW w:w="834" w:type="dxa"/>
            <w:vAlign w:val="center"/>
          </w:tcPr>
          <w:p w:rsidR="00A15EF5" w:rsidRDefault="00CB2F29">
            <w:pPr>
              <w:jc w:val="right"/>
            </w:pPr>
            <w:r>
              <w:rPr>
                <w:sz w:val="24"/>
              </w:rPr>
              <w:t>10.76</w:t>
            </w:r>
          </w:p>
        </w:tc>
        <w:tc>
          <w:tcPr>
            <w:tcW w:w="835" w:type="dxa"/>
            <w:vAlign w:val="center"/>
          </w:tcPr>
          <w:p w:rsidR="00A15EF5" w:rsidRDefault="00CB2F29">
            <w:pPr>
              <w:jc w:val="right"/>
            </w:pPr>
            <w:r>
              <w:rPr>
                <w:sz w:val="24"/>
              </w:rPr>
              <w:t>3,225</w:t>
            </w:r>
          </w:p>
        </w:tc>
        <w:tc>
          <w:tcPr>
            <w:tcW w:w="834" w:type="dxa"/>
            <w:vAlign w:val="center"/>
          </w:tcPr>
          <w:p w:rsidR="00A15EF5" w:rsidRDefault="00CB2F29">
            <w:pPr>
              <w:jc w:val="right"/>
            </w:pPr>
            <w:r>
              <w:rPr>
                <w:sz w:val="24"/>
              </w:rPr>
              <w:t>34,701.00</w:t>
            </w:r>
          </w:p>
        </w:tc>
        <w:tc>
          <w:tcPr>
            <w:tcW w:w="835" w:type="dxa"/>
            <w:vAlign w:val="center"/>
          </w:tcPr>
          <w:p w:rsidR="00A15EF5" w:rsidRDefault="00CB2F29">
            <w:pPr>
              <w:jc w:val="right"/>
            </w:pPr>
            <w:r>
              <w:rPr>
                <w:sz w:val="24"/>
              </w:rPr>
              <w:t>34,701.00</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300927</w:t>
            </w:r>
          </w:p>
        </w:tc>
        <w:tc>
          <w:tcPr>
            <w:tcW w:w="835" w:type="dxa"/>
            <w:vAlign w:val="center"/>
          </w:tcPr>
          <w:p w:rsidR="00A15EF5" w:rsidRDefault="00CB2F29">
            <w:pPr>
              <w:jc w:val="center"/>
            </w:pPr>
            <w:r>
              <w:rPr>
                <w:sz w:val="24"/>
              </w:rPr>
              <w:t>江天化学</w:t>
            </w:r>
          </w:p>
        </w:tc>
        <w:tc>
          <w:tcPr>
            <w:tcW w:w="834" w:type="dxa"/>
            <w:vAlign w:val="center"/>
          </w:tcPr>
          <w:p w:rsidR="00A15EF5" w:rsidRDefault="00CB2F29">
            <w:pPr>
              <w:jc w:val="center"/>
            </w:pPr>
            <w:r>
              <w:rPr>
                <w:sz w:val="24"/>
              </w:rPr>
              <w:t>2020-12-29</w:t>
            </w:r>
          </w:p>
        </w:tc>
        <w:tc>
          <w:tcPr>
            <w:tcW w:w="835" w:type="dxa"/>
            <w:vAlign w:val="center"/>
          </w:tcPr>
          <w:p w:rsidR="00A15EF5" w:rsidRDefault="00CB2F29">
            <w:pPr>
              <w:jc w:val="center"/>
            </w:pPr>
            <w:r>
              <w:rPr>
                <w:sz w:val="24"/>
              </w:rPr>
              <w:t>2021-07-07</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13.39</w:t>
            </w:r>
          </w:p>
        </w:tc>
        <w:tc>
          <w:tcPr>
            <w:tcW w:w="834" w:type="dxa"/>
            <w:vAlign w:val="center"/>
          </w:tcPr>
          <w:p w:rsidR="00A15EF5" w:rsidRDefault="00CB2F29">
            <w:pPr>
              <w:jc w:val="right"/>
            </w:pPr>
            <w:r>
              <w:rPr>
                <w:sz w:val="24"/>
              </w:rPr>
              <w:t>13.39</w:t>
            </w:r>
          </w:p>
        </w:tc>
        <w:tc>
          <w:tcPr>
            <w:tcW w:w="835" w:type="dxa"/>
            <w:vAlign w:val="center"/>
          </w:tcPr>
          <w:p w:rsidR="00A15EF5" w:rsidRDefault="00CB2F29">
            <w:pPr>
              <w:jc w:val="right"/>
            </w:pPr>
            <w:r>
              <w:rPr>
                <w:sz w:val="24"/>
              </w:rPr>
              <w:t>217</w:t>
            </w:r>
          </w:p>
        </w:tc>
        <w:tc>
          <w:tcPr>
            <w:tcW w:w="834" w:type="dxa"/>
            <w:vAlign w:val="center"/>
          </w:tcPr>
          <w:p w:rsidR="00A15EF5" w:rsidRDefault="00CB2F29">
            <w:pPr>
              <w:jc w:val="right"/>
            </w:pPr>
            <w:r>
              <w:rPr>
                <w:sz w:val="24"/>
              </w:rPr>
              <w:t>2,905.63</w:t>
            </w:r>
          </w:p>
        </w:tc>
        <w:tc>
          <w:tcPr>
            <w:tcW w:w="835" w:type="dxa"/>
            <w:vAlign w:val="center"/>
          </w:tcPr>
          <w:p w:rsidR="00A15EF5" w:rsidRDefault="00CB2F29">
            <w:pPr>
              <w:jc w:val="right"/>
            </w:pPr>
            <w:r>
              <w:rPr>
                <w:sz w:val="24"/>
              </w:rPr>
              <w:t>2,905.63</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300927</w:t>
            </w:r>
          </w:p>
        </w:tc>
        <w:tc>
          <w:tcPr>
            <w:tcW w:w="835" w:type="dxa"/>
            <w:vAlign w:val="center"/>
          </w:tcPr>
          <w:p w:rsidR="00A15EF5" w:rsidRDefault="00CB2F29">
            <w:pPr>
              <w:jc w:val="center"/>
            </w:pPr>
            <w:r>
              <w:rPr>
                <w:sz w:val="24"/>
              </w:rPr>
              <w:t>江天化学</w:t>
            </w:r>
          </w:p>
        </w:tc>
        <w:tc>
          <w:tcPr>
            <w:tcW w:w="834" w:type="dxa"/>
            <w:vAlign w:val="center"/>
          </w:tcPr>
          <w:p w:rsidR="00A15EF5" w:rsidRDefault="00CB2F29">
            <w:pPr>
              <w:jc w:val="center"/>
            </w:pPr>
            <w:r>
              <w:rPr>
                <w:sz w:val="24"/>
              </w:rPr>
              <w:t>2020-12-29</w:t>
            </w:r>
          </w:p>
        </w:tc>
        <w:tc>
          <w:tcPr>
            <w:tcW w:w="835" w:type="dxa"/>
            <w:vAlign w:val="center"/>
          </w:tcPr>
          <w:p w:rsidR="00A15EF5" w:rsidRDefault="00CB2F29">
            <w:pPr>
              <w:jc w:val="center"/>
            </w:pPr>
            <w:r>
              <w:rPr>
                <w:sz w:val="24"/>
              </w:rPr>
              <w:t>2021-01-07</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13.39</w:t>
            </w:r>
          </w:p>
        </w:tc>
        <w:tc>
          <w:tcPr>
            <w:tcW w:w="834" w:type="dxa"/>
            <w:vAlign w:val="center"/>
          </w:tcPr>
          <w:p w:rsidR="00A15EF5" w:rsidRDefault="00CB2F29">
            <w:pPr>
              <w:jc w:val="right"/>
            </w:pPr>
            <w:r>
              <w:rPr>
                <w:sz w:val="24"/>
              </w:rPr>
              <w:t>13.39</w:t>
            </w:r>
          </w:p>
        </w:tc>
        <w:tc>
          <w:tcPr>
            <w:tcW w:w="835" w:type="dxa"/>
            <w:vAlign w:val="center"/>
          </w:tcPr>
          <w:p w:rsidR="00A15EF5" w:rsidRDefault="00CB2F29">
            <w:pPr>
              <w:jc w:val="right"/>
            </w:pPr>
            <w:r>
              <w:rPr>
                <w:sz w:val="24"/>
              </w:rPr>
              <w:t>1,946</w:t>
            </w:r>
          </w:p>
        </w:tc>
        <w:tc>
          <w:tcPr>
            <w:tcW w:w="834" w:type="dxa"/>
            <w:vAlign w:val="center"/>
          </w:tcPr>
          <w:p w:rsidR="00A15EF5" w:rsidRDefault="00CB2F29">
            <w:pPr>
              <w:jc w:val="right"/>
            </w:pPr>
            <w:r>
              <w:rPr>
                <w:sz w:val="24"/>
              </w:rPr>
              <w:t>26,056.94</w:t>
            </w:r>
          </w:p>
        </w:tc>
        <w:tc>
          <w:tcPr>
            <w:tcW w:w="835" w:type="dxa"/>
            <w:vAlign w:val="center"/>
          </w:tcPr>
          <w:p w:rsidR="00A15EF5" w:rsidRDefault="00CB2F29">
            <w:pPr>
              <w:jc w:val="right"/>
            </w:pPr>
            <w:r>
              <w:rPr>
                <w:sz w:val="24"/>
              </w:rPr>
              <w:t>26,056.94</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300999</w:t>
            </w:r>
          </w:p>
        </w:tc>
        <w:tc>
          <w:tcPr>
            <w:tcW w:w="835" w:type="dxa"/>
            <w:vAlign w:val="center"/>
          </w:tcPr>
          <w:p w:rsidR="00A15EF5" w:rsidRDefault="00CB2F29">
            <w:pPr>
              <w:jc w:val="center"/>
            </w:pPr>
            <w:r>
              <w:rPr>
                <w:sz w:val="24"/>
              </w:rPr>
              <w:t>金龙鱼</w:t>
            </w:r>
          </w:p>
        </w:tc>
        <w:tc>
          <w:tcPr>
            <w:tcW w:w="834" w:type="dxa"/>
            <w:vAlign w:val="center"/>
          </w:tcPr>
          <w:p w:rsidR="00A15EF5" w:rsidRDefault="00CB2F29">
            <w:pPr>
              <w:jc w:val="center"/>
            </w:pPr>
            <w:r>
              <w:rPr>
                <w:sz w:val="24"/>
              </w:rPr>
              <w:t>2020-09-29</w:t>
            </w:r>
          </w:p>
        </w:tc>
        <w:tc>
          <w:tcPr>
            <w:tcW w:w="835" w:type="dxa"/>
            <w:vAlign w:val="center"/>
          </w:tcPr>
          <w:p w:rsidR="00A15EF5" w:rsidRDefault="00CB2F29">
            <w:pPr>
              <w:jc w:val="center"/>
            </w:pPr>
            <w:r>
              <w:rPr>
                <w:sz w:val="24"/>
              </w:rPr>
              <w:t>2021-04-15</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25.70</w:t>
            </w:r>
          </w:p>
        </w:tc>
        <w:tc>
          <w:tcPr>
            <w:tcW w:w="834" w:type="dxa"/>
            <w:vAlign w:val="center"/>
          </w:tcPr>
          <w:p w:rsidR="00A15EF5" w:rsidRDefault="00CB2F29">
            <w:pPr>
              <w:jc w:val="right"/>
            </w:pPr>
            <w:r>
              <w:rPr>
                <w:sz w:val="24"/>
              </w:rPr>
              <w:t>88.29</w:t>
            </w:r>
          </w:p>
        </w:tc>
        <w:tc>
          <w:tcPr>
            <w:tcW w:w="835" w:type="dxa"/>
            <w:vAlign w:val="center"/>
          </w:tcPr>
          <w:p w:rsidR="00A15EF5" w:rsidRDefault="00CB2F29">
            <w:pPr>
              <w:jc w:val="right"/>
            </w:pPr>
            <w:r>
              <w:rPr>
                <w:sz w:val="24"/>
              </w:rPr>
              <w:t>12,114</w:t>
            </w:r>
          </w:p>
        </w:tc>
        <w:tc>
          <w:tcPr>
            <w:tcW w:w="834" w:type="dxa"/>
            <w:vAlign w:val="center"/>
          </w:tcPr>
          <w:p w:rsidR="00A15EF5" w:rsidRDefault="00CB2F29">
            <w:pPr>
              <w:jc w:val="right"/>
            </w:pPr>
            <w:r>
              <w:rPr>
                <w:sz w:val="24"/>
              </w:rPr>
              <w:t>311,329.80</w:t>
            </w:r>
          </w:p>
        </w:tc>
        <w:tc>
          <w:tcPr>
            <w:tcW w:w="835" w:type="dxa"/>
            <w:vAlign w:val="center"/>
          </w:tcPr>
          <w:p w:rsidR="00A15EF5" w:rsidRDefault="00CB2F29">
            <w:pPr>
              <w:jc w:val="right"/>
            </w:pPr>
            <w:r>
              <w:rPr>
                <w:sz w:val="24"/>
              </w:rPr>
              <w:t>1,069,545.06</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605277</w:t>
            </w:r>
          </w:p>
        </w:tc>
        <w:tc>
          <w:tcPr>
            <w:tcW w:w="835" w:type="dxa"/>
            <w:vAlign w:val="center"/>
          </w:tcPr>
          <w:p w:rsidR="00A15EF5" w:rsidRDefault="00CB2F29">
            <w:pPr>
              <w:jc w:val="center"/>
            </w:pPr>
            <w:r>
              <w:rPr>
                <w:sz w:val="24"/>
              </w:rPr>
              <w:t>新亚电子</w:t>
            </w:r>
          </w:p>
        </w:tc>
        <w:tc>
          <w:tcPr>
            <w:tcW w:w="834" w:type="dxa"/>
            <w:vAlign w:val="center"/>
          </w:tcPr>
          <w:p w:rsidR="00A15EF5" w:rsidRDefault="00CB2F29">
            <w:pPr>
              <w:jc w:val="center"/>
            </w:pPr>
            <w:r>
              <w:rPr>
                <w:sz w:val="24"/>
              </w:rPr>
              <w:t>2020-12-25</w:t>
            </w:r>
          </w:p>
        </w:tc>
        <w:tc>
          <w:tcPr>
            <w:tcW w:w="835" w:type="dxa"/>
            <w:vAlign w:val="center"/>
          </w:tcPr>
          <w:p w:rsidR="00A15EF5" w:rsidRDefault="00CB2F29">
            <w:pPr>
              <w:jc w:val="center"/>
            </w:pPr>
            <w:r>
              <w:rPr>
                <w:sz w:val="24"/>
              </w:rPr>
              <w:t>2021-01-06</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16.95</w:t>
            </w:r>
          </w:p>
        </w:tc>
        <w:tc>
          <w:tcPr>
            <w:tcW w:w="834" w:type="dxa"/>
            <w:vAlign w:val="center"/>
          </w:tcPr>
          <w:p w:rsidR="00A15EF5" w:rsidRDefault="00CB2F29">
            <w:pPr>
              <w:jc w:val="right"/>
            </w:pPr>
            <w:r>
              <w:rPr>
                <w:sz w:val="24"/>
              </w:rPr>
              <w:t>16.95</w:t>
            </w:r>
          </w:p>
        </w:tc>
        <w:tc>
          <w:tcPr>
            <w:tcW w:w="835" w:type="dxa"/>
            <w:vAlign w:val="center"/>
          </w:tcPr>
          <w:p w:rsidR="00A15EF5" w:rsidRDefault="00CB2F29">
            <w:pPr>
              <w:jc w:val="right"/>
            </w:pPr>
            <w:r>
              <w:rPr>
                <w:sz w:val="24"/>
              </w:rPr>
              <w:t>507</w:t>
            </w:r>
          </w:p>
        </w:tc>
        <w:tc>
          <w:tcPr>
            <w:tcW w:w="834" w:type="dxa"/>
            <w:vAlign w:val="center"/>
          </w:tcPr>
          <w:p w:rsidR="00A15EF5" w:rsidRDefault="00CB2F29">
            <w:pPr>
              <w:jc w:val="right"/>
            </w:pPr>
            <w:r>
              <w:rPr>
                <w:sz w:val="24"/>
              </w:rPr>
              <w:t>8,593.65</w:t>
            </w:r>
          </w:p>
        </w:tc>
        <w:tc>
          <w:tcPr>
            <w:tcW w:w="835" w:type="dxa"/>
            <w:vAlign w:val="center"/>
          </w:tcPr>
          <w:p w:rsidR="00A15EF5" w:rsidRDefault="00CB2F29">
            <w:pPr>
              <w:jc w:val="right"/>
            </w:pPr>
            <w:r>
              <w:rPr>
                <w:sz w:val="24"/>
              </w:rPr>
              <w:t>8,593.65</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688378</w:t>
            </w:r>
          </w:p>
        </w:tc>
        <w:tc>
          <w:tcPr>
            <w:tcW w:w="835" w:type="dxa"/>
            <w:vAlign w:val="center"/>
          </w:tcPr>
          <w:p w:rsidR="00A15EF5" w:rsidRDefault="00CB2F29">
            <w:pPr>
              <w:jc w:val="center"/>
            </w:pPr>
            <w:r>
              <w:rPr>
                <w:sz w:val="24"/>
              </w:rPr>
              <w:t>奥来德</w:t>
            </w:r>
          </w:p>
        </w:tc>
        <w:tc>
          <w:tcPr>
            <w:tcW w:w="834" w:type="dxa"/>
            <w:vAlign w:val="center"/>
          </w:tcPr>
          <w:p w:rsidR="00A15EF5" w:rsidRDefault="00CB2F29">
            <w:pPr>
              <w:jc w:val="center"/>
            </w:pPr>
            <w:r>
              <w:rPr>
                <w:sz w:val="24"/>
              </w:rPr>
              <w:t>2020-08-26</w:t>
            </w:r>
          </w:p>
        </w:tc>
        <w:tc>
          <w:tcPr>
            <w:tcW w:w="835" w:type="dxa"/>
            <w:vAlign w:val="center"/>
          </w:tcPr>
          <w:p w:rsidR="00A15EF5" w:rsidRDefault="00CB2F29">
            <w:pPr>
              <w:jc w:val="center"/>
            </w:pPr>
            <w:r>
              <w:rPr>
                <w:sz w:val="24"/>
              </w:rPr>
              <w:t>2021-03-03</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62.57</w:t>
            </w:r>
          </w:p>
        </w:tc>
        <w:tc>
          <w:tcPr>
            <w:tcW w:w="834" w:type="dxa"/>
            <w:vAlign w:val="center"/>
          </w:tcPr>
          <w:p w:rsidR="00A15EF5" w:rsidRDefault="00CB2F29">
            <w:pPr>
              <w:jc w:val="right"/>
            </w:pPr>
            <w:r>
              <w:rPr>
                <w:sz w:val="24"/>
              </w:rPr>
              <w:t>53.48</w:t>
            </w:r>
          </w:p>
        </w:tc>
        <w:tc>
          <w:tcPr>
            <w:tcW w:w="835" w:type="dxa"/>
            <w:vAlign w:val="center"/>
          </w:tcPr>
          <w:p w:rsidR="00A15EF5" w:rsidRDefault="00CB2F29">
            <w:pPr>
              <w:jc w:val="right"/>
            </w:pPr>
            <w:r>
              <w:rPr>
                <w:sz w:val="24"/>
              </w:rPr>
              <w:t>2,411</w:t>
            </w:r>
          </w:p>
        </w:tc>
        <w:tc>
          <w:tcPr>
            <w:tcW w:w="834" w:type="dxa"/>
            <w:vAlign w:val="center"/>
          </w:tcPr>
          <w:p w:rsidR="00A15EF5" w:rsidRDefault="00CB2F29">
            <w:pPr>
              <w:jc w:val="right"/>
            </w:pPr>
            <w:r>
              <w:rPr>
                <w:sz w:val="24"/>
              </w:rPr>
              <w:t>150,856.27</w:t>
            </w:r>
          </w:p>
        </w:tc>
        <w:tc>
          <w:tcPr>
            <w:tcW w:w="835" w:type="dxa"/>
            <w:vAlign w:val="center"/>
          </w:tcPr>
          <w:p w:rsidR="00A15EF5" w:rsidRDefault="00CB2F29">
            <w:pPr>
              <w:jc w:val="right"/>
            </w:pPr>
            <w:r>
              <w:rPr>
                <w:sz w:val="24"/>
              </w:rPr>
              <w:t>128,940.28</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688519</w:t>
            </w:r>
          </w:p>
        </w:tc>
        <w:tc>
          <w:tcPr>
            <w:tcW w:w="835" w:type="dxa"/>
            <w:vAlign w:val="center"/>
          </w:tcPr>
          <w:p w:rsidR="00A15EF5" w:rsidRDefault="00CB2F29">
            <w:pPr>
              <w:jc w:val="center"/>
            </w:pPr>
            <w:r>
              <w:rPr>
                <w:sz w:val="24"/>
              </w:rPr>
              <w:t>南亚新材</w:t>
            </w:r>
          </w:p>
        </w:tc>
        <w:tc>
          <w:tcPr>
            <w:tcW w:w="834" w:type="dxa"/>
            <w:vAlign w:val="center"/>
          </w:tcPr>
          <w:p w:rsidR="00A15EF5" w:rsidRDefault="00CB2F29">
            <w:pPr>
              <w:jc w:val="center"/>
            </w:pPr>
            <w:r>
              <w:rPr>
                <w:sz w:val="24"/>
              </w:rPr>
              <w:t>2020-08-10</w:t>
            </w:r>
          </w:p>
        </w:tc>
        <w:tc>
          <w:tcPr>
            <w:tcW w:w="835" w:type="dxa"/>
            <w:vAlign w:val="center"/>
          </w:tcPr>
          <w:p w:rsidR="00A15EF5" w:rsidRDefault="00CB2F29">
            <w:pPr>
              <w:jc w:val="center"/>
            </w:pPr>
            <w:r>
              <w:rPr>
                <w:sz w:val="24"/>
              </w:rPr>
              <w:t>2021-02-18</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32.60</w:t>
            </w:r>
          </w:p>
        </w:tc>
        <w:tc>
          <w:tcPr>
            <w:tcW w:w="834" w:type="dxa"/>
            <w:vAlign w:val="center"/>
          </w:tcPr>
          <w:p w:rsidR="00A15EF5" w:rsidRDefault="00CB2F29">
            <w:pPr>
              <w:jc w:val="right"/>
            </w:pPr>
            <w:r>
              <w:rPr>
                <w:sz w:val="24"/>
              </w:rPr>
              <w:t>30.51</w:t>
            </w:r>
          </w:p>
        </w:tc>
        <w:tc>
          <w:tcPr>
            <w:tcW w:w="835" w:type="dxa"/>
            <w:vAlign w:val="center"/>
          </w:tcPr>
          <w:p w:rsidR="00A15EF5" w:rsidRDefault="00CB2F29">
            <w:pPr>
              <w:jc w:val="right"/>
            </w:pPr>
            <w:r>
              <w:rPr>
                <w:sz w:val="24"/>
              </w:rPr>
              <w:t>9,329</w:t>
            </w:r>
          </w:p>
        </w:tc>
        <w:tc>
          <w:tcPr>
            <w:tcW w:w="834" w:type="dxa"/>
            <w:vAlign w:val="center"/>
          </w:tcPr>
          <w:p w:rsidR="00A15EF5" w:rsidRDefault="00CB2F29">
            <w:pPr>
              <w:jc w:val="right"/>
            </w:pPr>
            <w:r>
              <w:rPr>
                <w:sz w:val="24"/>
              </w:rPr>
              <w:t>304,125.40</w:t>
            </w:r>
          </w:p>
        </w:tc>
        <w:tc>
          <w:tcPr>
            <w:tcW w:w="835" w:type="dxa"/>
            <w:vAlign w:val="center"/>
          </w:tcPr>
          <w:p w:rsidR="00A15EF5" w:rsidRDefault="00CB2F29">
            <w:pPr>
              <w:jc w:val="right"/>
            </w:pPr>
            <w:r>
              <w:rPr>
                <w:sz w:val="24"/>
              </w:rPr>
              <w:t>284,627.79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688536</w:t>
            </w:r>
          </w:p>
        </w:tc>
        <w:tc>
          <w:tcPr>
            <w:tcW w:w="835" w:type="dxa"/>
            <w:vAlign w:val="center"/>
          </w:tcPr>
          <w:p w:rsidR="00A15EF5" w:rsidRDefault="00CB2F29">
            <w:pPr>
              <w:jc w:val="center"/>
            </w:pPr>
            <w:r>
              <w:rPr>
                <w:sz w:val="24"/>
              </w:rPr>
              <w:t>思瑞浦</w:t>
            </w:r>
          </w:p>
        </w:tc>
        <w:tc>
          <w:tcPr>
            <w:tcW w:w="834" w:type="dxa"/>
            <w:vAlign w:val="center"/>
          </w:tcPr>
          <w:p w:rsidR="00A15EF5" w:rsidRDefault="00CB2F29">
            <w:pPr>
              <w:jc w:val="center"/>
            </w:pPr>
            <w:r>
              <w:rPr>
                <w:sz w:val="24"/>
              </w:rPr>
              <w:t>2020-09-11</w:t>
            </w:r>
          </w:p>
        </w:tc>
        <w:tc>
          <w:tcPr>
            <w:tcW w:w="835" w:type="dxa"/>
            <w:vAlign w:val="center"/>
          </w:tcPr>
          <w:p w:rsidR="00A15EF5" w:rsidRDefault="00CB2F29">
            <w:pPr>
              <w:jc w:val="center"/>
            </w:pPr>
            <w:r>
              <w:rPr>
                <w:sz w:val="24"/>
              </w:rPr>
              <w:t>2021-03-22</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115.71</w:t>
            </w:r>
          </w:p>
        </w:tc>
        <w:tc>
          <w:tcPr>
            <w:tcW w:w="834" w:type="dxa"/>
            <w:vAlign w:val="center"/>
          </w:tcPr>
          <w:p w:rsidR="00A15EF5" w:rsidRDefault="00CB2F29">
            <w:pPr>
              <w:jc w:val="right"/>
            </w:pPr>
            <w:r>
              <w:rPr>
                <w:sz w:val="24"/>
              </w:rPr>
              <w:t>398.67</w:t>
            </w:r>
          </w:p>
        </w:tc>
        <w:tc>
          <w:tcPr>
            <w:tcW w:w="835" w:type="dxa"/>
            <w:vAlign w:val="center"/>
          </w:tcPr>
          <w:p w:rsidR="00A15EF5" w:rsidRDefault="00CB2F29">
            <w:pPr>
              <w:jc w:val="right"/>
            </w:pPr>
            <w:r>
              <w:rPr>
                <w:sz w:val="24"/>
              </w:rPr>
              <w:t>3,566</w:t>
            </w:r>
          </w:p>
        </w:tc>
        <w:tc>
          <w:tcPr>
            <w:tcW w:w="834" w:type="dxa"/>
            <w:vAlign w:val="center"/>
          </w:tcPr>
          <w:p w:rsidR="00A15EF5" w:rsidRDefault="00CB2F29">
            <w:pPr>
              <w:jc w:val="right"/>
            </w:pPr>
            <w:r>
              <w:rPr>
                <w:sz w:val="24"/>
              </w:rPr>
              <w:t>412,621.86</w:t>
            </w:r>
          </w:p>
        </w:tc>
        <w:tc>
          <w:tcPr>
            <w:tcW w:w="835" w:type="dxa"/>
            <w:vAlign w:val="center"/>
          </w:tcPr>
          <w:p w:rsidR="00A15EF5" w:rsidRDefault="00CB2F29">
            <w:pPr>
              <w:jc w:val="right"/>
            </w:pPr>
            <w:r>
              <w:rPr>
                <w:sz w:val="24"/>
              </w:rPr>
              <w:t>1,421,657.22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688560</w:t>
            </w:r>
          </w:p>
        </w:tc>
        <w:tc>
          <w:tcPr>
            <w:tcW w:w="835" w:type="dxa"/>
            <w:vAlign w:val="center"/>
          </w:tcPr>
          <w:p w:rsidR="00A15EF5" w:rsidRDefault="00CB2F29">
            <w:pPr>
              <w:jc w:val="center"/>
            </w:pPr>
            <w:r>
              <w:rPr>
                <w:sz w:val="24"/>
              </w:rPr>
              <w:t>明冠新材</w:t>
            </w:r>
          </w:p>
        </w:tc>
        <w:tc>
          <w:tcPr>
            <w:tcW w:w="834" w:type="dxa"/>
            <w:vAlign w:val="center"/>
          </w:tcPr>
          <w:p w:rsidR="00A15EF5" w:rsidRDefault="00CB2F29">
            <w:pPr>
              <w:jc w:val="center"/>
            </w:pPr>
            <w:r>
              <w:rPr>
                <w:sz w:val="24"/>
              </w:rPr>
              <w:t>2020-12-16</w:t>
            </w:r>
          </w:p>
        </w:tc>
        <w:tc>
          <w:tcPr>
            <w:tcW w:w="835" w:type="dxa"/>
            <w:vAlign w:val="center"/>
          </w:tcPr>
          <w:p w:rsidR="00A15EF5" w:rsidRDefault="00CB2F29">
            <w:pPr>
              <w:jc w:val="center"/>
            </w:pPr>
            <w:r>
              <w:rPr>
                <w:sz w:val="24"/>
              </w:rPr>
              <w:t>2021-06-24</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15.87</w:t>
            </w:r>
          </w:p>
        </w:tc>
        <w:tc>
          <w:tcPr>
            <w:tcW w:w="834" w:type="dxa"/>
            <w:vAlign w:val="center"/>
          </w:tcPr>
          <w:p w:rsidR="00A15EF5" w:rsidRDefault="00CB2F29">
            <w:pPr>
              <w:jc w:val="right"/>
            </w:pPr>
            <w:r>
              <w:rPr>
                <w:sz w:val="24"/>
              </w:rPr>
              <w:t>22.86</w:t>
            </w:r>
          </w:p>
        </w:tc>
        <w:tc>
          <w:tcPr>
            <w:tcW w:w="835" w:type="dxa"/>
            <w:vAlign w:val="center"/>
          </w:tcPr>
          <w:p w:rsidR="00A15EF5" w:rsidRDefault="00CB2F29">
            <w:pPr>
              <w:jc w:val="right"/>
            </w:pPr>
            <w:r>
              <w:rPr>
                <w:sz w:val="24"/>
              </w:rPr>
              <w:t>3,832</w:t>
            </w:r>
          </w:p>
        </w:tc>
        <w:tc>
          <w:tcPr>
            <w:tcW w:w="834" w:type="dxa"/>
            <w:vAlign w:val="center"/>
          </w:tcPr>
          <w:p w:rsidR="00A15EF5" w:rsidRDefault="00CB2F29">
            <w:pPr>
              <w:jc w:val="right"/>
            </w:pPr>
            <w:r>
              <w:rPr>
                <w:sz w:val="24"/>
              </w:rPr>
              <w:t>60,813.84</w:t>
            </w:r>
          </w:p>
        </w:tc>
        <w:tc>
          <w:tcPr>
            <w:tcW w:w="835" w:type="dxa"/>
            <w:vAlign w:val="center"/>
          </w:tcPr>
          <w:p w:rsidR="00A15EF5" w:rsidRDefault="00CB2F29">
            <w:pPr>
              <w:jc w:val="right"/>
            </w:pPr>
            <w:r>
              <w:rPr>
                <w:sz w:val="24"/>
              </w:rPr>
              <w:t>87,599.52</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688561</w:t>
            </w:r>
          </w:p>
        </w:tc>
        <w:tc>
          <w:tcPr>
            <w:tcW w:w="835" w:type="dxa"/>
            <w:vAlign w:val="center"/>
          </w:tcPr>
          <w:p w:rsidR="00A15EF5" w:rsidRDefault="00CB2F29">
            <w:pPr>
              <w:jc w:val="center"/>
            </w:pPr>
            <w:r>
              <w:rPr>
                <w:sz w:val="24"/>
              </w:rPr>
              <w:t>奇安信</w:t>
            </w:r>
          </w:p>
        </w:tc>
        <w:tc>
          <w:tcPr>
            <w:tcW w:w="834" w:type="dxa"/>
            <w:vAlign w:val="center"/>
          </w:tcPr>
          <w:p w:rsidR="00A15EF5" w:rsidRDefault="00CB2F29">
            <w:pPr>
              <w:jc w:val="center"/>
            </w:pPr>
            <w:r>
              <w:rPr>
                <w:sz w:val="24"/>
              </w:rPr>
              <w:t>2020-07-16</w:t>
            </w:r>
          </w:p>
        </w:tc>
        <w:tc>
          <w:tcPr>
            <w:tcW w:w="835" w:type="dxa"/>
            <w:vAlign w:val="center"/>
          </w:tcPr>
          <w:p w:rsidR="00A15EF5" w:rsidRDefault="00CB2F29">
            <w:pPr>
              <w:jc w:val="center"/>
            </w:pPr>
            <w:r>
              <w:rPr>
                <w:sz w:val="24"/>
              </w:rPr>
              <w:t>2021-01-22</w:t>
            </w:r>
          </w:p>
        </w:tc>
        <w:tc>
          <w:tcPr>
            <w:tcW w:w="834" w:type="dxa"/>
            <w:vAlign w:val="center"/>
          </w:tcPr>
          <w:p w:rsidR="00A15EF5" w:rsidRDefault="00CB2F29">
            <w:pPr>
              <w:jc w:val="center"/>
            </w:pPr>
            <w:r>
              <w:rPr>
                <w:sz w:val="24"/>
              </w:rPr>
              <w:t>限售股</w:t>
            </w:r>
          </w:p>
        </w:tc>
        <w:tc>
          <w:tcPr>
            <w:tcW w:w="835" w:type="dxa"/>
            <w:vAlign w:val="center"/>
          </w:tcPr>
          <w:p w:rsidR="00A15EF5" w:rsidRDefault="00CB2F29">
            <w:pPr>
              <w:jc w:val="right"/>
            </w:pPr>
            <w:r>
              <w:rPr>
                <w:sz w:val="24"/>
              </w:rPr>
              <w:t>56.10</w:t>
            </w:r>
          </w:p>
        </w:tc>
        <w:tc>
          <w:tcPr>
            <w:tcW w:w="834" w:type="dxa"/>
            <w:vAlign w:val="center"/>
          </w:tcPr>
          <w:p w:rsidR="00A15EF5" w:rsidRDefault="00CB2F29">
            <w:pPr>
              <w:jc w:val="right"/>
            </w:pPr>
            <w:r>
              <w:rPr>
                <w:sz w:val="24"/>
              </w:rPr>
              <w:t>122.83</w:t>
            </w:r>
          </w:p>
        </w:tc>
        <w:tc>
          <w:tcPr>
            <w:tcW w:w="835" w:type="dxa"/>
            <w:vAlign w:val="center"/>
          </w:tcPr>
          <w:p w:rsidR="00A15EF5" w:rsidRDefault="00CB2F29">
            <w:pPr>
              <w:jc w:val="right"/>
            </w:pPr>
            <w:r>
              <w:rPr>
                <w:sz w:val="24"/>
              </w:rPr>
              <w:t>23,563</w:t>
            </w:r>
          </w:p>
        </w:tc>
        <w:tc>
          <w:tcPr>
            <w:tcW w:w="834" w:type="dxa"/>
            <w:vAlign w:val="center"/>
          </w:tcPr>
          <w:p w:rsidR="00A15EF5" w:rsidRDefault="00CB2F29">
            <w:pPr>
              <w:jc w:val="right"/>
            </w:pPr>
            <w:r>
              <w:rPr>
                <w:sz w:val="24"/>
              </w:rPr>
              <w:t>1,321,884.30</w:t>
            </w:r>
          </w:p>
        </w:tc>
        <w:tc>
          <w:tcPr>
            <w:tcW w:w="835" w:type="dxa"/>
            <w:vAlign w:val="center"/>
          </w:tcPr>
          <w:p w:rsidR="00A15EF5" w:rsidRDefault="00CB2F29">
            <w:pPr>
              <w:jc w:val="right"/>
            </w:pPr>
            <w:r>
              <w:rPr>
                <w:sz w:val="24"/>
              </w:rPr>
              <w:t>2,894,243.29</w:t>
            </w:r>
          </w:p>
        </w:tc>
        <w:tc>
          <w:tcPr>
            <w:tcW w:w="835" w:type="dxa"/>
            <w:vAlign w:val="center"/>
          </w:tcPr>
          <w:p w:rsidR="00A15EF5" w:rsidRDefault="00CB2F29">
            <w:pPr>
              <w:jc w:val="center"/>
            </w:pPr>
            <w:r>
              <w:rPr>
                <w:sz w:val="24"/>
              </w:rPr>
              <w:t>-</w:t>
            </w:r>
          </w:p>
        </w:tc>
      </w:tr>
      <w:tr w:rsidR="00A15EF5">
        <w:tc>
          <w:tcPr>
            <w:tcW w:w="834" w:type="dxa"/>
            <w:vAlign w:val="center"/>
          </w:tcPr>
          <w:p w:rsidR="00A15EF5" w:rsidRDefault="00CB2F29">
            <w:pPr>
              <w:jc w:val="center"/>
            </w:pPr>
            <w:r>
              <w:rPr>
                <w:sz w:val="24"/>
              </w:rPr>
              <w:t>688617</w:t>
            </w:r>
          </w:p>
        </w:tc>
        <w:tc>
          <w:tcPr>
            <w:tcW w:w="835" w:type="dxa"/>
            <w:vAlign w:val="center"/>
          </w:tcPr>
          <w:p w:rsidR="00A15EF5" w:rsidRDefault="00CB2F29">
            <w:pPr>
              <w:jc w:val="center"/>
            </w:pPr>
            <w:r>
              <w:rPr>
                <w:sz w:val="24"/>
              </w:rPr>
              <w:t>惠泰医疗</w:t>
            </w:r>
          </w:p>
        </w:tc>
        <w:tc>
          <w:tcPr>
            <w:tcW w:w="834" w:type="dxa"/>
            <w:vAlign w:val="center"/>
          </w:tcPr>
          <w:p w:rsidR="00A15EF5" w:rsidRDefault="00CB2F29">
            <w:pPr>
              <w:jc w:val="center"/>
            </w:pPr>
            <w:r>
              <w:rPr>
                <w:sz w:val="24"/>
              </w:rPr>
              <w:t>2020-12-30</w:t>
            </w:r>
          </w:p>
        </w:tc>
        <w:tc>
          <w:tcPr>
            <w:tcW w:w="835" w:type="dxa"/>
            <w:vAlign w:val="center"/>
          </w:tcPr>
          <w:p w:rsidR="00A15EF5" w:rsidRDefault="00CB2F29">
            <w:pPr>
              <w:jc w:val="center"/>
            </w:pPr>
            <w:r>
              <w:rPr>
                <w:sz w:val="24"/>
              </w:rPr>
              <w:t>2021-01-07</w:t>
            </w:r>
          </w:p>
        </w:tc>
        <w:tc>
          <w:tcPr>
            <w:tcW w:w="834" w:type="dxa"/>
            <w:vAlign w:val="center"/>
          </w:tcPr>
          <w:p w:rsidR="00A15EF5" w:rsidRDefault="00CB2F29">
            <w:pPr>
              <w:jc w:val="center"/>
            </w:pPr>
            <w:r>
              <w:rPr>
                <w:sz w:val="24"/>
              </w:rPr>
              <w:t>新股未上市</w:t>
            </w:r>
          </w:p>
        </w:tc>
        <w:tc>
          <w:tcPr>
            <w:tcW w:w="835" w:type="dxa"/>
            <w:vAlign w:val="center"/>
          </w:tcPr>
          <w:p w:rsidR="00A15EF5" w:rsidRDefault="00CB2F29">
            <w:pPr>
              <w:jc w:val="right"/>
            </w:pPr>
            <w:r>
              <w:rPr>
                <w:sz w:val="24"/>
              </w:rPr>
              <w:t>74.46</w:t>
            </w:r>
          </w:p>
        </w:tc>
        <w:tc>
          <w:tcPr>
            <w:tcW w:w="834" w:type="dxa"/>
            <w:vAlign w:val="center"/>
          </w:tcPr>
          <w:p w:rsidR="00A15EF5" w:rsidRDefault="00CB2F29">
            <w:pPr>
              <w:jc w:val="right"/>
            </w:pPr>
            <w:r>
              <w:rPr>
                <w:sz w:val="24"/>
              </w:rPr>
              <w:t>74.46</w:t>
            </w:r>
          </w:p>
        </w:tc>
        <w:tc>
          <w:tcPr>
            <w:tcW w:w="835" w:type="dxa"/>
            <w:vAlign w:val="center"/>
          </w:tcPr>
          <w:p w:rsidR="00A15EF5" w:rsidRDefault="00CB2F29">
            <w:pPr>
              <w:jc w:val="right"/>
            </w:pPr>
            <w:r>
              <w:rPr>
                <w:sz w:val="24"/>
              </w:rPr>
              <w:t>1,673</w:t>
            </w:r>
          </w:p>
        </w:tc>
        <w:tc>
          <w:tcPr>
            <w:tcW w:w="834" w:type="dxa"/>
            <w:vAlign w:val="center"/>
          </w:tcPr>
          <w:p w:rsidR="00A15EF5" w:rsidRDefault="00CB2F29">
            <w:pPr>
              <w:jc w:val="right"/>
            </w:pPr>
            <w:r>
              <w:rPr>
                <w:sz w:val="24"/>
              </w:rPr>
              <w:t>124,571.58</w:t>
            </w:r>
          </w:p>
        </w:tc>
        <w:tc>
          <w:tcPr>
            <w:tcW w:w="835" w:type="dxa"/>
            <w:vAlign w:val="center"/>
          </w:tcPr>
          <w:p w:rsidR="00A15EF5" w:rsidRDefault="00CB2F29">
            <w:pPr>
              <w:jc w:val="right"/>
            </w:pPr>
            <w:r>
              <w:rPr>
                <w:sz w:val="24"/>
              </w:rPr>
              <w:t>124,571.58</w:t>
            </w:r>
          </w:p>
        </w:tc>
        <w:tc>
          <w:tcPr>
            <w:tcW w:w="835" w:type="dxa"/>
            <w:vAlign w:val="center"/>
          </w:tcPr>
          <w:p w:rsidR="00A15EF5" w:rsidRDefault="00CB2F29">
            <w:pPr>
              <w:jc w:val="center"/>
            </w:pPr>
            <w:r>
              <w:rPr>
                <w:sz w:val="24"/>
              </w:rPr>
              <w:t>-</w:t>
            </w:r>
          </w:p>
        </w:tc>
      </w:tr>
      <w:tr w:rsidR="00A15EF5">
        <w:trPr>
          <w:trHeight w:val="270"/>
        </w:trPr>
        <w:tc>
          <w:tcPr>
            <w:tcW w:w="9180" w:type="dxa"/>
            <w:gridSpan w:val="11"/>
            <w:vAlign w:val="bottom"/>
          </w:tcPr>
          <w:p w:rsidR="00A15EF5" w:rsidRDefault="00CB2F29">
            <w:pPr>
              <w:spacing w:line="360" w:lineRule="auto"/>
              <w:rPr>
                <w:rFonts w:asciiTheme="minorEastAsia" w:eastAsiaTheme="minorEastAsia" w:hAnsiTheme="minorEastAsia"/>
                <w:szCs w:val="21"/>
              </w:rPr>
            </w:pPr>
            <w:r>
              <w:rPr>
                <w:b/>
                <w:bCs/>
                <w:color w:val="000000"/>
                <w:kern w:val="0"/>
                <w:sz w:val="24"/>
              </w:rPr>
              <w:t>7.4.12.1.2</w:t>
            </w:r>
            <w:r>
              <w:rPr>
                <w:rFonts w:hint="eastAsia"/>
                <w:color w:val="000000"/>
                <w:sz w:val="24"/>
              </w:rPr>
              <w:t>受限证券类别：债券</w:t>
            </w:r>
          </w:p>
        </w:tc>
      </w:tr>
      <w:tr w:rsidR="00A15EF5">
        <w:trPr>
          <w:trHeight w:val="745"/>
        </w:trPr>
        <w:tc>
          <w:tcPr>
            <w:tcW w:w="834" w:type="dxa"/>
            <w:vAlign w:val="center"/>
          </w:tcPr>
          <w:p w:rsidR="00A15EF5" w:rsidRDefault="00CB2F29">
            <w:pPr>
              <w:spacing w:before="29" w:line="288" w:lineRule="auto"/>
              <w:ind w:leftChars="-46" w:left="-97" w:rightChars="-57" w:right="-120"/>
              <w:jc w:val="center"/>
              <w:rPr>
                <w:sz w:val="24"/>
              </w:rPr>
            </w:pPr>
            <w:r>
              <w:rPr>
                <w:rFonts w:hint="eastAsia"/>
                <w:sz w:val="24"/>
              </w:rPr>
              <w:t>证券</w:t>
            </w:r>
          </w:p>
          <w:p w:rsidR="00A15EF5" w:rsidRDefault="00CB2F29">
            <w:pPr>
              <w:spacing w:before="29" w:line="288" w:lineRule="auto"/>
              <w:ind w:leftChars="-46" w:left="-97" w:rightChars="-57" w:right="-120"/>
              <w:jc w:val="center"/>
              <w:rPr>
                <w:sz w:val="24"/>
              </w:rPr>
            </w:pPr>
            <w:r>
              <w:rPr>
                <w:rFonts w:hint="eastAsia"/>
                <w:sz w:val="24"/>
              </w:rPr>
              <w:t>代码</w:t>
            </w:r>
          </w:p>
        </w:tc>
        <w:tc>
          <w:tcPr>
            <w:tcW w:w="835" w:type="dxa"/>
            <w:vAlign w:val="center"/>
          </w:tcPr>
          <w:p w:rsidR="00A15EF5" w:rsidRDefault="00CB2F29">
            <w:pPr>
              <w:spacing w:before="29" w:line="288" w:lineRule="auto"/>
              <w:ind w:leftChars="-50" w:left="-105" w:rightChars="-54" w:right="-113"/>
              <w:jc w:val="center"/>
              <w:rPr>
                <w:sz w:val="24"/>
              </w:rPr>
            </w:pPr>
            <w:r>
              <w:rPr>
                <w:rFonts w:hint="eastAsia"/>
                <w:sz w:val="24"/>
              </w:rPr>
              <w:t>证券</w:t>
            </w:r>
          </w:p>
          <w:p w:rsidR="00A15EF5" w:rsidRDefault="00CB2F29">
            <w:pPr>
              <w:spacing w:before="29" w:line="288" w:lineRule="auto"/>
              <w:ind w:leftChars="-50" w:left="-105" w:rightChars="-54" w:right="-113"/>
              <w:jc w:val="center"/>
              <w:rPr>
                <w:sz w:val="24"/>
              </w:rPr>
            </w:pPr>
            <w:r>
              <w:rPr>
                <w:rFonts w:hint="eastAsia"/>
                <w:sz w:val="24"/>
              </w:rPr>
              <w:t>名称</w:t>
            </w:r>
          </w:p>
        </w:tc>
        <w:tc>
          <w:tcPr>
            <w:tcW w:w="834" w:type="dxa"/>
            <w:vAlign w:val="center"/>
          </w:tcPr>
          <w:p w:rsidR="00A15EF5" w:rsidRDefault="00CB2F29">
            <w:pPr>
              <w:spacing w:before="29" w:line="288" w:lineRule="auto"/>
              <w:jc w:val="center"/>
              <w:rPr>
                <w:sz w:val="24"/>
              </w:rPr>
            </w:pPr>
            <w:r>
              <w:rPr>
                <w:rFonts w:hint="eastAsia"/>
                <w:sz w:val="24"/>
              </w:rPr>
              <w:t>成功</w:t>
            </w:r>
          </w:p>
          <w:p w:rsidR="00A15EF5" w:rsidRDefault="00CB2F29">
            <w:pPr>
              <w:spacing w:before="29" w:line="288" w:lineRule="auto"/>
              <w:ind w:leftChars="-32" w:left="-67" w:rightChars="-66" w:right="-139"/>
              <w:jc w:val="center"/>
              <w:rPr>
                <w:sz w:val="24"/>
              </w:rPr>
            </w:pPr>
            <w:r>
              <w:rPr>
                <w:rFonts w:hint="eastAsia"/>
                <w:sz w:val="24"/>
              </w:rPr>
              <w:t>认购日</w:t>
            </w:r>
          </w:p>
        </w:tc>
        <w:tc>
          <w:tcPr>
            <w:tcW w:w="835" w:type="dxa"/>
            <w:vAlign w:val="center"/>
          </w:tcPr>
          <w:p w:rsidR="00A15EF5" w:rsidRDefault="00CB2F29">
            <w:pPr>
              <w:spacing w:before="29" w:line="288" w:lineRule="auto"/>
              <w:jc w:val="center"/>
              <w:rPr>
                <w:sz w:val="24"/>
              </w:rPr>
            </w:pPr>
            <w:r>
              <w:rPr>
                <w:rFonts w:hint="eastAsia"/>
                <w:sz w:val="24"/>
              </w:rPr>
              <w:t>可流</w:t>
            </w:r>
          </w:p>
          <w:p w:rsidR="00A15EF5" w:rsidRDefault="00CB2F29">
            <w:pPr>
              <w:spacing w:before="29" w:line="288" w:lineRule="auto"/>
              <w:jc w:val="center"/>
              <w:rPr>
                <w:sz w:val="24"/>
              </w:rPr>
            </w:pPr>
            <w:r>
              <w:rPr>
                <w:rFonts w:hint="eastAsia"/>
                <w:sz w:val="24"/>
              </w:rPr>
              <w:t>通日</w:t>
            </w:r>
          </w:p>
        </w:tc>
        <w:tc>
          <w:tcPr>
            <w:tcW w:w="834" w:type="dxa"/>
            <w:vAlign w:val="center"/>
          </w:tcPr>
          <w:p w:rsidR="00A15EF5" w:rsidRDefault="00CB2F29">
            <w:pPr>
              <w:spacing w:before="29" w:line="288" w:lineRule="auto"/>
              <w:jc w:val="center"/>
              <w:rPr>
                <w:sz w:val="24"/>
              </w:rPr>
            </w:pPr>
            <w:r>
              <w:rPr>
                <w:rFonts w:hint="eastAsia"/>
                <w:sz w:val="24"/>
              </w:rPr>
              <w:t>流通受</w:t>
            </w:r>
          </w:p>
          <w:p w:rsidR="00A15EF5" w:rsidRDefault="00CB2F29">
            <w:pPr>
              <w:spacing w:before="29" w:line="288" w:lineRule="auto"/>
              <w:jc w:val="center"/>
              <w:rPr>
                <w:sz w:val="24"/>
              </w:rPr>
            </w:pPr>
            <w:r>
              <w:rPr>
                <w:rFonts w:hint="eastAsia"/>
                <w:sz w:val="24"/>
              </w:rPr>
              <w:t>限类型</w:t>
            </w:r>
          </w:p>
        </w:tc>
        <w:tc>
          <w:tcPr>
            <w:tcW w:w="835" w:type="dxa"/>
            <w:vAlign w:val="center"/>
          </w:tcPr>
          <w:p w:rsidR="00A15EF5" w:rsidRDefault="00CB2F29">
            <w:pPr>
              <w:spacing w:before="29" w:line="288" w:lineRule="auto"/>
              <w:jc w:val="center"/>
              <w:rPr>
                <w:sz w:val="24"/>
              </w:rPr>
            </w:pPr>
            <w:r>
              <w:rPr>
                <w:rFonts w:hint="eastAsia"/>
                <w:sz w:val="24"/>
              </w:rPr>
              <w:t>认购</w:t>
            </w:r>
          </w:p>
          <w:p w:rsidR="00A15EF5" w:rsidRDefault="00CB2F29">
            <w:pPr>
              <w:spacing w:before="29" w:line="288" w:lineRule="auto"/>
              <w:jc w:val="center"/>
              <w:rPr>
                <w:sz w:val="24"/>
              </w:rPr>
            </w:pPr>
            <w:r>
              <w:rPr>
                <w:rFonts w:hint="eastAsia"/>
                <w:sz w:val="24"/>
              </w:rPr>
              <w:t>价格</w:t>
            </w:r>
          </w:p>
        </w:tc>
        <w:tc>
          <w:tcPr>
            <w:tcW w:w="834" w:type="dxa"/>
            <w:vAlign w:val="center"/>
          </w:tcPr>
          <w:p w:rsidR="00A15EF5" w:rsidRDefault="00CB2F29">
            <w:pPr>
              <w:spacing w:before="29" w:line="288" w:lineRule="auto"/>
              <w:ind w:leftChars="-33" w:left="-69" w:rightChars="-46" w:right="-97"/>
              <w:jc w:val="center"/>
              <w:rPr>
                <w:sz w:val="24"/>
              </w:rPr>
            </w:pPr>
            <w:r>
              <w:rPr>
                <w:rFonts w:hint="eastAsia"/>
                <w:sz w:val="24"/>
              </w:rPr>
              <w:t>期末估</w:t>
            </w:r>
          </w:p>
          <w:p w:rsidR="00A15EF5" w:rsidRDefault="00CB2F29">
            <w:pPr>
              <w:spacing w:before="29" w:line="288" w:lineRule="auto"/>
              <w:ind w:leftChars="-33" w:left="-69" w:rightChars="-46" w:right="-97"/>
              <w:jc w:val="center"/>
              <w:rPr>
                <w:sz w:val="24"/>
              </w:rPr>
            </w:pPr>
            <w:r>
              <w:rPr>
                <w:rFonts w:hint="eastAsia"/>
                <w:sz w:val="24"/>
              </w:rPr>
              <w:t>值单价</w:t>
            </w:r>
          </w:p>
        </w:tc>
        <w:tc>
          <w:tcPr>
            <w:tcW w:w="835" w:type="dxa"/>
            <w:vAlign w:val="center"/>
          </w:tcPr>
          <w:p w:rsidR="00A15EF5" w:rsidRDefault="00CB2F29">
            <w:pPr>
              <w:spacing w:before="29" w:line="288" w:lineRule="auto"/>
              <w:ind w:leftChars="-46" w:left="-97" w:rightChars="-57" w:right="-120"/>
              <w:jc w:val="center"/>
              <w:rPr>
                <w:sz w:val="24"/>
              </w:rPr>
            </w:pPr>
            <w:r>
              <w:rPr>
                <w:rFonts w:hint="eastAsia"/>
                <w:sz w:val="24"/>
              </w:rPr>
              <w:t>数量</w:t>
            </w:r>
            <w:r>
              <w:rPr>
                <w:sz w:val="24"/>
              </w:rPr>
              <w:t>(</w:t>
            </w:r>
            <w:r>
              <w:rPr>
                <w:rFonts w:hint="eastAsia"/>
                <w:sz w:val="24"/>
              </w:rPr>
              <w:t>单位：张</w:t>
            </w:r>
            <w:r>
              <w:rPr>
                <w:sz w:val="24"/>
              </w:rPr>
              <w:t>)</w:t>
            </w:r>
          </w:p>
        </w:tc>
        <w:tc>
          <w:tcPr>
            <w:tcW w:w="834" w:type="dxa"/>
            <w:vAlign w:val="center"/>
          </w:tcPr>
          <w:p w:rsidR="00A15EF5" w:rsidRDefault="00CB2F29">
            <w:pPr>
              <w:spacing w:before="29" w:line="288" w:lineRule="auto"/>
              <w:jc w:val="center"/>
              <w:rPr>
                <w:sz w:val="24"/>
              </w:rPr>
            </w:pPr>
            <w:r>
              <w:rPr>
                <w:rFonts w:hint="eastAsia"/>
                <w:sz w:val="24"/>
              </w:rPr>
              <w:t>期末</w:t>
            </w:r>
          </w:p>
          <w:p w:rsidR="00A15EF5" w:rsidRDefault="00CB2F29">
            <w:pPr>
              <w:spacing w:before="29" w:line="288" w:lineRule="auto"/>
              <w:jc w:val="center"/>
              <w:rPr>
                <w:sz w:val="24"/>
              </w:rPr>
            </w:pPr>
            <w:r>
              <w:rPr>
                <w:rFonts w:hint="eastAsia"/>
                <w:sz w:val="24"/>
              </w:rPr>
              <w:t>成本总额</w:t>
            </w:r>
          </w:p>
        </w:tc>
        <w:tc>
          <w:tcPr>
            <w:tcW w:w="835" w:type="dxa"/>
            <w:vAlign w:val="center"/>
          </w:tcPr>
          <w:p w:rsidR="00A15EF5" w:rsidRDefault="00CB2F29">
            <w:pPr>
              <w:spacing w:before="29" w:line="288" w:lineRule="auto"/>
              <w:jc w:val="center"/>
              <w:rPr>
                <w:sz w:val="24"/>
              </w:rPr>
            </w:pPr>
            <w:r>
              <w:rPr>
                <w:rFonts w:hint="eastAsia"/>
                <w:sz w:val="24"/>
              </w:rPr>
              <w:t>期末</w:t>
            </w:r>
          </w:p>
          <w:p w:rsidR="00A15EF5" w:rsidRDefault="00CB2F29">
            <w:pPr>
              <w:spacing w:before="29" w:line="288" w:lineRule="auto"/>
              <w:jc w:val="center"/>
              <w:rPr>
                <w:sz w:val="24"/>
              </w:rPr>
            </w:pPr>
            <w:r>
              <w:rPr>
                <w:rFonts w:hint="eastAsia"/>
                <w:sz w:val="24"/>
              </w:rPr>
              <w:t>估值总额</w:t>
            </w:r>
          </w:p>
        </w:tc>
        <w:tc>
          <w:tcPr>
            <w:tcW w:w="835" w:type="dxa"/>
            <w:vAlign w:val="center"/>
          </w:tcPr>
          <w:p w:rsidR="00A15EF5" w:rsidRDefault="00CB2F29">
            <w:pPr>
              <w:spacing w:before="29" w:line="288" w:lineRule="auto"/>
              <w:ind w:leftChars="-48" w:left="-101" w:rightChars="-54" w:right="-113"/>
              <w:jc w:val="center"/>
              <w:rPr>
                <w:sz w:val="24"/>
              </w:rPr>
            </w:pPr>
            <w:r>
              <w:rPr>
                <w:rFonts w:hint="eastAsia"/>
                <w:sz w:val="24"/>
              </w:rPr>
              <w:t>备注</w:t>
            </w:r>
          </w:p>
        </w:tc>
      </w:tr>
      <w:tr w:rsidR="00A15EF5">
        <w:tc>
          <w:tcPr>
            <w:tcW w:w="834" w:type="dxa"/>
            <w:vAlign w:val="center"/>
          </w:tcPr>
          <w:p w:rsidR="00A15EF5" w:rsidRDefault="00CB2F29">
            <w:pPr>
              <w:jc w:val="center"/>
            </w:pPr>
            <w:r>
              <w:rPr>
                <w:sz w:val="24"/>
              </w:rPr>
              <w:t>113614</w:t>
            </w:r>
          </w:p>
        </w:tc>
        <w:tc>
          <w:tcPr>
            <w:tcW w:w="835" w:type="dxa"/>
            <w:vAlign w:val="center"/>
          </w:tcPr>
          <w:p w:rsidR="00A15EF5" w:rsidRDefault="00CB2F29">
            <w:pPr>
              <w:jc w:val="center"/>
            </w:pPr>
            <w:r>
              <w:rPr>
                <w:sz w:val="24"/>
              </w:rPr>
              <w:t>健</w:t>
            </w:r>
            <w:r>
              <w:rPr>
                <w:sz w:val="24"/>
              </w:rPr>
              <w:t>20</w:t>
            </w:r>
            <w:r>
              <w:rPr>
                <w:sz w:val="24"/>
              </w:rPr>
              <w:t>转债</w:t>
            </w:r>
          </w:p>
        </w:tc>
        <w:tc>
          <w:tcPr>
            <w:tcW w:w="834" w:type="dxa"/>
            <w:vAlign w:val="center"/>
          </w:tcPr>
          <w:p w:rsidR="00A15EF5" w:rsidRDefault="00CB2F29">
            <w:pPr>
              <w:jc w:val="center"/>
            </w:pPr>
            <w:r>
              <w:rPr>
                <w:sz w:val="24"/>
              </w:rPr>
              <w:t>2020-12-18</w:t>
            </w:r>
          </w:p>
        </w:tc>
        <w:tc>
          <w:tcPr>
            <w:tcW w:w="835" w:type="dxa"/>
            <w:vAlign w:val="center"/>
          </w:tcPr>
          <w:p w:rsidR="00A15EF5" w:rsidRDefault="00CB2F29">
            <w:pPr>
              <w:jc w:val="center"/>
            </w:pPr>
            <w:r>
              <w:rPr>
                <w:sz w:val="24"/>
              </w:rPr>
              <w:t>2021-01-18</w:t>
            </w:r>
          </w:p>
        </w:tc>
        <w:tc>
          <w:tcPr>
            <w:tcW w:w="834" w:type="dxa"/>
            <w:vAlign w:val="center"/>
          </w:tcPr>
          <w:p w:rsidR="00A15EF5" w:rsidRDefault="00CB2F29">
            <w:pPr>
              <w:jc w:val="center"/>
            </w:pPr>
            <w:r>
              <w:rPr>
                <w:sz w:val="24"/>
              </w:rPr>
              <w:t>老股东配债</w:t>
            </w:r>
          </w:p>
        </w:tc>
        <w:tc>
          <w:tcPr>
            <w:tcW w:w="835" w:type="dxa"/>
            <w:vAlign w:val="center"/>
          </w:tcPr>
          <w:p w:rsidR="00A15EF5" w:rsidRDefault="00CB2F29">
            <w:pPr>
              <w:jc w:val="right"/>
            </w:pPr>
            <w:r>
              <w:rPr>
                <w:sz w:val="24"/>
              </w:rPr>
              <w:t>100.00</w:t>
            </w:r>
          </w:p>
        </w:tc>
        <w:tc>
          <w:tcPr>
            <w:tcW w:w="834" w:type="dxa"/>
            <w:vAlign w:val="center"/>
          </w:tcPr>
          <w:p w:rsidR="00A15EF5" w:rsidRDefault="00CB2F29">
            <w:pPr>
              <w:jc w:val="right"/>
            </w:pPr>
            <w:r>
              <w:rPr>
                <w:sz w:val="24"/>
              </w:rPr>
              <w:t>100.00</w:t>
            </w:r>
          </w:p>
        </w:tc>
        <w:tc>
          <w:tcPr>
            <w:tcW w:w="835" w:type="dxa"/>
            <w:vAlign w:val="center"/>
          </w:tcPr>
          <w:p w:rsidR="00A15EF5" w:rsidRDefault="00CB2F29">
            <w:pPr>
              <w:jc w:val="right"/>
            </w:pPr>
            <w:r>
              <w:rPr>
                <w:sz w:val="24"/>
              </w:rPr>
              <w:t>640</w:t>
            </w:r>
          </w:p>
        </w:tc>
        <w:tc>
          <w:tcPr>
            <w:tcW w:w="834" w:type="dxa"/>
            <w:vAlign w:val="center"/>
          </w:tcPr>
          <w:p w:rsidR="00A15EF5" w:rsidRDefault="00CB2F29">
            <w:pPr>
              <w:jc w:val="right"/>
            </w:pPr>
            <w:r>
              <w:rPr>
                <w:sz w:val="24"/>
              </w:rPr>
              <w:t>64,000.00</w:t>
            </w:r>
          </w:p>
        </w:tc>
        <w:tc>
          <w:tcPr>
            <w:tcW w:w="835" w:type="dxa"/>
            <w:vAlign w:val="center"/>
          </w:tcPr>
          <w:p w:rsidR="00A15EF5" w:rsidRDefault="00CB2F29">
            <w:pPr>
              <w:jc w:val="right"/>
            </w:pPr>
            <w:r>
              <w:rPr>
                <w:sz w:val="24"/>
              </w:rPr>
              <w:t>64,000.00</w:t>
            </w:r>
          </w:p>
        </w:tc>
        <w:tc>
          <w:tcPr>
            <w:tcW w:w="835" w:type="dxa"/>
            <w:vAlign w:val="center"/>
          </w:tcPr>
          <w:p w:rsidR="00A15EF5" w:rsidRDefault="00CB2F29">
            <w:pPr>
              <w:jc w:val="center"/>
            </w:pPr>
            <w:r>
              <w:rPr>
                <w:sz w:val="24"/>
              </w:rPr>
              <w:t>-</w:t>
            </w:r>
          </w:p>
        </w:tc>
      </w:tr>
    </w:tbl>
    <w:p w:rsidR="00A15EF5" w:rsidRDefault="00CB2F29">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A15EF5" w:rsidRDefault="00CB2F29">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A15EF5" w:rsidRDefault="00CB2F29">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w:t>
      </w:r>
      <w:r>
        <w:rPr>
          <w:kern w:val="0"/>
          <w:sz w:val="24"/>
        </w:rPr>
        <w:t>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A15EF5" w:rsidRDefault="00CB2F29">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A15EF5" w:rsidRDefault="00CB2F29">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w:t>
      </w:r>
      <w:r>
        <w:rPr>
          <w:kern w:val="0"/>
          <w:sz w:val="24"/>
        </w:rPr>
        <w:t>下发行获配的创业板股</w:t>
      </w:r>
      <w:r>
        <w:rPr>
          <w:kern w:val="0"/>
          <w:sz w:val="24"/>
        </w:rPr>
        <w:t>票。发行人和主承销商可以采用摇号限售方式或比例限售方式，安排获配的部分创业板股票设置不低于</w:t>
      </w:r>
      <w:r>
        <w:rPr>
          <w:kern w:val="0"/>
          <w:sz w:val="24"/>
        </w:rPr>
        <w:t>6</w:t>
      </w:r>
      <w:r>
        <w:rPr>
          <w:kern w:val="0"/>
          <w:sz w:val="24"/>
        </w:rPr>
        <w:t>个月的限售期。</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86" w:name="_Toc10766"/>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6"/>
    </w:p>
    <w:p w:rsidR="00A15EF5" w:rsidRDefault="00CB2F29">
      <w:pPr>
        <w:tabs>
          <w:tab w:val="left" w:pos="426"/>
        </w:tabs>
        <w:spacing w:before="29" w:line="288" w:lineRule="auto"/>
        <w:jc w:val="left"/>
        <w:rPr>
          <w:kern w:val="0"/>
          <w:sz w:val="24"/>
        </w:rPr>
      </w:pPr>
      <w:r>
        <w:rPr>
          <w:kern w:val="0"/>
          <w:sz w:val="24"/>
        </w:rPr>
        <w:t>本基金本报告期末未持有暂时停牌等流通受限股票。</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87" w:name="_Toc16330"/>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7"/>
    </w:p>
    <w:p w:rsidR="00A15EF5" w:rsidRDefault="00CB2F29">
      <w:pPr>
        <w:spacing w:before="29" w:line="288" w:lineRule="auto"/>
        <w:rPr>
          <w:color w:val="000000"/>
          <w:sz w:val="24"/>
        </w:rPr>
      </w:pPr>
      <w:r>
        <w:rPr>
          <w:color w:val="000000"/>
          <w:sz w:val="24"/>
        </w:rPr>
        <w:t>本基金本报告期末无从事债券正回购交易形成的卖出回购证券款余额。</w:t>
      </w:r>
    </w:p>
    <w:p w:rsidR="00A15EF5" w:rsidRDefault="00A15EF5">
      <w:pPr>
        <w:spacing w:before="29" w:line="288" w:lineRule="auto"/>
        <w:rPr>
          <w:color w:val="000000"/>
          <w:sz w:val="24"/>
        </w:rPr>
      </w:pPr>
    </w:p>
    <w:p w:rsidR="00A15EF5" w:rsidRDefault="00CB2F29">
      <w:pPr>
        <w:pStyle w:val="2"/>
        <w:spacing w:before="29" w:after="0" w:line="288" w:lineRule="auto"/>
        <w:rPr>
          <w:rFonts w:ascii="Times New Roman" w:hAnsi="Times New Roman"/>
          <w:kern w:val="0"/>
          <w:szCs w:val="24"/>
        </w:rPr>
      </w:pPr>
      <w:bookmarkStart w:id="188" w:name="_Toc1967"/>
      <w:r>
        <w:rPr>
          <w:rFonts w:ascii="Times New Roman" w:hAnsi="Times New Roman"/>
          <w:kern w:val="0"/>
          <w:szCs w:val="24"/>
        </w:rPr>
        <w:t>7.4.13</w:t>
      </w:r>
      <w:r>
        <w:rPr>
          <w:rFonts w:ascii="Times New Roman" w:hAnsi="Times New Roman" w:hint="eastAsia"/>
          <w:kern w:val="0"/>
          <w:szCs w:val="24"/>
        </w:rPr>
        <w:t>金融工具风险及管理</w:t>
      </w:r>
      <w:bookmarkEnd w:id="188"/>
    </w:p>
    <w:p w:rsidR="00A15EF5" w:rsidRDefault="00CB2F29">
      <w:pPr>
        <w:pStyle w:val="2"/>
        <w:spacing w:before="29" w:after="0" w:line="288" w:lineRule="auto"/>
        <w:rPr>
          <w:rFonts w:ascii="Times New Roman" w:hAnsi="Times New Roman"/>
          <w:kern w:val="0"/>
          <w:szCs w:val="24"/>
        </w:rPr>
      </w:pPr>
      <w:bookmarkStart w:id="189" w:name="_Toc30563"/>
      <w:r>
        <w:rPr>
          <w:rFonts w:ascii="Times New Roman" w:hAnsi="Times New Roman"/>
          <w:kern w:val="0"/>
          <w:szCs w:val="24"/>
        </w:rPr>
        <w:t>7.4.13.1</w:t>
      </w:r>
      <w:r>
        <w:rPr>
          <w:rFonts w:ascii="Times New Roman" w:hAnsi="Times New Roman" w:hint="eastAsia"/>
          <w:kern w:val="0"/>
          <w:szCs w:val="24"/>
        </w:rPr>
        <w:t>风险管理政策和组织架构</w:t>
      </w:r>
      <w:bookmarkEnd w:id="189"/>
    </w:p>
    <w:p w:rsidR="00A15EF5" w:rsidRDefault="00CB2F29">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w:t>
      </w:r>
      <w:r>
        <w:rPr>
          <w:color w:val="000000"/>
          <w:sz w:val="24"/>
        </w:rPr>
        <w:t>议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在合理控制风险并保持基金资产良好流动性的前提下，充分发挥专业研究与管理能力，追求超越业绩比较基准的投资回报，力争实现基金资产的长期稳健增值。</w:t>
      </w:r>
    </w:p>
    <w:p w:rsidR="00A15EF5" w:rsidRDefault="00CB2F29">
      <w:pPr>
        <w:spacing w:before="29" w:line="288" w:lineRule="auto"/>
        <w:ind w:firstLineChars="200" w:firstLine="480"/>
        <w:rPr>
          <w:color w:val="000000"/>
          <w:sz w:val="24"/>
        </w:rPr>
      </w:pPr>
      <w:r>
        <w:rPr>
          <w:color w:val="000000"/>
          <w:sz w:val="24"/>
        </w:rPr>
        <w:t>本</w:t>
      </w:r>
      <w:r>
        <w:rPr>
          <w:color w:val="000000"/>
          <w:sz w:val="24"/>
        </w:rPr>
        <w:t>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Pr>
          <w:color w:val="000000"/>
          <w:sz w:val="24"/>
        </w:rPr>
        <w:t>。</w:t>
      </w:r>
    </w:p>
    <w:p w:rsidR="00A15EF5" w:rsidRDefault="00CB2F2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A15EF5" w:rsidRDefault="00CB2F29">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w:t>
      </w:r>
      <w:r>
        <w:rPr>
          <w:color w:val="000000"/>
          <w:sz w:val="24"/>
        </w:rPr>
        <w:t>估，并通过相应决策，将风险控制在可承受的范围内。</w:t>
      </w:r>
    </w:p>
    <w:p w:rsidR="00A15EF5" w:rsidRDefault="00A15EF5">
      <w:pPr>
        <w:adjustRightInd w:val="0"/>
        <w:spacing w:line="360" w:lineRule="auto"/>
        <w:ind w:firstLineChars="200" w:firstLine="420"/>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90" w:name="_Toc27144"/>
      <w:r>
        <w:rPr>
          <w:rFonts w:ascii="Times New Roman" w:hAnsi="Times New Roman"/>
          <w:kern w:val="0"/>
          <w:szCs w:val="24"/>
        </w:rPr>
        <w:t>7.4.13.2</w:t>
      </w:r>
      <w:r>
        <w:rPr>
          <w:rFonts w:ascii="Times New Roman" w:hAnsi="Times New Roman" w:hint="eastAsia"/>
          <w:kern w:val="0"/>
          <w:szCs w:val="24"/>
        </w:rPr>
        <w:t>信用风险</w:t>
      </w:r>
      <w:bookmarkEnd w:id="190"/>
    </w:p>
    <w:p w:rsidR="00A15EF5" w:rsidRDefault="00CB2F2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15EF5" w:rsidRDefault="00CB2F2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15EF5" w:rsidRDefault="00CB2F29">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A15EF5" w:rsidRDefault="00CB2F2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日，本基金持有的除国债、央行票据和政策性金融债以外的债券占基金资产净值的比例为</w:t>
      </w:r>
      <w:r>
        <w:rPr>
          <w:color w:val="000000"/>
          <w:sz w:val="24"/>
        </w:rPr>
        <w:t>0.002%</w:t>
      </w:r>
      <w:r>
        <w:rPr>
          <w:color w:val="000000"/>
          <w:sz w:val="24"/>
        </w:rPr>
        <w:t>。</w:t>
      </w:r>
    </w:p>
    <w:p w:rsidR="00A15EF5" w:rsidRDefault="00A15EF5">
      <w:pPr>
        <w:spacing w:line="360" w:lineRule="auto"/>
        <w:ind w:firstLineChars="200" w:firstLine="420"/>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91" w:name="_Toc17674"/>
      <w:r>
        <w:rPr>
          <w:rFonts w:ascii="Times New Roman" w:hAnsi="Times New Roman"/>
          <w:kern w:val="0"/>
          <w:szCs w:val="24"/>
        </w:rPr>
        <w:t>7.4.13.3</w:t>
      </w:r>
      <w:r>
        <w:rPr>
          <w:rFonts w:ascii="Times New Roman" w:hAnsi="Times New Roman" w:hint="eastAsia"/>
          <w:kern w:val="0"/>
          <w:szCs w:val="24"/>
        </w:rPr>
        <w:t>流动性风险</w:t>
      </w:r>
      <w:bookmarkEnd w:id="191"/>
    </w:p>
    <w:p w:rsidR="00A15EF5" w:rsidRDefault="00CB2F2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15EF5" w:rsidRDefault="00CB2F2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w:t>
      </w:r>
      <w:r>
        <w:rPr>
          <w:color w:val="000000"/>
          <w:sz w:val="24"/>
        </w:rPr>
        <w:t>中的可用现金头寸与之相匹配。本基金的基金管理人在基金合同中设计了巨额赎回条款，约定在非常情况下赎回申请的处理方式，控制因开放申购赎回模式带来的流动性风险，有效保障基金持有人利益。</w:t>
      </w:r>
    </w:p>
    <w:p w:rsidR="00A15EF5" w:rsidRDefault="00CB2F2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A15EF5" w:rsidRDefault="00CB2F29">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A15EF5" w:rsidRDefault="00A15EF5">
      <w:pPr>
        <w:spacing w:line="360" w:lineRule="auto"/>
        <w:ind w:firstLineChars="200" w:firstLine="420"/>
        <w:rPr>
          <w:rFonts w:asciiTheme="minorEastAsia" w:eastAsiaTheme="minorEastAsia" w:hAnsiTheme="minorEastAsia"/>
          <w:color w:val="000000"/>
          <w:szCs w:val="21"/>
        </w:rPr>
      </w:pPr>
    </w:p>
    <w:p w:rsidR="00A15EF5" w:rsidRDefault="00CB2F29">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w:t>
      </w:r>
      <w:r>
        <w:rPr>
          <w:rFonts w:eastAsiaTheme="minorEastAsia"/>
          <w:color w:val="000000" w:themeColor="text1"/>
          <w:kern w:val="0"/>
          <w:szCs w:val="21"/>
        </w:rPr>
        <w:t>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w:t>
      </w:r>
      <w:r>
        <w:rPr>
          <w:rFonts w:eastAsiaTheme="minorEastAsia"/>
          <w:color w:val="000000" w:themeColor="text1"/>
          <w:kern w:val="0"/>
          <w:szCs w:val="21"/>
        </w:rPr>
        <w:t>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A15EF5" w:rsidRDefault="00CB2F29">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A15EF5" w:rsidRDefault="00A15EF5">
      <w:pPr>
        <w:widowControl/>
        <w:spacing w:line="360" w:lineRule="auto"/>
        <w:ind w:firstLineChars="200" w:firstLine="420"/>
        <w:rPr>
          <w:rFonts w:eastAsiaTheme="minorEastAsia"/>
          <w:color w:val="000000" w:themeColor="text1"/>
          <w:kern w:val="0"/>
          <w:szCs w:val="21"/>
        </w:rPr>
      </w:pPr>
    </w:p>
    <w:p w:rsidR="00A15EF5" w:rsidRDefault="00CB2F29">
      <w:pPr>
        <w:pStyle w:val="2"/>
        <w:spacing w:before="29" w:after="0" w:line="288" w:lineRule="auto"/>
        <w:rPr>
          <w:rFonts w:ascii="Times New Roman" w:hAnsi="Times New Roman"/>
          <w:kern w:val="0"/>
          <w:szCs w:val="24"/>
        </w:rPr>
      </w:pPr>
      <w:bookmarkStart w:id="192" w:name="_Toc29350"/>
      <w:r>
        <w:rPr>
          <w:rFonts w:ascii="Times New Roman" w:hAnsi="Times New Roman"/>
          <w:kern w:val="0"/>
          <w:szCs w:val="24"/>
        </w:rPr>
        <w:t>7.4.13.4</w:t>
      </w:r>
      <w:r>
        <w:rPr>
          <w:rFonts w:ascii="Times New Roman" w:hAnsi="Times New Roman" w:hint="eastAsia"/>
          <w:kern w:val="0"/>
          <w:szCs w:val="24"/>
        </w:rPr>
        <w:t>市场风险</w:t>
      </w:r>
      <w:bookmarkEnd w:id="192"/>
    </w:p>
    <w:p w:rsidR="00A15EF5" w:rsidRDefault="00CB2F29">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A15EF5" w:rsidRDefault="00A15EF5">
      <w:pPr>
        <w:spacing w:line="360" w:lineRule="auto"/>
        <w:ind w:firstLineChars="200" w:firstLine="420"/>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93" w:name="_Toc26521"/>
      <w:r>
        <w:rPr>
          <w:rFonts w:ascii="Times New Roman" w:hAnsi="Times New Roman"/>
          <w:kern w:val="0"/>
          <w:szCs w:val="24"/>
        </w:rPr>
        <w:t>7.4.13.4.1</w:t>
      </w:r>
      <w:r>
        <w:rPr>
          <w:rFonts w:ascii="Times New Roman" w:hAnsi="Times New Roman" w:hint="eastAsia"/>
          <w:kern w:val="0"/>
          <w:szCs w:val="24"/>
        </w:rPr>
        <w:t>利率风险</w:t>
      </w:r>
      <w:bookmarkEnd w:id="193"/>
    </w:p>
    <w:p w:rsidR="00A15EF5" w:rsidRDefault="00CB2F2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15EF5" w:rsidRDefault="00CB2F2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w:t>
      </w:r>
      <w:r>
        <w:rPr>
          <w:color w:val="000000"/>
          <w:sz w:val="24"/>
        </w:rPr>
        <w:t>风险进行管理。</w:t>
      </w:r>
    </w:p>
    <w:p w:rsidR="00A15EF5" w:rsidRDefault="00CB2F29">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r>
        <w:rPr>
          <w:color w:val="000000"/>
          <w:sz w:val="24"/>
        </w:rPr>
        <w:t xml:space="preserve"> </w:t>
      </w:r>
      <w:r>
        <w:rPr>
          <w:color w:val="000000"/>
          <w:sz w:val="24"/>
        </w:rPr>
        <w:t>。</w:t>
      </w:r>
    </w:p>
    <w:p w:rsidR="00A15EF5" w:rsidRDefault="00CB2F29">
      <w:pPr>
        <w:spacing w:before="29" w:line="288" w:lineRule="auto"/>
        <w:ind w:firstLineChars="200" w:firstLine="480"/>
        <w:rPr>
          <w:color w:val="000000"/>
          <w:sz w:val="24"/>
        </w:rPr>
      </w:pPr>
      <w:r>
        <w:rPr>
          <w:color w:val="000000"/>
          <w:sz w:val="24"/>
        </w:rPr>
        <w:tab/>
      </w:r>
    </w:p>
    <w:p w:rsidR="00A15EF5" w:rsidRDefault="00CB2F29">
      <w:pPr>
        <w:pStyle w:val="2"/>
        <w:spacing w:before="29" w:after="0" w:line="288" w:lineRule="auto"/>
        <w:rPr>
          <w:rFonts w:ascii="Times New Roman" w:hAnsi="Times New Roman"/>
          <w:kern w:val="0"/>
          <w:szCs w:val="24"/>
        </w:rPr>
      </w:pPr>
      <w:bookmarkStart w:id="194" w:name="_Toc8793"/>
      <w:r>
        <w:rPr>
          <w:rFonts w:ascii="Times New Roman" w:hAnsi="Times New Roman"/>
          <w:kern w:val="0"/>
          <w:szCs w:val="24"/>
        </w:rPr>
        <w:t>7.4.13.4.1.1</w:t>
      </w:r>
      <w:r>
        <w:rPr>
          <w:rFonts w:ascii="Times New Roman" w:hAnsi="Times New Roman" w:hint="eastAsia"/>
          <w:kern w:val="0"/>
          <w:szCs w:val="24"/>
        </w:rPr>
        <w:t>利率风险敞口</w:t>
      </w:r>
      <w:bookmarkEnd w:id="194"/>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A15EF5">
        <w:trPr>
          <w:trHeight w:val="280"/>
          <w:jc w:val="center"/>
        </w:trPr>
        <w:tc>
          <w:tcPr>
            <w:tcW w:w="1588" w:type="dxa"/>
            <w:vAlign w:val="center"/>
          </w:tcPr>
          <w:p w:rsidR="00A15EF5" w:rsidRDefault="00CB2F29">
            <w:pPr>
              <w:spacing w:before="29" w:line="288" w:lineRule="auto"/>
              <w:jc w:val="center"/>
              <w:rPr>
                <w:b/>
                <w:sz w:val="18"/>
                <w:szCs w:val="18"/>
              </w:rPr>
            </w:pPr>
            <w:r>
              <w:rPr>
                <w:rFonts w:hint="eastAsia"/>
                <w:b/>
                <w:sz w:val="18"/>
                <w:szCs w:val="18"/>
              </w:rPr>
              <w:t>本期末</w:t>
            </w:r>
          </w:p>
          <w:p w:rsidR="00A15EF5" w:rsidRDefault="00CB2F29">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A15EF5" w:rsidRDefault="00CB2F29">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A15EF5" w:rsidRDefault="00CB2F29">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A15EF5" w:rsidRDefault="00CB2F29">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A15EF5" w:rsidRDefault="00CB2F29">
            <w:pPr>
              <w:spacing w:before="29" w:line="288" w:lineRule="auto"/>
              <w:jc w:val="center"/>
              <w:rPr>
                <w:b/>
                <w:sz w:val="18"/>
                <w:szCs w:val="18"/>
              </w:rPr>
            </w:pPr>
            <w:r>
              <w:rPr>
                <w:rFonts w:hint="eastAsia"/>
                <w:b/>
                <w:sz w:val="18"/>
                <w:szCs w:val="18"/>
              </w:rPr>
              <w:t>不计息</w:t>
            </w:r>
          </w:p>
        </w:tc>
        <w:tc>
          <w:tcPr>
            <w:tcW w:w="1301" w:type="dxa"/>
            <w:vAlign w:val="center"/>
          </w:tcPr>
          <w:p w:rsidR="00A15EF5" w:rsidRDefault="00CB2F29">
            <w:pPr>
              <w:spacing w:before="29" w:line="288" w:lineRule="auto"/>
              <w:jc w:val="center"/>
              <w:rPr>
                <w:b/>
                <w:sz w:val="18"/>
                <w:szCs w:val="18"/>
              </w:rPr>
            </w:pPr>
            <w:r>
              <w:rPr>
                <w:rFonts w:hint="eastAsia"/>
                <w:b/>
                <w:sz w:val="18"/>
                <w:szCs w:val="18"/>
              </w:rPr>
              <w:t>合计</w:t>
            </w:r>
          </w:p>
        </w:tc>
      </w:tr>
      <w:tr w:rsidR="00A15EF5">
        <w:trPr>
          <w:trHeight w:val="280"/>
          <w:jc w:val="center"/>
        </w:trPr>
        <w:tc>
          <w:tcPr>
            <w:tcW w:w="1588" w:type="dxa"/>
            <w:vAlign w:val="center"/>
          </w:tcPr>
          <w:p w:rsidR="00A15EF5" w:rsidRDefault="00CB2F29">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A15EF5" w:rsidRDefault="00A15EF5">
            <w:pPr>
              <w:spacing w:line="360" w:lineRule="auto"/>
              <w:jc w:val="right"/>
              <w:rPr>
                <w:rFonts w:ascii="宋体" w:hAnsi="宋体"/>
                <w:color w:val="000000"/>
                <w:szCs w:val="21"/>
              </w:rPr>
            </w:pPr>
          </w:p>
        </w:tc>
        <w:tc>
          <w:tcPr>
            <w:tcW w:w="1701" w:type="dxa"/>
            <w:vAlign w:val="center"/>
          </w:tcPr>
          <w:p w:rsidR="00A15EF5" w:rsidRDefault="00A15EF5">
            <w:pPr>
              <w:spacing w:line="360" w:lineRule="auto"/>
              <w:jc w:val="right"/>
              <w:rPr>
                <w:rFonts w:ascii="宋体" w:hAnsi="宋体"/>
                <w:color w:val="000000"/>
                <w:szCs w:val="21"/>
              </w:rPr>
            </w:pPr>
          </w:p>
        </w:tc>
        <w:tc>
          <w:tcPr>
            <w:tcW w:w="1559" w:type="dxa"/>
            <w:vAlign w:val="center"/>
          </w:tcPr>
          <w:p w:rsidR="00A15EF5" w:rsidRDefault="00A15EF5">
            <w:pPr>
              <w:spacing w:line="360" w:lineRule="auto"/>
              <w:jc w:val="right"/>
              <w:rPr>
                <w:rFonts w:ascii="宋体" w:hAnsi="宋体"/>
                <w:color w:val="000000"/>
                <w:szCs w:val="21"/>
              </w:rPr>
            </w:pPr>
          </w:p>
        </w:tc>
        <w:tc>
          <w:tcPr>
            <w:tcW w:w="1559" w:type="dxa"/>
            <w:vAlign w:val="center"/>
          </w:tcPr>
          <w:p w:rsidR="00A15EF5" w:rsidRDefault="00A15EF5">
            <w:pPr>
              <w:spacing w:line="360" w:lineRule="auto"/>
              <w:jc w:val="right"/>
              <w:rPr>
                <w:rFonts w:ascii="宋体" w:hAnsi="宋体"/>
                <w:color w:val="000000"/>
                <w:szCs w:val="21"/>
              </w:rPr>
            </w:pPr>
          </w:p>
        </w:tc>
        <w:tc>
          <w:tcPr>
            <w:tcW w:w="1301" w:type="dxa"/>
            <w:vAlign w:val="center"/>
          </w:tcPr>
          <w:p w:rsidR="00A15EF5" w:rsidRDefault="00A15EF5">
            <w:pPr>
              <w:spacing w:line="360" w:lineRule="auto"/>
              <w:jc w:val="right"/>
              <w:rPr>
                <w:rFonts w:ascii="宋体" w:hAnsi="宋体"/>
                <w:b/>
                <w:color w:val="000000"/>
                <w:szCs w:val="21"/>
              </w:rPr>
            </w:pPr>
          </w:p>
        </w:tc>
      </w:tr>
      <w:tr w:rsidR="00A15EF5">
        <w:trPr>
          <w:jc w:val="center"/>
        </w:trPr>
        <w:tc>
          <w:tcPr>
            <w:tcW w:w="1588" w:type="dxa"/>
            <w:vAlign w:val="center"/>
          </w:tcPr>
          <w:p w:rsidR="00A15EF5" w:rsidRDefault="00CB2F29">
            <w:pPr>
              <w:jc w:val="center"/>
            </w:pPr>
            <w:r>
              <w:rPr>
                <w:color w:val="000000"/>
                <w:sz w:val="18"/>
                <w:szCs w:val="18"/>
              </w:rPr>
              <w:t>银行存款</w:t>
            </w:r>
          </w:p>
        </w:tc>
        <w:tc>
          <w:tcPr>
            <w:tcW w:w="1701" w:type="dxa"/>
            <w:vAlign w:val="center"/>
          </w:tcPr>
          <w:p w:rsidR="00A15EF5" w:rsidRDefault="00CB2F29">
            <w:pPr>
              <w:jc w:val="right"/>
            </w:pPr>
            <w:r>
              <w:rPr>
                <w:color w:val="000000"/>
                <w:sz w:val="18"/>
                <w:szCs w:val="18"/>
              </w:rPr>
              <w:t>415,352,626.24</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301" w:type="dxa"/>
            <w:vAlign w:val="center"/>
          </w:tcPr>
          <w:p w:rsidR="00A15EF5" w:rsidRDefault="00CB2F29">
            <w:pPr>
              <w:jc w:val="right"/>
            </w:pPr>
            <w:r>
              <w:rPr>
                <w:color w:val="000000"/>
                <w:sz w:val="18"/>
                <w:szCs w:val="18"/>
              </w:rPr>
              <w:t>415,352,626.24</w:t>
            </w:r>
          </w:p>
        </w:tc>
      </w:tr>
      <w:tr w:rsidR="00A15EF5">
        <w:trPr>
          <w:jc w:val="center"/>
        </w:trPr>
        <w:tc>
          <w:tcPr>
            <w:tcW w:w="1588" w:type="dxa"/>
            <w:vAlign w:val="center"/>
          </w:tcPr>
          <w:p w:rsidR="00A15EF5" w:rsidRDefault="00CB2F29">
            <w:pPr>
              <w:jc w:val="center"/>
            </w:pPr>
            <w:r>
              <w:rPr>
                <w:color w:val="000000"/>
                <w:sz w:val="18"/>
                <w:szCs w:val="18"/>
              </w:rPr>
              <w:t>结算备付金</w:t>
            </w:r>
          </w:p>
        </w:tc>
        <w:tc>
          <w:tcPr>
            <w:tcW w:w="1701" w:type="dxa"/>
            <w:vAlign w:val="center"/>
          </w:tcPr>
          <w:p w:rsidR="00A15EF5" w:rsidRDefault="00CB2F29">
            <w:pPr>
              <w:jc w:val="right"/>
            </w:pPr>
            <w:r>
              <w:rPr>
                <w:color w:val="000000"/>
                <w:sz w:val="18"/>
                <w:szCs w:val="18"/>
              </w:rPr>
              <w:t>4,622,237.87</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301" w:type="dxa"/>
            <w:vAlign w:val="center"/>
          </w:tcPr>
          <w:p w:rsidR="00A15EF5" w:rsidRDefault="00CB2F29">
            <w:pPr>
              <w:jc w:val="right"/>
            </w:pPr>
            <w:r>
              <w:rPr>
                <w:color w:val="000000"/>
                <w:sz w:val="18"/>
                <w:szCs w:val="18"/>
              </w:rPr>
              <w:t>4,622,237.87</w:t>
            </w:r>
          </w:p>
        </w:tc>
      </w:tr>
      <w:tr w:rsidR="00A15EF5">
        <w:trPr>
          <w:jc w:val="center"/>
        </w:trPr>
        <w:tc>
          <w:tcPr>
            <w:tcW w:w="1588" w:type="dxa"/>
            <w:vAlign w:val="center"/>
          </w:tcPr>
          <w:p w:rsidR="00A15EF5" w:rsidRDefault="00CB2F29">
            <w:pPr>
              <w:jc w:val="center"/>
            </w:pPr>
            <w:r>
              <w:rPr>
                <w:color w:val="000000"/>
                <w:sz w:val="18"/>
                <w:szCs w:val="18"/>
              </w:rPr>
              <w:t>存出保证金</w:t>
            </w:r>
          </w:p>
        </w:tc>
        <w:tc>
          <w:tcPr>
            <w:tcW w:w="1701" w:type="dxa"/>
            <w:vAlign w:val="center"/>
          </w:tcPr>
          <w:p w:rsidR="00A15EF5" w:rsidRDefault="00CB2F29">
            <w:pPr>
              <w:jc w:val="right"/>
            </w:pPr>
            <w:r>
              <w:rPr>
                <w:color w:val="000000"/>
                <w:sz w:val="18"/>
                <w:szCs w:val="18"/>
              </w:rPr>
              <w:t>1,303,052.12</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301" w:type="dxa"/>
            <w:vAlign w:val="center"/>
          </w:tcPr>
          <w:p w:rsidR="00A15EF5" w:rsidRDefault="00CB2F29">
            <w:pPr>
              <w:jc w:val="right"/>
            </w:pPr>
            <w:r>
              <w:rPr>
                <w:color w:val="000000"/>
                <w:sz w:val="18"/>
                <w:szCs w:val="18"/>
              </w:rPr>
              <w:t>1,303,052.12</w:t>
            </w:r>
          </w:p>
        </w:tc>
      </w:tr>
      <w:tr w:rsidR="00A15EF5">
        <w:trPr>
          <w:jc w:val="center"/>
        </w:trPr>
        <w:tc>
          <w:tcPr>
            <w:tcW w:w="1588" w:type="dxa"/>
            <w:vAlign w:val="center"/>
          </w:tcPr>
          <w:p w:rsidR="00A15EF5" w:rsidRDefault="00CB2F29">
            <w:pPr>
              <w:jc w:val="center"/>
            </w:pPr>
            <w:r>
              <w:rPr>
                <w:color w:val="000000"/>
                <w:sz w:val="18"/>
                <w:szCs w:val="18"/>
              </w:rPr>
              <w:t>交易性金融资产</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64,000.00</w:t>
            </w:r>
          </w:p>
        </w:tc>
        <w:tc>
          <w:tcPr>
            <w:tcW w:w="1559" w:type="dxa"/>
            <w:vAlign w:val="center"/>
          </w:tcPr>
          <w:p w:rsidR="00A15EF5" w:rsidRDefault="00CB2F29">
            <w:pPr>
              <w:jc w:val="right"/>
            </w:pPr>
            <w:r>
              <w:rPr>
                <w:color w:val="000000"/>
                <w:sz w:val="18"/>
                <w:szCs w:val="18"/>
              </w:rPr>
              <w:t>2,729,728,299.73</w:t>
            </w:r>
          </w:p>
        </w:tc>
        <w:tc>
          <w:tcPr>
            <w:tcW w:w="1301" w:type="dxa"/>
            <w:vAlign w:val="center"/>
          </w:tcPr>
          <w:p w:rsidR="00A15EF5" w:rsidRDefault="00CB2F29">
            <w:pPr>
              <w:jc w:val="right"/>
            </w:pPr>
            <w:r>
              <w:rPr>
                <w:color w:val="000000"/>
                <w:sz w:val="18"/>
                <w:szCs w:val="18"/>
              </w:rPr>
              <w:t>2,729,792,299.73</w:t>
            </w:r>
          </w:p>
        </w:tc>
      </w:tr>
      <w:tr w:rsidR="00A15EF5">
        <w:trPr>
          <w:jc w:val="center"/>
        </w:trPr>
        <w:tc>
          <w:tcPr>
            <w:tcW w:w="1588" w:type="dxa"/>
            <w:vAlign w:val="center"/>
          </w:tcPr>
          <w:p w:rsidR="00A15EF5" w:rsidRDefault="00CB2F29">
            <w:pPr>
              <w:jc w:val="center"/>
            </w:pPr>
            <w:r>
              <w:rPr>
                <w:color w:val="000000"/>
                <w:sz w:val="18"/>
                <w:szCs w:val="18"/>
              </w:rPr>
              <w:t>应收利息</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36,937.96</w:t>
            </w:r>
          </w:p>
        </w:tc>
        <w:tc>
          <w:tcPr>
            <w:tcW w:w="1301" w:type="dxa"/>
            <w:vAlign w:val="center"/>
          </w:tcPr>
          <w:p w:rsidR="00A15EF5" w:rsidRDefault="00CB2F29">
            <w:pPr>
              <w:jc w:val="right"/>
            </w:pPr>
            <w:r>
              <w:rPr>
                <w:color w:val="000000"/>
                <w:sz w:val="18"/>
                <w:szCs w:val="18"/>
              </w:rPr>
              <w:t>36,937.96</w:t>
            </w:r>
          </w:p>
        </w:tc>
      </w:tr>
      <w:tr w:rsidR="00A15EF5">
        <w:trPr>
          <w:jc w:val="center"/>
        </w:trPr>
        <w:tc>
          <w:tcPr>
            <w:tcW w:w="1588" w:type="dxa"/>
            <w:vAlign w:val="center"/>
          </w:tcPr>
          <w:p w:rsidR="00A15EF5" w:rsidRDefault="00CB2F29">
            <w:pPr>
              <w:jc w:val="center"/>
            </w:pPr>
            <w:r>
              <w:rPr>
                <w:color w:val="000000"/>
                <w:sz w:val="18"/>
                <w:szCs w:val="18"/>
              </w:rPr>
              <w:t>应收申购款</w:t>
            </w:r>
          </w:p>
        </w:tc>
        <w:tc>
          <w:tcPr>
            <w:tcW w:w="1701" w:type="dxa"/>
            <w:vAlign w:val="center"/>
          </w:tcPr>
          <w:p w:rsidR="00A15EF5" w:rsidRDefault="00CB2F29">
            <w:pPr>
              <w:jc w:val="right"/>
            </w:pPr>
            <w:r>
              <w:rPr>
                <w:color w:val="000000"/>
                <w:sz w:val="18"/>
                <w:szCs w:val="18"/>
              </w:rPr>
              <w:t>90,171.22</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2,237,973.56</w:t>
            </w:r>
          </w:p>
        </w:tc>
        <w:tc>
          <w:tcPr>
            <w:tcW w:w="1301" w:type="dxa"/>
            <w:vAlign w:val="center"/>
          </w:tcPr>
          <w:p w:rsidR="00A15EF5" w:rsidRDefault="00CB2F29">
            <w:pPr>
              <w:jc w:val="right"/>
            </w:pPr>
            <w:r>
              <w:rPr>
                <w:color w:val="000000"/>
                <w:sz w:val="18"/>
                <w:szCs w:val="18"/>
              </w:rPr>
              <w:t>2,328,144.78</w:t>
            </w:r>
          </w:p>
        </w:tc>
      </w:tr>
      <w:tr w:rsidR="00A15EF5">
        <w:trPr>
          <w:trHeight w:val="280"/>
          <w:jc w:val="center"/>
        </w:trPr>
        <w:tc>
          <w:tcPr>
            <w:tcW w:w="1588" w:type="dxa"/>
            <w:vAlign w:val="center"/>
          </w:tcPr>
          <w:p w:rsidR="00A15EF5" w:rsidRDefault="00CB2F29">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A15EF5" w:rsidRDefault="00CB2F29">
            <w:pPr>
              <w:spacing w:before="29" w:line="288" w:lineRule="auto"/>
              <w:jc w:val="right"/>
              <w:rPr>
                <w:sz w:val="18"/>
                <w:szCs w:val="18"/>
              </w:rPr>
            </w:pPr>
            <w:r>
              <w:rPr>
                <w:sz w:val="18"/>
                <w:szCs w:val="18"/>
              </w:rPr>
              <w:t>421,368,087.45</w:t>
            </w:r>
          </w:p>
        </w:tc>
        <w:tc>
          <w:tcPr>
            <w:tcW w:w="1701" w:type="dxa"/>
            <w:vAlign w:val="center"/>
          </w:tcPr>
          <w:p w:rsidR="00A15EF5" w:rsidRDefault="00CB2F29">
            <w:pPr>
              <w:spacing w:before="29" w:line="288" w:lineRule="auto"/>
              <w:jc w:val="right"/>
              <w:rPr>
                <w:sz w:val="18"/>
                <w:szCs w:val="18"/>
              </w:rPr>
            </w:pPr>
            <w:r>
              <w:rPr>
                <w:sz w:val="18"/>
                <w:szCs w:val="18"/>
              </w:rPr>
              <w:t>-</w:t>
            </w:r>
          </w:p>
        </w:tc>
        <w:tc>
          <w:tcPr>
            <w:tcW w:w="1559" w:type="dxa"/>
            <w:vAlign w:val="center"/>
          </w:tcPr>
          <w:p w:rsidR="00A15EF5" w:rsidRDefault="00CB2F29">
            <w:pPr>
              <w:spacing w:before="29" w:line="288" w:lineRule="auto"/>
              <w:jc w:val="right"/>
              <w:rPr>
                <w:sz w:val="18"/>
                <w:szCs w:val="18"/>
              </w:rPr>
            </w:pPr>
            <w:r>
              <w:rPr>
                <w:sz w:val="18"/>
                <w:szCs w:val="18"/>
              </w:rPr>
              <w:t>64,000.00</w:t>
            </w:r>
          </w:p>
        </w:tc>
        <w:tc>
          <w:tcPr>
            <w:tcW w:w="1559" w:type="dxa"/>
            <w:vAlign w:val="center"/>
          </w:tcPr>
          <w:p w:rsidR="00A15EF5" w:rsidRDefault="00CB2F29">
            <w:pPr>
              <w:spacing w:before="29" w:line="288" w:lineRule="auto"/>
              <w:jc w:val="right"/>
              <w:rPr>
                <w:sz w:val="18"/>
                <w:szCs w:val="18"/>
              </w:rPr>
            </w:pPr>
            <w:r>
              <w:rPr>
                <w:sz w:val="18"/>
                <w:szCs w:val="18"/>
              </w:rPr>
              <w:t>2,732,003,211.25</w:t>
            </w:r>
          </w:p>
        </w:tc>
        <w:tc>
          <w:tcPr>
            <w:tcW w:w="1301" w:type="dxa"/>
            <w:vAlign w:val="center"/>
          </w:tcPr>
          <w:p w:rsidR="00A15EF5" w:rsidRDefault="00CB2F29">
            <w:pPr>
              <w:spacing w:before="29" w:line="288" w:lineRule="auto"/>
              <w:jc w:val="right"/>
              <w:rPr>
                <w:sz w:val="18"/>
                <w:szCs w:val="18"/>
              </w:rPr>
            </w:pPr>
            <w:r>
              <w:rPr>
                <w:sz w:val="18"/>
                <w:szCs w:val="18"/>
              </w:rPr>
              <w:t>3,153,435,298.70</w:t>
            </w:r>
          </w:p>
        </w:tc>
      </w:tr>
      <w:tr w:rsidR="00A15EF5">
        <w:trPr>
          <w:trHeight w:val="280"/>
          <w:jc w:val="center"/>
        </w:trPr>
        <w:tc>
          <w:tcPr>
            <w:tcW w:w="1588" w:type="dxa"/>
            <w:vAlign w:val="center"/>
          </w:tcPr>
          <w:p w:rsidR="00A15EF5" w:rsidRDefault="00CB2F29">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A15EF5" w:rsidRDefault="00A15EF5">
            <w:pPr>
              <w:spacing w:line="360" w:lineRule="auto"/>
              <w:jc w:val="right"/>
              <w:rPr>
                <w:rFonts w:ascii="宋体" w:hAnsi="宋体"/>
                <w:color w:val="0000FF"/>
                <w:kern w:val="0"/>
                <w:szCs w:val="21"/>
              </w:rPr>
            </w:pPr>
          </w:p>
        </w:tc>
        <w:tc>
          <w:tcPr>
            <w:tcW w:w="1701" w:type="dxa"/>
            <w:vAlign w:val="center"/>
          </w:tcPr>
          <w:p w:rsidR="00A15EF5" w:rsidRDefault="00A15EF5">
            <w:pPr>
              <w:spacing w:line="360" w:lineRule="auto"/>
              <w:jc w:val="right"/>
              <w:rPr>
                <w:rFonts w:ascii="宋体" w:hAnsi="宋体"/>
                <w:color w:val="000000"/>
                <w:szCs w:val="21"/>
              </w:rPr>
            </w:pPr>
          </w:p>
        </w:tc>
        <w:tc>
          <w:tcPr>
            <w:tcW w:w="1559" w:type="dxa"/>
            <w:vAlign w:val="center"/>
          </w:tcPr>
          <w:p w:rsidR="00A15EF5" w:rsidRDefault="00A15EF5">
            <w:pPr>
              <w:spacing w:line="360" w:lineRule="auto"/>
              <w:jc w:val="right"/>
              <w:rPr>
                <w:rFonts w:ascii="宋体" w:hAnsi="宋体"/>
                <w:color w:val="000000"/>
                <w:szCs w:val="21"/>
              </w:rPr>
            </w:pPr>
          </w:p>
        </w:tc>
        <w:tc>
          <w:tcPr>
            <w:tcW w:w="1559" w:type="dxa"/>
            <w:vAlign w:val="center"/>
          </w:tcPr>
          <w:p w:rsidR="00A15EF5" w:rsidRDefault="00A15EF5">
            <w:pPr>
              <w:spacing w:line="360" w:lineRule="auto"/>
              <w:jc w:val="right"/>
              <w:rPr>
                <w:rFonts w:ascii="宋体" w:hAnsi="宋体"/>
                <w:color w:val="000000"/>
                <w:szCs w:val="21"/>
              </w:rPr>
            </w:pPr>
          </w:p>
        </w:tc>
        <w:tc>
          <w:tcPr>
            <w:tcW w:w="1301" w:type="dxa"/>
            <w:vAlign w:val="center"/>
          </w:tcPr>
          <w:p w:rsidR="00A15EF5" w:rsidRDefault="00A15EF5">
            <w:pPr>
              <w:spacing w:line="360" w:lineRule="auto"/>
              <w:jc w:val="right"/>
              <w:rPr>
                <w:rFonts w:ascii="宋体" w:hAnsi="宋体"/>
                <w:color w:val="000000"/>
                <w:szCs w:val="21"/>
              </w:rPr>
            </w:pPr>
          </w:p>
        </w:tc>
      </w:tr>
      <w:tr w:rsidR="00A15EF5">
        <w:trPr>
          <w:jc w:val="center"/>
        </w:trPr>
        <w:tc>
          <w:tcPr>
            <w:tcW w:w="1588" w:type="dxa"/>
            <w:vAlign w:val="center"/>
          </w:tcPr>
          <w:p w:rsidR="00A15EF5" w:rsidRDefault="00CB2F29">
            <w:pPr>
              <w:jc w:val="center"/>
            </w:pPr>
            <w:r>
              <w:rPr>
                <w:color w:val="000000"/>
                <w:sz w:val="18"/>
                <w:szCs w:val="18"/>
              </w:rPr>
              <w:t>应付证券清算款</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63,535,406.80</w:t>
            </w:r>
          </w:p>
        </w:tc>
        <w:tc>
          <w:tcPr>
            <w:tcW w:w="1301" w:type="dxa"/>
            <w:vAlign w:val="center"/>
          </w:tcPr>
          <w:p w:rsidR="00A15EF5" w:rsidRDefault="00CB2F29">
            <w:pPr>
              <w:jc w:val="right"/>
            </w:pPr>
            <w:r>
              <w:rPr>
                <w:color w:val="000000"/>
                <w:sz w:val="18"/>
                <w:szCs w:val="18"/>
              </w:rPr>
              <w:t>63,535,406.80</w:t>
            </w:r>
          </w:p>
        </w:tc>
      </w:tr>
      <w:tr w:rsidR="00A15EF5">
        <w:trPr>
          <w:jc w:val="center"/>
        </w:trPr>
        <w:tc>
          <w:tcPr>
            <w:tcW w:w="1588" w:type="dxa"/>
            <w:vAlign w:val="center"/>
          </w:tcPr>
          <w:p w:rsidR="00A15EF5" w:rsidRDefault="00CB2F29">
            <w:pPr>
              <w:jc w:val="center"/>
            </w:pPr>
            <w:r>
              <w:rPr>
                <w:color w:val="000000"/>
                <w:sz w:val="18"/>
                <w:szCs w:val="18"/>
              </w:rPr>
              <w:t>应付赎回款</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40,424,064.05</w:t>
            </w:r>
          </w:p>
        </w:tc>
        <w:tc>
          <w:tcPr>
            <w:tcW w:w="1301" w:type="dxa"/>
            <w:vAlign w:val="center"/>
          </w:tcPr>
          <w:p w:rsidR="00A15EF5" w:rsidRDefault="00CB2F29">
            <w:pPr>
              <w:jc w:val="right"/>
            </w:pPr>
            <w:r>
              <w:rPr>
                <w:color w:val="000000"/>
                <w:sz w:val="18"/>
                <w:szCs w:val="18"/>
              </w:rPr>
              <w:t>40,424,064.05</w:t>
            </w:r>
          </w:p>
        </w:tc>
      </w:tr>
      <w:tr w:rsidR="00A15EF5">
        <w:trPr>
          <w:jc w:val="center"/>
        </w:trPr>
        <w:tc>
          <w:tcPr>
            <w:tcW w:w="1588" w:type="dxa"/>
            <w:vAlign w:val="center"/>
          </w:tcPr>
          <w:p w:rsidR="00A15EF5" w:rsidRDefault="00CB2F29">
            <w:pPr>
              <w:jc w:val="center"/>
            </w:pPr>
            <w:r>
              <w:rPr>
                <w:color w:val="000000"/>
                <w:sz w:val="18"/>
                <w:szCs w:val="18"/>
              </w:rPr>
              <w:t>应付管理人报酬</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3,573,276.36</w:t>
            </w:r>
          </w:p>
        </w:tc>
        <w:tc>
          <w:tcPr>
            <w:tcW w:w="1301" w:type="dxa"/>
            <w:vAlign w:val="center"/>
          </w:tcPr>
          <w:p w:rsidR="00A15EF5" w:rsidRDefault="00CB2F29">
            <w:pPr>
              <w:jc w:val="right"/>
            </w:pPr>
            <w:r>
              <w:rPr>
                <w:color w:val="000000"/>
                <w:sz w:val="18"/>
                <w:szCs w:val="18"/>
              </w:rPr>
              <w:t>3,573,276.36</w:t>
            </w:r>
          </w:p>
        </w:tc>
      </w:tr>
      <w:tr w:rsidR="00A15EF5">
        <w:trPr>
          <w:jc w:val="center"/>
        </w:trPr>
        <w:tc>
          <w:tcPr>
            <w:tcW w:w="1588" w:type="dxa"/>
            <w:vAlign w:val="center"/>
          </w:tcPr>
          <w:p w:rsidR="00A15EF5" w:rsidRDefault="00CB2F29">
            <w:pPr>
              <w:jc w:val="center"/>
            </w:pPr>
            <w:r>
              <w:rPr>
                <w:color w:val="000000"/>
                <w:sz w:val="18"/>
                <w:szCs w:val="18"/>
              </w:rPr>
              <w:t>应付托管费</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595,546.03</w:t>
            </w:r>
          </w:p>
        </w:tc>
        <w:tc>
          <w:tcPr>
            <w:tcW w:w="1301" w:type="dxa"/>
            <w:vAlign w:val="center"/>
          </w:tcPr>
          <w:p w:rsidR="00A15EF5" w:rsidRDefault="00CB2F29">
            <w:pPr>
              <w:jc w:val="right"/>
            </w:pPr>
            <w:r>
              <w:rPr>
                <w:color w:val="000000"/>
                <w:sz w:val="18"/>
                <w:szCs w:val="18"/>
              </w:rPr>
              <w:t>595,546.03</w:t>
            </w:r>
          </w:p>
        </w:tc>
      </w:tr>
      <w:tr w:rsidR="00A15EF5">
        <w:trPr>
          <w:jc w:val="center"/>
        </w:trPr>
        <w:tc>
          <w:tcPr>
            <w:tcW w:w="1588" w:type="dxa"/>
            <w:vAlign w:val="center"/>
          </w:tcPr>
          <w:p w:rsidR="00A15EF5" w:rsidRDefault="00CB2F29">
            <w:pPr>
              <w:jc w:val="center"/>
            </w:pPr>
            <w:r>
              <w:rPr>
                <w:color w:val="000000"/>
                <w:sz w:val="18"/>
                <w:szCs w:val="18"/>
              </w:rPr>
              <w:t>应付交易费用</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2,494,020.82</w:t>
            </w:r>
          </w:p>
        </w:tc>
        <w:tc>
          <w:tcPr>
            <w:tcW w:w="1301" w:type="dxa"/>
            <w:vAlign w:val="center"/>
          </w:tcPr>
          <w:p w:rsidR="00A15EF5" w:rsidRDefault="00CB2F29">
            <w:pPr>
              <w:jc w:val="right"/>
            </w:pPr>
            <w:r>
              <w:rPr>
                <w:color w:val="000000"/>
                <w:sz w:val="18"/>
                <w:szCs w:val="18"/>
              </w:rPr>
              <w:t>2,494,020.82</w:t>
            </w:r>
          </w:p>
        </w:tc>
      </w:tr>
      <w:tr w:rsidR="00A15EF5">
        <w:trPr>
          <w:jc w:val="center"/>
        </w:trPr>
        <w:tc>
          <w:tcPr>
            <w:tcW w:w="1588" w:type="dxa"/>
            <w:vAlign w:val="center"/>
          </w:tcPr>
          <w:p w:rsidR="00A15EF5" w:rsidRDefault="00CB2F29">
            <w:pPr>
              <w:jc w:val="center"/>
            </w:pPr>
            <w:r>
              <w:rPr>
                <w:color w:val="000000"/>
                <w:sz w:val="18"/>
                <w:szCs w:val="18"/>
              </w:rPr>
              <w:t>应交税费</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65.47</w:t>
            </w:r>
          </w:p>
        </w:tc>
        <w:tc>
          <w:tcPr>
            <w:tcW w:w="1301" w:type="dxa"/>
            <w:vAlign w:val="center"/>
          </w:tcPr>
          <w:p w:rsidR="00A15EF5" w:rsidRDefault="00CB2F29">
            <w:pPr>
              <w:jc w:val="right"/>
            </w:pPr>
            <w:r>
              <w:rPr>
                <w:color w:val="000000"/>
                <w:sz w:val="18"/>
                <w:szCs w:val="18"/>
              </w:rPr>
              <w:t>65.47</w:t>
            </w:r>
          </w:p>
        </w:tc>
      </w:tr>
      <w:tr w:rsidR="00A15EF5">
        <w:trPr>
          <w:jc w:val="center"/>
        </w:trPr>
        <w:tc>
          <w:tcPr>
            <w:tcW w:w="1588" w:type="dxa"/>
            <w:vAlign w:val="center"/>
          </w:tcPr>
          <w:p w:rsidR="00A15EF5" w:rsidRDefault="00CB2F29">
            <w:pPr>
              <w:jc w:val="center"/>
            </w:pPr>
            <w:r>
              <w:rPr>
                <w:color w:val="000000"/>
                <w:sz w:val="18"/>
                <w:szCs w:val="18"/>
              </w:rPr>
              <w:t>其他负债</w:t>
            </w:r>
          </w:p>
        </w:tc>
        <w:tc>
          <w:tcPr>
            <w:tcW w:w="1701" w:type="dxa"/>
            <w:vAlign w:val="center"/>
          </w:tcPr>
          <w:p w:rsidR="00A15EF5" w:rsidRDefault="00CB2F29">
            <w:pPr>
              <w:jc w:val="right"/>
            </w:pPr>
            <w:r>
              <w:rPr>
                <w:color w:val="000000"/>
                <w:sz w:val="18"/>
                <w:szCs w:val="18"/>
              </w:rPr>
              <w:t>-</w:t>
            </w:r>
          </w:p>
        </w:tc>
        <w:tc>
          <w:tcPr>
            <w:tcW w:w="1701"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w:t>
            </w:r>
          </w:p>
        </w:tc>
        <w:tc>
          <w:tcPr>
            <w:tcW w:w="1559" w:type="dxa"/>
            <w:vAlign w:val="center"/>
          </w:tcPr>
          <w:p w:rsidR="00A15EF5" w:rsidRDefault="00CB2F29">
            <w:pPr>
              <w:jc w:val="right"/>
            </w:pPr>
            <w:r>
              <w:rPr>
                <w:color w:val="000000"/>
                <w:sz w:val="18"/>
                <w:szCs w:val="18"/>
              </w:rPr>
              <w:t>314,624.05</w:t>
            </w:r>
          </w:p>
        </w:tc>
        <w:tc>
          <w:tcPr>
            <w:tcW w:w="1301" w:type="dxa"/>
            <w:vAlign w:val="center"/>
          </w:tcPr>
          <w:p w:rsidR="00A15EF5" w:rsidRDefault="00CB2F29">
            <w:pPr>
              <w:jc w:val="right"/>
            </w:pPr>
            <w:r>
              <w:rPr>
                <w:color w:val="000000"/>
                <w:sz w:val="18"/>
                <w:szCs w:val="18"/>
              </w:rPr>
              <w:t>314,624.05</w:t>
            </w:r>
          </w:p>
        </w:tc>
      </w:tr>
      <w:tr w:rsidR="00A15EF5">
        <w:trPr>
          <w:trHeight w:val="280"/>
          <w:jc w:val="center"/>
        </w:trPr>
        <w:tc>
          <w:tcPr>
            <w:tcW w:w="1588" w:type="dxa"/>
            <w:vAlign w:val="center"/>
          </w:tcPr>
          <w:p w:rsidR="00A15EF5" w:rsidRDefault="00CB2F29">
            <w:pPr>
              <w:spacing w:before="29" w:line="288" w:lineRule="auto"/>
              <w:rPr>
                <w:color w:val="000000"/>
                <w:sz w:val="18"/>
                <w:szCs w:val="18"/>
              </w:rPr>
            </w:pPr>
            <w:r>
              <w:rPr>
                <w:rFonts w:hint="eastAsia"/>
                <w:color w:val="000000"/>
                <w:sz w:val="18"/>
                <w:szCs w:val="18"/>
              </w:rPr>
              <w:t>负债总计</w:t>
            </w:r>
          </w:p>
        </w:tc>
        <w:tc>
          <w:tcPr>
            <w:tcW w:w="1701" w:type="dxa"/>
            <w:vAlign w:val="center"/>
          </w:tcPr>
          <w:p w:rsidR="00A15EF5" w:rsidRDefault="00CB2F29">
            <w:pPr>
              <w:spacing w:before="29" w:line="288" w:lineRule="auto"/>
              <w:jc w:val="right"/>
              <w:rPr>
                <w:color w:val="000000"/>
                <w:sz w:val="18"/>
                <w:szCs w:val="18"/>
              </w:rPr>
            </w:pPr>
            <w:r>
              <w:rPr>
                <w:color w:val="000000"/>
                <w:sz w:val="18"/>
                <w:szCs w:val="18"/>
              </w:rPr>
              <w:t>-</w:t>
            </w:r>
          </w:p>
        </w:tc>
        <w:tc>
          <w:tcPr>
            <w:tcW w:w="1701" w:type="dxa"/>
            <w:vAlign w:val="center"/>
          </w:tcPr>
          <w:p w:rsidR="00A15EF5" w:rsidRDefault="00CB2F29">
            <w:pPr>
              <w:spacing w:before="29" w:line="288" w:lineRule="auto"/>
              <w:jc w:val="right"/>
              <w:rPr>
                <w:color w:val="000000"/>
                <w:sz w:val="18"/>
                <w:szCs w:val="18"/>
              </w:rPr>
            </w:pPr>
            <w:r>
              <w:rPr>
                <w:color w:val="000000"/>
                <w:sz w:val="18"/>
                <w:szCs w:val="18"/>
              </w:rPr>
              <w:t>-</w:t>
            </w:r>
          </w:p>
        </w:tc>
        <w:tc>
          <w:tcPr>
            <w:tcW w:w="1559" w:type="dxa"/>
            <w:vAlign w:val="center"/>
          </w:tcPr>
          <w:p w:rsidR="00A15EF5" w:rsidRDefault="00CB2F29">
            <w:pPr>
              <w:spacing w:before="29" w:line="288" w:lineRule="auto"/>
              <w:ind w:right="180"/>
              <w:jc w:val="right"/>
              <w:rPr>
                <w:color w:val="000000"/>
                <w:sz w:val="18"/>
                <w:szCs w:val="18"/>
              </w:rPr>
            </w:pPr>
            <w:r>
              <w:rPr>
                <w:color w:val="000000"/>
                <w:sz w:val="18"/>
                <w:szCs w:val="18"/>
              </w:rPr>
              <w:t>-</w:t>
            </w:r>
          </w:p>
        </w:tc>
        <w:tc>
          <w:tcPr>
            <w:tcW w:w="1559" w:type="dxa"/>
            <w:vAlign w:val="center"/>
          </w:tcPr>
          <w:p w:rsidR="00A15EF5" w:rsidRDefault="00CB2F29">
            <w:pPr>
              <w:spacing w:before="29" w:line="288" w:lineRule="auto"/>
              <w:jc w:val="right"/>
              <w:rPr>
                <w:color w:val="000000"/>
                <w:sz w:val="18"/>
                <w:szCs w:val="18"/>
              </w:rPr>
            </w:pPr>
            <w:r>
              <w:rPr>
                <w:color w:val="000000"/>
                <w:sz w:val="18"/>
                <w:szCs w:val="18"/>
              </w:rPr>
              <w:t>110,937,003.58</w:t>
            </w:r>
          </w:p>
        </w:tc>
        <w:tc>
          <w:tcPr>
            <w:tcW w:w="1301" w:type="dxa"/>
            <w:vAlign w:val="center"/>
          </w:tcPr>
          <w:p w:rsidR="00A15EF5" w:rsidRDefault="00CB2F29">
            <w:pPr>
              <w:spacing w:before="29" w:line="288" w:lineRule="auto"/>
              <w:jc w:val="right"/>
              <w:rPr>
                <w:color w:val="000000"/>
                <w:sz w:val="18"/>
                <w:szCs w:val="18"/>
              </w:rPr>
            </w:pPr>
            <w:r>
              <w:rPr>
                <w:color w:val="000000"/>
                <w:sz w:val="18"/>
                <w:szCs w:val="18"/>
              </w:rPr>
              <w:t>110,937,003.58</w:t>
            </w:r>
          </w:p>
        </w:tc>
      </w:tr>
      <w:tr w:rsidR="00A15EF5">
        <w:trPr>
          <w:trHeight w:val="280"/>
          <w:jc w:val="center"/>
        </w:trPr>
        <w:tc>
          <w:tcPr>
            <w:tcW w:w="1588" w:type="dxa"/>
            <w:vAlign w:val="center"/>
          </w:tcPr>
          <w:p w:rsidR="00A15EF5" w:rsidRDefault="00CB2F29">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A15EF5" w:rsidRDefault="00CB2F29">
            <w:pPr>
              <w:spacing w:before="29" w:line="288" w:lineRule="auto"/>
              <w:jc w:val="right"/>
              <w:rPr>
                <w:color w:val="000000"/>
                <w:sz w:val="18"/>
                <w:szCs w:val="18"/>
              </w:rPr>
            </w:pPr>
            <w:r>
              <w:rPr>
                <w:color w:val="000000"/>
                <w:sz w:val="18"/>
                <w:szCs w:val="18"/>
              </w:rPr>
              <w:t>421,368,087.45</w:t>
            </w:r>
          </w:p>
        </w:tc>
        <w:tc>
          <w:tcPr>
            <w:tcW w:w="1701" w:type="dxa"/>
            <w:vAlign w:val="center"/>
          </w:tcPr>
          <w:p w:rsidR="00A15EF5" w:rsidRDefault="00CB2F29">
            <w:pPr>
              <w:spacing w:before="29" w:line="288" w:lineRule="auto"/>
              <w:jc w:val="right"/>
              <w:rPr>
                <w:color w:val="000000"/>
                <w:sz w:val="18"/>
                <w:szCs w:val="18"/>
              </w:rPr>
            </w:pPr>
            <w:r>
              <w:rPr>
                <w:color w:val="000000"/>
                <w:sz w:val="18"/>
                <w:szCs w:val="18"/>
              </w:rPr>
              <w:t>-</w:t>
            </w:r>
          </w:p>
        </w:tc>
        <w:tc>
          <w:tcPr>
            <w:tcW w:w="1559" w:type="dxa"/>
            <w:vAlign w:val="center"/>
          </w:tcPr>
          <w:p w:rsidR="00A15EF5" w:rsidRDefault="00CB2F29">
            <w:pPr>
              <w:spacing w:before="29" w:line="288" w:lineRule="auto"/>
              <w:jc w:val="right"/>
              <w:rPr>
                <w:color w:val="000000"/>
                <w:sz w:val="18"/>
                <w:szCs w:val="18"/>
              </w:rPr>
            </w:pPr>
            <w:r>
              <w:rPr>
                <w:color w:val="000000"/>
                <w:sz w:val="18"/>
                <w:szCs w:val="18"/>
              </w:rPr>
              <w:t>64,000.00</w:t>
            </w:r>
          </w:p>
        </w:tc>
        <w:tc>
          <w:tcPr>
            <w:tcW w:w="1559" w:type="dxa"/>
            <w:vAlign w:val="center"/>
          </w:tcPr>
          <w:p w:rsidR="00A15EF5" w:rsidRDefault="00CB2F29">
            <w:pPr>
              <w:spacing w:before="29" w:line="288" w:lineRule="auto"/>
              <w:jc w:val="right"/>
              <w:rPr>
                <w:color w:val="000000"/>
                <w:sz w:val="18"/>
                <w:szCs w:val="18"/>
              </w:rPr>
            </w:pPr>
            <w:r>
              <w:rPr>
                <w:color w:val="000000"/>
                <w:sz w:val="18"/>
                <w:szCs w:val="18"/>
              </w:rPr>
              <w:t>2,621,066,207.67</w:t>
            </w:r>
          </w:p>
        </w:tc>
        <w:tc>
          <w:tcPr>
            <w:tcW w:w="1301" w:type="dxa"/>
            <w:vAlign w:val="center"/>
          </w:tcPr>
          <w:p w:rsidR="00A15EF5" w:rsidRDefault="00CB2F29">
            <w:pPr>
              <w:spacing w:before="29" w:line="288" w:lineRule="auto"/>
              <w:jc w:val="right"/>
              <w:rPr>
                <w:color w:val="000000"/>
                <w:sz w:val="18"/>
                <w:szCs w:val="18"/>
              </w:rPr>
            </w:pPr>
            <w:r>
              <w:rPr>
                <w:color w:val="000000"/>
                <w:sz w:val="18"/>
                <w:szCs w:val="18"/>
              </w:rPr>
              <w:t>3,042,498,295.12</w:t>
            </w:r>
          </w:p>
        </w:tc>
      </w:tr>
    </w:tbl>
    <w:p w:rsidR="00A15EF5" w:rsidRDefault="00CB2F29">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195" w:name="_Toc11392"/>
      <w:r>
        <w:rPr>
          <w:rFonts w:ascii="Times New Roman" w:hAnsi="Times New Roman"/>
          <w:kern w:val="0"/>
          <w:szCs w:val="24"/>
        </w:rPr>
        <w:t>7.4.13.4.1.2</w:t>
      </w:r>
      <w:r>
        <w:rPr>
          <w:rFonts w:ascii="Times New Roman" w:hAnsi="Times New Roman" w:hint="eastAsia"/>
          <w:kern w:val="0"/>
          <w:szCs w:val="24"/>
        </w:rPr>
        <w:t>利率风险的敏感性分析</w:t>
      </w:r>
      <w:bookmarkEnd w:id="195"/>
    </w:p>
    <w:p w:rsidR="00A15EF5" w:rsidRDefault="00CB2F29">
      <w:pPr>
        <w:tabs>
          <w:tab w:val="left" w:pos="426"/>
        </w:tabs>
        <w:spacing w:before="29" w:line="288" w:lineRule="auto"/>
        <w:jc w:val="left"/>
        <w:rPr>
          <w:kern w:val="0"/>
          <w:sz w:val="24"/>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日，本基金持有的交易性债券投资公允价值占基金资产净值的比例为</w:t>
      </w:r>
      <w:r>
        <w:rPr>
          <w:kern w:val="0"/>
          <w:sz w:val="24"/>
        </w:rPr>
        <w:t>0.002%</w:t>
      </w:r>
      <w:r>
        <w:rPr>
          <w:kern w:val="0"/>
          <w:sz w:val="24"/>
        </w:rPr>
        <w:t>，因此市场利率的变动对于本基金资产净值无重大影响。</w:t>
      </w:r>
    </w:p>
    <w:p w:rsidR="00A15EF5" w:rsidRDefault="00CB2F29">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A15EF5" w:rsidRDefault="00CB2F29">
      <w:pPr>
        <w:pStyle w:val="2"/>
        <w:spacing w:before="29" w:after="0" w:line="288" w:lineRule="auto"/>
        <w:rPr>
          <w:rFonts w:ascii="Times New Roman" w:hAnsi="Times New Roman"/>
          <w:kern w:val="0"/>
          <w:szCs w:val="24"/>
        </w:rPr>
      </w:pPr>
      <w:bookmarkStart w:id="196" w:name="_Toc2372"/>
      <w:r>
        <w:rPr>
          <w:rFonts w:ascii="Times New Roman" w:hAnsi="Times New Roman"/>
          <w:kern w:val="0"/>
          <w:szCs w:val="24"/>
        </w:rPr>
        <w:t>7.4.13.4.2</w:t>
      </w:r>
      <w:r>
        <w:rPr>
          <w:rFonts w:ascii="Times New Roman" w:hAnsi="Times New Roman" w:hint="eastAsia"/>
          <w:kern w:val="0"/>
          <w:szCs w:val="24"/>
        </w:rPr>
        <w:t>外汇风险</w:t>
      </w:r>
      <w:bookmarkEnd w:id="196"/>
    </w:p>
    <w:p w:rsidR="00A15EF5" w:rsidRDefault="00CB2F29">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外汇风险是指金融工具的公允价值或未来现金流量因外汇汇率变动而发生波动的风险。本基金持有不以记账本位币计价的资产，因此存在相应的外汇风险。</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197" w:name="_Toc16894"/>
      <w:r>
        <w:rPr>
          <w:rFonts w:ascii="Times New Roman" w:hAnsi="Times New Roman"/>
          <w:kern w:val="0"/>
          <w:szCs w:val="24"/>
        </w:rPr>
        <w:t>7.4.13.4.2.1</w:t>
      </w:r>
      <w:r>
        <w:rPr>
          <w:rFonts w:ascii="Times New Roman" w:hAnsi="Times New Roman" w:hint="eastAsia"/>
          <w:kern w:val="0"/>
          <w:szCs w:val="24"/>
        </w:rPr>
        <w:t>外汇风险敞口</w:t>
      </w:r>
      <w:bookmarkEnd w:id="197"/>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668"/>
        <w:gridCol w:w="1912"/>
      </w:tblGrid>
      <w:tr w:rsidR="00A15EF5">
        <w:tc>
          <w:tcPr>
            <w:tcW w:w="1477" w:type="dxa"/>
            <w:vMerge w:val="restart"/>
            <w:vAlign w:val="center"/>
          </w:tcPr>
          <w:p w:rsidR="00A15EF5" w:rsidRDefault="00CB2F29">
            <w:pPr>
              <w:spacing w:before="29" w:line="288" w:lineRule="auto"/>
              <w:jc w:val="center"/>
              <w:rPr>
                <w:bCs/>
                <w:color w:val="000000"/>
              </w:rPr>
            </w:pPr>
            <w:r>
              <w:rPr>
                <w:rFonts w:hint="eastAsia"/>
                <w:sz w:val="24"/>
              </w:rPr>
              <w:t>项目</w:t>
            </w:r>
          </w:p>
        </w:tc>
        <w:tc>
          <w:tcPr>
            <w:tcW w:w="7523" w:type="dxa"/>
            <w:gridSpan w:val="3"/>
          </w:tcPr>
          <w:p w:rsidR="00A15EF5" w:rsidRDefault="00CB2F29">
            <w:pPr>
              <w:spacing w:before="29" w:line="288" w:lineRule="auto"/>
              <w:jc w:val="center"/>
              <w:rPr>
                <w:sz w:val="24"/>
              </w:rPr>
            </w:pPr>
            <w:r>
              <w:rPr>
                <w:rFonts w:hint="eastAsia"/>
                <w:sz w:val="24"/>
              </w:rPr>
              <w:t>本期末</w:t>
            </w:r>
          </w:p>
          <w:p w:rsidR="00A15EF5" w:rsidRDefault="00CB2F29">
            <w:pPr>
              <w:pStyle w:val="ae"/>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A15EF5">
        <w:tc>
          <w:tcPr>
            <w:tcW w:w="1477" w:type="dxa"/>
            <w:vMerge/>
            <w:vAlign w:val="center"/>
          </w:tcPr>
          <w:p w:rsidR="00A15EF5" w:rsidRDefault="00A15EF5">
            <w:pPr>
              <w:pStyle w:val="ae"/>
              <w:spacing w:before="29" w:line="288" w:lineRule="auto"/>
              <w:jc w:val="center"/>
              <w:rPr>
                <w:bCs/>
                <w:color w:val="000000"/>
                <w:szCs w:val="24"/>
              </w:rPr>
            </w:pPr>
          </w:p>
        </w:tc>
        <w:tc>
          <w:tcPr>
            <w:tcW w:w="1943" w:type="dxa"/>
            <w:vAlign w:val="center"/>
          </w:tcPr>
          <w:p w:rsidR="00A15EF5" w:rsidRDefault="00CB2F29">
            <w:pPr>
              <w:pStyle w:val="ae"/>
              <w:spacing w:before="29" w:line="288" w:lineRule="auto"/>
              <w:jc w:val="center"/>
              <w:rPr>
                <w:bCs/>
                <w:color w:val="000000"/>
                <w:szCs w:val="24"/>
              </w:rPr>
            </w:pPr>
            <w:r>
              <w:rPr>
                <w:rFonts w:hint="eastAsia"/>
                <w:bCs/>
                <w:color w:val="000000"/>
                <w:szCs w:val="24"/>
              </w:rPr>
              <w:t>美元</w:t>
            </w:r>
          </w:p>
          <w:p w:rsidR="00A15EF5" w:rsidRDefault="00CB2F29">
            <w:pPr>
              <w:pStyle w:val="ae"/>
              <w:spacing w:before="29" w:line="288" w:lineRule="auto"/>
              <w:jc w:val="center"/>
              <w:rPr>
                <w:bCs/>
                <w:color w:val="000000"/>
                <w:szCs w:val="24"/>
              </w:rPr>
            </w:pPr>
            <w:r>
              <w:rPr>
                <w:rFonts w:hint="eastAsia"/>
                <w:bCs/>
                <w:color w:val="000000"/>
                <w:szCs w:val="24"/>
              </w:rPr>
              <w:t>折合人民币</w:t>
            </w:r>
          </w:p>
        </w:tc>
        <w:tc>
          <w:tcPr>
            <w:tcW w:w="3668" w:type="dxa"/>
            <w:vAlign w:val="center"/>
          </w:tcPr>
          <w:p w:rsidR="00A15EF5" w:rsidRDefault="00CB2F29">
            <w:pPr>
              <w:pStyle w:val="ae"/>
              <w:spacing w:before="29" w:line="288" w:lineRule="auto"/>
              <w:jc w:val="center"/>
              <w:rPr>
                <w:bCs/>
                <w:color w:val="000000"/>
                <w:szCs w:val="24"/>
              </w:rPr>
            </w:pPr>
            <w:r>
              <w:rPr>
                <w:rFonts w:hint="eastAsia"/>
                <w:bCs/>
                <w:color w:val="000000"/>
                <w:szCs w:val="24"/>
              </w:rPr>
              <w:t>港币</w:t>
            </w:r>
          </w:p>
          <w:p w:rsidR="00A15EF5" w:rsidRDefault="00CB2F29">
            <w:pPr>
              <w:pStyle w:val="ae"/>
              <w:spacing w:before="29" w:line="288" w:lineRule="auto"/>
              <w:jc w:val="center"/>
              <w:rPr>
                <w:bCs/>
                <w:color w:val="000000"/>
                <w:szCs w:val="24"/>
              </w:rPr>
            </w:pPr>
            <w:r>
              <w:rPr>
                <w:rFonts w:hint="eastAsia"/>
                <w:bCs/>
                <w:color w:val="000000"/>
                <w:szCs w:val="24"/>
              </w:rPr>
              <w:t>折合人民币</w:t>
            </w:r>
          </w:p>
        </w:tc>
        <w:tc>
          <w:tcPr>
            <w:tcW w:w="1912" w:type="dxa"/>
            <w:vAlign w:val="center"/>
          </w:tcPr>
          <w:p w:rsidR="00A15EF5" w:rsidRDefault="00CB2F29">
            <w:pPr>
              <w:pStyle w:val="ae"/>
              <w:spacing w:before="29" w:line="288" w:lineRule="auto"/>
              <w:jc w:val="center"/>
              <w:rPr>
                <w:bCs/>
                <w:color w:val="000000"/>
                <w:szCs w:val="24"/>
              </w:rPr>
            </w:pPr>
            <w:r>
              <w:rPr>
                <w:rFonts w:hint="eastAsia"/>
                <w:bCs/>
                <w:color w:val="000000"/>
                <w:szCs w:val="24"/>
              </w:rPr>
              <w:t>合计</w:t>
            </w:r>
          </w:p>
        </w:tc>
      </w:tr>
      <w:tr w:rsidR="00A15EF5">
        <w:tc>
          <w:tcPr>
            <w:tcW w:w="1477" w:type="dxa"/>
            <w:vAlign w:val="center"/>
          </w:tcPr>
          <w:p w:rsidR="00A15EF5" w:rsidRDefault="00CB2F29">
            <w:pPr>
              <w:spacing w:before="29" w:line="288" w:lineRule="auto"/>
              <w:rPr>
                <w:rFonts w:ascii="宋体"/>
                <w:color w:val="000000"/>
                <w:kern w:val="0"/>
                <w:szCs w:val="21"/>
              </w:rPr>
            </w:pPr>
            <w:r>
              <w:rPr>
                <w:rFonts w:hint="eastAsia"/>
                <w:sz w:val="24"/>
              </w:rPr>
              <w:t>以外币计价的资产</w:t>
            </w:r>
          </w:p>
        </w:tc>
        <w:tc>
          <w:tcPr>
            <w:tcW w:w="1943" w:type="dxa"/>
          </w:tcPr>
          <w:p w:rsidR="00A15EF5" w:rsidRDefault="00A15EF5">
            <w:pPr>
              <w:autoSpaceDE w:val="0"/>
              <w:autoSpaceDN w:val="0"/>
              <w:adjustRightInd w:val="0"/>
              <w:spacing w:before="29" w:line="360" w:lineRule="auto"/>
              <w:ind w:left="15"/>
              <w:jc w:val="right"/>
              <w:rPr>
                <w:rFonts w:ascii="宋体"/>
                <w:color w:val="000000"/>
                <w:kern w:val="0"/>
                <w:szCs w:val="21"/>
              </w:rPr>
            </w:pPr>
          </w:p>
        </w:tc>
        <w:tc>
          <w:tcPr>
            <w:tcW w:w="3668" w:type="dxa"/>
          </w:tcPr>
          <w:p w:rsidR="00A15EF5" w:rsidRDefault="00A15EF5">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A15EF5" w:rsidRDefault="00A15EF5">
            <w:pPr>
              <w:autoSpaceDE w:val="0"/>
              <w:autoSpaceDN w:val="0"/>
              <w:adjustRightInd w:val="0"/>
              <w:spacing w:before="29" w:line="360" w:lineRule="auto"/>
              <w:ind w:left="15"/>
              <w:jc w:val="right"/>
              <w:rPr>
                <w:rFonts w:ascii="宋体"/>
                <w:color w:val="000000"/>
                <w:kern w:val="0"/>
                <w:szCs w:val="21"/>
              </w:rPr>
            </w:pPr>
          </w:p>
        </w:tc>
      </w:tr>
      <w:tr w:rsidR="00A15EF5">
        <w:tc>
          <w:tcPr>
            <w:tcW w:w="1477" w:type="dxa"/>
            <w:vAlign w:val="center"/>
          </w:tcPr>
          <w:p w:rsidR="00A15EF5" w:rsidRDefault="00CB2F29">
            <w:pPr>
              <w:jc w:val="left"/>
            </w:pPr>
            <w:r>
              <w:rPr>
                <w:sz w:val="24"/>
              </w:rPr>
              <w:t>交易性金融资产</w:t>
            </w:r>
          </w:p>
        </w:tc>
        <w:tc>
          <w:tcPr>
            <w:tcW w:w="1943" w:type="dxa"/>
            <w:vAlign w:val="center"/>
          </w:tcPr>
          <w:p w:rsidR="00A15EF5" w:rsidRDefault="00CB2F29">
            <w:pPr>
              <w:jc w:val="right"/>
            </w:pPr>
            <w:r>
              <w:rPr>
                <w:sz w:val="24"/>
              </w:rPr>
              <w:t>-</w:t>
            </w:r>
          </w:p>
        </w:tc>
        <w:tc>
          <w:tcPr>
            <w:tcW w:w="3668" w:type="dxa"/>
            <w:vAlign w:val="center"/>
          </w:tcPr>
          <w:p w:rsidR="00A15EF5" w:rsidRDefault="00CB2F29">
            <w:pPr>
              <w:jc w:val="right"/>
            </w:pPr>
            <w:r>
              <w:rPr>
                <w:sz w:val="24"/>
              </w:rPr>
              <w:t>243,323,022.35</w:t>
            </w:r>
          </w:p>
        </w:tc>
        <w:tc>
          <w:tcPr>
            <w:tcW w:w="1912" w:type="dxa"/>
            <w:vAlign w:val="center"/>
          </w:tcPr>
          <w:p w:rsidR="00A15EF5" w:rsidRDefault="00CB2F29">
            <w:pPr>
              <w:jc w:val="right"/>
            </w:pPr>
            <w:r>
              <w:rPr>
                <w:sz w:val="24"/>
              </w:rPr>
              <w:t>243,323,022.35</w:t>
            </w:r>
          </w:p>
        </w:tc>
      </w:tr>
      <w:tr w:rsidR="00A15EF5">
        <w:tc>
          <w:tcPr>
            <w:tcW w:w="1477" w:type="dxa"/>
            <w:vAlign w:val="center"/>
          </w:tcPr>
          <w:p w:rsidR="00A15EF5" w:rsidRDefault="00CB2F29">
            <w:pPr>
              <w:spacing w:before="29" w:line="288" w:lineRule="auto"/>
              <w:rPr>
                <w:sz w:val="24"/>
              </w:rPr>
            </w:pPr>
            <w:r>
              <w:rPr>
                <w:rFonts w:hint="eastAsia"/>
                <w:sz w:val="24"/>
              </w:rPr>
              <w:t>资产合计</w:t>
            </w:r>
          </w:p>
        </w:tc>
        <w:tc>
          <w:tcPr>
            <w:tcW w:w="1943" w:type="dxa"/>
            <w:vAlign w:val="center"/>
          </w:tcPr>
          <w:p w:rsidR="00A15EF5" w:rsidRDefault="00CB2F29">
            <w:pPr>
              <w:spacing w:before="29" w:line="288" w:lineRule="auto"/>
              <w:jc w:val="right"/>
              <w:rPr>
                <w:sz w:val="24"/>
              </w:rPr>
            </w:pPr>
            <w:r>
              <w:rPr>
                <w:sz w:val="24"/>
              </w:rPr>
              <w:t>-</w:t>
            </w:r>
          </w:p>
        </w:tc>
        <w:tc>
          <w:tcPr>
            <w:tcW w:w="3668" w:type="dxa"/>
            <w:vAlign w:val="center"/>
          </w:tcPr>
          <w:p w:rsidR="00A15EF5" w:rsidRDefault="00CB2F29">
            <w:pPr>
              <w:spacing w:before="29" w:line="288" w:lineRule="auto"/>
              <w:jc w:val="right"/>
              <w:rPr>
                <w:sz w:val="24"/>
              </w:rPr>
            </w:pPr>
            <w:r>
              <w:rPr>
                <w:sz w:val="24"/>
              </w:rPr>
              <w:t>243,323,022.35</w:t>
            </w:r>
          </w:p>
        </w:tc>
        <w:tc>
          <w:tcPr>
            <w:tcW w:w="1912" w:type="dxa"/>
            <w:vAlign w:val="center"/>
          </w:tcPr>
          <w:p w:rsidR="00A15EF5" w:rsidRDefault="00CB2F29">
            <w:pPr>
              <w:spacing w:before="29" w:line="288" w:lineRule="auto"/>
              <w:jc w:val="right"/>
              <w:rPr>
                <w:sz w:val="24"/>
              </w:rPr>
            </w:pPr>
            <w:r>
              <w:rPr>
                <w:sz w:val="24"/>
              </w:rPr>
              <w:t>243,323,022.35</w:t>
            </w:r>
          </w:p>
        </w:tc>
      </w:tr>
      <w:tr w:rsidR="00A15EF5">
        <w:tc>
          <w:tcPr>
            <w:tcW w:w="1477" w:type="dxa"/>
            <w:vAlign w:val="center"/>
          </w:tcPr>
          <w:p w:rsidR="00A15EF5" w:rsidRDefault="00CB2F29">
            <w:pPr>
              <w:spacing w:before="29" w:line="288" w:lineRule="auto"/>
              <w:rPr>
                <w:rFonts w:ascii="宋体"/>
                <w:b/>
                <w:color w:val="000000"/>
                <w:kern w:val="0"/>
                <w:szCs w:val="21"/>
              </w:rPr>
            </w:pPr>
            <w:r>
              <w:rPr>
                <w:rFonts w:hint="eastAsia"/>
                <w:sz w:val="24"/>
              </w:rPr>
              <w:t>以外币计价的负债</w:t>
            </w:r>
          </w:p>
        </w:tc>
        <w:tc>
          <w:tcPr>
            <w:tcW w:w="1943" w:type="dxa"/>
          </w:tcPr>
          <w:p w:rsidR="00A15EF5" w:rsidRDefault="00A15EF5">
            <w:pPr>
              <w:autoSpaceDE w:val="0"/>
              <w:autoSpaceDN w:val="0"/>
              <w:adjustRightInd w:val="0"/>
              <w:spacing w:before="29" w:line="360" w:lineRule="auto"/>
              <w:ind w:left="15"/>
              <w:jc w:val="right"/>
              <w:rPr>
                <w:rFonts w:ascii="宋体"/>
                <w:b/>
                <w:color w:val="000000"/>
                <w:kern w:val="0"/>
                <w:szCs w:val="21"/>
              </w:rPr>
            </w:pPr>
          </w:p>
        </w:tc>
        <w:tc>
          <w:tcPr>
            <w:tcW w:w="3668" w:type="dxa"/>
          </w:tcPr>
          <w:p w:rsidR="00A15EF5" w:rsidRDefault="00A15EF5">
            <w:pPr>
              <w:autoSpaceDE w:val="0"/>
              <w:autoSpaceDN w:val="0"/>
              <w:adjustRightInd w:val="0"/>
              <w:spacing w:before="29" w:line="360" w:lineRule="auto"/>
              <w:ind w:left="15"/>
              <w:jc w:val="right"/>
              <w:rPr>
                <w:rFonts w:ascii="宋体"/>
                <w:b/>
                <w:color w:val="000000"/>
                <w:kern w:val="0"/>
                <w:szCs w:val="21"/>
              </w:rPr>
            </w:pPr>
          </w:p>
        </w:tc>
        <w:tc>
          <w:tcPr>
            <w:tcW w:w="1912" w:type="dxa"/>
          </w:tcPr>
          <w:p w:rsidR="00A15EF5" w:rsidRDefault="00A15EF5">
            <w:pPr>
              <w:autoSpaceDE w:val="0"/>
              <w:autoSpaceDN w:val="0"/>
              <w:adjustRightInd w:val="0"/>
              <w:spacing w:before="29" w:line="360" w:lineRule="auto"/>
              <w:ind w:left="15"/>
              <w:jc w:val="right"/>
              <w:rPr>
                <w:sz w:val="24"/>
              </w:rPr>
            </w:pPr>
          </w:p>
        </w:tc>
      </w:tr>
      <w:tr w:rsidR="00A15EF5">
        <w:tc>
          <w:tcPr>
            <w:tcW w:w="1477" w:type="dxa"/>
            <w:vAlign w:val="center"/>
          </w:tcPr>
          <w:p w:rsidR="00A15EF5" w:rsidRDefault="00CB2F29">
            <w:pPr>
              <w:spacing w:before="29" w:line="288" w:lineRule="auto"/>
              <w:rPr>
                <w:sz w:val="24"/>
              </w:rPr>
            </w:pPr>
            <w:r>
              <w:rPr>
                <w:rFonts w:hint="eastAsia"/>
                <w:sz w:val="24"/>
              </w:rPr>
              <w:t>负债合计</w:t>
            </w:r>
          </w:p>
        </w:tc>
        <w:tc>
          <w:tcPr>
            <w:tcW w:w="1943" w:type="dxa"/>
            <w:vAlign w:val="center"/>
          </w:tcPr>
          <w:p w:rsidR="00A15EF5" w:rsidRDefault="00CB2F29">
            <w:pPr>
              <w:spacing w:before="29" w:line="288" w:lineRule="auto"/>
              <w:jc w:val="right"/>
              <w:rPr>
                <w:sz w:val="24"/>
              </w:rPr>
            </w:pPr>
            <w:r>
              <w:rPr>
                <w:sz w:val="24"/>
              </w:rPr>
              <w:t>-</w:t>
            </w:r>
          </w:p>
        </w:tc>
        <w:tc>
          <w:tcPr>
            <w:tcW w:w="3668" w:type="dxa"/>
            <w:vAlign w:val="center"/>
          </w:tcPr>
          <w:p w:rsidR="00A15EF5" w:rsidRDefault="00CB2F29">
            <w:pPr>
              <w:spacing w:before="29" w:line="288" w:lineRule="auto"/>
              <w:jc w:val="right"/>
              <w:rPr>
                <w:sz w:val="24"/>
              </w:rPr>
            </w:pPr>
            <w:r>
              <w:rPr>
                <w:sz w:val="24"/>
              </w:rPr>
              <w:t>-</w:t>
            </w:r>
          </w:p>
        </w:tc>
        <w:tc>
          <w:tcPr>
            <w:tcW w:w="1912" w:type="dxa"/>
            <w:vAlign w:val="center"/>
          </w:tcPr>
          <w:p w:rsidR="00A15EF5" w:rsidRDefault="00CB2F29">
            <w:pPr>
              <w:spacing w:before="29" w:line="288" w:lineRule="auto"/>
              <w:jc w:val="right"/>
              <w:rPr>
                <w:sz w:val="24"/>
              </w:rPr>
            </w:pPr>
            <w:r>
              <w:rPr>
                <w:sz w:val="24"/>
              </w:rPr>
              <w:t>-</w:t>
            </w:r>
          </w:p>
        </w:tc>
      </w:tr>
      <w:tr w:rsidR="00A15EF5">
        <w:tc>
          <w:tcPr>
            <w:tcW w:w="1477" w:type="dxa"/>
            <w:vAlign w:val="center"/>
          </w:tcPr>
          <w:p w:rsidR="00A15EF5" w:rsidRDefault="00CB2F29">
            <w:pPr>
              <w:spacing w:before="29" w:line="288" w:lineRule="auto"/>
              <w:rPr>
                <w:sz w:val="24"/>
              </w:rPr>
            </w:pPr>
            <w:r>
              <w:rPr>
                <w:rFonts w:hint="eastAsia"/>
                <w:sz w:val="24"/>
              </w:rPr>
              <w:t>资产负债表外汇风险敞口净额</w:t>
            </w:r>
          </w:p>
        </w:tc>
        <w:tc>
          <w:tcPr>
            <w:tcW w:w="1943" w:type="dxa"/>
            <w:vAlign w:val="center"/>
          </w:tcPr>
          <w:p w:rsidR="00A15EF5" w:rsidRDefault="00CB2F29">
            <w:pPr>
              <w:spacing w:before="29" w:line="288" w:lineRule="auto"/>
              <w:jc w:val="right"/>
              <w:rPr>
                <w:sz w:val="24"/>
              </w:rPr>
            </w:pPr>
            <w:r>
              <w:rPr>
                <w:sz w:val="24"/>
              </w:rPr>
              <w:t>-</w:t>
            </w:r>
          </w:p>
        </w:tc>
        <w:tc>
          <w:tcPr>
            <w:tcW w:w="3668" w:type="dxa"/>
            <w:vAlign w:val="center"/>
          </w:tcPr>
          <w:p w:rsidR="00A15EF5" w:rsidRDefault="00CB2F29">
            <w:pPr>
              <w:spacing w:before="29" w:line="288" w:lineRule="auto"/>
              <w:jc w:val="right"/>
              <w:rPr>
                <w:sz w:val="24"/>
              </w:rPr>
            </w:pPr>
            <w:r>
              <w:rPr>
                <w:sz w:val="24"/>
              </w:rPr>
              <w:t>243,323,022.35</w:t>
            </w:r>
          </w:p>
        </w:tc>
        <w:tc>
          <w:tcPr>
            <w:tcW w:w="1912" w:type="dxa"/>
            <w:vAlign w:val="center"/>
          </w:tcPr>
          <w:p w:rsidR="00A15EF5" w:rsidRDefault="00CB2F29">
            <w:pPr>
              <w:spacing w:before="29" w:line="288" w:lineRule="auto"/>
              <w:jc w:val="right"/>
              <w:rPr>
                <w:sz w:val="24"/>
              </w:rPr>
            </w:pPr>
            <w:r>
              <w:rPr>
                <w:sz w:val="24"/>
              </w:rPr>
              <w:t>243,323,022.35</w:t>
            </w:r>
          </w:p>
        </w:tc>
      </w:tr>
    </w:tbl>
    <w:p w:rsidR="00A15EF5" w:rsidRDefault="00A15EF5">
      <w:pPr>
        <w:spacing w:line="288" w:lineRule="auto"/>
        <w:rPr>
          <w:rFonts w:ascii="宋体"/>
          <w:b/>
          <w:bCs/>
          <w:color w:val="000000"/>
          <w:szCs w:val="21"/>
        </w:rPr>
      </w:pPr>
    </w:p>
    <w:p w:rsidR="00A15EF5" w:rsidRDefault="00CB2F29">
      <w:pPr>
        <w:pStyle w:val="2"/>
        <w:spacing w:before="29" w:after="0" w:line="288" w:lineRule="auto"/>
        <w:rPr>
          <w:rFonts w:ascii="Times New Roman" w:hAnsi="Times New Roman"/>
          <w:kern w:val="0"/>
          <w:szCs w:val="24"/>
        </w:rPr>
      </w:pPr>
      <w:bookmarkStart w:id="198" w:name="_Toc10412"/>
      <w:r>
        <w:rPr>
          <w:rFonts w:ascii="Times New Roman" w:hAnsi="Times New Roman"/>
          <w:kern w:val="0"/>
          <w:szCs w:val="24"/>
        </w:rPr>
        <w:t>7.4.13.4.2.2</w:t>
      </w:r>
      <w:r>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685"/>
        <w:gridCol w:w="4322"/>
      </w:tblGrid>
      <w:tr w:rsidR="00A15EF5">
        <w:tc>
          <w:tcPr>
            <w:tcW w:w="993" w:type="dxa"/>
            <w:vAlign w:val="center"/>
          </w:tcPr>
          <w:p w:rsidR="00A15EF5" w:rsidRDefault="00CB2F29">
            <w:pPr>
              <w:jc w:val="left"/>
            </w:pPr>
            <w:r>
              <w:rPr>
                <w:sz w:val="24"/>
              </w:rPr>
              <w:t>假设</w:t>
            </w:r>
          </w:p>
        </w:tc>
        <w:tc>
          <w:tcPr>
            <w:tcW w:w="8007" w:type="dxa"/>
            <w:gridSpan w:val="2"/>
            <w:vAlign w:val="center"/>
          </w:tcPr>
          <w:p w:rsidR="00A15EF5" w:rsidRDefault="00CB2F29">
            <w:pPr>
              <w:jc w:val="center"/>
            </w:pPr>
            <w:r>
              <w:rPr>
                <w:sz w:val="24"/>
              </w:rPr>
              <w:t>除汇率以外的其他市场变量保持不变</w:t>
            </w:r>
          </w:p>
        </w:tc>
      </w:tr>
      <w:tr w:rsidR="00A15EF5">
        <w:tc>
          <w:tcPr>
            <w:tcW w:w="993" w:type="dxa"/>
            <w:vMerge w:val="restart"/>
            <w:vAlign w:val="center"/>
          </w:tcPr>
          <w:p w:rsidR="00A15EF5" w:rsidRDefault="00CB2F29">
            <w:pPr>
              <w:pStyle w:val="ae"/>
              <w:spacing w:before="29" w:line="288" w:lineRule="auto"/>
              <w:jc w:val="center"/>
              <w:rPr>
                <w:bCs/>
                <w:szCs w:val="24"/>
              </w:rPr>
            </w:pPr>
            <w:r>
              <w:rPr>
                <w:rFonts w:hint="eastAsia"/>
                <w:bCs/>
                <w:szCs w:val="24"/>
              </w:rPr>
              <w:t>分析</w:t>
            </w:r>
          </w:p>
        </w:tc>
        <w:tc>
          <w:tcPr>
            <w:tcW w:w="3685" w:type="dxa"/>
            <w:vMerge w:val="restart"/>
            <w:vAlign w:val="center"/>
          </w:tcPr>
          <w:p w:rsidR="00A15EF5" w:rsidRDefault="00CB2F29">
            <w:pPr>
              <w:pStyle w:val="ae"/>
              <w:spacing w:before="29" w:line="288" w:lineRule="auto"/>
              <w:jc w:val="center"/>
              <w:rPr>
                <w:bCs/>
                <w:szCs w:val="24"/>
              </w:rPr>
            </w:pPr>
            <w:r>
              <w:rPr>
                <w:rFonts w:hint="eastAsia"/>
                <w:bCs/>
                <w:szCs w:val="24"/>
              </w:rPr>
              <w:t>相关风险变量的变动</w:t>
            </w:r>
          </w:p>
        </w:tc>
        <w:tc>
          <w:tcPr>
            <w:tcW w:w="4322" w:type="dxa"/>
          </w:tcPr>
          <w:p w:rsidR="00A15EF5" w:rsidRDefault="00CB2F29">
            <w:pPr>
              <w:pStyle w:val="ae"/>
              <w:spacing w:before="29" w:line="288" w:lineRule="auto"/>
              <w:jc w:val="center"/>
              <w:rPr>
                <w:bCs/>
                <w:szCs w:val="24"/>
              </w:rPr>
            </w:pPr>
            <w:r>
              <w:rPr>
                <w:rFonts w:hint="eastAsia"/>
                <w:bCs/>
                <w:szCs w:val="24"/>
              </w:rPr>
              <w:t>对资产负债表日基金资产净值的</w:t>
            </w:r>
          </w:p>
          <w:p w:rsidR="00A15EF5" w:rsidRDefault="00CB2F29">
            <w:pPr>
              <w:pStyle w:val="ae"/>
              <w:spacing w:before="29" w:line="288" w:lineRule="auto"/>
              <w:jc w:val="center"/>
              <w:rPr>
                <w:bCs/>
                <w:szCs w:val="24"/>
              </w:rPr>
            </w:pPr>
            <w:r>
              <w:rPr>
                <w:rFonts w:hint="eastAsia"/>
                <w:bCs/>
                <w:szCs w:val="24"/>
              </w:rPr>
              <w:t>影响金额（单位：人民币万元）</w:t>
            </w:r>
          </w:p>
        </w:tc>
      </w:tr>
      <w:tr w:rsidR="00A15EF5">
        <w:tc>
          <w:tcPr>
            <w:tcW w:w="993" w:type="dxa"/>
            <w:vMerge/>
            <w:vAlign w:val="center"/>
          </w:tcPr>
          <w:p w:rsidR="00A15EF5" w:rsidRDefault="00A15EF5">
            <w:pPr>
              <w:pStyle w:val="ae"/>
              <w:spacing w:before="29" w:line="288" w:lineRule="auto"/>
              <w:jc w:val="center"/>
              <w:rPr>
                <w:bCs/>
                <w:szCs w:val="24"/>
              </w:rPr>
            </w:pPr>
          </w:p>
        </w:tc>
        <w:tc>
          <w:tcPr>
            <w:tcW w:w="3685" w:type="dxa"/>
            <w:vMerge/>
            <w:vAlign w:val="center"/>
          </w:tcPr>
          <w:p w:rsidR="00A15EF5" w:rsidRDefault="00A15EF5">
            <w:pPr>
              <w:pStyle w:val="ae"/>
              <w:spacing w:before="29" w:line="288" w:lineRule="auto"/>
              <w:jc w:val="center"/>
              <w:rPr>
                <w:bCs/>
                <w:szCs w:val="24"/>
              </w:rPr>
            </w:pPr>
          </w:p>
        </w:tc>
        <w:tc>
          <w:tcPr>
            <w:tcW w:w="4322" w:type="dxa"/>
          </w:tcPr>
          <w:p w:rsidR="00A15EF5" w:rsidRDefault="00CB2F29">
            <w:pPr>
              <w:pStyle w:val="ae"/>
              <w:spacing w:before="29" w:line="288" w:lineRule="auto"/>
              <w:jc w:val="center"/>
              <w:rPr>
                <w:bCs/>
                <w:szCs w:val="24"/>
              </w:rPr>
            </w:pPr>
            <w:r>
              <w:rPr>
                <w:rFonts w:hint="eastAsia"/>
                <w:bCs/>
                <w:szCs w:val="24"/>
              </w:rPr>
              <w:t>本期末</w:t>
            </w:r>
          </w:p>
          <w:p w:rsidR="00A15EF5" w:rsidRDefault="00CB2F29">
            <w:pPr>
              <w:pStyle w:val="ae"/>
              <w:spacing w:before="29" w:line="288" w:lineRule="auto"/>
              <w:jc w:val="center"/>
              <w:rPr>
                <w:bCs/>
                <w:szCs w:val="24"/>
              </w:rPr>
            </w:pPr>
            <w:r>
              <w:rPr>
                <w:bCs/>
                <w:szCs w:val="24"/>
              </w:rPr>
              <w:t>2020</w:t>
            </w:r>
            <w:r>
              <w:rPr>
                <w:bCs/>
                <w:szCs w:val="24"/>
              </w:rPr>
              <w:t>年</w:t>
            </w:r>
            <w:r>
              <w:rPr>
                <w:bCs/>
                <w:szCs w:val="24"/>
              </w:rPr>
              <w:t>12</w:t>
            </w:r>
            <w:r>
              <w:rPr>
                <w:bCs/>
                <w:szCs w:val="24"/>
              </w:rPr>
              <w:t>月</w:t>
            </w:r>
            <w:r>
              <w:rPr>
                <w:bCs/>
                <w:szCs w:val="24"/>
              </w:rPr>
              <w:t>31</w:t>
            </w:r>
            <w:r>
              <w:rPr>
                <w:bCs/>
                <w:szCs w:val="24"/>
              </w:rPr>
              <w:t>日</w:t>
            </w:r>
          </w:p>
        </w:tc>
      </w:tr>
      <w:tr w:rsidR="00A15EF5">
        <w:tc>
          <w:tcPr>
            <w:tcW w:w="993" w:type="dxa"/>
            <w:vMerge/>
          </w:tcPr>
          <w:p w:rsidR="00A15EF5" w:rsidRDefault="00A15EF5"/>
        </w:tc>
        <w:tc>
          <w:tcPr>
            <w:tcW w:w="3685" w:type="dxa"/>
            <w:vAlign w:val="center"/>
          </w:tcPr>
          <w:p w:rsidR="00A15EF5" w:rsidRDefault="00CB2F29">
            <w:pPr>
              <w:jc w:val="left"/>
            </w:pPr>
            <w:r>
              <w:rPr>
                <w:sz w:val="24"/>
              </w:rPr>
              <w:t xml:space="preserve">1. </w:t>
            </w:r>
            <w:r>
              <w:rPr>
                <w:sz w:val="24"/>
              </w:rPr>
              <w:t>所有外币相对人民币升值</w:t>
            </w:r>
            <w:r>
              <w:rPr>
                <w:sz w:val="24"/>
              </w:rPr>
              <w:t>5%</w:t>
            </w:r>
          </w:p>
        </w:tc>
        <w:tc>
          <w:tcPr>
            <w:tcW w:w="4322" w:type="dxa"/>
            <w:vAlign w:val="center"/>
          </w:tcPr>
          <w:p w:rsidR="00A15EF5" w:rsidRDefault="00CB2F29">
            <w:pPr>
              <w:jc w:val="right"/>
            </w:pPr>
            <w:r>
              <w:rPr>
                <w:sz w:val="24"/>
              </w:rPr>
              <w:t>增加约</w:t>
            </w:r>
            <w:r>
              <w:rPr>
                <w:sz w:val="24"/>
              </w:rPr>
              <w:t>1,217</w:t>
            </w:r>
          </w:p>
        </w:tc>
      </w:tr>
      <w:tr w:rsidR="00A15EF5">
        <w:tc>
          <w:tcPr>
            <w:tcW w:w="993" w:type="dxa"/>
            <w:vMerge/>
          </w:tcPr>
          <w:p w:rsidR="00A15EF5" w:rsidRDefault="00A15EF5"/>
        </w:tc>
        <w:tc>
          <w:tcPr>
            <w:tcW w:w="3685" w:type="dxa"/>
            <w:vAlign w:val="center"/>
          </w:tcPr>
          <w:p w:rsidR="00A15EF5" w:rsidRDefault="00CB2F29">
            <w:pPr>
              <w:jc w:val="left"/>
            </w:pPr>
            <w:r>
              <w:rPr>
                <w:sz w:val="24"/>
              </w:rPr>
              <w:t xml:space="preserve">2. </w:t>
            </w:r>
            <w:r>
              <w:rPr>
                <w:sz w:val="24"/>
              </w:rPr>
              <w:t>所有外币相对人民币贬值</w:t>
            </w:r>
            <w:r>
              <w:rPr>
                <w:sz w:val="24"/>
              </w:rPr>
              <w:t>5%</w:t>
            </w:r>
          </w:p>
        </w:tc>
        <w:tc>
          <w:tcPr>
            <w:tcW w:w="4322" w:type="dxa"/>
            <w:vAlign w:val="center"/>
          </w:tcPr>
          <w:p w:rsidR="00A15EF5" w:rsidRDefault="00CB2F29">
            <w:pPr>
              <w:jc w:val="right"/>
            </w:pPr>
            <w:r>
              <w:rPr>
                <w:sz w:val="24"/>
              </w:rPr>
              <w:t>减少约</w:t>
            </w:r>
            <w:r>
              <w:rPr>
                <w:sz w:val="24"/>
              </w:rPr>
              <w:t>1,217</w:t>
            </w:r>
          </w:p>
        </w:tc>
      </w:tr>
    </w:tbl>
    <w:p w:rsidR="00A15EF5" w:rsidRDefault="00A15EF5">
      <w:pPr>
        <w:spacing w:line="360" w:lineRule="auto"/>
        <w:ind w:firstLineChars="200" w:firstLine="422"/>
        <w:rPr>
          <w:rFonts w:asciiTheme="minorEastAsia" w:eastAsiaTheme="minorEastAsia" w:hAnsiTheme="minorEastAsia"/>
          <w:b/>
          <w:bCs/>
          <w:color w:val="000000"/>
          <w:szCs w:val="21"/>
        </w:rPr>
      </w:pPr>
    </w:p>
    <w:p w:rsidR="00A15EF5" w:rsidRDefault="00CB2F29">
      <w:pPr>
        <w:pStyle w:val="2"/>
        <w:spacing w:before="29" w:after="0" w:line="288" w:lineRule="auto"/>
        <w:rPr>
          <w:rFonts w:ascii="Times New Roman" w:hAnsi="Times New Roman"/>
          <w:kern w:val="0"/>
          <w:szCs w:val="24"/>
        </w:rPr>
      </w:pPr>
      <w:bookmarkStart w:id="199" w:name="_Toc2112"/>
      <w:r>
        <w:rPr>
          <w:rFonts w:ascii="Times New Roman" w:hAnsi="Times New Roman"/>
          <w:kern w:val="0"/>
          <w:szCs w:val="24"/>
        </w:rPr>
        <w:t>7.4.13.4.3</w:t>
      </w:r>
      <w:r>
        <w:rPr>
          <w:rFonts w:ascii="Times New Roman" w:hAnsi="Times New Roman" w:hint="eastAsia"/>
          <w:kern w:val="0"/>
          <w:szCs w:val="24"/>
        </w:rPr>
        <w:t>其他价格风险</w:t>
      </w:r>
      <w:bookmarkEnd w:id="199"/>
    </w:p>
    <w:p w:rsidR="00A15EF5" w:rsidRDefault="00CB2F2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15EF5" w:rsidRDefault="00CB2F2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A15EF5" w:rsidRDefault="00CB2F29">
      <w:pPr>
        <w:spacing w:before="29" w:line="288" w:lineRule="auto"/>
        <w:ind w:firstLineChars="200" w:firstLine="480"/>
        <w:rPr>
          <w:color w:val="000000"/>
          <w:sz w:val="24"/>
        </w:rPr>
      </w:pPr>
      <w:r>
        <w:rPr>
          <w:color w:val="000000"/>
          <w:sz w:val="24"/>
        </w:rPr>
        <w:t>本基金通过投资组合的分散化降低其他价格风险。本基金投资组合中股票投资（含存托凭证）占基金资产的比例为</w:t>
      </w:r>
      <w:r>
        <w:rPr>
          <w:color w:val="000000"/>
          <w:sz w:val="24"/>
        </w:rPr>
        <w:t>60%-95%</w:t>
      </w:r>
      <w:r>
        <w:rPr>
          <w:color w:val="000000"/>
          <w:sz w:val="24"/>
        </w:rPr>
        <w:t>，其中投资于港股通标的股票的比例占股票</w:t>
      </w:r>
      <w:r>
        <w:rPr>
          <w:color w:val="000000"/>
          <w:sz w:val="24"/>
        </w:rPr>
        <w:t>资产的</w:t>
      </w:r>
      <w:r>
        <w:rPr>
          <w:color w:val="000000"/>
          <w:sz w:val="24"/>
        </w:rPr>
        <w:t>0%-50%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A15EF5" w:rsidRDefault="00A15EF5">
      <w:pPr>
        <w:spacing w:line="360" w:lineRule="auto"/>
        <w:ind w:firstLineChars="200" w:firstLine="422"/>
        <w:rPr>
          <w:rFonts w:asciiTheme="minorEastAsia" w:eastAsiaTheme="minorEastAsia" w:hAnsiTheme="minorEastAsia"/>
          <w:b/>
          <w:bCs/>
          <w:color w:val="000000"/>
          <w:szCs w:val="21"/>
        </w:rPr>
      </w:pPr>
    </w:p>
    <w:p w:rsidR="00A15EF5" w:rsidRDefault="00CB2F29">
      <w:pPr>
        <w:pStyle w:val="2"/>
        <w:spacing w:before="29" w:after="0" w:line="288" w:lineRule="auto"/>
        <w:rPr>
          <w:rFonts w:ascii="Times New Roman" w:hAnsi="Times New Roman"/>
          <w:kern w:val="0"/>
          <w:szCs w:val="24"/>
        </w:rPr>
      </w:pPr>
      <w:bookmarkStart w:id="200" w:name="_Toc7199"/>
      <w:r>
        <w:rPr>
          <w:rFonts w:ascii="Times New Roman" w:hAnsi="Times New Roman"/>
          <w:kern w:val="0"/>
          <w:szCs w:val="24"/>
        </w:rPr>
        <w:t>7.4.13.4.3.1</w:t>
      </w:r>
      <w:r>
        <w:rPr>
          <w:rFonts w:ascii="Times New Roman" w:hAnsi="Times New Roman" w:hint="eastAsia"/>
          <w:kern w:val="0"/>
          <w:szCs w:val="24"/>
        </w:rPr>
        <w:t>其他价格风险敞口</w:t>
      </w:r>
      <w:bookmarkEnd w:id="200"/>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A15EF5">
        <w:tc>
          <w:tcPr>
            <w:tcW w:w="3119" w:type="dxa"/>
            <w:vMerge w:val="restart"/>
            <w:vAlign w:val="center"/>
          </w:tcPr>
          <w:p w:rsidR="00A15EF5" w:rsidRDefault="00CB2F29">
            <w:pPr>
              <w:spacing w:before="29" w:line="288" w:lineRule="auto"/>
              <w:jc w:val="center"/>
              <w:rPr>
                <w:color w:val="000000"/>
                <w:sz w:val="24"/>
              </w:rPr>
            </w:pPr>
            <w:r>
              <w:rPr>
                <w:rFonts w:hint="eastAsia"/>
                <w:color w:val="000000"/>
                <w:sz w:val="24"/>
              </w:rPr>
              <w:t>项目</w:t>
            </w:r>
          </w:p>
        </w:tc>
        <w:tc>
          <w:tcPr>
            <w:tcW w:w="5953" w:type="dxa"/>
            <w:gridSpan w:val="2"/>
            <w:vAlign w:val="center"/>
          </w:tcPr>
          <w:p w:rsidR="00A15EF5" w:rsidRDefault="00CB2F29">
            <w:pPr>
              <w:spacing w:before="29" w:line="288" w:lineRule="auto"/>
              <w:jc w:val="center"/>
              <w:rPr>
                <w:color w:val="000000"/>
                <w:sz w:val="24"/>
              </w:rPr>
            </w:pPr>
            <w:r>
              <w:rPr>
                <w:rFonts w:hint="eastAsia"/>
                <w:color w:val="000000"/>
                <w:sz w:val="24"/>
              </w:rPr>
              <w:t>本期末</w:t>
            </w:r>
          </w:p>
          <w:p w:rsidR="00A15EF5" w:rsidRDefault="00CB2F29">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A15EF5">
        <w:tc>
          <w:tcPr>
            <w:tcW w:w="3119" w:type="dxa"/>
            <w:vMerge/>
            <w:vAlign w:val="center"/>
          </w:tcPr>
          <w:p w:rsidR="00A15EF5" w:rsidRDefault="00A15EF5">
            <w:pPr>
              <w:spacing w:before="29" w:line="288" w:lineRule="auto"/>
              <w:jc w:val="center"/>
              <w:rPr>
                <w:color w:val="000000"/>
                <w:sz w:val="24"/>
              </w:rPr>
            </w:pPr>
          </w:p>
        </w:tc>
        <w:tc>
          <w:tcPr>
            <w:tcW w:w="2764" w:type="dxa"/>
            <w:vAlign w:val="center"/>
          </w:tcPr>
          <w:p w:rsidR="00A15EF5" w:rsidRDefault="00CB2F29">
            <w:pPr>
              <w:spacing w:before="29" w:line="288" w:lineRule="auto"/>
              <w:ind w:right="142"/>
              <w:jc w:val="center"/>
              <w:rPr>
                <w:color w:val="000000"/>
                <w:sz w:val="24"/>
              </w:rPr>
            </w:pPr>
            <w:r>
              <w:rPr>
                <w:rFonts w:hint="eastAsia"/>
                <w:color w:val="000000"/>
                <w:sz w:val="24"/>
              </w:rPr>
              <w:t>公允价值</w:t>
            </w:r>
          </w:p>
        </w:tc>
        <w:tc>
          <w:tcPr>
            <w:tcW w:w="3189" w:type="dxa"/>
            <w:vAlign w:val="center"/>
          </w:tcPr>
          <w:p w:rsidR="00A15EF5" w:rsidRDefault="00CB2F29">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交易性金融资产－股票投资</w:t>
            </w:r>
          </w:p>
        </w:tc>
        <w:tc>
          <w:tcPr>
            <w:tcW w:w="2764" w:type="dxa"/>
            <w:vAlign w:val="center"/>
          </w:tcPr>
          <w:p w:rsidR="00A15EF5" w:rsidRDefault="00CB2F29">
            <w:pPr>
              <w:spacing w:before="29" w:line="288" w:lineRule="auto"/>
              <w:jc w:val="right"/>
              <w:rPr>
                <w:kern w:val="0"/>
                <w:sz w:val="24"/>
              </w:rPr>
            </w:pPr>
            <w:r>
              <w:rPr>
                <w:kern w:val="0"/>
                <w:sz w:val="24"/>
              </w:rPr>
              <w:t>2,729,728,299.73</w:t>
            </w:r>
          </w:p>
        </w:tc>
        <w:tc>
          <w:tcPr>
            <w:tcW w:w="3189" w:type="dxa"/>
            <w:vAlign w:val="center"/>
          </w:tcPr>
          <w:p w:rsidR="00A15EF5" w:rsidRDefault="00CB2F29">
            <w:pPr>
              <w:spacing w:before="29" w:line="288" w:lineRule="auto"/>
              <w:jc w:val="right"/>
              <w:rPr>
                <w:kern w:val="0"/>
                <w:sz w:val="24"/>
              </w:rPr>
            </w:pPr>
            <w:r>
              <w:rPr>
                <w:kern w:val="0"/>
                <w:sz w:val="24"/>
              </w:rPr>
              <w:t>89.72</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交易性金融资产</w:t>
            </w:r>
            <w:r>
              <w:rPr>
                <w:rFonts w:hint="eastAsia"/>
                <w:color w:val="000000"/>
                <w:sz w:val="24"/>
              </w:rPr>
              <w:t>－</w:t>
            </w:r>
            <w:r>
              <w:rPr>
                <w:rFonts w:hint="eastAsia"/>
                <w:color w:val="000000"/>
                <w:kern w:val="0"/>
                <w:sz w:val="24"/>
              </w:rPr>
              <w:t>基金投资</w:t>
            </w:r>
          </w:p>
        </w:tc>
        <w:tc>
          <w:tcPr>
            <w:tcW w:w="2764" w:type="dxa"/>
            <w:vAlign w:val="center"/>
          </w:tcPr>
          <w:p w:rsidR="00A15EF5" w:rsidRDefault="00CB2F29">
            <w:pPr>
              <w:spacing w:before="29" w:line="288" w:lineRule="auto"/>
              <w:jc w:val="right"/>
              <w:rPr>
                <w:kern w:val="0"/>
                <w:sz w:val="24"/>
              </w:rPr>
            </w:pPr>
            <w:r>
              <w:rPr>
                <w:kern w:val="0"/>
                <w:sz w:val="24"/>
              </w:rPr>
              <w:t>-</w:t>
            </w:r>
          </w:p>
        </w:tc>
        <w:tc>
          <w:tcPr>
            <w:tcW w:w="3189" w:type="dxa"/>
            <w:vAlign w:val="center"/>
          </w:tcPr>
          <w:p w:rsidR="00A15EF5" w:rsidRDefault="00CB2F29">
            <w:pPr>
              <w:spacing w:before="29" w:line="288" w:lineRule="auto"/>
              <w:jc w:val="right"/>
              <w:rPr>
                <w:kern w:val="0"/>
                <w:sz w:val="24"/>
              </w:rPr>
            </w:pPr>
            <w:r>
              <w:rPr>
                <w:kern w:val="0"/>
                <w:sz w:val="24"/>
              </w:rPr>
              <w:t>-</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交易性金融资产－债券投资</w:t>
            </w:r>
          </w:p>
        </w:tc>
        <w:tc>
          <w:tcPr>
            <w:tcW w:w="2764" w:type="dxa"/>
            <w:vAlign w:val="center"/>
          </w:tcPr>
          <w:p w:rsidR="00A15EF5" w:rsidRDefault="00CB2F29">
            <w:pPr>
              <w:spacing w:before="29" w:line="288" w:lineRule="auto"/>
              <w:jc w:val="right"/>
              <w:rPr>
                <w:kern w:val="0"/>
                <w:sz w:val="24"/>
              </w:rPr>
            </w:pPr>
            <w:r>
              <w:rPr>
                <w:kern w:val="0"/>
                <w:sz w:val="24"/>
              </w:rPr>
              <w:t>64,000.00</w:t>
            </w:r>
          </w:p>
        </w:tc>
        <w:tc>
          <w:tcPr>
            <w:tcW w:w="3189" w:type="dxa"/>
            <w:vAlign w:val="center"/>
          </w:tcPr>
          <w:p w:rsidR="00A15EF5" w:rsidRDefault="00CB2F29">
            <w:pPr>
              <w:spacing w:before="29" w:line="288" w:lineRule="auto"/>
              <w:jc w:val="right"/>
              <w:rPr>
                <w:kern w:val="0"/>
                <w:sz w:val="24"/>
              </w:rPr>
            </w:pPr>
            <w:r>
              <w:rPr>
                <w:kern w:val="0"/>
                <w:sz w:val="24"/>
              </w:rPr>
              <w:t>0.00</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交易性金融资产－贵金属投资</w:t>
            </w:r>
          </w:p>
        </w:tc>
        <w:tc>
          <w:tcPr>
            <w:tcW w:w="2764" w:type="dxa"/>
            <w:vAlign w:val="center"/>
          </w:tcPr>
          <w:p w:rsidR="00A15EF5" w:rsidRDefault="00CB2F29">
            <w:pPr>
              <w:spacing w:before="29" w:line="288" w:lineRule="auto"/>
              <w:jc w:val="right"/>
              <w:rPr>
                <w:kern w:val="0"/>
                <w:sz w:val="24"/>
              </w:rPr>
            </w:pPr>
            <w:r>
              <w:rPr>
                <w:rFonts w:hint="eastAsia"/>
                <w:kern w:val="0"/>
                <w:sz w:val="24"/>
              </w:rPr>
              <w:t>-</w:t>
            </w:r>
          </w:p>
        </w:tc>
        <w:tc>
          <w:tcPr>
            <w:tcW w:w="3189" w:type="dxa"/>
            <w:vAlign w:val="center"/>
          </w:tcPr>
          <w:p w:rsidR="00A15EF5" w:rsidRDefault="00CB2F29">
            <w:pPr>
              <w:spacing w:before="29" w:line="288" w:lineRule="auto"/>
              <w:jc w:val="right"/>
              <w:rPr>
                <w:kern w:val="0"/>
                <w:sz w:val="24"/>
              </w:rPr>
            </w:pPr>
            <w:r>
              <w:rPr>
                <w:rFonts w:hint="eastAsia"/>
                <w:kern w:val="0"/>
                <w:sz w:val="24"/>
              </w:rPr>
              <w:t>-</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衍生金融资产－权证投资</w:t>
            </w:r>
          </w:p>
        </w:tc>
        <w:tc>
          <w:tcPr>
            <w:tcW w:w="2764" w:type="dxa"/>
            <w:vAlign w:val="center"/>
          </w:tcPr>
          <w:p w:rsidR="00A15EF5" w:rsidRDefault="00CB2F29">
            <w:pPr>
              <w:spacing w:before="29" w:line="288" w:lineRule="auto"/>
              <w:jc w:val="right"/>
              <w:rPr>
                <w:kern w:val="0"/>
                <w:sz w:val="24"/>
              </w:rPr>
            </w:pPr>
            <w:r>
              <w:rPr>
                <w:kern w:val="0"/>
                <w:sz w:val="24"/>
              </w:rPr>
              <w:t>-</w:t>
            </w:r>
          </w:p>
        </w:tc>
        <w:tc>
          <w:tcPr>
            <w:tcW w:w="3189" w:type="dxa"/>
            <w:vAlign w:val="center"/>
          </w:tcPr>
          <w:p w:rsidR="00A15EF5" w:rsidRDefault="00CB2F29">
            <w:pPr>
              <w:spacing w:before="29" w:line="288" w:lineRule="auto"/>
              <w:jc w:val="right"/>
              <w:rPr>
                <w:kern w:val="0"/>
                <w:sz w:val="24"/>
              </w:rPr>
            </w:pPr>
            <w:r>
              <w:rPr>
                <w:kern w:val="0"/>
                <w:sz w:val="24"/>
              </w:rPr>
              <w:t>-</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其他</w:t>
            </w:r>
          </w:p>
        </w:tc>
        <w:tc>
          <w:tcPr>
            <w:tcW w:w="2764" w:type="dxa"/>
            <w:vAlign w:val="center"/>
          </w:tcPr>
          <w:p w:rsidR="00A15EF5" w:rsidRDefault="00CB2F29">
            <w:pPr>
              <w:spacing w:before="29" w:line="288" w:lineRule="auto"/>
              <w:jc w:val="right"/>
              <w:rPr>
                <w:kern w:val="0"/>
                <w:sz w:val="24"/>
              </w:rPr>
            </w:pPr>
            <w:r>
              <w:rPr>
                <w:kern w:val="0"/>
                <w:sz w:val="24"/>
              </w:rPr>
              <w:t>-</w:t>
            </w:r>
          </w:p>
        </w:tc>
        <w:tc>
          <w:tcPr>
            <w:tcW w:w="3189" w:type="dxa"/>
            <w:vAlign w:val="center"/>
          </w:tcPr>
          <w:p w:rsidR="00A15EF5" w:rsidRDefault="00CB2F29">
            <w:pPr>
              <w:spacing w:before="29" w:line="288" w:lineRule="auto"/>
              <w:jc w:val="right"/>
              <w:rPr>
                <w:kern w:val="0"/>
                <w:sz w:val="24"/>
              </w:rPr>
            </w:pPr>
            <w:r>
              <w:rPr>
                <w:kern w:val="0"/>
                <w:sz w:val="24"/>
              </w:rPr>
              <w:t>-</w:t>
            </w:r>
          </w:p>
        </w:tc>
      </w:tr>
      <w:tr w:rsidR="00A15EF5">
        <w:tc>
          <w:tcPr>
            <w:tcW w:w="3119" w:type="dxa"/>
            <w:vAlign w:val="center"/>
          </w:tcPr>
          <w:p w:rsidR="00A15EF5" w:rsidRDefault="00CB2F29">
            <w:pPr>
              <w:widowControl/>
              <w:spacing w:before="29" w:line="288" w:lineRule="auto"/>
              <w:rPr>
                <w:color w:val="000000"/>
                <w:kern w:val="0"/>
                <w:sz w:val="24"/>
              </w:rPr>
            </w:pPr>
            <w:r>
              <w:rPr>
                <w:rFonts w:hint="eastAsia"/>
                <w:color w:val="000000"/>
                <w:kern w:val="0"/>
                <w:sz w:val="24"/>
              </w:rPr>
              <w:t>合计</w:t>
            </w:r>
          </w:p>
        </w:tc>
        <w:tc>
          <w:tcPr>
            <w:tcW w:w="2764" w:type="dxa"/>
            <w:vAlign w:val="center"/>
          </w:tcPr>
          <w:p w:rsidR="00A15EF5" w:rsidRDefault="00CB2F29">
            <w:pPr>
              <w:spacing w:before="29" w:line="288" w:lineRule="auto"/>
              <w:jc w:val="right"/>
              <w:rPr>
                <w:kern w:val="0"/>
                <w:sz w:val="24"/>
              </w:rPr>
            </w:pPr>
            <w:r>
              <w:rPr>
                <w:kern w:val="0"/>
                <w:sz w:val="24"/>
              </w:rPr>
              <w:t>2,729,792,299.73</w:t>
            </w:r>
          </w:p>
        </w:tc>
        <w:tc>
          <w:tcPr>
            <w:tcW w:w="3189" w:type="dxa"/>
            <w:vAlign w:val="center"/>
          </w:tcPr>
          <w:p w:rsidR="00A15EF5" w:rsidRDefault="00CB2F29">
            <w:pPr>
              <w:spacing w:before="29" w:line="288" w:lineRule="auto"/>
              <w:jc w:val="right"/>
              <w:rPr>
                <w:kern w:val="0"/>
                <w:sz w:val="24"/>
              </w:rPr>
            </w:pPr>
            <w:r>
              <w:rPr>
                <w:kern w:val="0"/>
                <w:sz w:val="24"/>
              </w:rPr>
              <w:t>89.72</w:t>
            </w:r>
          </w:p>
        </w:tc>
      </w:tr>
    </w:tbl>
    <w:p w:rsidR="00A15EF5" w:rsidRDefault="00CB2F29">
      <w:pPr>
        <w:tabs>
          <w:tab w:val="left" w:pos="426"/>
        </w:tabs>
        <w:spacing w:before="29" w:line="288" w:lineRule="auto"/>
        <w:jc w:val="left"/>
        <w:rPr>
          <w:kern w:val="0"/>
          <w:sz w:val="24"/>
        </w:rPr>
      </w:pPr>
      <w:r>
        <w:rPr>
          <w:kern w:val="0"/>
          <w:sz w:val="24"/>
        </w:rPr>
        <w:t>注：债券投资为可转换债券、可交换债券投资。</w:t>
      </w:r>
    </w:p>
    <w:p w:rsidR="00A15EF5" w:rsidRDefault="00A15EF5">
      <w:pPr>
        <w:spacing w:line="360" w:lineRule="auto"/>
        <w:ind w:firstLineChars="200" w:firstLine="420"/>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01" w:name="_Toc16483"/>
      <w:r>
        <w:rPr>
          <w:rFonts w:ascii="Times New Roman" w:hAnsi="Times New Roman"/>
          <w:kern w:val="0"/>
          <w:szCs w:val="24"/>
        </w:rPr>
        <w:t>7.4.13.4.3.2</w:t>
      </w:r>
      <w:r>
        <w:rPr>
          <w:rFonts w:ascii="Times New Roman" w:hAnsi="Times New Roman" w:hint="eastAsia"/>
          <w:kern w:val="0"/>
          <w:szCs w:val="24"/>
        </w:rPr>
        <w:t>其他价格风险的敏感性分析</w:t>
      </w:r>
      <w:bookmarkEnd w:id="201"/>
    </w:p>
    <w:p w:rsidR="00A15EF5" w:rsidRDefault="00CB2F29">
      <w:pPr>
        <w:tabs>
          <w:tab w:val="left" w:pos="426"/>
        </w:tabs>
        <w:spacing w:before="29" w:line="288" w:lineRule="auto"/>
        <w:jc w:val="left"/>
        <w:rPr>
          <w:rFonts w:asciiTheme="minorEastAsia" w:eastAsiaTheme="minorEastAsia" w:hAnsiTheme="minorEastAsia"/>
          <w:color w:val="000000"/>
          <w:szCs w:val="21"/>
        </w:rPr>
      </w:pPr>
      <w:r>
        <w:rPr>
          <w:kern w:val="0"/>
          <w:sz w:val="24"/>
        </w:rPr>
        <w:t xml:space="preserve">    </w:t>
      </w: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日，由于本基金运行期间不足一年，尚不存在足够的经验数据，因此无法对本基金资产净值对于其他价格风险的敏感性作定量分析。</w:t>
      </w:r>
      <w:r>
        <w:rPr>
          <w:rFonts w:hint="eastAsia"/>
          <w:kern w:val="0"/>
          <w:sz w:val="24"/>
        </w:rPr>
        <w:br/>
      </w:r>
    </w:p>
    <w:p w:rsidR="00A15EF5" w:rsidRDefault="00CB2F29">
      <w:pPr>
        <w:pStyle w:val="2"/>
        <w:spacing w:before="29" w:after="0" w:line="288" w:lineRule="auto"/>
        <w:rPr>
          <w:rFonts w:ascii="Times New Roman" w:hAnsi="Times New Roman"/>
          <w:kern w:val="0"/>
          <w:szCs w:val="24"/>
        </w:rPr>
      </w:pPr>
      <w:bookmarkStart w:id="202" w:name="_Toc3299"/>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2"/>
    </w:p>
    <w:p w:rsidR="00A15EF5" w:rsidRDefault="00CB2F29">
      <w:pPr>
        <w:spacing w:before="29" w:line="288" w:lineRule="auto"/>
        <w:ind w:firstLineChars="200" w:firstLine="480"/>
        <w:rPr>
          <w:color w:val="000000"/>
          <w:sz w:val="24"/>
        </w:rPr>
      </w:pPr>
      <w:r>
        <w:rPr>
          <w:color w:val="000000"/>
          <w:sz w:val="24"/>
        </w:rPr>
        <w:t xml:space="preserve">(1) </w:t>
      </w:r>
      <w:r>
        <w:rPr>
          <w:color w:val="000000"/>
          <w:sz w:val="24"/>
        </w:rPr>
        <w:t>公允价值</w:t>
      </w:r>
    </w:p>
    <w:p w:rsidR="00A15EF5" w:rsidRDefault="00CB2F29">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15EF5" w:rsidRDefault="00CB2F2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15EF5" w:rsidRDefault="00CB2F29">
      <w:pPr>
        <w:spacing w:before="29" w:line="288" w:lineRule="auto"/>
        <w:ind w:firstLineChars="200" w:firstLine="480"/>
        <w:rPr>
          <w:color w:val="000000"/>
          <w:sz w:val="24"/>
        </w:rPr>
      </w:pPr>
      <w:r>
        <w:rPr>
          <w:color w:val="000000"/>
          <w:sz w:val="24"/>
        </w:rPr>
        <w:t>第一层次：相同资产或负债在活跃市场上未经调整的报价。</w:t>
      </w:r>
    </w:p>
    <w:p w:rsidR="00A15EF5" w:rsidRDefault="00CB2F29">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15EF5" w:rsidRDefault="00CB2F29">
      <w:pPr>
        <w:spacing w:before="29" w:line="288" w:lineRule="auto"/>
        <w:ind w:firstLineChars="200" w:firstLine="480"/>
        <w:rPr>
          <w:color w:val="000000"/>
          <w:sz w:val="24"/>
        </w:rPr>
      </w:pPr>
      <w:r>
        <w:rPr>
          <w:color w:val="000000"/>
          <w:sz w:val="24"/>
        </w:rPr>
        <w:t>第三层次：相关资产或负债的不可观察输入值。</w:t>
      </w:r>
    </w:p>
    <w:p w:rsidR="00A15EF5" w:rsidRDefault="00CB2F29">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15EF5" w:rsidRDefault="00CB2F29">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15EF5" w:rsidRDefault="00CB2F2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2,673,911,437.90</w:t>
      </w:r>
      <w:r>
        <w:rPr>
          <w:color w:val="000000"/>
          <w:sz w:val="24"/>
        </w:rPr>
        <w:t>元，属于第二层次的余额为</w:t>
      </w:r>
      <w:r>
        <w:rPr>
          <w:color w:val="000000"/>
          <w:sz w:val="24"/>
        </w:rPr>
        <w:t>55,880,861.83</w:t>
      </w:r>
      <w:r>
        <w:rPr>
          <w:color w:val="000000"/>
          <w:sz w:val="24"/>
        </w:rPr>
        <w:t>元，无属于第三层次的余额。</w:t>
      </w:r>
    </w:p>
    <w:p w:rsidR="00A15EF5" w:rsidRDefault="00CB2F29">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15EF5" w:rsidRDefault="00CB2F29">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15EF5" w:rsidRDefault="00CB2F29">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15EF5" w:rsidRDefault="00CB2F29">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15EF5" w:rsidRDefault="00CB2F29">
      <w:pPr>
        <w:spacing w:before="29" w:line="288" w:lineRule="auto"/>
        <w:ind w:firstLineChars="200" w:firstLine="480"/>
        <w:rPr>
          <w:color w:val="000000"/>
          <w:sz w:val="24"/>
        </w:rPr>
      </w:pPr>
      <w:r>
        <w:rPr>
          <w:color w:val="000000"/>
          <w:sz w:val="24"/>
        </w:rPr>
        <w:t>无。</w:t>
      </w:r>
    </w:p>
    <w:p w:rsidR="00A15EF5" w:rsidRDefault="00CB2F29">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15EF5" w:rsidRDefault="00CB2F29">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A15EF5" w:rsidRDefault="00CB2F29">
      <w:pPr>
        <w:spacing w:before="29" w:line="288" w:lineRule="auto"/>
        <w:ind w:firstLineChars="200" w:firstLine="480"/>
        <w:rPr>
          <w:color w:val="000000"/>
          <w:sz w:val="24"/>
        </w:rPr>
      </w:pPr>
      <w:r>
        <w:rPr>
          <w:color w:val="000000"/>
          <w:sz w:val="24"/>
        </w:rPr>
        <w:t>(d</w:t>
      </w:r>
      <w:r>
        <w:rPr>
          <w:color w:val="000000"/>
          <w:sz w:val="24"/>
        </w:rPr>
        <w:t xml:space="preserve">)  </w:t>
      </w:r>
      <w:r>
        <w:rPr>
          <w:color w:val="000000"/>
          <w:sz w:val="24"/>
        </w:rPr>
        <w:t>不以公允价值计量的金融工具</w:t>
      </w:r>
    </w:p>
    <w:p w:rsidR="00A15EF5" w:rsidRDefault="00CB2F2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15EF5" w:rsidRDefault="00CB2F29">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A15EF5" w:rsidRDefault="00A15EF5">
      <w:pPr>
        <w:spacing w:before="29" w:line="288" w:lineRule="auto"/>
        <w:ind w:firstLineChars="200" w:firstLine="480"/>
        <w:rPr>
          <w:color w:val="000000"/>
          <w:sz w:val="24"/>
        </w:rPr>
      </w:pPr>
    </w:p>
    <w:p w:rsidR="00A15EF5" w:rsidRDefault="00CB2F29">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12464"/>
      <w:r>
        <w:rPr>
          <w:rFonts w:hint="eastAsia"/>
          <w:b/>
          <w:color w:val="000000"/>
          <w:szCs w:val="24"/>
        </w:rPr>
        <w:t>§</w:t>
      </w:r>
      <w:r>
        <w:rPr>
          <w:b/>
          <w:color w:val="000000"/>
          <w:szCs w:val="24"/>
        </w:rPr>
        <w:t>8</w:t>
      </w:r>
      <w:r>
        <w:rPr>
          <w:rFonts w:hint="eastAsia"/>
          <w:b/>
          <w:color w:val="000000"/>
          <w:szCs w:val="24"/>
        </w:rPr>
        <w:t>投资组合报告</w:t>
      </w:r>
      <w:bookmarkEnd w:id="203"/>
      <w:bookmarkEnd w:id="204"/>
      <w:bookmarkEnd w:id="205"/>
    </w:p>
    <w:p w:rsidR="00A15EF5" w:rsidRDefault="00CB2F29">
      <w:pPr>
        <w:pStyle w:val="2"/>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18895"/>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A15EF5" w:rsidRDefault="00CB2F29">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A15EF5" w:rsidRDefault="00CB2F29">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A15EF5" w:rsidRDefault="00CB2F29">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A15EF5" w:rsidRDefault="00CB2F29">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2,729,728,299.73</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86.56</w:t>
            </w:r>
          </w:p>
        </w:tc>
      </w:tr>
      <w:tr w:rsidR="00A15EF5">
        <w:tc>
          <w:tcPr>
            <w:tcW w:w="1080" w:type="dxa"/>
            <w:vAlign w:val="center"/>
          </w:tcPr>
          <w:p w:rsidR="00A15EF5" w:rsidRDefault="00A15EF5">
            <w:pPr>
              <w:spacing w:line="276" w:lineRule="auto"/>
              <w:jc w:val="center"/>
              <w:rPr>
                <w:rFonts w:eastAsiaTheme="minorEastAsia"/>
                <w:color w:val="000000" w:themeColor="text1"/>
                <w:szCs w:val="21"/>
              </w:rPr>
            </w:pP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2,729,728,299.73</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86.56</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64,000.00</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0.00</w:t>
            </w:r>
          </w:p>
        </w:tc>
      </w:tr>
      <w:tr w:rsidR="00A15EF5">
        <w:tc>
          <w:tcPr>
            <w:tcW w:w="1080" w:type="dxa"/>
            <w:vAlign w:val="center"/>
          </w:tcPr>
          <w:p w:rsidR="00A15EF5" w:rsidRDefault="00A15EF5">
            <w:pPr>
              <w:spacing w:line="276" w:lineRule="auto"/>
              <w:jc w:val="center"/>
              <w:rPr>
                <w:rFonts w:eastAsiaTheme="minorEastAsia"/>
                <w:color w:val="000000" w:themeColor="text1"/>
                <w:szCs w:val="21"/>
              </w:rPr>
            </w:pP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64,000.00</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0.00</w:t>
            </w:r>
          </w:p>
        </w:tc>
      </w:tr>
      <w:tr w:rsidR="00A15EF5">
        <w:tc>
          <w:tcPr>
            <w:tcW w:w="1080" w:type="dxa"/>
            <w:vAlign w:val="center"/>
          </w:tcPr>
          <w:p w:rsidR="00A15EF5" w:rsidRDefault="00A15EF5">
            <w:pPr>
              <w:spacing w:line="276" w:lineRule="auto"/>
              <w:jc w:val="center"/>
              <w:rPr>
                <w:rFonts w:eastAsiaTheme="minorEastAsia"/>
                <w:color w:val="000000" w:themeColor="text1"/>
                <w:szCs w:val="21"/>
              </w:rPr>
            </w:pPr>
          </w:p>
        </w:tc>
        <w:tc>
          <w:tcPr>
            <w:tcW w:w="2748" w:type="dxa"/>
            <w:vAlign w:val="center"/>
          </w:tcPr>
          <w:p w:rsidR="00A15EF5" w:rsidRDefault="00CB2F29">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15EF5">
        <w:tc>
          <w:tcPr>
            <w:tcW w:w="1080" w:type="dxa"/>
            <w:vAlign w:val="center"/>
          </w:tcPr>
          <w:p w:rsidR="00A15EF5" w:rsidRDefault="00A15EF5">
            <w:pPr>
              <w:spacing w:line="276" w:lineRule="auto"/>
              <w:jc w:val="center"/>
              <w:rPr>
                <w:rFonts w:eastAsiaTheme="minorEastAsia"/>
                <w:color w:val="000000" w:themeColor="text1"/>
                <w:szCs w:val="21"/>
              </w:rPr>
            </w:pP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A15EF5">
        <w:tc>
          <w:tcPr>
            <w:tcW w:w="1080" w:type="dxa"/>
            <w:vAlign w:val="center"/>
          </w:tcPr>
          <w:p w:rsidR="00A15EF5" w:rsidRDefault="00CB2F29">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419,974,864.11</w:t>
            </w:r>
          </w:p>
        </w:tc>
        <w:tc>
          <w:tcPr>
            <w:tcW w:w="2621" w:type="dxa"/>
            <w:vAlign w:val="center"/>
          </w:tcPr>
          <w:p w:rsidR="00A15EF5" w:rsidRDefault="00CB2F29">
            <w:pPr>
              <w:spacing w:before="29" w:line="276" w:lineRule="auto"/>
              <w:ind w:left="17"/>
              <w:jc w:val="right"/>
              <w:rPr>
                <w:rFonts w:eastAsiaTheme="minorEastAsia"/>
                <w:color w:val="000000" w:themeColor="text1"/>
                <w:szCs w:val="21"/>
              </w:rPr>
            </w:pPr>
            <w:r>
              <w:rPr>
                <w:rFonts w:eastAsiaTheme="minorEastAsia"/>
                <w:color w:val="000000" w:themeColor="text1"/>
                <w:szCs w:val="21"/>
              </w:rPr>
              <w:t>13.32</w:t>
            </w:r>
          </w:p>
        </w:tc>
      </w:tr>
      <w:tr w:rsidR="00A15EF5">
        <w:tc>
          <w:tcPr>
            <w:tcW w:w="1080" w:type="dxa"/>
            <w:vAlign w:val="center"/>
          </w:tcPr>
          <w:p w:rsidR="00A15EF5" w:rsidRDefault="00CB2F29">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A15EF5" w:rsidRDefault="00CB2F29">
            <w:pPr>
              <w:spacing w:line="276" w:lineRule="auto"/>
              <w:jc w:val="right"/>
              <w:rPr>
                <w:rFonts w:eastAsiaTheme="minorEastAsia"/>
                <w:color w:val="000000" w:themeColor="text1"/>
                <w:szCs w:val="21"/>
              </w:rPr>
            </w:pPr>
            <w:r>
              <w:rPr>
                <w:rFonts w:eastAsiaTheme="minorEastAsia"/>
                <w:color w:val="000000" w:themeColor="text1"/>
                <w:szCs w:val="21"/>
              </w:rPr>
              <w:t>3,668,134.86</w:t>
            </w:r>
          </w:p>
        </w:tc>
        <w:tc>
          <w:tcPr>
            <w:tcW w:w="2621" w:type="dxa"/>
            <w:vAlign w:val="center"/>
          </w:tcPr>
          <w:p w:rsidR="00A15EF5" w:rsidRDefault="00CB2F29">
            <w:pPr>
              <w:spacing w:line="276" w:lineRule="auto"/>
              <w:jc w:val="right"/>
              <w:rPr>
                <w:rFonts w:eastAsiaTheme="minorEastAsia"/>
                <w:color w:val="000000" w:themeColor="text1"/>
                <w:szCs w:val="21"/>
              </w:rPr>
            </w:pPr>
            <w:r>
              <w:rPr>
                <w:rFonts w:eastAsiaTheme="minorEastAsia"/>
                <w:color w:val="000000" w:themeColor="text1"/>
                <w:szCs w:val="21"/>
              </w:rPr>
              <w:t>0.12</w:t>
            </w:r>
          </w:p>
        </w:tc>
      </w:tr>
      <w:tr w:rsidR="00A15EF5">
        <w:tc>
          <w:tcPr>
            <w:tcW w:w="1080" w:type="dxa"/>
            <w:vAlign w:val="center"/>
          </w:tcPr>
          <w:p w:rsidR="00A15EF5" w:rsidRDefault="00CB2F29">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A15EF5" w:rsidRDefault="00CB2F29">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A15EF5" w:rsidRDefault="00CB2F29">
            <w:pPr>
              <w:spacing w:line="276" w:lineRule="auto"/>
              <w:jc w:val="right"/>
              <w:rPr>
                <w:rFonts w:eastAsiaTheme="minorEastAsia"/>
                <w:color w:val="000000" w:themeColor="text1"/>
                <w:szCs w:val="21"/>
              </w:rPr>
            </w:pPr>
            <w:r>
              <w:rPr>
                <w:rFonts w:eastAsiaTheme="minorEastAsia"/>
                <w:color w:val="000000" w:themeColor="text1"/>
                <w:szCs w:val="21"/>
              </w:rPr>
              <w:t>3,153,435,298.70</w:t>
            </w:r>
          </w:p>
        </w:tc>
        <w:tc>
          <w:tcPr>
            <w:tcW w:w="2621" w:type="dxa"/>
            <w:vAlign w:val="center"/>
          </w:tcPr>
          <w:p w:rsidR="00A15EF5" w:rsidRDefault="00CB2F29">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A15EF5" w:rsidRDefault="00CB2F29">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注：本基金本报告期末通过港股通机制投资香港股票的公允价值为</w:t>
      </w:r>
      <w:r>
        <w:rPr>
          <w:rFonts w:eastAsiaTheme="minorEastAsia"/>
          <w:color w:val="000000" w:themeColor="text1"/>
          <w:kern w:val="0"/>
          <w:szCs w:val="21"/>
        </w:rPr>
        <w:t>243,323,022.35</w:t>
      </w:r>
      <w:r>
        <w:rPr>
          <w:rFonts w:eastAsiaTheme="minorEastAsia"/>
          <w:color w:val="000000" w:themeColor="text1"/>
          <w:kern w:val="0"/>
          <w:szCs w:val="21"/>
        </w:rPr>
        <w:t>元，占基金资产净值比例为</w:t>
      </w:r>
      <w:r>
        <w:rPr>
          <w:rFonts w:eastAsiaTheme="minorEastAsia"/>
          <w:color w:val="000000" w:themeColor="text1"/>
          <w:kern w:val="0"/>
          <w:szCs w:val="21"/>
        </w:rPr>
        <w:t>8.00%</w:t>
      </w:r>
      <w:r>
        <w:rPr>
          <w:rFonts w:eastAsiaTheme="minorEastAsia"/>
          <w:color w:val="000000" w:themeColor="text1"/>
          <w:kern w:val="0"/>
          <w:szCs w:val="21"/>
        </w:rPr>
        <w:t>。</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10" w:name="_Toc361324879"/>
      <w:bookmarkStart w:id="211" w:name="_Toc225498274"/>
      <w:bookmarkStart w:id="212" w:name="_Toc20363"/>
      <w:r>
        <w:rPr>
          <w:rFonts w:ascii="Times New Roman" w:hAnsi="Times New Roman"/>
          <w:kern w:val="0"/>
          <w:szCs w:val="24"/>
        </w:rPr>
        <w:t>8.2</w:t>
      </w:r>
      <w:r>
        <w:rPr>
          <w:rFonts w:ascii="Times New Roman" w:hAnsi="Times New Roman" w:hint="eastAsia"/>
          <w:kern w:val="0"/>
          <w:szCs w:val="24"/>
        </w:rPr>
        <w:t>期末按行业分类的股票投资组合</w:t>
      </w:r>
      <w:bookmarkEnd w:id="210"/>
      <w:bookmarkEnd w:id="211"/>
      <w:bookmarkEnd w:id="212"/>
    </w:p>
    <w:p w:rsidR="00A15EF5" w:rsidRDefault="00CB2F29">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A15EF5" w:rsidRDefault="00CB2F29">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A15EF5">
        <w:tc>
          <w:tcPr>
            <w:tcW w:w="851"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A15EF5">
        <w:tc>
          <w:tcPr>
            <w:tcW w:w="851" w:type="dxa"/>
            <w:vAlign w:val="center"/>
          </w:tcPr>
          <w:p w:rsidR="00A15EF5" w:rsidRDefault="00CB2F29">
            <w:pPr>
              <w:spacing w:before="29" w:line="288" w:lineRule="auto"/>
              <w:jc w:val="center"/>
              <w:rPr>
                <w:sz w:val="24"/>
              </w:rPr>
            </w:pPr>
            <w:r>
              <w:rPr>
                <w:sz w:val="24"/>
              </w:rPr>
              <w:t>A</w:t>
            </w:r>
          </w:p>
        </w:tc>
        <w:tc>
          <w:tcPr>
            <w:tcW w:w="3685" w:type="dxa"/>
            <w:vAlign w:val="center"/>
          </w:tcPr>
          <w:p w:rsidR="00A15EF5" w:rsidRDefault="00CB2F29">
            <w:pPr>
              <w:spacing w:before="29" w:line="288" w:lineRule="auto"/>
              <w:rPr>
                <w:sz w:val="24"/>
              </w:rPr>
            </w:pPr>
            <w:r>
              <w:rPr>
                <w:rFonts w:hint="eastAsia"/>
                <w:sz w:val="24"/>
              </w:rPr>
              <w:t>农、林、牧、渔业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B</w:t>
            </w:r>
          </w:p>
        </w:tc>
        <w:tc>
          <w:tcPr>
            <w:tcW w:w="3685" w:type="dxa"/>
            <w:vAlign w:val="center"/>
          </w:tcPr>
          <w:p w:rsidR="00A15EF5" w:rsidRDefault="00CB2F29">
            <w:pPr>
              <w:spacing w:before="29" w:line="288" w:lineRule="auto"/>
              <w:rPr>
                <w:sz w:val="24"/>
              </w:rPr>
            </w:pPr>
            <w:r>
              <w:rPr>
                <w:rFonts w:hint="eastAsia"/>
                <w:sz w:val="24"/>
              </w:rPr>
              <w:t>采矿业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C</w:t>
            </w:r>
          </w:p>
        </w:tc>
        <w:tc>
          <w:tcPr>
            <w:tcW w:w="3685" w:type="dxa"/>
            <w:vAlign w:val="center"/>
          </w:tcPr>
          <w:p w:rsidR="00A15EF5" w:rsidRDefault="00CB2F29">
            <w:pPr>
              <w:spacing w:before="29" w:line="288" w:lineRule="auto"/>
              <w:rPr>
                <w:sz w:val="24"/>
              </w:rPr>
            </w:pPr>
            <w:r>
              <w:rPr>
                <w:rFonts w:hint="eastAsia"/>
                <w:sz w:val="24"/>
              </w:rPr>
              <w:t>制造业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1,813,134,189.92</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59.59</w:t>
            </w:r>
          </w:p>
        </w:tc>
      </w:tr>
      <w:tr w:rsidR="00A15EF5">
        <w:tc>
          <w:tcPr>
            <w:tcW w:w="851" w:type="dxa"/>
            <w:vAlign w:val="center"/>
          </w:tcPr>
          <w:p w:rsidR="00A15EF5" w:rsidRDefault="00CB2F29">
            <w:pPr>
              <w:spacing w:before="29" w:line="288" w:lineRule="auto"/>
              <w:jc w:val="center"/>
              <w:rPr>
                <w:sz w:val="24"/>
              </w:rPr>
            </w:pPr>
            <w:r>
              <w:rPr>
                <w:sz w:val="24"/>
              </w:rPr>
              <w:t>D</w:t>
            </w:r>
          </w:p>
        </w:tc>
        <w:tc>
          <w:tcPr>
            <w:tcW w:w="3685" w:type="dxa"/>
            <w:vAlign w:val="center"/>
          </w:tcPr>
          <w:p w:rsidR="00A15EF5" w:rsidRDefault="00CB2F29">
            <w:pPr>
              <w:spacing w:before="29" w:line="288" w:lineRule="auto"/>
              <w:rPr>
                <w:sz w:val="24"/>
              </w:rPr>
            </w:pPr>
            <w:r>
              <w:rPr>
                <w:rFonts w:hint="eastAsia"/>
                <w:sz w:val="24"/>
              </w:rPr>
              <w:t>电力、热力、燃气及水生产和供应业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E</w:t>
            </w:r>
          </w:p>
        </w:tc>
        <w:tc>
          <w:tcPr>
            <w:tcW w:w="3685" w:type="dxa"/>
            <w:vAlign w:val="center"/>
          </w:tcPr>
          <w:p w:rsidR="00A15EF5" w:rsidRDefault="00CB2F29">
            <w:pPr>
              <w:spacing w:before="29" w:line="288" w:lineRule="auto"/>
              <w:rPr>
                <w:sz w:val="24"/>
              </w:rPr>
            </w:pPr>
            <w:r>
              <w:rPr>
                <w:rFonts w:hint="eastAsia"/>
                <w:sz w:val="24"/>
              </w:rPr>
              <w:t>建筑业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F</w:t>
            </w:r>
          </w:p>
        </w:tc>
        <w:tc>
          <w:tcPr>
            <w:tcW w:w="3685" w:type="dxa"/>
            <w:vAlign w:val="center"/>
          </w:tcPr>
          <w:p w:rsidR="00A15EF5" w:rsidRDefault="00CB2F29">
            <w:pPr>
              <w:spacing w:before="29" w:line="288" w:lineRule="auto"/>
              <w:rPr>
                <w:sz w:val="24"/>
              </w:rPr>
            </w:pPr>
            <w:r>
              <w:rPr>
                <w:rFonts w:hint="eastAsia"/>
                <w:sz w:val="24"/>
              </w:rPr>
              <w:t>批发和零售业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16,322.72</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0.00</w:t>
            </w:r>
          </w:p>
        </w:tc>
      </w:tr>
      <w:tr w:rsidR="00A15EF5">
        <w:tc>
          <w:tcPr>
            <w:tcW w:w="851" w:type="dxa"/>
            <w:vAlign w:val="center"/>
          </w:tcPr>
          <w:p w:rsidR="00A15EF5" w:rsidRDefault="00CB2F29">
            <w:pPr>
              <w:spacing w:before="29" w:line="288" w:lineRule="auto"/>
              <w:jc w:val="center"/>
              <w:rPr>
                <w:sz w:val="24"/>
              </w:rPr>
            </w:pPr>
            <w:r>
              <w:rPr>
                <w:sz w:val="24"/>
              </w:rPr>
              <w:t>G</w:t>
            </w:r>
          </w:p>
        </w:tc>
        <w:tc>
          <w:tcPr>
            <w:tcW w:w="3685" w:type="dxa"/>
            <w:vAlign w:val="center"/>
          </w:tcPr>
          <w:p w:rsidR="00A15EF5" w:rsidRDefault="00CB2F29">
            <w:pPr>
              <w:spacing w:before="29" w:line="288" w:lineRule="auto"/>
              <w:rPr>
                <w:sz w:val="24"/>
              </w:rPr>
            </w:pPr>
            <w:r>
              <w:rPr>
                <w:rFonts w:hint="eastAsia"/>
                <w:sz w:val="24"/>
              </w:rPr>
              <w:t>交通运输、仓储和邮政业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347,641,979.34</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11.43</w:t>
            </w:r>
          </w:p>
        </w:tc>
      </w:tr>
      <w:tr w:rsidR="00A15EF5">
        <w:tc>
          <w:tcPr>
            <w:tcW w:w="851" w:type="dxa"/>
            <w:vAlign w:val="center"/>
          </w:tcPr>
          <w:p w:rsidR="00A15EF5" w:rsidRDefault="00CB2F29">
            <w:pPr>
              <w:spacing w:before="29" w:line="288" w:lineRule="auto"/>
              <w:jc w:val="center"/>
              <w:rPr>
                <w:sz w:val="24"/>
              </w:rPr>
            </w:pPr>
            <w:r>
              <w:rPr>
                <w:sz w:val="24"/>
              </w:rPr>
              <w:t>H</w:t>
            </w:r>
          </w:p>
        </w:tc>
        <w:tc>
          <w:tcPr>
            <w:tcW w:w="3685" w:type="dxa"/>
            <w:vAlign w:val="center"/>
          </w:tcPr>
          <w:p w:rsidR="00A15EF5" w:rsidRDefault="00CB2F29">
            <w:pPr>
              <w:spacing w:before="29" w:line="288" w:lineRule="auto"/>
              <w:rPr>
                <w:sz w:val="24"/>
              </w:rPr>
            </w:pPr>
            <w:r>
              <w:rPr>
                <w:rFonts w:hint="eastAsia"/>
                <w:sz w:val="24"/>
              </w:rPr>
              <w:t>住宿和餐饮业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I</w:t>
            </w:r>
          </w:p>
        </w:tc>
        <w:tc>
          <w:tcPr>
            <w:tcW w:w="3685" w:type="dxa"/>
            <w:vAlign w:val="center"/>
          </w:tcPr>
          <w:p w:rsidR="00A15EF5" w:rsidRDefault="00CB2F29">
            <w:pPr>
              <w:spacing w:before="29" w:line="288" w:lineRule="auto"/>
              <w:rPr>
                <w:sz w:val="24"/>
              </w:rPr>
            </w:pPr>
            <w:r>
              <w:rPr>
                <w:rFonts w:hint="eastAsia"/>
                <w:sz w:val="24"/>
              </w:rPr>
              <w:t>信息传输、软件和信息技术服务业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6,928,827.94</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0.23</w:t>
            </w:r>
          </w:p>
        </w:tc>
      </w:tr>
      <w:tr w:rsidR="00A15EF5">
        <w:tc>
          <w:tcPr>
            <w:tcW w:w="851" w:type="dxa"/>
            <w:vAlign w:val="center"/>
          </w:tcPr>
          <w:p w:rsidR="00A15EF5" w:rsidRDefault="00CB2F29">
            <w:pPr>
              <w:spacing w:before="29" w:line="288" w:lineRule="auto"/>
              <w:jc w:val="center"/>
              <w:rPr>
                <w:sz w:val="24"/>
              </w:rPr>
            </w:pPr>
            <w:r>
              <w:rPr>
                <w:sz w:val="24"/>
              </w:rPr>
              <w:t>J</w:t>
            </w:r>
          </w:p>
        </w:tc>
        <w:tc>
          <w:tcPr>
            <w:tcW w:w="3685" w:type="dxa"/>
            <w:vAlign w:val="center"/>
          </w:tcPr>
          <w:p w:rsidR="00A15EF5" w:rsidRDefault="00CB2F29">
            <w:pPr>
              <w:spacing w:before="29" w:line="288" w:lineRule="auto"/>
              <w:rPr>
                <w:sz w:val="24"/>
              </w:rPr>
            </w:pPr>
            <w:r>
              <w:rPr>
                <w:rFonts w:hint="eastAsia"/>
                <w:sz w:val="24"/>
              </w:rPr>
              <w:t>金融业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258,895,506.10</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8.51</w:t>
            </w:r>
          </w:p>
        </w:tc>
      </w:tr>
      <w:tr w:rsidR="00A15EF5">
        <w:tc>
          <w:tcPr>
            <w:tcW w:w="851" w:type="dxa"/>
            <w:vAlign w:val="center"/>
          </w:tcPr>
          <w:p w:rsidR="00A15EF5" w:rsidRDefault="00CB2F29">
            <w:pPr>
              <w:spacing w:before="29" w:line="288" w:lineRule="auto"/>
              <w:jc w:val="center"/>
              <w:rPr>
                <w:sz w:val="24"/>
              </w:rPr>
            </w:pPr>
            <w:r>
              <w:rPr>
                <w:sz w:val="24"/>
              </w:rPr>
              <w:t>K</w:t>
            </w:r>
          </w:p>
        </w:tc>
        <w:tc>
          <w:tcPr>
            <w:tcW w:w="3685" w:type="dxa"/>
            <w:vAlign w:val="center"/>
          </w:tcPr>
          <w:p w:rsidR="00A15EF5" w:rsidRDefault="00CB2F29">
            <w:pPr>
              <w:spacing w:before="29" w:line="288" w:lineRule="auto"/>
              <w:rPr>
                <w:sz w:val="24"/>
              </w:rPr>
            </w:pPr>
            <w:r>
              <w:rPr>
                <w:rFonts w:hint="eastAsia"/>
                <w:sz w:val="24"/>
              </w:rPr>
              <w:t>房地产业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13,898,309.07</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0.46</w:t>
            </w:r>
          </w:p>
        </w:tc>
      </w:tr>
      <w:tr w:rsidR="00A15EF5">
        <w:tc>
          <w:tcPr>
            <w:tcW w:w="851" w:type="dxa"/>
            <w:vAlign w:val="center"/>
          </w:tcPr>
          <w:p w:rsidR="00A15EF5" w:rsidRDefault="00CB2F29">
            <w:pPr>
              <w:spacing w:before="29" w:line="288" w:lineRule="auto"/>
              <w:jc w:val="center"/>
              <w:rPr>
                <w:sz w:val="24"/>
              </w:rPr>
            </w:pPr>
            <w:r>
              <w:rPr>
                <w:sz w:val="24"/>
              </w:rPr>
              <w:t>L</w:t>
            </w:r>
          </w:p>
        </w:tc>
        <w:tc>
          <w:tcPr>
            <w:tcW w:w="3685" w:type="dxa"/>
            <w:vAlign w:val="center"/>
          </w:tcPr>
          <w:p w:rsidR="00A15EF5" w:rsidRDefault="00CB2F29">
            <w:pPr>
              <w:spacing w:before="29" w:line="288" w:lineRule="auto"/>
              <w:rPr>
                <w:sz w:val="24"/>
              </w:rPr>
            </w:pPr>
            <w:r>
              <w:rPr>
                <w:rFonts w:hint="eastAsia"/>
                <w:sz w:val="24"/>
              </w:rPr>
              <w:t>租赁和商务服务业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M</w:t>
            </w:r>
          </w:p>
        </w:tc>
        <w:tc>
          <w:tcPr>
            <w:tcW w:w="3685" w:type="dxa"/>
            <w:vAlign w:val="center"/>
          </w:tcPr>
          <w:p w:rsidR="00A15EF5" w:rsidRDefault="00CB2F29">
            <w:pPr>
              <w:spacing w:before="29" w:line="288" w:lineRule="auto"/>
              <w:rPr>
                <w:sz w:val="24"/>
              </w:rPr>
            </w:pPr>
            <w:r>
              <w:rPr>
                <w:rFonts w:hint="eastAsia"/>
                <w:sz w:val="24"/>
              </w:rPr>
              <w:t>科学研究和技术服务业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15,649.20</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0.00</w:t>
            </w:r>
          </w:p>
        </w:tc>
      </w:tr>
      <w:tr w:rsidR="00A15EF5">
        <w:tc>
          <w:tcPr>
            <w:tcW w:w="851" w:type="dxa"/>
            <w:vAlign w:val="center"/>
          </w:tcPr>
          <w:p w:rsidR="00A15EF5" w:rsidRDefault="00CB2F29">
            <w:pPr>
              <w:spacing w:before="29" w:line="288" w:lineRule="auto"/>
              <w:jc w:val="center"/>
              <w:rPr>
                <w:sz w:val="24"/>
              </w:rPr>
            </w:pPr>
            <w:r>
              <w:rPr>
                <w:sz w:val="24"/>
              </w:rPr>
              <w:t>N</w:t>
            </w:r>
          </w:p>
        </w:tc>
        <w:tc>
          <w:tcPr>
            <w:tcW w:w="3685" w:type="dxa"/>
            <w:vAlign w:val="center"/>
          </w:tcPr>
          <w:p w:rsidR="00A15EF5" w:rsidRDefault="00CB2F29">
            <w:pPr>
              <w:spacing w:before="29" w:line="288" w:lineRule="auto"/>
              <w:rPr>
                <w:sz w:val="24"/>
              </w:rPr>
            </w:pPr>
            <w:r>
              <w:rPr>
                <w:rFonts w:hint="eastAsia"/>
                <w:sz w:val="24"/>
              </w:rPr>
              <w:t>水利、环境和公共设施管理业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15,081.10</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0.00</w:t>
            </w:r>
          </w:p>
        </w:tc>
      </w:tr>
      <w:tr w:rsidR="00A15EF5">
        <w:tc>
          <w:tcPr>
            <w:tcW w:w="851" w:type="dxa"/>
            <w:vAlign w:val="center"/>
          </w:tcPr>
          <w:p w:rsidR="00A15EF5" w:rsidRDefault="00CB2F29">
            <w:pPr>
              <w:spacing w:before="29" w:line="288" w:lineRule="auto"/>
              <w:jc w:val="center"/>
              <w:rPr>
                <w:sz w:val="24"/>
              </w:rPr>
            </w:pPr>
            <w:r>
              <w:rPr>
                <w:sz w:val="24"/>
              </w:rPr>
              <w:t>O</w:t>
            </w:r>
          </w:p>
        </w:tc>
        <w:tc>
          <w:tcPr>
            <w:tcW w:w="3685" w:type="dxa"/>
            <w:vAlign w:val="center"/>
          </w:tcPr>
          <w:p w:rsidR="00A15EF5" w:rsidRDefault="00CB2F29">
            <w:pPr>
              <w:spacing w:before="29" w:line="288" w:lineRule="auto"/>
              <w:rPr>
                <w:sz w:val="24"/>
              </w:rPr>
            </w:pPr>
            <w:r>
              <w:rPr>
                <w:rFonts w:hint="eastAsia"/>
                <w:sz w:val="24"/>
              </w:rPr>
              <w:t>居民服务、修理和其他服务业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P</w:t>
            </w:r>
          </w:p>
        </w:tc>
        <w:tc>
          <w:tcPr>
            <w:tcW w:w="3685" w:type="dxa"/>
            <w:vAlign w:val="center"/>
          </w:tcPr>
          <w:p w:rsidR="00A15EF5" w:rsidRDefault="00CB2F29">
            <w:pPr>
              <w:spacing w:before="29" w:line="288" w:lineRule="auto"/>
              <w:rPr>
                <w:sz w:val="24"/>
              </w:rPr>
            </w:pPr>
            <w:r>
              <w:rPr>
                <w:rFonts w:hint="eastAsia"/>
                <w:sz w:val="24"/>
              </w:rPr>
              <w:t>教育</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Q</w:t>
            </w:r>
          </w:p>
        </w:tc>
        <w:tc>
          <w:tcPr>
            <w:tcW w:w="3685" w:type="dxa"/>
            <w:vAlign w:val="center"/>
          </w:tcPr>
          <w:p w:rsidR="00A15EF5" w:rsidRDefault="00CB2F29">
            <w:pPr>
              <w:spacing w:before="29" w:line="288" w:lineRule="auto"/>
              <w:rPr>
                <w:sz w:val="24"/>
              </w:rPr>
            </w:pPr>
            <w:r>
              <w:rPr>
                <w:rFonts w:hint="eastAsia"/>
                <w:sz w:val="24"/>
              </w:rPr>
              <w:t>卫生和社会工作</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CB2F29">
            <w:pPr>
              <w:spacing w:before="29" w:line="288" w:lineRule="auto"/>
              <w:jc w:val="center"/>
              <w:rPr>
                <w:sz w:val="24"/>
              </w:rPr>
            </w:pPr>
            <w:r>
              <w:rPr>
                <w:sz w:val="24"/>
              </w:rPr>
              <w:t>R</w:t>
            </w:r>
          </w:p>
        </w:tc>
        <w:tc>
          <w:tcPr>
            <w:tcW w:w="3685" w:type="dxa"/>
            <w:vAlign w:val="center"/>
          </w:tcPr>
          <w:p w:rsidR="00A15EF5" w:rsidRDefault="00CB2F29">
            <w:pPr>
              <w:spacing w:before="29" w:line="288" w:lineRule="auto"/>
              <w:rPr>
                <w:sz w:val="24"/>
              </w:rPr>
            </w:pPr>
            <w:r>
              <w:rPr>
                <w:rFonts w:hint="eastAsia"/>
                <w:sz w:val="24"/>
              </w:rPr>
              <w:t>文化、体育和娱乐业</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45,859,411.99</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1.51</w:t>
            </w:r>
          </w:p>
        </w:tc>
      </w:tr>
      <w:tr w:rsidR="00A15EF5">
        <w:tc>
          <w:tcPr>
            <w:tcW w:w="851" w:type="dxa"/>
            <w:vAlign w:val="center"/>
          </w:tcPr>
          <w:p w:rsidR="00A15EF5" w:rsidRDefault="00CB2F29">
            <w:pPr>
              <w:spacing w:before="29" w:line="288" w:lineRule="auto"/>
              <w:jc w:val="center"/>
              <w:rPr>
                <w:sz w:val="24"/>
              </w:rPr>
            </w:pPr>
            <w:r>
              <w:rPr>
                <w:sz w:val="24"/>
              </w:rPr>
              <w:t>S</w:t>
            </w:r>
          </w:p>
        </w:tc>
        <w:tc>
          <w:tcPr>
            <w:tcW w:w="3685" w:type="dxa"/>
            <w:vAlign w:val="center"/>
          </w:tcPr>
          <w:p w:rsidR="00A15EF5" w:rsidRDefault="00CB2F29">
            <w:pPr>
              <w:spacing w:before="29" w:line="288" w:lineRule="auto"/>
              <w:rPr>
                <w:sz w:val="24"/>
              </w:rPr>
            </w:pPr>
            <w:r>
              <w:rPr>
                <w:rFonts w:hint="eastAsia"/>
                <w:sz w:val="24"/>
              </w:rPr>
              <w:t>综合</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w:t>
            </w:r>
          </w:p>
        </w:tc>
      </w:tr>
      <w:tr w:rsidR="00A15EF5">
        <w:tc>
          <w:tcPr>
            <w:tcW w:w="851" w:type="dxa"/>
            <w:vAlign w:val="center"/>
          </w:tcPr>
          <w:p w:rsidR="00A15EF5" w:rsidRDefault="00A15EF5">
            <w:pPr>
              <w:spacing w:before="29" w:line="288" w:lineRule="auto"/>
              <w:jc w:val="center"/>
              <w:rPr>
                <w:sz w:val="24"/>
              </w:rPr>
            </w:pPr>
          </w:p>
        </w:tc>
        <w:tc>
          <w:tcPr>
            <w:tcW w:w="3685" w:type="dxa"/>
            <w:vAlign w:val="center"/>
          </w:tcPr>
          <w:p w:rsidR="00A15EF5" w:rsidRDefault="00CB2F29">
            <w:pPr>
              <w:spacing w:before="29" w:line="288" w:lineRule="auto"/>
              <w:rPr>
                <w:sz w:val="24"/>
              </w:rPr>
            </w:pPr>
            <w:r>
              <w:rPr>
                <w:rFonts w:hint="eastAsia"/>
                <w:sz w:val="24"/>
              </w:rPr>
              <w:t>合计</w:t>
            </w:r>
          </w:p>
        </w:tc>
        <w:tc>
          <w:tcPr>
            <w:tcW w:w="2693" w:type="dxa"/>
            <w:vAlign w:val="center"/>
          </w:tcPr>
          <w:p w:rsidR="00A15EF5" w:rsidRDefault="00CB2F29">
            <w:pPr>
              <w:spacing w:before="29" w:line="288" w:lineRule="auto"/>
              <w:jc w:val="right"/>
              <w:rPr>
                <w:color w:val="000000"/>
                <w:kern w:val="0"/>
                <w:sz w:val="24"/>
              </w:rPr>
            </w:pPr>
            <w:r>
              <w:rPr>
                <w:color w:val="000000"/>
                <w:kern w:val="0"/>
                <w:sz w:val="24"/>
              </w:rPr>
              <w:t>2,486,405,277.38</w:t>
            </w:r>
          </w:p>
        </w:tc>
        <w:tc>
          <w:tcPr>
            <w:tcW w:w="1701" w:type="dxa"/>
            <w:vAlign w:val="center"/>
          </w:tcPr>
          <w:p w:rsidR="00A15EF5" w:rsidRDefault="00CB2F29">
            <w:pPr>
              <w:spacing w:before="29" w:line="288" w:lineRule="auto"/>
              <w:jc w:val="right"/>
              <w:rPr>
                <w:color w:val="000000"/>
                <w:kern w:val="0"/>
                <w:sz w:val="24"/>
              </w:rPr>
            </w:pPr>
            <w:r>
              <w:rPr>
                <w:color w:val="000000"/>
                <w:kern w:val="0"/>
                <w:sz w:val="24"/>
              </w:rPr>
              <w:t>81.72</w:t>
            </w:r>
          </w:p>
        </w:tc>
      </w:tr>
    </w:tbl>
    <w:p w:rsidR="00A15EF5" w:rsidRDefault="00A15EF5">
      <w:pPr>
        <w:pStyle w:val="a0"/>
      </w:pPr>
    </w:p>
    <w:p w:rsidR="00A15EF5" w:rsidRDefault="00CB2F29">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A15EF5">
        <w:trPr>
          <w:jc w:val="center"/>
        </w:trPr>
        <w:tc>
          <w:tcPr>
            <w:tcW w:w="2615"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3119"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公允价值（人民币）</w:t>
            </w:r>
          </w:p>
        </w:tc>
        <w:tc>
          <w:tcPr>
            <w:tcW w:w="3118"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rFonts w:hint="eastAsia"/>
                <w:color w:val="000000"/>
                <w:sz w:val="24"/>
              </w:rPr>
              <w:t>%</w:t>
            </w:r>
            <w:r>
              <w:rPr>
                <w:rFonts w:hint="eastAsia"/>
                <w:color w:val="000000"/>
                <w:sz w:val="24"/>
              </w:rPr>
              <w:t>）</w:t>
            </w:r>
          </w:p>
        </w:tc>
      </w:tr>
      <w:tr w:rsidR="00A15EF5">
        <w:trPr>
          <w:jc w:val="center"/>
        </w:trPr>
        <w:tc>
          <w:tcPr>
            <w:tcW w:w="2615" w:type="dxa"/>
            <w:vAlign w:val="center"/>
          </w:tcPr>
          <w:p w:rsidR="00A15EF5" w:rsidRDefault="00CB2F29">
            <w:pPr>
              <w:jc w:val="center"/>
            </w:pPr>
            <w:r>
              <w:rPr>
                <w:color w:val="000000"/>
                <w:sz w:val="24"/>
              </w:rPr>
              <w:t>信息技术</w:t>
            </w:r>
          </w:p>
        </w:tc>
        <w:tc>
          <w:tcPr>
            <w:tcW w:w="3119" w:type="dxa"/>
            <w:vAlign w:val="center"/>
          </w:tcPr>
          <w:p w:rsidR="00A15EF5" w:rsidRDefault="00CB2F29">
            <w:pPr>
              <w:jc w:val="center"/>
            </w:pPr>
            <w:r>
              <w:rPr>
                <w:color w:val="000000"/>
                <w:sz w:val="24"/>
              </w:rPr>
              <w:t>121,341,595.39</w:t>
            </w:r>
          </w:p>
        </w:tc>
        <w:tc>
          <w:tcPr>
            <w:tcW w:w="3118" w:type="dxa"/>
            <w:vAlign w:val="center"/>
          </w:tcPr>
          <w:p w:rsidR="00A15EF5" w:rsidRDefault="00CB2F29">
            <w:pPr>
              <w:jc w:val="center"/>
            </w:pPr>
            <w:r>
              <w:rPr>
                <w:color w:val="000000"/>
                <w:sz w:val="24"/>
              </w:rPr>
              <w:t>3.99</w:t>
            </w:r>
          </w:p>
        </w:tc>
      </w:tr>
      <w:tr w:rsidR="00A15EF5">
        <w:trPr>
          <w:jc w:val="center"/>
        </w:trPr>
        <w:tc>
          <w:tcPr>
            <w:tcW w:w="2615" w:type="dxa"/>
            <w:vAlign w:val="center"/>
          </w:tcPr>
          <w:p w:rsidR="00A15EF5" w:rsidRDefault="00CB2F29">
            <w:pPr>
              <w:jc w:val="center"/>
            </w:pPr>
            <w:r>
              <w:rPr>
                <w:color w:val="000000"/>
                <w:sz w:val="24"/>
              </w:rPr>
              <w:t>可选消费</w:t>
            </w:r>
          </w:p>
        </w:tc>
        <w:tc>
          <w:tcPr>
            <w:tcW w:w="3119" w:type="dxa"/>
            <w:vAlign w:val="center"/>
          </w:tcPr>
          <w:p w:rsidR="00A15EF5" w:rsidRDefault="00CB2F29">
            <w:pPr>
              <w:jc w:val="center"/>
            </w:pPr>
            <w:r>
              <w:rPr>
                <w:color w:val="000000"/>
                <w:sz w:val="24"/>
              </w:rPr>
              <w:t>61,414,639.13</w:t>
            </w:r>
          </w:p>
        </w:tc>
        <w:tc>
          <w:tcPr>
            <w:tcW w:w="3118" w:type="dxa"/>
            <w:vAlign w:val="center"/>
          </w:tcPr>
          <w:p w:rsidR="00A15EF5" w:rsidRDefault="00CB2F29">
            <w:pPr>
              <w:jc w:val="center"/>
            </w:pPr>
            <w:r>
              <w:rPr>
                <w:color w:val="000000"/>
                <w:sz w:val="24"/>
              </w:rPr>
              <w:t>2.02</w:t>
            </w:r>
          </w:p>
        </w:tc>
      </w:tr>
      <w:tr w:rsidR="00A15EF5">
        <w:trPr>
          <w:jc w:val="center"/>
        </w:trPr>
        <w:tc>
          <w:tcPr>
            <w:tcW w:w="2615" w:type="dxa"/>
            <w:vAlign w:val="center"/>
          </w:tcPr>
          <w:p w:rsidR="00A15EF5" w:rsidRDefault="00CB2F29">
            <w:pPr>
              <w:jc w:val="center"/>
            </w:pPr>
            <w:r>
              <w:rPr>
                <w:color w:val="000000"/>
                <w:sz w:val="24"/>
              </w:rPr>
              <w:t>金融地产</w:t>
            </w:r>
          </w:p>
        </w:tc>
        <w:tc>
          <w:tcPr>
            <w:tcW w:w="3119" w:type="dxa"/>
            <w:vAlign w:val="center"/>
          </w:tcPr>
          <w:p w:rsidR="00A15EF5" w:rsidRDefault="00CB2F29">
            <w:pPr>
              <w:jc w:val="center"/>
            </w:pPr>
            <w:r>
              <w:rPr>
                <w:color w:val="000000"/>
                <w:sz w:val="24"/>
              </w:rPr>
              <w:t>39,981,115.06</w:t>
            </w:r>
          </w:p>
        </w:tc>
        <w:tc>
          <w:tcPr>
            <w:tcW w:w="3118" w:type="dxa"/>
            <w:vAlign w:val="center"/>
          </w:tcPr>
          <w:p w:rsidR="00A15EF5" w:rsidRDefault="00CB2F29">
            <w:pPr>
              <w:jc w:val="center"/>
            </w:pPr>
            <w:r>
              <w:rPr>
                <w:color w:val="000000"/>
                <w:sz w:val="24"/>
              </w:rPr>
              <w:t>1.31</w:t>
            </w:r>
          </w:p>
        </w:tc>
      </w:tr>
      <w:tr w:rsidR="00A15EF5">
        <w:trPr>
          <w:jc w:val="center"/>
        </w:trPr>
        <w:tc>
          <w:tcPr>
            <w:tcW w:w="2615" w:type="dxa"/>
            <w:vAlign w:val="center"/>
          </w:tcPr>
          <w:p w:rsidR="00A15EF5" w:rsidRDefault="00CB2F29">
            <w:pPr>
              <w:jc w:val="center"/>
            </w:pPr>
            <w:r>
              <w:rPr>
                <w:color w:val="000000"/>
                <w:sz w:val="24"/>
              </w:rPr>
              <w:t>原材料</w:t>
            </w:r>
          </w:p>
        </w:tc>
        <w:tc>
          <w:tcPr>
            <w:tcW w:w="3119" w:type="dxa"/>
            <w:vAlign w:val="center"/>
          </w:tcPr>
          <w:p w:rsidR="00A15EF5" w:rsidRDefault="00CB2F29">
            <w:pPr>
              <w:jc w:val="center"/>
            </w:pPr>
            <w:r>
              <w:rPr>
                <w:color w:val="000000"/>
                <w:sz w:val="24"/>
              </w:rPr>
              <w:t>8,179,730.84</w:t>
            </w:r>
          </w:p>
        </w:tc>
        <w:tc>
          <w:tcPr>
            <w:tcW w:w="3118" w:type="dxa"/>
            <w:vAlign w:val="center"/>
          </w:tcPr>
          <w:p w:rsidR="00A15EF5" w:rsidRDefault="00CB2F29">
            <w:pPr>
              <w:jc w:val="center"/>
            </w:pPr>
            <w:r>
              <w:rPr>
                <w:color w:val="000000"/>
                <w:sz w:val="24"/>
              </w:rPr>
              <w:t>0.27</w:t>
            </w:r>
          </w:p>
        </w:tc>
      </w:tr>
      <w:tr w:rsidR="00A15EF5">
        <w:trPr>
          <w:jc w:val="center"/>
        </w:trPr>
        <w:tc>
          <w:tcPr>
            <w:tcW w:w="2615" w:type="dxa"/>
            <w:vAlign w:val="center"/>
          </w:tcPr>
          <w:p w:rsidR="00A15EF5" w:rsidRDefault="00CB2F29">
            <w:pPr>
              <w:jc w:val="center"/>
            </w:pPr>
            <w:r>
              <w:rPr>
                <w:color w:val="000000"/>
                <w:sz w:val="24"/>
              </w:rPr>
              <w:t>工业</w:t>
            </w:r>
          </w:p>
        </w:tc>
        <w:tc>
          <w:tcPr>
            <w:tcW w:w="3119" w:type="dxa"/>
            <w:vAlign w:val="center"/>
          </w:tcPr>
          <w:p w:rsidR="00A15EF5" w:rsidRDefault="00CB2F29">
            <w:pPr>
              <w:jc w:val="center"/>
            </w:pPr>
            <w:r>
              <w:rPr>
                <w:color w:val="000000"/>
                <w:sz w:val="24"/>
              </w:rPr>
              <w:t>6,973,122.06</w:t>
            </w:r>
          </w:p>
        </w:tc>
        <w:tc>
          <w:tcPr>
            <w:tcW w:w="3118" w:type="dxa"/>
            <w:vAlign w:val="center"/>
          </w:tcPr>
          <w:p w:rsidR="00A15EF5" w:rsidRDefault="00CB2F29">
            <w:pPr>
              <w:jc w:val="center"/>
            </w:pPr>
            <w:r>
              <w:rPr>
                <w:color w:val="000000"/>
                <w:sz w:val="24"/>
              </w:rPr>
              <w:t>0.23</w:t>
            </w:r>
          </w:p>
        </w:tc>
      </w:tr>
      <w:tr w:rsidR="00A15EF5">
        <w:trPr>
          <w:jc w:val="center"/>
        </w:trPr>
        <w:tc>
          <w:tcPr>
            <w:tcW w:w="2615" w:type="dxa"/>
            <w:vAlign w:val="center"/>
          </w:tcPr>
          <w:p w:rsidR="00A15EF5" w:rsidRDefault="00CB2F29">
            <w:pPr>
              <w:jc w:val="center"/>
            </w:pPr>
            <w:r>
              <w:rPr>
                <w:color w:val="000000"/>
                <w:sz w:val="24"/>
              </w:rPr>
              <w:t>能源</w:t>
            </w:r>
          </w:p>
        </w:tc>
        <w:tc>
          <w:tcPr>
            <w:tcW w:w="3119" w:type="dxa"/>
            <w:vAlign w:val="center"/>
          </w:tcPr>
          <w:p w:rsidR="00A15EF5" w:rsidRDefault="00CB2F29">
            <w:pPr>
              <w:jc w:val="center"/>
            </w:pPr>
            <w:r>
              <w:rPr>
                <w:color w:val="000000"/>
                <w:sz w:val="24"/>
              </w:rPr>
              <w:t>5,432,819.87</w:t>
            </w:r>
          </w:p>
        </w:tc>
        <w:tc>
          <w:tcPr>
            <w:tcW w:w="3118" w:type="dxa"/>
            <w:vAlign w:val="center"/>
          </w:tcPr>
          <w:p w:rsidR="00A15EF5" w:rsidRDefault="00CB2F29">
            <w:pPr>
              <w:jc w:val="center"/>
            </w:pPr>
            <w:r>
              <w:rPr>
                <w:color w:val="000000"/>
                <w:sz w:val="24"/>
              </w:rPr>
              <w:t>0.18</w:t>
            </w:r>
          </w:p>
        </w:tc>
      </w:tr>
      <w:tr w:rsidR="00A15EF5">
        <w:trPr>
          <w:jc w:val="center"/>
        </w:trPr>
        <w:tc>
          <w:tcPr>
            <w:tcW w:w="2615"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合计</w:t>
            </w:r>
          </w:p>
        </w:tc>
        <w:tc>
          <w:tcPr>
            <w:tcW w:w="3119"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243,323,022.35</w:t>
            </w:r>
          </w:p>
        </w:tc>
        <w:tc>
          <w:tcPr>
            <w:tcW w:w="3118" w:type="dxa"/>
            <w:vAlign w:val="center"/>
          </w:tcPr>
          <w:p w:rsidR="00A15EF5" w:rsidRDefault="00CB2F29">
            <w:pPr>
              <w:widowControl/>
              <w:autoSpaceDE w:val="0"/>
              <w:autoSpaceDN w:val="0"/>
              <w:spacing w:before="29" w:line="288" w:lineRule="auto"/>
              <w:ind w:right="-15"/>
              <w:jc w:val="center"/>
              <w:textAlignment w:val="bottom"/>
              <w:rPr>
                <w:color w:val="000000"/>
                <w:sz w:val="24"/>
              </w:rPr>
            </w:pPr>
            <w:r>
              <w:rPr>
                <w:rFonts w:hint="eastAsia"/>
                <w:color w:val="000000"/>
                <w:sz w:val="24"/>
              </w:rPr>
              <w:t>8.00</w:t>
            </w:r>
          </w:p>
        </w:tc>
      </w:tr>
    </w:tbl>
    <w:p w:rsidR="00A15EF5" w:rsidRDefault="00CB2F29">
      <w:pPr>
        <w:widowControl/>
        <w:autoSpaceDE w:val="0"/>
        <w:autoSpaceDN w:val="0"/>
        <w:spacing w:before="29" w:line="288" w:lineRule="auto"/>
        <w:ind w:right="-15"/>
        <w:textAlignment w:val="bottom"/>
        <w:rPr>
          <w:color w:val="000000"/>
          <w:sz w:val="24"/>
        </w:rPr>
      </w:pPr>
      <w:r>
        <w:rPr>
          <w:color w:val="000000"/>
          <w:sz w:val="24"/>
        </w:rPr>
        <w:t>注：本年度报告采用中证</w:t>
      </w:r>
      <w:r>
        <w:rPr>
          <w:color w:val="000000"/>
          <w:sz w:val="24"/>
        </w:rPr>
        <w:t>CICS</w:t>
      </w:r>
      <w:r>
        <w:rPr>
          <w:color w:val="000000"/>
          <w:sz w:val="24"/>
        </w:rPr>
        <w:t>一级分类标准编制。</w:t>
      </w:r>
    </w:p>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213" w:name="_Toc361324881"/>
      <w:bookmarkStart w:id="214" w:name="_Toc28413"/>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3"/>
      <w:bookmarkEnd w:id="214"/>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A15EF5">
        <w:trPr>
          <w:jc w:val="center"/>
        </w:trPr>
        <w:tc>
          <w:tcPr>
            <w:tcW w:w="817" w:type="dxa"/>
            <w:vAlign w:val="center"/>
          </w:tcPr>
          <w:p w:rsidR="00A15EF5" w:rsidRDefault="00CB2F29">
            <w:pPr>
              <w:adjustRightInd w:val="0"/>
              <w:snapToGrid w:val="0"/>
              <w:spacing w:before="29" w:line="288" w:lineRule="auto"/>
              <w:jc w:val="center"/>
              <w:rPr>
                <w:sz w:val="24"/>
              </w:rPr>
            </w:pPr>
            <w:r>
              <w:rPr>
                <w:rFonts w:hint="eastAsia"/>
                <w:sz w:val="24"/>
              </w:rPr>
              <w:t>序号</w:t>
            </w:r>
          </w:p>
        </w:tc>
        <w:tc>
          <w:tcPr>
            <w:tcW w:w="1276" w:type="dxa"/>
            <w:vAlign w:val="center"/>
          </w:tcPr>
          <w:p w:rsidR="00A15EF5" w:rsidRDefault="00CB2F29">
            <w:pPr>
              <w:adjustRightInd w:val="0"/>
              <w:snapToGrid w:val="0"/>
              <w:spacing w:before="29" w:line="288" w:lineRule="auto"/>
              <w:jc w:val="center"/>
              <w:rPr>
                <w:sz w:val="24"/>
              </w:rPr>
            </w:pPr>
            <w:r>
              <w:rPr>
                <w:rFonts w:hint="eastAsia"/>
                <w:sz w:val="24"/>
              </w:rPr>
              <w:t>股票代码</w:t>
            </w:r>
          </w:p>
        </w:tc>
        <w:tc>
          <w:tcPr>
            <w:tcW w:w="1701" w:type="dxa"/>
            <w:vAlign w:val="center"/>
          </w:tcPr>
          <w:p w:rsidR="00A15EF5" w:rsidRDefault="00CB2F29">
            <w:pPr>
              <w:adjustRightInd w:val="0"/>
              <w:snapToGrid w:val="0"/>
              <w:spacing w:before="29" w:line="288" w:lineRule="auto"/>
              <w:jc w:val="center"/>
              <w:rPr>
                <w:sz w:val="24"/>
              </w:rPr>
            </w:pPr>
            <w:r>
              <w:rPr>
                <w:rFonts w:hint="eastAsia"/>
                <w:sz w:val="24"/>
              </w:rPr>
              <w:t>股票名称</w:t>
            </w:r>
          </w:p>
        </w:tc>
        <w:tc>
          <w:tcPr>
            <w:tcW w:w="1559" w:type="dxa"/>
            <w:vAlign w:val="center"/>
          </w:tcPr>
          <w:p w:rsidR="00A15EF5" w:rsidRDefault="00CB2F29">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A15EF5" w:rsidRDefault="00CB2F29">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A15EF5" w:rsidRDefault="00CB2F29">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A15EF5">
        <w:trPr>
          <w:jc w:val="center"/>
        </w:trPr>
        <w:tc>
          <w:tcPr>
            <w:tcW w:w="817" w:type="dxa"/>
            <w:vAlign w:val="center"/>
          </w:tcPr>
          <w:p w:rsidR="00A15EF5" w:rsidRDefault="00CB2F29">
            <w:pPr>
              <w:jc w:val="center"/>
            </w:pPr>
            <w:r>
              <w:rPr>
                <w:color w:val="000000"/>
                <w:sz w:val="24"/>
              </w:rPr>
              <w:t>1</w:t>
            </w:r>
          </w:p>
        </w:tc>
        <w:tc>
          <w:tcPr>
            <w:tcW w:w="1276" w:type="dxa"/>
            <w:vAlign w:val="center"/>
          </w:tcPr>
          <w:p w:rsidR="00A15EF5" w:rsidRDefault="00CB2F29">
            <w:pPr>
              <w:jc w:val="center"/>
            </w:pPr>
            <w:r>
              <w:rPr>
                <w:color w:val="000000"/>
                <w:sz w:val="24"/>
              </w:rPr>
              <w:t>002049</w:t>
            </w:r>
          </w:p>
        </w:tc>
        <w:tc>
          <w:tcPr>
            <w:tcW w:w="1701" w:type="dxa"/>
            <w:vAlign w:val="center"/>
          </w:tcPr>
          <w:p w:rsidR="00A15EF5" w:rsidRDefault="00CB2F29">
            <w:pPr>
              <w:jc w:val="center"/>
            </w:pPr>
            <w:r>
              <w:rPr>
                <w:color w:val="000000"/>
                <w:sz w:val="24"/>
              </w:rPr>
              <w:t>紫光国微</w:t>
            </w:r>
          </w:p>
        </w:tc>
        <w:tc>
          <w:tcPr>
            <w:tcW w:w="1559" w:type="dxa"/>
            <w:vAlign w:val="center"/>
          </w:tcPr>
          <w:p w:rsidR="00A15EF5" w:rsidRDefault="00CB2F29">
            <w:pPr>
              <w:jc w:val="right"/>
            </w:pPr>
            <w:r>
              <w:rPr>
                <w:color w:val="000000"/>
                <w:sz w:val="24"/>
              </w:rPr>
              <w:t>2,172,172</w:t>
            </w:r>
          </w:p>
        </w:tc>
        <w:tc>
          <w:tcPr>
            <w:tcW w:w="1932" w:type="dxa"/>
            <w:vAlign w:val="center"/>
          </w:tcPr>
          <w:p w:rsidR="00A15EF5" w:rsidRDefault="00CB2F29">
            <w:pPr>
              <w:jc w:val="right"/>
            </w:pPr>
            <w:r>
              <w:rPr>
                <w:color w:val="000000"/>
                <w:sz w:val="24"/>
              </w:rPr>
              <w:t>290,658,335.32</w:t>
            </w:r>
          </w:p>
        </w:tc>
        <w:tc>
          <w:tcPr>
            <w:tcW w:w="1612" w:type="dxa"/>
            <w:vAlign w:val="center"/>
          </w:tcPr>
          <w:p w:rsidR="00A15EF5" w:rsidRDefault="00CB2F29">
            <w:pPr>
              <w:jc w:val="right"/>
            </w:pPr>
            <w:r>
              <w:rPr>
                <w:color w:val="000000"/>
                <w:sz w:val="24"/>
              </w:rPr>
              <w:t>9.55</w:t>
            </w:r>
          </w:p>
        </w:tc>
      </w:tr>
      <w:tr w:rsidR="00A15EF5">
        <w:trPr>
          <w:jc w:val="center"/>
        </w:trPr>
        <w:tc>
          <w:tcPr>
            <w:tcW w:w="817" w:type="dxa"/>
            <w:vAlign w:val="center"/>
          </w:tcPr>
          <w:p w:rsidR="00A15EF5" w:rsidRDefault="00CB2F29">
            <w:pPr>
              <w:jc w:val="center"/>
            </w:pPr>
            <w:r>
              <w:rPr>
                <w:color w:val="000000"/>
                <w:sz w:val="24"/>
              </w:rPr>
              <w:t>2</w:t>
            </w:r>
          </w:p>
        </w:tc>
        <w:tc>
          <w:tcPr>
            <w:tcW w:w="1276" w:type="dxa"/>
            <w:vAlign w:val="center"/>
          </w:tcPr>
          <w:p w:rsidR="00A15EF5" w:rsidRDefault="00CB2F29">
            <w:pPr>
              <w:jc w:val="center"/>
            </w:pPr>
            <w:r>
              <w:rPr>
                <w:color w:val="000000"/>
                <w:sz w:val="24"/>
              </w:rPr>
              <w:t>603678</w:t>
            </w:r>
          </w:p>
        </w:tc>
        <w:tc>
          <w:tcPr>
            <w:tcW w:w="1701" w:type="dxa"/>
            <w:vAlign w:val="center"/>
          </w:tcPr>
          <w:p w:rsidR="00A15EF5" w:rsidRDefault="00CB2F29">
            <w:pPr>
              <w:jc w:val="center"/>
            </w:pPr>
            <w:r>
              <w:rPr>
                <w:color w:val="000000"/>
                <w:sz w:val="24"/>
              </w:rPr>
              <w:t>火炬电子</w:t>
            </w:r>
          </w:p>
        </w:tc>
        <w:tc>
          <w:tcPr>
            <w:tcW w:w="1559" w:type="dxa"/>
            <w:vAlign w:val="center"/>
          </w:tcPr>
          <w:p w:rsidR="00A15EF5" w:rsidRDefault="00CB2F29">
            <w:pPr>
              <w:jc w:val="right"/>
            </w:pPr>
            <w:r>
              <w:rPr>
                <w:color w:val="000000"/>
                <w:sz w:val="24"/>
              </w:rPr>
              <w:t>3,610,426</w:t>
            </w:r>
          </w:p>
        </w:tc>
        <w:tc>
          <w:tcPr>
            <w:tcW w:w="1932" w:type="dxa"/>
            <w:vAlign w:val="center"/>
          </w:tcPr>
          <w:p w:rsidR="00A15EF5" w:rsidRDefault="00CB2F29">
            <w:pPr>
              <w:jc w:val="right"/>
            </w:pPr>
            <w:r>
              <w:rPr>
                <w:color w:val="000000"/>
                <w:sz w:val="24"/>
              </w:rPr>
              <w:t>261,033,799.80</w:t>
            </w:r>
          </w:p>
        </w:tc>
        <w:tc>
          <w:tcPr>
            <w:tcW w:w="1612" w:type="dxa"/>
            <w:vAlign w:val="center"/>
          </w:tcPr>
          <w:p w:rsidR="00A15EF5" w:rsidRDefault="00CB2F29">
            <w:pPr>
              <w:jc w:val="right"/>
            </w:pPr>
            <w:r>
              <w:rPr>
                <w:color w:val="000000"/>
                <w:sz w:val="24"/>
              </w:rPr>
              <w:t>8.58</w:t>
            </w:r>
          </w:p>
        </w:tc>
      </w:tr>
      <w:tr w:rsidR="00A15EF5">
        <w:trPr>
          <w:jc w:val="center"/>
        </w:trPr>
        <w:tc>
          <w:tcPr>
            <w:tcW w:w="817" w:type="dxa"/>
            <w:vAlign w:val="center"/>
          </w:tcPr>
          <w:p w:rsidR="00A15EF5" w:rsidRDefault="00CB2F29">
            <w:pPr>
              <w:jc w:val="center"/>
            </w:pPr>
            <w:r>
              <w:rPr>
                <w:color w:val="000000"/>
                <w:sz w:val="24"/>
              </w:rPr>
              <w:t>3</w:t>
            </w:r>
          </w:p>
        </w:tc>
        <w:tc>
          <w:tcPr>
            <w:tcW w:w="1276" w:type="dxa"/>
            <w:vAlign w:val="center"/>
          </w:tcPr>
          <w:p w:rsidR="00A15EF5" w:rsidRDefault="00CB2F29">
            <w:pPr>
              <w:jc w:val="center"/>
            </w:pPr>
            <w:r>
              <w:rPr>
                <w:color w:val="000000"/>
                <w:sz w:val="24"/>
              </w:rPr>
              <w:t>002928</w:t>
            </w:r>
          </w:p>
        </w:tc>
        <w:tc>
          <w:tcPr>
            <w:tcW w:w="1701" w:type="dxa"/>
            <w:vAlign w:val="center"/>
          </w:tcPr>
          <w:p w:rsidR="00A15EF5" w:rsidRDefault="00CB2F29">
            <w:pPr>
              <w:jc w:val="center"/>
            </w:pPr>
            <w:r>
              <w:rPr>
                <w:color w:val="000000"/>
                <w:sz w:val="24"/>
              </w:rPr>
              <w:t>华夏航空</w:t>
            </w:r>
          </w:p>
        </w:tc>
        <w:tc>
          <w:tcPr>
            <w:tcW w:w="1559" w:type="dxa"/>
            <w:vAlign w:val="center"/>
          </w:tcPr>
          <w:p w:rsidR="00A15EF5" w:rsidRDefault="00CB2F29">
            <w:pPr>
              <w:jc w:val="right"/>
            </w:pPr>
            <w:r>
              <w:rPr>
                <w:color w:val="000000"/>
                <w:sz w:val="24"/>
              </w:rPr>
              <w:t>20,008,416</w:t>
            </w:r>
          </w:p>
        </w:tc>
        <w:tc>
          <w:tcPr>
            <w:tcW w:w="1932" w:type="dxa"/>
            <w:vAlign w:val="center"/>
          </w:tcPr>
          <w:p w:rsidR="00A15EF5" w:rsidRDefault="00CB2F29">
            <w:pPr>
              <w:jc w:val="right"/>
            </w:pPr>
            <w:r>
              <w:rPr>
                <w:color w:val="000000"/>
                <w:sz w:val="24"/>
              </w:rPr>
              <w:t>253,106,462.40</w:t>
            </w:r>
          </w:p>
        </w:tc>
        <w:tc>
          <w:tcPr>
            <w:tcW w:w="1612" w:type="dxa"/>
            <w:vAlign w:val="center"/>
          </w:tcPr>
          <w:p w:rsidR="00A15EF5" w:rsidRDefault="00CB2F29">
            <w:pPr>
              <w:jc w:val="right"/>
            </w:pPr>
            <w:r>
              <w:rPr>
                <w:color w:val="000000"/>
                <w:sz w:val="24"/>
              </w:rPr>
              <w:t>8.32</w:t>
            </w:r>
          </w:p>
        </w:tc>
      </w:tr>
      <w:tr w:rsidR="00A15EF5">
        <w:trPr>
          <w:jc w:val="center"/>
        </w:trPr>
        <w:tc>
          <w:tcPr>
            <w:tcW w:w="817" w:type="dxa"/>
            <w:vAlign w:val="center"/>
          </w:tcPr>
          <w:p w:rsidR="00A15EF5" w:rsidRDefault="00CB2F29">
            <w:pPr>
              <w:jc w:val="center"/>
            </w:pPr>
            <w:r>
              <w:rPr>
                <w:color w:val="000000"/>
                <w:sz w:val="24"/>
              </w:rPr>
              <w:t>4</w:t>
            </w:r>
          </w:p>
        </w:tc>
        <w:tc>
          <w:tcPr>
            <w:tcW w:w="1276" w:type="dxa"/>
            <w:vAlign w:val="center"/>
          </w:tcPr>
          <w:p w:rsidR="00A15EF5" w:rsidRDefault="00CB2F29">
            <w:pPr>
              <w:jc w:val="center"/>
            </w:pPr>
            <w:r>
              <w:rPr>
                <w:color w:val="000000"/>
                <w:sz w:val="24"/>
              </w:rPr>
              <w:t>000733</w:t>
            </w:r>
          </w:p>
        </w:tc>
        <w:tc>
          <w:tcPr>
            <w:tcW w:w="1701" w:type="dxa"/>
            <w:vAlign w:val="center"/>
          </w:tcPr>
          <w:p w:rsidR="00A15EF5" w:rsidRDefault="00CB2F29">
            <w:pPr>
              <w:jc w:val="center"/>
            </w:pPr>
            <w:r>
              <w:rPr>
                <w:color w:val="000000"/>
                <w:sz w:val="24"/>
              </w:rPr>
              <w:t>振华科技</w:t>
            </w:r>
          </w:p>
        </w:tc>
        <w:tc>
          <w:tcPr>
            <w:tcW w:w="1559" w:type="dxa"/>
            <w:vAlign w:val="center"/>
          </w:tcPr>
          <w:p w:rsidR="00A15EF5" w:rsidRDefault="00CB2F29">
            <w:pPr>
              <w:jc w:val="right"/>
            </w:pPr>
            <w:r>
              <w:rPr>
                <w:color w:val="000000"/>
                <w:sz w:val="24"/>
              </w:rPr>
              <w:t>3,066,827</w:t>
            </w:r>
          </w:p>
        </w:tc>
        <w:tc>
          <w:tcPr>
            <w:tcW w:w="1932" w:type="dxa"/>
            <w:vAlign w:val="center"/>
          </w:tcPr>
          <w:p w:rsidR="00A15EF5" w:rsidRDefault="00CB2F29">
            <w:pPr>
              <w:jc w:val="right"/>
            </w:pPr>
            <w:r>
              <w:rPr>
                <w:color w:val="000000"/>
                <w:sz w:val="24"/>
              </w:rPr>
              <w:t>180,482,768.95</w:t>
            </w:r>
          </w:p>
        </w:tc>
        <w:tc>
          <w:tcPr>
            <w:tcW w:w="1612" w:type="dxa"/>
            <w:vAlign w:val="center"/>
          </w:tcPr>
          <w:p w:rsidR="00A15EF5" w:rsidRDefault="00CB2F29">
            <w:pPr>
              <w:jc w:val="right"/>
            </w:pPr>
            <w:r>
              <w:rPr>
                <w:color w:val="000000"/>
                <w:sz w:val="24"/>
              </w:rPr>
              <w:t>5.93</w:t>
            </w:r>
          </w:p>
        </w:tc>
      </w:tr>
      <w:tr w:rsidR="00A15EF5">
        <w:trPr>
          <w:jc w:val="center"/>
        </w:trPr>
        <w:tc>
          <w:tcPr>
            <w:tcW w:w="817" w:type="dxa"/>
            <w:vAlign w:val="center"/>
          </w:tcPr>
          <w:p w:rsidR="00A15EF5" w:rsidRDefault="00CB2F29">
            <w:pPr>
              <w:jc w:val="center"/>
            </w:pPr>
            <w:r>
              <w:rPr>
                <w:color w:val="000000"/>
                <w:sz w:val="24"/>
              </w:rPr>
              <w:t>5</w:t>
            </w:r>
          </w:p>
        </w:tc>
        <w:tc>
          <w:tcPr>
            <w:tcW w:w="1276" w:type="dxa"/>
            <w:vAlign w:val="center"/>
          </w:tcPr>
          <w:p w:rsidR="00A15EF5" w:rsidRDefault="00CB2F29">
            <w:pPr>
              <w:jc w:val="center"/>
            </w:pPr>
            <w:r>
              <w:rPr>
                <w:color w:val="000000"/>
                <w:sz w:val="24"/>
              </w:rPr>
              <w:t>601601</w:t>
            </w:r>
          </w:p>
        </w:tc>
        <w:tc>
          <w:tcPr>
            <w:tcW w:w="1701" w:type="dxa"/>
            <w:vAlign w:val="center"/>
          </w:tcPr>
          <w:p w:rsidR="00A15EF5" w:rsidRDefault="00CB2F29">
            <w:pPr>
              <w:jc w:val="center"/>
            </w:pPr>
            <w:r>
              <w:rPr>
                <w:color w:val="000000"/>
                <w:sz w:val="24"/>
              </w:rPr>
              <w:t>中国太保</w:t>
            </w:r>
          </w:p>
        </w:tc>
        <w:tc>
          <w:tcPr>
            <w:tcW w:w="1559" w:type="dxa"/>
            <w:vAlign w:val="center"/>
          </w:tcPr>
          <w:p w:rsidR="00A15EF5" w:rsidRDefault="00CB2F29">
            <w:pPr>
              <w:jc w:val="right"/>
            </w:pPr>
            <w:r>
              <w:rPr>
                <w:color w:val="000000"/>
                <w:sz w:val="24"/>
              </w:rPr>
              <w:t>2,683,700</w:t>
            </w:r>
          </w:p>
        </w:tc>
        <w:tc>
          <w:tcPr>
            <w:tcW w:w="1932" w:type="dxa"/>
            <w:vAlign w:val="center"/>
          </w:tcPr>
          <w:p w:rsidR="00A15EF5" w:rsidRDefault="00CB2F29">
            <w:pPr>
              <w:jc w:val="right"/>
            </w:pPr>
            <w:r>
              <w:rPr>
                <w:color w:val="000000"/>
                <w:sz w:val="24"/>
              </w:rPr>
              <w:t>103,054,080.00</w:t>
            </w:r>
          </w:p>
        </w:tc>
        <w:tc>
          <w:tcPr>
            <w:tcW w:w="1612" w:type="dxa"/>
            <w:vAlign w:val="center"/>
          </w:tcPr>
          <w:p w:rsidR="00A15EF5" w:rsidRDefault="00CB2F29">
            <w:pPr>
              <w:jc w:val="right"/>
            </w:pPr>
            <w:r>
              <w:rPr>
                <w:color w:val="000000"/>
                <w:sz w:val="24"/>
              </w:rPr>
              <w:t>3.39</w:t>
            </w:r>
          </w:p>
        </w:tc>
      </w:tr>
      <w:tr w:rsidR="00A15EF5">
        <w:trPr>
          <w:jc w:val="center"/>
        </w:trPr>
        <w:tc>
          <w:tcPr>
            <w:tcW w:w="817" w:type="dxa"/>
            <w:vAlign w:val="center"/>
          </w:tcPr>
          <w:p w:rsidR="00A15EF5" w:rsidRDefault="00CB2F29">
            <w:pPr>
              <w:jc w:val="center"/>
            </w:pPr>
            <w:r>
              <w:rPr>
                <w:color w:val="000000"/>
                <w:sz w:val="24"/>
              </w:rPr>
              <w:t>5</w:t>
            </w:r>
          </w:p>
        </w:tc>
        <w:tc>
          <w:tcPr>
            <w:tcW w:w="1276" w:type="dxa"/>
            <w:vAlign w:val="center"/>
          </w:tcPr>
          <w:p w:rsidR="00A15EF5" w:rsidRDefault="00CB2F29">
            <w:pPr>
              <w:jc w:val="center"/>
            </w:pPr>
            <w:r>
              <w:rPr>
                <w:color w:val="000000"/>
                <w:sz w:val="24"/>
              </w:rPr>
              <w:t>02601 HK</w:t>
            </w:r>
          </w:p>
        </w:tc>
        <w:tc>
          <w:tcPr>
            <w:tcW w:w="1701" w:type="dxa"/>
            <w:vAlign w:val="center"/>
          </w:tcPr>
          <w:p w:rsidR="00A15EF5" w:rsidRDefault="00CB2F29">
            <w:pPr>
              <w:jc w:val="center"/>
            </w:pPr>
            <w:r>
              <w:rPr>
                <w:color w:val="000000"/>
                <w:sz w:val="24"/>
              </w:rPr>
              <w:t>中国太保</w:t>
            </w:r>
          </w:p>
        </w:tc>
        <w:tc>
          <w:tcPr>
            <w:tcW w:w="1559" w:type="dxa"/>
            <w:vAlign w:val="center"/>
          </w:tcPr>
          <w:p w:rsidR="00A15EF5" w:rsidRDefault="00CB2F29">
            <w:pPr>
              <w:jc w:val="right"/>
            </w:pPr>
            <w:r>
              <w:rPr>
                <w:color w:val="000000"/>
                <w:sz w:val="24"/>
              </w:rPr>
              <w:t>1,565,200</w:t>
            </w:r>
          </w:p>
        </w:tc>
        <w:tc>
          <w:tcPr>
            <w:tcW w:w="1932" w:type="dxa"/>
            <w:vAlign w:val="center"/>
          </w:tcPr>
          <w:p w:rsidR="00A15EF5" w:rsidRDefault="00CB2F29">
            <w:pPr>
              <w:jc w:val="right"/>
            </w:pPr>
            <w:r>
              <w:rPr>
                <w:color w:val="000000"/>
                <w:sz w:val="24"/>
              </w:rPr>
              <w:t>39,981,115.06</w:t>
            </w:r>
          </w:p>
        </w:tc>
        <w:tc>
          <w:tcPr>
            <w:tcW w:w="1612" w:type="dxa"/>
            <w:vAlign w:val="center"/>
          </w:tcPr>
          <w:p w:rsidR="00A15EF5" w:rsidRDefault="00CB2F29">
            <w:pPr>
              <w:jc w:val="right"/>
            </w:pPr>
            <w:r>
              <w:rPr>
                <w:color w:val="000000"/>
                <w:sz w:val="24"/>
              </w:rPr>
              <w:t>1.31</w:t>
            </w:r>
          </w:p>
        </w:tc>
      </w:tr>
      <w:tr w:rsidR="00A15EF5">
        <w:trPr>
          <w:jc w:val="center"/>
        </w:trPr>
        <w:tc>
          <w:tcPr>
            <w:tcW w:w="817" w:type="dxa"/>
            <w:vAlign w:val="center"/>
          </w:tcPr>
          <w:p w:rsidR="00A15EF5" w:rsidRDefault="00CB2F29">
            <w:pPr>
              <w:jc w:val="center"/>
            </w:pPr>
            <w:r>
              <w:rPr>
                <w:color w:val="000000"/>
                <w:sz w:val="24"/>
              </w:rPr>
              <w:t>6</w:t>
            </w:r>
          </w:p>
        </w:tc>
        <w:tc>
          <w:tcPr>
            <w:tcW w:w="1276" w:type="dxa"/>
            <w:vAlign w:val="center"/>
          </w:tcPr>
          <w:p w:rsidR="00A15EF5" w:rsidRDefault="00CB2F29">
            <w:pPr>
              <w:jc w:val="center"/>
            </w:pPr>
            <w:r>
              <w:rPr>
                <w:color w:val="000000"/>
                <w:sz w:val="24"/>
              </w:rPr>
              <w:t>603267</w:t>
            </w:r>
          </w:p>
        </w:tc>
        <w:tc>
          <w:tcPr>
            <w:tcW w:w="1701" w:type="dxa"/>
            <w:vAlign w:val="center"/>
          </w:tcPr>
          <w:p w:rsidR="00A15EF5" w:rsidRDefault="00CB2F29">
            <w:pPr>
              <w:jc w:val="center"/>
            </w:pPr>
            <w:r>
              <w:rPr>
                <w:color w:val="000000"/>
                <w:sz w:val="24"/>
              </w:rPr>
              <w:t>鸿远电子</w:t>
            </w:r>
          </w:p>
        </w:tc>
        <w:tc>
          <w:tcPr>
            <w:tcW w:w="1559" w:type="dxa"/>
            <w:vAlign w:val="center"/>
          </w:tcPr>
          <w:p w:rsidR="00A15EF5" w:rsidRDefault="00CB2F29">
            <w:pPr>
              <w:jc w:val="right"/>
            </w:pPr>
            <w:r>
              <w:rPr>
                <w:color w:val="000000"/>
                <w:sz w:val="24"/>
              </w:rPr>
              <w:t>1,082,415</w:t>
            </w:r>
          </w:p>
        </w:tc>
        <w:tc>
          <w:tcPr>
            <w:tcW w:w="1932" w:type="dxa"/>
            <w:vAlign w:val="center"/>
          </w:tcPr>
          <w:p w:rsidR="00A15EF5" w:rsidRDefault="00CB2F29">
            <w:pPr>
              <w:jc w:val="right"/>
            </w:pPr>
            <w:r>
              <w:rPr>
                <w:color w:val="000000"/>
                <w:sz w:val="24"/>
              </w:rPr>
              <w:t>139,371,755.40</w:t>
            </w:r>
          </w:p>
        </w:tc>
        <w:tc>
          <w:tcPr>
            <w:tcW w:w="1612" w:type="dxa"/>
            <w:vAlign w:val="center"/>
          </w:tcPr>
          <w:p w:rsidR="00A15EF5" w:rsidRDefault="00CB2F29">
            <w:pPr>
              <w:jc w:val="right"/>
            </w:pPr>
            <w:r>
              <w:rPr>
                <w:color w:val="000000"/>
                <w:sz w:val="24"/>
              </w:rPr>
              <w:t>4.58</w:t>
            </w:r>
          </w:p>
        </w:tc>
      </w:tr>
      <w:tr w:rsidR="00A15EF5">
        <w:trPr>
          <w:jc w:val="center"/>
        </w:trPr>
        <w:tc>
          <w:tcPr>
            <w:tcW w:w="817" w:type="dxa"/>
            <w:vAlign w:val="center"/>
          </w:tcPr>
          <w:p w:rsidR="00A15EF5" w:rsidRDefault="00CB2F29">
            <w:pPr>
              <w:jc w:val="center"/>
            </w:pPr>
            <w:r>
              <w:rPr>
                <w:color w:val="000000"/>
                <w:sz w:val="24"/>
              </w:rPr>
              <w:t>7</w:t>
            </w:r>
          </w:p>
        </w:tc>
        <w:tc>
          <w:tcPr>
            <w:tcW w:w="1276" w:type="dxa"/>
            <w:vAlign w:val="center"/>
          </w:tcPr>
          <w:p w:rsidR="00A15EF5" w:rsidRDefault="00CB2F29">
            <w:pPr>
              <w:jc w:val="center"/>
            </w:pPr>
            <w:r>
              <w:rPr>
                <w:color w:val="000000"/>
                <w:sz w:val="24"/>
              </w:rPr>
              <w:t>300014</w:t>
            </w:r>
          </w:p>
        </w:tc>
        <w:tc>
          <w:tcPr>
            <w:tcW w:w="1701" w:type="dxa"/>
            <w:vAlign w:val="center"/>
          </w:tcPr>
          <w:p w:rsidR="00A15EF5" w:rsidRDefault="00CB2F29">
            <w:pPr>
              <w:jc w:val="center"/>
            </w:pPr>
            <w:r>
              <w:rPr>
                <w:color w:val="000000"/>
                <w:sz w:val="24"/>
              </w:rPr>
              <w:t>亿纬锂能</w:t>
            </w:r>
          </w:p>
        </w:tc>
        <w:tc>
          <w:tcPr>
            <w:tcW w:w="1559" w:type="dxa"/>
            <w:vAlign w:val="center"/>
          </w:tcPr>
          <w:p w:rsidR="00A15EF5" w:rsidRDefault="00CB2F29">
            <w:pPr>
              <w:jc w:val="right"/>
            </w:pPr>
            <w:r>
              <w:rPr>
                <w:color w:val="000000"/>
                <w:sz w:val="24"/>
              </w:rPr>
              <w:t>1,543,854</w:t>
            </w:r>
          </w:p>
        </w:tc>
        <w:tc>
          <w:tcPr>
            <w:tcW w:w="1932" w:type="dxa"/>
            <w:vAlign w:val="center"/>
          </w:tcPr>
          <w:p w:rsidR="00A15EF5" w:rsidRDefault="00CB2F29">
            <w:pPr>
              <w:jc w:val="right"/>
            </w:pPr>
            <w:r>
              <w:rPr>
                <w:color w:val="000000"/>
                <w:sz w:val="24"/>
              </w:rPr>
              <w:t>125,824,101.00</w:t>
            </w:r>
          </w:p>
        </w:tc>
        <w:tc>
          <w:tcPr>
            <w:tcW w:w="1612" w:type="dxa"/>
            <w:vAlign w:val="center"/>
          </w:tcPr>
          <w:p w:rsidR="00A15EF5" w:rsidRDefault="00CB2F29">
            <w:pPr>
              <w:jc w:val="right"/>
            </w:pPr>
            <w:r>
              <w:rPr>
                <w:color w:val="000000"/>
                <w:sz w:val="24"/>
              </w:rPr>
              <w:t>4.14</w:t>
            </w:r>
          </w:p>
        </w:tc>
      </w:tr>
      <w:tr w:rsidR="00A15EF5">
        <w:trPr>
          <w:jc w:val="center"/>
        </w:trPr>
        <w:tc>
          <w:tcPr>
            <w:tcW w:w="817" w:type="dxa"/>
            <w:vAlign w:val="center"/>
          </w:tcPr>
          <w:p w:rsidR="00A15EF5" w:rsidRDefault="00CB2F29">
            <w:pPr>
              <w:jc w:val="center"/>
            </w:pPr>
            <w:r>
              <w:rPr>
                <w:color w:val="000000"/>
                <w:sz w:val="24"/>
              </w:rPr>
              <w:t>8</w:t>
            </w:r>
          </w:p>
        </w:tc>
        <w:tc>
          <w:tcPr>
            <w:tcW w:w="1276" w:type="dxa"/>
            <w:vAlign w:val="center"/>
          </w:tcPr>
          <w:p w:rsidR="00A15EF5" w:rsidRDefault="00CB2F29">
            <w:pPr>
              <w:jc w:val="center"/>
            </w:pPr>
            <w:r>
              <w:rPr>
                <w:color w:val="000000"/>
                <w:sz w:val="24"/>
              </w:rPr>
              <w:t>601137</w:t>
            </w:r>
          </w:p>
        </w:tc>
        <w:tc>
          <w:tcPr>
            <w:tcW w:w="1701" w:type="dxa"/>
            <w:vAlign w:val="center"/>
          </w:tcPr>
          <w:p w:rsidR="00A15EF5" w:rsidRDefault="00CB2F29">
            <w:pPr>
              <w:jc w:val="center"/>
            </w:pPr>
            <w:r>
              <w:rPr>
                <w:color w:val="000000"/>
                <w:sz w:val="24"/>
              </w:rPr>
              <w:t>博威合金</w:t>
            </w:r>
          </w:p>
        </w:tc>
        <w:tc>
          <w:tcPr>
            <w:tcW w:w="1559" w:type="dxa"/>
            <w:vAlign w:val="center"/>
          </w:tcPr>
          <w:p w:rsidR="00A15EF5" w:rsidRDefault="00CB2F29">
            <w:pPr>
              <w:jc w:val="right"/>
            </w:pPr>
            <w:r>
              <w:rPr>
                <w:color w:val="000000"/>
                <w:sz w:val="24"/>
              </w:rPr>
              <w:t>8,431,126</w:t>
            </w:r>
          </w:p>
        </w:tc>
        <w:tc>
          <w:tcPr>
            <w:tcW w:w="1932" w:type="dxa"/>
            <w:vAlign w:val="center"/>
          </w:tcPr>
          <w:p w:rsidR="00A15EF5" w:rsidRDefault="00CB2F29">
            <w:pPr>
              <w:jc w:val="right"/>
            </w:pPr>
            <w:r>
              <w:rPr>
                <w:color w:val="000000"/>
                <w:sz w:val="24"/>
              </w:rPr>
              <w:t>96,789,326.48</w:t>
            </w:r>
          </w:p>
        </w:tc>
        <w:tc>
          <w:tcPr>
            <w:tcW w:w="1612" w:type="dxa"/>
            <w:vAlign w:val="center"/>
          </w:tcPr>
          <w:p w:rsidR="00A15EF5" w:rsidRDefault="00CB2F29">
            <w:pPr>
              <w:jc w:val="right"/>
            </w:pPr>
            <w:r>
              <w:rPr>
                <w:color w:val="000000"/>
                <w:sz w:val="24"/>
              </w:rPr>
              <w:t>3.18</w:t>
            </w:r>
          </w:p>
        </w:tc>
      </w:tr>
      <w:tr w:rsidR="00A15EF5">
        <w:trPr>
          <w:jc w:val="center"/>
        </w:trPr>
        <w:tc>
          <w:tcPr>
            <w:tcW w:w="817" w:type="dxa"/>
            <w:vAlign w:val="center"/>
          </w:tcPr>
          <w:p w:rsidR="00A15EF5" w:rsidRDefault="00CB2F29">
            <w:pPr>
              <w:jc w:val="center"/>
            </w:pPr>
            <w:r>
              <w:rPr>
                <w:color w:val="000000"/>
                <w:sz w:val="24"/>
              </w:rPr>
              <w:t>9</w:t>
            </w:r>
          </w:p>
        </w:tc>
        <w:tc>
          <w:tcPr>
            <w:tcW w:w="1276" w:type="dxa"/>
            <w:vAlign w:val="center"/>
          </w:tcPr>
          <w:p w:rsidR="00A15EF5" w:rsidRDefault="00CB2F29">
            <w:pPr>
              <w:jc w:val="center"/>
            </w:pPr>
            <w:r>
              <w:rPr>
                <w:color w:val="000000"/>
                <w:sz w:val="24"/>
              </w:rPr>
              <w:t>601318</w:t>
            </w:r>
          </w:p>
        </w:tc>
        <w:tc>
          <w:tcPr>
            <w:tcW w:w="1701" w:type="dxa"/>
            <w:vAlign w:val="center"/>
          </w:tcPr>
          <w:p w:rsidR="00A15EF5" w:rsidRDefault="00CB2F29">
            <w:pPr>
              <w:jc w:val="center"/>
            </w:pPr>
            <w:r>
              <w:rPr>
                <w:color w:val="000000"/>
                <w:sz w:val="24"/>
              </w:rPr>
              <w:t>中国平安</w:t>
            </w:r>
          </w:p>
        </w:tc>
        <w:tc>
          <w:tcPr>
            <w:tcW w:w="1559" w:type="dxa"/>
            <w:vAlign w:val="center"/>
          </w:tcPr>
          <w:p w:rsidR="00A15EF5" w:rsidRDefault="00CB2F29">
            <w:pPr>
              <w:jc w:val="right"/>
            </w:pPr>
            <w:r>
              <w:rPr>
                <w:color w:val="000000"/>
                <w:sz w:val="24"/>
              </w:rPr>
              <w:t>1,065,627</w:t>
            </w:r>
          </w:p>
        </w:tc>
        <w:tc>
          <w:tcPr>
            <w:tcW w:w="1932" w:type="dxa"/>
            <w:vAlign w:val="center"/>
          </w:tcPr>
          <w:p w:rsidR="00A15EF5" w:rsidRDefault="00CB2F29">
            <w:pPr>
              <w:jc w:val="right"/>
            </w:pPr>
            <w:r>
              <w:rPr>
                <w:color w:val="000000"/>
                <w:sz w:val="24"/>
              </w:rPr>
              <w:t>92,688,236.46</w:t>
            </w:r>
          </w:p>
        </w:tc>
        <w:tc>
          <w:tcPr>
            <w:tcW w:w="1612" w:type="dxa"/>
            <w:vAlign w:val="center"/>
          </w:tcPr>
          <w:p w:rsidR="00A15EF5" w:rsidRDefault="00CB2F29">
            <w:pPr>
              <w:jc w:val="right"/>
            </w:pPr>
            <w:r>
              <w:rPr>
                <w:color w:val="000000"/>
                <w:sz w:val="24"/>
              </w:rPr>
              <w:t>3.05</w:t>
            </w:r>
          </w:p>
        </w:tc>
      </w:tr>
      <w:tr w:rsidR="00A15EF5">
        <w:trPr>
          <w:jc w:val="center"/>
        </w:trPr>
        <w:tc>
          <w:tcPr>
            <w:tcW w:w="817" w:type="dxa"/>
            <w:vAlign w:val="center"/>
          </w:tcPr>
          <w:p w:rsidR="00A15EF5" w:rsidRDefault="00CB2F29">
            <w:pPr>
              <w:jc w:val="center"/>
            </w:pPr>
            <w:r>
              <w:rPr>
                <w:color w:val="000000"/>
                <w:sz w:val="24"/>
              </w:rPr>
              <w:t>10</w:t>
            </w:r>
          </w:p>
        </w:tc>
        <w:tc>
          <w:tcPr>
            <w:tcW w:w="1276" w:type="dxa"/>
            <w:vAlign w:val="center"/>
          </w:tcPr>
          <w:p w:rsidR="00A15EF5" w:rsidRDefault="00CB2F29">
            <w:pPr>
              <w:jc w:val="center"/>
            </w:pPr>
            <w:r>
              <w:rPr>
                <w:color w:val="000000"/>
                <w:sz w:val="24"/>
              </w:rPr>
              <w:t>00700 HK</w:t>
            </w:r>
          </w:p>
        </w:tc>
        <w:tc>
          <w:tcPr>
            <w:tcW w:w="1701" w:type="dxa"/>
            <w:vAlign w:val="center"/>
          </w:tcPr>
          <w:p w:rsidR="00A15EF5" w:rsidRDefault="00CB2F29">
            <w:pPr>
              <w:jc w:val="center"/>
            </w:pPr>
            <w:r>
              <w:rPr>
                <w:color w:val="000000"/>
                <w:sz w:val="24"/>
              </w:rPr>
              <w:t>腾讯控股</w:t>
            </w:r>
          </w:p>
        </w:tc>
        <w:tc>
          <w:tcPr>
            <w:tcW w:w="1559" w:type="dxa"/>
            <w:vAlign w:val="center"/>
          </w:tcPr>
          <w:p w:rsidR="00A15EF5" w:rsidRDefault="00CB2F29">
            <w:pPr>
              <w:jc w:val="right"/>
            </w:pPr>
            <w:r>
              <w:rPr>
                <w:color w:val="000000"/>
                <w:sz w:val="24"/>
              </w:rPr>
              <w:t>165,200</w:t>
            </w:r>
          </w:p>
        </w:tc>
        <w:tc>
          <w:tcPr>
            <w:tcW w:w="1932" w:type="dxa"/>
            <w:vAlign w:val="center"/>
          </w:tcPr>
          <w:p w:rsidR="00A15EF5" w:rsidRDefault="00CB2F29">
            <w:pPr>
              <w:jc w:val="right"/>
            </w:pPr>
            <w:r>
              <w:rPr>
                <w:color w:val="000000"/>
                <w:sz w:val="24"/>
              </w:rPr>
              <w:t>78,417,955.39</w:t>
            </w:r>
          </w:p>
        </w:tc>
        <w:tc>
          <w:tcPr>
            <w:tcW w:w="1612" w:type="dxa"/>
            <w:vAlign w:val="center"/>
          </w:tcPr>
          <w:p w:rsidR="00A15EF5" w:rsidRDefault="00CB2F29">
            <w:pPr>
              <w:jc w:val="right"/>
            </w:pPr>
            <w:r>
              <w:rPr>
                <w:color w:val="000000"/>
                <w:sz w:val="24"/>
              </w:rPr>
              <w:t>2.58</w:t>
            </w:r>
          </w:p>
        </w:tc>
      </w:tr>
      <w:tr w:rsidR="00A15EF5">
        <w:trPr>
          <w:jc w:val="center"/>
        </w:trPr>
        <w:tc>
          <w:tcPr>
            <w:tcW w:w="817" w:type="dxa"/>
            <w:vAlign w:val="center"/>
          </w:tcPr>
          <w:p w:rsidR="00A15EF5" w:rsidRDefault="00CB2F29">
            <w:pPr>
              <w:jc w:val="center"/>
            </w:pPr>
            <w:r>
              <w:rPr>
                <w:color w:val="000000"/>
                <w:sz w:val="24"/>
              </w:rPr>
              <w:t>11</w:t>
            </w:r>
          </w:p>
        </w:tc>
        <w:tc>
          <w:tcPr>
            <w:tcW w:w="1276" w:type="dxa"/>
            <w:vAlign w:val="center"/>
          </w:tcPr>
          <w:p w:rsidR="00A15EF5" w:rsidRDefault="00CB2F29">
            <w:pPr>
              <w:jc w:val="center"/>
            </w:pPr>
            <w:r>
              <w:rPr>
                <w:color w:val="000000"/>
                <w:sz w:val="24"/>
              </w:rPr>
              <w:t>300408</w:t>
            </w:r>
          </w:p>
        </w:tc>
        <w:tc>
          <w:tcPr>
            <w:tcW w:w="1701" w:type="dxa"/>
            <w:vAlign w:val="center"/>
          </w:tcPr>
          <w:p w:rsidR="00A15EF5" w:rsidRDefault="00CB2F29">
            <w:pPr>
              <w:jc w:val="center"/>
            </w:pPr>
            <w:r>
              <w:rPr>
                <w:color w:val="000000"/>
                <w:sz w:val="24"/>
              </w:rPr>
              <w:t>三环集团</w:t>
            </w:r>
          </w:p>
        </w:tc>
        <w:tc>
          <w:tcPr>
            <w:tcW w:w="1559" w:type="dxa"/>
            <w:vAlign w:val="center"/>
          </w:tcPr>
          <w:p w:rsidR="00A15EF5" w:rsidRDefault="00CB2F29">
            <w:pPr>
              <w:jc w:val="right"/>
            </w:pPr>
            <w:r>
              <w:rPr>
                <w:color w:val="000000"/>
                <w:sz w:val="24"/>
              </w:rPr>
              <w:t>2,072,245</w:t>
            </w:r>
          </w:p>
        </w:tc>
        <w:tc>
          <w:tcPr>
            <w:tcW w:w="1932" w:type="dxa"/>
            <w:vAlign w:val="center"/>
          </w:tcPr>
          <w:p w:rsidR="00A15EF5" w:rsidRDefault="00CB2F29">
            <w:pPr>
              <w:jc w:val="right"/>
            </w:pPr>
            <w:r>
              <w:rPr>
                <w:color w:val="000000"/>
                <w:sz w:val="24"/>
              </w:rPr>
              <w:t>77,191,126.25</w:t>
            </w:r>
          </w:p>
        </w:tc>
        <w:tc>
          <w:tcPr>
            <w:tcW w:w="1612" w:type="dxa"/>
            <w:vAlign w:val="center"/>
          </w:tcPr>
          <w:p w:rsidR="00A15EF5" w:rsidRDefault="00CB2F29">
            <w:pPr>
              <w:jc w:val="right"/>
            </w:pPr>
            <w:r>
              <w:rPr>
                <w:color w:val="000000"/>
                <w:sz w:val="24"/>
              </w:rPr>
              <w:t>2.54</w:t>
            </w:r>
          </w:p>
        </w:tc>
      </w:tr>
      <w:tr w:rsidR="00A15EF5">
        <w:trPr>
          <w:jc w:val="center"/>
        </w:trPr>
        <w:tc>
          <w:tcPr>
            <w:tcW w:w="817" w:type="dxa"/>
            <w:vAlign w:val="center"/>
          </w:tcPr>
          <w:p w:rsidR="00A15EF5" w:rsidRDefault="00CB2F29">
            <w:pPr>
              <w:jc w:val="center"/>
            </w:pPr>
            <w:r>
              <w:rPr>
                <w:color w:val="000000"/>
                <w:sz w:val="24"/>
              </w:rPr>
              <w:t>12</w:t>
            </w:r>
          </w:p>
        </w:tc>
        <w:tc>
          <w:tcPr>
            <w:tcW w:w="1276" w:type="dxa"/>
            <w:vAlign w:val="center"/>
          </w:tcPr>
          <w:p w:rsidR="00A15EF5" w:rsidRDefault="00CB2F29">
            <w:pPr>
              <w:jc w:val="center"/>
            </w:pPr>
            <w:r>
              <w:rPr>
                <w:color w:val="000000"/>
                <w:sz w:val="24"/>
              </w:rPr>
              <w:t>600031</w:t>
            </w:r>
          </w:p>
        </w:tc>
        <w:tc>
          <w:tcPr>
            <w:tcW w:w="1701" w:type="dxa"/>
            <w:vAlign w:val="center"/>
          </w:tcPr>
          <w:p w:rsidR="00A15EF5" w:rsidRDefault="00CB2F29">
            <w:pPr>
              <w:jc w:val="center"/>
            </w:pPr>
            <w:r>
              <w:rPr>
                <w:color w:val="000000"/>
                <w:sz w:val="24"/>
              </w:rPr>
              <w:t>三一重工</w:t>
            </w:r>
          </w:p>
        </w:tc>
        <w:tc>
          <w:tcPr>
            <w:tcW w:w="1559" w:type="dxa"/>
            <w:vAlign w:val="center"/>
          </w:tcPr>
          <w:p w:rsidR="00A15EF5" w:rsidRDefault="00CB2F29">
            <w:pPr>
              <w:jc w:val="right"/>
            </w:pPr>
            <w:r>
              <w:rPr>
                <w:color w:val="000000"/>
                <w:sz w:val="24"/>
              </w:rPr>
              <w:t>1,818,678</w:t>
            </w:r>
          </w:p>
        </w:tc>
        <w:tc>
          <w:tcPr>
            <w:tcW w:w="1932" w:type="dxa"/>
            <w:vAlign w:val="center"/>
          </w:tcPr>
          <w:p w:rsidR="00A15EF5" w:rsidRDefault="00CB2F29">
            <w:pPr>
              <w:jc w:val="right"/>
            </w:pPr>
            <w:r>
              <w:rPr>
                <w:color w:val="000000"/>
                <w:sz w:val="24"/>
              </w:rPr>
              <w:t>63,617,356.44</w:t>
            </w:r>
          </w:p>
        </w:tc>
        <w:tc>
          <w:tcPr>
            <w:tcW w:w="1612" w:type="dxa"/>
            <w:vAlign w:val="center"/>
          </w:tcPr>
          <w:p w:rsidR="00A15EF5" w:rsidRDefault="00CB2F29">
            <w:pPr>
              <w:jc w:val="right"/>
            </w:pPr>
            <w:r>
              <w:rPr>
                <w:color w:val="000000"/>
                <w:sz w:val="24"/>
              </w:rPr>
              <w:t>2.09</w:t>
            </w:r>
          </w:p>
        </w:tc>
      </w:tr>
      <w:tr w:rsidR="00A15EF5">
        <w:trPr>
          <w:jc w:val="center"/>
        </w:trPr>
        <w:tc>
          <w:tcPr>
            <w:tcW w:w="817" w:type="dxa"/>
            <w:vAlign w:val="center"/>
          </w:tcPr>
          <w:p w:rsidR="00A15EF5" w:rsidRDefault="00CB2F29">
            <w:pPr>
              <w:jc w:val="center"/>
              <w:rPr>
                <w:color w:val="000000"/>
                <w:sz w:val="24"/>
              </w:rPr>
            </w:pPr>
            <w:r>
              <w:rPr>
                <w:color w:val="000000"/>
                <w:sz w:val="24"/>
              </w:rPr>
              <w:t>13</w:t>
            </w:r>
          </w:p>
        </w:tc>
        <w:tc>
          <w:tcPr>
            <w:tcW w:w="1276" w:type="dxa"/>
            <w:vAlign w:val="center"/>
          </w:tcPr>
          <w:p w:rsidR="00A15EF5" w:rsidRDefault="00CB2F29">
            <w:pPr>
              <w:jc w:val="center"/>
            </w:pPr>
            <w:r>
              <w:rPr>
                <w:color w:val="000000"/>
                <w:sz w:val="24"/>
              </w:rPr>
              <w:t>01108 HK</w:t>
            </w:r>
          </w:p>
        </w:tc>
        <w:tc>
          <w:tcPr>
            <w:tcW w:w="1701" w:type="dxa"/>
            <w:vAlign w:val="center"/>
          </w:tcPr>
          <w:p w:rsidR="00A15EF5" w:rsidRDefault="00CB2F29">
            <w:pPr>
              <w:jc w:val="center"/>
            </w:pPr>
            <w:r>
              <w:rPr>
                <w:color w:val="000000"/>
                <w:sz w:val="24"/>
              </w:rPr>
              <w:t>洛阳玻璃股份</w:t>
            </w:r>
          </w:p>
        </w:tc>
        <w:tc>
          <w:tcPr>
            <w:tcW w:w="1559" w:type="dxa"/>
            <w:vAlign w:val="center"/>
          </w:tcPr>
          <w:p w:rsidR="00A15EF5" w:rsidRDefault="00CB2F29">
            <w:pPr>
              <w:jc w:val="right"/>
            </w:pPr>
            <w:r>
              <w:rPr>
                <w:color w:val="000000"/>
                <w:sz w:val="24"/>
              </w:rPr>
              <w:t>6,250,000</w:t>
            </w:r>
          </w:p>
        </w:tc>
        <w:tc>
          <w:tcPr>
            <w:tcW w:w="1932" w:type="dxa"/>
            <w:vAlign w:val="center"/>
          </w:tcPr>
          <w:p w:rsidR="00A15EF5" w:rsidRDefault="00CB2F29">
            <w:pPr>
              <w:jc w:val="right"/>
            </w:pPr>
            <w:r>
              <w:rPr>
                <w:color w:val="000000"/>
                <w:sz w:val="24"/>
              </w:rPr>
              <w:t>42,923,640.00</w:t>
            </w:r>
          </w:p>
        </w:tc>
        <w:tc>
          <w:tcPr>
            <w:tcW w:w="1612" w:type="dxa"/>
            <w:vAlign w:val="center"/>
          </w:tcPr>
          <w:p w:rsidR="00A15EF5" w:rsidRDefault="00CB2F29">
            <w:pPr>
              <w:jc w:val="right"/>
            </w:pPr>
            <w:r>
              <w:rPr>
                <w:color w:val="000000"/>
                <w:sz w:val="24"/>
              </w:rPr>
              <w:t>1.41</w:t>
            </w:r>
          </w:p>
        </w:tc>
      </w:tr>
      <w:tr w:rsidR="00A15EF5">
        <w:trPr>
          <w:jc w:val="center"/>
        </w:trPr>
        <w:tc>
          <w:tcPr>
            <w:tcW w:w="817" w:type="dxa"/>
            <w:vAlign w:val="center"/>
          </w:tcPr>
          <w:p w:rsidR="00A15EF5" w:rsidRDefault="00CB2F29">
            <w:pPr>
              <w:jc w:val="center"/>
              <w:rPr>
                <w:color w:val="000000"/>
                <w:sz w:val="24"/>
              </w:rPr>
            </w:pPr>
            <w:r>
              <w:rPr>
                <w:color w:val="000000"/>
                <w:sz w:val="24"/>
              </w:rPr>
              <w:t>13</w:t>
            </w:r>
          </w:p>
        </w:tc>
        <w:tc>
          <w:tcPr>
            <w:tcW w:w="1276" w:type="dxa"/>
            <w:vAlign w:val="center"/>
          </w:tcPr>
          <w:p w:rsidR="00A15EF5" w:rsidRDefault="00CB2F29">
            <w:pPr>
              <w:jc w:val="center"/>
            </w:pPr>
            <w:r>
              <w:rPr>
                <w:color w:val="000000"/>
                <w:sz w:val="24"/>
              </w:rPr>
              <w:t>600876</w:t>
            </w:r>
          </w:p>
        </w:tc>
        <w:tc>
          <w:tcPr>
            <w:tcW w:w="1701" w:type="dxa"/>
            <w:vAlign w:val="center"/>
          </w:tcPr>
          <w:p w:rsidR="00A15EF5" w:rsidRDefault="00CB2F29">
            <w:pPr>
              <w:jc w:val="center"/>
            </w:pPr>
            <w:r>
              <w:rPr>
                <w:color w:val="000000"/>
                <w:sz w:val="24"/>
              </w:rPr>
              <w:t>洛阳玻璃</w:t>
            </w:r>
          </w:p>
        </w:tc>
        <w:tc>
          <w:tcPr>
            <w:tcW w:w="1559" w:type="dxa"/>
            <w:vAlign w:val="center"/>
          </w:tcPr>
          <w:p w:rsidR="00A15EF5" w:rsidRDefault="00CB2F29">
            <w:pPr>
              <w:jc w:val="right"/>
            </w:pPr>
            <w:r>
              <w:rPr>
                <w:color w:val="000000"/>
                <w:sz w:val="24"/>
              </w:rPr>
              <w:t>834,900</w:t>
            </w:r>
          </w:p>
        </w:tc>
        <w:tc>
          <w:tcPr>
            <w:tcW w:w="1932" w:type="dxa"/>
            <w:vAlign w:val="center"/>
          </w:tcPr>
          <w:p w:rsidR="00A15EF5" w:rsidRDefault="00CB2F29">
            <w:pPr>
              <w:jc w:val="right"/>
            </w:pPr>
            <w:r>
              <w:rPr>
                <w:color w:val="000000"/>
                <w:sz w:val="24"/>
              </w:rPr>
              <w:t>16,263,852.00</w:t>
            </w:r>
          </w:p>
        </w:tc>
        <w:tc>
          <w:tcPr>
            <w:tcW w:w="1612" w:type="dxa"/>
            <w:vAlign w:val="center"/>
          </w:tcPr>
          <w:p w:rsidR="00A15EF5" w:rsidRDefault="00CB2F29">
            <w:pPr>
              <w:jc w:val="right"/>
            </w:pPr>
            <w:r>
              <w:rPr>
                <w:color w:val="000000"/>
                <w:sz w:val="24"/>
              </w:rPr>
              <w:t>0.53</w:t>
            </w:r>
          </w:p>
        </w:tc>
      </w:tr>
      <w:tr w:rsidR="00A15EF5">
        <w:trPr>
          <w:jc w:val="center"/>
        </w:trPr>
        <w:tc>
          <w:tcPr>
            <w:tcW w:w="817" w:type="dxa"/>
            <w:vAlign w:val="center"/>
          </w:tcPr>
          <w:p w:rsidR="00A15EF5" w:rsidRDefault="00CB2F29">
            <w:pPr>
              <w:jc w:val="center"/>
            </w:pPr>
            <w:r>
              <w:rPr>
                <w:color w:val="000000"/>
                <w:sz w:val="24"/>
              </w:rPr>
              <w:t>14</w:t>
            </w:r>
          </w:p>
        </w:tc>
        <w:tc>
          <w:tcPr>
            <w:tcW w:w="1276" w:type="dxa"/>
            <w:vAlign w:val="center"/>
          </w:tcPr>
          <w:p w:rsidR="00A15EF5" w:rsidRDefault="00CB2F29">
            <w:pPr>
              <w:jc w:val="center"/>
            </w:pPr>
            <w:r>
              <w:rPr>
                <w:color w:val="000000"/>
                <w:sz w:val="24"/>
              </w:rPr>
              <w:t>603416</w:t>
            </w:r>
          </w:p>
        </w:tc>
        <w:tc>
          <w:tcPr>
            <w:tcW w:w="1701" w:type="dxa"/>
            <w:vAlign w:val="center"/>
          </w:tcPr>
          <w:p w:rsidR="00A15EF5" w:rsidRDefault="00CB2F29">
            <w:pPr>
              <w:jc w:val="center"/>
            </w:pPr>
            <w:r>
              <w:rPr>
                <w:color w:val="000000"/>
                <w:sz w:val="24"/>
              </w:rPr>
              <w:t>信捷电气</w:t>
            </w:r>
          </w:p>
        </w:tc>
        <w:tc>
          <w:tcPr>
            <w:tcW w:w="1559" w:type="dxa"/>
            <w:vAlign w:val="center"/>
          </w:tcPr>
          <w:p w:rsidR="00A15EF5" w:rsidRDefault="00CB2F29">
            <w:pPr>
              <w:jc w:val="right"/>
            </w:pPr>
            <w:r>
              <w:rPr>
                <w:color w:val="000000"/>
                <w:sz w:val="24"/>
              </w:rPr>
              <w:t>645,756</w:t>
            </w:r>
          </w:p>
        </w:tc>
        <w:tc>
          <w:tcPr>
            <w:tcW w:w="1932" w:type="dxa"/>
            <w:vAlign w:val="center"/>
          </w:tcPr>
          <w:p w:rsidR="00A15EF5" w:rsidRDefault="00CB2F29">
            <w:pPr>
              <w:jc w:val="right"/>
            </w:pPr>
            <w:r>
              <w:rPr>
                <w:color w:val="000000"/>
                <w:sz w:val="24"/>
              </w:rPr>
              <w:t>58,660,475.04</w:t>
            </w:r>
          </w:p>
        </w:tc>
        <w:tc>
          <w:tcPr>
            <w:tcW w:w="1612" w:type="dxa"/>
            <w:vAlign w:val="center"/>
          </w:tcPr>
          <w:p w:rsidR="00A15EF5" w:rsidRDefault="00CB2F29">
            <w:pPr>
              <w:jc w:val="right"/>
            </w:pPr>
            <w:r>
              <w:rPr>
                <w:color w:val="000000"/>
                <w:sz w:val="24"/>
              </w:rPr>
              <w:t>1.93</w:t>
            </w:r>
          </w:p>
        </w:tc>
      </w:tr>
      <w:tr w:rsidR="00A15EF5">
        <w:trPr>
          <w:jc w:val="center"/>
        </w:trPr>
        <w:tc>
          <w:tcPr>
            <w:tcW w:w="817" w:type="dxa"/>
            <w:vAlign w:val="center"/>
          </w:tcPr>
          <w:p w:rsidR="00A15EF5" w:rsidRDefault="00CB2F29">
            <w:pPr>
              <w:jc w:val="center"/>
            </w:pPr>
            <w:r>
              <w:rPr>
                <w:color w:val="000000"/>
                <w:sz w:val="24"/>
              </w:rPr>
              <w:t>15</w:t>
            </w:r>
          </w:p>
        </w:tc>
        <w:tc>
          <w:tcPr>
            <w:tcW w:w="1276" w:type="dxa"/>
            <w:vAlign w:val="center"/>
          </w:tcPr>
          <w:p w:rsidR="00A15EF5" w:rsidRDefault="00CB2F29">
            <w:pPr>
              <w:jc w:val="center"/>
            </w:pPr>
            <w:r>
              <w:rPr>
                <w:color w:val="000000"/>
                <w:sz w:val="24"/>
              </w:rPr>
              <w:t>601336</w:t>
            </w:r>
          </w:p>
        </w:tc>
        <w:tc>
          <w:tcPr>
            <w:tcW w:w="1701" w:type="dxa"/>
            <w:vAlign w:val="center"/>
          </w:tcPr>
          <w:p w:rsidR="00A15EF5" w:rsidRDefault="00CB2F29">
            <w:pPr>
              <w:jc w:val="center"/>
            </w:pPr>
            <w:r>
              <w:rPr>
                <w:color w:val="000000"/>
                <w:sz w:val="24"/>
              </w:rPr>
              <w:t>新华保险</w:t>
            </w:r>
          </w:p>
        </w:tc>
        <w:tc>
          <w:tcPr>
            <w:tcW w:w="1559" w:type="dxa"/>
            <w:vAlign w:val="center"/>
          </w:tcPr>
          <w:p w:rsidR="00A15EF5" w:rsidRDefault="00CB2F29">
            <w:pPr>
              <w:jc w:val="right"/>
            </w:pPr>
            <w:r>
              <w:rPr>
                <w:color w:val="000000"/>
                <w:sz w:val="24"/>
              </w:rPr>
              <w:t>993,667</w:t>
            </w:r>
          </w:p>
        </w:tc>
        <w:tc>
          <w:tcPr>
            <w:tcW w:w="1932" w:type="dxa"/>
            <w:vAlign w:val="center"/>
          </w:tcPr>
          <w:p w:rsidR="00A15EF5" w:rsidRDefault="00CB2F29">
            <w:pPr>
              <w:jc w:val="right"/>
            </w:pPr>
            <w:r>
              <w:rPr>
                <w:color w:val="000000"/>
                <w:sz w:val="24"/>
              </w:rPr>
              <w:t>57,602,875.99</w:t>
            </w:r>
          </w:p>
        </w:tc>
        <w:tc>
          <w:tcPr>
            <w:tcW w:w="1612" w:type="dxa"/>
            <w:vAlign w:val="center"/>
          </w:tcPr>
          <w:p w:rsidR="00A15EF5" w:rsidRDefault="00CB2F29">
            <w:pPr>
              <w:jc w:val="right"/>
            </w:pPr>
            <w:r>
              <w:rPr>
                <w:color w:val="000000"/>
                <w:sz w:val="24"/>
              </w:rPr>
              <w:t>1.89</w:t>
            </w:r>
          </w:p>
        </w:tc>
      </w:tr>
      <w:tr w:rsidR="00A15EF5">
        <w:trPr>
          <w:jc w:val="center"/>
        </w:trPr>
        <w:tc>
          <w:tcPr>
            <w:tcW w:w="817" w:type="dxa"/>
            <w:vAlign w:val="center"/>
          </w:tcPr>
          <w:p w:rsidR="00A15EF5" w:rsidRDefault="00CB2F29">
            <w:pPr>
              <w:jc w:val="center"/>
            </w:pPr>
            <w:r>
              <w:rPr>
                <w:color w:val="000000"/>
                <w:sz w:val="24"/>
              </w:rPr>
              <w:t>16</w:t>
            </w:r>
          </w:p>
        </w:tc>
        <w:tc>
          <w:tcPr>
            <w:tcW w:w="1276" w:type="dxa"/>
            <w:vAlign w:val="center"/>
          </w:tcPr>
          <w:p w:rsidR="00A15EF5" w:rsidRDefault="00CB2F29">
            <w:pPr>
              <w:jc w:val="center"/>
            </w:pPr>
            <w:r>
              <w:rPr>
                <w:color w:val="000000"/>
                <w:sz w:val="24"/>
              </w:rPr>
              <w:t>002216</w:t>
            </w:r>
          </w:p>
        </w:tc>
        <w:tc>
          <w:tcPr>
            <w:tcW w:w="1701" w:type="dxa"/>
            <w:vAlign w:val="center"/>
          </w:tcPr>
          <w:p w:rsidR="00A15EF5" w:rsidRDefault="00CB2F29">
            <w:pPr>
              <w:jc w:val="center"/>
            </w:pPr>
            <w:r>
              <w:rPr>
                <w:color w:val="000000"/>
                <w:sz w:val="24"/>
              </w:rPr>
              <w:t>三全食品</w:t>
            </w:r>
          </w:p>
        </w:tc>
        <w:tc>
          <w:tcPr>
            <w:tcW w:w="1559" w:type="dxa"/>
            <w:vAlign w:val="center"/>
          </w:tcPr>
          <w:p w:rsidR="00A15EF5" w:rsidRDefault="00CB2F29">
            <w:pPr>
              <w:jc w:val="right"/>
            </w:pPr>
            <w:r>
              <w:rPr>
                <w:color w:val="000000"/>
                <w:sz w:val="24"/>
              </w:rPr>
              <w:t>1,994,361</w:t>
            </w:r>
          </w:p>
        </w:tc>
        <w:tc>
          <w:tcPr>
            <w:tcW w:w="1932" w:type="dxa"/>
            <w:vAlign w:val="center"/>
          </w:tcPr>
          <w:p w:rsidR="00A15EF5" w:rsidRDefault="00CB2F29">
            <w:pPr>
              <w:jc w:val="right"/>
            </w:pPr>
            <w:r>
              <w:rPr>
                <w:color w:val="000000"/>
                <w:sz w:val="24"/>
              </w:rPr>
              <w:t>51,753,667.95</w:t>
            </w:r>
          </w:p>
        </w:tc>
        <w:tc>
          <w:tcPr>
            <w:tcW w:w="1612" w:type="dxa"/>
            <w:vAlign w:val="center"/>
          </w:tcPr>
          <w:p w:rsidR="00A15EF5" w:rsidRDefault="00CB2F29">
            <w:pPr>
              <w:jc w:val="right"/>
            </w:pPr>
            <w:r>
              <w:rPr>
                <w:color w:val="000000"/>
                <w:sz w:val="24"/>
              </w:rPr>
              <w:t>1.70</w:t>
            </w:r>
          </w:p>
        </w:tc>
      </w:tr>
      <w:tr w:rsidR="00A15EF5">
        <w:trPr>
          <w:jc w:val="center"/>
        </w:trPr>
        <w:tc>
          <w:tcPr>
            <w:tcW w:w="817" w:type="dxa"/>
            <w:vAlign w:val="center"/>
          </w:tcPr>
          <w:p w:rsidR="00A15EF5" w:rsidRDefault="00CB2F29">
            <w:pPr>
              <w:jc w:val="center"/>
            </w:pPr>
            <w:r>
              <w:rPr>
                <w:color w:val="000000"/>
                <w:sz w:val="24"/>
              </w:rPr>
              <w:t>17</w:t>
            </w:r>
          </w:p>
        </w:tc>
        <w:tc>
          <w:tcPr>
            <w:tcW w:w="1276" w:type="dxa"/>
            <w:vAlign w:val="center"/>
          </w:tcPr>
          <w:p w:rsidR="00A15EF5" w:rsidRDefault="00CB2F29">
            <w:pPr>
              <w:jc w:val="center"/>
            </w:pPr>
            <w:r>
              <w:rPr>
                <w:color w:val="000000"/>
                <w:sz w:val="24"/>
              </w:rPr>
              <w:t>002930</w:t>
            </w:r>
          </w:p>
        </w:tc>
        <w:tc>
          <w:tcPr>
            <w:tcW w:w="1701" w:type="dxa"/>
            <w:vAlign w:val="center"/>
          </w:tcPr>
          <w:p w:rsidR="00A15EF5" w:rsidRDefault="00CB2F29">
            <w:pPr>
              <w:jc w:val="center"/>
            </w:pPr>
            <w:r>
              <w:rPr>
                <w:color w:val="000000"/>
                <w:sz w:val="24"/>
              </w:rPr>
              <w:t>宏川智慧</w:t>
            </w:r>
          </w:p>
        </w:tc>
        <w:tc>
          <w:tcPr>
            <w:tcW w:w="1559" w:type="dxa"/>
            <w:vAlign w:val="center"/>
          </w:tcPr>
          <w:p w:rsidR="00A15EF5" w:rsidRDefault="00CB2F29">
            <w:pPr>
              <w:jc w:val="right"/>
            </w:pPr>
            <w:r>
              <w:rPr>
                <w:color w:val="000000"/>
                <w:sz w:val="24"/>
              </w:rPr>
              <w:t>2,581,023</w:t>
            </w:r>
          </w:p>
        </w:tc>
        <w:tc>
          <w:tcPr>
            <w:tcW w:w="1932" w:type="dxa"/>
            <w:vAlign w:val="center"/>
          </w:tcPr>
          <w:p w:rsidR="00A15EF5" w:rsidRDefault="00CB2F29">
            <w:pPr>
              <w:jc w:val="right"/>
            </w:pPr>
            <w:r>
              <w:rPr>
                <w:color w:val="000000"/>
                <w:sz w:val="24"/>
              </w:rPr>
              <w:t>50,355,758.73</w:t>
            </w:r>
          </w:p>
        </w:tc>
        <w:tc>
          <w:tcPr>
            <w:tcW w:w="1612" w:type="dxa"/>
            <w:vAlign w:val="center"/>
          </w:tcPr>
          <w:p w:rsidR="00A15EF5" w:rsidRDefault="00CB2F29">
            <w:pPr>
              <w:jc w:val="right"/>
            </w:pPr>
            <w:r>
              <w:rPr>
                <w:color w:val="000000"/>
                <w:sz w:val="24"/>
              </w:rPr>
              <w:t>1.66</w:t>
            </w:r>
          </w:p>
        </w:tc>
      </w:tr>
      <w:tr w:rsidR="00A15EF5">
        <w:trPr>
          <w:jc w:val="center"/>
        </w:trPr>
        <w:tc>
          <w:tcPr>
            <w:tcW w:w="817" w:type="dxa"/>
            <w:vAlign w:val="center"/>
          </w:tcPr>
          <w:p w:rsidR="00A15EF5" w:rsidRDefault="00CB2F29">
            <w:pPr>
              <w:jc w:val="center"/>
            </w:pPr>
            <w:r>
              <w:rPr>
                <w:color w:val="000000"/>
                <w:sz w:val="24"/>
              </w:rPr>
              <w:t>18</w:t>
            </w:r>
          </w:p>
        </w:tc>
        <w:tc>
          <w:tcPr>
            <w:tcW w:w="1276" w:type="dxa"/>
            <w:vAlign w:val="center"/>
          </w:tcPr>
          <w:p w:rsidR="00A15EF5" w:rsidRDefault="00CB2F29">
            <w:pPr>
              <w:jc w:val="center"/>
            </w:pPr>
            <w:r>
              <w:rPr>
                <w:color w:val="000000"/>
                <w:sz w:val="24"/>
              </w:rPr>
              <w:t>00175 HK</w:t>
            </w:r>
          </w:p>
        </w:tc>
        <w:tc>
          <w:tcPr>
            <w:tcW w:w="1701" w:type="dxa"/>
            <w:vAlign w:val="center"/>
          </w:tcPr>
          <w:p w:rsidR="00A15EF5" w:rsidRDefault="00CB2F29">
            <w:pPr>
              <w:jc w:val="center"/>
            </w:pPr>
            <w:r>
              <w:rPr>
                <w:color w:val="000000"/>
                <w:sz w:val="24"/>
              </w:rPr>
              <w:t>吉利汽车</w:t>
            </w:r>
          </w:p>
        </w:tc>
        <w:tc>
          <w:tcPr>
            <w:tcW w:w="1559" w:type="dxa"/>
            <w:vAlign w:val="center"/>
          </w:tcPr>
          <w:p w:rsidR="00A15EF5" w:rsidRDefault="00CB2F29">
            <w:pPr>
              <w:jc w:val="right"/>
            </w:pPr>
            <w:r>
              <w:rPr>
                <w:color w:val="000000"/>
                <w:sz w:val="24"/>
              </w:rPr>
              <w:t>1,906,000</w:t>
            </w:r>
          </w:p>
        </w:tc>
        <w:tc>
          <w:tcPr>
            <w:tcW w:w="1932" w:type="dxa"/>
            <w:vAlign w:val="center"/>
          </w:tcPr>
          <w:p w:rsidR="00A15EF5" w:rsidRDefault="00CB2F29">
            <w:pPr>
              <w:jc w:val="right"/>
            </w:pPr>
            <w:r>
              <w:rPr>
                <w:color w:val="000000"/>
                <w:sz w:val="24"/>
              </w:rPr>
              <w:t>42,510,394.76</w:t>
            </w:r>
          </w:p>
        </w:tc>
        <w:tc>
          <w:tcPr>
            <w:tcW w:w="1612" w:type="dxa"/>
            <w:vAlign w:val="center"/>
          </w:tcPr>
          <w:p w:rsidR="00A15EF5" w:rsidRDefault="00CB2F29">
            <w:pPr>
              <w:jc w:val="right"/>
            </w:pPr>
            <w:r>
              <w:rPr>
                <w:color w:val="000000"/>
                <w:sz w:val="24"/>
              </w:rPr>
              <w:t>1.40</w:t>
            </w:r>
          </w:p>
        </w:tc>
      </w:tr>
      <w:tr w:rsidR="00A15EF5">
        <w:trPr>
          <w:jc w:val="center"/>
        </w:trPr>
        <w:tc>
          <w:tcPr>
            <w:tcW w:w="817" w:type="dxa"/>
            <w:vAlign w:val="center"/>
          </w:tcPr>
          <w:p w:rsidR="00A15EF5" w:rsidRDefault="00CB2F29">
            <w:pPr>
              <w:jc w:val="center"/>
            </w:pPr>
            <w:r>
              <w:rPr>
                <w:color w:val="000000"/>
                <w:sz w:val="24"/>
              </w:rPr>
              <w:t>19</w:t>
            </w:r>
          </w:p>
        </w:tc>
        <w:tc>
          <w:tcPr>
            <w:tcW w:w="1276" w:type="dxa"/>
            <w:vAlign w:val="center"/>
          </w:tcPr>
          <w:p w:rsidR="00A15EF5" w:rsidRDefault="00CB2F29">
            <w:pPr>
              <w:jc w:val="center"/>
            </w:pPr>
            <w:r>
              <w:rPr>
                <w:color w:val="000000"/>
                <w:sz w:val="24"/>
              </w:rPr>
              <w:t>300395</w:t>
            </w:r>
          </w:p>
        </w:tc>
        <w:tc>
          <w:tcPr>
            <w:tcW w:w="1701" w:type="dxa"/>
            <w:vAlign w:val="center"/>
          </w:tcPr>
          <w:p w:rsidR="00A15EF5" w:rsidRDefault="00CB2F29">
            <w:pPr>
              <w:jc w:val="center"/>
            </w:pPr>
            <w:r>
              <w:rPr>
                <w:color w:val="000000"/>
                <w:sz w:val="24"/>
              </w:rPr>
              <w:t>菲利华</w:t>
            </w:r>
          </w:p>
        </w:tc>
        <w:tc>
          <w:tcPr>
            <w:tcW w:w="1559" w:type="dxa"/>
            <w:vAlign w:val="center"/>
          </w:tcPr>
          <w:p w:rsidR="00A15EF5" w:rsidRDefault="00CB2F29">
            <w:pPr>
              <w:jc w:val="right"/>
            </w:pPr>
            <w:r>
              <w:rPr>
                <w:color w:val="000000"/>
                <w:sz w:val="24"/>
              </w:rPr>
              <w:t>658,000</w:t>
            </w:r>
          </w:p>
        </w:tc>
        <w:tc>
          <w:tcPr>
            <w:tcW w:w="1932" w:type="dxa"/>
            <w:vAlign w:val="center"/>
          </w:tcPr>
          <w:p w:rsidR="00A15EF5" w:rsidRDefault="00CB2F29">
            <w:pPr>
              <w:jc w:val="right"/>
            </w:pPr>
            <w:r>
              <w:rPr>
                <w:color w:val="000000"/>
                <w:sz w:val="24"/>
              </w:rPr>
              <w:t>39,368,140.00</w:t>
            </w:r>
          </w:p>
        </w:tc>
        <w:tc>
          <w:tcPr>
            <w:tcW w:w="1612" w:type="dxa"/>
            <w:vAlign w:val="center"/>
          </w:tcPr>
          <w:p w:rsidR="00A15EF5" w:rsidRDefault="00CB2F29">
            <w:pPr>
              <w:jc w:val="right"/>
            </w:pPr>
            <w:r>
              <w:rPr>
                <w:color w:val="000000"/>
                <w:sz w:val="24"/>
              </w:rPr>
              <w:t>1.29</w:t>
            </w:r>
          </w:p>
        </w:tc>
      </w:tr>
      <w:tr w:rsidR="00A15EF5">
        <w:trPr>
          <w:jc w:val="center"/>
        </w:trPr>
        <w:tc>
          <w:tcPr>
            <w:tcW w:w="817" w:type="dxa"/>
            <w:vAlign w:val="center"/>
          </w:tcPr>
          <w:p w:rsidR="00A15EF5" w:rsidRDefault="00CB2F29">
            <w:pPr>
              <w:jc w:val="center"/>
            </w:pPr>
            <w:r>
              <w:rPr>
                <w:color w:val="000000"/>
                <w:sz w:val="24"/>
              </w:rPr>
              <w:t>20</w:t>
            </w:r>
          </w:p>
        </w:tc>
        <w:tc>
          <w:tcPr>
            <w:tcW w:w="1276" w:type="dxa"/>
            <w:vAlign w:val="center"/>
          </w:tcPr>
          <w:p w:rsidR="00A15EF5" w:rsidRDefault="00CB2F29">
            <w:pPr>
              <w:jc w:val="center"/>
            </w:pPr>
            <w:r>
              <w:rPr>
                <w:color w:val="000000"/>
                <w:sz w:val="24"/>
              </w:rPr>
              <w:t>300144</w:t>
            </w:r>
          </w:p>
        </w:tc>
        <w:tc>
          <w:tcPr>
            <w:tcW w:w="1701" w:type="dxa"/>
            <w:vAlign w:val="center"/>
          </w:tcPr>
          <w:p w:rsidR="00A15EF5" w:rsidRDefault="00CB2F29">
            <w:pPr>
              <w:jc w:val="center"/>
            </w:pPr>
            <w:r>
              <w:rPr>
                <w:color w:val="000000"/>
                <w:sz w:val="24"/>
              </w:rPr>
              <w:t>宋城演艺</w:t>
            </w:r>
          </w:p>
        </w:tc>
        <w:tc>
          <w:tcPr>
            <w:tcW w:w="1559" w:type="dxa"/>
            <w:vAlign w:val="center"/>
          </w:tcPr>
          <w:p w:rsidR="00A15EF5" w:rsidRDefault="00CB2F29">
            <w:pPr>
              <w:jc w:val="right"/>
            </w:pPr>
            <w:r>
              <w:rPr>
                <w:color w:val="000000"/>
                <w:sz w:val="24"/>
              </w:rPr>
              <w:t>2,202,026</w:t>
            </w:r>
          </w:p>
        </w:tc>
        <w:tc>
          <w:tcPr>
            <w:tcW w:w="1932" w:type="dxa"/>
            <w:vAlign w:val="center"/>
          </w:tcPr>
          <w:p w:rsidR="00A15EF5" w:rsidRDefault="00CB2F29">
            <w:pPr>
              <w:jc w:val="right"/>
            </w:pPr>
            <w:r>
              <w:rPr>
                <w:color w:val="000000"/>
                <w:sz w:val="24"/>
              </w:rPr>
              <w:t>37,944,900.72</w:t>
            </w:r>
          </w:p>
        </w:tc>
        <w:tc>
          <w:tcPr>
            <w:tcW w:w="1612" w:type="dxa"/>
            <w:vAlign w:val="center"/>
          </w:tcPr>
          <w:p w:rsidR="00A15EF5" w:rsidRDefault="00CB2F29">
            <w:pPr>
              <w:jc w:val="right"/>
            </w:pPr>
            <w:r>
              <w:rPr>
                <w:color w:val="000000"/>
                <w:sz w:val="24"/>
              </w:rPr>
              <w:t>1.25</w:t>
            </w:r>
          </w:p>
        </w:tc>
      </w:tr>
      <w:tr w:rsidR="00A15EF5">
        <w:trPr>
          <w:jc w:val="center"/>
        </w:trPr>
        <w:tc>
          <w:tcPr>
            <w:tcW w:w="817" w:type="dxa"/>
            <w:vAlign w:val="center"/>
          </w:tcPr>
          <w:p w:rsidR="00A15EF5" w:rsidRDefault="00CB2F29">
            <w:pPr>
              <w:jc w:val="center"/>
            </w:pPr>
            <w:r>
              <w:rPr>
                <w:color w:val="000000"/>
                <w:sz w:val="24"/>
              </w:rPr>
              <w:t>21</w:t>
            </w:r>
          </w:p>
        </w:tc>
        <w:tc>
          <w:tcPr>
            <w:tcW w:w="1276" w:type="dxa"/>
            <w:vAlign w:val="center"/>
          </w:tcPr>
          <w:p w:rsidR="00A15EF5" w:rsidRDefault="00CB2F29">
            <w:pPr>
              <w:jc w:val="center"/>
            </w:pPr>
            <w:r>
              <w:rPr>
                <w:color w:val="000000"/>
                <w:sz w:val="24"/>
              </w:rPr>
              <w:t>000636</w:t>
            </w:r>
          </w:p>
        </w:tc>
        <w:tc>
          <w:tcPr>
            <w:tcW w:w="1701" w:type="dxa"/>
            <w:vAlign w:val="center"/>
          </w:tcPr>
          <w:p w:rsidR="00A15EF5" w:rsidRDefault="00CB2F29">
            <w:pPr>
              <w:jc w:val="center"/>
            </w:pPr>
            <w:r>
              <w:rPr>
                <w:color w:val="000000"/>
                <w:sz w:val="24"/>
              </w:rPr>
              <w:t>风华高科</w:t>
            </w:r>
          </w:p>
        </w:tc>
        <w:tc>
          <w:tcPr>
            <w:tcW w:w="1559" w:type="dxa"/>
            <w:vAlign w:val="center"/>
          </w:tcPr>
          <w:p w:rsidR="00A15EF5" w:rsidRDefault="00CB2F29">
            <w:pPr>
              <w:jc w:val="right"/>
            </w:pPr>
            <w:r>
              <w:rPr>
                <w:color w:val="000000"/>
                <w:sz w:val="24"/>
              </w:rPr>
              <w:t>1,107,045</w:t>
            </w:r>
          </w:p>
        </w:tc>
        <w:tc>
          <w:tcPr>
            <w:tcW w:w="1932" w:type="dxa"/>
            <w:vAlign w:val="center"/>
          </w:tcPr>
          <w:p w:rsidR="00A15EF5" w:rsidRDefault="00CB2F29">
            <w:pPr>
              <w:jc w:val="right"/>
            </w:pPr>
            <w:r>
              <w:rPr>
                <w:color w:val="000000"/>
                <w:sz w:val="24"/>
              </w:rPr>
              <w:t>37,307,416.50</w:t>
            </w:r>
          </w:p>
        </w:tc>
        <w:tc>
          <w:tcPr>
            <w:tcW w:w="1612" w:type="dxa"/>
            <w:vAlign w:val="center"/>
          </w:tcPr>
          <w:p w:rsidR="00A15EF5" w:rsidRDefault="00CB2F29">
            <w:pPr>
              <w:jc w:val="right"/>
            </w:pPr>
            <w:r>
              <w:rPr>
                <w:color w:val="000000"/>
                <w:sz w:val="24"/>
              </w:rPr>
              <w:t>1.23</w:t>
            </w:r>
          </w:p>
        </w:tc>
      </w:tr>
      <w:tr w:rsidR="00A15EF5">
        <w:trPr>
          <w:jc w:val="center"/>
        </w:trPr>
        <w:tc>
          <w:tcPr>
            <w:tcW w:w="817" w:type="dxa"/>
            <w:vAlign w:val="center"/>
          </w:tcPr>
          <w:p w:rsidR="00A15EF5" w:rsidRDefault="00CB2F29">
            <w:pPr>
              <w:jc w:val="center"/>
            </w:pPr>
            <w:r>
              <w:rPr>
                <w:color w:val="000000"/>
                <w:sz w:val="24"/>
              </w:rPr>
              <w:t>22</w:t>
            </w:r>
          </w:p>
        </w:tc>
        <w:tc>
          <w:tcPr>
            <w:tcW w:w="1276" w:type="dxa"/>
            <w:vAlign w:val="center"/>
          </w:tcPr>
          <w:p w:rsidR="00A15EF5" w:rsidRDefault="00CB2F29">
            <w:pPr>
              <w:jc w:val="center"/>
            </w:pPr>
            <w:r>
              <w:rPr>
                <w:color w:val="000000"/>
                <w:sz w:val="24"/>
              </w:rPr>
              <w:t>002352</w:t>
            </w:r>
          </w:p>
        </w:tc>
        <w:tc>
          <w:tcPr>
            <w:tcW w:w="1701" w:type="dxa"/>
            <w:vAlign w:val="center"/>
          </w:tcPr>
          <w:p w:rsidR="00A15EF5" w:rsidRDefault="00CB2F29">
            <w:pPr>
              <w:jc w:val="center"/>
            </w:pPr>
            <w:r>
              <w:rPr>
                <w:color w:val="000000"/>
                <w:sz w:val="24"/>
              </w:rPr>
              <w:t>顺丰控股</w:t>
            </w:r>
          </w:p>
        </w:tc>
        <w:tc>
          <w:tcPr>
            <w:tcW w:w="1559" w:type="dxa"/>
            <w:vAlign w:val="center"/>
          </w:tcPr>
          <w:p w:rsidR="00A15EF5" w:rsidRDefault="00CB2F29">
            <w:pPr>
              <w:jc w:val="right"/>
            </w:pPr>
            <w:r>
              <w:rPr>
                <w:color w:val="000000"/>
                <w:sz w:val="24"/>
              </w:rPr>
              <w:t>422,571</w:t>
            </w:r>
          </w:p>
        </w:tc>
        <w:tc>
          <w:tcPr>
            <w:tcW w:w="1932" w:type="dxa"/>
            <w:vAlign w:val="center"/>
          </w:tcPr>
          <w:p w:rsidR="00A15EF5" w:rsidRDefault="00CB2F29">
            <w:pPr>
              <w:jc w:val="right"/>
            </w:pPr>
            <w:r>
              <w:rPr>
                <w:color w:val="000000"/>
                <w:sz w:val="24"/>
              </w:rPr>
              <w:t>37,283,439.33</w:t>
            </w:r>
          </w:p>
        </w:tc>
        <w:tc>
          <w:tcPr>
            <w:tcW w:w="1612" w:type="dxa"/>
            <w:vAlign w:val="center"/>
          </w:tcPr>
          <w:p w:rsidR="00A15EF5" w:rsidRDefault="00CB2F29">
            <w:pPr>
              <w:jc w:val="right"/>
            </w:pPr>
            <w:r>
              <w:rPr>
                <w:color w:val="000000"/>
                <w:sz w:val="24"/>
              </w:rPr>
              <w:t>1.23</w:t>
            </w:r>
          </w:p>
        </w:tc>
      </w:tr>
      <w:tr w:rsidR="00A15EF5">
        <w:trPr>
          <w:jc w:val="center"/>
        </w:trPr>
        <w:tc>
          <w:tcPr>
            <w:tcW w:w="817" w:type="dxa"/>
            <w:vAlign w:val="center"/>
          </w:tcPr>
          <w:p w:rsidR="00A15EF5" w:rsidRDefault="00CB2F29">
            <w:pPr>
              <w:jc w:val="center"/>
            </w:pPr>
            <w:r>
              <w:rPr>
                <w:color w:val="000000"/>
                <w:sz w:val="24"/>
              </w:rPr>
              <w:t>23</w:t>
            </w:r>
          </w:p>
        </w:tc>
        <w:tc>
          <w:tcPr>
            <w:tcW w:w="1276" w:type="dxa"/>
            <w:vAlign w:val="center"/>
          </w:tcPr>
          <w:p w:rsidR="00A15EF5" w:rsidRDefault="00CB2F29">
            <w:pPr>
              <w:jc w:val="center"/>
            </w:pPr>
            <w:r>
              <w:rPr>
                <w:color w:val="000000"/>
                <w:sz w:val="24"/>
              </w:rPr>
              <w:t>603155</w:t>
            </w:r>
          </w:p>
        </w:tc>
        <w:tc>
          <w:tcPr>
            <w:tcW w:w="1701" w:type="dxa"/>
            <w:vAlign w:val="center"/>
          </w:tcPr>
          <w:p w:rsidR="00A15EF5" w:rsidRDefault="00CB2F29">
            <w:pPr>
              <w:jc w:val="center"/>
            </w:pPr>
            <w:r>
              <w:rPr>
                <w:color w:val="000000"/>
                <w:sz w:val="24"/>
              </w:rPr>
              <w:t>新亚强</w:t>
            </w:r>
          </w:p>
        </w:tc>
        <w:tc>
          <w:tcPr>
            <w:tcW w:w="1559" w:type="dxa"/>
            <w:vAlign w:val="center"/>
          </w:tcPr>
          <w:p w:rsidR="00A15EF5" w:rsidRDefault="00CB2F29">
            <w:pPr>
              <w:jc w:val="right"/>
            </w:pPr>
            <w:r>
              <w:rPr>
                <w:color w:val="000000"/>
                <w:sz w:val="24"/>
              </w:rPr>
              <w:t>1,056,439</w:t>
            </w:r>
          </w:p>
        </w:tc>
        <w:tc>
          <w:tcPr>
            <w:tcW w:w="1932" w:type="dxa"/>
            <w:vAlign w:val="center"/>
          </w:tcPr>
          <w:p w:rsidR="00A15EF5" w:rsidRDefault="00CB2F29">
            <w:pPr>
              <w:jc w:val="right"/>
            </w:pPr>
            <w:r>
              <w:rPr>
                <w:color w:val="000000"/>
                <w:sz w:val="24"/>
              </w:rPr>
              <w:t>36,119,649.41</w:t>
            </w:r>
          </w:p>
        </w:tc>
        <w:tc>
          <w:tcPr>
            <w:tcW w:w="1612" w:type="dxa"/>
            <w:vAlign w:val="center"/>
          </w:tcPr>
          <w:p w:rsidR="00A15EF5" w:rsidRDefault="00CB2F29">
            <w:pPr>
              <w:jc w:val="right"/>
            </w:pPr>
            <w:r>
              <w:rPr>
                <w:color w:val="000000"/>
                <w:sz w:val="24"/>
              </w:rPr>
              <w:t>1.19</w:t>
            </w:r>
          </w:p>
        </w:tc>
      </w:tr>
      <w:tr w:rsidR="00A15EF5">
        <w:trPr>
          <w:jc w:val="center"/>
        </w:trPr>
        <w:tc>
          <w:tcPr>
            <w:tcW w:w="817" w:type="dxa"/>
            <w:vAlign w:val="center"/>
          </w:tcPr>
          <w:p w:rsidR="00A15EF5" w:rsidRDefault="00CB2F29">
            <w:pPr>
              <w:jc w:val="center"/>
            </w:pPr>
            <w:r>
              <w:rPr>
                <w:color w:val="000000"/>
                <w:sz w:val="24"/>
              </w:rPr>
              <w:t>24</w:t>
            </w:r>
          </w:p>
        </w:tc>
        <w:tc>
          <w:tcPr>
            <w:tcW w:w="1276" w:type="dxa"/>
            <w:vAlign w:val="center"/>
          </w:tcPr>
          <w:p w:rsidR="00A15EF5" w:rsidRDefault="00CB2F29">
            <w:pPr>
              <w:jc w:val="center"/>
            </w:pPr>
            <w:r>
              <w:rPr>
                <w:color w:val="000000"/>
                <w:sz w:val="24"/>
              </w:rPr>
              <w:t>603799</w:t>
            </w:r>
          </w:p>
        </w:tc>
        <w:tc>
          <w:tcPr>
            <w:tcW w:w="1701" w:type="dxa"/>
            <w:vAlign w:val="center"/>
          </w:tcPr>
          <w:p w:rsidR="00A15EF5" w:rsidRDefault="00CB2F29">
            <w:pPr>
              <w:jc w:val="center"/>
            </w:pPr>
            <w:r>
              <w:rPr>
                <w:color w:val="000000"/>
                <w:sz w:val="24"/>
              </w:rPr>
              <w:t>华友钴业</w:t>
            </w:r>
          </w:p>
        </w:tc>
        <w:tc>
          <w:tcPr>
            <w:tcW w:w="1559" w:type="dxa"/>
            <w:vAlign w:val="center"/>
          </w:tcPr>
          <w:p w:rsidR="00A15EF5" w:rsidRDefault="00CB2F29">
            <w:pPr>
              <w:jc w:val="right"/>
            </w:pPr>
            <w:r>
              <w:rPr>
                <w:color w:val="000000"/>
                <w:sz w:val="24"/>
              </w:rPr>
              <w:t>420,023</w:t>
            </w:r>
          </w:p>
        </w:tc>
        <w:tc>
          <w:tcPr>
            <w:tcW w:w="1932" w:type="dxa"/>
            <w:vAlign w:val="center"/>
          </w:tcPr>
          <w:p w:rsidR="00A15EF5" w:rsidRDefault="00CB2F29">
            <w:pPr>
              <w:jc w:val="right"/>
            </w:pPr>
            <w:r>
              <w:rPr>
                <w:color w:val="000000"/>
                <w:sz w:val="24"/>
              </w:rPr>
              <w:t>33,307,823.90</w:t>
            </w:r>
          </w:p>
        </w:tc>
        <w:tc>
          <w:tcPr>
            <w:tcW w:w="1612" w:type="dxa"/>
            <w:vAlign w:val="center"/>
          </w:tcPr>
          <w:p w:rsidR="00A15EF5" w:rsidRDefault="00CB2F29">
            <w:pPr>
              <w:jc w:val="right"/>
            </w:pPr>
            <w:r>
              <w:rPr>
                <w:color w:val="000000"/>
                <w:sz w:val="24"/>
              </w:rPr>
              <w:t>1.09</w:t>
            </w:r>
          </w:p>
        </w:tc>
      </w:tr>
      <w:tr w:rsidR="00A15EF5">
        <w:trPr>
          <w:jc w:val="center"/>
        </w:trPr>
        <w:tc>
          <w:tcPr>
            <w:tcW w:w="817" w:type="dxa"/>
            <w:vAlign w:val="center"/>
          </w:tcPr>
          <w:p w:rsidR="00A15EF5" w:rsidRDefault="00CB2F29">
            <w:pPr>
              <w:jc w:val="center"/>
            </w:pPr>
            <w:r>
              <w:rPr>
                <w:color w:val="000000"/>
                <w:sz w:val="24"/>
              </w:rPr>
              <w:t>25</w:t>
            </w:r>
          </w:p>
        </w:tc>
        <w:tc>
          <w:tcPr>
            <w:tcW w:w="1276" w:type="dxa"/>
            <w:vAlign w:val="center"/>
          </w:tcPr>
          <w:p w:rsidR="00A15EF5" w:rsidRDefault="00CB2F29">
            <w:pPr>
              <w:jc w:val="center"/>
            </w:pPr>
            <w:r>
              <w:rPr>
                <w:color w:val="000000"/>
                <w:sz w:val="24"/>
              </w:rPr>
              <w:t>002459</w:t>
            </w:r>
          </w:p>
        </w:tc>
        <w:tc>
          <w:tcPr>
            <w:tcW w:w="1701" w:type="dxa"/>
            <w:vAlign w:val="center"/>
          </w:tcPr>
          <w:p w:rsidR="00A15EF5" w:rsidRDefault="00CB2F29">
            <w:pPr>
              <w:jc w:val="center"/>
            </w:pPr>
            <w:r>
              <w:rPr>
                <w:color w:val="000000"/>
                <w:sz w:val="24"/>
              </w:rPr>
              <w:t>晶澳科技</w:t>
            </w:r>
          </w:p>
        </w:tc>
        <w:tc>
          <w:tcPr>
            <w:tcW w:w="1559" w:type="dxa"/>
            <w:vAlign w:val="center"/>
          </w:tcPr>
          <w:p w:rsidR="00A15EF5" w:rsidRDefault="00CB2F29">
            <w:pPr>
              <w:jc w:val="right"/>
            </w:pPr>
            <w:r>
              <w:rPr>
                <w:color w:val="000000"/>
                <w:sz w:val="24"/>
              </w:rPr>
              <w:t>751,174</w:t>
            </w:r>
          </w:p>
        </w:tc>
        <w:tc>
          <w:tcPr>
            <w:tcW w:w="1932" w:type="dxa"/>
            <w:vAlign w:val="center"/>
          </w:tcPr>
          <w:p w:rsidR="00A15EF5" w:rsidRDefault="00CB2F29">
            <w:pPr>
              <w:jc w:val="right"/>
            </w:pPr>
            <w:r>
              <w:rPr>
                <w:color w:val="000000"/>
                <w:sz w:val="24"/>
              </w:rPr>
              <w:t>27,688,273.64</w:t>
            </w:r>
          </w:p>
        </w:tc>
        <w:tc>
          <w:tcPr>
            <w:tcW w:w="1612" w:type="dxa"/>
            <w:vAlign w:val="center"/>
          </w:tcPr>
          <w:p w:rsidR="00A15EF5" w:rsidRDefault="00CB2F29">
            <w:pPr>
              <w:jc w:val="right"/>
            </w:pPr>
            <w:r>
              <w:rPr>
                <w:color w:val="000000"/>
                <w:sz w:val="24"/>
              </w:rPr>
              <w:t>0.91</w:t>
            </w:r>
          </w:p>
        </w:tc>
      </w:tr>
      <w:tr w:rsidR="00A15EF5">
        <w:trPr>
          <w:jc w:val="center"/>
        </w:trPr>
        <w:tc>
          <w:tcPr>
            <w:tcW w:w="817" w:type="dxa"/>
            <w:vAlign w:val="center"/>
          </w:tcPr>
          <w:p w:rsidR="00A15EF5" w:rsidRDefault="00CB2F29">
            <w:pPr>
              <w:jc w:val="center"/>
            </w:pPr>
            <w:r>
              <w:rPr>
                <w:color w:val="000000"/>
                <w:sz w:val="24"/>
              </w:rPr>
              <w:t>26</w:t>
            </w:r>
          </w:p>
        </w:tc>
        <w:tc>
          <w:tcPr>
            <w:tcW w:w="1276" w:type="dxa"/>
            <w:vAlign w:val="center"/>
          </w:tcPr>
          <w:p w:rsidR="00A15EF5" w:rsidRDefault="00CB2F29">
            <w:pPr>
              <w:jc w:val="center"/>
            </w:pPr>
            <w:r>
              <w:rPr>
                <w:color w:val="000000"/>
                <w:sz w:val="24"/>
              </w:rPr>
              <w:t>300587</w:t>
            </w:r>
          </w:p>
        </w:tc>
        <w:tc>
          <w:tcPr>
            <w:tcW w:w="1701" w:type="dxa"/>
            <w:vAlign w:val="center"/>
          </w:tcPr>
          <w:p w:rsidR="00A15EF5" w:rsidRDefault="00CB2F29">
            <w:pPr>
              <w:jc w:val="center"/>
            </w:pPr>
            <w:r>
              <w:rPr>
                <w:color w:val="000000"/>
                <w:sz w:val="24"/>
              </w:rPr>
              <w:t>天铁股份</w:t>
            </w:r>
          </w:p>
        </w:tc>
        <w:tc>
          <w:tcPr>
            <w:tcW w:w="1559" w:type="dxa"/>
            <w:vAlign w:val="center"/>
          </w:tcPr>
          <w:p w:rsidR="00A15EF5" w:rsidRDefault="00CB2F29">
            <w:pPr>
              <w:jc w:val="right"/>
            </w:pPr>
            <w:r>
              <w:rPr>
                <w:color w:val="000000"/>
                <w:sz w:val="24"/>
              </w:rPr>
              <w:t>2,040,334</w:t>
            </w:r>
          </w:p>
        </w:tc>
        <w:tc>
          <w:tcPr>
            <w:tcW w:w="1932" w:type="dxa"/>
            <w:vAlign w:val="center"/>
          </w:tcPr>
          <w:p w:rsidR="00A15EF5" w:rsidRDefault="00CB2F29">
            <w:pPr>
              <w:jc w:val="right"/>
            </w:pPr>
            <w:r>
              <w:rPr>
                <w:color w:val="000000"/>
                <w:sz w:val="24"/>
              </w:rPr>
              <w:t>25,402,158.30</w:t>
            </w:r>
          </w:p>
        </w:tc>
        <w:tc>
          <w:tcPr>
            <w:tcW w:w="1612" w:type="dxa"/>
            <w:vAlign w:val="center"/>
          </w:tcPr>
          <w:p w:rsidR="00A15EF5" w:rsidRDefault="00CB2F29">
            <w:pPr>
              <w:jc w:val="right"/>
            </w:pPr>
            <w:r>
              <w:rPr>
                <w:color w:val="000000"/>
                <w:sz w:val="24"/>
              </w:rPr>
              <w:t>0.83</w:t>
            </w:r>
          </w:p>
        </w:tc>
      </w:tr>
      <w:tr w:rsidR="00A15EF5">
        <w:trPr>
          <w:jc w:val="center"/>
        </w:trPr>
        <w:tc>
          <w:tcPr>
            <w:tcW w:w="817" w:type="dxa"/>
            <w:vAlign w:val="center"/>
          </w:tcPr>
          <w:p w:rsidR="00A15EF5" w:rsidRDefault="00CB2F29">
            <w:pPr>
              <w:jc w:val="center"/>
            </w:pPr>
            <w:r>
              <w:rPr>
                <w:color w:val="000000"/>
                <w:sz w:val="24"/>
              </w:rPr>
              <w:t>27</w:t>
            </w:r>
          </w:p>
        </w:tc>
        <w:tc>
          <w:tcPr>
            <w:tcW w:w="1276" w:type="dxa"/>
            <w:vAlign w:val="center"/>
          </w:tcPr>
          <w:p w:rsidR="00A15EF5" w:rsidRDefault="00CB2F29">
            <w:pPr>
              <w:jc w:val="center"/>
            </w:pPr>
            <w:r>
              <w:rPr>
                <w:color w:val="000000"/>
                <w:sz w:val="24"/>
              </w:rPr>
              <w:t>300642</w:t>
            </w:r>
          </w:p>
        </w:tc>
        <w:tc>
          <w:tcPr>
            <w:tcW w:w="1701" w:type="dxa"/>
            <w:vAlign w:val="center"/>
          </w:tcPr>
          <w:p w:rsidR="00A15EF5" w:rsidRDefault="00CB2F29">
            <w:pPr>
              <w:jc w:val="center"/>
            </w:pPr>
            <w:r>
              <w:rPr>
                <w:color w:val="000000"/>
                <w:sz w:val="24"/>
              </w:rPr>
              <w:t>透景生命</w:t>
            </w:r>
          </w:p>
        </w:tc>
        <w:tc>
          <w:tcPr>
            <w:tcW w:w="1559" w:type="dxa"/>
            <w:vAlign w:val="center"/>
          </w:tcPr>
          <w:p w:rsidR="00A15EF5" w:rsidRDefault="00CB2F29">
            <w:pPr>
              <w:jc w:val="right"/>
            </w:pPr>
            <w:r>
              <w:rPr>
                <w:color w:val="000000"/>
                <w:sz w:val="24"/>
              </w:rPr>
              <w:t>425,000</w:t>
            </w:r>
          </w:p>
        </w:tc>
        <w:tc>
          <w:tcPr>
            <w:tcW w:w="1932" w:type="dxa"/>
            <w:vAlign w:val="center"/>
          </w:tcPr>
          <w:p w:rsidR="00A15EF5" w:rsidRDefault="00CB2F29">
            <w:pPr>
              <w:jc w:val="right"/>
            </w:pPr>
            <w:r>
              <w:rPr>
                <w:color w:val="000000"/>
                <w:sz w:val="24"/>
              </w:rPr>
              <w:t>24,395,000.00</w:t>
            </w:r>
          </w:p>
        </w:tc>
        <w:tc>
          <w:tcPr>
            <w:tcW w:w="1612" w:type="dxa"/>
            <w:vAlign w:val="center"/>
          </w:tcPr>
          <w:p w:rsidR="00A15EF5" w:rsidRDefault="00CB2F29">
            <w:pPr>
              <w:jc w:val="right"/>
            </w:pPr>
            <w:r>
              <w:rPr>
                <w:color w:val="000000"/>
                <w:sz w:val="24"/>
              </w:rPr>
              <w:t>0.80</w:t>
            </w:r>
          </w:p>
        </w:tc>
      </w:tr>
      <w:tr w:rsidR="00A15EF5">
        <w:trPr>
          <w:jc w:val="center"/>
        </w:trPr>
        <w:tc>
          <w:tcPr>
            <w:tcW w:w="817" w:type="dxa"/>
            <w:vAlign w:val="center"/>
          </w:tcPr>
          <w:p w:rsidR="00A15EF5" w:rsidRDefault="00CB2F29">
            <w:pPr>
              <w:jc w:val="center"/>
            </w:pPr>
            <w:r>
              <w:rPr>
                <w:color w:val="000000"/>
                <w:sz w:val="24"/>
              </w:rPr>
              <w:t>28</w:t>
            </w:r>
          </w:p>
        </w:tc>
        <w:tc>
          <w:tcPr>
            <w:tcW w:w="1276" w:type="dxa"/>
            <w:vAlign w:val="center"/>
          </w:tcPr>
          <w:p w:rsidR="00A15EF5" w:rsidRDefault="00CB2F29">
            <w:pPr>
              <w:jc w:val="center"/>
            </w:pPr>
            <w:r>
              <w:rPr>
                <w:color w:val="000000"/>
                <w:sz w:val="24"/>
              </w:rPr>
              <w:t>00667 HK</w:t>
            </w:r>
          </w:p>
        </w:tc>
        <w:tc>
          <w:tcPr>
            <w:tcW w:w="1701" w:type="dxa"/>
            <w:vAlign w:val="center"/>
          </w:tcPr>
          <w:p w:rsidR="00A15EF5" w:rsidRDefault="00CB2F29">
            <w:pPr>
              <w:jc w:val="center"/>
            </w:pPr>
            <w:r>
              <w:rPr>
                <w:color w:val="000000"/>
                <w:sz w:val="24"/>
              </w:rPr>
              <w:t>中国东方教育</w:t>
            </w:r>
          </w:p>
        </w:tc>
        <w:tc>
          <w:tcPr>
            <w:tcW w:w="1559" w:type="dxa"/>
            <w:vAlign w:val="center"/>
          </w:tcPr>
          <w:p w:rsidR="00A15EF5" w:rsidRDefault="00CB2F29">
            <w:pPr>
              <w:jc w:val="right"/>
            </w:pPr>
            <w:r>
              <w:rPr>
                <w:color w:val="000000"/>
                <w:sz w:val="24"/>
              </w:rPr>
              <w:t>1,205,000</w:t>
            </w:r>
          </w:p>
        </w:tc>
        <w:tc>
          <w:tcPr>
            <w:tcW w:w="1932" w:type="dxa"/>
            <w:vAlign w:val="center"/>
          </w:tcPr>
          <w:p w:rsidR="00A15EF5" w:rsidRDefault="00CB2F29">
            <w:pPr>
              <w:jc w:val="right"/>
            </w:pPr>
            <w:r>
              <w:rPr>
                <w:color w:val="000000"/>
                <w:sz w:val="24"/>
              </w:rPr>
              <w:t>18,904,244.37</w:t>
            </w:r>
          </w:p>
        </w:tc>
        <w:tc>
          <w:tcPr>
            <w:tcW w:w="1612" w:type="dxa"/>
            <w:vAlign w:val="center"/>
          </w:tcPr>
          <w:p w:rsidR="00A15EF5" w:rsidRDefault="00CB2F29">
            <w:pPr>
              <w:jc w:val="right"/>
            </w:pPr>
            <w:r>
              <w:rPr>
                <w:color w:val="000000"/>
                <w:sz w:val="24"/>
              </w:rPr>
              <w:t>0.62</w:t>
            </w:r>
          </w:p>
        </w:tc>
      </w:tr>
      <w:tr w:rsidR="00A15EF5">
        <w:trPr>
          <w:jc w:val="center"/>
        </w:trPr>
        <w:tc>
          <w:tcPr>
            <w:tcW w:w="817" w:type="dxa"/>
            <w:vAlign w:val="center"/>
          </w:tcPr>
          <w:p w:rsidR="00A15EF5" w:rsidRDefault="00CB2F29">
            <w:pPr>
              <w:jc w:val="center"/>
            </w:pPr>
            <w:r>
              <w:rPr>
                <w:color w:val="000000"/>
                <w:sz w:val="24"/>
              </w:rPr>
              <w:t>29</w:t>
            </w:r>
          </w:p>
        </w:tc>
        <w:tc>
          <w:tcPr>
            <w:tcW w:w="1276" w:type="dxa"/>
            <w:vAlign w:val="center"/>
          </w:tcPr>
          <w:p w:rsidR="00A15EF5" w:rsidRDefault="00CB2F29">
            <w:pPr>
              <w:jc w:val="center"/>
            </w:pPr>
            <w:r>
              <w:rPr>
                <w:color w:val="000000"/>
                <w:sz w:val="24"/>
              </w:rPr>
              <w:t>002841</w:t>
            </w:r>
          </w:p>
        </w:tc>
        <w:tc>
          <w:tcPr>
            <w:tcW w:w="1701" w:type="dxa"/>
            <w:vAlign w:val="center"/>
          </w:tcPr>
          <w:p w:rsidR="00A15EF5" w:rsidRDefault="00CB2F29">
            <w:pPr>
              <w:jc w:val="center"/>
            </w:pPr>
            <w:r>
              <w:rPr>
                <w:color w:val="000000"/>
                <w:sz w:val="24"/>
              </w:rPr>
              <w:t>视源股份</w:t>
            </w:r>
          </w:p>
        </w:tc>
        <w:tc>
          <w:tcPr>
            <w:tcW w:w="1559" w:type="dxa"/>
            <w:vAlign w:val="center"/>
          </w:tcPr>
          <w:p w:rsidR="00A15EF5" w:rsidRDefault="00CB2F29">
            <w:pPr>
              <w:jc w:val="right"/>
            </w:pPr>
            <w:r>
              <w:rPr>
                <w:color w:val="000000"/>
                <w:sz w:val="24"/>
              </w:rPr>
              <w:t>142,720</w:t>
            </w:r>
          </w:p>
        </w:tc>
        <w:tc>
          <w:tcPr>
            <w:tcW w:w="1932" w:type="dxa"/>
            <w:vAlign w:val="center"/>
          </w:tcPr>
          <w:p w:rsidR="00A15EF5" w:rsidRDefault="00CB2F29">
            <w:pPr>
              <w:jc w:val="right"/>
            </w:pPr>
            <w:r>
              <w:rPr>
                <w:color w:val="000000"/>
                <w:sz w:val="24"/>
              </w:rPr>
              <w:t>16,417,081.60</w:t>
            </w:r>
          </w:p>
        </w:tc>
        <w:tc>
          <w:tcPr>
            <w:tcW w:w="1612" w:type="dxa"/>
            <w:vAlign w:val="center"/>
          </w:tcPr>
          <w:p w:rsidR="00A15EF5" w:rsidRDefault="00CB2F29">
            <w:pPr>
              <w:jc w:val="right"/>
            </w:pPr>
            <w:r>
              <w:rPr>
                <w:color w:val="000000"/>
                <w:sz w:val="24"/>
              </w:rPr>
              <w:t>0.54</w:t>
            </w:r>
          </w:p>
        </w:tc>
      </w:tr>
      <w:tr w:rsidR="00A15EF5">
        <w:trPr>
          <w:jc w:val="center"/>
        </w:trPr>
        <w:tc>
          <w:tcPr>
            <w:tcW w:w="817" w:type="dxa"/>
            <w:vAlign w:val="center"/>
          </w:tcPr>
          <w:p w:rsidR="00A15EF5" w:rsidRDefault="00CB2F29">
            <w:pPr>
              <w:jc w:val="center"/>
            </w:pPr>
            <w:r>
              <w:rPr>
                <w:color w:val="000000"/>
                <w:sz w:val="24"/>
              </w:rPr>
              <w:t>30</w:t>
            </w:r>
          </w:p>
        </w:tc>
        <w:tc>
          <w:tcPr>
            <w:tcW w:w="1276" w:type="dxa"/>
            <w:vAlign w:val="center"/>
          </w:tcPr>
          <w:p w:rsidR="00A15EF5" w:rsidRDefault="00CB2F29">
            <w:pPr>
              <w:jc w:val="center"/>
            </w:pPr>
            <w:r>
              <w:rPr>
                <w:color w:val="000000"/>
                <w:sz w:val="24"/>
              </w:rPr>
              <w:t>002444</w:t>
            </w:r>
          </w:p>
        </w:tc>
        <w:tc>
          <w:tcPr>
            <w:tcW w:w="1701" w:type="dxa"/>
            <w:vAlign w:val="center"/>
          </w:tcPr>
          <w:p w:rsidR="00A15EF5" w:rsidRDefault="00CB2F29">
            <w:pPr>
              <w:jc w:val="center"/>
            </w:pPr>
            <w:r>
              <w:rPr>
                <w:color w:val="000000"/>
                <w:sz w:val="24"/>
              </w:rPr>
              <w:t>巨星科技</w:t>
            </w:r>
          </w:p>
        </w:tc>
        <w:tc>
          <w:tcPr>
            <w:tcW w:w="1559" w:type="dxa"/>
            <w:vAlign w:val="center"/>
          </w:tcPr>
          <w:p w:rsidR="00A15EF5" w:rsidRDefault="00CB2F29">
            <w:pPr>
              <w:jc w:val="right"/>
            </w:pPr>
            <w:r>
              <w:rPr>
                <w:color w:val="000000"/>
                <w:sz w:val="24"/>
              </w:rPr>
              <w:t>507,701</w:t>
            </w:r>
          </w:p>
        </w:tc>
        <w:tc>
          <w:tcPr>
            <w:tcW w:w="1932" w:type="dxa"/>
            <w:vAlign w:val="center"/>
          </w:tcPr>
          <w:p w:rsidR="00A15EF5" w:rsidRDefault="00CB2F29">
            <w:pPr>
              <w:jc w:val="right"/>
            </w:pPr>
            <w:r>
              <w:rPr>
                <w:color w:val="000000"/>
                <w:sz w:val="24"/>
              </w:rPr>
              <w:t>15,794,578.11</w:t>
            </w:r>
          </w:p>
        </w:tc>
        <w:tc>
          <w:tcPr>
            <w:tcW w:w="1612" w:type="dxa"/>
            <w:vAlign w:val="center"/>
          </w:tcPr>
          <w:p w:rsidR="00A15EF5" w:rsidRDefault="00CB2F29">
            <w:pPr>
              <w:jc w:val="right"/>
            </w:pPr>
            <w:r>
              <w:rPr>
                <w:color w:val="000000"/>
                <w:sz w:val="24"/>
              </w:rPr>
              <w:t>0.52</w:t>
            </w:r>
          </w:p>
        </w:tc>
      </w:tr>
      <w:tr w:rsidR="00A15EF5">
        <w:trPr>
          <w:jc w:val="center"/>
        </w:trPr>
        <w:tc>
          <w:tcPr>
            <w:tcW w:w="817" w:type="dxa"/>
            <w:vAlign w:val="center"/>
          </w:tcPr>
          <w:p w:rsidR="00A15EF5" w:rsidRDefault="00CB2F29">
            <w:pPr>
              <w:jc w:val="center"/>
            </w:pPr>
            <w:r>
              <w:rPr>
                <w:color w:val="000000"/>
                <w:sz w:val="24"/>
              </w:rPr>
              <w:t>31</w:t>
            </w:r>
          </w:p>
        </w:tc>
        <w:tc>
          <w:tcPr>
            <w:tcW w:w="1276" w:type="dxa"/>
            <w:vAlign w:val="center"/>
          </w:tcPr>
          <w:p w:rsidR="00A15EF5" w:rsidRDefault="00CB2F29">
            <w:pPr>
              <w:jc w:val="center"/>
            </w:pPr>
            <w:r>
              <w:rPr>
                <w:color w:val="000000"/>
                <w:sz w:val="24"/>
              </w:rPr>
              <w:t>300119</w:t>
            </w:r>
          </w:p>
        </w:tc>
        <w:tc>
          <w:tcPr>
            <w:tcW w:w="1701" w:type="dxa"/>
            <w:vAlign w:val="center"/>
          </w:tcPr>
          <w:p w:rsidR="00A15EF5" w:rsidRDefault="00CB2F29">
            <w:pPr>
              <w:jc w:val="center"/>
            </w:pPr>
            <w:r>
              <w:rPr>
                <w:color w:val="000000"/>
                <w:sz w:val="24"/>
              </w:rPr>
              <w:t>瑞普生物</w:t>
            </w:r>
          </w:p>
        </w:tc>
        <w:tc>
          <w:tcPr>
            <w:tcW w:w="1559" w:type="dxa"/>
            <w:vAlign w:val="center"/>
          </w:tcPr>
          <w:p w:rsidR="00A15EF5" w:rsidRDefault="00CB2F29">
            <w:pPr>
              <w:jc w:val="right"/>
            </w:pPr>
            <w:r>
              <w:rPr>
                <w:color w:val="000000"/>
                <w:sz w:val="24"/>
              </w:rPr>
              <w:t>815,236</w:t>
            </w:r>
          </w:p>
        </w:tc>
        <w:tc>
          <w:tcPr>
            <w:tcW w:w="1932" w:type="dxa"/>
            <w:vAlign w:val="center"/>
          </w:tcPr>
          <w:p w:rsidR="00A15EF5" w:rsidRDefault="00CB2F29">
            <w:pPr>
              <w:jc w:val="right"/>
            </w:pPr>
            <w:r>
              <w:rPr>
                <w:color w:val="000000"/>
                <w:sz w:val="24"/>
              </w:rPr>
              <w:t>15,391,655.68</w:t>
            </w:r>
          </w:p>
        </w:tc>
        <w:tc>
          <w:tcPr>
            <w:tcW w:w="1612" w:type="dxa"/>
            <w:vAlign w:val="center"/>
          </w:tcPr>
          <w:p w:rsidR="00A15EF5" w:rsidRDefault="00CB2F29">
            <w:pPr>
              <w:jc w:val="right"/>
            </w:pPr>
            <w:r>
              <w:rPr>
                <w:color w:val="000000"/>
                <w:sz w:val="24"/>
              </w:rPr>
              <w:t>0.51</w:t>
            </w:r>
          </w:p>
        </w:tc>
      </w:tr>
      <w:tr w:rsidR="00A15EF5">
        <w:trPr>
          <w:jc w:val="center"/>
        </w:trPr>
        <w:tc>
          <w:tcPr>
            <w:tcW w:w="817" w:type="dxa"/>
            <w:vAlign w:val="center"/>
          </w:tcPr>
          <w:p w:rsidR="00A15EF5" w:rsidRDefault="00CB2F29">
            <w:pPr>
              <w:jc w:val="center"/>
            </w:pPr>
            <w:r>
              <w:rPr>
                <w:color w:val="000000"/>
                <w:sz w:val="24"/>
              </w:rPr>
              <w:t>32</w:t>
            </w:r>
          </w:p>
        </w:tc>
        <w:tc>
          <w:tcPr>
            <w:tcW w:w="1276" w:type="dxa"/>
            <w:vAlign w:val="center"/>
          </w:tcPr>
          <w:p w:rsidR="00A15EF5" w:rsidRDefault="00CB2F29">
            <w:pPr>
              <w:jc w:val="center"/>
            </w:pPr>
            <w:r>
              <w:rPr>
                <w:color w:val="000000"/>
                <w:sz w:val="24"/>
              </w:rPr>
              <w:t>300438</w:t>
            </w:r>
          </w:p>
        </w:tc>
        <w:tc>
          <w:tcPr>
            <w:tcW w:w="1701" w:type="dxa"/>
            <w:vAlign w:val="center"/>
          </w:tcPr>
          <w:p w:rsidR="00A15EF5" w:rsidRDefault="00CB2F29">
            <w:pPr>
              <w:jc w:val="center"/>
            </w:pPr>
            <w:r>
              <w:rPr>
                <w:color w:val="000000"/>
                <w:sz w:val="24"/>
              </w:rPr>
              <w:t>鹏辉能源</w:t>
            </w:r>
          </w:p>
        </w:tc>
        <w:tc>
          <w:tcPr>
            <w:tcW w:w="1559" w:type="dxa"/>
            <w:vAlign w:val="center"/>
          </w:tcPr>
          <w:p w:rsidR="00A15EF5" w:rsidRDefault="00CB2F29">
            <w:pPr>
              <w:jc w:val="right"/>
            </w:pPr>
            <w:r>
              <w:rPr>
                <w:color w:val="000000"/>
                <w:sz w:val="24"/>
              </w:rPr>
              <w:t>563,800</w:t>
            </w:r>
          </w:p>
        </w:tc>
        <w:tc>
          <w:tcPr>
            <w:tcW w:w="1932" w:type="dxa"/>
            <w:vAlign w:val="center"/>
          </w:tcPr>
          <w:p w:rsidR="00A15EF5" w:rsidRDefault="00CB2F29">
            <w:pPr>
              <w:jc w:val="right"/>
            </w:pPr>
            <w:r>
              <w:rPr>
                <w:color w:val="000000"/>
                <w:sz w:val="24"/>
              </w:rPr>
              <w:t>14,816,664.00</w:t>
            </w:r>
          </w:p>
        </w:tc>
        <w:tc>
          <w:tcPr>
            <w:tcW w:w="1612" w:type="dxa"/>
            <w:vAlign w:val="center"/>
          </w:tcPr>
          <w:p w:rsidR="00A15EF5" w:rsidRDefault="00CB2F29">
            <w:pPr>
              <w:jc w:val="right"/>
            </w:pPr>
            <w:r>
              <w:rPr>
                <w:color w:val="000000"/>
                <w:sz w:val="24"/>
              </w:rPr>
              <w:t>0.49</w:t>
            </w:r>
          </w:p>
        </w:tc>
      </w:tr>
      <w:tr w:rsidR="00A15EF5">
        <w:trPr>
          <w:jc w:val="center"/>
        </w:trPr>
        <w:tc>
          <w:tcPr>
            <w:tcW w:w="817" w:type="dxa"/>
            <w:vAlign w:val="center"/>
          </w:tcPr>
          <w:p w:rsidR="00A15EF5" w:rsidRDefault="00CB2F29">
            <w:pPr>
              <w:jc w:val="center"/>
            </w:pPr>
            <w:r>
              <w:rPr>
                <w:color w:val="000000"/>
                <w:sz w:val="24"/>
              </w:rPr>
              <w:t>33</w:t>
            </w:r>
          </w:p>
        </w:tc>
        <w:tc>
          <w:tcPr>
            <w:tcW w:w="1276" w:type="dxa"/>
            <w:vAlign w:val="center"/>
          </w:tcPr>
          <w:p w:rsidR="00A15EF5" w:rsidRDefault="00CB2F29">
            <w:pPr>
              <w:jc w:val="center"/>
            </w:pPr>
            <w:r>
              <w:rPr>
                <w:color w:val="000000"/>
                <w:sz w:val="24"/>
              </w:rPr>
              <w:t>601717</w:t>
            </w:r>
          </w:p>
        </w:tc>
        <w:tc>
          <w:tcPr>
            <w:tcW w:w="1701" w:type="dxa"/>
            <w:vAlign w:val="center"/>
          </w:tcPr>
          <w:p w:rsidR="00A15EF5" w:rsidRDefault="00CB2F29">
            <w:pPr>
              <w:jc w:val="center"/>
            </w:pPr>
            <w:r>
              <w:rPr>
                <w:color w:val="000000"/>
                <w:sz w:val="24"/>
              </w:rPr>
              <w:t>郑煤机</w:t>
            </w:r>
          </w:p>
        </w:tc>
        <w:tc>
          <w:tcPr>
            <w:tcW w:w="1559" w:type="dxa"/>
            <w:vAlign w:val="center"/>
          </w:tcPr>
          <w:p w:rsidR="00A15EF5" w:rsidRDefault="00CB2F29">
            <w:pPr>
              <w:jc w:val="right"/>
            </w:pPr>
            <w:r>
              <w:rPr>
                <w:color w:val="000000"/>
                <w:sz w:val="24"/>
              </w:rPr>
              <w:t>1,319,800</w:t>
            </w:r>
          </w:p>
        </w:tc>
        <w:tc>
          <w:tcPr>
            <w:tcW w:w="1932" w:type="dxa"/>
            <w:vAlign w:val="center"/>
          </w:tcPr>
          <w:p w:rsidR="00A15EF5" w:rsidRDefault="00CB2F29">
            <w:pPr>
              <w:jc w:val="right"/>
            </w:pPr>
            <w:r>
              <w:rPr>
                <w:color w:val="000000"/>
                <w:sz w:val="24"/>
              </w:rPr>
              <w:t>14,425,414.00</w:t>
            </w:r>
          </w:p>
        </w:tc>
        <w:tc>
          <w:tcPr>
            <w:tcW w:w="1612" w:type="dxa"/>
            <w:vAlign w:val="center"/>
          </w:tcPr>
          <w:p w:rsidR="00A15EF5" w:rsidRDefault="00CB2F29">
            <w:pPr>
              <w:jc w:val="right"/>
            </w:pPr>
            <w:r>
              <w:rPr>
                <w:color w:val="000000"/>
                <w:sz w:val="24"/>
              </w:rPr>
              <w:t>0.47</w:t>
            </w:r>
          </w:p>
        </w:tc>
      </w:tr>
      <w:tr w:rsidR="00A15EF5">
        <w:trPr>
          <w:jc w:val="center"/>
        </w:trPr>
        <w:tc>
          <w:tcPr>
            <w:tcW w:w="817" w:type="dxa"/>
            <w:vAlign w:val="center"/>
          </w:tcPr>
          <w:p w:rsidR="00A15EF5" w:rsidRDefault="00CB2F29">
            <w:pPr>
              <w:jc w:val="center"/>
            </w:pPr>
            <w:r>
              <w:rPr>
                <w:color w:val="000000"/>
                <w:sz w:val="24"/>
              </w:rPr>
              <w:t>34</w:t>
            </w:r>
          </w:p>
        </w:tc>
        <w:tc>
          <w:tcPr>
            <w:tcW w:w="1276" w:type="dxa"/>
            <w:vAlign w:val="center"/>
          </w:tcPr>
          <w:p w:rsidR="00A15EF5" w:rsidRDefault="00CB2F29">
            <w:pPr>
              <w:jc w:val="center"/>
            </w:pPr>
            <w:r>
              <w:rPr>
                <w:color w:val="000000"/>
                <w:sz w:val="24"/>
              </w:rPr>
              <w:t>600690</w:t>
            </w:r>
          </w:p>
        </w:tc>
        <w:tc>
          <w:tcPr>
            <w:tcW w:w="1701" w:type="dxa"/>
            <w:vAlign w:val="center"/>
          </w:tcPr>
          <w:p w:rsidR="00A15EF5" w:rsidRDefault="00CB2F29">
            <w:pPr>
              <w:jc w:val="center"/>
            </w:pPr>
            <w:r>
              <w:rPr>
                <w:color w:val="000000"/>
                <w:sz w:val="24"/>
              </w:rPr>
              <w:t>海尔智家</w:t>
            </w:r>
          </w:p>
        </w:tc>
        <w:tc>
          <w:tcPr>
            <w:tcW w:w="1559" w:type="dxa"/>
            <w:vAlign w:val="center"/>
          </w:tcPr>
          <w:p w:rsidR="00A15EF5" w:rsidRDefault="00CB2F29">
            <w:pPr>
              <w:jc w:val="right"/>
            </w:pPr>
            <w:r>
              <w:rPr>
                <w:color w:val="000000"/>
                <w:sz w:val="24"/>
              </w:rPr>
              <w:t>490,000</w:t>
            </w:r>
          </w:p>
        </w:tc>
        <w:tc>
          <w:tcPr>
            <w:tcW w:w="1932" w:type="dxa"/>
            <w:vAlign w:val="center"/>
          </w:tcPr>
          <w:p w:rsidR="00A15EF5" w:rsidRDefault="00CB2F29">
            <w:pPr>
              <w:jc w:val="right"/>
            </w:pPr>
            <w:r>
              <w:rPr>
                <w:color w:val="000000"/>
                <w:sz w:val="24"/>
              </w:rPr>
              <w:t>14,312,900.00</w:t>
            </w:r>
          </w:p>
        </w:tc>
        <w:tc>
          <w:tcPr>
            <w:tcW w:w="1612" w:type="dxa"/>
            <w:vAlign w:val="center"/>
          </w:tcPr>
          <w:p w:rsidR="00A15EF5" w:rsidRDefault="00CB2F29">
            <w:pPr>
              <w:jc w:val="right"/>
            </w:pPr>
            <w:r>
              <w:rPr>
                <w:color w:val="000000"/>
                <w:sz w:val="24"/>
              </w:rPr>
              <w:t>0.47</w:t>
            </w:r>
          </w:p>
        </w:tc>
      </w:tr>
      <w:tr w:rsidR="00A15EF5">
        <w:trPr>
          <w:jc w:val="center"/>
        </w:trPr>
        <w:tc>
          <w:tcPr>
            <w:tcW w:w="817" w:type="dxa"/>
            <w:vAlign w:val="center"/>
          </w:tcPr>
          <w:p w:rsidR="00A15EF5" w:rsidRDefault="00CB2F29">
            <w:pPr>
              <w:jc w:val="center"/>
            </w:pPr>
            <w:r>
              <w:rPr>
                <w:color w:val="000000"/>
                <w:sz w:val="24"/>
              </w:rPr>
              <w:t>35</w:t>
            </w:r>
          </w:p>
        </w:tc>
        <w:tc>
          <w:tcPr>
            <w:tcW w:w="1276" w:type="dxa"/>
            <w:vAlign w:val="center"/>
          </w:tcPr>
          <w:p w:rsidR="00A15EF5" w:rsidRDefault="00CB2F29">
            <w:pPr>
              <w:jc w:val="center"/>
            </w:pPr>
            <w:r>
              <w:rPr>
                <w:color w:val="000000"/>
                <w:sz w:val="24"/>
              </w:rPr>
              <w:t>688002</w:t>
            </w:r>
          </w:p>
        </w:tc>
        <w:tc>
          <w:tcPr>
            <w:tcW w:w="1701" w:type="dxa"/>
            <w:vAlign w:val="center"/>
          </w:tcPr>
          <w:p w:rsidR="00A15EF5" w:rsidRDefault="00CB2F29">
            <w:pPr>
              <w:jc w:val="center"/>
            </w:pPr>
            <w:r>
              <w:rPr>
                <w:color w:val="000000"/>
                <w:sz w:val="24"/>
              </w:rPr>
              <w:t>睿创微纳</w:t>
            </w:r>
          </w:p>
        </w:tc>
        <w:tc>
          <w:tcPr>
            <w:tcW w:w="1559" w:type="dxa"/>
            <w:vAlign w:val="center"/>
          </w:tcPr>
          <w:p w:rsidR="00A15EF5" w:rsidRDefault="00CB2F29">
            <w:pPr>
              <w:jc w:val="right"/>
            </w:pPr>
            <w:r>
              <w:rPr>
                <w:color w:val="000000"/>
                <w:sz w:val="24"/>
              </w:rPr>
              <w:t>126,297</w:t>
            </w:r>
          </w:p>
        </w:tc>
        <w:tc>
          <w:tcPr>
            <w:tcW w:w="1932" w:type="dxa"/>
            <w:vAlign w:val="center"/>
          </w:tcPr>
          <w:p w:rsidR="00A15EF5" w:rsidRDefault="00CB2F29">
            <w:pPr>
              <w:jc w:val="right"/>
            </w:pPr>
            <w:r>
              <w:rPr>
                <w:color w:val="000000"/>
                <w:sz w:val="24"/>
              </w:rPr>
              <w:t>14,018,967.00</w:t>
            </w:r>
          </w:p>
        </w:tc>
        <w:tc>
          <w:tcPr>
            <w:tcW w:w="1612" w:type="dxa"/>
            <w:vAlign w:val="center"/>
          </w:tcPr>
          <w:p w:rsidR="00A15EF5" w:rsidRDefault="00CB2F29">
            <w:pPr>
              <w:jc w:val="right"/>
            </w:pPr>
            <w:r>
              <w:rPr>
                <w:color w:val="000000"/>
                <w:sz w:val="24"/>
              </w:rPr>
              <w:t>0.46</w:t>
            </w:r>
          </w:p>
        </w:tc>
      </w:tr>
      <w:tr w:rsidR="00A15EF5">
        <w:trPr>
          <w:jc w:val="center"/>
        </w:trPr>
        <w:tc>
          <w:tcPr>
            <w:tcW w:w="817" w:type="dxa"/>
            <w:vAlign w:val="center"/>
          </w:tcPr>
          <w:p w:rsidR="00A15EF5" w:rsidRDefault="00CB2F29">
            <w:pPr>
              <w:jc w:val="center"/>
            </w:pPr>
            <w:r>
              <w:rPr>
                <w:color w:val="000000"/>
                <w:sz w:val="24"/>
              </w:rPr>
              <w:t>36</w:t>
            </w:r>
          </w:p>
        </w:tc>
        <w:tc>
          <w:tcPr>
            <w:tcW w:w="1276" w:type="dxa"/>
            <w:vAlign w:val="center"/>
          </w:tcPr>
          <w:p w:rsidR="00A15EF5" w:rsidRDefault="00CB2F29">
            <w:pPr>
              <w:jc w:val="center"/>
            </w:pPr>
            <w:r>
              <w:rPr>
                <w:color w:val="000000"/>
                <w:sz w:val="24"/>
              </w:rPr>
              <w:t>000961</w:t>
            </w:r>
          </w:p>
        </w:tc>
        <w:tc>
          <w:tcPr>
            <w:tcW w:w="1701" w:type="dxa"/>
            <w:vAlign w:val="center"/>
          </w:tcPr>
          <w:p w:rsidR="00A15EF5" w:rsidRDefault="00CB2F29">
            <w:pPr>
              <w:jc w:val="center"/>
            </w:pPr>
            <w:r>
              <w:rPr>
                <w:color w:val="000000"/>
                <w:sz w:val="24"/>
              </w:rPr>
              <w:t>中南建设</w:t>
            </w:r>
          </w:p>
        </w:tc>
        <w:tc>
          <w:tcPr>
            <w:tcW w:w="1559" w:type="dxa"/>
            <w:vAlign w:val="center"/>
          </w:tcPr>
          <w:p w:rsidR="00A15EF5" w:rsidRDefault="00CB2F29">
            <w:pPr>
              <w:jc w:val="right"/>
            </w:pPr>
            <w:r>
              <w:rPr>
                <w:color w:val="000000"/>
                <w:sz w:val="24"/>
              </w:rPr>
              <w:t>1,572,971</w:t>
            </w:r>
          </w:p>
        </w:tc>
        <w:tc>
          <w:tcPr>
            <w:tcW w:w="1932" w:type="dxa"/>
            <w:vAlign w:val="center"/>
          </w:tcPr>
          <w:p w:rsidR="00A15EF5" w:rsidRDefault="00CB2F29">
            <w:pPr>
              <w:jc w:val="right"/>
            </w:pPr>
            <w:r>
              <w:rPr>
                <w:color w:val="000000"/>
                <w:sz w:val="24"/>
              </w:rPr>
              <w:t>13,889,333.93</w:t>
            </w:r>
          </w:p>
        </w:tc>
        <w:tc>
          <w:tcPr>
            <w:tcW w:w="1612" w:type="dxa"/>
            <w:vAlign w:val="center"/>
          </w:tcPr>
          <w:p w:rsidR="00A15EF5" w:rsidRDefault="00CB2F29">
            <w:pPr>
              <w:jc w:val="right"/>
            </w:pPr>
            <w:r>
              <w:rPr>
                <w:color w:val="000000"/>
                <w:sz w:val="24"/>
              </w:rPr>
              <w:t>0.46</w:t>
            </w:r>
          </w:p>
        </w:tc>
      </w:tr>
      <w:tr w:rsidR="00A15EF5">
        <w:trPr>
          <w:jc w:val="center"/>
        </w:trPr>
        <w:tc>
          <w:tcPr>
            <w:tcW w:w="817" w:type="dxa"/>
            <w:vAlign w:val="center"/>
          </w:tcPr>
          <w:p w:rsidR="00A15EF5" w:rsidRDefault="00CB2F29">
            <w:pPr>
              <w:jc w:val="center"/>
            </w:pPr>
            <w:r>
              <w:rPr>
                <w:color w:val="000000"/>
                <w:sz w:val="24"/>
              </w:rPr>
              <w:t>37</w:t>
            </w:r>
          </w:p>
        </w:tc>
        <w:tc>
          <w:tcPr>
            <w:tcW w:w="1276" w:type="dxa"/>
            <w:vAlign w:val="center"/>
          </w:tcPr>
          <w:p w:rsidR="00A15EF5" w:rsidRDefault="00CB2F29">
            <w:pPr>
              <w:jc w:val="center"/>
            </w:pPr>
            <w:r>
              <w:rPr>
                <w:color w:val="000000"/>
                <w:sz w:val="24"/>
              </w:rPr>
              <w:t>00598 HK</w:t>
            </w:r>
          </w:p>
        </w:tc>
        <w:tc>
          <w:tcPr>
            <w:tcW w:w="1701" w:type="dxa"/>
            <w:vAlign w:val="center"/>
          </w:tcPr>
          <w:p w:rsidR="00A15EF5" w:rsidRDefault="00CB2F29">
            <w:pPr>
              <w:jc w:val="center"/>
            </w:pPr>
            <w:r>
              <w:rPr>
                <w:color w:val="000000"/>
                <w:sz w:val="24"/>
              </w:rPr>
              <w:t>中国外运</w:t>
            </w:r>
          </w:p>
        </w:tc>
        <w:tc>
          <w:tcPr>
            <w:tcW w:w="1559" w:type="dxa"/>
            <w:vAlign w:val="center"/>
          </w:tcPr>
          <w:p w:rsidR="00A15EF5" w:rsidRDefault="00CB2F29">
            <w:pPr>
              <w:jc w:val="right"/>
            </w:pPr>
            <w:r>
              <w:rPr>
                <w:color w:val="000000"/>
                <w:sz w:val="24"/>
              </w:rPr>
              <w:t>2,938,000</w:t>
            </w:r>
          </w:p>
        </w:tc>
        <w:tc>
          <w:tcPr>
            <w:tcW w:w="1932" w:type="dxa"/>
            <w:vAlign w:val="center"/>
          </w:tcPr>
          <w:p w:rsidR="00A15EF5" w:rsidRDefault="00CB2F29">
            <w:pPr>
              <w:jc w:val="right"/>
            </w:pPr>
            <w:r>
              <w:rPr>
                <w:color w:val="000000"/>
                <w:sz w:val="24"/>
              </w:rPr>
              <w:t>6,973,122.06</w:t>
            </w:r>
          </w:p>
        </w:tc>
        <w:tc>
          <w:tcPr>
            <w:tcW w:w="1612" w:type="dxa"/>
            <w:vAlign w:val="center"/>
          </w:tcPr>
          <w:p w:rsidR="00A15EF5" w:rsidRDefault="00CB2F29">
            <w:pPr>
              <w:jc w:val="right"/>
            </w:pPr>
            <w:r>
              <w:rPr>
                <w:color w:val="000000"/>
                <w:sz w:val="24"/>
              </w:rPr>
              <w:t>0.23</w:t>
            </w:r>
          </w:p>
        </w:tc>
      </w:tr>
      <w:tr w:rsidR="00A15EF5">
        <w:trPr>
          <w:jc w:val="center"/>
        </w:trPr>
        <w:tc>
          <w:tcPr>
            <w:tcW w:w="817" w:type="dxa"/>
            <w:vAlign w:val="center"/>
          </w:tcPr>
          <w:p w:rsidR="00A15EF5" w:rsidRDefault="00CB2F29">
            <w:pPr>
              <w:jc w:val="center"/>
            </w:pPr>
            <w:r>
              <w:rPr>
                <w:color w:val="000000"/>
                <w:sz w:val="24"/>
              </w:rPr>
              <w:t>37</w:t>
            </w:r>
          </w:p>
        </w:tc>
        <w:tc>
          <w:tcPr>
            <w:tcW w:w="1276" w:type="dxa"/>
            <w:vAlign w:val="center"/>
          </w:tcPr>
          <w:p w:rsidR="00A15EF5" w:rsidRDefault="00CB2F29">
            <w:pPr>
              <w:jc w:val="center"/>
            </w:pPr>
            <w:r>
              <w:rPr>
                <w:color w:val="000000"/>
                <w:sz w:val="24"/>
              </w:rPr>
              <w:t>601598</w:t>
            </w:r>
          </w:p>
        </w:tc>
        <w:tc>
          <w:tcPr>
            <w:tcW w:w="1701" w:type="dxa"/>
            <w:vAlign w:val="center"/>
          </w:tcPr>
          <w:p w:rsidR="00A15EF5" w:rsidRDefault="00CB2F29">
            <w:pPr>
              <w:jc w:val="center"/>
            </w:pPr>
            <w:r>
              <w:rPr>
                <w:color w:val="000000"/>
                <w:sz w:val="24"/>
              </w:rPr>
              <w:t>中国外运</w:t>
            </w:r>
          </w:p>
        </w:tc>
        <w:tc>
          <w:tcPr>
            <w:tcW w:w="1559" w:type="dxa"/>
            <w:vAlign w:val="center"/>
          </w:tcPr>
          <w:p w:rsidR="00A15EF5" w:rsidRDefault="00CB2F29">
            <w:pPr>
              <w:jc w:val="right"/>
            </w:pPr>
            <w:r>
              <w:rPr>
                <w:color w:val="000000"/>
                <w:sz w:val="24"/>
              </w:rPr>
              <w:t>1,562,800</w:t>
            </w:r>
          </w:p>
        </w:tc>
        <w:tc>
          <w:tcPr>
            <w:tcW w:w="1932" w:type="dxa"/>
            <w:vAlign w:val="center"/>
          </w:tcPr>
          <w:p w:rsidR="00A15EF5" w:rsidRDefault="00CB2F29">
            <w:pPr>
              <w:jc w:val="right"/>
            </w:pPr>
            <w:r>
              <w:rPr>
                <w:color w:val="000000"/>
                <w:sz w:val="24"/>
              </w:rPr>
              <w:t>6,876,320.00</w:t>
            </w:r>
          </w:p>
        </w:tc>
        <w:tc>
          <w:tcPr>
            <w:tcW w:w="1612" w:type="dxa"/>
            <w:vAlign w:val="center"/>
          </w:tcPr>
          <w:p w:rsidR="00A15EF5" w:rsidRDefault="00CB2F29">
            <w:pPr>
              <w:jc w:val="right"/>
            </w:pPr>
            <w:r>
              <w:rPr>
                <w:color w:val="000000"/>
                <w:sz w:val="24"/>
              </w:rPr>
              <w:t>0.23</w:t>
            </w:r>
          </w:p>
        </w:tc>
      </w:tr>
      <w:tr w:rsidR="00A15EF5">
        <w:trPr>
          <w:jc w:val="center"/>
        </w:trPr>
        <w:tc>
          <w:tcPr>
            <w:tcW w:w="817" w:type="dxa"/>
            <w:vAlign w:val="center"/>
          </w:tcPr>
          <w:p w:rsidR="00A15EF5" w:rsidRDefault="00CB2F29">
            <w:pPr>
              <w:jc w:val="center"/>
            </w:pPr>
            <w:r>
              <w:rPr>
                <w:color w:val="000000"/>
                <w:sz w:val="24"/>
              </w:rPr>
              <w:t>38</w:t>
            </w:r>
          </w:p>
        </w:tc>
        <w:tc>
          <w:tcPr>
            <w:tcW w:w="1276" w:type="dxa"/>
            <w:vAlign w:val="center"/>
          </w:tcPr>
          <w:p w:rsidR="00A15EF5" w:rsidRDefault="00CB2F29">
            <w:pPr>
              <w:jc w:val="center"/>
            </w:pPr>
            <w:r>
              <w:rPr>
                <w:color w:val="000000"/>
                <w:sz w:val="24"/>
              </w:rPr>
              <w:t>600038</w:t>
            </w:r>
          </w:p>
        </w:tc>
        <w:tc>
          <w:tcPr>
            <w:tcW w:w="1701" w:type="dxa"/>
            <w:vAlign w:val="center"/>
          </w:tcPr>
          <w:p w:rsidR="00A15EF5" w:rsidRDefault="00CB2F29">
            <w:pPr>
              <w:jc w:val="center"/>
            </w:pPr>
            <w:r>
              <w:rPr>
                <w:color w:val="000000"/>
                <w:sz w:val="24"/>
              </w:rPr>
              <w:t>中直股份</w:t>
            </w:r>
          </w:p>
        </w:tc>
        <w:tc>
          <w:tcPr>
            <w:tcW w:w="1559" w:type="dxa"/>
            <w:vAlign w:val="center"/>
          </w:tcPr>
          <w:p w:rsidR="00A15EF5" w:rsidRDefault="00CB2F29">
            <w:pPr>
              <w:jc w:val="right"/>
            </w:pPr>
            <w:r>
              <w:rPr>
                <w:color w:val="000000"/>
                <w:sz w:val="24"/>
              </w:rPr>
              <w:t>217,486</w:t>
            </w:r>
          </w:p>
        </w:tc>
        <w:tc>
          <w:tcPr>
            <w:tcW w:w="1932" w:type="dxa"/>
            <w:vAlign w:val="center"/>
          </w:tcPr>
          <w:p w:rsidR="00A15EF5" w:rsidRDefault="00CB2F29">
            <w:pPr>
              <w:jc w:val="right"/>
            </w:pPr>
            <w:r>
              <w:rPr>
                <w:color w:val="000000"/>
                <w:sz w:val="24"/>
              </w:rPr>
              <w:t>13,638,547.06</w:t>
            </w:r>
          </w:p>
        </w:tc>
        <w:tc>
          <w:tcPr>
            <w:tcW w:w="1612" w:type="dxa"/>
            <w:vAlign w:val="center"/>
          </w:tcPr>
          <w:p w:rsidR="00A15EF5" w:rsidRDefault="00CB2F29">
            <w:pPr>
              <w:jc w:val="right"/>
            </w:pPr>
            <w:r>
              <w:rPr>
                <w:color w:val="000000"/>
                <w:sz w:val="24"/>
              </w:rPr>
              <w:t>0.45</w:t>
            </w:r>
          </w:p>
        </w:tc>
      </w:tr>
      <w:tr w:rsidR="00A15EF5">
        <w:trPr>
          <w:jc w:val="center"/>
        </w:trPr>
        <w:tc>
          <w:tcPr>
            <w:tcW w:w="817" w:type="dxa"/>
            <w:vAlign w:val="center"/>
          </w:tcPr>
          <w:p w:rsidR="00A15EF5" w:rsidRDefault="00CB2F29">
            <w:pPr>
              <w:jc w:val="center"/>
            </w:pPr>
            <w:r>
              <w:rPr>
                <w:color w:val="000000"/>
                <w:sz w:val="24"/>
              </w:rPr>
              <w:t>39</w:t>
            </w:r>
          </w:p>
        </w:tc>
        <w:tc>
          <w:tcPr>
            <w:tcW w:w="1276" w:type="dxa"/>
            <w:vAlign w:val="center"/>
          </w:tcPr>
          <w:p w:rsidR="00A15EF5" w:rsidRDefault="00CB2F29">
            <w:pPr>
              <w:jc w:val="center"/>
            </w:pPr>
            <w:r>
              <w:rPr>
                <w:color w:val="000000"/>
                <w:sz w:val="24"/>
              </w:rPr>
              <w:t>601233</w:t>
            </w:r>
          </w:p>
        </w:tc>
        <w:tc>
          <w:tcPr>
            <w:tcW w:w="1701" w:type="dxa"/>
            <w:vAlign w:val="center"/>
          </w:tcPr>
          <w:p w:rsidR="00A15EF5" w:rsidRDefault="00CB2F29">
            <w:pPr>
              <w:jc w:val="center"/>
            </w:pPr>
            <w:r>
              <w:rPr>
                <w:color w:val="000000"/>
                <w:sz w:val="24"/>
              </w:rPr>
              <w:t>桐昆股份</w:t>
            </w:r>
          </w:p>
        </w:tc>
        <w:tc>
          <w:tcPr>
            <w:tcW w:w="1559" w:type="dxa"/>
            <w:vAlign w:val="center"/>
          </w:tcPr>
          <w:p w:rsidR="00A15EF5" w:rsidRDefault="00CB2F29">
            <w:pPr>
              <w:jc w:val="right"/>
            </w:pPr>
            <w:r>
              <w:rPr>
                <w:color w:val="000000"/>
                <w:sz w:val="24"/>
              </w:rPr>
              <w:t>622,410</w:t>
            </w:r>
          </w:p>
        </w:tc>
        <w:tc>
          <w:tcPr>
            <w:tcW w:w="1932" w:type="dxa"/>
            <w:vAlign w:val="center"/>
          </w:tcPr>
          <w:p w:rsidR="00A15EF5" w:rsidRDefault="00CB2F29">
            <w:pPr>
              <w:jc w:val="right"/>
            </w:pPr>
            <w:r>
              <w:rPr>
                <w:color w:val="000000"/>
                <w:sz w:val="24"/>
              </w:rPr>
              <w:t>12,815,421.90</w:t>
            </w:r>
          </w:p>
        </w:tc>
        <w:tc>
          <w:tcPr>
            <w:tcW w:w="1612" w:type="dxa"/>
            <w:vAlign w:val="center"/>
          </w:tcPr>
          <w:p w:rsidR="00A15EF5" w:rsidRDefault="00CB2F29">
            <w:pPr>
              <w:jc w:val="right"/>
            </w:pPr>
            <w:r>
              <w:rPr>
                <w:color w:val="000000"/>
                <w:sz w:val="24"/>
              </w:rPr>
              <w:t>0.42</w:t>
            </w:r>
          </w:p>
        </w:tc>
      </w:tr>
      <w:tr w:rsidR="00A15EF5">
        <w:trPr>
          <w:jc w:val="center"/>
        </w:trPr>
        <w:tc>
          <w:tcPr>
            <w:tcW w:w="817" w:type="dxa"/>
            <w:vAlign w:val="center"/>
          </w:tcPr>
          <w:p w:rsidR="00A15EF5" w:rsidRDefault="00CB2F29">
            <w:pPr>
              <w:jc w:val="center"/>
            </w:pPr>
            <w:r>
              <w:rPr>
                <w:color w:val="000000"/>
                <w:sz w:val="24"/>
              </w:rPr>
              <w:t>40</w:t>
            </w:r>
          </w:p>
        </w:tc>
        <w:tc>
          <w:tcPr>
            <w:tcW w:w="1276" w:type="dxa"/>
            <w:vAlign w:val="center"/>
          </w:tcPr>
          <w:p w:rsidR="00A15EF5" w:rsidRDefault="00CB2F29">
            <w:pPr>
              <w:jc w:val="center"/>
            </w:pPr>
            <w:r>
              <w:rPr>
                <w:color w:val="000000"/>
                <w:sz w:val="24"/>
              </w:rPr>
              <w:t>603816</w:t>
            </w:r>
          </w:p>
        </w:tc>
        <w:tc>
          <w:tcPr>
            <w:tcW w:w="1701" w:type="dxa"/>
            <w:vAlign w:val="center"/>
          </w:tcPr>
          <w:p w:rsidR="00A15EF5" w:rsidRDefault="00CB2F29">
            <w:pPr>
              <w:jc w:val="center"/>
            </w:pPr>
            <w:r>
              <w:rPr>
                <w:color w:val="000000"/>
                <w:sz w:val="24"/>
              </w:rPr>
              <w:t>顾家家居</w:t>
            </w:r>
          </w:p>
        </w:tc>
        <w:tc>
          <w:tcPr>
            <w:tcW w:w="1559" w:type="dxa"/>
            <w:vAlign w:val="center"/>
          </w:tcPr>
          <w:p w:rsidR="00A15EF5" w:rsidRDefault="00CB2F29">
            <w:pPr>
              <w:jc w:val="right"/>
            </w:pPr>
            <w:r>
              <w:rPr>
                <w:color w:val="000000"/>
                <w:sz w:val="24"/>
              </w:rPr>
              <w:t>157,100</w:t>
            </w:r>
          </w:p>
        </w:tc>
        <w:tc>
          <w:tcPr>
            <w:tcW w:w="1932" w:type="dxa"/>
            <w:vAlign w:val="center"/>
          </w:tcPr>
          <w:p w:rsidR="00A15EF5" w:rsidRDefault="00CB2F29">
            <w:pPr>
              <w:jc w:val="right"/>
            </w:pPr>
            <w:r>
              <w:rPr>
                <w:color w:val="000000"/>
                <w:sz w:val="24"/>
              </w:rPr>
              <w:t>11,077,121.00</w:t>
            </w:r>
          </w:p>
        </w:tc>
        <w:tc>
          <w:tcPr>
            <w:tcW w:w="1612" w:type="dxa"/>
            <w:vAlign w:val="center"/>
          </w:tcPr>
          <w:p w:rsidR="00A15EF5" w:rsidRDefault="00CB2F29">
            <w:pPr>
              <w:jc w:val="right"/>
            </w:pPr>
            <w:r>
              <w:rPr>
                <w:color w:val="000000"/>
                <w:sz w:val="24"/>
              </w:rPr>
              <w:t>0.36</w:t>
            </w:r>
          </w:p>
        </w:tc>
      </w:tr>
      <w:tr w:rsidR="00A15EF5">
        <w:trPr>
          <w:jc w:val="center"/>
        </w:trPr>
        <w:tc>
          <w:tcPr>
            <w:tcW w:w="817" w:type="dxa"/>
            <w:vAlign w:val="center"/>
          </w:tcPr>
          <w:p w:rsidR="00A15EF5" w:rsidRDefault="00CB2F29">
            <w:pPr>
              <w:jc w:val="center"/>
            </w:pPr>
            <w:r>
              <w:rPr>
                <w:color w:val="000000"/>
                <w:sz w:val="24"/>
              </w:rPr>
              <w:t>41</w:t>
            </w:r>
          </w:p>
        </w:tc>
        <w:tc>
          <w:tcPr>
            <w:tcW w:w="1276" w:type="dxa"/>
            <w:vAlign w:val="center"/>
          </w:tcPr>
          <w:p w:rsidR="00A15EF5" w:rsidRDefault="00CB2F29">
            <w:pPr>
              <w:jc w:val="center"/>
            </w:pPr>
            <w:r>
              <w:rPr>
                <w:color w:val="000000"/>
                <w:sz w:val="24"/>
              </w:rPr>
              <w:t>300207</w:t>
            </w:r>
          </w:p>
        </w:tc>
        <w:tc>
          <w:tcPr>
            <w:tcW w:w="1701" w:type="dxa"/>
            <w:vAlign w:val="center"/>
          </w:tcPr>
          <w:p w:rsidR="00A15EF5" w:rsidRDefault="00CB2F29">
            <w:pPr>
              <w:jc w:val="center"/>
            </w:pPr>
            <w:r>
              <w:rPr>
                <w:color w:val="000000"/>
                <w:sz w:val="24"/>
              </w:rPr>
              <w:t>欣旺达</w:t>
            </w:r>
          </w:p>
        </w:tc>
        <w:tc>
          <w:tcPr>
            <w:tcW w:w="1559" w:type="dxa"/>
            <w:vAlign w:val="center"/>
          </w:tcPr>
          <w:p w:rsidR="00A15EF5" w:rsidRDefault="00CB2F29">
            <w:pPr>
              <w:jc w:val="right"/>
            </w:pPr>
            <w:r>
              <w:rPr>
                <w:color w:val="000000"/>
                <w:sz w:val="24"/>
              </w:rPr>
              <w:t>356,100</w:t>
            </w:r>
          </w:p>
        </w:tc>
        <w:tc>
          <w:tcPr>
            <w:tcW w:w="1932" w:type="dxa"/>
            <w:vAlign w:val="center"/>
          </w:tcPr>
          <w:p w:rsidR="00A15EF5" w:rsidRDefault="00CB2F29">
            <w:pPr>
              <w:jc w:val="right"/>
            </w:pPr>
            <w:r>
              <w:rPr>
                <w:color w:val="000000"/>
                <w:sz w:val="24"/>
              </w:rPr>
              <w:t>10,935,831.00</w:t>
            </w:r>
          </w:p>
        </w:tc>
        <w:tc>
          <w:tcPr>
            <w:tcW w:w="1612" w:type="dxa"/>
            <w:vAlign w:val="center"/>
          </w:tcPr>
          <w:p w:rsidR="00A15EF5" w:rsidRDefault="00CB2F29">
            <w:pPr>
              <w:jc w:val="right"/>
            </w:pPr>
            <w:r>
              <w:rPr>
                <w:color w:val="000000"/>
                <w:sz w:val="24"/>
              </w:rPr>
              <w:t>0.36</w:t>
            </w:r>
          </w:p>
        </w:tc>
      </w:tr>
      <w:tr w:rsidR="00A15EF5">
        <w:trPr>
          <w:jc w:val="center"/>
        </w:trPr>
        <w:tc>
          <w:tcPr>
            <w:tcW w:w="817" w:type="dxa"/>
            <w:vAlign w:val="center"/>
          </w:tcPr>
          <w:p w:rsidR="00A15EF5" w:rsidRDefault="00CB2F29">
            <w:pPr>
              <w:jc w:val="center"/>
            </w:pPr>
            <w:r>
              <w:rPr>
                <w:color w:val="000000"/>
                <w:sz w:val="24"/>
              </w:rPr>
              <w:t>42</w:t>
            </w:r>
          </w:p>
        </w:tc>
        <w:tc>
          <w:tcPr>
            <w:tcW w:w="1276" w:type="dxa"/>
            <w:vAlign w:val="center"/>
          </w:tcPr>
          <w:p w:rsidR="00A15EF5" w:rsidRDefault="00CB2F29">
            <w:pPr>
              <w:jc w:val="center"/>
            </w:pPr>
            <w:r>
              <w:rPr>
                <w:color w:val="000000"/>
                <w:sz w:val="24"/>
              </w:rPr>
              <w:t>002985</w:t>
            </w:r>
          </w:p>
        </w:tc>
        <w:tc>
          <w:tcPr>
            <w:tcW w:w="1701" w:type="dxa"/>
            <w:vAlign w:val="center"/>
          </w:tcPr>
          <w:p w:rsidR="00A15EF5" w:rsidRDefault="00CB2F29">
            <w:pPr>
              <w:jc w:val="center"/>
            </w:pPr>
            <w:r>
              <w:rPr>
                <w:color w:val="000000"/>
                <w:sz w:val="24"/>
              </w:rPr>
              <w:t>北摩高科</w:t>
            </w:r>
          </w:p>
        </w:tc>
        <w:tc>
          <w:tcPr>
            <w:tcW w:w="1559" w:type="dxa"/>
            <w:vAlign w:val="center"/>
          </w:tcPr>
          <w:p w:rsidR="00A15EF5" w:rsidRDefault="00CB2F29">
            <w:pPr>
              <w:jc w:val="right"/>
            </w:pPr>
            <w:r>
              <w:rPr>
                <w:color w:val="000000"/>
                <w:sz w:val="24"/>
              </w:rPr>
              <w:t>55,000</w:t>
            </w:r>
          </w:p>
        </w:tc>
        <w:tc>
          <w:tcPr>
            <w:tcW w:w="1932" w:type="dxa"/>
            <w:vAlign w:val="center"/>
          </w:tcPr>
          <w:p w:rsidR="00A15EF5" w:rsidRDefault="00CB2F29">
            <w:pPr>
              <w:jc w:val="right"/>
            </w:pPr>
            <w:r>
              <w:rPr>
                <w:color w:val="000000"/>
                <w:sz w:val="24"/>
              </w:rPr>
              <w:t>10,631,500.00</w:t>
            </w:r>
          </w:p>
        </w:tc>
        <w:tc>
          <w:tcPr>
            <w:tcW w:w="1612" w:type="dxa"/>
            <w:vAlign w:val="center"/>
          </w:tcPr>
          <w:p w:rsidR="00A15EF5" w:rsidRDefault="00CB2F29">
            <w:pPr>
              <w:jc w:val="right"/>
            </w:pPr>
            <w:r>
              <w:rPr>
                <w:color w:val="000000"/>
                <w:sz w:val="24"/>
              </w:rPr>
              <w:t>0.35</w:t>
            </w:r>
          </w:p>
        </w:tc>
      </w:tr>
      <w:tr w:rsidR="00A15EF5">
        <w:trPr>
          <w:jc w:val="center"/>
        </w:trPr>
        <w:tc>
          <w:tcPr>
            <w:tcW w:w="817" w:type="dxa"/>
            <w:vAlign w:val="center"/>
          </w:tcPr>
          <w:p w:rsidR="00A15EF5" w:rsidRDefault="00CB2F29">
            <w:pPr>
              <w:jc w:val="center"/>
            </w:pPr>
            <w:r>
              <w:rPr>
                <w:color w:val="000000"/>
                <w:sz w:val="24"/>
              </w:rPr>
              <w:t>43</w:t>
            </w:r>
          </w:p>
        </w:tc>
        <w:tc>
          <w:tcPr>
            <w:tcW w:w="1276" w:type="dxa"/>
            <w:vAlign w:val="center"/>
          </w:tcPr>
          <w:p w:rsidR="00A15EF5" w:rsidRDefault="00CB2F29">
            <w:pPr>
              <w:jc w:val="center"/>
            </w:pPr>
            <w:r>
              <w:rPr>
                <w:color w:val="000000"/>
                <w:sz w:val="24"/>
              </w:rPr>
              <w:t>300138</w:t>
            </w:r>
          </w:p>
        </w:tc>
        <w:tc>
          <w:tcPr>
            <w:tcW w:w="1701" w:type="dxa"/>
            <w:vAlign w:val="center"/>
          </w:tcPr>
          <w:p w:rsidR="00A15EF5" w:rsidRDefault="00CB2F29">
            <w:pPr>
              <w:jc w:val="center"/>
            </w:pPr>
            <w:r>
              <w:rPr>
                <w:color w:val="000000"/>
                <w:sz w:val="24"/>
              </w:rPr>
              <w:t>晨光生物</w:t>
            </w:r>
          </w:p>
        </w:tc>
        <w:tc>
          <w:tcPr>
            <w:tcW w:w="1559" w:type="dxa"/>
            <w:vAlign w:val="center"/>
          </w:tcPr>
          <w:p w:rsidR="00A15EF5" w:rsidRDefault="00CB2F29">
            <w:pPr>
              <w:jc w:val="right"/>
            </w:pPr>
            <w:r>
              <w:rPr>
                <w:color w:val="000000"/>
                <w:sz w:val="24"/>
              </w:rPr>
              <w:t>463,126</w:t>
            </w:r>
          </w:p>
        </w:tc>
        <w:tc>
          <w:tcPr>
            <w:tcW w:w="1932" w:type="dxa"/>
            <w:vAlign w:val="center"/>
          </w:tcPr>
          <w:p w:rsidR="00A15EF5" w:rsidRDefault="00CB2F29">
            <w:pPr>
              <w:jc w:val="right"/>
            </w:pPr>
            <w:r>
              <w:rPr>
                <w:color w:val="000000"/>
                <w:sz w:val="24"/>
              </w:rPr>
              <w:t>8,868,862.90</w:t>
            </w:r>
          </w:p>
        </w:tc>
        <w:tc>
          <w:tcPr>
            <w:tcW w:w="1612" w:type="dxa"/>
            <w:vAlign w:val="center"/>
          </w:tcPr>
          <w:p w:rsidR="00A15EF5" w:rsidRDefault="00CB2F29">
            <w:pPr>
              <w:jc w:val="right"/>
            </w:pPr>
            <w:r>
              <w:rPr>
                <w:color w:val="000000"/>
                <w:sz w:val="24"/>
              </w:rPr>
              <w:t>0.29</w:t>
            </w:r>
          </w:p>
        </w:tc>
      </w:tr>
      <w:tr w:rsidR="00A15EF5">
        <w:trPr>
          <w:jc w:val="center"/>
        </w:trPr>
        <w:tc>
          <w:tcPr>
            <w:tcW w:w="817" w:type="dxa"/>
            <w:vAlign w:val="center"/>
          </w:tcPr>
          <w:p w:rsidR="00A15EF5" w:rsidRDefault="00CB2F29">
            <w:pPr>
              <w:jc w:val="center"/>
            </w:pPr>
            <w:r>
              <w:rPr>
                <w:color w:val="000000"/>
                <w:sz w:val="24"/>
              </w:rPr>
              <w:t>44</w:t>
            </w:r>
          </w:p>
        </w:tc>
        <w:tc>
          <w:tcPr>
            <w:tcW w:w="1276" w:type="dxa"/>
            <w:vAlign w:val="center"/>
          </w:tcPr>
          <w:p w:rsidR="00A15EF5" w:rsidRDefault="00CB2F29">
            <w:pPr>
              <w:jc w:val="center"/>
            </w:pPr>
            <w:r>
              <w:rPr>
                <w:color w:val="000000"/>
                <w:sz w:val="24"/>
              </w:rPr>
              <w:t>603063</w:t>
            </w:r>
          </w:p>
        </w:tc>
        <w:tc>
          <w:tcPr>
            <w:tcW w:w="1701" w:type="dxa"/>
            <w:vAlign w:val="center"/>
          </w:tcPr>
          <w:p w:rsidR="00A15EF5" w:rsidRDefault="00CB2F29">
            <w:pPr>
              <w:jc w:val="center"/>
            </w:pPr>
            <w:r>
              <w:rPr>
                <w:color w:val="000000"/>
                <w:sz w:val="24"/>
              </w:rPr>
              <w:t>禾望电气</w:t>
            </w:r>
          </w:p>
        </w:tc>
        <w:tc>
          <w:tcPr>
            <w:tcW w:w="1559" w:type="dxa"/>
            <w:vAlign w:val="center"/>
          </w:tcPr>
          <w:p w:rsidR="00A15EF5" w:rsidRDefault="00CB2F29">
            <w:pPr>
              <w:jc w:val="right"/>
            </w:pPr>
            <w:r>
              <w:rPr>
                <w:color w:val="000000"/>
                <w:sz w:val="24"/>
              </w:rPr>
              <w:t>438,100</w:t>
            </w:r>
          </w:p>
        </w:tc>
        <w:tc>
          <w:tcPr>
            <w:tcW w:w="1932" w:type="dxa"/>
            <w:vAlign w:val="center"/>
          </w:tcPr>
          <w:p w:rsidR="00A15EF5" w:rsidRDefault="00CB2F29">
            <w:pPr>
              <w:jc w:val="right"/>
            </w:pPr>
            <w:r>
              <w:rPr>
                <w:color w:val="000000"/>
                <w:sz w:val="24"/>
              </w:rPr>
              <w:t>8,468,473.00</w:t>
            </w:r>
          </w:p>
        </w:tc>
        <w:tc>
          <w:tcPr>
            <w:tcW w:w="1612" w:type="dxa"/>
            <w:vAlign w:val="center"/>
          </w:tcPr>
          <w:p w:rsidR="00A15EF5" w:rsidRDefault="00CB2F29">
            <w:pPr>
              <w:jc w:val="right"/>
            </w:pPr>
            <w:r>
              <w:rPr>
                <w:color w:val="000000"/>
                <w:sz w:val="24"/>
              </w:rPr>
              <w:t>0.28</w:t>
            </w:r>
          </w:p>
        </w:tc>
      </w:tr>
      <w:tr w:rsidR="00A15EF5">
        <w:trPr>
          <w:jc w:val="center"/>
        </w:trPr>
        <w:tc>
          <w:tcPr>
            <w:tcW w:w="817" w:type="dxa"/>
            <w:vAlign w:val="center"/>
          </w:tcPr>
          <w:p w:rsidR="00A15EF5" w:rsidRDefault="00CB2F29">
            <w:pPr>
              <w:jc w:val="center"/>
            </w:pPr>
            <w:r>
              <w:rPr>
                <w:color w:val="000000"/>
                <w:sz w:val="24"/>
              </w:rPr>
              <w:t>45</w:t>
            </w:r>
          </w:p>
        </w:tc>
        <w:tc>
          <w:tcPr>
            <w:tcW w:w="1276" w:type="dxa"/>
            <w:vAlign w:val="center"/>
          </w:tcPr>
          <w:p w:rsidR="00A15EF5" w:rsidRDefault="00CB2F29">
            <w:pPr>
              <w:jc w:val="center"/>
            </w:pPr>
            <w:r>
              <w:rPr>
                <w:color w:val="000000"/>
                <w:sz w:val="24"/>
              </w:rPr>
              <w:t>00336 HK</w:t>
            </w:r>
          </w:p>
        </w:tc>
        <w:tc>
          <w:tcPr>
            <w:tcW w:w="1701" w:type="dxa"/>
            <w:vAlign w:val="center"/>
          </w:tcPr>
          <w:p w:rsidR="00A15EF5" w:rsidRDefault="00CB2F29">
            <w:pPr>
              <w:jc w:val="center"/>
            </w:pPr>
            <w:r>
              <w:rPr>
                <w:color w:val="000000"/>
                <w:sz w:val="24"/>
              </w:rPr>
              <w:t>华宝国际</w:t>
            </w:r>
          </w:p>
        </w:tc>
        <w:tc>
          <w:tcPr>
            <w:tcW w:w="1559" w:type="dxa"/>
            <w:vAlign w:val="center"/>
          </w:tcPr>
          <w:p w:rsidR="00A15EF5" w:rsidRDefault="00CB2F29">
            <w:pPr>
              <w:jc w:val="right"/>
            </w:pPr>
            <w:r>
              <w:rPr>
                <w:color w:val="000000"/>
                <w:sz w:val="24"/>
              </w:rPr>
              <w:t>910,000</w:t>
            </w:r>
          </w:p>
        </w:tc>
        <w:tc>
          <w:tcPr>
            <w:tcW w:w="1932" w:type="dxa"/>
            <w:vAlign w:val="center"/>
          </w:tcPr>
          <w:p w:rsidR="00A15EF5" w:rsidRDefault="00CB2F29">
            <w:pPr>
              <w:jc w:val="right"/>
            </w:pPr>
            <w:r>
              <w:rPr>
                <w:color w:val="000000"/>
                <w:sz w:val="24"/>
              </w:rPr>
              <w:t>8,179,730.84</w:t>
            </w:r>
          </w:p>
        </w:tc>
        <w:tc>
          <w:tcPr>
            <w:tcW w:w="1612" w:type="dxa"/>
            <w:vAlign w:val="center"/>
          </w:tcPr>
          <w:p w:rsidR="00A15EF5" w:rsidRDefault="00CB2F29">
            <w:pPr>
              <w:jc w:val="right"/>
            </w:pPr>
            <w:r>
              <w:rPr>
                <w:color w:val="000000"/>
                <w:sz w:val="24"/>
              </w:rPr>
              <w:t>0.27</w:t>
            </w:r>
          </w:p>
        </w:tc>
      </w:tr>
      <w:tr w:rsidR="00A15EF5">
        <w:trPr>
          <w:jc w:val="center"/>
        </w:trPr>
        <w:tc>
          <w:tcPr>
            <w:tcW w:w="817" w:type="dxa"/>
            <w:vAlign w:val="center"/>
          </w:tcPr>
          <w:p w:rsidR="00A15EF5" w:rsidRDefault="00CB2F29">
            <w:pPr>
              <w:jc w:val="center"/>
            </w:pPr>
            <w:r>
              <w:rPr>
                <w:color w:val="000000"/>
                <w:sz w:val="24"/>
              </w:rPr>
              <w:t>46</w:t>
            </w:r>
          </w:p>
        </w:tc>
        <w:tc>
          <w:tcPr>
            <w:tcW w:w="1276" w:type="dxa"/>
            <w:vAlign w:val="center"/>
          </w:tcPr>
          <w:p w:rsidR="00A15EF5" w:rsidRDefault="00CB2F29">
            <w:pPr>
              <w:jc w:val="center"/>
            </w:pPr>
            <w:r>
              <w:rPr>
                <w:color w:val="000000"/>
                <w:sz w:val="24"/>
              </w:rPr>
              <w:t>300413</w:t>
            </w:r>
          </w:p>
        </w:tc>
        <w:tc>
          <w:tcPr>
            <w:tcW w:w="1701" w:type="dxa"/>
            <w:vAlign w:val="center"/>
          </w:tcPr>
          <w:p w:rsidR="00A15EF5" w:rsidRDefault="00CB2F29">
            <w:pPr>
              <w:jc w:val="center"/>
            </w:pPr>
            <w:r>
              <w:rPr>
                <w:color w:val="000000"/>
                <w:sz w:val="24"/>
              </w:rPr>
              <w:t>芒果超媒</w:t>
            </w:r>
          </w:p>
        </w:tc>
        <w:tc>
          <w:tcPr>
            <w:tcW w:w="1559" w:type="dxa"/>
            <w:vAlign w:val="center"/>
          </w:tcPr>
          <w:p w:rsidR="00A15EF5" w:rsidRDefault="00CB2F29">
            <w:pPr>
              <w:jc w:val="right"/>
            </w:pPr>
            <w:r>
              <w:rPr>
                <w:color w:val="000000"/>
                <w:sz w:val="24"/>
              </w:rPr>
              <w:t>108,500</w:t>
            </w:r>
          </w:p>
        </w:tc>
        <w:tc>
          <w:tcPr>
            <w:tcW w:w="1932" w:type="dxa"/>
            <w:vAlign w:val="center"/>
          </w:tcPr>
          <w:p w:rsidR="00A15EF5" w:rsidRDefault="00CB2F29">
            <w:pPr>
              <w:jc w:val="right"/>
            </w:pPr>
            <w:r>
              <w:rPr>
                <w:color w:val="000000"/>
                <w:sz w:val="24"/>
              </w:rPr>
              <w:t>7,866,250.00</w:t>
            </w:r>
          </w:p>
        </w:tc>
        <w:tc>
          <w:tcPr>
            <w:tcW w:w="1612" w:type="dxa"/>
            <w:vAlign w:val="center"/>
          </w:tcPr>
          <w:p w:rsidR="00A15EF5" w:rsidRDefault="00CB2F29">
            <w:pPr>
              <w:jc w:val="right"/>
            </w:pPr>
            <w:r>
              <w:rPr>
                <w:color w:val="000000"/>
                <w:sz w:val="24"/>
              </w:rPr>
              <w:t>0.26</w:t>
            </w:r>
          </w:p>
        </w:tc>
      </w:tr>
      <w:tr w:rsidR="00A15EF5">
        <w:trPr>
          <w:jc w:val="center"/>
        </w:trPr>
        <w:tc>
          <w:tcPr>
            <w:tcW w:w="817" w:type="dxa"/>
            <w:vAlign w:val="center"/>
          </w:tcPr>
          <w:p w:rsidR="00A15EF5" w:rsidRDefault="00CB2F29">
            <w:pPr>
              <w:jc w:val="center"/>
            </w:pPr>
            <w:r>
              <w:rPr>
                <w:color w:val="000000"/>
                <w:sz w:val="24"/>
              </w:rPr>
              <w:t>47</w:t>
            </w:r>
          </w:p>
        </w:tc>
        <w:tc>
          <w:tcPr>
            <w:tcW w:w="1276" w:type="dxa"/>
            <w:vAlign w:val="center"/>
          </w:tcPr>
          <w:p w:rsidR="00A15EF5" w:rsidRDefault="00CB2F29">
            <w:pPr>
              <w:jc w:val="center"/>
            </w:pPr>
            <w:r>
              <w:rPr>
                <w:color w:val="000000"/>
                <w:sz w:val="24"/>
              </w:rPr>
              <w:t>300858</w:t>
            </w:r>
          </w:p>
        </w:tc>
        <w:tc>
          <w:tcPr>
            <w:tcW w:w="1701" w:type="dxa"/>
            <w:vAlign w:val="center"/>
          </w:tcPr>
          <w:p w:rsidR="00A15EF5" w:rsidRDefault="00CB2F29">
            <w:pPr>
              <w:jc w:val="center"/>
            </w:pPr>
            <w:r>
              <w:rPr>
                <w:color w:val="000000"/>
                <w:sz w:val="24"/>
              </w:rPr>
              <w:t>科拓生物</w:t>
            </w:r>
          </w:p>
        </w:tc>
        <w:tc>
          <w:tcPr>
            <w:tcW w:w="1559" w:type="dxa"/>
            <w:vAlign w:val="center"/>
          </w:tcPr>
          <w:p w:rsidR="00A15EF5" w:rsidRDefault="00CB2F29">
            <w:pPr>
              <w:jc w:val="right"/>
            </w:pPr>
            <w:r>
              <w:rPr>
                <w:color w:val="000000"/>
                <w:sz w:val="24"/>
              </w:rPr>
              <w:t>122,401</w:t>
            </w:r>
          </w:p>
        </w:tc>
        <w:tc>
          <w:tcPr>
            <w:tcW w:w="1932" w:type="dxa"/>
            <w:vAlign w:val="center"/>
          </w:tcPr>
          <w:p w:rsidR="00A15EF5" w:rsidRDefault="00CB2F29">
            <w:pPr>
              <w:jc w:val="right"/>
            </w:pPr>
            <w:r>
              <w:rPr>
                <w:color w:val="000000"/>
                <w:sz w:val="24"/>
              </w:rPr>
              <w:t>7,413,828.57</w:t>
            </w:r>
          </w:p>
        </w:tc>
        <w:tc>
          <w:tcPr>
            <w:tcW w:w="1612" w:type="dxa"/>
            <w:vAlign w:val="center"/>
          </w:tcPr>
          <w:p w:rsidR="00A15EF5" w:rsidRDefault="00CB2F29">
            <w:pPr>
              <w:jc w:val="right"/>
            </w:pPr>
            <w:r>
              <w:rPr>
                <w:color w:val="000000"/>
                <w:sz w:val="24"/>
              </w:rPr>
              <w:t>0.24</w:t>
            </w:r>
          </w:p>
        </w:tc>
      </w:tr>
      <w:tr w:rsidR="00A15EF5">
        <w:trPr>
          <w:jc w:val="center"/>
        </w:trPr>
        <w:tc>
          <w:tcPr>
            <w:tcW w:w="817" w:type="dxa"/>
            <w:vAlign w:val="center"/>
          </w:tcPr>
          <w:p w:rsidR="00A15EF5" w:rsidRDefault="00CB2F29">
            <w:pPr>
              <w:jc w:val="center"/>
            </w:pPr>
            <w:r>
              <w:rPr>
                <w:color w:val="000000"/>
                <w:sz w:val="24"/>
              </w:rPr>
              <w:t>48</w:t>
            </w:r>
          </w:p>
        </w:tc>
        <w:tc>
          <w:tcPr>
            <w:tcW w:w="1276" w:type="dxa"/>
            <w:vAlign w:val="center"/>
          </w:tcPr>
          <w:p w:rsidR="00A15EF5" w:rsidRDefault="00CB2F29">
            <w:pPr>
              <w:jc w:val="center"/>
            </w:pPr>
            <w:r>
              <w:rPr>
                <w:color w:val="000000"/>
                <w:sz w:val="24"/>
              </w:rPr>
              <w:t>688390</w:t>
            </w:r>
          </w:p>
        </w:tc>
        <w:tc>
          <w:tcPr>
            <w:tcW w:w="1701" w:type="dxa"/>
            <w:vAlign w:val="center"/>
          </w:tcPr>
          <w:p w:rsidR="00A15EF5" w:rsidRDefault="00CB2F29">
            <w:pPr>
              <w:jc w:val="center"/>
            </w:pPr>
            <w:r>
              <w:rPr>
                <w:color w:val="000000"/>
                <w:sz w:val="24"/>
              </w:rPr>
              <w:t>固德威</w:t>
            </w:r>
          </w:p>
        </w:tc>
        <w:tc>
          <w:tcPr>
            <w:tcW w:w="1559" w:type="dxa"/>
            <w:vAlign w:val="center"/>
          </w:tcPr>
          <w:p w:rsidR="00A15EF5" w:rsidRDefault="00CB2F29">
            <w:pPr>
              <w:jc w:val="right"/>
            </w:pPr>
            <w:r>
              <w:rPr>
                <w:color w:val="000000"/>
                <w:sz w:val="24"/>
              </w:rPr>
              <w:t>28,850</w:t>
            </w:r>
          </w:p>
        </w:tc>
        <w:tc>
          <w:tcPr>
            <w:tcW w:w="1932" w:type="dxa"/>
            <w:vAlign w:val="center"/>
          </w:tcPr>
          <w:p w:rsidR="00A15EF5" w:rsidRDefault="00CB2F29">
            <w:pPr>
              <w:jc w:val="right"/>
            </w:pPr>
            <w:r>
              <w:rPr>
                <w:color w:val="000000"/>
                <w:sz w:val="24"/>
              </w:rPr>
              <w:t>6,863,415.00</w:t>
            </w:r>
          </w:p>
        </w:tc>
        <w:tc>
          <w:tcPr>
            <w:tcW w:w="1612" w:type="dxa"/>
            <w:vAlign w:val="center"/>
          </w:tcPr>
          <w:p w:rsidR="00A15EF5" w:rsidRDefault="00CB2F29">
            <w:pPr>
              <w:jc w:val="right"/>
            </w:pPr>
            <w:r>
              <w:rPr>
                <w:color w:val="000000"/>
                <w:sz w:val="24"/>
              </w:rPr>
              <w:t>0.23</w:t>
            </w:r>
          </w:p>
        </w:tc>
      </w:tr>
      <w:tr w:rsidR="00A15EF5">
        <w:trPr>
          <w:jc w:val="center"/>
        </w:trPr>
        <w:tc>
          <w:tcPr>
            <w:tcW w:w="817" w:type="dxa"/>
            <w:vAlign w:val="center"/>
          </w:tcPr>
          <w:p w:rsidR="00A15EF5" w:rsidRDefault="00CB2F29">
            <w:pPr>
              <w:jc w:val="center"/>
            </w:pPr>
            <w:r>
              <w:rPr>
                <w:color w:val="000000"/>
                <w:sz w:val="24"/>
              </w:rPr>
              <w:t>49</w:t>
            </w:r>
          </w:p>
        </w:tc>
        <w:tc>
          <w:tcPr>
            <w:tcW w:w="1276" w:type="dxa"/>
            <w:vAlign w:val="center"/>
          </w:tcPr>
          <w:p w:rsidR="00A15EF5" w:rsidRDefault="00CB2F29">
            <w:pPr>
              <w:jc w:val="center"/>
            </w:pPr>
            <w:r>
              <w:rPr>
                <w:color w:val="000000"/>
                <w:sz w:val="24"/>
              </w:rPr>
              <w:t>300870</w:t>
            </w:r>
          </w:p>
        </w:tc>
        <w:tc>
          <w:tcPr>
            <w:tcW w:w="1701" w:type="dxa"/>
            <w:vAlign w:val="center"/>
          </w:tcPr>
          <w:p w:rsidR="00A15EF5" w:rsidRDefault="00CB2F29">
            <w:pPr>
              <w:jc w:val="center"/>
            </w:pPr>
            <w:r>
              <w:rPr>
                <w:color w:val="000000"/>
                <w:sz w:val="24"/>
              </w:rPr>
              <w:t>欧陆通</w:t>
            </w:r>
          </w:p>
        </w:tc>
        <w:tc>
          <w:tcPr>
            <w:tcW w:w="1559" w:type="dxa"/>
            <w:vAlign w:val="center"/>
          </w:tcPr>
          <w:p w:rsidR="00A15EF5" w:rsidRDefault="00CB2F29">
            <w:pPr>
              <w:jc w:val="right"/>
            </w:pPr>
            <w:r>
              <w:rPr>
                <w:color w:val="000000"/>
                <w:sz w:val="24"/>
              </w:rPr>
              <w:t>82,278</w:t>
            </w:r>
          </w:p>
        </w:tc>
        <w:tc>
          <w:tcPr>
            <w:tcW w:w="1932" w:type="dxa"/>
            <w:vAlign w:val="center"/>
          </w:tcPr>
          <w:p w:rsidR="00A15EF5" w:rsidRDefault="00CB2F29">
            <w:pPr>
              <w:jc w:val="right"/>
            </w:pPr>
            <w:r>
              <w:rPr>
                <w:color w:val="000000"/>
                <w:sz w:val="24"/>
              </w:rPr>
              <w:t>5,643,688.26</w:t>
            </w:r>
          </w:p>
        </w:tc>
        <w:tc>
          <w:tcPr>
            <w:tcW w:w="1612" w:type="dxa"/>
            <w:vAlign w:val="center"/>
          </w:tcPr>
          <w:p w:rsidR="00A15EF5" w:rsidRDefault="00CB2F29">
            <w:pPr>
              <w:jc w:val="right"/>
            </w:pPr>
            <w:r>
              <w:rPr>
                <w:color w:val="000000"/>
                <w:sz w:val="24"/>
              </w:rPr>
              <w:t>0.19</w:t>
            </w:r>
          </w:p>
        </w:tc>
      </w:tr>
      <w:tr w:rsidR="00A15EF5">
        <w:trPr>
          <w:jc w:val="center"/>
        </w:trPr>
        <w:tc>
          <w:tcPr>
            <w:tcW w:w="817" w:type="dxa"/>
            <w:vAlign w:val="center"/>
          </w:tcPr>
          <w:p w:rsidR="00A15EF5" w:rsidRDefault="00CB2F29">
            <w:pPr>
              <w:jc w:val="center"/>
            </w:pPr>
            <w:r>
              <w:rPr>
                <w:color w:val="000000"/>
                <w:sz w:val="24"/>
              </w:rPr>
              <w:t>50</w:t>
            </w:r>
          </w:p>
        </w:tc>
        <w:tc>
          <w:tcPr>
            <w:tcW w:w="1276" w:type="dxa"/>
            <w:vAlign w:val="center"/>
          </w:tcPr>
          <w:p w:rsidR="00A15EF5" w:rsidRDefault="00CB2F29">
            <w:pPr>
              <w:jc w:val="center"/>
            </w:pPr>
            <w:r>
              <w:rPr>
                <w:color w:val="000000"/>
                <w:sz w:val="24"/>
              </w:rPr>
              <w:t>600036</w:t>
            </w:r>
          </w:p>
        </w:tc>
        <w:tc>
          <w:tcPr>
            <w:tcW w:w="1701" w:type="dxa"/>
            <w:vAlign w:val="center"/>
          </w:tcPr>
          <w:p w:rsidR="00A15EF5" w:rsidRDefault="00CB2F29">
            <w:pPr>
              <w:jc w:val="center"/>
            </w:pPr>
            <w:r>
              <w:rPr>
                <w:color w:val="000000"/>
                <w:sz w:val="24"/>
              </w:rPr>
              <w:t>招商银行</w:t>
            </w:r>
          </w:p>
        </w:tc>
        <w:tc>
          <w:tcPr>
            <w:tcW w:w="1559" w:type="dxa"/>
            <w:vAlign w:val="center"/>
          </w:tcPr>
          <w:p w:rsidR="00A15EF5" w:rsidRDefault="00CB2F29">
            <w:pPr>
              <w:jc w:val="right"/>
            </w:pPr>
            <w:r>
              <w:rPr>
                <w:color w:val="000000"/>
                <w:sz w:val="24"/>
              </w:rPr>
              <w:t>126,287</w:t>
            </w:r>
          </w:p>
        </w:tc>
        <w:tc>
          <w:tcPr>
            <w:tcW w:w="1932" w:type="dxa"/>
            <w:vAlign w:val="center"/>
          </w:tcPr>
          <w:p w:rsidR="00A15EF5" w:rsidRDefault="00CB2F29">
            <w:pPr>
              <w:jc w:val="right"/>
            </w:pPr>
            <w:r>
              <w:rPr>
                <w:color w:val="000000"/>
                <w:sz w:val="24"/>
              </w:rPr>
              <w:t>5,550,313.65</w:t>
            </w:r>
          </w:p>
        </w:tc>
        <w:tc>
          <w:tcPr>
            <w:tcW w:w="1612" w:type="dxa"/>
            <w:vAlign w:val="center"/>
          </w:tcPr>
          <w:p w:rsidR="00A15EF5" w:rsidRDefault="00CB2F29">
            <w:pPr>
              <w:jc w:val="right"/>
            </w:pPr>
            <w:r>
              <w:rPr>
                <w:color w:val="000000"/>
                <w:sz w:val="24"/>
              </w:rPr>
              <w:t>0.18</w:t>
            </w:r>
          </w:p>
        </w:tc>
      </w:tr>
      <w:tr w:rsidR="00A15EF5">
        <w:trPr>
          <w:jc w:val="center"/>
        </w:trPr>
        <w:tc>
          <w:tcPr>
            <w:tcW w:w="817" w:type="dxa"/>
            <w:vAlign w:val="center"/>
          </w:tcPr>
          <w:p w:rsidR="00A15EF5" w:rsidRDefault="00CB2F29">
            <w:pPr>
              <w:jc w:val="center"/>
            </w:pPr>
            <w:r>
              <w:rPr>
                <w:color w:val="000000"/>
                <w:sz w:val="24"/>
              </w:rPr>
              <w:t>51</w:t>
            </w:r>
          </w:p>
        </w:tc>
        <w:tc>
          <w:tcPr>
            <w:tcW w:w="1276" w:type="dxa"/>
            <w:vAlign w:val="center"/>
          </w:tcPr>
          <w:p w:rsidR="00A15EF5" w:rsidRDefault="00CB2F29">
            <w:pPr>
              <w:jc w:val="center"/>
            </w:pPr>
            <w:r>
              <w:rPr>
                <w:color w:val="000000"/>
                <w:sz w:val="24"/>
              </w:rPr>
              <w:t>02883 HK</w:t>
            </w:r>
          </w:p>
        </w:tc>
        <w:tc>
          <w:tcPr>
            <w:tcW w:w="1701" w:type="dxa"/>
            <w:vAlign w:val="center"/>
          </w:tcPr>
          <w:p w:rsidR="00A15EF5" w:rsidRDefault="00CB2F29">
            <w:pPr>
              <w:jc w:val="center"/>
            </w:pPr>
            <w:r>
              <w:rPr>
                <w:color w:val="000000"/>
                <w:sz w:val="24"/>
              </w:rPr>
              <w:t>中海油田服务</w:t>
            </w:r>
          </w:p>
        </w:tc>
        <w:tc>
          <w:tcPr>
            <w:tcW w:w="1559" w:type="dxa"/>
            <w:vAlign w:val="center"/>
          </w:tcPr>
          <w:p w:rsidR="00A15EF5" w:rsidRDefault="00CB2F29">
            <w:pPr>
              <w:jc w:val="right"/>
            </w:pPr>
            <w:r>
              <w:rPr>
                <w:color w:val="000000"/>
                <w:sz w:val="24"/>
              </w:rPr>
              <w:t>984,000</w:t>
            </w:r>
          </w:p>
        </w:tc>
        <w:tc>
          <w:tcPr>
            <w:tcW w:w="1932" w:type="dxa"/>
            <w:vAlign w:val="center"/>
          </w:tcPr>
          <w:p w:rsidR="00A15EF5" w:rsidRDefault="00CB2F29">
            <w:pPr>
              <w:jc w:val="right"/>
            </w:pPr>
            <w:r>
              <w:rPr>
                <w:color w:val="000000"/>
                <w:sz w:val="24"/>
              </w:rPr>
              <w:t>5,432,819.87</w:t>
            </w:r>
          </w:p>
        </w:tc>
        <w:tc>
          <w:tcPr>
            <w:tcW w:w="1612" w:type="dxa"/>
            <w:vAlign w:val="center"/>
          </w:tcPr>
          <w:p w:rsidR="00A15EF5" w:rsidRDefault="00CB2F29">
            <w:pPr>
              <w:jc w:val="right"/>
            </w:pPr>
            <w:r>
              <w:rPr>
                <w:color w:val="000000"/>
                <w:sz w:val="24"/>
              </w:rPr>
              <w:t>0.18</w:t>
            </w:r>
          </w:p>
        </w:tc>
      </w:tr>
      <w:tr w:rsidR="00A15EF5">
        <w:trPr>
          <w:jc w:val="center"/>
        </w:trPr>
        <w:tc>
          <w:tcPr>
            <w:tcW w:w="817" w:type="dxa"/>
            <w:vAlign w:val="center"/>
          </w:tcPr>
          <w:p w:rsidR="00A15EF5" w:rsidRDefault="00CB2F29">
            <w:pPr>
              <w:jc w:val="center"/>
            </w:pPr>
            <w:r>
              <w:rPr>
                <w:color w:val="000000"/>
                <w:sz w:val="24"/>
              </w:rPr>
              <w:t>52</w:t>
            </w:r>
          </w:p>
        </w:tc>
        <w:tc>
          <w:tcPr>
            <w:tcW w:w="1276" w:type="dxa"/>
            <w:vAlign w:val="center"/>
          </w:tcPr>
          <w:p w:rsidR="00A15EF5" w:rsidRDefault="00CB2F29">
            <w:pPr>
              <w:jc w:val="center"/>
            </w:pPr>
            <w:r>
              <w:rPr>
                <w:color w:val="000000"/>
                <w:sz w:val="24"/>
              </w:rPr>
              <w:t>603212</w:t>
            </w:r>
          </w:p>
        </w:tc>
        <w:tc>
          <w:tcPr>
            <w:tcW w:w="1701" w:type="dxa"/>
            <w:vAlign w:val="center"/>
          </w:tcPr>
          <w:p w:rsidR="00A15EF5" w:rsidRDefault="00CB2F29">
            <w:pPr>
              <w:jc w:val="center"/>
            </w:pPr>
            <w:r>
              <w:rPr>
                <w:color w:val="000000"/>
                <w:sz w:val="24"/>
              </w:rPr>
              <w:t>赛伍技术</w:t>
            </w:r>
          </w:p>
        </w:tc>
        <w:tc>
          <w:tcPr>
            <w:tcW w:w="1559" w:type="dxa"/>
            <w:vAlign w:val="center"/>
          </w:tcPr>
          <w:p w:rsidR="00A15EF5" w:rsidRDefault="00CB2F29">
            <w:pPr>
              <w:jc w:val="right"/>
            </w:pPr>
            <w:r>
              <w:rPr>
                <w:color w:val="000000"/>
                <w:sz w:val="24"/>
              </w:rPr>
              <w:t>131,593</w:t>
            </w:r>
          </w:p>
        </w:tc>
        <w:tc>
          <w:tcPr>
            <w:tcW w:w="1932" w:type="dxa"/>
            <w:vAlign w:val="center"/>
          </w:tcPr>
          <w:p w:rsidR="00A15EF5" w:rsidRDefault="00CB2F29">
            <w:pPr>
              <w:jc w:val="right"/>
            </w:pPr>
            <w:r>
              <w:rPr>
                <w:color w:val="000000"/>
                <w:sz w:val="24"/>
              </w:rPr>
              <w:t>5,116,335.84</w:t>
            </w:r>
          </w:p>
        </w:tc>
        <w:tc>
          <w:tcPr>
            <w:tcW w:w="1612" w:type="dxa"/>
            <w:vAlign w:val="center"/>
          </w:tcPr>
          <w:p w:rsidR="00A15EF5" w:rsidRDefault="00CB2F29">
            <w:pPr>
              <w:jc w:val="right"/>
            </w:pPr>
            <w:r>
              <w:rPr>
                <w:color w:val="000000"/>
                <w:sz w:val="24"/>
              </w:rPr>
              <w:t>0.17</w:t>
            </w:r>
          </w:p>
        </w:tc>
      </w:tr>
      <w:tr w:rsidR="00A15EF5">
        <w:trPr>
          <w:jc w:val="center"/>
        </w:trPr>
        <w:tc>
          <w:tcPr>
            <w:tcW w:w="817" w:type="dxa"/>
            <w:vAlign w:val="center"/>
          </w:tcPr>
          <w:p w:rsidR="00A15EF5" w:rsidRDefault="00CB2F29">
            <w:pPr>
              <w:jc w:val="center"/>
            </w:pPr>
            <w:r>
              <w:rPr>
                <w:color w:val="000000"/>
                <w:sz w:val="24"/>
              </w:rPr>
              <w:t>53</w:t>
            </w:r>
          </w:p>
        </w:tc>
        <w:tc>
          <w:tcPr>
            <w:tcW w:w="1276" w:type="dxa"/>
            <w:vAlign w:val="center"/>
          </w:tcPr>
          <w:p w:rsidR="00A15EF5" w:rsidRDefault="00CB2F29">
            <w:pPr>
              <w:jc w:val="center"/>
            </w:pPr>
            <w:r>
              <w:rPr>
                <w:color w:val="000000"/>
                <w:sz w:val="24"/>
              </w:rPr>
              <w:t>300601</w:t>
            </w:r>
          </w:p>
        </w:tc>
        <w:tc>
          <w:tcPr>
            <w:tcW w:w="1701" w:type="dxa"/>
            <w:vAlign w:val="center"/>
          </w:tcPr>
          <w:p w:rsidR="00A15EF5" w:rsidRDefault="00CB2F29">
            <w:pPr>
              <w:jc w:val="center"/>
            </w:pPr>
            <w:r>
              <w:rPr>
                <w:color w:val="000000"/>
                <w:sz w:val="24"/>
              </w:rPr>
              <w:t>康泰生物</w:t>
            </w:r>
          </w:p>
        </w:tc>
        <w:tc>
          <w:tcPr>
            <w:tcW w:w="1559" w:type="dxa"/>
            <w:vAlign w:val="center"/>
          </w:tcPr>
          <w:p w:rsidR="00A15EF5" w:rsidRDefault="00CB2F29">
            <w:pPr>
              <w:jc w:val="right"/>
            </w:pPr>
            <w:r>
              <w:rPr>
                <w:color w:val="000000"/>
                <w:sz w:val="24"/>
              </w:rPr>
              <w:t>22,600</w:t>
            </w:r>
          </w:p>
        </w:tc>
        <w:tc>
          <w:tcPr>
            <w:tcW w:w="1932" w:type="dxa"/>
            <w:vAlign w:val="center"/>
          </w:tcPr>
          <w:p w:rsidR="00A15EF5" w:rsidRDefault="00CB2F29">
            <w:pPr>
              <w:jc w:val="right"/>
            </w:pPr>
            <w:r>
              <w:rPr>
                <w:color w:val="000000"/>
                <w:sz w:val="24"/>
              </w:rPr>
              <w:t>3,943,700.00</w:t>
            </w:r>
          </w:p>
        </w:tc>
        <w:tc>
          <w:tcPr>
            <w:tcW w:w="1612" w:type="dxa"/>
            <w:vAlign w:val="center"/>
          </w:tcPr>
          <w:p w:rsidR="00A15EF5" w:rsidRDefault="00CB2F29">
            <w:pPr>
              <w:jc w:val="right"/>
            </w:pPr>
            <w:r>
              <w:rPr>
                <w:color w:val="000000"/>
                <w:sz w:val="24"/>
              </w:rPr>
              <w:t>0.13</w:t>
            </w:r>
          </w:p>
        </w:tc>
      </w:tr>
      <w:tr w:rsidR="00A15EF5">
        <w:trPr>
          <w:jc w:val="center"/>
        </w:trPr>
        <w:tc>
          <w:tcPr>
            <w:tcW w:w="817" w:type="dxa"/>
            <w:vAlign w:val="center"/>
          </w:tcPr>
          <w:p w:rsidR="00A15EF5" w:rsidRDefault="00CB2F29">
            <w:pPr>
              <w:jc w:val="center"/>
            </w:pPr>
            <w:r>
              <w:rPr>
                <w:color w:val="000000"/>
                <w:sz w:val="24"/>
              </w:rPr>
              <w:t>54</w:t>
            </w:r>
          </w:p>
        </w:tc>
        <w:tc>
          <w:tcPr>
            <w:tcW w:w="1276" w:type="dxa"/>
            <w:vAlign w:val="center"/>
          </w:tcPr>
          <w:p w:rsidR="00A15EF5" w:rsidRDefault="00CB2F29">
            <w:pPr>
              <w:jc w:val="center"/>
            </w:pPr>
            <w:r>
              <w:rPr>
                <w:color w:val="000000"/>
                <w:sz w:val="24"/>
              </w:rPr>
              <w:t>300751</w:t>
            </w:r>
          </w:p>
        </w:tc>
        <w:tc>
          <w:tcPr>
            <w:tcW w:w="1701" w:type="dxa"/>
            <w:vAlign w:val="center"/>
          </w:tcPr>
          <w:p w:rsidR="00A15EF5" w:rsidRDefault="00CB2F29">
            <w:pPr>
              <w:jc w:val="center"/>
            </w:pPr>
            <w:r>
              <w:rPr>
                <w:color w:val="000000"/>
                <w:sz w:val="24"/>
              </w:rPr>
              <w:t>迈为股份</w:t>
            </w:r>
          </w:p>
        </w:tc>
        <w:tc>
          <w:tcPr>
            <w:tcW w:w="1559" w:type="dxa"/>
            <w:vAlign w:val="center"/>
          </w:tcPr>
          <w:p w:rsidR="00A15EF5" w:rsidRDefault="00CB2F29">
            <w:pPr>
              <w:jc w:val="right"/>
            </w:pPr>
            <w:r>
              <w:rPr>
                <w:color w:val="000000"/>
                <w:sz w:val="24"/>
              </w:rPr>
              <w:t>5,600</w:t>
            </w:r>
          </w:p>
        </w:tc>
        <w:tc>
          <w:tcPr>
            <w:tcW w:w="1932" w:type="dxa"/>
            <w:vAlign w:val="center"/>
          </w:tcPr>
          <w:p w:rsidR="00A15EF5" w:rsidRDefault="00CB2F29">
            <w:pPr>
              <w:jc w:val="right"/>
            </w:pPr>
            <w:r>
              <w:rPr>
                <w:color w:val="000000"/>
                <w:sz w:val="24"/>
              </w:rPr>
              <w:t>3,791,256.00</w:t>
            </w:r>
          </w:p>
        </w:tc>
        <w:tc>
          <w:tcPr>
            <w:tcW w:w="1612" w:type="dxa"/>
            <w:vAlign w:val="center"/>
          </w:tcPr>
          <w:p w:rsidR="00A15EF5" w:rsidRDefault="00CB2F29">
            <w:pPr>
              <w:jc w:val="right"/>
            </w:pPr>
            <w:r>
              <w:rPr>
                <w:color w:val="000000"/>
                <w:sz w:val="24"/>
              </w:rPr>
              <w:t>0.12</w:t>
            </w:r>
          </w:p>
        </w:tc>
      </w:tr>
      <w:tr w:rsidR="00A15EF5">
        <w:trPr>
          <w:jc w:val="center"/>
        </w:trPr>
        <w:tc>
          <w:tcPr>
            <w:tcW w:w="817" w:type="dxa"/>
            <w:vAlign w:val="center"/>
          </w:tcPr>
          <w:p w:rsidR="00A15EF5" w:rsidRDefault="00CB2F29">
            <w:pPr>
              <w:jc w:val="center"/>
            </w:pPr>
            <w:r>
              <w:rPr>
                <w:color w:val="000000"/>
                <w:sz w:val="24"/>
              </w:rPr>
              <w:t>55</w:t>
            </w:r>
          </w:p>
        </w:tc>
        <w:tc>
          <w:tcPr>
            <w:tcW w:w="1276" w:type="dxa"/>
            <w:vAlign w:val="center"/>
          </w:tcPr>
          <w:p w:rsidR="00A15EF5" w:rsidRDefault="00CB2F29">
            <w:pPr>
              <w:jc w:val="center"/>
            </w:pPr>
            <w:r>
              <w:rPr>
                <w:color w:val="000000"/>
                <w:sz w:val="24"/>
              </w:rPr>
              <w:t>688561</w:t>
            </w:r>
          </w:p>
        </w:tc>
        <w:tc>
          <w:tcPr>
            <w:tcW w:w="1701" w:type="dxa"/>
            <w:vAlign w:val="center"/>
          </w:tcPr>
          <w:p w:rsidR="00A15EF5" w:rsidRDefault="00CB2F29">
            <w:pPr>
              <w:jc w:val="center"/>
            </w:pPr>
            <w:r>
              <w:rPr>
                <w:color w:val="000000"/>
                <w:sz w:val="24"/>
              </w:rPr>
              <w:t>奇安信</w:t>
            </w:r>
          </w:p>
        </w:tc>
        <w:tc>
          <w:tcPr>
            <w:tcW w:w="1559" w:type="dxa"/>
            <w:vAlign w:val="center"/>
          </w:tcPr>
          <w:p w:rsidR="00A15EF5" w:rsidRDefault="00CB2F29">
            <w:pPr>
              <w:jc w:val="right"/>
            </w:pPr>
            <w:r>
              <w:rPr>
                <w:color w:val="000000"/>
                <w:sz w:val="24"/>
              </w:rPr>
              <w:t>23,563</w:t>
            </w:r>
          </w:p>
        </w:tc>
        <w:tc>
          <w:tcPr>
            <w:tcW w:w="1932" w:type="dxa"/>
            <w:vAlign w:val="center"/>
          </w:tcPr>
          <w:p w:rsidR="00A15EF5" w:rsidRDefault="00CB2F29">
            <w:pPr>
              <w:jc w:val="right"/>
            </w:pPr>
            <w:r>
              <w:rPr>
                <w:color w:val="000000"/>
                <w:sz w:val="24"/>
              </w:rPr>
              <w:t>2,894,243.29</w:t>
            </w:r>
          </w:p>
        </w:tc>
        <w:tc>
          <w:tcPr>
            <w:tcW w:w="1612" w:type="dxa"/>
            <w:vAlign w:val="center"/>
          </w:tcPr>
          <w:p w:rsidR="00A15EF5" w:rsidRDefault="00CB2F29">
            <w:pPr>
              <w:jc w:val="right"/>
            </w:pPr>
            <w:r>
              <w:rPr>
                <w:color w:val="000000"/>
                <w:sz w:val="24"/>
              </w:rPr>
              <w:t>0.10</w:t>
            </w:r>
          </w:p>
        </w:tc>
      </w:tr>
      <w:tr w:rsidR="00A15EF5">
        <w:trPr>
          <w:jc w:val="center"/>
        </w:trPr>
        <w:tc>
          <w:tcPr>
            <w:tcW w:w="817" w:type="dxa"/>
            <w:vAlign w:val="center"/>
          </w:tcPr>
          <w:p w:rsidR="00A15EF5" w:rsidRDefault="00CB2F29">
            <w:pPr>
              <w:jc w:val="center"/>
            </w:pPr>
            <w:r>
              <w:rPr>
                <w:color w:val="000000"/>
                <w:sz w:val="24"/>
              </w:rPr>
              <w:t>56</w:t>
            </w:r>
          </w:p>
        </w:tc>
        <w:tc>
          <w:tcPr>
            <w:tcW w:w="1276" w:type="dxa"/>
            <w:vAlign w:val="center"/>
          </w:tcPr>
          <w:p w:rsidR="00A15EF5" w:rsidRDefault="00CB2F29">
            <w:pPr>
              <w:jc w:val="center"/>
            </w:pPr>
            <w:r>
              <w:rPr>
                <w:color w:val="000000"/>
                <w:sz w:val="24"/>
              </w:rPr>
              <w:t>600172</w:t>
            </w:r>
          </w:p>
        </w:tc>
        <w:tc>
          <w:tcPr>
            <w:tcW w:w="1701" w:type="dxa"/>
            <w:vAlign w:val="center"/>
          </w:tcPr>
          <w:p w:rsidR="00A15EF5" w:rsidRDefault="00CB2F29">
            <w:pPr>
              <w:jc w:val="center"/>
            </w:pPr>
            <w:r>
              <w:rPr>
                <w:color w:val="000000"/>
                <w:sz w:val="24"/>
              </w:rPr>
              <w:t>黄河旋风</w:t>
            </w:r>
          </w:p>
        </w:tc>
        <w:tc>
          <w:tcPr>
            <w:tcW w:w="1559" w:type="dxa"/>
            <w:vAlign w:val="center"/>
          </w:tcPr>
          <w:p w:rsidR="00A15EF5" w:rsidRDefault="00CB2F29">
            <w:pPr>
              <w:jc w:val="right"/>
            </w:pPr>
            <w:r>
              <w:rPr>
                <w:color w:val="000000"/>
                <w:sz w:val="24"/>
              </w:rPr>
              <w:t>875,435</w:t>
            </w:r>
          </w:p>
        </w:tc>
        <w:tc>
          <w:tcPr>
            <w:tcW w:w="1932" w:type="dxa"/>
            <w:vAlign w:val="center"/>
          </w:tcPr>
          <w:p w:rsidR="00A15EF5" w:rsidRDefault="00CB2F29">
            <w:pPr>
              <w:jc w:val="right"/>
            </w:pPr>
            <w:r>
              <w:rPr>
                <w:color w:val="000000"/>
                <w:sz w:val="24"/>
              </w:rPr>
              <w:t>2,871,426.80</w:t>
            </w:r>
          </w:p>
        </w:tc>
        <w:tc>
          <w:tcPr>
            <w:tcW w:w="1612" w:type="dxa"/>
            <w:vAlign w:val="center"/>
          </w:tcPr>
          <w:p w:rsidR="00A15EF5" w:rsidRDefault="00CB2F29">
            <w:pPr>
              <w:jc w:val="right"/>
            </w:pPr>
            <w:r>
              <w:rPr>
                <w:color w:val="000000"/>
                <w:sz w:val="24"/>
              </w:rPr>
              <w:t>0.09</w:t>
            </w:r>
          </w:p>
        </w:tc>
      </w:tr>
      <w:tr w:rsidR="00A15EF5">
        <w:trPr>
          <w:jc w:val="center"/>
        </w:trPr>
        <w:tc>
          <w:tcPr>
            <w:tcW w:w="817" w:type="dxa"/>
            <w:vAlign w:val="center"/>
          </w:tcPr>
          <w:p w:rsidR="00A15EF5" w:rsidRDefault="00CB2F29">
            <w:pPr>
              <w:jc w:val="center"/>
            </w:pPr>
            <w:r>
              <w:rPr>
                <w:color w:val="000000"/>
                <w:sz w:val="24"/>
              </w:rPr>
              <w:t>57</w:t>
            </w:r>
          </w:p>
        </w:tc>
        <w:tc>
          <w:tcPr>
            <w:tcW w:w="1276" w:type="dxa"/>
            <w:vAlign w:val="center"/>
          </w:tcPr>
          <w:p w:rsidR="00A15EF5" w:rsidRDefault="00CB2F29">
            <w:pPr>
              <w:jc w:val="center"/>
            </w:pPr>
            <w:r>
              <w:rPr>
                <w:color w:val="000000"/>
                <w:sz w:val="24"/>
              </w:rPr>
              <w:t>603707</w:t>
            </w:r>
          </w:p>
        </w:tc>
        <w:tc>
          <w:tcPr>
            <w:tcW w:w="1701" w:type="dxa"/>
            <w:vAlign w:val="center"/>
          </w:tcPr>
          <w:p w:rsidR="00A15EF5" w:rsidRDefault="00CB2F29">
            <w:pPr>
              <w:jc w:val="center"/>
            </w:pPr>
            <w:r>
              <w:rPr>
                <w:color w:val="000000"/>
                <w:sz w:val="24"/>
              </w:rPr>
              <w:t>健友股份</w:t>
            </w:r>
          </w:p>
        </w:tc>
        <w:tc>
          <w:tcPr>
            <w:tcW w:w="1559" w:type="dxa"/>
            <w:vAlign w:val="center"/>
          </w:tcPr>
          <w:p w:rsidR="00A15EF5" w:rsidRDefault="00CB2F29">
            <w:pPr>
              <w:jc w:val="right"/>
            </w:pPr>
            <w:r>
              <w:rPr>
                <w:color w:val="000000"/>
                <w:sz w:val="24"/>
              </w:rPr>
              <w:t>77,100</w:t>
            </w:r>
          </w:p>
        </w:tc>
        <w:tc>
          <w:tcPr>
            <w:tcW w:w="1932" w:type="dxa"/>
            <w:vAlign w:val="center"/>
          </w:tcPr>
          <w:p w:rsidR="00A15EF5" w:rsidRDefault="00CB2F29">
            <w:pPr>
              <w:jc w:val="right"/>
            </w:pPr>
            <w:r>
              <w:rPr>
                <w:color w:val="000000"/>
                <w:sz w:val="24"/>
              </w:rPr>
              <w:t>2,708,523.00</w:t>
            </w:r>
          </w:p>
        </w:tc>
        <w:tc>
          <w:tcPr>
            <w:tcW w:w="1612" w:type="dxa"/>
            <w:vAlign w:val="center"/>
          </w:tcPr>
          <w:p w:rsidR="00A15EF5" w:rsidRDefault="00CB2F29">
            <w:pPr>
              <w:jc w:val="right"/>
            </w:pPr>
            <w:r>
              <w:rPr>
                <w:color w:val="000000"/>
                <w:sz w:val="24"/>
              </w:rPr>
              <w:t>0.09</w:t>
            </w:r>
          </w:p>
        </w:tc>
      </w:tr>
      <w:tr w:rsidR="00A15EF5">
        <w:trPr>
          <w:jc w:val="center"/>
        </w:trPr>
        <w:tc>
          <w:tcPr>
            <w:tcW w:w="817" w:type="dxa"/>
            <w:vAlign w:val="center"/>
          </w:tcPr>
          <w:p w:rsidR="00A15EF5" w:rsidRDefault="00CB2F29">
            <w:pPr>
              <w:jc w:val="center"/>
            </w:pPr>
            <w:r>
              <w:rPr>
                <w:color w:val="000000"/>
                <w:sz w:val="24"/>
              </w:rPr>
              <w:t>58</w:t>
            </w:r>
          </w:p>
        </w:tc>
        <w:tc>
          <w:tcPr>
            <w:tcW w:w="1276" w:type="dxa"/>
            <w:vAlign w:val="center"/>
          </w:tcPr>
          <w:p w:rsidR="00A15EF5" w:rsidRDefault="00CB2F29">
            <w:pPr>
              <w:jc w:val="center"/>
            </w:pPr>
            <w:r>
              <w:rPr>
                <w:color w:val="000000"/>
                <w:sz w:val="24"/>
              </w:rPr>
              <w:t>603613</w:t>
            </w:r>
          </w:p>
        </w:tc>
        <w:tc>
          <w:tcPr>
            <w:tcW w:w="1701" w:type="dxa"/>
            <w:vAlign w:val="center"/>
          </w:tcPr>
          <w:p w:rsidR="00A15EF5" w:rsidRDefault="00CB2F29">
            <w:pPr>
              <w:jc w:val="center"/>
            </w:pPr>
            <w:r>
              <w:rPr>
                <w:color w:val="000000"/>
                <w:sz w:val="24"/>
              </w:rPr>
              <w:t>国联股份</w:t>
            </w:r>
          </w:p>
        </w:tc>
        <w:tc>
          <w:tcPr>
            <w:tcW w:w="1559" w:type="dxa"/>
            <w:vAlign w:val="center"/>
          </w:tcPr>
          <w:p w:rsidR="00A15EF5" w:rsidRDefault="00CB2F29">
            <w:pPr>
              <w:jc w:val="right"/>
            </w:pPr>
            <w:r>
              <w:rPr>
                <w:color w:val="000000"/>
                <w:sz w:val="24"/>
              </w:rPr>
              <w:t>14,200</w:t>
            </w:r>
          </w:p>
        </w:tc>
        <w:tc>
          <w:tcPr>
            <w:tcW w:w="1932" w:type="dxa"/>
            <w:vAlign w:val="center"/>
          </w:tcPr>
          <w:p w:rsidR="00A15EF5" w:rsidRDefault="00CB2F29">
            <w:pPr>
              <w:jc w:val="right"/>
            </w:pPr>
            <w:r>
              <w:rPr>
                <w:color w:val="000000"/>
                <w:sz w:val="24"/>
              </w:rPr>
              <w:t>1,818,736.00</w:t>
            </w:r>
          </w:p>
        </w:tc>
        <w:tc>
          <w:tcPr>
            <w:tcW w:w="1612" w:type="dxa"/>
            <w:vAlign w:val="center"/>
          </w:tcPr>
          <w:p w:rsidR="00A15EF5" w:rsidRDefault="00CB2F29">
            <w:pPr>
              <w:jc w:val="right"/>
            </w:pPr>
            <w:r>
              <w:rPr>
                <w:color w:val="000000"/>
                <w:sz w:val="24"/>
              </w:rPr>
              <w:t>0.06</w:t>
            </w:r>
          </w:p>
        </w:tc>
      </w:tr>
      <w:tr w:rsidR="00A15EF5">
        <w:trPr>
          <w:jc w:val="center"/>
        </w:trPr>
        <w:tc>
          <w:tcPr>
            <w:tcW w:w="817" w:type="dxa"/>
            <w:vAlign w:val="center"/>
          </w:tcPr>
          <w:p w:rsidR="00A15EF5" w:rsidRDefault="00CB2F29">
            <w:pPr>
              <w:jc w:val="center"/>
            </w:pPr>
            <w:r>
              <w:rPr>
                <w:color w:val="000000"/>
                <w:sz w:val="24"/>
              </w:rPr>
              <w:t>59</w:t>
            </w:r>
          </w:p>
        </w:tc>
        <w:tc>
          <w:tcPr>
            <w:tcW w:w="1276" w:type="dxa"/>
            <w:vAlign w:val="center"/>
          </w:tcPr>
          <w:p w:rsidR="00A15EF5" w:rsidRDefault="00CB2F29">
            <w:pPr>
              <w:jc w:val="center"/>
            </w:pPr>
            <w:r>
              <w:rPr>
                <w:color w:val="000000"/>
                <w:sz w:val="24"/>
              </w:rPr>
              <w:t>603995</w:t>
            </w:r>
          </w:p>
        </w:tc>
        <w:tc>
          <w:tcPr>
            <w:tcW w:w="1701" w:type="dxa"/>
            <w:vAlign w:val="center"/>
          </w:tcPr>
          <w:p w:rsidR="00A15EF5" w:rsidRDefault="00CB2F29">
            <w:pPr>
              <w:jc w:val="center"/>
            </w:pPr>
            <w:r>
              <w:rPr>
                <w:color w:val="000000"/>
                <w:sz w:val="24"/>
              </w:rPr>
              <w:t>甬金股份</w:t>
            </w:r>
          </w:p>
        </w:tc>
        <w:tc>
          <w:tcPr>
            <w:tcW w:w="1559" w:type="dxa"/>
            <w:vAlign w:val="center"/>
          </w:tcPr>
          <w:p w:rsidR="00A15EF5" w:rsidRDefault="00CB2F29">
            <w:pPr>
              <w:jc w:val="right"/>
            </w:pPr>
            <w:r>
              <w:rPr>
                <w:color w:val="000000"/>
                <w:sz w:val="24"/>
              </w:rPr>
              <w:t>57,000</w:t>
            </w:r>
          </w:p>
        </w:tc>
        <w:tc>
          <w:tcPr>
            <w:tcW w:w="1932" w:type="dxa"/>
            <w:vAlign w:val="center"/>
          </w:tcPr>
          <w:p w:rsidR="00A15EF5" w:rsidRDefault="00CB2F29">
            <w:pPr>
              <w:jc w:val="right"/>
            </w:pPr>
            <w:r>
              <w:rPr>
                <w:color w:val="000000"/>
                <w:sz w:val="24"/>
              </w:rPr>
              <w:t>1,483,140.00</w:t>
            </w:r>
          </w:p>
        </w:tc>
        <w:tc>
          <w:tcPr>
            <w:tcW w:w="1612" w:type="dxa"/>
            <w:vAlign w:val="center"/>
          </w:tcPr>
          <w:p w:rsidR="00A15EF5" w:rsidRDefault="00CB2F29">
            <w:pPr>
              <w:jc w:val="right"/>
            </w:pPr>
            <w:r>
              <w:rPr>
                <w:color w:val="000000"/>
                <w:sz w:val="24"/>
              </w:rPr>
              <w:t>0.05</w:t>
            </w:r>
          </w:p>
        </w:tc>
      </w:tr>
      <w:tr w:rsidR="00A15EF5">
        <w:trPr>
          <w:jc w:val="center"/>
        </w:trPr>
        <w:tc>
          <w:tcPr>
            <w:tcW w:w="817" w:type="dxa"/>
            <w:vAlign w:val="center"/>
          </w:tcPr>
          <w:p w:rsidR="00A15EF5" w:rsidRDefault="00CB2F29">
            <w:pPr>
              <w:jc w:val="center"/>
            </w:pPr>
            <w:r>
              <w:rPr>
                <w:color w:val="000000"/>
                <w:sz w:val="24"/>
              </w:rPr>
              <w:t>60</w:t>
            </w:r>
          </w:p>
        </w:tc>
        <w:tc>
          <w:tcPr>
            <w:tcW w:w="1276" w:type="dxa"/>
            <w:vAlign w:val="center"/>
          </w:tcPr>
          <w:p w:rsidR="00A15EF5" w:rsidRDefault="00CB2F29">
            <w:pPr>
              <w:jc w:val="center"/>
            </w:pPr>
            <w:r>
              <w:rPr>
                <w:color w:val="000000"/>
                <w:sz w:val="24"/>
              </w:rPr>
              <w:t>688536</w:t>
            </w:r>
          </w:p>
        </w:tc>
        <w:tc>
          <w:tcPr>
            <w:tcW w:w="1701" w:type="dxa"/>
            <w:vAlign w:val="center"/>
          </w:tcPr>
          <w:p w:rsidR="00A15EF5" w:rsidRDefault="00CB2F29">
            <w:pPr>
              <w:jc w:val="center"/>
            </w:pPr>
            <w:r>
              <w:rPr>
                <w:color w:val="000000"/>
                <w:sz w:val="24"/>
              </w:rPr>
              <w:t>思瑞浦</w:t>
            </w:r>
          </w:p>
        </w:tc>
        <w:tc>
          <w:tcPr>
            <w:tcW w:w="1559" w:type="dxa"/>
            <w:vAlign w:val="center"/>
          </w:tcPr>
          <w:p w:rsidR="00A15EF5" w:rsidRDefault="00CB2F29">
            <w:pPr>
              <w:jc w:val="right"/>
            </w:pPr>
            <w:r>
              <w:rPr>
                <w:color w:val="000000"/>
                <w:sz w:val="24"/>
              </w:rPr>
              <w:t>3,566</w:t>
            </w:r>
          </w:p>
        </w:tc>
        <w:tc>
          <w:tcPr>
            <w:tcW w:w="1932" w:type="dxa"/>
            <w:vAlign w:val="center"/>
          </w:tcPr>
          <w:p w:rsidR="00A15EF5" w:rsidRDefault="00CB2F29">
            <w:pPr>
              <w:jc w:val="right"/>
            </w:pPr>
            <w:r>
              <w:rPr>
                <w:color w:val="000000"/>
                <w:sz w:val="24"/>
              </w:rPr>
              <w:t>1,421,657.22</w:t>
            </w:r>
          </w:p>
        </w:tc>
        <w:tc>
          <w:tcPr>
            <w:tcW w:w="1612" w:type="dxa"/>
            <w:vAlign w:val="center"/>
          </w:tcPr>
          <w:p w:rsidR="00A15EF5" w:rsidRDefault="00CB2F29">
            <w:pPr>
              <w:jc w:val="right"/>
            </w:pPr>
            <w:r>
              <w:rPr>
                <w:color w:val="000000"/>
                <w:sz w:val="24"/>
              </w:rPr>
              <w:t>0.05</w:t>
            </w:r>
          </w:p>
        </w:tc>
      </w:tr>
      <w:tr w:rsidR="00A15EF5">
        <w:trPr>
          <w:jc w:val="center"/>
        </w:trPr>
        <w:tc>
          <w:tcPr>
            <w:tcW w:w="817" w:type="dxa"/>
            <w:vAlign w:val="center"/>
          </w:tcPr>
          <w:p w:rsidR="00A15EF5" w:rsidRDefault="00CB2F29">
            <w:pPr>
              <w:jc w:val="center"/>
            </w:pPr>
            <w:r>
              <w:rPr>
                <w:color w:val="000000"/>
                <w:sz w:val="24"/>
              </w:rPr>
              <w:t>61</w:t>
            </w:r>
          </w:p>
        </w:tc>
        <w:tc>
          <w:tcPr>
            <w:tcW w:w="1276" w:type="dxa"/>
            <w:vAlign w:val="center"/>
          </w:tcPr>
          <w:p w:rsidR="00A15EF5" w:rsidRDefault="00CB2F29">
            <w:pPr>
              <w:jc w:val="center"/>
            </w:pPr>
            <w:r>
              <w:rPr>
                <w:color w:val="000000"/>
                <w:sz w:val="24"/>
              </w:rPr>
              <w:t>688608</w:t>
            </w:r>
          </w:p>
        </w:tc>
        <w:tc>
          <w:tcPr>
            <w:tcW w:w="1701" w:type="dxa"/>
            <w:vAlign w:val="center"/>
          </w:tcPr>
          <w:p w:rsidR="00A15EF5" w:rsidRDefault="00CB2F29">
            <w:pPr>
              <w:jc w:val="center"/>
            </w:pPr>
            <w:r>
              <w:rPr>
                <w:color w:val="000000"/>
                <w:sz w:val="24"/>
              </w:rPr>
              <w:t>恒玄科技</w:t>
            </w:r>
          </w:p>
        </w:tc>
        <w:tc>
          <w:tcPr>
            <w:tcW w:w="1559" w:type="dxa"/>
            <w:vAlign w:val="center"/>
          </w:tcPr>
          <w:p w:rsidR="00A15EF5" w:rsidRDefault="00CB2F29">
            <w:pPr>
              <w:jc w:val="right"/>
            </w:pPr>
            <w:r>
              <w:rPr>
                <w:color w:val="000000"/>
                <w:sz w:val="24"/>
              </w:rPr>
              <w:t>4,179</w:t>
            </w:r>
          </w:p>
        </w:tc>
        <w:tc>
          <w:tcPr>
            <w:tcW w:w="1932" w:type="dxa"/>
            <w:vAlign w:val="center"/>
          </w:tcPr>
          <w:p w:rsidR="00A15EF5" w:rsidRDefault="00CB2F29">
            <w:pPr>
              <w:jc w:val="right"/>
            </w:pPr>
            <w:r>
              <w:rPr>
                <w:color w:val="000000"/>
                <w:sz w:val="24"/>
              </w:rPr>
              <w:t>1,383,249.00</w:t>
            </w:r>
          </w:p>
        </w:tc>
        <w:tc>
          <w:tcPr>
            <w:tcW w:w="1612" w:type="dxa"/>
            <w:vAlign w:val="center"/>
          </w:tcPr>
          <w:p w:rsidR="00A15EF5" w:rsidRDefault="00CB2F29">
            <w:pPr>
              <w:jc w:val="right"/>
            </w:pPr>
            <w:r>
              <w:rPr>
                <w:color w:val="000000"/>
                <w:sz w:val="24"/>
              </w:rPr>
              <w:t>0.05</w:t>
            </w:r>
          </w:p>
        </w:tc>
      </w:tr>
      <w:tr w:rsidR="00A15EF5">
        <w:trPr>
          <w:jc w:val="center"/>
        </w:trPr>
        <w:tc>
          <w:tcPr>
            <w:tcW w:w="817" w:type="dxa"/>
            <w:vAlign w:val="center"/>
          </w:tcPr>
          <w:p w:rsidR="00A15EF5" w:rsidRDefault="00CB2F29">
            <w:pPr>
              <w:jc w:val="center"/>
            </w:pPr>
            <w:r>
              <w:rPr>
                <w:color w:val="000000"/>
                <w:sz w:val="24"/>
              </w:rPr>
              <w:t>62</w:t>
            </w:r>
          </w:p>
        </w:tc>
        <w:tc>
          <w:tcPr>
            <w:tcW w:w="1276" w:type="dxa"/>
            <w:vAlign w:val="center"/>
          </w:tcPr>
          <w:p w:rsidR="00A15EF5" w:rsidRDefault="00CB2F29">
            <w:pPr>
              <w:jc w:val="center"/>
            </w:pPr>
            <w:r>
              <w:rPr>
                <w:color w:val="000000"/>
                <w:sz w:val="24"/>
              </w:rPr>
              <w:t>300724</w:t>
            </w:r>
          </w:p>
        </w:tc>
        <w:tc>
          <w:tcPr>
            <w:tcW w:w="1701" w:type="dxa"/>
            <w:vAlign w:val="center"/>
          </w:tcPr>
          <w:p w:rsidR="00A15EF5" w:rsidRDefault="00CB2F29">
            <w:pPr>
              <w:jc w:val="center"/>
            </w:pPr>
            <w:r>
              <w:rPr>
                <w:color w:val="000000"/>
                <w:sz w:val="24"/>
              </w:rPr>
              <w:t>捷佳伟创</w:t>
            </w:r>
          </w:p>
        </w:tc>
        <w:tc>
          <w:tcPr>
            <w:tcW w:w="1559" w:type="dxa"/>
            <w:vAlign w:val="center"/>
          </w:tcPr>
          <w:p w:rsidR="00A15EF5" w:rsidRDefault="00CB2F29">
            <w:pPr>
              <w:jc w:val="right"/>
            </w:pPr>
            <w:r>
              <w:rPr>
                <w:color w:val="000000"/>
                <w:sz w:val="24"/>
              </w:rPr>
              <w:t>8,439</w:t>
            </w:r>
          </w:p>
        </w:tc>
        <w:tc>
          <w:tcPr>
            <w:tcW w:w="1932" w:type="dxa"/>
            <w:vAlign w:val="center"/>
          </w:tcPr>
          <w:p w:rsidR="00A15EF5" w:rsidRDefault="00CB2F29">
            <w:pPr>
              <w:jc w:val="right"/>
            </w:pPr>
            <w:r>
              <w:rPr>
                <w:color w:val="000000"/>
                <w:sz w:val="24"/>
              </w:rPr>
              <w:t>1,228,718.40</w:t>
            </w:r>
          </w:p>
        </w:tc>
        <w:tc>
          <w:tcPr>
            <w:tcW w:w="1612" w:type="dxa"/>
            <w:vAlign w:val="center"/>
          </w:tcPr>
          <w:p w:rsidR="00A15EF5" w:rsidRDefault="00CB2F29">
            <w:pPr>
              <w:jc w:val="right"/>
            </w:pPr>
            <w:r>
              <w:rPr>
                <w:color w:val="000000"/>
                <w:sz w:val="24"/>
              </w:rPr>
              <w:t>0.04</w:t>
            </w:r>
          </w:p>
        </w:tc>
      </w:tr>
      <w:tr w:rsidR="00A15EF5">
        <w:trPr>
          <w:jc w:val="center"/>
        </w:trPr>
        <w:tc>
          <w:tcPr>
            <w:tcW w:w="817" w:type="dxa"/>
            <w:vAlign w:val="center"/>
          </w:tcPr>
          <w:p w:rsidR="00A15EF5" w:rsidRDefault="00CB2F29">
            <w:pPr>
              <w:jc w:val="center"/>
            </w:pPr>
            <w:r>
              <w:rPr>
                <w:color w:val="000000"/>
                <w:sz w:val="24"/>
              </w:rPr>
              <w:t>63</w:t>
            </w:r>
          </w:p>
        </w:tc>
        <w:tc>
          <w:tcPr>
            <w:tcW w:w="1276" w:type="dxa"/>
            <w:vAlign w:val="center"/>
          </w:tcPr>
          <w:p w:rsidR="00A15EF5" w:rsidRDefault="00CB2F29">
            <w:pPr>
              <w:jc w:val="center"/>
            </w:pPr>
            <w:r>
              <w:rPr>
                <w:color w:val="000000"/>
                <w:sz w:val="24"/>
              </w:rPr>
              <w:t>300999</w:t>
            </w:r>
          </w:p>
        </w:tc>
        <w:tc>
          <w:tcPr>
            <w:tcW w:w="1701" w:type="dxa"/>
            <w:vAlign w:val="center"/>
          </w:tcPr>
          <w:p w:rsidR="00A15EF5" w:rsidRDefault="00CB2F29">
            <w:pPr>
              <w:jc w:val="center"/>
            </w:pPr>
            <w:r>
              <w:rPr>
                <w:color w:val="000000"/>
                <w:sz w:val="24"/>
              </w:rPr>
              <w:t>金龙鱼</w:t>
            </w:r>
          </w:p>
        </w:tc>
        <w:tc>
          <w:tcPr>
            <w:tcW w:w="1559" w:type="dxa"/>
            <w:vAlign w:val="center"/>
          </w:tcPr>
          <w:p w:rsidR="00A15EF5" w:rsidRDefault="00CB2F29">
            <w:pPr>
              <w:jc w:val="right"/>
            </w:pPr>
            <w:r>
              <w:rPr>
                <w:color w:val="000000"/>
                <w:sz w:val="24"/>
              </w:rPr>
              <w:t>12,114</w:t>
            </w:r>
          </w:p>
        </w:tc>
        <w:tc>
          <w:tcPr>
            <w:tcW w:w="1932" w:type="dxa"/>
            <w:vAlign w:val="center"/>
          </w:tcPr>
          <w:p w:rsidR="00A15EF5" w:rsidRDefault="00CB2F29">
            <w:pPr>
              <w:jc w:val="right"/>
            </w:pPr>
            <w:r>
              <w:rPr>
                <w:color w:val="000000"/>
                <w:sz w:val="24"/>
              </w:rPr>
              <w:t>1,069,545.06</w:t>
            </w:r>
          </w:p>
        </w:tc>
        <w:tc>
          <w:tcPr>
            <w:tcW w:w="1612" w:type="dxa"/>
            <w:vAlign w:val="center"/>
          </w:tcPr>
          <w:p w:rsidR="00A15EF5" w:rsidRDefault="00CB2F29">
            <w:pPr>
              <w:jc w:val="right"/>
            </w:pPr>
            <w:r>
              <w:rPr>
                <w:color w:val="000000"/>
                <w:sz w:val="24"/>
              </w:rPr>
              <w:t>0.04</w:t>
            </w:r>
          </w:p>
        </w:tc>
      </w:tr>
      <w:tr w:rsidR="00A15EF5">
        <w:trPr>
          <w:jc w:val="center"/>
        </w:trPr>
        <w:tc>
          <w:tcPr>
            <w:tcW w:w="817" w:type="dxa"/>
            <w:vAlign w:val="center"/>
          </w:tcPr>
          <w:p w:rsidR="00A15EF5" w:rsidRDefault="00CB2F29">
            <w:pPr>
              <w:jc w:val="center"/>
            </w:pPr>
            <w:r>
              <w:rPr>
                <w:color w:val="000000"/>
                <w:sz w:val="24"/>
              </w:rPr>
              <w:t>64</w:t>
            </w:r>
          </w:p>
        </w:tc>
        <w:tc>
          <w:tcPr>
            <w:tcW w:w="1276" w:type="dxa"/>
            <w:vAlign w:val="center"/>
          </w:tcPr>
          <w:p w:rsidR="00A15EF5" w:rsidRDefault="00CB2F29">
            <w:pPr>
              <w:jc w:val="center"/>
            </w:pPr>
            <w:r>
              <w:rPr>
                <w:color w:val="000000"/>
                <w:sz w:val="24"/>
              </w:rPr>
              <w:t>688188</w:t>
            </w:r>
          </w:p>
        </w:tc>
        <w:tc>
          <w:tcPr>
            <w:tcW w:w="1701" w:type="dxa"/>
            <w:vAlign w:val="center"/>
          </w:tcPr>
          <w:p w:rsidR="00A15EF5" w:rsidRDefault="00CB2F29">
            <w:pPr>
              <w:jc w:val="center"/>
            </w:pPr>
            <w:r>
              <w:rPr>
                <w:color w:val="000000"/>
                <w:sz w:val="24"/>
              </w:rPr>
              <w:t>柏楚电子</w:t>
            </w:r>
          </w:p>
        </w:tc>
        <w:tc>
          <w:tcPr>
            <w:tcW w:w="1559" w:type="dxa"/>
            <w:vAlign w:val="center"/>
          </w:tcPr>
          <w:p w:rsidR="00A15EF5" w:rsidRDefault="00CB2F29">
            <w:pPr>
              <w:jc w:val="right"/>
            </w:pPr>
            <w:r>
              <w:rPr>
                <w:color w:val="000000"/>
                <w:sz w:val="24"/>
              </w:rPr>
              <w:t>2,718</w:t>
            </w:r>
          </w:p>
        </w:tc>
        <w:tc>
          <w:tcPr>
            <w:tcW w:w="1932" w:type="dxa"/>
            <w:vAlign w:val="center"/>
          </w:tcPr>
          <w:p w:rsidR="00A15EF5" w:rsidRDefault="00CB2F29">
            <w:pPr>
              <w:jc w:val="right"/>
            </w:pPr>
            <w:r>
              <w:rPr>
                <w:color w:val="000000"/>
                <w:sz w:val="24"/>
              </w:rPr>
              <w:t>716,519.16</w:t>
            </w:r>
          </w:p>
        </w:tc>
        <w:tc>
          <w:tcPr>
            <w:tcW w:w="1612" w:type="dxa"/>
            <w:vAlign w:val="center"/>
          </w:tcPr>
          <w:p w:rsidR="00A15EF5" w:rsidRDefault="00CB2F29">
            <w:pPr>
              <w:jc w:val="right"/>
            </w:pPr>
            <w:r>
              <w:rPr>
                <w:color w:val="000000"/>
                <w:sz w:val="24"/>
              </w:rPr>
              <w:t>0.02</w:t>
            </w:r>
          </w:p>
        </w:tc>
      </w:tr>
      <w:tr w:rsidR="00A15EF5">
        <w:trPr>
          <w:jc w:val="center"/>
        </w:trPr>
        <w:tc>
          <w:tcPr>
            <w:tcW w:w="817" w:type="dxa"/>
            <w:vAlign w:val="center"/>
          </w:tcPr>
          <w:p w:rsidR="00A15EF5" w:rsidRDefault="00CB2F29">
            <w:pPr>
              <w:jc w:val="center"/>
            </w:pPr>
            <w:r>
              <w:rPr>
                <w:color w:val="000000"/>
                <w:sz w:val="24"/>
              </w:rPr>
              <w:t>65</w:t>
            </w:r>
          </w:p>
        </w:tc>
        <w:tc>
          <w:tcPr>
            <w:tcW w:w="1276" w:type="dxa"/>
            <w:vAlign w:val="center"/>
          </w:tcPr>
          <w:p w:rsidR="00A15EF5" w:rsidRDefault="00CB2F29">
            <w:pPr>
              <w:jc w:val="center"/>
            </w:pPr>
            <w:r>
              <w:rPr>
                <w:color w:val="000000"/>
                <w:sz w:val="24"/>
              </w:rPr>
              <w:t>688686</w:t>
            </w:r>
          </w:p>
        </w:tc>
        <w:tc>
          <w:tcPr>
            <w:tcW w:w="1701" w:type="dxa"/>
            <w:vAlign w:val="center"/>
          </w:tcPr>
          <w:p w:rsidR="00A15EF5" w:rsidRDefault="00CB2F29">
            <w:pPr>
              <w:jc w:val="center"/>
            </w:pPr>
            <w:r>
              <w:rPr>
                <w:color w:val="000000"/>
                <w:sz w:val="24"/>
              </w:rPr>
              <w:t>奥普特</w:t>
            </w:r>
          </w:p>
        </w:tc>
        <w:tc>
          <w:tcPr>
            <w:tcW w:w="1559" w:type="dxa"/>
            <w:vAlign w:val="center"/>
          </w:tcPr>
          <w:p w:rsidR="00A15EF5" w:rsidRDefault="00CB2F29">
            <w:pPr>
              <w:jc w:val="right"/>
            </w:pPr>
            <w:r>
              <w:rPr>
                <w:color w:val="000000"/>
                <w:sz w:val="24"/>
              </w:rPr>
              <w:t>2,330</w:t>
            </w:r>
          </w:p>
        </w:tc>
        <w:tc>
          <w:tcPr>
            <w:tcW w:w="1932" w:type="dxa"/>
            <w:vAlign w:val="center"/>
          </w:tcPr>
          <w:p w:rsidR="00A15EF5" w:rsidRDefault="00CB2F29">
            <w:pPr>
              <w:jc w:val="right"/>
            </w:pPr>
            <w:r>
              <w:rPr>
                <w:color w:val="000000"/>
                <w:sz w:val="24"/>
              </w:rPr>
              <w:t>505,144.00</w:t>
            </w:r>
          </w:p>
        </w:tc>
        <w:tc>
          <w:tcPr>
            <w:tcW w:w="1612" w:type="dxa"/>
            <w:vAlign w:val="center"/>
          </w:tcPr>
          <w:p w:rsidR="00A15EF5" w:rsidRDefault="00CB2F29">
            <w:pPr>
              <w:jc w:val="right"/>
            </w:pPr>
            <w:r>
              <w:rPr>
                <w:color w:val="000000"/>
                <w:sz w:val="24"/>
              </w:rPr>
              <w:t>0.02</w:t>
            </w:r>
          </w:p>
        </w:tc>
      </w:tr>
      <w:tr w:rsidR="00A15EF5">
        <w:trPr>
          <w:jc w:val="center"/>
        </w:trPr>
        <w:tc>
          <w:tcPr>
            <w:tcW w:w="817" w:type="dxa"/>
            <w:vAlign w:val="center"/>
          </w:tcPr>
          <w:p w:rsidR="00A15EF5" w:rsidRDefault="00CB2F29">
            <w:pPr>
              <w:jc w:val="center"/>
            </w:pPr>
            <w:r>
              <w:rPr>
                <w:color w:val="000000"/>
                <w:sz w:val="24"/>
              </w:rPr>
              <w:t>66</w:t>
            </w:r>
          </w:p>
        </w:tc>
        <w:tc>
          <w:tcPr>
            <w:tcW w:w="1276" w:type="dxa"/>
            <w:vAlign w:val="center"/>
          </w:tcPr>
          <w:p w:rsidR="00A15EF5" w:rsidRDefault="00CB2F29">
            <w:pPr>
              <w:jc w:val="center"/>
            </w:pPr>
            <w:r>
              <w:rPr>
                <w:color w:val="000000"/>
                <w:sz w:val="24"/>
              </w:rPr>
              <w:t>300919</w:t>
            </w:r>
          </w:p>
        </w:tc>
        <w:tc>
          <w:tcPr>
            <w:tcW w:w="1701" w:type="dxa"/>
            <w:vAlign w:val="center"/>
          </w:tcPr>
          <w:p w:rsidR="00A15EF5" w:rsidRDefault="00CB2F29">
            <w:pPr>
              <w:jc w:val="center"/>
            </w:pPr>
            <w:r>
              <w:rPr>
                <w:color w:val="000000"/>
                <w:sz w:val="24"/>
              </w:rPr>
              <w:t>中伟股份</w:t>
            </w:r>
          </w:p>
        </w:tc>
        <w:tc>
          <w:tcPr>
            <w:tcW w:w="1559" w:type="dxa"/>
            <w:vAlign w:val="center"/>
          </w:tcPr>
          <w:p w:rsidR="00A15EF5" w:rsidRDefault="00CB2F29">
            <w:pPr>
              <w:jc w:val="right"/>
            </w:pPr>
            <w:r>
              <w:rPr>
                <w:color w:val="000000"/>
                <w:sz w:val="24"/>
              </w:rPr>
              <w:t>6,093</w:t>
            </w:r>
          </w:p>
        </w:tc>
        <w:tc>
          <w:tcPr>
            <w:tcW w:w="1932" w:type="dxa"/>
            <w:vAlign w:val="center"/>
          </w:tcPr>
          <w:p w:rsidR="00A15EF5" w:rsidRDefault="00CB2F29">
            <w:pPr>
              <w:jc w:val="right"/>
            </w:pPr>
            <w:r>
              <w:rPr>
                <w:color w:val="000000"/>
                <w:sz w:val="24"/>
              </w:rPr>
              <w:t>485,591.86</w:t>
            </w:r>
          </w:p>
        </w:tc>
        <w:tc>
          <w:tcPr>
            <w:tcW w:w="1612" w:type="dxa"/>
            <w:vAlign w:val="center"/>
          </w:tcPr>
          <w:p w:rsidR="00A15EF5" w:rsidRDefault="00CB2F29">
            <w:pPr>
              <w:jc w:val="right"/>
            </w:pPr>
            <w:r>
              <w:rPr>
                <w:color w:val="000000"/>
                <w:sz w:val="24"/>
              </w:rPr>
              <w:t>0.02</w:t>
            </w:r>
          </w:p>
        </w:tc>
      </w:tr>
      <w:tr w:rsidR="00A15EF5">
        <w:trPr>
          <w:jc w:val="center"/>
        </w:trPr>
        <w:tc>
          <w:tcPr>
            <w:tcW w:w="817" w:type="dxa"/>
            <w:vAlign w:val="center"/>
          </w:tcPr>
          <w:p w:rsidR="00A15EF5" w:rsidRDefault="00CB2F29">
            <w:pPr>
              <w:jc w:val="center"/>
            </w:pPr>
            <w:r>
              <w:rPr>
                <w:color w:val="000000"/>
                <w:sz w:val="24"/>
              </w:rPr>
              <w:t>67</w:t>
            </w:r>
          </w:p>
        </w:tc>
        <w:tc>
          <w:tcPr>
            <w:tcW w:w="1276" w:type="dxa"/>
            <w:vAlign w:val="center"/>
          </w:tcPr>
          <w:p w:rsidR="00A15EF5" w:rsidRDefault="00CB2F29">
            <w:pPr>
              <w:jc w:val="center"/>
            </w:pPr>
            <w:r>
              <w:rPr>
                <w:color w:val="000000"/>
                <w:sz w:val="24"/>
              </w:rPr>
              <w:t>300455</w:t>
            </w:r>
          </w:p>
        </w:tc>
        <w:tc>
          <w:tcPr>
            <w:tcW w:w="1701" w:type="dxa"/>
            <w:vAlign w:val="center"/>
          </w:tcPr>
          <w:p w:rsidR="00A15EF5" w:rsidRDefault="00CB2F29">
            <w:pPr>
              <w:jc w:val="center"/>
            </w:pPr>
            <w:r>
              <w:rPr>
                <w:color w:val="000000"/>
                <w:sz w:val="24"/>
              </w:rPr>
              <w:t>康拓红外</w:t>
            </w:r>
          </w:p>
        </w:tc>
        <w:tc>
          <w:tcPr>
            <w:tcW w:w="1559" w:type="dxa"/>
            <w:vAlign w:val="center"/>
          </w:tcPr>
          <w:p w:rsidR="00A15EF5" w:rsidRDefault="00CB2F29">
            <w:pPr>
              <w:jc w:val="right"/>
            </w:pPr>
            <w:r>
              <w:rPr>
                <w:color w:val="000000"/>
                <w:sz w:val="24"/>
              </w:rPr>
              <w:t>25,200</w:t>
            </w:r>
          </w:p>
        </w:tc>
        <w:tc>
          <w:tcPr>
            <w:tcW w:w="1932" w:type="dxa"/>
            <w:vAlign w:val="center"/>
          </w:tcPr>
          <w:p w:rsidR="00A15EF5" w:rsidRDefault="00CB2F29">
            <w:pPr>
              <w:jc w:val="right"/>
            </w:pPr>
            <w:r>
              <w:rPr>
                <w:color w:val="000000"/>
                <w:sz w:val="24"/>
              </w:rPr>
              <w:t>295,596.00</w:t>
            </w:r>
          </w:p>
        </w:tc>
        <w:tc>
          <w:tcPr>
            <w:tcW w:w="1612" w:type="dxa"/>
            <w:vAlign w:val="center"/>
          </w:tcPr>
          <w:p w:rsidR="00A15EF5" w:rsidRDefault="00CB2F29">
            <w:pPr>
              <w:jc w:val="right"/>
            </w:pPr>
            <w:r>
              <w:rPr>
                <w:color w:val="000000"/>
                <w:sz w:val="24"/>
              </w:rPr>
              <w:t>0.01</w:t>
            </w:r>
          </w:p>
        </w:tc>
      </w:tr>
      <w:tr w:rsidR="00A15EF5">
        <w:trPr>
          <w:jc w:val="center"/>
        </w:trPr>
        <w:tc>
          <w:tcPr>
            <w:tcW w:w="817" w:type="dxa"/>
            <w:vAlign w:val="center"/>
          </w:tcPr>
          <w:p w:rsidR="00A15EF5" w:rsidRDefault="00CB2F29">
            <w:pPr>
              <w:jc w:val="center"/>
            </w:pPr>
            <w:r>
              <w:rPr>
                <w:color w:val="000000"/>
                <w:sz w:val="24"/>
              </w:rPr>
              <w:t>68</w:t>
            </w:r>
          </w:p>
        </w:tc>
        <w:tc>
          <w:tcPr>
            <w:tcW w:w="1276" w:type="dxa"/>
            <w:vAlign w:val="center"/>
          </w:tcPr>
          <w:p w:rsidR="00A15EF5" w:rsidRDefault="00CB2F29">
            <w:pPr>
              <w:jc w:val="center"/>
            </w:pPr>
            <w:r>
              <w:rPr>
                <w:color w:val="000000"/>
                <w:sz w:val="24"/>
              </w:rPr>
              <w:t>300896</w:t>
            </w:r>
          </w:p>
        </w:tc>
        <w:tc>
          <w:tcPr>
            <w:tcW w:w="1701" w:type="dxa"/>
            <w:vAlign w:val="center"/>
          </w:tcPr>
          <w:p w:rsidR="00A15EF5" w:rsidRDefault="00CB2F29">
            <w:pPr>
              <w:jc w:val="center"/>
            </w:pPr>
            <w:r>
              <w:rPr>
                <w:color w:val="000000"/>
                <w:sz w:val="24"/>
              </w:rPr>
              <w:t>爱美客</w:t>
            </w:r>
          </w:p>
        </w:tc>
        <w:tc>
          <w:tcPr>
            <w:tcW w:w="1559" w:type="dxa"/>
            <w:vAlign w:val="center"/>
          </w:tcPr>
          <w:p w:rsidR="00A15EF5" w:rsidRDefault="00CB2F29">
            <w:pPr>
              <w:jc w:val="right"/>
            </w:pPr>
            <w:r>
              <w:rPr>
                <w:color w:val="000000"/>
                <w:sz w:val="24"/>
              </w:rPr>
              <w:t>473</w:t>
            </w:r>
          </w:p>
        </w:tc>
        <w:tc>
          <w:tcPr>
            <w:tcW w:w="1932" w:type="dxa"/>
            <w:vAlign w:val="center"/>
          </w:tcPr>
          <w:p w:rsidR="00A15EF5" w:rsidRDefault="00CB2F29">
            <w:pPr>
              <w:jc w:val="right"/>
            </w:pPr>
            <w:r>
              <w:rPr>
                <w:color w:val="000000"/>
                <w:sz w:val="24"/>
              </w:rPr>
              <w:t>285,389.28</w:t>
            </w:r>
          </w:p>
        </w:tc>
        <w:tc>
          <w:tcPr>
            <w:tcW w:w="1612" w:type="dxa"/>
            <w:vAlign w:val="center"/>
          </w:tcPr>
          <w:p w:rsidR="00A15EF5" w:rsidRDefault="00CB2F29">
            <w:pPr>
              <w:jc w:val="right"/>
            </w:pPr>
            <w:r>
              <w:rPr>
                <w:color w:val="000000"/>
                <w:sz w:val="24"/>
              </w:rPr>
              <w:t>0.01</w:t>
            </w:r>
          </w:p>
        </w:tc>
      </w:tr>
      <w:tr w:rsidR="00A15EF5">
        <w:trPr>
          <w:jc w:val="center"/>
        </w:trPr>
        <w:tc>
          <w:tcPr>
            <w:tcW w:w="817" w:type="dxa"/>
            <w:vAlign w:val="center"/>
          </w:tcPr>
          <w:p w:rsidR="00A15EF5" w:rsidRDefault="00CB2F29">
            <w:pPr>
              <w:jc w:val="center"/>
            </w:pPr>
            <w:r>
              <w:rPr>
                <w:color w:val="000000"/>
                <w:sz w:val="24"/>
              </w:rPr>
              <w:t>69</w:t>
            </w:r>
          </w:p>
        </w:tc>
        <w:tc>
          <w:tcPr>
            <w:tcW w:w="1276" w:type="dxa"/>
            <w:vAlign w:val="center"/>
          </w:tcPr>
          <w:p w:rsidR="00A15EF5" w:rsidRDefault="00CB2F29">
            <w:pPr>
              <w:jc w:val="center"/>
            </w:pPr>
            <w:r>
              <w:rPr>
                <w:color w:val="000000"/>
                <w:sz w:val="24"/>
              </w:rPr>
              <w:t>688519</w:t>
            </w:r>
          </w:p>
        </w:tc>
        <w:tc>
          <w:tcPr>
            <w:tcW w:w="1701" w:type="dxa"/>
            <w:vAlign w:val="center"/>
          </w:tcPr>
          <w:p w:rsidR="00A15EF5" w:rsidRDefault="00CB2F29">
            <w:pPr>
              <w:jc w:val="center"/>
            </w:pPr>
            <w:r>
              <w:rPr>
                <w:color w:val="000000"/>
                <w:sz w:val="24"/>
              </w:rPr>
              <w:t>南亚新材</w:t>
            </w:r>
          </w:p>
        </w:tc>
        <w:tc>
          <w:tcPr>
            <w:tcW w:w="1559" w:type="dxa"/>
            <w:vAlign w:val="center"/>
          </w:tcPr>
          <w:p w:rsidR="00A15EF5" w:rsidRDefault="00CB2F29">
            <w:pPr>
              <w:jc w:val="right"/>
            </w:pPr>
            <w:r>
              <w:rPr>
                <w:color w:val="000000"/>
                <w:sz w:val="24"/>
              </w:rPr>
              <w:t>9,329</w:t>
            </w:r>
          </w:p>
        </w:tc>
        <w:tc>
          <w:tcPr>
            <w:tcW w:w="1932" w:type="dxa"/>
            <w:vAlign w:val="center"/>
          </w:tcPr>
          <w:p w:rsidR="00A15EF5" w:rsidRDefault="00CB2F29">
            <w:pPr>
              <w:jc w:val="right"/>
            </w:pPr>
            <w:r>
              <w:rPr>
                <w:color w:val="000000"/>
                <w:sz w:val="24"/>
              </w:rPr>
              <w:t>284,627.79</w:t>
            </w:r>
          </w:p>
        </w:tc>
        <w:tc>
          <w:tcPr>
            <w:tcW w:w="1612" w:type="dxa"/>
            <w:vAlign w:val="center"/>
          </w:tcPr>
          <w:p w:rsidR="00A15EF5" w:rsidRDefault="00CB2F29">
            <w:pPr>
              <w:jc w:val="right"/>
            </w:pPr>
            <w:r>
              <w:rPr>
                <w:color w:val="000000"/>
                <w:sz w:val="24"/>
              </w:rPr>
              <w:t>0.01</w:t>
            </w:r>
          </w:p>
        </w:tc>
      </w:tr>
      <w:tr w:rsidR="00A15EF5">
        <w:trPr>
          <w:jc w:val="center"/>
        </w:trPr>
        <w:tc>
          <w:tcPr>
            <w:tcW w:w="817" w:type="dxa"/>
            <w:vAlign w:val="center"/>
          </w:tcPr>
          <w:p w:rsidR="00A15EF5" w:rsidRDefault="00CB2F29">
            <w:pPr>
              <w:jc w:val="center"/>
            </w:pPr>
            <w:r>
              <w:rPr>
                <w:color w:val="000000"/>
                <w:sz w:val="24"/>
              </w:rPr>
              <w:t>70</w:t>
            </w:r>
          </w:p>
        </w:tc>
        <w:tc>
          <w:tcPr>
            <w:tcW w:w="1276" w:type="dxa"/>
            <w:vAlign w:val="center"/>
          </w:tcPr>
          <w:p w:rsidR="00A15EF5" w:rsidRDefault="00CB2F29">
            <w:pPr>
              <w:jc w:val="center"/>
            </w:pPr>
            <w:r>
              <w:rPr>
                <w:color w:val="000000"/>
                <w:sz w:val="24"/>
              </w:rPr>
              <w:t>688378</w:t>
            </w:r>
          </w:p>
        </w:tc>
        <w:tc>
          <w:tcPr>
            <w:tcW w:w="1701" w:type="dxa"/>
            <w:vAlign w:val="center"/>
          </w:tcPr>
          <w:p w:rsidR="00A15EF5" w:rsidRDefault="00CB2F29">
            <w:pPr>
              <w:jc w:val="center"/>
            </w:pPr>
            <w:r>
              <w:rPr>
                <w:color w:val="000000"/>
                <w:sz w:val="24"/>
              </w:rPr>
              <w:t>奥来德</w:t>
            </w:r>
          </w:p>
        </w:tc>
        <w:tc>
          <w:tcPr>
            <w:tcW w:w="1559" w:type="dxa"/>
            <w:vAlign w:val="center"/>
          </w:tcPr>
          <w:p w:rsidR="00A15EF5" w:rsidRDefault="00CB2F29">
            <w:pPr>
              <w:jc w:val="right"/>
            </w:pPr>
            <w:r>
              <w:rPr>
                <w:color w:val="000000"/>
                <w:sz w:val="24"/>
              </w:rPr>
              <w:t>2,411</w:t>
            </w:r>
          </w:p>
        </w:tc>
        <w:tc>
          <w:tcPr>
            <w:tcW w:w="1932" w:type="dxa"/>
            <w:vAlign w:val="center"/>
          </w:tcPr>
          <w:p w:rsidR="00A15EF5" w:rsidRDefault="00CB2F29">
            <w:pPr>
              <w:jc w:val="right"/>
            </w:pPr>
            <w:r>
              <w:rPr>
                <w:color w:val="000000"/>
                <w:sz w:val="24"/>
              </w:rPr>
              <w:t>128,940.28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71</w:t>
            </w:r>
          </w:p>
        </w:tc>
        <w:tc>
          <w:tcPr>
            <w:tcW w:w="1276" w:type="dxa"/>
            <w:vAlign w:val="center"/>
          </w:tcPr>
          <w:p w:rsidR="00A15EF5" w:rsidRDefault="00CB2F29">
            <w:pPr>
              <w:jc w:val="center"/>
            </w:pPr>
            <w:r>
              <w:rPr>
                <w:color w:val="000000"/>
                <w:sz w:val="24"/>
              </w:rPr>
              <w:t>688617</w:t>
            </w:r>
          </w:p>
        </w:tc>
        <w:tc>
          <w:tcPr>
            <w:tcW w:w="1701" w:type="dxa"/>
            <w:vAlign w:val="center"/>
          </w:tcPr>
          <w:p w:rsidR="00A15EF5" w:rsidRDefault="00CB2F29">
            <w:pPr>
              <w:jc w:val="center"/>
            </w:pPr>
            <w:r>
              <w:rPr>
                <w:color w:val="000000"/>
                <w:sz w:val="24"/>
              </w:rPr>
              <w:t>惠泰医疗</w:t>
            </w:r>
          </w:p>
        </w:tc>
        <w:tc>
          <w:tcPr>
            <w:tcW w:w="1559" w:type="dxa"/>
            <w:vAlign w:val="center"/>
          </w:tcPr>
          <w:p w:rsidR="00A15EF5" w:rsidRDefault="00CB2F29">
            <w:pPr>
              <w:jc w:val="right"/>
            </w:pPr>
            <w:r>
              <w:rPr>
                <w:color w:val="000000"/>
                <w:sz w:val="24"/>
              </w:rPr>
              <w:t>1,673</w:t>
            </w:r>
          </w:p>
        </w:tc>
        <w:tc>
          <w:tcPr>
            <w:tcW w:w="1932" w:type="dxa"/>
            <w:vAlign w:val="center"/>
          </w:tcPr>
          <w:p w:rsidR="00A15EF5" w:rsidRDefault="00CB2F29">
            <w:pPr>
              <w:jc w:val="right"/>
            </w:pPr>
            <w:r>
              <w:rPr>
                <w:color w:val="000000"/>
                <w:sz w:val="24"/>
              </w:rPr>
              <w:t>124,571.58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72</w:t>
            </w:r>
          </w:p>
        </w:tc>
        <w:tc>
          <w:tcPr>
            <w:tcW w:w="1276" w:type="dxa"/>
            <w:vAlign w:val="center"/>
          </w:tcPr>
          <w:p w:rsidR="00A15EF5" w:rsidRDefault="00CB2F29">
            <w:pPr>
              <w:jc w:val="center"/>
            </w:pPr>
            <w:r>
              <w:rPr>
                <w:color w:val="000000"/>
                <w:sz w:val="24"/>
              </w:rPr>
              <w:t>300869</w:t>
            </w:r>
          </w:p>
        </w:tc>
        <w:tc>
          <w:tcPr>
            <w:tcW w:w="1701" w:type="dxa"/>
            <w:vAlign w:val="center"/>
          </w:tcPr>
          <w:p w:rsidR="00A15EF5" w:rsidRDefault="00CB2F29">
            <w:pPr>
              <w:jc w:val="center"/>
            </w:pPr>
            <w:r>
              <w:rPr>
                <w:color w:val="000000"/>
                <w:sz w:val="24"/>
              </w:rPr>
              <w:t>康泰医学</w:t>
            </w:r>
          </w:p>
        </w:tc>
        <w:tc>
          <w:tcPr>
            <w:tcW w:w="1559" w:type="dxa"/>
            <w:vAlign w:val="center"/>
          </w:tcPr>
          <w:p w:rsidR="00A15EF5" w:rsidRDefault="00CB2F29">
            <w:pPr>
              <w:jc w:val="right"/>
            </w:pPr>
            <w:r>
              <w:rPr>
                <w:color w:val="000000"/>
                <w:sz w:val="24"/>
              </w:rPr>
              <w:t>862</w:t>
            </w:r>
          </w:p>
        </w:tc>
        <w:tc>
          <w:tcPr>
            <w:tcW w:w="1932" w:type="dxa"/>
            <w:vAlign w:val="center"/>
          </w:tcPr>
          <w:p w:rsidR="00A15EF5" w:rsidRDefault="00CB2F29">
            <w:pPr>
              <w:jc w:val="right"/>
            </w:pPr>
            <w:r>
              <w:rPr>
                <w:color w:val="000000"/>
                <w:sz w:val="24"/>
              </w:rPr>
              <w:t>95,578.56</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73</w:t>
            </w:r>
          </w:p>
        </w:tc>
        <w:tc>
          <w:tcPr>
            <w:tcW w:w="1276" w:type="dxa"/>
            <w:vAlign w:val="center"/>
          </w:tcPr>
          <w:p w:rsidR="00A15EF5" w:rsidRDefault="00CB2F29">
            <w:pPr>
              <w:jc w:val="center"/>
            </w:pPr>
            <w:r>
              <w:rPr>
                <w:color w:val="000000"/>
                <w:sz w:val="24"/>
              </w:rPr>
              <w:t>688560</w:t>
            </w:r>
          </w:p>
        </w:tc>
        <w:tc>
          <w:tcPr>
            <w:tcW w:w="1701" w:type="dxa"/>
            <w:vAlign w:val="center"/>
          </w:tcPr>
          <w:p w:rsidR="00A15EF5" w:rsidRDefault="00CB2F29">
            <w:pPr>
              <w:jc w:val="center"/>
            </w:pPr>
            <w:r>
              <w:rPr>
                <w:color w:val="000000"/>
                <w:sz w:val="24"/>
              </w:rPr>
              <w:t>明冠新材</w:t>
            </w:r>
          </w:p>
        </w:tc>
        <w:tc>
          <w:tcPr>
            <w:tcW w:w="1559" w:type="dxa"/>
            <w:vAlign w:val="center"/>
          </w:tcPr>
          <w:p w:rsidR="00A15EF5" w:rsidRDefault="00CB2F29">
            <w:pPr>
              <w:jc w:val="right"/>
            </w:pPr>
            <w:r>
              <w:rPr>
                <w:color w:val="000000"/>
                <w:sz w:val="24"/>
              </w:rPr>
              <w:t>3,832</w:t>
            </w:r>
          </w:p>
        </w:tc>
        <w:tc>
          <w:tcPr>
            <w:tcW w:w="1932" w:type="dxa"/>
            <w:vAlign w:val="center"/>
          </w:tcPr>
          <w:p w:rsidR="00A15EF5" w:rsidRDefault="00CB2F29">
            <w:pPr>
              <w:jc w:val="right"/>
            </w:pPr>
            <w:r>
              <w:rPr>
                <w:color w:val="000000"/>
                <w:sz w:val="24"/>
              </w:rPr>
              <w:t>87,599.52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74</w:t>
            </w:r>
          </w:p>
        </w:tc>
        <w:tc>
          <w:tcPr>
            <w:tcW w:w="1276" w:type="dxa"/>
            <w:vAlign w:val="center"/>
          </w:tcPr>
          <w:p w:rsidR="00A15EF5" w:rsidRDefault="00CB2F29">
            <w:pPr>
              <w:jc w:val="center"/>
            </w:pPr>
            <w:r>
              <w:rPr>
                <w:color w:val="000000"/>
                <w:sz w:val="24"/>
              </w:rPr>
              <w:t>300860</w:t>
            </w:r>
          </w:p>
        </w:tc>
        <w:tc>
          <w:tcPr>
            <w:tcW w:w="1701" w:type="dxa"/>
            <w:vAlign w:val="center"/>
          </w:tcPr>
          <w:p w:rsidR="00A15EF5" w:rsidRDefault="00CB2F29">
            <w:pPr>
              <w:jc w:val="center"/>
            </w:pPr>
            <w:r>
              <w:rPr>
                <w:color w:val="000000"/>
                <w:sz w:val="24"/>
              </w:rPr>
              <w:t>锋尚文化</w:t>
            </w:r>
          </w:p>
        </w:tc>
        <w:tc>
          <w:tcPr>
            <w:tcW w:w="1559" w:type="dxa"/>
            <w:vAlign w:val="center"/>
          </w:tcPr>
          <w:p w:rsidR="00A15EF5" w:rsidRDefault="00CB2F29">
            <w:pPr>
              <w:jc w:val="right"/>
            </w:pPr>
            <w:r>
              <w:rPr>
                <w:color w:val="000000"/>
                <w:sz w:val="24"/>
              </w:rPr>
              <w:t>381</w:t>
            </w:r>
          </w:p>
        </w:tc>
        <w:tc>
          <w:tcPr>
            <w:tcW w:w="1932" w:type="dxa"/>
            <w:vAlign w:val="center"/>
          </w:tcPr>
          <w:p w:rsidR="00A15EF5" w:rsidRDefault="00CB2F29">
            <w:pPr>
              <w:jc w:val="right"/>
            </w:pPr>
            <w:r>
              <w:rPr>
                <w:color w:val="000000"/>
                <w:sz w:val="24"/>
              </w:rPr>
              <w:t>48,261.27</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75</w:t>
            </w:r>
          </w:p>
        </w:tc>
        <w:tc>
          <w:tcPr>
            <w:tcW w:w="1276" w:type="dxa"/>
            <w:vAlign w:val="center"/>
          </w:tcPr>
          <w:p w:rsidR="00A15EF5" w:rsidRDefault="00CB2F29">
            <w:pPr>
              <w:jc w:val="center"/>
            </w:pPr>
            <w:r>
              <w:rPr>
                <w:color w:val="000000"/>
                <w:sz w:val="24"/>
              </w:rPr>
              <w:t>300861</w:t>
            </w:r>
          </w:p>
        </w:tc>
        <w:tc>
          <w:tcPr>
            <w:tcW w:w="1701" w:type="dxa"/>
            <w:vAlign w:val="center"/>
          </w:tcPr>
          <w:p w:rsidR="00A15EF5" w:rsidRDefault="00CB2F29">
            <w:pPr>
              <w:jc w:val="center"/>
            </w:pPr>
            <w:r>
              <w:rPr>
                <w:color w:val="000000"/>
                <w:sz w:val="24"/>
              </w:rPr>
              <w:t>美畅股份</w:t>
            </w:r>
          </w:p>
        </w:tc>
        <w:tc>
          <w:tcPr>
            <w:tcW w:w="1559" w:type="dxa"/>
            <w:vAlign w:val="center"/>
          </w:tcPr>
          <w:p w:rsidR="00A15EF5" w:rsidRDefault="00CB2F29">
            <w:pPr>
              <w:jc w:val="right"/>
            </w:pPr>
            <w:r>
              <w:rPr>
                <w:color w:val="000000"/>
                <w:sz w:val="24"/>
              </w:rPr>
              <w:t>895</w:t>
            </w:r>
          </w:p>
        </w:tc>
        <w:tc>
          <w:tcPr>
            <w:tcW w:w="1932" w:type="dxa"/>
            <w:vAlign w:val="center"/>
          </w:tcPr>
          <w:p w:rsidR="00A15EF5" w:rsidRDefault="00CB2F29">
            <w:pPr>
              <w:jc w:val="right"/>
            </w:pPr>
            <w:r>
              <w:rPr>
                <w:color w:val="000000"/>
                <w:sz w:val="24"/>
              </w:rPr>
              <w:t>45,734.50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76</w:t>
            </w:r>
          </w:p>
        </w:tc>
        <w:tc>
          <w:tcPr>
            <w:tcW w:w="1276" w:type="dxa"/>
            <w:vAlign w:val="center"/>
          </w:tcPr>
          <w:p w:rsidR="00A15EF5" w:rsidRDefault="00CB2F29">
            <w:pPr>
              <w:jc w:val="center"/>
            </w:pPr>
            <w:r>
              <w:rPr>
                <w:color w:val="000000"/>
                <w:sz w:val="24"/>
              </w:rPr>
              <w:t>300926</w:t>
            </w:r>
          </w:p>
        </w:tc>
        <w:tc>
          <w:tcPr>
            <w:tcW w:w="1701" w:type="dxa"/>
            <w:vAlign w:val="center"/>
          </w:tcPr>
          <w:p w:rsidR="00A15EF5" w:rsidRDefault="00CB2F29">
            <w:pPr>
              <w:jc w:val="center"/>
            </w:pPr>
            <w:r>
              <w:rPr>
                <w:color w:val="000000"/>
                <w:sz w:val="24"/>
              </w:rPr>
              <w:t>博俊科技</w:t>
            </w:r>
          </w:p>
        </w:tc>
        <w:tc>
          <w:tcPr>
            <w:tcW w:w="1559" w:type="dxa"/>
            <w:vAlign w:val="center"/>
          </w:tcPr>
          <w:p w:rsidR="00A15EF5" w:rsidRDefault="00CB2F29">
            <w:pPr>
              <w:jc w:val="right"/>
            </w:pPr>
            <w:r>
              <w:rPr>
                <w:color w:val="000000"/>
                <w:sz w:val="24"/>
              </w:rPr>
              <w:t>3,584</w:t>
            </w:r>
          </w:p>
        </w:tc>
        <w:tc>
          <w:tcPr>
            <w:tcW w:w="1932" w:type="dxa"/>
            <w:vAlign w:val="center"/>
          </w:tcPr>
          <w:p w:rsidR="00A15EF5" w:rsidRDefault="00CB2F29">
            <w:pPr>
              <w:jc w:val="right"/>
            </w:pPr>
            <w:r>
              <w:rPr>
                <w:color w:val="000000"/>
                <w:sz w:val="24"/>
              </w:rPr>
              <w:t>38,563.84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77</w:t>
            </w:r>
          </w:p>
        </w:tc>
        <w:tc>
          <w:tcPr>
            <w:tcW w:w="1276" w:type="dxa"/>
            <w:vAlign w:val="center"/>
          </w:tcPr>
          <w:p w:rsidR="00A15EF5" w:rsidRDefault="00CB2F29">
            <w:pPr>
              <w:jc w:val="center"/>
            </w:pPr>
            <w:r>
              <w:rPr>
                <w:color w:val="000000"/>
                <w:sz w:val="24"/>
              </w:rPr>
              <w:t>300872</w:t>
            </w:r>
          </w:p>
        </w:tc>
        <w:tc>
          <w:tcPr>
            <w:tcW w:w="1701" w:type="dxa"/>
            <w:vAlign w:val="center"/>
          </w:tcPr>
          <w:p w:rsidR="00A15EF5" w:rsidRDefault="00CB2F29">
            <w:pPr>
              <w:jc w:val="center"/>
            </w:pPr>
            <w:r>
              <w:rPr>
                <w:color w:val="000000"/>
                <w:sz w:val="24"/>
              </w:rPr>
              <w:t>天阳科技</w:t>
            </w:r>
          </w:p>
        </w:tc>
        <w:tc>
          <w:tcPr>
            <w:tcW w:w="1559" w:type="dxa"/>
            <w:vAlign w:val="center"/>
          </w:tcPr>
          <w:p w:rsidR="00A15EF5" w:rsidRDefault="00CB2F29">
            <w:pPr>
              <w:jc w:val="right"/>
            </w:pPr>
            <w:r>
              <w:rPr>
                <w:color w:val="000000"/>
                <w:sz w:val="24"/>
              </w:rPr>
              <w:t>871</w:t>
            </w:r>
          </w:p>
        </w:tc>
        <w:tc>
          <w:tcPr>
            <w:tcW w:w="1932" w:type="dxa"/>
            <w:vAlign w:val="center"/>
          </w:tcPr>
          <w:p w:rsidR="00A15EF5" w:rsidRDefault="00CB2F29">
            <w:pPr>
              <w:jc w:val="right"/>
            </w:pPr>
            <w:r>
              <w:rPr>
                <w:color w:val="000000"/>
                <w:sz w:val="24"/>
              </w:rPr>
              <w:t>32,958.64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78</w:t>
            </w:r>
          </w:p>
        </w:tc>
        <w:tc>
          <w:tcPr>
            <w:tcW w:w="1276" w:type="dxa"/>
            <w:vAlign w:val="center"/>
          </w:tcPr>
          <w:p w:rsidR="00A15EF5" w:rsidRDefault="00CB2F29">
            <w:pPr>
              <w:jc w:val="center"/>
            </w:pPr>
            <w:r>
              <w:rPr>
                <w:color w:val="000000"/>
                <w:sz w:val="24"/>
              </w:rPr>
              <w:t>300900</w:t>
            </w:r>
          </w:p>
        </w:tc>
        <w:tc>
          <w:tcPr>
            <w:tcW w:w="1701" w:type="dxa"/>
            <w:vAlign w:val="center"/>
          </w:tcPr>
          <w:p w:rsidR="00A15EF5" w:rsidRDefault="00CB2F29">
            <w:pPr>
              <w:jc w:val="center"/>
            </w:pPr>
            <w:r>
              <w:rPr>
                <w:color w:val="000000"/>
                <w:sz w:val="24"/>
              </w:rPr>
              <w:t>广联航空</w:t>
            </w:r>
          </w:p>
        </w:tc>
        <w:tc>
          <w:tcPr>
            <w:tcW w:w="1559" w:type="dxa"/>
            <w:vAlign w:val="center"/>
          </w:tcPr>
          <w:p w:rsidR="00A15EF5" w:rsidRDefault="00CB2F29">
            <w:pPr>
              <w:jc w:val="right"/>
            </w:pPr>
            <w:r>
              <w:rPr>
                <w:color w:val="000000"/>
                <w:sz w:val="24"/>
              </w:rPr>
              <w:t>879</w:t>
            </w:r>
          </w:p>
        </w:tc>
        <w:tc>
          <w:tcPr>
            <w:tcW w:w="1932" w:type="dxa"/>
            <w:vAlign w:val="center"/>
          </w:tcPr>
          <w:p w:rsidR="00A15EF5" w:rsidRDefault="00CB2F29">
            <w:pPr>
              <w:jc w:val="right"/>
            </w:pPr>
            <w:r>
              <w:rPr>
                <w:color w:val="000000"/>
                <w:sz w:val="24"/>
              </w:rPr>
              <w:t>29,147.64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79</w:t>
            </w:r>
          </w:p>
        </w:tc>
        <w:tc>
          <w:tcPr>
            <w:tcW w:w="1276" w:type="dxa"/>
            <w:vAlign w:val="center"/>
          </w:tcPr>
          <w:p w:rsidR="00A15EF5" w:rsidRDefault="00CB2F29">
            <w:pPr>
              <w:jc w:val="center"/>
            </w:pPr>
            <w:r>
              <w:rPr>
                <w:color w:val="000000"/>
                <w:sz w:val="24"/>
              </w:rPr>
              <w:t>300927</w:t>
            </w:r>
          </w:p>
        </w:tc>
        <w:tc>
          <w:tcPr>
            <w:tcW w:w="1701" w:type="dxa"/>
            <w:vAlign w:val="center"/>
          </w:tcPr>
          <w:p w:rsidR="00A15EF5" w:rsidRDefault="00CB2F29">
            <w:pPr>
              <w:jc w:val="center"/>
            </w:pPr>
            <w:r>
              <w:rPr>
                <w:color w:val="000000"/>
                <w:sz w:val="24"/>
              </w:rPr>
              <w:t>江天化学</w:t>
            </w:r>
          </w:p>
        </w:tc>
        <w:tc>
          <w:tcPr>
            <w:tcW w:w="1559" w:type="dxa"/>
            <w:vAlign w:val="center"/>
          </w:tcPr>
          <w:p w:rsidR="00A15EF5" w:rsidRDefault="00CB2F29">
            <w:pPr>
              <w:jc w:val="right"/>
            </w:pPr>
            <w:r>
              <w:rPr>
                <w:color w:val="000000"/>
                <w:sz w:val="24"/>
              </w:rPr>
              <w:t>2,163</w:t>
            </w:r>
          </w:p>
        </w:tc>
        <w:tc>
          <w:tcPr>
            <w:tcW w:w="1932" w:type="dxa"/>
            <w:vAlign w:val="center"/>
          </w:tcPr>
          <w:p w:rsidR="00A15EF5" w:rsidRDefault="00CB2F29">
            <w:pPr>
              <w:jc w:val="right"/>
            </w:pPr>
            <w:r>
              <w:rPr>
                <w:color w:val="000000"/>
                <w:sz w:val="24"/>
              </w:rPr>
              <w:t>28,962.57</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80</w:t>
            </w:r>
          </w:p>
        </w:tc>
        <w:tc>
          <w:tcPr>
            <w:tcW w:w="1276" w:type="dxa"/>
            <w:vAlign w:val="center"/>
          </w:tcPr>
          <w:p w:rsidR="00A15EF5" w:rsidRDefault="00CB2F29">
            <w:pPr>
              <w:jc w:val="center"/>
            </w:pPr>
            <w:r>
              <w:rPr>
                <w:color w:val="000000"/>
                <w:sz w:val="24"/>
              </w:rPr>
              <w:t>300877</w:t>
            </w:r>
          </w:p>
        </w:tc>
        <w:tc>
          <w:tcPr>
            <w:tcW w:w="1701" w:type="dxa"/>
            <w:vAlign w:val="center"/>
          </w:tcPr>
          <w:p w:rsidR="00A15EF5" w:rsidRDefault="00CB2F29">
            <w:pPr>
              <w:jc w:val="center"/>
            </w:pPr>
            <w:r>
              <w:rPr>
                <w:color w:val="000000"/>
                <w:sz w:val="24"/>
              </w:rPr>
              <w:t>金春股份</w:t>
            </w:r>
          </w:p>
        </w:tc>
        <w:tc>
          <w:tcPr>
            <w:tcW w:w="1559" w:type="dxa"/>
            <w:vAlign w:val="center"/>
          </w:tcPr>
          <w:p w:rsidR="00A15EF5" w:rsidRDefault="00CB2F29">
            <w:pPr>
              <w:jc w:val="right"/>
            </w:pPr>
            <w:r>
              <w:rPr>
                <w:color w:val="000000"/>
                <w:sz w:val="24"/>
              </w:rPr>
              <w:t>569</w:t>
            </w:r>
          </w:p>
        </w:tc>
        <w:tc>
          <w:tcPr>
            <w:tcW w:w="1932" w:type="dxa"/>
            <w:vAlign w:val="center"/>
          </w:tcPr>
          <w:p w:rsidR="00A15EF5" w:rsidRDefault="00CB2F29">
            <w:pPr>
              <w:jc w:val="right"/>
            </w:pPr>
            <w:r>
              <w:rPr>
                <w:color w:val="000000"/>
                <w:sz w:val="24"/>
              </w:rPr>
              <w:t>28,933.65</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81</w:t>
            </w:r>
          </w:p>
        </w:tc>
        <w:tc>
          <w:tcPr>
            <w:tcW w:w="1276" w:type="dxa"/>
            <w:vAlign w:val="center"/>
          </w:tcPr>
          <w:p w:rsidR="00A15EF5" w:rsidRDefault="00CB2F29">
            <w:pPr>
              <w:jc w:val="center"/>
            </w:pPr>
            <w:r>
              <w:rPr>
                <w:color w:val="000000"/>
                <w:sz w:val="24"/>
              </w:rPr>
              <w:t>300868</w:t>
            </w:r>
          </w:p>
        </w:tc>
        <w:tc>
          <w:tcPr>
            <w:tcW w:w="1701" w:type="dxa"/>
            <w:vAlign w:val="center"/>
          </w:tcPr>
          <w:p w:rsidR="00A15EF5" w:rsidRDefault="00CB2F29">
            <w:pPr>
              <w:jc w:val="center"/>
            </w:pPr>
            <w:r>
              <w:rPr>
                <w:color w:val="000000"/>
                <w:sz w:val="24"/>
              </w:rPr>
              <w:t>杰美特</w:t>
            </w:r>
          </w:p>
        </w:tc>
        <w:tc>
          <w:tcPr>
            <w:tcW w:w="1559" w:type="dxa"/>
            <w:vAlign w:val="center"/>
          </w:tcPr>
          <w:p w:rsidR="00A15EF5" w:rsidRDefault="00CB2F29">
            <w:pPr>
              <w:jc w:val="right"/>
            </w:pPr>
            <w:r>
              <w:rPr>
                <w:color w:val="000000"/>
                <w:sz w:val="24"/>
              </w:rPr>
              <w:t>593</w:t>
            </w:r>
          </w:p>
        </w:tc>
        <w:tc>
          <w:tcPr>
            <w:tcW w:w="1932" w:type="dxa"/>
            <w:vAlign w:val="center"/>
          </w:tcPr>
          <w:p w:rsidR="00A15EF5" w:rsidRDefault="00CB2F29">
            <w:pPr>
              <w:jc w:val="right"/>
            </w:pPr>
            <w:r>
              <w:rPr>
                <w:color w:val="000000"/>
                <w:sz w:val="24"/>
              </w:rPr>
              <w:t>25,665.04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82</w:t>
            </w:r>
          </w:p>
        </w:tc>
        <w:tc>
          <w:tcPr>
            <w:tcW w:w="1276" w:type="dxa"/>
            <w:vAlign w:val="center"/>
          </w:tcPr>
          <w:p w:rsidR="00A15EF5" w:rsidRDefault="00CB2F29">
            <w:pPr>
              <w:jc w:val="center"/>
            </w:pPr>
            <w:r>
              <w:rPr>
                <w:color w:val="000000"/>
                <w:sz w:val="24"/>
              </w:rPr>
              <w:t>003026</w:t>
            </w:r>
          </w:p>
        </w:tc>
        <w:tc>
          <w:tcPr>
            <w:tcW w:w="1701" w:type="dxa"/>
            <w:vAlign w:val="center"/>
          </w:tcPr>
          <w:p w:rsidR="00A15EF5" w:rsidRDefault="00CB2F29">
            <w:pPr>
              <w:jc w:val="center"/>
            </w:pPr>
            <w:r>
              <w:rPr>
                <w:color w:val="000000"/>
                <w:sz w:val="24"/>
              </w:rPr>
              <w:t>中晶科技</w:t>
            </w:r>
          </w:p>
        </w:tc>
        <w:tc>
          <w:tcPr>
            <w:tcW w:w="1559" w:type="dxa"/>
            <w:vAlign w:val="center"/>
          </w:tcPr>
          <w:p w:rsidR="00A15EF5" w:rsidRDefault="00CB2F29">
            <w:pPr>
              <w:jc w:val="right"/>
            </w:pPr>
            <w:r>
              <w:rPr>
                <w:color w:val="000000"/>
                <w:sz w:val="24"/>
              </w:rPr>
              <w:t>461</w:t>
            </w:r>
          </w:p>
        </w:tc>
        <w:tc>
          <w:tcPr>
            <w:tcW w:w="1932" w:type="dxa"/>
            <w:vAlign w:val="center"/>
          </w:tcPr>
          <w:p w:rsidR="00A15EF5" w:rsidRDefault="00CB2F29">
            <w:pPr>
              <w:jc w:val="right"/>
            </w:pPr>
            <w:r>
              <w:rPr>
                <w:color w:val="000000"/>
                <w:sz w:val="24"/>
              </w:rPr>
              <w:t>21,740.76</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83</w:t>
            </w:r>
          </w:p>
        </w:tc>
        <w:tc>
          <w:tcPr>
            <w:tcW w:w="1276" w:type="dxa"/>
            <w:vAlign w:val="center"/>
          </w:tcPr>
          <w:p w:rsidR="00A15EF5" w:rsidRDefault="00CB2F29">
            <w:pPr>
              <w:jc w:val="center"/>
            </w:pPr>
            <w:r>
              <w:rPr>
                <w:color w:val="000000"/>
                <w:sz w:val="24"/>
              </w:rPr>
              <w:t>300873</w:t>
            </w:r>
          </w:p>
        </w:tc>
        <w:tc>
          <w:tcPr>
            <w:tcW w:w="1701" w:type="dxa"/>
            <w:vAlign w:val="center"/>
          </w:tcPr>
          <w:p w:rsidR="00A15EF5" w:rsidRDefault="00CB2F29">
            <w:pPr>
              <w:jc w:val="center"/>
            </w:pPr>
            <w:r>
              <w:rPr>
                <w:color w:val="000000"/>
                <w:sz w:val="24"/>
              </w:rPr>
              <w:t>海晨股份</w:t>
            </w:r>
          </w:p>
        </w:tc>
        <w:tc>
          <w:tcPr>
            <w:tcW w:w="1559" w:type="dxa"/>
            <w:vAlign w:val="center"/>
          </w:tcPr>
          <w:p w:rsidR="00A15EF5" w:rsidRDefault="00CB2F29">
            <w:pPr>
              <w:jc w:val="right"/>
            </w:pPr>
            <w:r>
              <w:rPr>
                <w:color w:val="000000"/>
                <w:sz w:val="24"/>
              </w:rPr>
              <w:t>484</w:t>
            </w:r>
          </w:p>
        </w:tc>
        <w:tc>
          <w:tcPr>
            <w:tcW w:w="1932" w:type="dxa"/>
            <w:vAlign w:val="center"/>
          </w:tcPr>
          <w:p w:rsidR="00A15EF5" w:rsidRDefault="00CB2F29">
            <w:pPr>
              <w:jc w:val="right"/>
            </w:pPr>
            <w:r>
              <w:rPr>
                <w:color w:val="000000"/>
                <w:sz w:val="24"/>
              </w:rPr>
              <w:t>19,998.88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84</w:t>
            </w:r>
          </w:p>
        </w:tc>
        <w:tc>
          <w:tcPr>
            <w:tcW w:w="1276" w:type="dxa"/>
            <w:vAlign w:val="center"/>
          </w:tcPr>
          <w:p w:rsidR="00A15EF5" w:rsidRDefault="00CB2F29">
            <w:pPr>
              <w:jc w:val="center"/>
            </w:pPr>
            <w:r>
              <w:rPr>
                <w:color w:val="000000"/>
                <w:sz w:val="24"/>
              </w:rPr>
              <w:t>300878</w:t>
            </w:r>
          </w:p>
        </w:tc>
        <w:tc>
          <w:tcPr>
            <w:tcW w:w="1701" w:type="dxa"/>
            <w:vAlign w:val="center"/>
          </w:tcPr>
          <w:p w:rsidR="00A15EF5" w:rsidRDefault="00CB2F29">
            <w:pPr>
              <w:jc w:val="center"/>
            </w:pPr>
            <w:r>
              <w:rPr>
                <w:color w:val="000000"/>
                <w:sz w:val="24"/>
              </w:rPr>
              <w:t>维康药业</w:t>
            </w:r>
          </w:p>
        </w:tc>
        <w:tc>
          <w:tcPr>
            <w:tcW w:w="1559" w:type="dxa"/>
            <w:vAlign w:val="center"/>
          </w:tcPr>
          <w:p w:rsidR="00A15EF5" w:rsidRDefault="00CB2F29">
            <w:pPr>
              <w:jc w:val="right"/>
            </w:pPr>
            <w:r>
              <w:rPr>
                <w:color w:val="000000"/>
                <w:sz w:val="24"/>
              </w:rPr>
              <w:t>401</w:t>
            </w:r>
          </w:p>
        </w:tc>
        <w:tc>
          <w:tcPr>
            <w:tcW w:w="1932" w:type="dxa"/>
            <w:vAlign w:val="center"/>
          </w:tcPr>
          <w:p w:rsidR="00A15EF5" w:rsidRDefault="00CB2F29">
            <w:pPr>
              <w:jc w:val="right"/>
            </w:pPr>
            <w:r>
              <w:rPr>
                <w:color w:val="000000"/>
                <w:sz w:val="24"/>
              </w:rPr>
              <w:t>19,536.72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85</w:t>
            </w:r>
          </w:p>
        </w:tc>
        <w:tc>
          <w:tcPr>
            <w:tcW w:w="1276" w:type="dxa"/>
            <w:vAlign w:val="center"/>
          </w:tcPr>
          <w:p w:rsidR="00A15EF5" w:rsidRDefault="00CB2F29">
            <w:pPr>
              <w:jc w:val="center"/>
            </w:pPr>
            <w:r>
              <w:rPr>
                <w:color w:val="000000"/>
                <w:sz w:val="24"/>
              </w:rPr>
              <w:t>300891</w:t>
            </w:r>
          </w:p>
        </w:tc>
        <w:tc>
          <w:tcPr>
            <w:tcW w:w="1701" w:type="dxa"/>
            <w:vAlign w:val="center"/>
          </w:tcPr>
          <w:p w:rsidR="00A15EF5" w:rsidRDefault="00CB2F29">
            <w:pPr>
              <w:jc w:val="center"/>
            </w:pPr>
            <w:r>
              <w:rPr>
                <w:color w:val="000000"/>
                <w:sz w:val="24"/>
              </w:rPr>
              <w:t>惠云钛业</w:t>
            </w:r>
          </w:p>
        </w:tc>
        <w:tc>
          <w:tcPr>
            <w:tcW w:w="1559" w:type="dxa"/>
            <w:vAlign w:val="center"/>
          </w:tcPr>
          <w:p w:rsidR="00A15EF5" w:rsidRDefault="00CB2F29">
            <w:pPr>
              <w:jc w:val="right"/>
            </w:pPr>
            <w:r>
              <w:rPr>
                <w:color w:val="000000"/>
                <w:sz w:val="24"/>
              </w:rPr>
              <w:t>1,143</w:t>
            </w:r>
          </w:p>
        </w:tc>
        <w:tc>
          <w:tcPr>
            <w:tcW w:w="1932" w:type="dxa"/>
            <w:vAlign w:val="center"/>
          </w:tcPr>
          <w:p w:rsidR="00A15EF5" w:rsidRDefault="00CB2F29">
            <w:pPr>
              <w:jc w:val="right"/>
            </w:pPr>
            <w:r>
              <w:rPr>
                <w:color w:val="000000"/>
                <w:sz w:val="24"/>
              </w:rPr>
              <w:t>18,745.20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86</w:t>
            </w:r>
          </w:p>
        </w:tc>
        <w:tc>
          <w:tcPr>
            <w:tcW w:w="1276" w:type="dxa"/>
            <w:vAlign w:val="center"/>
          </w:tcPr>
          <w:p w:rsidR="00A15EF5" w:rsidRDefault="00CB2F29">
            <w:pPr>
              <w:jc w:val="center"/>
            </w:pPr>
            <w:r>
              <w:rPr>
                <w:color w:val="000000"/>
                <w:sz w:val="24"/>
              </w:rPr>
              <w:t>003029</w:t>
            </w:r>
          </w:p>
        </w:tc>
        <w:tc>
          <w:tcPr>
            <w:tcW w:w="1701" w:type="dxa"/>
            <w:vAlign w:val="center"/>
          </w:tcPr>
          <w:p w:rsidR="00A15EF5" w:rsidRDefault="00CB2F29">
            <w:pPr>
              <w:jc w:val="center"/>
            </w:pPr>
            <w:r>
              <w:rPr>
                <w:color w:val="000000"/>
                <w:sz w:val="24"/>
              </w:rPr>
              <w:t>吉大正元</w:t>
            </w:r>
          </w:p>
        </w:tc>
        <w:tc>
          <w:tcPr>
            <w:tcW w:w="1559" w:type="dxa"/>
            <w:vAlign w:val="center"/>
          </w:tcPr>
          <w:p w:rsidR="00A15EF5" w:rsidRDefault="00CB2F29">
            <w:pPr>
              <w:jc w:val="right"/>
            </w:pPr>
            <w:r>
              <w:rPr>
                <w:color w:val="000000"/>
                <w:sz w:val="24"/>
              </w:rPr>
              <w:t>716</w:t>
            </w:r>
          </w:p>
        </w:tc>
        <w:tc>
          <w:tcPr>
            <w:tcW w:w="1932" w:type="dxa"/>
            <w:vAlign w:val="center"/>
          </w:tcPr>
          <w:p w:rsidR="00A15EF5" w:rsidRDefault="00CB2F29">
            <w:pPr>
              <w:jc w:val="right"/>
            </w:pPr>
            <w:r>
              <w:rPr>
                <w:color w:val="000000"/>
                <w:sz w:val="24"/>
              </w:rPr>
              <w:t>18,716.24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87</w:t>
            </w:r>
          </w:p>
        </w:tc>
        <w:tc>
          <w:tcPr>
            <w:tcW w:w="1276" w:type="dxa"/>
            <w:vAlign w:val="center"/>
          </w:tcPr>
          <w:p w:rsidR="00A15EF5" w:rsidRDefault="00CB2F29">
            <w:pPr>
              <w:jc w:val="center"/>
            </w:pPr>
            <w:r>
              <w:rPr>
                <w:color w:val="000000"/>
                <w:sz w:val="24"/>
              </w:rPr>
              <w:t>003028</w:t>
            </w:r>
          </w:p>
        </w:tc>
        <w:tc>
          <w:tcPr>
            <w:tcW w:w="1701" w:type="dxa"/>
            <w:vAlign w:val="center"/>
          </w:tcPr>
          <w:p w:rsidR="00A15EF5" w:rsidRDefault="00CB2F29">
            <w:pPr>
              <w:jc w:val="center"/>
            </w:pPr>
            <w:r>
              <w:rPr>
                <w:color w:val="000000"/>
                <w:sz w:val="24"/>
              </w:rPr>
              <w:t>振邦智能</w:t>
            </w:r>
          </w:p>
        </w:tc>
        <w:tc>
          <w:tcPr>
            <w:tcW w:w="1559" w:type="dxa"/>
            <w:vAlign w:val="center"/>
          </w:tcPr>
          <w:p w:rsidR="00A15EF5" w:rsidRDefault="00CB2F29">
            <w:pPr>
              <w:jc w:val="right"/>
            </w:pPr>
            <w:r>
              <w:rPr>
                <w:color w:val="000000"/>
                <w:sz w:val="24"/>
              </w:rPr>
              <w:t>432</w:t>
            </w:r>
          </w:p>
        </w:tc>
        <w:tc>
          <w:tcPr>
            <w:tcW w:w="1932" w:type="dxa"/>
            <w:vAlign w:val="center"/>
          </w:tcPr>
          <w:p w:rsidR="00A15EF5" w:rsidRDefault="00CB2F29">
            <w:pPr>
              <w:jc w:val="right"/>
            </w:pPr>
            <w:r>
              <w:rPr>
                <w:color w:val="000000"/>
                <w:sz w:val="24"/>
              </w:rPr>
              <w:t>18,010.08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88</w:t>
            </w:r>
          </w:p>
        </w:tc>
        <w:tc>
          <w:tcPr>
            <w:tcW w:w="1276" w:type="dxa"/>
            <w:vAlign w:val="center"/>
          </w:tcPr>
          <w:p w:rsidR="00A15EF5" w:rsidRDefault="00CB2F29">
            <w:pPr>
              <w:jc w:val="center"/>
            </w:pPr>
            <w:r>
              <w:rPr>
                <w:color w:val="000000"/>
                <w:sz w:val="24"/>
              </w:rPr>
              <w:t>300884</w:t>
            </w:r>
          </w:p>
        </w:tc>
        <w:tc>
          <w:tcPr>
            <w:tcW w:w="1701" w:type="dxa"/>
            <w:vAlign w:val="center"/>
          </w:tcPr>
          <w:p w:rsidR="00A15EF5" w:rsidRDefault="00CB2F29">
            <w:pPr>
              <w:jc w:val="center"/>
            </w:pPr>
            <w:r>
              <w:rPr>
                <w:color w:val="000000"/>
                <w:sz w:val="24"/>
              </w:rPr>
              <w:t>狄耐克</w:t>
            </w:r>
          </w:p>
        </w:tc>
        <w:tc>
          <w:tcPr>
            <w:tcW w:w="1559" w:type="dxa"/>
            <w:vAlign w:val="center"/>
          </w:tcPr>
          <w:p w:rsidR="00A15EF5" w:rsidRDefault="00CB2F29">
            <w:pPr>
              <w:jc w:val="right"/>
            </w:pPr>
            <w:r>
              <w:rPr>
                <w:color w:val="000000"/>
                <w:sz w:val="24"/>
              </w:rPr>
              <w:t>499</w:t>
            </w:r>
          </w:p>
        </w:tc>
        <w:tc>
          <w:tcPr>
            <w:tcW w:w="1932" w:type="dxa"/>
            <w:vAlign w:val="center"/>
          </w:tcPr>
          <w:p w:rsidR="00A15EF5" w:rsidRDefault="00CB2F29">
            <w:pPr>
              <w:jc w:val="right"/>
            </w:pPr>
            <w:r>
              <w:rPr>
                <w:color w:val="000000"/>
                <w:sz w:val="24"/>
              </w:rPr>
              <w:t>16,721.49</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89</w:t>
            </w:r>
          </w:p>
        </w:tc>
        <w:tc>
          <w:tcPr>
            <w:tcW w:w="1276" w:type="dxa"/>
            <w:vAlign w:val="center"/>
          </w:tcPr>
          <w:p w:rsidR="00A15EF5" w:rsidRDefault="00CB2F29">
            <w:pPr>
              <w:jc w:val="center"/>
            </w:pPr>
            <w:r>
              <w:rPr>
                <w:color w:val="000000"/>
                <w:sz w:val="24"/>
              </w:rPr>
              <w:t>605179</w:t>
            </w:r>
          </w:p>
        </w:tc>
        <w:tc>
          <w:tcPr>
            <w:tcW w:w="1701" w:type="dxa"/>
            <w:vAlign w:val="center"/>
          </w:tcPr>
          <w:p w:rsidR="00A15EF5" w:rsidRDefault="00CB2F29">
            <w:pPr>
              <w:jc w:val="center"/>
            </w:pPr>
            <w:r>
              <w:rPr>
                <w:color w:val="000000"/>
                <w:sz w:val="24"/>
              </w:rPr>
              <w:t>一鸣食品</w:t>
            </w:r>
          </w:p>
        </w:tc>
        <w:tc>
          <w:tcPr>
            <w:tcW w:w="1559" w:type="dxa"/>
            <w:vAlign w:val="center"/>
          </w:tcPr>
          <w:p w:rsidR="00A15EF5" w:rsidRDefault="00CB2F29">
            <w:pPr>
              <w:jc w:val="right"/>
            </w:pPr>
            <w:r>
              <w:rPr>
                <w:color w:val="000000"/>
                <w:sz w:val="24"/>
              </w:rPr>
              <w:t>939</w:t>
            </w:r>
          </w:p>
        </w:tc>
        <w:tc>
          <w:tcPr>
            <w:tcW w:w="1932" w:type="dxa"/>
            <w:vAlign w:val="center"/>
          </w:tcPr>
          <w:p w:rsidR="00A15EF5" w:rsidRDefault="00CB2F29">
            <w:pPr>
              <w:jc w:val="right"/>
            </w:pPr>
            <w:r>
              <w:rPr>
                <w:color w:val="000000"/>
                <w:sz w:val="24"/>
              </w:rPr>
              <w:t>16,582.74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90</w:t>
            </w:r>
          </w:p>
        </w:tc>
        <w:tc>
          <w:tcPr>
            <w:tcW w:w="1276" w:type="dxa"/>
            <w:vAlign w:val="center"/>
          </w:tcPr>
          <w:p w:rsidR="00A15EF5" w:rsidRDefault="00CB2F29">
            <w:pPr>
              <w:jc w:val="center"/>
            </w:pPr>
            <w:r>
              <w:rPr>
                <w:color w:val="000000"/>
                <w:sz w:val="24"/>
              </w:rPr>
              <w:t>300892</w:t>
            </w:r>
          </w:p>
        </w:tc>
        <w:tc>
          <w:tcPr>
            <w:tcW w:w="1701" w:type="dxa"/>
            <w:vAlign w:val="center"/>
          </w:tcPr>
          <w:p w:rsidR="00A15EF5" w:rsidRDefault="00CB2F29">
            <w:pPr>
              <w:jc w:val="center"/>
            </w:pPr>
            <w:r>
              <w:rPr>
                <w:color w:val="000000"/>
                <w:sz w:val="24"/>
              </w:rPr>
              <w:t>品渥食品</w:t>
            </w:r>
          </w:p>
        </w:tc>
        <w:tc>
          <w:tcPr>
            <w:tcW w:w="1559" w:type="dxa"/>
            <w:vAlign w:val="center"/>
          </w:tcPr>
          <w:p w:rsidR="00A15EF5" w:rsidRDefault="00CB2F29">
            <w:pPr>
              <w:jc w:val="right"/>
            </w:pPr>
            <w:r>
              <w:rPr>
                <w:color w:val="000000"/>
                <w:sz w:val="24"/>
              </w:rPr>
              <w:t>272</w:t>
            </w:r>
          </w:p>
        </w:tc>
        <w:tc>
          <w:tcPr>
            <w:tcW w:w="1932" w:type="dxa"/>
            <w:vAlign w:val="center"/>
          </w:tcPr>
          <w:p w:rsidR="00A15EF5" w:rsidRDefault="00CB2F29">
            <w:pPr>
              <w:jc w:val="right"/>
            </w:pPr>
            <w:r>
              <w:rPr>
                <w:color w:val="000000"/>
                <w:sz w:val="24"/>
              </w:rPr>
              <w:t>16,322.72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91</w:t>
            </w:r>
          </w:p>
        </w:tc>
        <w:tc>
          <w:tcPr>
            <w:tcW w:w="1276" w:type="dxa"/>
            <w:vAlign w:val="center"/>
          </w:tcPr>
          <w:p w:rsidR="00A15EF5" w:rsidRDefault="00CB2F29">
            <w:pPr>
              <w:jc w:val="center"/>
            </w:pPr>
            <w:r>
              <w:rPr>
                <w:color w:val="000000"/>
                <w:sz w:val="24"/>
              </w:rPr>
              <w:t>300909</w:t>
            </w:r>
          </w:p>
        </w:tc>
        <w:tc>
          <w:tcPr>
            <w:tcW w:w="1701" w:type="dxa"/>
            <w:vAlign w:val="center"/>
          </w:tcPr>
          <w:p w:rsidR="00A15EF5" w:rsidRDefault="00CB2F29">
            <w:pPr>
              <w:jc w:val="center"/>
            </w:pPr>
            <w:r>
              <w:rPr>
                <w:color w:val="000000"/>
                <w:sz w:val="24"/>
              </w:rPr>
              <w:t>汇创达</w:t>
            </w:r>
          </w:p>
        </w:tc>
        <w:tc>
          <w:tcPr>
            <w:tcW w:w="1559" w:type="dxa"/>
            <w:vAlign w:val="center"/>
          </w:tcPr>
          <w:p w:rsidR="00A15EF5" w:rsidRDefault="00CB2F29">
            <w:pPr>
              <w:jc w:val="right"/>
            </w:pPr>
            <w:r>
              <w:rPr>
                <w:color w:val="000000"/>
                <w:sz w:val="24"/>
              </w:rPr>
              <w:t>386</w:t>
            </w:r>
          </w:p>
        </w:tc>
        <w:tc>
          <w:tcPr>
            <w:tcW w:w="1932" w:type="dxa"/>
            <w:vAlign w:val="center"/>
          </w:tcPr>
          <w:p w:rsidR="00A15EF5" w:rsidRDefault="00CB2F29">
            <w:pPr>
              <w:jc w:val="right"/>
            </w:pPr>
            <w:r>
              <w:rPr>
                <w:color w:val="000000"/>
                <w:sz w:val="24"/>
              </w:rPr>
              <w:t>15,698.62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92</w:t>
            </w:r>
          </w:p>
        </w:tc>
        <w:tc>
          <w:tcPr>
            <w:tcW w:w="1276" w:type="dxa"/>
            <w:vAlign w:val="center"/>
          </w:tcPr>
          <w:p w:rsidR="00A15EF5" w:rsidRDefault="00CB2F29">
            <w:pPr>
              <w:jc w:val="center"/>
            </w:pPr>
            <w:r>
              <w:rPr>
                <w:color w:val="000000"/>
                <w:sz w:val="24"/>
              </w:rPr>
              <w:t>300887</w:t>
            </w:r>
          </w:p>
        </w:tc>
        <w:tc>
          <w:tcPr>
            <w:tcW w:w="1701" w:type="dxa"/>
            <w:vAlign w:val="center"/>
          </w:tcPr>
          <w:p w:rsidR="00A15EF5" w:rsidRDefault="00CB2F29">
            <w:pPr>
              <w:jc w:val="center"/>
            </w:pPr>
            <w:r>
              <w:rPr>
                <w:color w:val="000000"/>
                <w:sz w:val="24"/>
              </w:rPr>
              <w:t>谱尼测试</w:t>
            </w:r>
          </w:p>
        </w:tc>
        <w:tc>
          <w:tcPr>
            <w:tcW w:w="1559" w:type="dxa"/>
            <w:vAlign w:val="center"/>
          </w:tcPr>
          <w:p w:rsidR="00A15EF5" w:rsidRDefault="00CB2F29">
            <w:pPr>
              <w:jc w:val="right"/>
            </w:pPr>
            <w:r>
              <w:rPr>
                <w:color w:val="000000"/>
                <w:sz w:val="24"/>
              </w:rPr>
              <w:t>210</w:t>
            </w:r>
          </w:p>
        </w:tc>
        <w:tc>
          <w:tcPr>
            <w:tcW w:w="1932" w:type="dxa"/>
            <w:vAlign w:val="center"/>
          </w:tcPr>
          <w:p w:rsidR="00A15EF5" w:rsidRDefault="00CB2F29">
            <w:pPr>
              <w:jc w:val="right"/>
            </w:pPr>
            <w:r>
              <w:rPr>
                <w:color w:val="000000"/>
                <w:sz w:val="24"/>
              </w:rPr>
              <w:t>15,649.20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93</w:t>
            </w:r>
          </w:p>
        </w:tc>
        <w:tc>
          <w:tcPr>
            <w:tcW w:w="1276" w:type="dxa"/>
            <w:vAlign w:val="center"/>
          </w:tcPr>
          <w:p w:rsidR="00A15EF5" w:rsidRDefault="00CB2F29">
            <w:pPr>
              <w:jc w:val="center"/>
            </w:pPr>
            <w:r>
              <w:rPr>
                <w:color w:val="000000"/>
                <w:sz w:val="24"/>
              </w:rPr>
              <w:t>300864</w:t>
            </w:r>
          </w:p>
        </w:tc>
        <w:tc>
          <w:tcPr>
            <w:tcW w:w="1701" w:type="dxa"/>
            <w:vAlign w:val="center"/>
          </w:tcPr>
          <w:p w:rsidR="00A15EF5" w:rsidRDefault="00CB2F29">
            <w:pPr>
              <w:jc w:val="center"/>
            </w:pPr>
            <w:r>
              <w:rPr>
                <w:color w:val="000000"/>
                <w:sz w:val="24"/>
              </w:rPr>
              <w:t>南大环境</w:t>
            </w:r>
          </w:p>
        </w:tc>
        <w:tc>
          <w:tcPr>
            <w:tcW w:w="1559" w:type="dxa"/>
            <w:vAlign w:val="center"/>
          </w:tcPr>
          <w:p w:rsidR="00A15EF5" w:rsidRDefault="00CB2F29">
            <w:pPr>
              <w:jc w:val="right"/>
            </w:pPr>
            <w:r>
              <w:rPr>
                <w:color w:val="000000"/>
                <w:sz w:val="24"/>
              </w:rPr>
              <w:t>166</w:t>
            </w:r>
          </w:p>
        </w:tc>
        <w:tc>
          <w:tcPr>
            <w:tcW w:w="1932" w:type="dxa"/>
            <w:vAlign w:val="center"/>
          </w:tcPr>
          <w:p w:rsidR="00A15EF5" w:rsidRDefault="00CB2F29">
            <w:pPr>
              <w:jc w:val="right"/>
            </w:pPr>
            <w:r>
              <w:rPr>
                <w:color w:val="000000"/>
                <w:sz w:val="24"/>
              </w:rPr>
              <w:t>15,081.10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94</w:t>
            </w:r>
          </w:p>
        </w:tc>
        <w:tc>
          <w:tcPr>
            <w:tcW w:w="1276" w:type="dxa"/>
            <w:vAlign w:val="center"/>
          </w:tcPr>
          <w:p w:rsidR="00A15EF5" w:rsidRDefault="00CB2F29">
            <w:pPr>
              <w:jc w:val="center"/>
            </w:pPr>
            <w:r>
              <w:rPr>
                <w:color w:val="000000"/>
                <w:sz w:val="24"/>
              </w:rPr>
              <w:t>300889</w:t>
            </w:r>
          </w:p>
        </w:tc>
        <w:tc>
          <w:tcPr>
            <w:tcW w:w="1701" w:type="dxa"/>
            <w:vAlign w:val="center"/>
          </w:tcPr>
          <w:p w:rsidR="00A15EF5" w:rsidRDefault="00CB2F29">
            <w:pPr>
              <w:jc w:val="center"/>
            </w:pPr>
            <w:r>
              <w:rPr>
                <w:color w:val="000000"/>
                <w:sz w:val="24"/>
              </w:rPr>
              <w:t>爱克股份</w:t>
            </w:r>
          </w:p>
        </w:tc>
        <w:tc>
          <w:tcPr>
            <w:tcW w:w="1559" w:type="dxa"/>
            <w:vAlign w:val="center"/>
          </w:tcPr>
          <w:p w:rsidR="00A15EF5" w:rsidRDefault="00CB2F29">
            <w:pPr>
              <w:jc w:val="right"/>
            </w:pPr>
            <w:r>
              <w:rPr>
                <w:color w:val="000000"/>
                <w:sz w:val="24"/>
              </w:rPr>
              <w:t>479</w:t>
            </w:r>
          </w:p>
        </w:tc>
        <w:tc>
          <w:tcPr>
            <w:tcW w:w="1932" w:type="dxa"/>
            <w:vAlign w:val="center"/>
          </w:tcPr>
          <w:p w:rsidR="00A15EF5" w:rsidRDefault="00CB2F29">
            <w:pPr>
              <w:jc w:val="right"/>
            </w:pPr>
            <w:r>
              <w:rPr>
                <w:color w:val="000000"/>
                <w:sz w:val="24"/>
              </w:rPr>
              <w:t>14,427.48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95</w:t>
            </w:r>
          </w:p>
        </w:tc>
        <w:tc>
          <w:tcPr>
            <w:tcW w:w="1276" w:type="dxa"/>
            <w:vAlign w:val="center"/>
          </w:tcPr>
          <w:p w:rsidR="00A15EF5" w:rsidRDefault="00CB2F29">
            <w:pPr>
              <w:jc w:val="center"/>
            </w:pPr>
            <w:r>
              <w:rPr>
                <w:color w:val="000000"/>
                <w:sz w:val="24"/>
              </w:rPr>
              <w:t>300890</w:t>
            </w:r>
          </w:p>
        </w:tc>
        <w:tc>
          <w:tcPr>
            <w:tcW w:w="1701" w:type="dxa"/>
            <w:vAlign w:val="center"/>
          </w:tcPr>
          <w:p w:rsidR="00A15EF5" w:rsidRDefault="00CB2F29">
            <w:pPr>
              <w:jc w:val="center"/>
            </w:pPr>
            <w:r>
              <w:rPr>
                <w:color w:val="000000"/>
                <w:sz w:val="24"/>
              </w:rPr>
              <w:t>翔丰华</w:t>
            </w:r>
          </w:p>
        </w:tc>
        <w:tc>
          <w:tcPr>
            <w:tcW w:w="1559" w:type="dxa"/>
            <w:vAlign w:val="center"/>
          </w:tcPr>
          <w:p w:rsidR="00A15EF5" w:rsidRDefault="00CB2F29">
            <w:pPr>
              <w:jc w:val="right"/>
            </w:pPr>
            <w:r>
              <w:rPr>
                <w:color w:val="000000"/>
                <w:sz w:val="24"/>
              </w:rPr>
              <w:t>286</w:t>
            </w:r>
          </w:p>
        </w:tc>
        <w:tc>
          <w:tcPr>
            <w:tcW w:w="1932" w:type="dxa"/>
            <w:vAlign w:val="center"/>
          </w:tcPr>
          <w:p w:rsidR="00A15EF5" w:rsidRDefault="00CB2F29">
            <w:pPr>
              <w:jc w:val="right"/>
            </w:pPr>
            <w:r>
              <w:rPr>
                <w:color w:val="000000"/>
                <w:sz w:val="24"/>
              </w:rPr>
              <w:t>13,971.10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96</w:t>
            </w:r>
          </w:p>
        </w:tc>
        <w:tc>
          <w:tcPr>
            <w:tcW w:w="1276" w:type="dxa"/>
            <w:vAlign w:val="center"/>
          </w:tcPr>
          <w:p w:rsidR="00A15EF5" w:rsidRDefault="00CB2F29">
            <w:pPr>
              <w:jc w:val="center"/>
            </w:pPr>
            <w:r>
              <w:rPr>
                <w:color w:val="000000"/>
                <w:sz w:val="24"/>
              </w:rPr>
              <w:t>300925</w:t>
            </w:r>
          </w:p>
        </w:tc>
        <w:tc>
          <w:tcPr>
            <w:tcW w:w="1701" w:type="dxa"/>
            <w:vAlign w:val="center"/>
          </w:tcPr>
          <w:p w:rsidR="00A15EF5" w:rsidRDefault="00CB2F29">
            <w:pPr>
              <w:jc w:val="center"/>
            </w:pPr>
            <w:r>
              <w:rPr>
                <w:color w:val="000000"/>
                <w:sz w:val="24"/>
              </w:rPr>
              <w:t>法本信息</w:t>
            </w:r>
          </w:p>
        </w:tc>
        <w:tc>
          <w:tcPr>
            <w:tcW w:w="1559" w:type="dxa"/>
            <w:vAlign w:val="center"/>
          </w:tcPr>
          <w:p w:rsidR="00A15EF5" w:rsidRDefault="00CB2F29">
            <w:pPr>
              <w:jc w:val="right"/>
            </w:pPr>
            <w:r>
              <w:rPr>
                <w:color w:val="000000"/>
                <w:sz w:val="24"/>
              </w:rPr>
              <w:t>353</w:t>
            </w:r>
          </w:p>
        </w:tc>
        <w:tc>
          <w:tcPr>
            <w:tcW w:w="1932" w:type="dxa"/>
            <w:vAlign w:val="center"/>
          </w:tcPr>
          <w:p w:rsidR="00A15EF5" w:rsidRDefault="00CB2F29">
            <w:pPr>
              <w:jc w:val="right"/>
            </w:pPr>
            <w:r>
              <w:rPr>
                <w:color w:val="000000"/>
                <w:sz w:val="24"/>
              </w:rPr>
              <w:t>13,177.49</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97</w:t>
            </w:r>
          </w:p>
        </w:tc>
        <w:tc>
          <w:tcPr>
            <w:tcW w:w="1276" w:type="dxa"/>
            <w:vAlign w:val="center"/>
          </w:tcPr>
          <w:p w:rsidR="00A15EF5" w:rsidRDefault="00CB2F29">
            <w:pPr>
              <w:jc w:val="center"/>
            </w:pPr>
            <w:r>
              <w:rPr>
                <w:color w:val="000000"/>
                <w:sz w:val="24"/>
              </w:rPr>
              <w:t>300895</w:t>
            </w:r>
          </w:p>
        </w:tc>
        <w:tc>
          <w:tcPr>
            <w:tcW w:w="1701" w:type="dxa"/>
            <w:vAlign w:val="center"/>
          </w:tcPr>
          <w:p w:rsidR="00A15EF5" w:rsidRDefault="00CB2F29">
            <w:pPr>
              <w:jc w:val="center"/>
            </w:pPr>
            <w:r>
              <w:rPr>
                <w:color w:val="000000"/>
                <w:sz w:val="24"/>
              </w:rPr>
              <w:t>铜牛信息</w:t>
            </w:r>
          </w:p>
        </w:tc>
        <w:tc>
          <w:tcPr>
            <w:tcW w:w="1559" w:type="dxa"/>
            <w:vAlign w:val="center"/>
          </w:tcPr>
          <w:p w:rsidR="00A15EF5" w:rsidRDefault="00CB2F29">
            <w:pPr>
              <w:jc w:val="right"/>
            </w:pPr>
            <w:r>
              <w:rPr>
                <w:color w:val="000000"/>
                <w:sz w:val="24"/>
              </w:rPr>
              <w:t>283</w:t>
            </w:r>
          </w:p>
        </w:tc>
        <w:tc>
          <w:tcPr>
            <w:tcW w:w="1932" w:type="dxa"/>
            <w:vAlign w:val="center"/>
          </w:tcPr>
          <w:p w:rsidR="00A15EF5" w:rsidRDefault="00CB2F29">
            <w:pPr>
              <w:jc w:val="right"/>
            </w:pPr>
            <w:r>
              <w:rPr>
                <w:color w:val="000000"/>
                <w:sz w:val="24"/>
              </w:rPr>
              <w:t>12,819.90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98</w:t>
            </w:r>
          </w:p>
        </w:tc>
        <w:tc>
          <w:tcPr>
            <w:tcW w:w="1276" w:type="dxa"/>
            <w:vAlign w:val="center"/>
          </w:tcPr>
          <w:p w:rsidR="00A15EF5" w:rsidRDefault="00CB2F29">
            <w:pPr>
              <w:jc w:val="center"/>
            </w:pPr>
            <w:r>
              <w:rPr>
                <w:color w:val="000000"/>
                <w:sz w:val="24"/>
              </w:rPr>
              <w:t>300876</w:t>
            </w:r>
          </w:p>
        </w:tc>
        <w:tc>
          <w:tcPr>
            <w:tcW w:w="1701" w:type="dxa"/>
            <w:vAlign w:val="center"/>
          </w:tcPr>
          <w:p w:rsidR="00A15EF5" w:rsidRDefault="00CB2F29">
            <w:pPr>
              <w:jc w:val="center"/>
            </w:pPr>
            <w:r>
              <w:rPr>
                <w:color w:val="000000"/>
                <w:sz w:val="24"/>
              </w:rPr>
              <w:t>蒙泰高新</w:t>
            </w:r>
          </w:p>
        </w:tc>
        <w:tc>
          <w:tcPr>
            <w:tcW w:w="1559" w:type="dxa"/>
            <w:vAlign w:val="center"/>
          </w:tcPr>
          <w:p w:rsidR="00A15EF5" w:rsidRDefault="00CB2F29">
            <w:pPr>
              <w:jc w:val="right"/>
            </w:pPr>
            <w:r>
              <w:rPr>
                <w:color w:val="000000"/>
                <w:sz w:val="24"/>
              </w:rPr>
              <w:t>350</w:t>
            </w:r>
          </w:p>
        </w:tc>
        <w:tc>
          <w:tcPr>
            <w:tcW w:w="1932" w:type="dxa"/>
            <w:vAlign w:val="center"/>
          </w:tcPr>
          <w:p w:rsidR="00A15EF5" w:rsidRDefault="00CB2F29">
            <w:pPr>
              <w:jc w:val="right"/>
            </w:pPr>
            <w:r>
              <w:rPr>
                <w:color w:val="000000"/>
                <w:sz w:val="24"/>
              </w:rPr>
              <w:t>12,817.00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99</w:t>
            </w:r>
          </w:p>
        </w:tc>
        <w:tc>
          <w:tcPr>
            <w:tcW w:w="1276" w:type="dxa"/>
            <w:vAlign w:val="center"/>
          </w:tcPr>
          <w:p w:rsidR="00A15EF5" w:rsidRDefault="00CB2F29">
            <w:pPr>
              <w:jc w:val="center"/>
            </w:pPr>
            <w:r>
              <w:rPr>
                <w:color w:val="000000"/>
                <w:sz w:val="24"/>
              </w:rPr>
              <w:t>300879</w:t>
            </w:r>
          </w:p>
        </w:tc>
        <w:tc>
          <w:tcPr>
            <w:tcW w:w="1701" w:type="dxa"/>
            <w:vAlign w:val="center"/>
          </w:tcPr>
          <w:p w:rsidR="00A15EF5" w:rsidRDefault="00CB2F29">
            <w:pPr>
              <w:jc w:val="center"/>
            </w:pPr>
            <w:r>
              <w:rPr>
                <w:color w:val="000000"/>
                <w:sz w:val="24"/>
              </w:rPr>
              <w:t>大叶股份</w:t>
            </w:r>
          </w:p>
        </w:tc>
        <w:tc>
          <w:tcPr>
            <w:tcW w:w="1559" w:type="dxa"/>
            <w:vAlign w:val="center"/>
          </w:tcPr>
          <w:p w:rsidR="00A15EF5" w:rsidRDefault="00CB2F29">
            <w:pPr>
              <w:jc w:val="right"/>
            </w:pPr>
            <w:r>
              <w:rPr>
                <w:color w:val="000000"/>
                <w:sz w:val="24"/>
              </w:rPr>
              <w:t>466</w:t>
            </w:r>
          </w:p>
        </w:tc>
        <w:tc>
          <w:tcPr>
            <w:tcW w:w="1932" w:type="dxa"/>
            <w:vAlign w:val="center"/>
          </w:tcPr>
          <w:p w:rsidR="00A15EF5" w:rsidRDefault="00CB2F29">
            <w:pPr>
              <w:jc w:val="right"/>
            </w:pPr>
            <w:r>
              <w:rPr>
                <w:color w:val="000000"/>
                <w:sz w:val="24"/>
              </w:rPr>
              <w:t>12,637.92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100</w:t>
            </w:r>
          </w:p>
        </w:tc>
        <w:tc>
          <w:tcPr>
            <w:tcW w:w="1276" w:type="dxa"/>
            <w:vAlign w:val="center"/>
          </w:tcPr>
          <w:p w:rsidR="00A15EF5" w:rsidRDefault="00CB2F29">
            <w:pPr>
              <w:jc w:val="center"/>
            </w:pPr>
            <w:r>
              <w:rPr>
                <w:color w:val="000000"/>
                <w:sz w:val="24"/>
              </w:rPr>
              <w:t>300882</w:t>
            </w:r>
          </w:p>
        </w:tc>
        <w:tc>
          <w:tcPr>
            <w:tcW w:w="1701" w:type="dxa"/>
            <w:vAlign w:val="center"/>
          </w:tcPr>
          <w:p w:rsidR="00A15EF5" w:rsidRDefault="00CB2F29">
            <w:pPr>
              <w:jc w:val="center"/>
            </w:pPr>
            <w:r>
              <w:rPr>
                <w:color w:val="000000"/>
                <w:sz w:val="24"/>
              </w:rPr>
              <w:t>万胜智能</w:t>
            </w:r>
          </w:p>
        </w:tc>
        <w:tc>
          <w:tcPr>
            <w:tcW w:w="1559" w:type="dxa"/>
            <w:vAlign w:val="center"/>
          </w:tcPr>
          <w:p w:rsidR="00A15EF5" w:rsidRDefault="00CB2F29">
            <w:pPr>
              <w:jc w:val="right"/>
            </w:pPr>
            <w:r>
              <w:rPr>
                <w:color w:val="000000"/>
                <w:sz w:val="24"/>
              </w:rPr>
              <w:t>440</w:t>
            </w:r>
          </w:p>
        </w:tc>
        <w:tc>
          <w:tcPr>
            <w:tcW w:w="1932" w:type="dxa"/>
            <w:vAlign w:val="center"/>
          </w:tcPr>
          <w:p w:rsidR="00A15EF5" w:rsidRDefault="00CB2F29">
            <w:pPr>
              <w:jc w:val="right"/>
            </w:pPr>
            <w:r>
              <w:rPr>
                <w:color w:val="000000"/>
                <w:sz w:val="24"/>
              </w:rPr>
              <w:t>11,347.60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101</w:t>
            </w:r>
          </w:p>
        </w:tc>
        <w:tc>
          <w:tcPr>
            <w:tcW w:w="1276" w:type="dxa"/>
            <w:vAlign w:val="center"/>
          </w:tcPr>
          <w:p w:rsidR="00A15EF5" w:rsidRDefault="00CB2F29">
            <w:pPr>
              <w:jc w:val="center"/>
            </w:pPr>
            <w:r>
              <w:rPr>
                <w:color w:val="000000"/>
                <w:sz w:val="24"/>
              </w:rPr>
              <w:t>605155</w:t>
            </w:r>
          </w:p>
        </w:tc>
        <w:tc>
          <w:tcPr>
            <w:tcW w:w="1701" w:type="dxa"/>
            <w:vAlign w:val="center"/>
          </w:tcPr>
          <w:p w:rsidR="00A15EF5" w:rsidRDefault="00CB2F29">
            <w:pPr>
              <w:jc w:val="center"/>
            </w:pPr>
            <w:r>
              <w:rPr>
                <w:color w:val="000000"/>
                <w:sz w:val="24"/>
              </w:rPr>
              <w:t>西大门</w:t>
            </w:r>
          </w:p>
        </w:tc>
        <w:tc>
          <w:tcPr>
            <w:tcW w:w="1559" w:type="dxa"/>
            <w:vAlign w:val="center"/>
          </w:tcPr>
          <w:p w:rsidR="00A15EF5" w:rsidRDefault="00CB2F29">
            <w:pPr>
              <w:jc w:val="right"/>
            </w:pPr>
            <w:r>
              <w:rPr>
                <w:color w:val="000000"/>
                <w:sz w:val="24"/>
              </w:rPr>
              <w:t>350</w:t>
            </w:r>
          </w:p>
        </w:tc>
        <w:tc>
          <w:tcPr>
            <w:tcW w:w="1932" w:type="dxa"/>
            <w:vAlign w:val="center"/>
          </w:tcPr>
          <w:p w:rsidR="00A15EF5" w:rsidRDefault="00CB2F29">
            <w:pPr>
              <w:jc w:val="right"/>
            </w:pPr>
            <w:r>
              <w:rPr>
                <w:color w:val="000000"/>
                <w:sz w:val="24"/>
              </w:rPr>
              <w:t>10,668.00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102</w:t>
            </w:r>
          </w:p>
        </w:tc>
        <w:tc>
          <w:tcPr>
            <w:tcW w:w="1276" w:type="dxa"/>
            <w:vAlign w:val="center"/>
          </w:tcPr>
          <w:p w:rsidR="00A15EF5" w:rsidRDefault="00CB2F29">
            <w:pPr>
              <w:jc w:val="center"/>
            </w:pPr>
            <w:r>
              <w:rPr>
                <w:color w:val="000000"/>
                <w:sz w:val="24"/>
              </w:rPr>
              <w:t>300911</w:t>
            </w:r>
          </w:p>
        </w:tc>
        <w:tc>
          <w:tcPr>
            <w:tcW w:w="1701" w:type="dxa"/>
            <w:vAlign w:val="center"/>
          </w:tcPr>
          <w:p w:rsidR="00A15EF5" w:rsidRDefault="00CB2F29">
            <w:pPr>
              <w:jc w:val="center"/>
            </w:pPr>
            <w:r>
              <w:rPr>
                <w:color w:val="000000"/>
                <w:sz w:val="24"/>
              </w:rPr>
              <w:t>亿田智能</w:t>
            </w:r>
          </w:p>
        </w:tc>
        <w:tc>
          <w:tcPr>
            <w:tcW w:w="1559" w:type="dxa"/>
            <w:vAlign w:val="center"/>
          </w:tcPr>
          <w:p w:rsidR="00A15EF5" w:rsidRDefault="00CB2F29">
            <w:pPr>
              <w:jc w:val="right"/>
            </w:pPr>
            <w:r>
              <w:rPr>
                <w:color w:val="000000"/>
                <w:sz w:val="24"/>
              </w:rPr>
              <w:t>309</w:t>
            </w:r>
          </w:p>
        </w:tc>
        <w:tc>
          <w:tcPr>
            <w:tcW w:w="1932" w:type="dxa"/>
            <w:vAlign w:val="center"/>
          </w:tcPr>
          <w:p w:rsidR="00A15EF5" w:rsidRDefault="00CB2F29">
            <w:pPr>
              <w:jc w:val="right"/>
            </w:pPr>
            <w:r>
              <w:rPr>
                <w:color w:val="000000"/>
                <w:sz w:val="24"/>
              </w:rPr>
              <w:t>10,215.54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103</w:t>
            </w:r>
          </w:p>
        </w:tc>
        <w:tc>
          <w:tcPr>
            <w:tcW w:w="1276" w:type="dxa"/>
            <w:vAlign w:val="center"/>
          </w:tcPr>
          <w:p w:rsidR="00A15EF5" w:rsidRDefault="00CB2F29">
            <w:pPr>
              <w:jc w:val="center"/>
            </w:pPr>
            <w:r>
              <w:rPr>
                <w:color w:val="000000"/>
                <w:sz w:val="24"/>
              </w:rPr>
              <w:t>300893</w:t>
            </w:r>
          </w:p>
        </w:tc>
        <w:tc>
          <w:tcPr>
            <w:tcW w:w="1701" w:type="dxa"/>
            <w:vAlign w:val="center"/>
          </w:tcPr>
          <w:p w:rsidR="00A15EF5" w:rsidRDefault="00CB2F29">
            <w:pPr>
              <w:jc w:val="center"/>
            </w:pPr>
            <w:r>
              <w:rPr>
                <w:color w:val="000000"/>
                <w:sz w:val="24"/>
              </w:rPr>
              <w:t>松原股份</w:t>
            </w:r>
          </w:p>
        </w:tc>
        <w:tc>
          <w:tcPr>
            <w:tcW w:w="1559" w:type="dxa"/>
            <w:vAlign w:val="center"/>
          </w:tcPr>
          <w:p w:rsidR="00A15EF5" w:rsidRDefault="00CB2F29">
            <w:pPr>
              <w:jc w:val="right"/>
            </w:pPr>
            <w:r>
              <w:rPr>
                <w:color w:val="000000"/>
                <w:sz w:val="24"/>
              </w:rPr>
              <w:t>276</w:t>
            </w:r>
          </w:p>
        </w:tc>
        <w:tc>
          <w:tcPr>
            <w:tcW w:w="1932" w:type="dxa"/>
            <w:vAlign w:val="center"/>
          </w:tcPr>
          <w:p w:rsidR="00A15EF5" w:rsidRDefault="00CB2F29">
            <w:pPr>
              <w:jc w:val="right"/>
            </w:pPr>
            <w:r>
              <w:rPr>
                <w:color w:val="000000"/>
                <w:sz w:val="24"/>
              </w:rPr>
              <w:t>9,682.08</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104</w:t>
            </w:r>
          </w:p>
        </w:tc>
        <w:tc>
          <w:tcPr>
            <w:tcW w:w="1276" w:type="dxa"/>
            <w:vAlign w:val="center"/>
          </w:tcPr>
          <w:p w:rsidR="00A15EF5" w:rsidRDefault="00CB2F29">
            <w:pPr>
              <w:jc w:val="center"/>
            </w:pPr>
            <w:r>
              <w:rPr>
                <w:color w:val="000000"/>
                <w:sz w:val="24"/>
              </w:rPr>
              <w:t>300918</w:t>
            </w:r>
          </w:p>
        </w:tc>
        <w:tc>
          <w:tcPr>
            <w:tcW w:w="1701" w:type="dxa"/>
            <w:vAlign w:val="center"/>
          </w:tcPr>
          <w:p w:rsidR="00A15EF5" w:rsidRDefault="00CB2F29">
            <w:pPr>
              <w:jc w:val="center"/>
            </w:pPr>
            <w:r>
              <w:rPr>
                <w:color w:val="000000"/>
                <w:sz w:val="24"/>
              </w:rPr>
              <w:t>南山智尚</w:t>
            </w:r>
          </w:p>
        </w:tc>
        <w:tc>
          <w:tcPr>
            <w:tcW w:w="1559" w:type="dxa"/>
            <w:vAlign w:val="center"/>
          </w:tcPr>
          <w:p w:rsidR="00A15EF5" w:rsidRDefault="00CB2F29">
            <w:pPr>
              <w:jc w:val="right"/>
            </w:pPr>
            <w:r>
              <w:rPr>
                <w:color w:val="000000"/>
                <w:sz w:val="24"/>
              </w:rPr>
              <w:t>1,063</w:t>
            </w:r>
          </w:p>
        </w:tc>
        <w:tc>
          <w:tcPr>
            <w:tcW w:w="1932" w:type="dxa"/>
            <w:vAlign w:val="center"/>
          </w:tcPr>
          <w:p w:rsidR="00A15EF5" w:rsidRDefault="00CB2F29">
            <w:pPr>
              <w:jc w:val="right"/>
            </w:pPr>
            <w:r>
              <w:rPr>
                <w:color w:val="000000"/>
                <w:sz w:val="24"/>
              </w:rPr>
              <w:t>9,503.22</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105</w:t>
            </w:r>
          </w:p>
        </w:tc>
        <w:tc>
          <w:tcPr>
            <w:tcW w:w="1276" w:type="dxa"/>
            <w:vAlign w:val="center"/>
          </w:tcPr>
          <w:p w:rsidR="00A15EF5" w:rsidRDefault="00CB2F29">
            <w:pPr>
              <w:jc w:val="center"/>
            </w:pPr>
            <w:r>
              <w:rPr>
                <w:color w:val="000000"/>
                <w:sz w:val="24"/>
              </w:rPr>
              <w:t>300881</w:t>
            </w:r>
          </w:p>
        </w:tc>
        <w:tc>
          <w:tcPr>
            <w:tcW w:w="1701" w:type="dxa"/>
            <w:vAlign w:val="center"/>
          </w:tcPr>
          <w:p w:rsidR="00A15EF5" w:rsidRDefault="00CB2F29">
            <w:pPr>
              <w:jc w:val="center"/>
            </w:pPr>
            <w:r>
              <w:rPr>
                <w:color w:val="000000"/>
                <w:sz w:val="24"/>
              </w:rPr>
              <w:t>盛德鑫泰</w:t>
            </w:r>
          </w:p>
        </w:tc>
        <w:tc>
          <w:tcPr>
            <w:tcW w:w="1559" w:type="dxa"/>
            <w:vAlign w:val="center"/>
          </w:tcPr>
          <w:p w:rsidR="00A15EF5" w:rsidRDefault="00CB2F29">
            <w:pPr>
              <w:jc w:val="right"/>
            </w:pPr>
            <w:r>
              <w:rPr>
                <w:color w:val="000000"/>
                <w:sz w:val="24"/>
              </w:rPr>
              <w:t>291</w:t>
            </w:r>
          </w:p>
        </w:tc>
        <w:tc>
          <w:tcPr>
            <w:tcW w:w="1932" w:type="dxa"/>
            <w:vAlign w:val="center"/>
          </w:tcPr>
          <w:p w:rsidR="00A15EF5" w:rsidRDefault="00CB2F29">
            <w:pPr>
              <w:jc w:val="right"/>
            </w:pPr>
            <w:r>
              <w:rPr>
                <w:color w:val="000000"/>
                <w:sz w:val="24"/>
              </w:rPr>
              <w:t>9,402.21</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106</w:t>
            </w:r>
          </w:p>
        </w:tc>
        <w:tc>
          <w:tcPr>
            <w:tcW w:w="1276" w:type="dxa"/>
            <w:vAlign w:val="center"/>
          </w:tcPr>
          <w:p w:rsidR="00A15EF5" w:rsidRDefault="00CB2F29">
            <w:pPr>
              <w:jc w:val="center"/>
            </w:pPr>
            <w:r>
              <w:rPr>
                <w:color w:val="000000"/>
                <w:sz w:val="24"/>
              </w:rPr>
              <w:t>300922</w:t>
            </w:r>
          </w:p>
        </w:tc>
        <w:tc>
          <w:tcPr>
            <w:tcW w:w="1701" w:type="dxa"/>
            <w:vAlign w:val="center"/>
          </w:tcPr>
          <w:p w:rsidR="00A15EF5" w:rsidRDefault="00CB2F29">
            <w:pPr>
              <w:jc w:val="center"/>
            </w:pPr>
            <w:r>
              <w:rPr>
                <w:color w:val="000000"/>
                <w:sz w:val="24"/>
              </w:rPr>
              <w:t>天秦装备</w:t>
            </w:r>
          </w:p>
        </w:tc>
        <w:tc>
          <w:tcPr>
            <w:tcW w:w="1559" w:type="dxa"/>
            <w:vAlign w:val="center"/>
          </w:tcPr>
          <w:p w:rsidR="00A15EF5" w:rsidRDefault="00CB2F29">
            <w:pPr>
              <w:jc w:val="right"/>
            </w:pPr>
            <w:r>
              <w:rPr>
                <w:color w:val="000000"/>
                <w:sz w:val="24"/>
              </w:rPr>
              <w:t>287</w:t>
            </w:r>
          </w:p>
        </w:tc>
        <w:tc>
          <w:tcPr>
            <w:tcW w:w="1932" w:type="dxa"/>
            <w:vAlign w:val="center"/>
          </w:tcPr>
          <w:p w:rsidR="00A15EF5" w:rsidRDefault="00CB2F29">
            <w:pPr>
              <w:jc w:val="right"/>
            </w:pPr>
            <w:r>
              <w:rPr>
                <w:color w:val="000000"/>
                <w:sz w:val="24"/>
              </w:rPr>
              <w:t>9,063.46</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107</w:t>
            </w:r>
          </w:p>
        </w:tc>
        <w:tc>
          <w:tcPr>
            <w:tcW w:w="1276" w:type="dxa"/>
            <w:vAlign w:val="center"/>
          </w:tcPr>
          <w:p w:rsidR="00A15EF5" w:rsidRDefault="00CB2F29">
            <w:pPr>
              <w:jc w:val="center"/>
            </w:pPr>
            <w:r>
              <w:rPr>
                <w:color w:val="000000"/>
                <w:sz w:val="24"/>
              </w:rPr>
              <w:t>300917</w:t>
            </w:r>
          </w:p>
        </w:tc>
        <w:tc>
          <w:tcPr>
            <w:tcW w:w="1701" w:type="dxa"/>
            <w:vAlign w:val="center"/>
          </w:tcPr>
          <w:p w:rsidR="00A15EF5" w:rsidRDefault="00CB2F29">
            <w:pPr>
              <w:jc w:val="center"/>
            </w:pPr>
            <w:r>
              <w:rPr>
                <w:color w:val="000000"/>
                <w:sz w:val="24"/>
              </w:rPr>
              <w:t>特发服务</w:t>
            </w:r>
          </w:p>
        </w:tc>
        <w:tc>
          <w:tcPr>
            <w:tcW w:w="1559" w:type="dxa"/>
            <w:vAlign w:val="center"/>
          </w:tcPr>
          <w:p w:rsidR="00A15EF5" w:rsidRDefault="00CB2F29">
            <w:pPr>
              <w:jc w:val="right"/>
            </w:pPr>
            <w:r>
              <w:rPr>
                <w:color w:val="000000"/>
                <w:sz w:val="24"/>
              </w:rPr>
              <w:t>281</w:t>
            </w:r>
          </w:p>
        </w:tc>
        <w:tc>
          <w:tcPr>
            <w:tcW w:w="1932" w:type="dxa"/>
            <w:vAlign w:val="center"/>
          </w:tcPr>
          <w:p w:rsidR="00A15EF5" w:rsidRDefault="00CB2F29">
            <w:pPr>
              <w:jc w:val="right"/>
            </w:pPr>
            <w:r>
              <w:rPr>
                <w:color w:val="000000"/>
                <w:sz w:val="24"/>
              </w:rPr>
              <w:t>8,975.14</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108</w:t>
            </w:r>
          </w:p>
        </w:tc>
        <w:tc>
          <w:tcPr>
            <w:tcW w:w="1276" w:type="dxa"/>
            <w:vAlign w:val="center"/>
          </w:tcPr>
          <w:p w:rsidR="00A15EF5" w:rsidRDefault="00CB2F29">
            <w:pPr>
              <w:jc w:val="center"/>
            </w:pPr>
            <w:r>
              <w:rPr>
                <w:color w:val="000000"/>
                <w:sz w:val="24"/>
              </w:rPr>
              <w:t>605277</w:t>
            </w:r>
          </w:p>
        </w:tc>
        <w:tc>
          <w:tcPr>
            <w:tcW w:w="1701" w:type="dxa"/>
            <w:vAlign w:val="center"/>
          </w:tcPr>
          <w:p w:rsidR="00A15EF5" w:rsidRDefault="00CB2F29">
            <w:pPr>
              <w:jc w:val="center"/>
            </w:pPr>
            <w:r>
              <w:rPr>
                <w:color w:val="000000"/>
                <w:sz w:val="24"/>
              </w:rPr>
              <w:t>新亚电子</w:t>
            </w:r>
          </w:p>
        </w:tc>
        <w:tc>
          <w:tcPr>
            <w:tcW w:w="1559" w:type="dxa"/>
            <w:vAlign w:val="center"/>
          </w:tcPr>
          <w:p w:rsidR="00A15EF5" w:rsidRDefault="00CB2F29">
            <w:pPr>
              <w:jc w:val="right"/>
            </w:pPr>
            <w:r>
              <w:rPr>
                <w:color w:val="000000"/>
                <w:sz w:val="24"/>
              </w:rPr>
              <w:t>507</w:t>
            </w:r>
          </w:p>
        </w:tc>
        <w:tc>
          <w:tcPr>
            <w:tcW w:w="1932" w:type="dxa"/>
            <w:vAlign w:val="center"/>
          </w:tcPr>
          <w:p w:rsidR="00A15EF5" w:rsidRDefault="00CB2F29">
            <w:pPr>
              <w:jc w:val="right"/>
            </w:pPr>
            <w:r>
              <w:rPr>
                <w:color w:val="000000"/>
                <w:sz w:val="24"/>
              </w:rPr>
              <w:t>8,593.65</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109</w:t>
            </w:r>
          </w:p>
        </w:tc>
        <w:tc>
          <w:tcPr>
            <w:tcW w:w="1276" w:type="dxa"/>
            <w:vAlign w:val="center"/>
          </w:tcPr>
          <w:p w:rsidR="00A15EF5" w:rsidRDefault="00CB2F29">
            <w:pPr>
              <w:jc w:val="center"/>
            </w:pPr>
            <w:r>
              <w:rPr>
                <w:color w:val="000000"/>
                <w:sz w:val="24"/>
              </w:rPr>
              <w:t>003030</w:t>
            </w:r>
          </w:p>
        </w:tc>
        <w:tc>
          <w:tcPr>
            <w:tcW w:w="1701" w:type="dxa"/>
            <w:vAlign w:val="center"/>
          </w:tcPr>
          <w:p w:rsidR="00A15EF5" w:rsidRDefault="00CB2F29">
            <w:pPr>
              <w:jc w:val="center"/>
            </w:pPr>
            <w:r>
              <w:rPr>
                <w:color w:val="000000"/>
                <w:sz w:val="24"/>
              </w:rPr>
              <w:t>祖名股份</w:t>
            </w:r>
          </w:p>
        </w:tc>
        <w:tc>
          <w:tcPr>
            <w:tcW w:w="1559" w:type="dxa"/>
            <w:vAlign w:val="center"/>
          </w:tcPr>
          <w:p w:rsidR="00A15EF5" w:rsidRDefault="00CB2F29">
            <w:pPr>
              <w:jc w:val="right"/>
            </w:pPr>
            <w:r>
              <w:rPr>
                <w:color w:val="000000"/>
                <w:sz w:val="24"/>
              </w:rPr>
              <w:t>480</w:t>
            </w:r>
          </w:p>
        </w:tc>
        <w:tc>
          <w:tcPr>
            <w:tcW w:w="1932" w:type="dxa"/>
            <w:vAlign w:val="center"/>
          </w:tcPr>
          <w:p w:rsidR="00A15EF5" w:rsidRDefault="00CB2F29">
            <w:pPr>
              <w:jc w:val="right"/>
            </w:pPr>
            <w:r>
              <w:rPr>
                <w:color w:val="000000"/>
                <w:sz w:val="24"/>
              </w:rPr>
              <w:t>7,286.40</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110</w:t>
            </w:r>
          </w:p>
        </w:tc>
        <w:tc>
          <w:tcPr>
            <w:tcW w:w="1276" w:type="dxa"/>
            <w:vAlign w:val="center"/>
          </w:tcPr>
          <w:p w:rsidR="00A15EF5" w:rsidRDefault="00CB2F29">
            <w:pPr>
              <w:jc w:val="center"/>
            </w:pPr>
            <w:r>
              <w:rPr>
                <w:color w:val="000000"/>
                <w:sz w:val="24"/>
              </w:rPr>
              <w:t>300886</w:t>
            </w:r>
          </w:p>
        </w:tc>
        <w:tc>
          <w:tcPr>
            <w:tcW w:w="1701" w:type="dxa"/>
            <w:vAlign w:val="center"/>
          </w:tcPr>
          <w:p w:rsidR="00A15EF5" w:rsidRDefault="00CB2F29">
            <w:pPr>
              <w:jc w:val="center"/>
            </w:pPr>
            <w:r>
              <w:rPr>
                <w:color w:val="000000"/>
                <w:sz w:val="24"/>
              </w:rPr>
              <w:t>华业香料</w:t>
            </w:r>
          </w:p>
        </w:tc>
        <w:tc>
          <w:tcPr>
            <w:tcW w:w="1559" w:type="dxa"/>
            <w:vAlign w:val="center"/>
          </w:tcPr>
          <w:p w:rsidR="00A15EF5" w:rsidRDefault="00CB2F29">
            <w:pPr>
              <w:jc w:val="right"/>
            </w:pPr>
            <w:r>
              <w:rPr>
                <w:color w:val="000000"/>
                <w:sz w:val="24"/>
              </w:rPr>
              <w:t>147</w:t>
            </w:r>
          </w:p>
        </w:tc>
        <w:tc>
          <w:tcPr>
            <w:tcW w:w="1932" w:type="dxa"/>
            <w:vAlign w:val="center"/>
          </w:tcPr>
          <w:p w:rsidR="00A15EF5" w:rsidRDefault="00CB2F29">
            <w:pPr>
              <w:jc w:val="right"/>
            </w:pPr>
            <w:r>
              <w:rPr>
                <w:color w:val="000000"/>
                <w:sz w:val="24"/>
              </w:rPr>
              <w:t>6,713.49</w:t>
            </w:r>
          </w:p>
        </w:tc>
        <w:tc>
          <w:tcPr>
            <w:tcW w:w="1612" w:type="dxa"/>
            <w:vAlign w:val="center"/>
          </w:tcPr>
          <w:p w:rsidR="00A15EF5" w:rsidRDefault="00CB2F29">
            <w:pPr>
              <w:jc w:val="right"/>
            </w:pPr>
            <w:r>
              <w:rPr>
                <w:color w:val="000000"/>
                <w:sz w:val="24"/>
              </w:rPr>
              <w:t>0.00</w:t>
            </w:r>
          </w:p>
        </w:tc>
      </w:tr>
      <w:tr w:rsidR="00A15EF5">
        <w:trPr>
          <w:jc w:val="center"/>
        </w:trPr>
        <w:tc>
          <w:tcPr>
            <w:tcW w:w="817" w:type="dxa"/>
            <w:vAlign w:val="center"/>
          </w:tcPr>
          <w:p w:rsidR="00A15EF5" w:rsidRDefault="00CB2F29">
            <w:pPr>
              <w:jc w:val="center"/>
            </w:pPr>
            <w:r>
              <w:rPr>
                <w:color w:val="000000"/>
                <w:sz w:val="24"/>
              </w:rPr>
              <w:t>111</w:t>
            </w:r>
          </w:p>
        </w:tc>
        <w:tc>
          <w:tcPr>
            <w:tcW w:w="1276" w:type="dxa"/>
            <w:vAlign w:val="center"/>
          </w:tcPr>
          <w:p w:rsidR="00A15EF5" w:rsidRDefault="00CB2F29">
            <w:pPr>
              <w:jc w:val="center"/>
            </w:pPr>
            <w:r>
              <w:rPr>
                <w:color w:val="000000"/>
                <w:sz w:val="24"/>
              </w:rPr>
              <w:t>003031</w:t>
            </w:r>
          </w:p>
        </w:tc>
        <w:tc>
          <w:tcPr>
            <w:tcW w:w="1701" w:type="dxa"/>
            <w:vAlign w:val="center"/>
          </w:tcPr>
          <w:p w:rsidR="00A15EF5" w:rsidRDefault="00CB2F29">
            <w:pPr>
              <w:jc w:val="center"/>
            </w:pPr>
            <w:r>
              <w:rPr>
                <w:color w:val="000000"/>
                <w:sz w:val="24"/>
              </w:rPr>
              <w:t>中瓷电子</w:t>
            </w:r>
          </w:p>
        </w:tc>
        <w:tc>
          <w:tcPr>
            <w:tcW w:w="1559" w:type="dxa"/>
            <w:vAlign w:val="center"/>
          </w:tcPr>
          <w:p w:rsidR="00A15EF5" w:rsidRDefault="00CB2F29">
            <w:pPr>
              <w:jc w:val="right"/>
            </w:pPr>
            <w:r>
              <w:rPr>
                <w:color w:val="000000"/>
                <w:sz w:val="24"/>
              </w:rPr>
              <w:t>387</w:t>
            </w:r>
          </w:p>
        </w:tc>
        <w:tc>
          <w:tcPr>
            <w:tcW w:w="1932" w:type="dxa"/>
            <w:vAlign w:val="center"/>
          </w:tcPr>
          <w:p w:rsidR="00A15EF5" w:rsidRDefault="00CB2F29">
            <w:pPr>
              <w:jc w:val="right"/>
            </w:pPr>
            <w:r>
              <w:rPr>
                <w:color w:val="000000"/>
                <w:sz w:val="24"/>
              </w:rPr>
              <w:t>5,909.49</w:t>
            </w:r>
          </w:p>
        </w:tc>
        <w:tc>
          <w:tcPr>
            <w:tcW w:w="1612" w:type="dxa"/>
            <w:vAlign w:val="center"/>
          </w:tcPr>
          <w:p w:rsidR="00A15EF5" w:rsidRDefault="00CB2F29">
            <w:pPr>
              <w:jc w:val="right"/>
            </w:pPr>
            <w:r>
              <w:rPr>
                <w:color w:val="000000"/>
                <w:sz w:val="24"/>
              </w:rPr>
              <w:t>0.00</w:t>
            </w:r>
          </w:p>
        </w:tc>
      </w:tr>
    </w:tbl>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215" w:name="_Toc361324882"/>
      <w:bookmarkStart w:id="216" w:name="_Toc21218"/>
      <w:r>
        <w:rPr>
          <w:rFonts w:ascii="Times New Roman" w:hAnsi="Times New Roman"/>
          <w:kern w:val="0"/>
          <w:szCs w:val="24"/>
        </w:rPr>
        <w:t>8.4</w:t>
      </w:r>
      <w:bookmarkStart w:id="217" w:name="_Toc234814103"/>
      <w:r>
        <w:rPr>
          <w:rFonts w:ascii="Times New Roman" w:hAnsi="Times New Roman" w:hint="eastAsia"/>
          <w:kern w:val="0"/>
          <w:szCs w:val="24"/>
        </w:rPr>
        <w:t>报告期内股票投资组合的重大变动</w:t>
      </w:r>
      <w:bookmarkEnd w:id="215"/>
      <w:bookmarkEnd w:id="216"/>
      <w:bookmarkEnd w:id="217"/>
    </w:p>
    <w:p w:rsidR="00A15EF5" w:rsidRDefault="00CB2F29">
      <w:pPr>
        <w:pStyle w:val="2"/>
        <w:spacing w:before="29" w:after="0" w:line="288" w:lineRule="auto"/>
        <w:rPr>
          <w:rFonts w:ascii="Times New Roman" w:hAnsi="Times New Roman"/>
          <w:kern w:val="0"/>
          <w:szCs w:val="24"/>
        </w:rPr>
      </w:pPr>
      <w:bookmarkStart w:id="218" w:name="_Toc9205"/>
      <w:r>
        <w:rPr>
          <w:rFonts w:ascii="Times New Roman" w:hAnsi="Times New Roman"/>
          <w:kern w:val="0"/>
          <w:szCs w:val="24"/>
        </w:rPr>
        <w:t>8.4.1</w:t>
      </w:r>
      <w:r>
        <w:rPr>
          <w:rFonts w:ascii="Times New Roman" w:hAnsi="Times New Roman" w:hint="eastAsia"/>
          <w:kern w:val="0"/>
          <w:szCs w:val="24"/>
        </w:rPr>
        <w:t>累计买入金额超出期末基金资产净值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8"/>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A15EF5">
        <w:tc>
          <w:tcPr>
            <w:tcW w:w="870" w:type="dxa"/>
            <w:vAlign w:val="center"/>
          </w:tcPr>
          <w:p w:rsidR="00A15EF5" w:rsidRDefault="00CB2F29">
            <w:pPr>
              <w:spacing w:before="29" w:line="288" w:lineRule="auto"/>
              <w:ind w:left="17"/>
              <w:jc w:val="center"/>
              <w:rPr>
                <w:color w:val="000000"/>
                <w:sz w:val="24"/>
              </w:rPr>
            </w:pPr>
            <w:r>
              <w:rPr>
                <w:rFonts w:hint="eastAsia"/>
                <w:color w:val="000000"/>
                <w:sz w:val="24"/>
              </w:rPr>
              <w:t>序号</w:t>
            </w:r>
          </w:p>
        </w:tc>
        <w:tc>
          <w:tcPr>
            <w:tcW w:w="1650" w:type="dxa"/>
            <w:vAlign w:val="center"/>
          </w:tcPr>
          <w:p w:rsidR="00A15EF5" w:rsidRDefault="00CB2F29">
            <w:pPr>
              <w:spacing w:before="29" w:line="288" w:lineRule="auto"/>
              <w:ind w:left="17"/>
              <w:jc w:val="center"/>
              <w:rPr>
                <w:color w:val="000000"/>
                <w:sz w:val="24"/>
              </w:rPr>
            </w:pPr>
            <w:r>
              <w:rPr>
                <w:rFonts w:hint="eastAsia"/>
                <w:color w:val="000000"/>
                <w:sz w:val="24"/>
              </w:rPr>
              <w:t>股票代码</w:t>
            </w:r>
          </w:p>
        </w:tc>
        <w:tc>
          <w:tcPr>
            <w:tcW w:w="1980" w:type="dxa"/>
            <w:vAlign w:val="center"/>
          </w:tcPr>
          <w:p w:rsidR="00A15EF5" w:rsidRDefault="00CB2F29">
            <w:pPr>
              <w:spacing w:before="29" w:line="288" w:lineRule="auto"/>
              <w:ind w:left="17"/>
              <w:jc w:val="center"/>
              <w:rPr>
                <w:color w:val="000000"/>
                <w:sz w:val="24"/>
              </w:rPr>
            </w:pPr>
            <w:r>
              <w:rPr>
                <w:rFonts w:hint="eastAsia"/>
                <w:color w:val="000000"/>
                <w:sz w:val="24"/>
              </w:rPr>
              <w:t>股票名称</w:t>
            </w:r>
          </w:p>
        </w:tc>
        <w:tc>
          <w:tcPr>
            <w:tcW w:w="2880" w:type="dxa"/>
            <w:vAlign w:val="center"/>
          </w:tcPr>
          <w:p w:rsidR="00A15EF5" w:rsidRDefault="00CB2F29">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A15EF5" w:rsidRDefault="00CB2F29">
            <w:pPr>
              <w:spacing w:before="29" w:line="288" w:lineRule="auto"/>
              <w:ind w:left="17"/>
              <w:jc w:val="center"/>
              <w:rPr>
                <w:color w:val="000000"/>
                <w:sz w:val="24"/>
              </w:rPr>
            </w:pPr>
            <w:r>
              <w:rPr>
                <w:rFonts w:hint="eastAsia"/>
                <w:color w:val="000000"/>
                <w:sz w:val="24"/>
              </w:rPr>
              <w:t>占期末基金资产净值比例（％）</w:t>
            </w:r>
          </w:p>
        </w:tc>
      </w:tr>
      <w:tr w:rsidR="00A15EF5">
        <w:tc>
          <w:tcPr>
            <w:tcW w:w="870" w:type="dxa"/>
            <w:vAlign w:val="center"/>
          </w:tcPr>
          <w:p w:rsidR="00A15EF5" w:rsidRDefault="00CB2F29">
            <w:pPr>
              <w:jc w:val="center"/>
            </w:pPr>
            <w:r>
              <w:rPr>
                <w:color w:val="000000"/>
                <w:sz w:val="24"/>
              </w:rPr>
              <w:t>1</w:t>
            </w:r>
          </w:p>
        </w:tc>
        <w:tc>
          <w:tcPr>
            <w:tcW w:w="1650" w:type="dxa"/>
            <w:vAlign w:val="center"/>
          </w:tcPr>
          <w:p w:rsidR="00A15EF5" w:rsidRDefault="00CB2F29">
            <w:pPr>
              <w:jc w:val="center"/>
            </w:pPr>
            <w:r>
              <w:rPr>
                <w:color w:val="000000"/>
                <w:sz w:val="24"/>
              </w:rPr>
              <w:t>002049</w:t>
            </w:r>
          </w:p>
        </w:tc>
        <w:tc>
          <w:tcPr>
            <w:tcW w:w="1980" w:type="dxa"/>
            <w:vAlign w:val="center"/>
          </w:tcPr>
          <w:p w:rsidR="00A15EF5" w:rsidRDefault="00CB2F29">
            <w:pPr>
              <w:jc w:val="center"/>
            </w:pPr>
            <w:r>
              <w:rPr>
                <w:color w:val="000000"/>
                <w:sz w:val="24"/>
              </w:rPr>
              <w:t>紫光国微</w:t>
            </w:r>
          </w:p>
        </w:tc>
        <w:tc>
          <w:tcPr>
            <w:tcW w:w="2880" w:type="dxa"/>
            <w:vAlign w:val="center"/>
          </w:tcPr>
          <w:p w:rsidR="00A15EF5" w:rsidRDefault="00CB2F29">
            <w:pPr>
              <w:jc w:val="right"/>
            </w:pPr>
            <w:r>
              <w:rPr>
                <w:color w:val="000000"/>
                <w:sz w:val="24"/>
              </w:rPr>
              <w:t>292,279,173.46</w:t>
            </w:r>
          </w:p>
        </w:tc>
        <w:tc>
          <w:tcPr>
            <w:tcW w:w="1620" w:type="dxa"/>
            <w:vAlign w:val="center"/>
          </w:tcPr>
          <w:p w:rsidR="00A15EF5" w:rsidRDefault="00CB2F29">
            <w:pPr>
              <w:jc w:val="right"/>
            </w:pPr>
            <w:r>
              <w:rPr>
                <w:color w:val="000000"/>
                <w:sz w:val="24"/>
              </w:rPr>
              <w:t>9.61</w:t>
            </w:r>
          </w:p>
        </w:tc>
      </w:tr>
      <w:tr w:rsidR="00A15EF5">
        <w:tc>
          <w:tcPr>
            <w:tcW w:w="870" w:type="dxa"/>
            <w:vAlign w:val="center"/>
          </w:tcPr>
          <w:p w:rsidR="00A15EF5" w:rsidRDefault="00CB2F29">
            <w:pPr>
              <w:jc w:val="center"/>
            </w:pPr>
            <w:r>
              <w:rPr>
                <w:color w:val="000000"/>
                <w:sz w:val="24"/>
              </w:rPr>
              <w:t>2</w:t>
            </w:r>
          </w:p>
        </w:tc>
        <w:tc>
          <w:tcPr>
            <w:tcW w:w="1650" w:type="dxa"/>
            <w:vAlign w:val="center"/>
          </w:tcPr>
          <w:p w:rsidR="00A15EF5" w:rsidRDefault="00CB2F29">
            <w:pPr>
              <w:jc w:val="center"/>
            </w:pPr>
            <w:r>
              <w:rPr>
                <w:color w:val="000000"/>
                <w:sz w:val="24"/>
              </w:rPr>
              <w:t>002928</w:t>
            </w:r>
          </w:p>
        </w:tc>
        <w:tc>
          <w:tcPr>
            <w:tcW w:w="1980" w:type="dxa"/>
            <w:vAlign w:val="center"/>
          </w:tcPr>
          <w:p w:rsidR="00A15EF5" w:rsidRDefault="00CB2F29">
            <w:pPr>
              <w:jc w:val="center"/>
            </w:pPr>
            <w:r>
              <w:rPr>
                <w:color w:val="000000"/>
                <w:sz w:val="24"/>
              </w:rPr>
              <w:t>华夏航空</w:t>
            </w:r>
          </w:p>
        </w:tc>
        <w:tc>
          <w:tcPr>
            <w:tcW w:w="2880" w:type="dxa"/>
            <w:vAlign w:val="center"/>
          </w:tcPr>
          <w:p w:rsidR="00A15EF5" w:rsidRDefault="00CB2F29">
            <w:pPr>
              <w:jc w:val="right"/>
            </w:pPr>
            <w:r>
              <w:rPr>
                <w:color w:val="000000"/>
                <w:sz w:val="24"/>
              </w:rPr>
              <w:t>211,039,011.96</w:t>
            </w:r>
          </w:p>
        </w:tc>
        <w:tc>
          <w:tcPr>
            <w:tcW w:w="1620" w:type="dxa"/>
            <w:vAlign w:val="center"/>
          </w:tcPr>
          <w:p w:rsidR="00A15EF5" w:rsidRDefault="00CB2F29">
            <w:pPr>
              <w:jc w:val="right"/>
            </w:pPr>
            <w:r>
              <w:rPr>
                <w:color w:val="000000"/>
                <w:sz w:val="24"/>
              </w:rPr>
              <w:t>6.94</w:t>
            </w:r>
          </w:p>
        </w:tc>
      </w:tr>
      <w:tr w:rsidR="00A15EF5">
        <w:tc>
          <w:tcPr>
            <w:tcW w:w="870" w:type="dxa"/>
            <w:vAlign w:val="center"/>
          </w:tcPr>
          <w:p w:rsidR="00A15EF5" w:rsidRDefault="00CB2F29">
            <w:pPr>
              <w:jc w:val="center"/>
            </w:pPr>
            <w:r>
              <w:rPr>
                <w:color w:val="000000"/>
                <w:sz w:val="24"/>
              </w:rPr>
              <w:t>3</w:t>
            </w:r>
          </w:p>
        </w:tc>
        <w:tc>
          <w:tcPr>
            <w:tcW w:w="1650" w:type="dxa"/>
            <w:vAlign w:val="center"/>
          </w:tcPr>
          <w:p w:rsidR="00A15EF5" w:rsidRDefault="00CB2F29">
            <w:pPr>
              <w:jc w:val="center"/>
            </w:pPr>
            <w:r>
              <w:rPr>
                <w:color w:val="000000"/>
                <w:sz w:val="24"/>
              </w:rPr>
              <w:t>601166</w:t>
            </w:r>
          </w:p>
        </w:tc>
        <w:tc>
          <w:tcPr>
            <w:tcW w:w="1980" w:type="dxa"/>
            <w:vAlign w:val="center"/>
          </w:tcPr>
          <w:p w:rsidR="00A15EF5" w:rsidRDefault="00CB2F29">
            <w:pPr>
              <w:jc w:val="center"/>
            </w:pPr>
            <w:r>
              <w:rPr>
                <w:color w:val="000000"/>
                <w:sz w:val="24"/>
              </w:rPr>
              <w:t>兴业银行</w:t>
            </w:r>
          </w:p>
        </w:tc>
        <w:tc>
          <w:tcPr>
            <w:tcW w:w="2880" w:type="dxa"/>
            <w:vAlign w:val="center"/>
          </w:tcPr>
          <w:p w:rsidR="00A15EF5" w:rsidRDefault="00CB2F29">
            <w:pPr>
              <w:jc w:val="right"/>
            </w:pPr>
            <w:r>
              <w:rPr>
                <w:color w:val="000000"/>
                <w:sz w:val="24"/>
              </w:rPr>
              <w:t>198,790,548.02</w:t>
            </w:r>
          </w:p>
        </w:tc>
        <w:tc>
          <w:tcPr>
            <w:tcW w:w="1620" w:type="dxa"/>
            <w:vAlign w:val="center"/>
          </w:tcPr>
          <w:p w:rsidR="00A15EF5" w:rsidRDefault="00CB2F29">
            <w:pPr>
              <w:jc w:val="right"/>
            </w:pPr>
            <w:r>
              <w:rPr>
                <w:color w:val="000000"/>
                <w:sz w:val="24"/>
              </w:rPr>
              <w:t>6.53</w:t>
            </w:r>
          </w:p>
        </w:tc>
      </w:tr>
      <w:tr w:rsidR="00A15EF5">
        <w:tc>
          <w:tcPr>
            <w:tcW w:w="870" w:type="dxa"/>
            <w:vAlign w:val="center"/>
          </w:tcPr>
          <w:p w:rsidR="00A15EF5" w:rsidRDefault="00CB2F29">
            <w:pPr>
              <w:jc w:val="center"/>
            </w:pPr>
            <w:r>
              <w:rPr>
                <w:color w:val="000000"/>
                <w:sz w:val="24"/>
              </w:rPr>
              <w:t>4</w:t>
            </w:r>
          </w:p>
        </w:tc>
        <w:tc>
          <w:tcPr>
            <w:tcW w:w="1650" w:type="dxa"/>
            <w:vAlign w:val="center"/>
          </w:tcPr>
          <w:p w:rsidR="00A15EF5" w:rsidRDefault="00CB2F29">
            <w:pPr>
              <w:jc w:val="center"/>
            </w:pPr>
            <w:r>
              <w:rPr>
                <w:color w:val="000000"/>
                <w:sz w:val="24"/>
              </w:rPr>
              <w:t>000636</w:t>
            </w:r>
          </w:p>
        </w:tc>
        <w:tc>
          <w:tcPr>
            <w:tcW w:w="1980" w:type="dxa"/>
            <w:vAlign w:val="center"/>
          </w:tcPr>
          <w:p w:rsidR="00A15EF5" w:rsidRDefault="00CB2F29">
            <w:pPr>
              <w:jc w:val="center"/>
            </w:pPr>
            <w:r>
              <w:rPr>
                <w:color w:val="000000"/>
                <w:sz w:val="24"/>
              </w:rPr>
              <w:t>风华高科</w:t>
            </w:r>
          </w:p>
        </w:tc>
        <w:tc>
          <w:tcPr>
            <w:tcW w:w="2880" w:type="dxa"/>
            <w:vAlign w:val="center"/>
          </w:tcPr>
          <w:p w:rsidR="00A15EF5" w:rsidRDefault="00CB2F29">
            <w:pPr>
              <w:jc w:val="right"/>
            </w:pPr>
            <w:r>
              <w:rPr>
                <w:color w:val="000000"/>
                <w:sz w:val="24"/>
              </w:rPr>
              <w:t>184,732,102.52</w:t>
            </w:r>
          </w:p>
        </w:tc>
        <w:tc>
          <w:tcPr>
            <w:tcW w:w="1620" w:type="dxa"/>
            <w:vAlign w:val="center"/>
          </w:tcPr>
          <w:p w:rsidR="00A15EF5" w:rsidRDefault="00CB2F29">
            <w:pPr>
              <w:jc w:val="right"/>
            </w:pPr>
            <w:r>
              <w:rPr>
                <w:color w:val="000000"/>
                <w:sz w:val="24"/>
              </w:rPr>
              <w:t>6.07</w:t>
            </w:r>
          </w:p>
        </w:tc>
      </w:tr>
      <w:tr w:rsidR="00A15EF5">
        <w:tc>
          <w:tcPr>
            <w:tcW w:w="870" w:type="dxa"/>
            <w:vAlign w:val="center"/>
          </w:tcPr>
          <w:p w:rsidR="00A15EF5" w:rsidRDefault="00CB2F29">
            <w:pPr>
              <w:jc w:val="center"/>
            </w:pPr>
            <w:r>
              <w:rPr>
                <w:color w:val="000000"/>
                <w:sz w:val="24"/>
              </w:rPr>
              <w:t>5</w:t>
            </w:r>
          </w:p>
        </w:tc>
        <w:tc>
          <w:tcPr>
            <w:tcW w:w="1650" w:type="dxa"/>
            <w:vAlign w:val="center"/>
          </w:tcPr>
          <w:p w:rsidR="00A15EF5" w:rsidRDefault="00CB2F29">
            <w:pPr>
              <w:jc w:val="center"/>
            </w:pPr>
            <w:r>
              <w:rPr>
                <w:color w:val="000000"/>
                <w:sz w:val="24"/>
              </w:rPr>
              <w:t>300014</w:t>
            </w:r>
          </w:p>
        </w:tc>
        <w:tc>
          <w:tcPr>
            <w:tcW w:w="1980" w:type="dxa"/>
            <w:vAlign w:val="center"/>
          </w:tcPr>
          <w:p w:rsidR="00A15EF5" w:rsidRDefault="00CB2F29">
            <w:pPr>
              <w:jc w:val="center"/>
            </w:pPr>
            <w:r>
              <w:rPr>
                <w:color w:val="000000"/>
                <w:sz w:val="24"/>
              </w:rPr>
              <w:t>亿纬锂能</w:t>
            </w:r>
          </w:p>
        </w:tc>
        <w:tc>
          <w:tcPr>
            <w:tcW w:w="2880" w:type="dxa"/>
            <w:vAlign w:val="center"/>
          </w:tcPr>
          <w:p w:rsidR="00A15EF5" w:rsidRDefault="00CB2F29">
            <w:pPr>
              <w:jc w:val="right"/>
            </w:pPr>
            <w:r>
              <w:rPr>
                <w:color w:val="000000"/>
                <w:sz w:val="24"/>
              </w:rPr>
              <w:t>182,031,283.73</w:t>
            </w:r>
          </w:p>
        </w:tc>
        <w:tc>
          <w:tcPr>
            <w:tcW w:w="1620" w:type="dxa"/>
            <w:vAlign w:val="center"/>
          </w:tcPr>
          <w:p w:rsidR="00A15EF5" w:rsidRDefault="00CB2F29">
            <w:pPr>
              <w:jc w:val="right"/>
            </w:pPr>
            <w:r>
              <w:rPr>
                <w:color w:val="000000"/>
                <w:sz w:val="24"/>
              </w:rPr>
              <w:t>5.98</w:t>
            </w:r>
          </w:p>
        </w:tc>
      </w:tr>
      <w:tr w:rsidR="00A15EF5">
        <w:tc>
          <w:tcPr>
            <w:tcW w:w="870" w:type="dxa"/>
            <w:vAlign w:val="center"/>
          </w:tcPr>
          <w:p w:rsidR="00A15EF5" w:rsidRDefault="00CB2F29">
            <w:pPr>
              <w:jc w:val="center"/>
            </w:pPr>
            <w:r>
              <w:rPr>
                <w:color w:val="000000"/>
                <w:sz w:val="24"/>
              </w:rPr>
              <w:t>6</w:t>
            </w:r>
          </w:p>
        </w:tc>
        <w:tc>
          <w:tcPr>
            <w:tcW w:w="1650" w:type="dxa"/>
            <w:vAlign w:val="center"/>
          </w:tcPr>
          <w:p w:rsidR="00A15EF5" w:rsidRDefault="00CB2F29">
            <w:pPr>
              <w:jc w:val="center"/>
            </w:pPr>
            <w:r>
              <w:rPr>
                <w:color w:val="000000"/>
                <w:sz w:val="24"/>
              </w:rPr>
              <w:t>603678</w:t>
            </w:r>
          </w:p>
        </w:tc>
        <w:tc>
          <w:tcPr>
            <w:tcW w:w="1980" w:type="dxa"/>
            <w:vAlign w:val="center"/>
          </w:tcPr>
          <w:p w:rsidR="00A15EF5" w:rsidRDefault="00CB2F29">
            <w:pPr>
              <w:jc w:val="center"/>
            </w:pPr>
            <w:r>
              <w:rPr>
                <w:color w:val="000000"/>
                <w:sz w:val="24"/>
              </w:rPr>
              <w:t>火炬电子</w:t>
            </w:r>
          </w:p>
        </w:tc>
        <w:tc>
          <w:tcPr>
            <w:tcW w:w="2880" w:type="dxa"/>
            <w:vAlign w:val="center"/>
          </w:tcPr>
          <w:p w:rsidR="00A15EF5" w:rsidRDefault="00CB2F29">
            <w:pPr>
              <w:jc w:val="right"/>
            </w:pPr>
            <w:r>
              <w:rPr>
                <w:color w:val="000000"/>
                <w:sz w:val="24"/>
              </w:rPr>
              <w:t>161,051,086.45</w:t>
            </w:r>
          </w:p>
        </w:tc>
        <w:tc>
          <w:tcPr>
            <w:tcW w:w="1620" w:type="dxa"/>
            <w:vAlign w:val="center"/>
          </w:tcPr>
          <w:p w:rsidR="00A15EF5" w:rsidRDefault="00CB2F29">
            <w:pPr>
              <w:jc w:val="right"/>
            </w:pPr>
            <w:r>
              <w:rPr>
                <w:color w:val="000000"/>
                <w:sz w:val="24"/>
              </w:rPr>
              <w:t>5.29</w:t>
            </w:r>
          </w:p>
        </w:tc>
      </w:tr>
      <w:tr w:rsidR="00A15EF5">
        <w:tc>
          <w:tcPr>
            <w:tcW w:w="870" w:type="dxa"/>
            <w:vAlign w:val="center"/>
          </w:tcPr>
          <w:p w:rsidR="00A15EF5" w:rsidRDefault="00CB2F29">
            <w:pPr>
              <w:jc w:val="center"/>
            </w:pPr>
            <w:r>
              <w:rPr>
                <w:color w:val="000000"/>
                <w:sz w:val="24"/>
              </w:rPr>
              <w:t>7</w:t>
            </w:r>
          </w:p>
        </w:tc>
        <w:tc>
          <w:tcPr>
            <w:tcW w:w="1650" w:type="dxa"/>
            <w:vAlign w:val="center"/>
          </w:tcPr>
          <w:p w:rsidR="00A15EF5" w:rsidRDefault="00CB2F29">
            <w:pPr>
              <w:jc w:val="center"/>
            </w:pPr>
            <w:r>
              <w:rPr>
                <w:color w:val="000000"/>
                <w:sz w:val="24"/>
              </w:rPr>
              <w:t>603267</w:t>
            </w:r>
          </w:p>
        </w:tc>
        <w:tc>
          <w:tcPr>
            <w:tcW w:w="1980" w:type="dxa"/>
            <w:vAlign w:val="center"/>
          </w:tcPr>
          <w:p w:rsidR="00A15EF5" w:rsidRDefault="00CB2F29">
            <w:pPr>
              <w:jc w:val="center"/>
            </w:pPr>
            <w:r>
              <w:rPr>
                <w:color w:val="000000"/>
                <w:sz w:val="24"/>
              </w:rPr>
              <w:t>鸿远电子</w:t>
            </w:r>
          </w:p>
        </w:tc>
        <w:tc>
          <w:tcPr>
            <w:tcW w:w="2880" w:type="dxa"/>
            <w:vAlign w:val="center"/>
          </w:tcPr>
          <w:p w:rsidR="00A15EF5" w:rsidRDefault="00CB2F29">
            <w:pPr>
              <w:jc w:val="right"/>
            </w:pPr>
            <w:r>
              <w:rPr>
                <w:color w:val="000000"/>
                <w:sz w:val="24"/>
              </w:rPr>
              <w:t>159,928,183.45</w:t>
            </w:r>
          </w:p>
        </w:tc>
        <w:tc>
          <w:tcPr>
            <w:tcW w:w="1620" w:type="dxa"/>
            <w:vAlign w:val="center"/>
          </w:tcPr>
          <w:p w:rsidR="00A15EF5" w:rsidRDefault="00CB2F29">
            <w:pPr>
              <w:jc w:val="right"/>
            </w:pPr>
            <w:r>
              <w:rPr>
                <w:color w:val="000000"/>
                <w:sz w:val="24"/>
              </w:rPr>
              <w:t>5.26</w:t>
            </w:r>
          </w:p>
        </w:tc>
      </w:tr>
      <w:tr w:rsidR="00A15EF5">
        <w:tc>
          <w:tcPr>
            <w:tcW w:w="870" w:type="dxa"/>
            <w:vAlign w:val="center"/>
          </w:tcPr>
          <w:p w:rsidR="00A15EF5" w:rsidRDefault="00CB2F29">
            <w:pPr>
              <w:jc w:val="center"/>
            </w:pPr>
            <w:r>
              <w:rPr>
                <w:color w:val="000000"/>
                <w:sz w:val="24"/>
              </w:rPr>
              <w:t>8</w:t>
            </w:r>
          </w:p>
        </w:tc>
        <w:tc>
          <w:tcPr>
            <w:tcW w:w="1650" w:type="dxa"/>
            <w:vAlign w:val="center"/>
          </w:tcPr>
          <w:p w:rsidR="00A15EF5" w:rsidRDefault="00CB2F29">
            <w:pPr>
              <w:jc w:val="center"/>
            </w:pPr>
            <w:r>
              <w:rPr>
                <w:color w:val="000000"/>
                <w:sz w:val="24"/>
              </w:rPr>
              <w:t>601137</w:t>
            </w:r>
          </w:p>
        </w:tc>
        <w:tc>
          <w:tcPr>
            <w:tcW w:w="1980" w:type="dxa"/>
            <w:vAlign w:val="center"/>
          </w:tcPr>
          <w:p w:rsidR="00A15EF5" w:rsidRDefault="00CB2F29">
            <w:pPr>
              <w:jc w:val="center"/>
            </w:pPr>
            <w:r>
              <w:rPr>
                <w:color w:val="000000"/>
                <w:sz w:val="24"/>
              </w:rPr>
              <w:t>博威合金</w:t>
            </w:r>
          </w:p>
        </w:tc>
        <w:tc>
          <w:tcPr>
            <w:tcW w:w="2880" w:type="dxa"/>
            <w:vAlign w:val="center"/>
          </w:tcPr>
          <w:p w:rsidR="00A15EF5" w:rsidRDefault="00CB2F29">
            <w:pPr>
              <w:jc w:val="right"/>
            </w:pPr>
            <w:r>
              <w:rPr>
                <w:color w:val="000000"/>
                <w:sz w:val="24"/>
              </w:rPr>
              <w:t>128,334,100.20</w:t>
            </w:r>
          </w:p>
        </w:tc>
        <w:tc>
          <w:tcPr>
            <w:tcW w:w="1620" w:type="dxa"/>
            <w:vAlign w:val="center"/>
          </w:tcPr>
          <w:p w:rsidR="00A15EF5" w:rsidRDefault="00CB2F29">
            <w:pPr>
              <w:jc w:val="right"/>
            </w:pPr>
            <w:r>
              <w:rPr>
                <w:color w:val="000000"/>
                <w:sz w:val="24"/>
              </w:rPr>
              <w:t>4.22</w:t>
            </w:r>
          </w:p>
        </w:tc>
      </w:tr>
      <w:tr w:rsidR="00A15EF5">
        <w:tc>
          <w:tcPr>
            <w:tcW w:w="870" w:type="dxa"/>
            <w:vAlign w:val="center"/>
          </w:tcPr>
          <w:p w:rsidR="00A15EF5" w:rsidRDefault="00CB2F29">
            <w:pPr>
              <w:jc w:val="center"/>
            </w:pPr>
            <w:r>
              <w:rPr>
                <w:color w:val="000000"/>
                <w:sz w:val="24"/>
              </w:rPr>
              <w:t>9</w:t>
            </w:r>
          </w:p>
        </w:tc>
        <w:tc>
          <w:tcPr>
            <w:tcW w:w="1650" w:type="dxa"/>
            <w:vAlign w:val="center"/>
          </w:tcPr>
          <w:p w:rsidR="00A15EF5" w:rsidRDefault="00CB2F29">
            <w:pPr>
              <w:jc w:val="center"/>
            </w:pPr>
            <w:r>
              <w:rPr>
                <w:color w:val="000000"/>
                <w:sz w:val="24"/>
              </w:rPr>
              <w:t>000002</w:t>
            </w:r>
          </w:p>
        </w:tc>
        <w:tc>
          <w:tcPr>
            <w:tcW w:w="1980" w:type="dxa"/>
            <w:vAlign w:val="center"/>
          </w:tcPr>
          <w:p w:rsidR="00A15EF5" w:rsidRDefault="00CB2F29">
            <w:pPr>
              <w:jc w:val="center"/>
            </w:pPr>
            <w:r>
              <w:rPr>
                <w:color w:val="000000"/>
                <w:sz w:val="24"/>
              </w:rPr>
              <w:t>万科</w:t>
            </w:r>
            <w:r>
              <w:rPr>
                <w:color w:val="000000"/>
                <w:sz w:val="24"/>
              </w:rPr>
              <w:t>A</w:t>
            </w:r>
          </w:p>
        </w:tc>
        <w:tc>
          <w:tcPr>
            <w:tcW w:w="2880" w:type="dxa"/>
            <w:vAlign w:val="center"/>
          </w:tcPr>
          <w:p w:rsidR="00A15EF5" w:rsidRDefault="00CB2F29">
            <w:pPr>
              <w:jc w:val="right"/>
            </w:pPr>
            <w:r>
              <w:rPr>
                <w:color w:val="000000"/>
                <w:sz w:val="24"/>
              </w:rPr>
              <w:t>114,646,575.29</w:t>
            </w:r>
          </w:p>
        </w:tc>
        <w:tc>
          <w:tcPr>
            <w:tcW w:w="1620" w:type="dxa"/>
            <w:vAlign w:val="center"/>
          </w:tcPr>
          <w:p w:rsidR="00A15EF5" w:rsidRDefault="00CB2F29">
            <w:pPr>
              <w:jc w:val="right"/>
            </w:pPr>
            <w:r>
              <w:rPr>
                <w:color w:val="000000"/>
                <w:sz w:val="24"/>
              </w:rPr>
              <w:t>3.77</w:t>
            </w:r>
          </w:p>
        </w:tc>
      </w:tr>
      <w:tr w:rsidR="00A15EF5">
        <w:tc>
          <w:tcPr>
            <w:tcW w:w="870" w:type="dxa"/>
            <w:vAlign w:val="center"/>
          </w:tcPr>
          <w:p w:rsidR="00A15EF5" w:rsidRDefault="00CB2F29">
            <w:pPr>
              <w:jc w:val="center"/>
            </w:pPr>
            <w:r>
              <w:rPr>
                <w:color w:val="000000"/>
                <w:sz w:val="24"/>
              </w:rPr>
              <w:t>10</w:t>
            </w:r>
          </w:p>
        </w:tc>
        <w:tc>
          <w:tcPr>
            <w:tcW w:w="1650" w:type="dxa"/>
            <w:vAlign w:val="center"/>
          </w:tcPr>
          <w:p w:rsidR="00A15EF5" w:rsidRDefault="00CB2F29">
            <w:pPr>
              <w:jc w:val="center"/>
            </w:pPr>
            <w:r>
              <w:rPr>
                <w:color w:val="000000"/>
                <w:sz w:val="24"/>
              </w:rPr>
              <w:t>000725</w:t>
            </w:r>
          </w:p>
        </w:tc>
        <w:tc>
          <w:tcPr>
            <w:tcW w:w="1980" w:type="dxa"/>
            <w:vAlign w:val="center"/>
          </w:tcPr>
          <w:p w:rsidR="00A15EF5" w:rsidRDefault="00CB2F29">
            <w:pPr>
              <w:jc w:val="center"/>
            </w:pPr>
            <w:r>
              <w:rPr>
                <w:color w:val="000000"/>
                <w:sz w:val="24"/>
              </w:rPr>
              <w:t>京东方</w:t>
            </w:r>
            <w:r>
              <w:rPr>
                <w:color w:val="000000"/>
                <w:sz w:val="24"/>
              </w:rPr>
              <w:t>A</w:t>
            </w:r>
          </w:p>
        </w:tc>
        <w:tc>
          <w:tcPr>
            <w:tcW w:w="2880" w:type="dxa"/>
            <w:vAlign w:val="center"/>
          </w:tcPr>
          <w:p w:rsidR="00A15EF5" w:rsidRDefault="00CB2F29">
            <w:pPr>
              <w:jc w:val="right"/>
            </w:pPr>
            <w:r>
              <w:rPr>
                <w:color w:val="000000"/>
                <w:sz w:val="24"/>
              </w:rPr>
              <w:t>108,775,149.86</w:t>
            </w:r>
          </w:p>
        </w:tc>
        <w:tc>
          <w:tcPr>
            <w:tcW w:w="1620" w:type="dxa"/>
            <w:vAlign w:val="center"/>
          </w:tcPr>
          <w:p w:rsidR="00A15EF5" w:rsidRDefault="00CB2F29">
            <w:pPr>
              <w:jc w:val="right"/>
            </w:pPr>
            <w:r>
              <w:rPr>
                <w:color w:val="000000"/>
                <w:sz w:val="24"/>
              </w:rPr>
              <w:t>3.58</w:t>
            </w:r>
          </w:p>
        </w:tc>
      </w:tr>
      <w:tr w:rsidR="00A15EF5">
        <w:tc>
          <w:tcPr>
            <w:tcW w:w="870" w:type="dxa"/>
            <w:vAlign w:val="center"/>
          </w:tcPr>
          <w:p w:rsidR="00A15EF5" w:rsidRDefault="00CB2F29">
            <w:pPr>
              <w:jc w:val="center"/>
            </w:pPr>
            <w:r>
              <w:rPr>
                <w:color w:val="000000"/>
                <w:sz w:val="24"/>
              </w:rPr>
              <w:t>11</w:t>
            </w:r>
          </w:p>
        </w:tc>
        <w:tc>
          <w:tcPr>
            <w:tcW w:w="1650" w:type="dxa"/>
            <w:vAlign w:val="center"/>
          </w:tcPr>
          <w:p w:rsidR="00A15EF5" w:rsidRDefault="00CB2F29">
            <w:pPr>
              <w:jc w:val="center"/>
            </w:pPr>
            <w:r>
              <w:rPr>
                <w:color w:val="000000"/>
                <w:sz w:val="24"/>
              </w:rPr>
              <w:t>601336</w:t>
            </w:r>
          </w:p>
        </w:tc>
        <w:tc>
          <w:tcPr>
            <w:tcW w:w="1980" w:type="dxa"/>
            <w:vAlign w:val="center"/>
          </w:tcPr>
          <w:p w:rsidR="00A15EF5" w:rsidRDefault="00CB2F29">
            <w:pPr>
              <w:jc w:val="center"/>
            </w:pPr>
            <w:r>
              <w:rPr>
                <w:color w:val="000000"/>
                <w:sz w:val="24"/>
              </w:rPr>
              <w:t>新华保险</w:t>
            </w:r>
          </w:p>
        </w:tc>
        <w:tc>
          <w:tcPr>
            <w:tcW w:w="2880" w:type="dxa"/>
            <w:vAlign w:val="center"/>
          </w:tcPr>
          <w:p w:rsidR="00A15EF5" w:rsidRDefault="00CB2F29">
            <w:pPr>
              <w:jc w:val="right"/>
            </w:pPr>
            <w:r>
              <w:rPr>
                <w:color w:val="000000"/>
                <w:sz w:val="24"/>
              </w:rPr>
              <w:t>108,034,661.90</w:t>
            </w:r>
          </w:p>
        </w:tc>
        <w:tc>
          <w:tcPr>
            <w:tcW w:w="1620" w:type="dxa"/>
            <w:vAlign w:val="center"/>
          </w:tcPr>
          <w:p w:rsidR="00A15EF5" w:rsidRDefault="00CB2F29">
            <w:pPr>
              <w:jc w:val="right"/>
            </w:pPr>
            <w:r>
              <w:rPr>
                <w:color w:val="000000"/>
                <w:sz w:val="24"/>
              </w:rPr>
              <w:t>3.55</w:t>
            </w:r>
          </w:p>
        </w:tc>
      </w:tr>
      <w:tr w:rsidR="00A15EF5">
        <w:tc>
          <w:tcPr>
            <w:tcW w:w="870" w:type="dxa"/>
            <w:vAlign w:val="center"/>
          </w:tcPr>
          <w:p w:rsidR="00A15EF5" w:rsidRDefault="00CB2F29">
            <w:pPr>
              <w:jc w:val="center"/>
            </w:pPr>
            <w:r>
              <w:rPr>
                <w:color w:val="000000"/>
                <w:sz w:val="24"/>
              </w:rPr>
              <w:t>12</w:t>
            </w:r>
          </w:p>
        </w:tc>
        <w:tc>
          <w:tcPr>
            <w:tcW w:w="1650" w:type="dxa"/>
            <w:vAlign w:val="center"/>
          </w:tcPr>
          <w:p w:rsidR="00A15EF5" w:rsidRDefault="00CB2F29">
            <w:pPr>
              <w:jc w:val="center"/>
            </w:pPr>
            <w:r>
              <w:rPr>
                <w:color w:val="000000"/>
                <w:sz w:val="24"/>
              </w:rPr>
              <w:t>000733</w:t>
            </w:r>
          </w:p>
        </w:tc>
        <w:tc>
          <w:tcPr>
            <w:tcW w:w="1980" w:type="dxa"/>
            <w:vAlign w:val="center"/>
          </w:tcPr>
          <w:p w:rsidR="00A15EF5" w:rsidRDefault="00CB2F29">
            <w:pPr>
              <w:jc w:val="center"/>
            </w:pPr>
            <w:r>
              <w:rPr>
                <w:color w:val="000000"/>
                <w:sz w:val="24"/>
              </w:rPr>
              <w:t>振华科技</w:t>
            </w:r>
          </w:p>
        </w:tc>
        <w:tc>
          <w:tcPr>
            <w:tcW w:w="2880" w:type="dxa"/>
            <w:vAlign w:val="center"/>
          </w:tcPr>
          <w:p w:rsidR="00A15EF5" w:rsidRDefault="00CB2F29">
            <w:pPr>
              <w:jc w:val="right"/>
            </w:pPr>
            <w:r>
              <w:rPr>
                <w:color w:val="000000"/>
                <w:sz w:val="24"/>
              </w:rPr>
              <w:t>102,813,529.53</w:t>
            </w:r>
          </w:p>
        </w:tc>
        <w:tc>
          <w:tcPr>
            <w:tcW w:w="1620" w:type="dxa"/>
            <w:vAlign w:val="center"/>
          </w:tcPr>
          <w:p w:rsidR="00A15EF5" w:rsidRDefault="00CB2F29">
            <w:pPr>
              <w:jc w:val="right"/>
            </w:pPr>
            <w:r>
              <w:rPr>
                <w:color w:val="000000"/>
                <w:sz w:val="24"/>
              </w:rPr>
              <w:t>3.38</w:t>
            </w:r>
          </w:p>
        </w:tc>
      </w:tr>
      <w:tr w:rsidR="00A15EF5">
        <w:tc>
          <w:tcPr>
            <w:tcW w:w="870" w:type="dxa"/>
            <w:vAlign w:val="center"/>
          </w:tcPr>
          <w:p w:rsidR="00A15EF5" w:rsidRDefault="00CB2F29">
            <w:pPr>
              <w:jc w:val="center"/>
            </w:pPr>
            <w:r>
              <w:rPr>
                <w:color w:val="000000"/>
                <w:sz w:val="24"/>
              </w:rPr>
              <w:t>13</w:t>
            </w:r>
          </w:p>
        </w:tc>
        <w:tc>
          <w:tcPr>
            <w:tcW w:w="1650" w:type="dxa"/>
            <w:vAlign w:val="center"/>
          </w:tcPr>
          <w:p w:rsidR="00A15EF5" w:rsidRDefault="00CB2F29">
            <w:pPr>
              <w:jc w:val="center"/>
            </w:pPr>
            <w:r>
              <w:rPr>
                <w:color w:val="000000"/>
                <w:sz w:val="24"/>
              </w:rPr>
              <w:t>300119</w:t>
            </w:r>
          </w:p>
        </w:tc>
        <w:tc>
          <w:tcPr>
            <w:tcW w:w="1980" w:type="dxa"/>
            <w:vAlign w:val="center"/>
          </w:tcPr>
          <w:p w:rsidR="00A15EF5" w:rsidRDefault="00CB2F29">
            <w:pPr>
              <w:jc w:val="center"/>
            </w:pPr>
            <w:r>
              <w:rPr>
                <w:color w:val="000000"/>
                <w:sz w:val="24"/>
              </w:rPr>
              <w:t>瑞普生物</w:t>
            </w:r>
          </w:p>
        </w:tc>
        <w:tc>
          <w:tcPr>
            <w:tcW w:w="2880" w:type="dxa"/>
            <w:vAlign w:val="center"/>
          </w:tcPr>
          <w:p w:rsidR="00A15EF5" w:rsidRDefault="00CB2F29">
            <w:pPr>
              <w:jc w:val="right"/>
            </w:pPr>
            <w:r>
              <w:rPr>
                <w:color w:val="000000"/>
                <w:sz w:val="24"/>
              </w:rPr>
              <w:t>101,508,889.46</w:t>
            </w:r>
          </w:p>
        </w:tc>
        <w:tc>
          <w:tcPr>
            <w:tcW w:w="1620" w:type="dxa"/>
            <w:vAlign w:val="center"/>
          </w:tcPr>
          <w:p w:rsidR="00A15EF5" w:rsidRDefault="00CB2F29">
            <w:pPr>
              <w:jc w:val="right"/>
            </w:pPr>
            <w:r>
              <w:rPr>
                <w:color w:val="000000"/>
                <w:sz w:val="24"/>
              </w:rPr>
              <w:t>3.34</w:t>
            </w:r>
          </w:p>
        </w:tc>
      </w:tr>
      <w:tr w:rsidR="00A15EF5">
        <w:tc>
          <w:tcPr>
            <w:tcW w:w="870" w:type="dxa"/>
            <w:vAlign w:val="center"/>
          </w:tcPr>
          <w:p w:rsidR="00A15EF5" w:rsidRDefault="00CB2F29">
            <w:pPr>
              <w:jc w:val="center"/>
            </w:pPr>
            <w:r>
              <w:rPr>
                <w:color w:val="000000"/>
                <w:sz w:val="24"/>
              </w:rPr>
              <w:t>14</w:t>
            </w:r>
          </w:p>
        </w:tc>
        <w:tc>
          <w:tcPr>
            <w:tcW w:w="1650" w:type="dxa"/>
            <w:vAlign w:val="center"/>
          </w:tcPr>
          <w:p w:rsidR="00A15EF5" w:rsidRDefault="00CB2F29">
            <w:pPr>
              <w:jc w:val="center"/>
            </w:pPr>
            <w:r>
              <w:rPr>
                <w:color w:val="000000"/>
                <w:sz w:val="24"/>
              </w:rPr>
              <w:t>601933</w:t>
            </w:r>
          </w:p>
        </w:tc>
        <w:tc>
          <w:tcPr>
            <w:tcW w:w="1980" w:type="dxa"/>
            <w:vAlign w:val="center"/>
          </w:tcPr>
          <w:p w:rsidR="00A15EF5" w:rsidRDefault="00CB2F29">
            <w:pPr>
              <w:jc w:val="center"/>
            </w:pPr>
            <w:r>
              <w:rPr>
                <w:color w:val="000000"/>
                <w:sz w:val="24"/>
              </w:rPr>
              <w:t>永辉超市</w:t>
            </w:r>
          </w:p>
        </w:tc>
        <w:tc>
          <w:tcPr>
            <w:tcW w:w="2880" w:type="dxa"/>
            <w:vAlign w:val="center"/>
          </w:tcPr>
          <w:p w:rsidR="00A15EF5" w:rsidRDefault="00CB2F29">
            <w:pPr>
              <w:jc w:val="right"/>
            </w:pPr>
            <w:r>
              <w:rPr>
                <w:color w:val="000000"/>
                <w:sz w:val="24"/>
              </w:rPr>
              <w:t>99,663,911.12</w:t>
            </w:r>
          </w:p>
        </w:tc>
        <w:tc>
          <w:tcPr>
            <w:tcW w:w="1620" w:type="dxa"/>
            <w:vAlign w:val="center"/>
          </w:tcPr>
          <w:p w:rsidR="00A15EF5" w:rsidRDefault="00CB2F29">
            <w:pPr>
              <w:jc w:val="right"/>
            </w:pPr>
            <w:r>
              <w:rPr>
                <w:color w:val="000000"/>
                <w:sz w:val="24"/>
              </w:rPr>
              <w:t>3.28</w:t>
            </w:r>
          </w:p>
        </w:tc>
      </w:tr>
      <w:tr w:rsidR="00A15EF5">
        <w:tc>
          <w:tcPr>
            <w:tcW w:w="870" w:type="dxa"/>
            <w:vAlign w:val="center"/>
          </w:tcPr>
          <w:p w:rsidR="00A15EF5" w:rsidRDefault="00CB2F29">
            <w:pPr>
              <w:jc w:val="center"/>
            </w:pPr>
            <w:r>
              <w:rPr>
                <w:color w:val="000000"/>
                <w:sz w:val="24"/>
              </w:rPr>
              <w:t>15</w:t>
            </w:r>
          </w:p>
        </w:tc>
        <w:tc>
          <w:tcPr>
            <w:tcW w:w="1650" w:type="dxa"/>
            <w:vAlign w:val="center"/>
          </w:tcPr>
          <w:p w:rsidR="00A15EF5" w:rsidRDefault="00CB2F29">
            <w:pPr>
              <w:jc w:val="center"/>
            </w:pPr>
            <w:r>
              <w:rPr>
                <w:color w:val="000000"/>
                <w:sz w:val="24"/>
              </w:rPr>
              <w:t>601012</w:t>
            </w:r>
          </w:p>
        </w:tc>
        <w:tc>
          <w:tcPr>
            <w:tcW w:w="1980" w:type="dxa"/>
            <w:vAlign w:val="center"/>
          </w:tcPr>
          <w:p w:rsidR="00A15EF5" w:rsidRDefault="00CB2F29">
            <w:pPr>
              <w:jc w:val="center"/>
            </w:pPr>
            <w:r>
              <w:rPr>
                <w:color w:val="000000"/>
                <w:sz w:val="24"/>
              </w:rPr>
              <w:t>隆基股份</w:t>
            </w:r>
          </w:p>
        </w:tc>
        <w:tc>
          <w:tcPr>
            <w:tcW w:w="2880" w:type="dxa"/>
            <w:vAlign w:val="center"/>
          </w:tcPr>
          <w:p w:rsidR="00A15EF5" w:rsidRDefault="00CB2F29">
            <w:pPr>
              <w:jc w:val="right"/>
            </w:pPr>
            <w:r>
              <w:rPr>
                <w:color w:val="000000"/>
                <w:sz w:val="24"/>
              </w:rPr>
              <w:t>89,358,229.99</w:t>
            </w:r>
          </w:p>
        </w:tc>
        <w:tc>
          <w:tcPr>
            <w:tcW w:w="1620" w:type="dxa"/>
            <w:vAlign w:val="center"/>
          </w:tcPr>
          <w:p w:rsidR="00A15EF5" w:rsidRDefault="00CB2F29">
            <w:pPr>
              <w:jc w:val="right"/>
            </w:pPr>
            <w:r>
              <w:rPr>
                <w:color w:val="000000"/>
                <w:sz w:val="24"/>
              </w:rPr>
              <w:t>2.94</w:t>
            </w:r>
          </w:p>
        </w:tc>
      </w:tr>
      <w:tr w:rsidR="00A15EF5">
        <w:tc>
          <w:tcPr>
            <w:tcW w:w="870" w:type="dxa"/>
            <w:vAlign w:val="center"/>
          </w:tcPr>
          <w:p w:rsidR="00A15EF5" w:rsidRDefault="00CB2F29">
            <w:pPr>
              <w:jc w:val="center"/>
            </w:pPr>
            <w:r>
              <w:rPr>
                <w:color w:val="000000"/>
                <w:sz w:val="24"/>
              </w:rPr>
              <w:t>16</w:t>
            </w:r>
          </w:p>
        </w:tc>
        <w:tc>
          <w:tcPr>
            <w:tcW w:w="1650" w:type="dxa"/>
            <w:vAlign w:val="center"/>
          </w:tcPr>
          <w:p w:rsidR="00A15EF5" w:rsidRDefault="00CB2F29">
            <w:pPr>
              <w:jc w:val="center"/>
            </w:pPr>
            <w:r>
              <w:rPr>
                <w:color w:val="000000"/>
                <w:sz w:val="24"/>
              </w:rPr>
              <w:t>000998</w:t>
            </w:r>
          </w:p>
        </w:tc>
        <w:tc>
          <w:tcPr>
            <w:tcW w:w="1980" w:type="dxa"/>
            <w:vAlign w:val="center"/>
          </w:tcPr>
          <w:p w:rsidR="00A15EF5" w:rsidRDefault="00CB2F29">
            <w:pPr>
              <w:jc w:val="center"/>
            </w:pPr>
            <w:r>
              <w:rPr>
                <w:color w:val="000000"/>
                <w:sz w:val="24"/>
              </w:rPr>
              <w:t>隆平高科</w:t>
            </w:r>
          </w:p>
        </w:tc>
        <w:tc>
          <w:tcPr>
            <w:tcW w:w="2880" w:type="dxa"/>
            <w:vAlign w:val="center"/>
          </w:tcPr>
          <w:p w:rsidR="00A15EF5" w:rsidRDefault="00CB2F29">
            <w:pPr>
              <w:jc w:val="right"/>
            </w:pPr>
            <w:r>
              <w:rPr>
                <w:color w:val="000000"/>
                <w:sz w:val="24"/>
              </w:rPr>
              <w:t>89,124,092.43</w:t>
            </w:r>
          </w:p>
        </w:tc>
        <w:tc>
          <w:tcPr>
            <w:tcW w:w="1620" w:type="dxa"/>
            <w:vAlign w:val="center"/>
          </w:tcPr>
          <w:p w:rsidR="00A15EF5" w:rsidRDefault="00CB2F29">
            <w:pPr>
              <w:jc w:val="right"/>
            </w:pPr>
            <w:r>
              <w:rPr>
                <w:color w:val="000000"/>
                <w:sz w:val="24"/>
              </w:rPr>
              <w:t>2.93</w:t>
            </w:r>
          </w:p>
        </w:tc>
      </w:tr>
      <w:tr w:rsidR="00A15EF5">
        <w:tc>
          <w:tcPr>
            <w:tcW w:w="870" w:type="dxa"/>
            <w:vAlign w:val="center"/>
          </w:tcPr>
          <w:p w:rsidR="00A15EF5" w:rsidRDefault="00CB2F29">
            <w:pPr>
              <w:jc w:val="center"/>
            </w:pPr>
            <w:r>
              <w:rPr>
                <w:color w:val="000000"/>
                <w:sz w:val="24"/>
              </w:rPr>
              <w:t>17</w:t>
            </w:r>
          </w:p>
        </w:tc>
        <w:tc>
          <w:tcPr>
            <w:tcW w:w="1650" w:type="dxa"/>
            <w:vAlign w:val="center"/>
          </w:tcPr>
          <w:p w:rsidR="00A15EF5" w:rsidRDefault="00CB2F29">
            <w:pPr>
              <w:jc w:val="center"/>
            </w:pPr>
            <w:r>
              <w:rPr>
                <w:color w:val="000000"/>
                <w:sz w:val="24"/>
              </w:rPr>
              <w:t>000961</w:t>
            </w:r>
          </w:p>
        </w:tc>
        <w:tc>
          <w:tcPr>
            <w:tcW w:w="1980" w:type="dxa"/>
            <w:vAlign w:val="center"/>
          </w:tcPr>
          <w:p w:rsidR="00A15EF5" w:rsidRDefault="00CB2F29">
            <w:pPr>
              <w:jc w:val="center"/>
            </w:pPr>
            <w:r>
              <w:rPr>
                <w:color w:val="000000"/>
                <w:sz w:val="24"/>
              </w:rPr>
              <w:t>中南建设</w:t>
            </w:r>
          </w:p>
        </w:tc>
        <w:tc>
          <w:tcPr>
            <w:tcW w:w="2880" w:type="dxa"/>
            <w:vAlign w:val="center"/>
          </w:tcPr>
          <w:p w:rsidR="00A15EF5" w:rsidRDefault="00CB2F29">
            <w:pPr>
              <w:jc w:val="right"/>
            </w:pPr>
            <w:r>
              <w:rPr>
                <w:color w:val="000000"/>
                <w:sz w:val="24"/>
              </w:rPr>
              <w:t>89,004,584.26</w:t>
            </w:r>
          </w:p>
        </w:tc>
        <w:tc>
          <w:tcPr>
            <w:tcW w:w="1620" w:type="dxa"/>
            <w:vAlign w:val="center"/>
          </w:tcPr>
          <w:p w:rsidR="00A15EF5" w:rsidRDefault="00CB2F29">
            <w:pPr>
              <w:jc w:val="right"/>
            </w:pPr>
            <w:r>
              <w:rPr>
                <w:color w:val="000000"/>
                <w:sz w:val="24"/>
              </w:rPr>
              <w:t>2.93</w:t>
            </w:r>
          </w:p>
        </w:tc>
      </w:tr>
      <w:tr w:rsidR="00A15EF5">
        <w:tc>
          <w:tcPr>
            <w:tcW w:w="870" w:type="dxa"/>
            <w:vAlign w:val="center"/>
          </w:tcPr>
          <w:p w:rsidR="00A15EF5" w:rsidRDefault="00CB2F29">
            <w:pPr>
              <w:jc w:val="center"/>
            </w:pPr>
            <w:r>
              <w:rPr>
                <w:color w:val="000000"/>
                <w:sz w:val="24"/>
              </w:rPr>
              <w:t>18</w:t>
            </w:r>
          </w:p>
        </w:tc>
        <w:tc>
          <w:tcPr>
            <w:tcW w:w="1650" w:type="dxa"/>
            <w:vAlign w:val="center"/>
          </w:tcPr>
          <w:p w:rsidR="00A15EF5" w:rsidRDefault="00CB2F29">
            <w:pPr>
              <w:jc w:val="center"/>
            </w:pPr>
            <w:r>
              <w:rPr>
                <w:color w:val="000000"/>
                <w:sz w:val="24"/>
              </w:rPr>
              <w:t>601658</w:t>
            </w:r>
          </w:p>
        </w:tc>
        <w:tc>
          <w:tcPr>
            <w:tcW w:w="1980" w:type="dxa"/>
            <w:vAlign w:val="center"/>
          </w:tcPr>
          <w:p w:rsidR="00A15EF5" w:rsidRDefault="00CB2F29">
            <w:pPr>
              <w:jc w:val="center"/>
            </w:pPr>
            <w:r>
              <w:rPr>
                <w:color w:val="000000"/>
                <w:sz w:val="24"/>
              </w:rPr>
              <w:t>邮储银行</w:t>
            </w:r>
          </w:p>
        </w:tc>
        <w:tc>
          <w:tcPr>
            <w:tcW w:w="2880" w:type="dxa"/>
            <w:vAlign w:val="center"/>
          </w:tcPr>
          <w:p w:rsidR="00A15EF5" w:rsidRDefault="00CB2F29">
            <w:pPr>
              <w:jc w:val="right"/>
            </w:pPr>
            <w:r>
              <w:rPr>
                <w:color w:val="000000"/>
                <w:sz w:val="24"/>
              </w:rPr>
              <w:t>88,244,082.86</w:t>
            </w:r>
          </w:p>
        </w:tc>
        <w:tc>
          <w:tcPr>
            <w:tcW w:w="1620" w:type="dxa"/>
            <w:vAlign w:val="center"/>
          </w:tcPr>
          <w:p w:rsidR="00A15EF5" w:rsidRDefault="00CB2F29">
            <w:pPr>
              <w:jc w:val="right"/>
            </w:pPr>
            <w:r>
              <w:rPr>
                <w:color w:val="000000"/>
                <w:sz w:val="24"/>
              </w:rPr>
              <w:t>2.90</w:t>
            </w:r>
          </w:p>
        </w:tc>
      </w:tr>
      <w:tr w:rsidR="00A15EF5">
        <w:tc>
          <w:tcPr>
            <w:tcW w:w="870" w:type="dxa"/>
            <w:vAlign w:val="center"/>
          </w:tcPr>
          <w:p w:rsidR="00A15EF5" w:rsidRDefault="00CB2F29">
            <w:pPr>
              <w:jc w:val="center"/>
            </w:pPr>
            <w:r>
              <w:rPr>
                <w:color w:val="000000"/>
                <w:sz w:val="24"/>
              </w:rPr>
              <w:t>19</w:t>
            </w:r>
          </w:p>
        </w:tc>
        <w:tc>
          <w:tcPr>
            <w:tcW w:w="1650" w:type="dxa"/>
            <w:vAlign w:val="center"/>
          </w:tcPr>
          <w:p w:rsidR="00A15EF5" w:rsidRDefault="00CB2F29">
            <w:pPr>
              <w:jc w:val="center"/>
            </w:pPr>
            <w:r>
              <w:rPr>
                <w:color w:val="000000"/>
                <w:sz w:val="24"/>
              </w:rPr>
              <w:t>601601</w:t>
            </w:r>
          </w:p>
        </w:tc>
        <w:tc>
          <w:tcPr>
            <w:tcW w:w="1980" w:type="dxa"/>
            <w:vAlign w:val="center"/>
          </w:tcPr>
          <w:p w:rsidR="00A15EF5" w:rsidRDefault="00CB2F29">
            <w:pPr>
              <w:jc w:val="center"/>
            </w:pPr>
            <w:r>
              <w:rPr>
                <w:color w:val="000000"/>
                <w:sz w:val="24"/>
              </w:rPr>
              <w:t>中国太保</w:t>
            </w:r>
          </w:p>
        </w:tc>
        <w:tc>
          <w:tcPr>
            <w:tcW w:w="2880" w:type="dxa"/>
            <w:vAlign w:val="center"/>
          </w:tcPr>
          <w:p w:rsidR="00A15EF5" w:rsidRDefault="00CB2F29">
            <w:pPr>
              <w:jc w:val="right"/>
            </w:pPr>
            <w:r>
              <w:rPr>
                <w:color w:val="000000"/>
                <w:sz w:val="24"/>
              </w:rPr>
              <w:t>85,799,899.80</w:t>
            </w:r>
          </w:p>
        </w:tc>
        <w:tc>
          <w:tcPr>
            <w:tcW w:w="1620" w:type="dxa"/>
            <w:vAlign w:val="center"/>
          </w:tcPr>
          <w:p w:rsidR="00A15EF5" w:rsidRDefault="00CB2F29">
            <w:pPr>
              <w:jc w:val="right"/>
            </w:pPr>
            <w:r>
              <w:rPr>
                <w:color w:val="000000"/>
                <w:sz w:val="24"/>
              </w:rPr>
              <w:t>2.82</w:t>
            </w:r>
          </w:p>
        </w:tc>
      </w:tr>
      <w:tr w:rsidR="00A15EF5">
        <w:tc>
          <w:tcPr>
            <w:tcW w:w="870" w:type="dxa"/>
            <w:vAlign w:val="center"/>
          </w:tcPr>
          <w:p w:rsidR="00A15EF5" w:rsidRDefault="00CB2F29">
            <w:pPr>
              <w:jc w:val="center"/>
            </w:pPr>
            <w:r>
              <w:rPr>
                <w:color w:val="000000"/>
                <w:sz w:val="24"/>
              </w:rPr>
              <w:t>20</w:t>
            </w:r>
          </w:p>
        </w:tc>
        <w:tc>
          <w:tcPr>
            <w:tcW w:w="1650" w:type="dxa"/>
            <w:vAlign w:val="center"/>
          </w:tcPr>
          <w:p w:rsidR="00A15EF5" w:rsidRDefault="00CB2F29">
            <w:pPr>
              <w:jc w:val="center"/>
            </w:pPr>
            <w:r>
              <w:rPr>
                <w:color w:val="000000"/>
                <w:sz w:val="24"/>
              </w:rPr>
              <w:t>601318</w:t>
            </w:r>
          </w:p>
        </w:tc>
        <w:tc>
          <w:tcPr>
            <w:tcW w:w="1980" w:type="dxa"/>
            <w:vAlign w:val="center"/>
          </w:tcPr>
          <w:p w:rsidR="00A15EF5" w:rsidRDefault="00CB2F29">
            <w:pPr>
              <w:jc w:val="center"/>
            </w:pPr>
            <w:r>
              <w:rPr>
                <w:color w:val="000000"/>
                <w:sz w:val="24"/>
              </w:rPr>
              <w:t>中国平安</w:t>
            </w:r>
          </w:p>
        </w:tc>
        <w:tc>
          <w:tcPr>
            <w:tcW w:w="2880" w:type="dxa"/>
            <w:vAlign w:val="center"/>
          </w:tcPr>
          <w:p w:rsidR="00A15EF5" w:rsidRDefault="00CB2F29">
            <w:pPr>
              <w:jc w:val="right"/>
            </w:pPr>
            <w:r>
              <w:rPr>
                <w:color w:val="000000"/>
                <w:sz w:val="24"/>
              </w:rPr>
              <w:t>82,372,156.58</w:t>
            </w:r>
          </w:p>
        </w:tc>
        <w:tc>
          <w:tcPr>
            <w:tcW w:w="1620" w:type="dxa"/>
            <w:vAlign w:val="center"/>
          </w:tcPr>
          <w:p w:rsidR="00A15EF5" w:rsidRDefault="00CB2F29">
            <w:pPr>
              <w:jc w:val="right"/>
            </w:pPr>
            <w:r>
              <w:rPr>
                <w:color w:val="000000"/>
                <w:sz w:val="24"/>
              </w:rPr>
              <w:t>2.71</w:t>
            </w:r>
          </w:p>
        </w:tc>
      </w:tr>
      <w:tr w:rsidR="00A15EF5">
        <w:tc>
          <w:tcPr>
            <w:tcW w:w="870" w:type="dxa"/>
            <w:vAlign w:val="center"/>
          </w:tcPr>
          <w:p w:rsidR="00A15EF5" w:rsidRDefault="00CB2F29">
            <w:pPr>
              <w:jc w:val="center"/>
            </w:pPr>
            <w:r>
              <w:rPr>
                <w:color w:val="000000"/>
                <w:sz w:val="24"/>
              </w:rPr>
              <w:t>21</w:t>
            </w:r>
          </w:p>
        </w:tc>
        <w:tc>
          <w:tcPr>
            <w:tcW w:w="1650" w:type="dxa"/>
            <w:vAlign w:val="center"/>
          </w:tcPr>
          <w:p w:rsidR="00A15EF5" w:rsidRDefault="00CB2F29">
            <w:pPr>
              <w:jc w:val="center"/>
            </w:pPr>
            <w:r>
              <w:rPr>
                <w:color w:val="000000"/>
                <w:sz w:val="24"/>
              </w:rPr>
              <w:t>300413</w:t>
            </w:r>
          </w:p>
        </w:tc>
        <w:tc>
          <w:tcPr>
            <w:tcW w:w="1980" w:type="dxa"/>
            <w:vAlign w:val="center"/>
          </w:tcPr>
          <w:p w:rsidR="00A15EF5" w:rsidRDefault="00CB2F29">
            <w:pPr>
              <w:jc w:val="center"/>
            </w:pPr>
            <w:r>
              <w:rPr>
                <w:color w:val="000000"/>
                <w:sz w:val="24"/>
              </w:rPr>
              <w:t>芒果超媒</w:t>
            </w:r>
          </w:p>
        </w:tc>
        <w:tc>
          <w:tcPr>
            <w:tcW w:w="2880" w:type="dxa"/>
            <w:vAlign w:val="center"/>
          </w:tcPr>
          <w:p w:rsidR="00A15EF5" w:rsidRDefault="00CB2F29">
            <w:pPr>
              <w:jc w:val="right"/>
            </w:pPr>
            <w:r>
              <w:rPr>
                <w:color w:val="000000"/>
                <w:sz w:val="24"/>
              </w:rPr>
              <w:t>80,578,598.84</w:t>
            </w:r>
          </w:p>
        </w:tc>
        <w:tc>
          <w:tcPr>
            <w:tcW w:w="1620" w:type="dxa"/>
            <w:vAlign w:val="center"/>
          </w:tcPr>
          <w:p w:rsidR="00A15EF5" w:rsidRDefault="00CB2F29">
            <w:pPr>
              <w:jc w:val="right"/>
            </w:pPr>
            <w:r>
              <w:rPr>
                <w:color w:val="000000"/>
                <w:sz w:val="24"/>
              </w:rPr>
              <w:t>2.65</w:t>
            </w:r>
          </w:p>
        </w:tc>
      </w:tr>
      <w:tr w:rsidR="00A15EF5">
        <w:tc>
          <w:tcPr>
            <w:tcW w:w="870" w:type="dxa"/>
            <w:vAlign w:val="center"/>
          </w:tcPr>
          <w:p w:rsidR="00A15EF5" w:rsidRDefault="00CB2F29">
            <w:pPr>
              <w:jc w:val="center"/>
            </w:pPr>
            <w:r>
              <w:rPr>
                <w:color w:val="000000"/>
                <w:sz w:val="24"/>
              </w:rPr>
              <w:t>22</w:t>
            </w:r>
          </w:p>
        </w:tc>
        <w:tc>
          <w:tcPr>
            <w:tcW w:w="1650" w:type="dxa"/>
            <w:vAlign w:val="center"/>
          </w:tcPr>
          <w:p w:rsidR="00A15EF5" w:rsidRDefault="00CB2F29">
            <w:pPr>
              <w:jc w:val="center"/>
            </w:pPr>
            <w:r>
              <w:rPr>
                <w:color w:val="000000"/>
                <w:sz w:val="24"/>
              </w:rPr>
              <w:t>00700.HK</w:t>
            </w:r>
          </w:p>
        </w:tc>
        <w:tc>
          <w:tcPr>
            <w:tcW w:w="1980" w:type="dxa"/>
            <w:vAlign w:val="center"/>
          </w:tcPr>
          <w:p w:rsidR="00A15EF5" w:rsidRDefault="00CB2F29">
            <w:pPr>
              <w:jc w:val="center"/>
            </w:pPr>
            <w:r>
              <w:rPr>
                <w:color w:val="000000"/>
                <w:sz w:val="24"/>
              </w:rPr>
              <w:t>腾讯控股</w:t>
            </w:r>
          </w:p>
        </w:tc>
        <w:tc>
          <w:tcPr>
            <w:tcW w:w="2880" w:type="dxa"/>
            <w:vAlign w:val="center"/>
          </w:tcPr>
          <w:p w:rsidR="00A15EF5" w:rsidRDefault="00CB2F29">
            <w:pPr>
              <w:jc w:val="right"/>
            </w:pPr>
            <w:r>
              <w:rPr>
                <w:color w:val="000000"/>
                <w:sz w:val="24"/>
              </w:rPr>
              <w:t>77,324,872.59</w:t>
            </w:r>
          </w:p>
        </w:tc>
        <w:tc>
          <w:tcPr>
            <w:tcW w:w="1620" w:type="dxa"/>
            <w:vAlign w:val="center"/>
          </w:tcPr>
          <w:p w:rsidR="00A15EF5" w:rsidRDefault="00CB2F29">
            <w:pPr>
              <w:jc w:val="right"/>
            </w:pPr>
            <w:r>
              <w:rPr>
                <w:color w:val="000000"/>
                <w:sz w:val="24"/>
              </w:rPr>
              <w:t>2.54</w:t>
            </w:r>
          </w:p>
        </w:tc>
      </w:tr>
      <w:tr w:rsidR="00A15EF5">
        <w:tc>
          <w:tcPr>
            <w:tcW w:w="870" w:type="dxa"/>
            <w:vAlign w:val="center"/>
          </w:tcPr>
          <w:p w:rsidR="00A15EF5" w:rsidRDefault="00CB2F29">
            <w:pPr>
              <w:jc w:val="center"/>
            </w:pPr>
            <w:r>
              <w:rPr>
                <w:color w:val="000000"/>
                <w:sz w:val="24"/>
              </w:rPr>
              <w:t>23</w:t>
            </w:r>
          </w:p>
        </w:tc>
        <w:tc>
          <w:tcPr>
            <w:tcW w:w="1650" w:type="dxa"/>
            <w:vAlign w:val="center"/>
          </w:tcPr>
          <w:p w:rsidR="00A15EF5" w:rsidRDefault="00CB2F29">
            <w:pPr>
              <w:jc w:val="center"/>
            </w:pPr>
            <w:r>
              <w:rPr>
                <w:color w:val="000000"/>
                <w:sz w:val="24"/>
              </w:rPr>
              <w:t>002419</w:t>
            </w:r>
          </w:p>
        </w:tc>
        <w:tc>
          <w:tcPr>
            <w:tcW w:w="1980" w:type="dxa"/>
            <w:vAlign w:val="center"/>
          </w:tcPr>
          <w:p w:rsidR="00A15EF5" w:rsidRDefault="00CB2F29">
            <w:pPr>
              <w:jc w:val="center"/>
            </w:pPr>
            <w:r>
              <w:rPr>
                <w:color w:val="000000"/>
                <w:sz w:val="24"/>
              </w:rPr>
              <w:t>天虹股份</w:t>
            </w:r>
          </w:p>
        </w:tc>
        <w:tc>
          <w:tcPr>
            <w:tcW w:w="2880" w:type="dxa"/>
            <w:vAlign w:val="center"/>
          </w:tcPr>
          <w:p w:rsidR="00A15EF5" w:rsidRDefault="00CB2F29">
            <w:pPr>
              <w:jc w:val="right"/>
            </w:pPr>
            <w:r>
              <w:rPr>
                <w:color w:val="000000"/>
                <w:sz w:val="24"/>
              </w:rPr>
              <w:t>75,804,335.26</w:t>
            </w:r>
          </w:p>
        </w:tc>
        <w:tc>
          <w:tcPr>
            <w:tcW w:w="1620" w:type="dxa"/>
            <w:vAlign w:val="center"/>
          </w:tcPr>
          <w:p w:rsidR="00A15EF5" w:rsidRDefault="00CB2F29">
            <w:pPr>
              <w:jc w:val="right"/>
            </w:pPr>
            <w:r>
              <w:rPr>
                <w:color w:val="000000"/>
                <w:sz w:val="24"/>
              </w:rPr>
              <w:t>2.49</w:t>
            </w:r>
          </w:p>
        </w:tc>
      </w:tr>
      <w:tr w:rsidR="00A15EF5">
        <w:tc>
          <w:tcPr>
            <w:tcW w:w="870" w:type="dxa"/>
            <w:vAlign w:val="center"/>
          </w:tcPr>
          <w:p w:rsidR="00A15EF5" w:rsidRDefault="00CB2F29">
            <w:pPr>
              <w:jc w:val="center"/>
            </w:pPr>
            <w:r>
              <w:rPr>
                <w:color w:val="000000"/>
                <w:sz w:val="24"/>
              </w:rPr>
              <w:t>24</w:t>
            </w:r>
          </w:p>
        </w:tc>
        <w:tc>
          <w:tcPr>
            <w:tcW w:w="1650" w:type="dxa"/>
            <w:vAlign w:val="center"/>
          </w:tcPr>
          <w:p w:rsidR="00A15EF5" w:rsidRDefault="00CB2F29">
            <w:pPr>
              <w:jc w:val="center"/>
            </w:pPr>
            <w:r>
              <w:rPr>
                <w:color w:val="000000"/>
                <w:sz w:val="24"/>
              </w:rPr>
              <w:t>300059</w:t>
            </w:r>
          </w:p>
        </w:tc>
        <w:tc>
          <w:tcPr>
            <w:tcW w:w="1980" w:type="dxa"/>
            <w:vAlign w:val="center"/>
          </w:tcPr>
          <w:p w:rsidR="00A15EF5" w:rsidRDefault="00CB2F29">
            <w:pPr>
              <w:jc w:val="center"/>
            </w:pPr>
            <w:r>
              <w:rPr>
                <w:color w:val="000000"/>
                <w:sz w:val="24"/>
              </w:rPr>
              <w:t>东方财富</w:t>
            </w:r>
          </w:p>
        </w:tc>
        <w:tc>
          <w:tcPr>
            <w:tcW w:w="2880" w:type="dxa"/>
            <w:vAlign w:val="center"/>
          </w:tcPr>
          <w:p w:rsidR="00A15EF5" w:rsidRDefault="00CB2F29">
            <w:pPr>
              <w:jc w:val="right"/>
            </w:pPr>
            <w:r>
              <w:rPr>
                <w:color w:val="000000"/>
                <w:sz w:val="24"/>
              </w:rPr>
              <w:t>74,538,590.31</w:t>
            </w:r>
          </w:p>
        </w:tc>
        <w:tc>
          <w:tcPr>
            <w:tcW w:w="1620" w:type="dxa"/>
            <w:vAlign w:val="center"/>
          </w:tcPr>
          <w:p w:rsidR="00A15EF5" w:rsidRDefault="00CB2F29">
            <w:pPr>
              <w:jc w:val="right"/>
            </w:pPr>
            <w:r>
              <w:rPr>
                <w:color w:val="000000"/>
                <w:sz w:val="24"/>
              </w:rPr>
              <w:t>2.45</w:t>
            </w:r>
          </w:p>
        </w:tc>
      </w:tr>
      <w:tr w:rsidR="00A15EF5">
        <w:tc>
          <w:tcPr>
            <w:tcW w:w="870" w:type="dxa"/>
            <w:vAlign w:val="center"/>
          </w:tcPr>
          <w:p w:rsidR="00A15EF5" w:rsidRDefault="00CB2F29">
            <w:pPr>
              <w:jc w:val="center"/>
            </w:pPr>
            <w:r>
              <w:rPr>
                <w:color w:val="000000"/>
                <w:sz w:val="24"/>
              </w:rPr>
              <w:t>25</w:t>
            </w:r>
          </w:p>
        </w:tc>
        <w:tc>
          <w:tcPr>
            <w:tcW w:w="1650" w:type="dxa"/>
            <w:vAlign w:val="center"/>
          </w:tcPr>
          <w:p w:rsidR="00A15EF5" w:rsidRDefault="00CB2F29">
            <w:pPr>
              <w:jc w:val="center"/>
            </w:pPr>
            <w:r>
              <w:rPr>
                <w:color w:val="000000"/>
                <w:sz w:val="24"/>
              </w:rPr>
              <w:t>300408</w:t>
            </w:r>
          </w:p>
        </w:tc>
        <w:tc>
          <w:tcPr>
            <w:tcW w:w="1980" w:type="dxa"/>
            <w:vAlign w:val="center"/>
          </w:tcPr>
          <w:p w:rsidR="00A15EF5" w:rsidRDefault="00CB2F29">
            <w:pPr>
              <w:jc w:val="center"/>
            </w:pPr>
            <w:r>
              <w:rPr>
                <w:color w:val="000000"/>
                <w:sz w:val="24"/>
              </w:rPr>
              <w:t>三环集团</w:t>
            </w:r>
          </w:p>
        </w:tc>
        <w:tc>
          <w:tcPr>
            <w:tcW w:w="2880" w:type="dxa"/>
            <w:vAlign w:val="center"/>
          </w:tcPr>
          <w:p w:rsidR="00A15EF5" w:rsidRDefault="00CB2F29">
            <w:pPr>
              <w:jc w:val="right"/>
            </w:pPr>
            <w:r>
              <w:rPr>
                <w:color w:val="000000"/>
                <w:sz w:val="24"/>
              </w:rPr>
              <w:t>74,355,984.62</w:t>
            </w:r>
          </w:p>
        </w:tc>
        <w:tc>
          <w:tcPr>
            <w:tcW w:w="1620" w:type="dxa"/>
            <w:vAlign w:val="center"/>
          </w:tcPr>
          <w:p w:rsidR="00A15EF5" w:rsidRDefault="00CB2F29">
            <w:pPr>
              <w:jc w:val="right"/>
            </w:pPr>
            <w:r>
              <w:rPr>
                <w:color w:val="000000"/>
                <w:sz w:val="24"/>
              </w:rPr>
              <w:t>2.44</w:t>
            </w:r>
          </w:p>
        </w:tc>
      </w:tr>
      <w:tr w:rsidR="00A15EF5">
        <w:tc>
          <w:tcPr>
            <w:tcW w:w="870" w:type="dxa"/>
            <w:vAlign w:val="center"/>
          </w:tcPr>
          <w:p w:rsidR="00A15EF5" w:rsidRDefault="00CB2F29">
            <w:pPr>
              <w:jc w:val="center"/>
            </w:pPr>
            <w:r>
              <w:rPr>
                <w:color w:val="000000"/>
                <w:sz w:val="24"/>
              </w:rPr>
              <w:t>26</w:t>
            </w:r>
          </w:p>
        </w:tc>
        <w:tc>
          <w:tcPr>
            <w:tcW w:w="1650" w:type="dxa"/>
            <w:vAlign w:val="center"/>
          </w:tcPr>
          <w:p w:rsidR="00A15EF5" w:rsidRDefault="00CB2F29">
            <w:pPr>
              <w:jc w:val="center"/>
            </w:pPr>
            <w:r>
              <w:rPr>
                <w:color w:val="000000"/>
                <w:sz w:val="24"/>
              </w:rPr>
              <w:t>600641</w:t>
            </w:r>
          </w:p>
        </w:tc>
        <w:tc>
          <w:tcPr>
            <w:tcW w:w="1980" w:type="dxa"/>
            <w:vAlign w:val="center"/>
          </w:tcPr>
          <w:p w:rsidR="00A15EF5" w:rsidRDefault="00CB2F29">
            <w:pPr>
              <w:jc w:val="center"/>
            </w:pPr>
            <w:r>
              <w:rPr>
                <w:color w:val="000000"/>
                <w:sz w:val="24"/>
              </w:rPr>
              <w:t>万业企业</w:t>
            </w:r>
          </w:p>
        </w:tc>
        <w:tc>
          <w:tcPr>
            <w:tcW w:w="2880" w:type="dxa"/>
            <w:vAlign w:val="center"/>
          </w:tcPr>
          <w:p w:rsidR="00A15EF5" w:rsidRDefault="00CB2F29">
            <w:pPr>
              <w:jc w:val="right"/>
            </w:pPr>
            <w:r>
              <w:rPr>
                <w:color w:val="000000"/>
                <w:sz w:val="24"/>
              </w:rPr>
              <w:t>74,261,590.57</w:t>
            </w:r>
          </w:p>
        </w:tc>
        <w:tc>
          <w:tcPr>
            <w:tcW w:w="1620" w:type="dxa"/>
            <w:vAlign w:val="center"/>
          </w:tcPr>
          <w:p w:rsidR="00A15EF5" w:rsidRDefault="00CB2F29">
            <w:pPr>
              <w:jc w:val="right"/>
            </w:pPr>
            <w:r>
              <w:rPr>
                <w:color w:val="000000"/>
                <w:sz w:val="24"/>
              </w:rPr>
              <w:t>2.44</w:t>
            </w:r>
          </w:p>
        </w:tc>
      </w:tr>
      <w:tr w:rsidR="00A15EF5">
        <w:tc>
          <w:tcPr>
            <w:tcW w:w="870" w:type="dxa"/>
            <w:vAlign w:val="center"/>
          </w:tcPr>
          <w:p w:rsidR="00A15EF5" w:rsidRDefault="00CB2F29">
            <w:pPr>
              <w:jc w:val="center"/>
            </w:pPr>
            <w:r>
              <w:rPr>
                <w:color w:val="000000"/>
                <w:sz w:val="24"/>
              </w:rPr>
              <w:t>27</w:t>
            </w:r>
          </w:p>
        </w:tc>
        <w:tc>
          <w:tcPr>
            <w:tcW w:w="1650" w:type="dxa"/>
            <w:vAlign w:val="center"/>
          </w:tcPr>
          <w:p w:rsidR="00A15EF5" w:rsidRDefault="00CB2F29">
            <w:pPr>
              <w:jc w:val="center"/>
            </w:pPr>
            <w:r>
              <w:rPr>
                <w:color w:val="000000"/>
                <w:sz w:val="24"/>
              </w:rPr>
              <w:t>688318</w:t>
            </w:r>
          </w:p>
        </w:tc>
        <w:tc>
          <w:tcPr>
            <w:tcW w:w="1980" w:type="dxa"/>
            <w:vAlign w:val="center"/>
          </w:tcPr>
          <w:p w:rsidR="00A15EF5" w:rsidRDefault="00CB2F29">
            <w:pPr>
              <w:jc w:val="center"/>
            </w:pPr>
            <w:r>
              <w:rPr>
                <w:color w:val="000000"/>
                <w:sz w:val="24"/>
              </w:rPr>
              <w:t>财富趋势</w:t>
            </w:r>
          </w:p>
        </w:tc>
        <w:tc>
          <w:tcPr>
            <w:tcW w:w="2880" w:type="dxa"/>
            <w:vAlign w:val="center"/>
          </w:tcPr>
          <w:p w:rsidR="00A15EF5" w:rsidRDefault="00CB2F29">
            <w:pPr>
              <w:jc w:val="right"/>
            </w:pPr>
            <w:r>
              <w:rPr>
                <w:color w:val="000000"/>
                <w:sz w:val="24"/>
              </w:rPr>
              <w:t>73,307,498.57</w:t>
            </w:r>
          </w:p>
        </w:tc>
        <w:tc>
          <w:tcPr>
            <w:tcW w:w="1620" w:type="dxa"/>
            <w:vAlign w:val="center"/>
          </w:tcPr>
          <w:p w:rsidR="00A15EF5" w:rsidRDefault="00CB2F29">
            <w:pPr>
              <w:jc w:val="right"/>
            </w:pPr>
            <w:r>
              <w:rPr>
                <w:color w:val="000000"/>
                <w:sz w:val="24"/>
              </w:rPr>
              <w:t>2.41</w:t>
            </w:r>
          </w:p>
        </w:tc>
      </w:tr>
      <w:tr w:rsidR="00A15EF5">
        <w:tc>
          <w:tcPr>
            <w:tcW w:w="870" w:type="dxa"/>
            <w:vAlign w:val="center"/>
          </w:tcPr>
          <w:p w:rsidR="00A15EF5" w:rsidRDefault="00CB2F29">
            <w:pPr>
              <w:jc w:val="center"/>
            </w:pPr>
            <w:r>
              <w:rPr>
                <w:color w:val="000000"/>
                <w:sz w:val="24"/>
              </w:rPr>
              <w:t>28</w:t>
            </w:r>
          </w:p>
        </w:tc>
        <w:tc>
          <w:tcPr>
            <w:tcW w:w="1650" w:type="dxa"/>
            <w:vAlign w:val="center"/>
          </w:tcPr>
          <w:p w:rsidR="00A15EF5" w:rsidRDefault="00CB2F29">
            <w:pPr>
              <w:jc w:val="center"/>
            </w:pPr>
            <w:r>
              <w:rPr>
                <w:color w:val="000000"/>
                <w:sz w:val="24"/>
              </w:rPr>
              <w:t>603416</w:t>
            </w:r>
          </w:p>
        </w:tc>
        <w:tc>
          <w:tcPr>
            <w:tcW w:w="1980" w:type="dxa"/>
            <w:vAlign w:val="center"/>
          </w:tcPr>
          <w:p w:rsidR="00A15EF5" w:rsidRDefault="00CB2F29">
            <w:pPr>
              <w:jc w:val="center"/>
            </w:pPr>
            <w:r>
              <w:rPr>
                <w:color w:val="000000"/>
                <w:sz w:val="24"/>
              </w:rPr>
              <w:t>信捷电气</w:t>
            </w:r>
          </w:p>
        </w:tc>
        <w:tc>
          <w:tcPr>
            <w:tcW w:w="2880" w:type="dxa"/>
            <w:vAlign w:val="center"/>
          </w:tcPr>
          <w:p w:rsidR="00A15EF5" w:rsidRDefault="00CB2F29">
            <w:pPr>
              <w:jc w:val="right"/>
            </w:pPr>
            <w:r>
              <w:rPr>
                <w:color w:val="000000"/>
                <w:sz w:val="24"/>
              </w:rPr>
              <w:t>70,366,910.48</w:t>
            </w:r>
          </w:p>
        </w:tc>
        <w:tc>
          <w:tcPr>
            <w:tcW w:w="1620" w:type="dxa"/>
            <w:vAlign w:val="center"/>
          </w:tcPr>
          <w:p w:rsidR="00A15EF5" w:rsidRDefault="00CB2F29">
            <w:pPr>
              <w:jc w:val="right"/>
            </w:pPr>
            <w:r>
              <w:rPr>
                <w:color w:val="000000"/>
                <w:sz w:val="24"/>
              </w:rPr>
              <w:t>2.31</w:t>
            </w:r>
          </w:p>
        </w:tc>
      </w:tr>
      <w:tr w:rsidR="00A15EF5">
        <w:tc>
          <w:tcPr>
            <w:tcW w:w="870" w:type="dxa"/>
            <w:vAlign w:val="center"/>
          </w:tcPr>
          <w:p w:rsidR="00A15EF5" w:rsidRDefault="00CB2F29">
            <w:pPr>
              <w:jc w:val="center"/>
            </w:pPr>
            <w:r>
              <w:rPr>
                <w:color w:val="000000"/>
                <w:sz w:val="24"/>
              </w:rPr>
              <w:t>29</w:t>
            </w:r>
          </w:p>
        </w:tc>
        <w:tc>
          <w:tcPr>
            <w:tcW w:w="1650" w:type="dxa"/>
            <w:vAlign w:val="center"/>
          </w:tcPr>
          <w:p w:rsidR="00A15EF5" w:rsidRDefault="00CB2F29">
            <w:pPr>
              <w:jc w:val="center"/>
            </w:pPr>
            <w:r>
              <w:rPr>
                <w:color w:val="000000"/>
                <w:sz w:val="24"/>
              </w:rPr>
              <w:t>002841</w:t>
            </w:r>
          </w:p>
        </w:tc>
        <w:tc>
          <w:tcPr>
            <w:tcW w:w="1980" w:type="dxa"/>
            <w:vAlign w:val="center"/>
          </w:tcPr>
          <w:p w:rsidR="00A15EF5" w:rsidRDefault="00CB2F29">
            <w:pPr>
              <w:jc w:val="center"/>
            </w:pPr>
            <w:r>
              <w:rPr>
                <w:color w:val="000000"/>
                <w:sz w:val="24"/>
              </w:rPr>
              <w:t>视源股份</w:t>
            </w:r>
          </w:p>
        </w:tc>
        <w:tc>
          <w:tcPr>
            <w:tcW w:w="2880" w:type="dxa"/>
            <w:vAlign w:val="center"/>
          </w:tcPr>
          <w:p w:rsidR="00A15EF5" w:rsidRDefault="00CB2F29">
            <w:pPr>
              <w:jc w:val="right"/>
            </w:pPr>
            <w:r>
              <w:rPr>
                <w:color w:val="000000"/>
                <w:sz w:val="24"/>
              </w:rPr>
              <w:t>68,571,819.50</w:t>
            </w:r>
          </w:p>
        </w:tc>
        <w:tc>
          <w:tcPr>
            <w:tcW w:w="1620" w:type="dxa"/>
            <w:vAlign w:val="center"/>
          </w:tcPr>
          <w:p w:rsidR="00A15EF5" w:rsidRDefault="00CB2F29">
            <w:pPr>
              <w:jc w:val="right"/>
            </w:pPr>
            <w:r>
              <w:rPr>
                <w:color w:val="000000"/>
                <w:sz w:val="24"/>
              </w:rPr>
              <w:t>2.25</w:t>
            </w:r>
          </w:p>
        </w:tc>
      </w:tr>
      <w:tr w:rsidR="00A15EF5">
        <w:tc>
          <w:tcPr>
            <w:tcW w:w="870" w:type="dxa"/>
            <w:vAlign w:val="center"/>
          </w:tcPr>
          <w:p w:rsidR="00A15EF5" w:rsidRDefault="00CB2F29">
            <w:pPr>
              <w:jc w:val="center"/>
            </w:pPr>
            <w:r>
              <w:rPr>
                <w:color w:val="000000"/>
                <w:sz w:val="24"/>
              </w:rPr>
              <w:t>30</w:t>
            </w:r>
          </w:p>
        </w:tc>
        <w:tc>
          <w:tcPr>
            <w:tcW w:w="1650" w:type="dxa"/>
            <w:vAlign w:val="center"/>
          </w:tcPr>
          <w:p w:rsidR="00A15EF5" w:rsidRDefault="00CB2F29">
            <w:pPr>
              <w:jc w:val="center"/>
            </w:pPr>
            <w:r>
              <w:rPr>
                <w:color w:val="000000"/>
                <w:sz w:val="24"/>
              </w:rPr>
              <w:t>002216</w:t>
            </w:r>
          </w:p>
        </w:tc>
        <w:tc>
          <w:tcPr>
            <w:tcW w:w="1980" w:type="dxa"/>
            <w:vAlign w:val="center"/>
          </w:tcPr>
          <w:p w:rsidR="00A15EF5" w:rsidRDefault="00CB2F29">
            <w:pPr>
              <w:jc w:val="center"/>
            </w:pPr>
            <w:r>
              <w:rPr>
                <w:color w:val="000000"/>
                <w:sz w:val="24"/>
              </w:rPr>
              <w:t>三全食品</w:t>
            </w:r>
          </w:p>
        </w:tc>
        <w:tc>
          <w:tcPr>
            <w:tcW w:w="2880" w:type="dxa"/>
            <w:vAlign w:val="center"/>
          </w:tcPr>
          <w:p w:rsidR="00A15EF5" w:rsidRDefault="00CB2F29">
            <w:pPr>
              <w:jc w:val="right"/>
            </w:pPr>
            <w:r>
              <w:rPr>
                <w:color w:val="000000"/>
                <w:sz w:val="24"/>
              </w:rPr>
              <w:t>64,152,675.67</w:t>
            </w:r>
          </w:p>
        </w:tc>
        <w:tc>
          <w:tcPr>
            <w:tcW w:w="1620" w:type="dxa"/>
            <w:vAlign w:val="center"/>
          </w:tcPr>
          <w:p w:rsidR="00A15EF5" w:rsidRDefault="00CB2F29">
            <w:pPr>
              <w:jc w:val="right"/>
            </w:pPr>
            <w:r>
              <w:rPr>
                <w:color w:val="000000"/>
                <w:sz w:val="24"/>
              </w:rPr>
              <w:t>2.11</w:t>
            </w:r>
          </w:p>
        </w:tc>
      </w:tr>
      <w:tr w:rsidR="00A15EF5">
        <w:tc>
          <w:tcPr>
            <w:tcW w:w="870" w:type="dxa"/>
            <w:vAlign w:val="center"/>
          </w:tcPr>
          <w:p w:rsidR="00A15EF5" w:rsidRDefault="00CB2F29">
            <w:pPr>
              <w:jc w:val="center"/>
            </w:pPr>
            <w:r>
              <w:rPr>
                <w:color w:val="000000"/>
                <w:sz w:val="24"/>
              </w:rPr>
              <w:t>31</w:t>
            </w:r>
          </w:p>
        </w:tc>
        <w:tc>
          <w:tcPr>
            <w:tcW w:w="1650" w:type="dxa"/>
            <w:vAlign w:val="center"/>
          </w:tcPr>
          <w:p w:rsidR="00A15EF5" w:rsidRDefault="00CB2F29">
            <w:pPr>
              <w:jc w:val="center"/>
            </w:pPr>
            <w:r>
              <w:rPr>
                <w:color w:val="000000"/>
                <w:sz w:val="24"/>
              </w:rPr>
              <w:t>300173</w:t>
            </w:r>
          </w:p>
        </w:tc>
        <w:tc>
          <w:tcPr>
            <w:tcW w:w="1980" w:type="dxa"/>
            <w:vAlign w:val="center"/>
          </w:tcPr>
          <w:p w:rsidR="00A15EF5" w:rsidRDefault="00CB2F29">
            <w:pPr>
              <w:jc w:val="center"/>
            </w:pPr>
            <w:r>
              <w:rPr>
                <w:color w:val="000000"/>
                <w:sz w:val="24"/>
              </w:rPr>
              <w:t>福能东方</w:t>
            </w:r>
          </w:p>
        </w:tc>
        <w:tc>
          <w:tcPr>
            <w:tcW w:w="2880" w:type="dxa"/>
            <w:vAlign w:val="center"/>
          </w:tcPr>
          <w:p w:rsidR="00A15EF5" w:rsidRDefault="00CB2F29">
            <w:pPr>
              <w:jc w:val="right"/>
            </w:pPr>
            <w:r>
              <w:rPr>
                <w:color w:val="000000"/>
                <w:sz w:val="24"/>
              </w:rPr>
              <w:t>63,315,672.00</w:t>
            </w:r>
          </w:p>
        </w:tc>
        <w:tc>
          <w:tcPr>
            <w:tcW w:w="1620" w:type="dxa"/>
            <w:vAlign w:val="center"/>
          </w:tcPr>
          <w:p w:rsidR="00A15EF5" w:rsidRDefault="00CB2F29">
            <w:pPr>
              <w:jc w:val="right"/>
            </w:pPr>
            <w:r>
              <w:rPr>
                <w:color w:val="000000"/>
                <w:sz w:val="24"/>
              </w:rPr>
              <w:t>2.08</w:t>
            </w:r>
          </w:p>
        </w:tc>
      </w:tr>
      <w:tr w:rsidR="00A15EF5">
        <w:tc>
          <w:tcPr>
            <w:tcW w:w="870" w:type="dxa"/>
            <w:vAlign w:val="center"/>
          </w:tcPr>
          <w:p w:rsidR="00A15EF5" w:rsidRDefault="00CB2F29">
            <w:pPr>
              <w:jc w:val="center"/>
            </w:pPr>
            <w:r>
              <w:rPr>
                <w:color w:val="000000"/>
                <w:sz w:val="24"/>
              </w:rPr>
              <w:t>32</w:t>
            </w:r>
          </w:p>
        </w:tc>
        <w:tc>
          <w:tcPr>
            <w:tcW w:w="1650" w:type="dxa"/>
            <w:vAlign w:val="center"/>
          </w:tcPr>
          <w:p w:rsidR="00A15EF5" w:rsidRDefault="00CB2F29">
            <w:pPr>
              <w:jc w:val="center"/>
            </w:pPr>
            <w:r>
              <w:rPr>
                <w:color w:val="000000"/>
                <w:sz w:val="24"/>
              </w:rPr>
              <w:t>002415</w:t>
            </w:r>
          </w:p>
        </w:tc>
        <w:tc>
          <w:tcPr>
            <w:tcW w:w="1980" w:type="dxa"/>
            <w:vAlign w:val="center"/>
          </w:tcPr>
          <w:p w:rsidR="00A15EF5" w:rsidRDefault="00CB2F29">
            <w:pPr>
              <w:jc w:val="center"/>
            </w:pPr>
            <w:r>
              <w:rPr>
                <w:color w:val="000000"/>
                <w:sz w:val="24"/>
              </w:rPr>
              <w:t>海康威视</w:t>
            </w:r>
          </w:p>
        </w:tc>
        <w:tc>
          <w:tcPr>
            <w:tcW w:w="2880" w:type="dxa"/>
            <w:vAlign w:val="center"/>
          </w:tcPr>
          <w:p w:rsidR="00A15EF5" w:rsidRDefault="00CB2F29">
            <w:pPr>
              <w:jc w:val="right"/>
            </w:pPr>
            <w:r>
              <w:rPr>
                <w:color w:val="000000"/>
                <w:sz w:val="24"/>
              </w:rPr>
              <w:t>61,368,453.16</w:t>
            </w:r>
          </w:p>
        </w:tc>
        <w:tc>
          <w:tcPr>
            <w:tcW w:w="1620" w:type="dxa"/>
            <w:vAlign w:val="center"/>
          </w:tcPr>
          <w:p w:rsidR="00A15EF5" w:rsidRDefault="00CB2F29">
            <w:pPr>
              <w:jc w:val="right"/>
            </w:pPr>
            <w:r>
              <w:rPr>
                <w:color w:val="000000"/>
                <w:sz w:val="24"/>
              </w:rPr>
              <w:t>2.02</w:t>
            </w:r>
          </w:p>
        </w:tc>
      </w:tr>
    </w:tbl>
    <w:p w:rsidR="00A15EF5" w:rsidRDefault="00CB2F29">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A15EF5" w:rsidRDefault="00A15EF5">
      <w:pPr>
        <w:tabs>
          <w:tab w:val="left" w:pos="426"/>
        </w:tabs>
        <w:spacing w:before="29" w:line="288" w:lineRule="auto"/>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19" w:name="_Toc12328"/>
      <w:r>
        <w:rPr>
          <w:rFonts w:ascii="Times New Roman" w:hAnsi="Times New Roman"/>
          <w:kern w:val="0"/>
          <w:szCs w:val="24"/>
        </w:rPr>
        <w:t>8.4.2</w:t>
      </w:r>
      <w:r>
        <w:rPr>
          <w:rFonts w:ascii="Times New Roman" w:hAnsi="Times New Roman" w:hint="eastAsia"/>
          <w:kern w:val="0"/>
          <w:szCs w:val="24"/>
        </w:rPr>
        <w:t>累计卖出金额超出期末基金资产净值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9"/>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A15EF5">
        <w:tc>
          <w:tcPr>
            <w:tcW w:w="870" w:type="dxa"/>
            <w:vAlign w:val="center"/>
          </w:tcPr>
          <w:p w:rsidR="00A15EF5" w:rsidRDefault="00CB2F29">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A15EF5" w:rsidRDefault="00CB2F29">
            <w:pPr>
              <w:spacing w:before="29" w:line="288" w:lineRule="auto"/>
              <w:ind w:left="17"/>
              <w:jc w:val="center"/>
              <w:rPr>
                <w:color w:val="000000"/>
                <w:sz w:val="24"/>
              </w:rPr>
            </w:pPr>
            <w:r>
              <w:rPr>
                <w:rFonts w:hint="eastAsia"/>
                <w:color w:val="000000"/>
                <w:sz w:val="24"/>
              </w:rPr>
              <w:t>股票代码</w:t>
            </w:r>
          </w:p>
        </w:tc>
        <w:tc>
          <w:tcPr>
            <w:tcW w:w="1980" w:type="dxa"/>
            <w:vAlign w:val="center"/>
          </w:tcPr>
          <w:p w:rsidR="00A15EF5" w:rsidRDefault="00CB2F29">
            <w:pPr>
              <w:spacing w:before="29" w:line="288" w:lineRule="auto"/>
              <w:ind w:left="17"/>
              <w:jc w:val="center"/>
              <w:rPr>
                <w:color w:val="000000"/>
                <w:sz w:val="24"/>
              </w:rPr>
            </w:pPr>
            <w:r>
              <w:rPr>
                <w:rFonts w:hint="eastAsia"/>
                <w:color w:val="000000"/>
                <w:sz w:val="24"/>
              </w:rPr>
              <w:t>股票名称</w:t>
            </w:r>
          </w:p>
        </w:tc>
        <w:tc>
          <w:tcPr>
            <w:tcW w:w="2880" w:type="dxa"/>
            <w:vAlign w:val="center"/>
          </w:tcPr>
          <w:p w:rsidR="00A15EF5" w:rsidRDefault="00CB2F29">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A15EF5" w:rsidRDefault="00CB2F29">
            <w:pPr>
              <w:spacing w:before="29" w:line="288" w:lineRule="auto"/>
              <w:ind w:left="17"/>
              <w:jc w:val="center"/>
              <w:rPr>
                <w:color w:val="000000"/>
                <w:sz w:val="24"/>
              </w:rPr>
            </w:pPr>
            <w:r>
              <w:rPr>
                <w:rFonts w:hint="eastAsia"/>
                <w:color w:val="000000"/>
                <w:sz w:val="24"/>
              </w:rPr>
              <w:t>占期末基金资产净值比例（％）</w:t>
            </w:r>
          </w:p>
        </w:tc>
      </w:tr>
      <w:tr w:rsidR="00A15EF5">
        <w:tc>
          <w:tcPr>
            <w:tcW w:w="870" w:type="dxa"/>
            <w:vAlign w:val="center"/>
          </w:tcPr>
          <w:p w:rsidR="00A15EF5" w:rsidRDefault="00CB2F29">
            <w:pPr>
              <w:jc w:val="center"/>
            </w:pPr>
            <w:r>
              <w:rPr>
                <w:color w:val="000000"/>
                <w:sz w:val="24"/>
              </w:rPr>
              <w:t>1</w:t>
            </w:r>
          </w:p>
        </w:tc>
        <w:tc>
          <w:tcPr>
            <w:tcW w:w="1650" w:type="dxa"/>
            <w:vAlign w:val="center"/>
          </w:tcPr>
          <w:p w:rsidR="00A15EF5" w:rsidRDefault="00CB2F29">
            <w:pPr>
              <w:jc w:val="center"/>
            </w:pPr>
            <w:r>
              <w:rPr>
                <w:color w:val="000000"/>
                <w:sz w:val="24"/>
              </w:rPr>
              <w:t>603267</w:t>
            </w:r>
          </w:p>
        </w:tc>
        <w:tc>
          <w:tcPr>
            <w:tcW w:w="1980" w:type="dxa"/>
            <w:vAlign w:val="center"/>
          </w:tcPr>
          <w:p w:rsidR="00A15EF5" w:rsidRDefault="00CB2F29">
            <w:pPr>
              <w:jc w:val="center"/>
            </w:pPr>
            <w:r>
              <w:rPr>
                <w:color w:val="000000"/>
                <w:sz w:val="24"/>
              </w:rPr>
              <w:t>鸿远电子</w:t>
            </w:r>
          </w:p>
        </w:tc>
        <w:tc>
          <w:tcPr>
            <w:tcW w:w="2880" w:type="dxa"/>
            <w:vAlign w:val="center"/>
          </w:tcPr>
          <w:p w:rsidR="00A15EF5" w:rsidRDefault="00CB2F29">
            <w:pPr>
              <w:jc w:val="right"/>
            </w:pPr>
            <w:r>
              <w:rPr>
                <w:color w:val="000000"/>
                <w:sz w:val="24"/>
              </w:rPr>
              <w:t>255,188,543.94</w:t>
            </w:r>
          </w:p>
        </w:tc>
        <w:tc>
          <w:tcPr>
            <w:tcW w:w="1620" w:type="dxa"/>
            <w:vAlign w:val="center"/>
          </w:tcPr>
          <w:p w:rsidR="00A15EF5" w:rsidRDefault="00CB2F29">
            <w:pPr>
              <w:jc w:val="right"/>
            </w:pPr>
            <w:r>
              <w:rPr>
                <w:color w:val="000000"/>
                <w:sz w:val="24"/>
              </w:rPr>
              <w:t>8.39</w:t>
            </w:r>
          </w:p>
        </w:tc>
      </w:tr>
      <w:tr w:rsidR="00A15EF5">
        <w:tc>
          <w:tcPr>
            <w:tcW w:w="870" w:type="dxa"/>
            <w:vAlign w:val="center"/>
          </w:tcPr>
          <w:p w:rsidR="00A15EF5" w:rsidRDefault="00CB2F29">
            <w:pPr>
              <w:jc w:val="center"/>
            </w:pPr>
            <w:r>
              <w:rPr>
                <w:color w:val="000000"/>
                <w:sz w:val="24"/>
              </w:rPr>
              <w:t>2</w:t>
            </w:r>
          </w:p>
        </w:tc>
        <w:tc>
          <w:tcPr>
            <w:tcW w:w="1650" w:type="dxa"/>
            <w:vAlign w:val="center"/>
          </w:tcPr>
          <w:p w:rsidR="00A15EF5" w:rsidRDefault="00CB2F29">
            <w:pPr>
              <w:jc w:val="center"/>
            </w:pPr>
            <w:r>
              <w:rPr>
                <w:color w:val="000000"/>
                <w:sz w:val="24"/>
              </w:rPr>
              <w:t>002049</w:t>
            </w:r>
          </w:p>
        </w:tc>
        <w:tc>
          <w:tcPr>
            <w:tcW w:w="1980" w:type="dxa"/>
            <w:vAlign w:val="center"/>
          </w:tcPr>
          <w:p w:rsidR="00A15EF5" w:rsidRDefault="00CB2F29">
            <w:pPr>
              <w:jc w:val="center"/>
            </w:pPr>
            <w:r>
              <w:rPr>
                <w:color w:val="000000"/>
                <w:sz w:val="24"/>
              </w:rPr>
              <w:t>紫光国微</w:t>
            </w:r>
          </w:p>
        </w:tc>
        <w:tc>
          <w:tcPr>
            <w:tcW w:w="2880" w:type="dxa"/>
            <w:vAlign w:val="center"/>
          </w:tcPr>
          <w:p w:rsidR="00A15EF5" w:rsidRDefault="00CB2F29">
            <w:pPr>
              <w:jc w:val="right"/>
            </w:pPr>
            <w:r>
              <w:rPr>
                <w:color w:val="000000"/>
                <w:sz w:val="24"/>
              </w:rPr>
              <w:t>194,071,381.83</w:t>
            </w:r>
          </w:p>
        </w:tc>
        <w:tc>
          <w:tcPr>
            <w:tcW w:w="1620" w:type="dxa"/>
            <w:vAlign w:val="center"/>
          </w:tcPr>
          <w:p w:rsidR="00A15EF5" w:rsidRDefault="00CB2F29">
            <w:pPr>
              <w:jc w:val="right"/>
            </w:pPr>
            <w:r>
              <w:rPr>
                <w:color w:val="000000"/>
                <w:sz w:val="24"/>
              </w:rPr>
              <w:t>6.38</w:t>
            </w:r>
          </w:p>
        </w:tc>
      </w:tr>
      <w:tr w:rsidR="00A15EF5">
        <w:tc>
          <w:tcPr>
            <w:tcW w:w="870" w:type="dxa"/>
            <w:vAlign w:val="center"/>
          </w:tcPr>
          <w:p w:rsidR="00A15EF5" w:rsidRDefault="00CB2F29">
            <w:pPr>
              <w:jc w:val="center"/>
            </w:pPr>
            <w:r>
              <w:rPr>
                <w:color w:val="000000"/>
                <w:sz w:val="24"/>
              </w:rPr>
              <w:t>3</w:t>
            </w:r>
          </w:p>
        </w:tc>
        <w:tc>
          <w:tcPr>
            <w:tcW w:w="1650" w:type="dxa"/>
            <w:vAlign w:val="center"/>
          </w:tcPr>
          <w:p w:rsidR="00A15EF5" w:rsidRDefault="00CB2F29">
            <w:pPr>
              <w:jc w:val="center"/>
            </w:pPr>
            <w:r>
              <w:rPr>
                <w:color w:val="000000"/>
                <w:sz w:val="24"/>
              </w:rPr>
              <w:t>601166</w:t>
            </w:r>
          </w:p>
        </w:tc>
        <w:tc>
          <w:tcPr>
            <w:tcW w:w="1980" w:type="dxa"/>
            <w:vAlign w:val="center"/>
          </w:tcPr>
          <w:p w:rsidR="00A15EF5" w:rsidRDefault="00CB2F29">
            <w:pPr>
              <w:jc w:val="center"/>
            </w:pPr>
            <w:r>
              <w:rPr>
                <w:color w:val="000000"/>
                <w:sz w:val="24"/>
              </w:rPr>
              <w:t>兴业银行</w:t>
            </w:r>
          </w:p>
        </w:tc>
        <w:tc>
          <w:tcPr>
            <w:tcW w:w="2880" w:type="dxa"/>
            <w:vAlign w:val="center"/>
          </w:tcPr>
          <w:p w:rsidR="00A15EF5" w:rsidRDefault="00CB2F29">
            <w:pPr>
              <w:jc w:val="right"/>
            </w:pPr>
            <w:r>
              <w:rPr>
                <w:color w:val="000000"/>
                <w:sz w:val="24"/>
              </w:rPr>
              <w:t>176,319,978.36</w:t>
            </w:r>
          </w:p>
        </w:tc>
        <w:tc>
          <w:tcPr>
            <w:tcW w:w="1620" w:type="dxa"/>
            <w:vAlign w:val="center"/>
          </w:tcPr>
          <w:p w:rsidR="00A15EF5" w:rsidRDefault="00CB2F29">
            <w:pPr>
              <w:jc w:val="right"/>
            </w:pPr>
            <w:r>
              <w:rPr>
                <w:color w:val="000000"/>
                <w:sz w:val="24"/>
              </w:rPr>
              <w:t>5.80</w:t>
            </w:r>
          </w:p>
        </w:tc>
      </w:tr>
      <w:tr w:rsidR="00A15EF5">
        <w:tc>
          <w:tcPr>
            <w:tcW w:w="870" w:type="dxa"/>
            <w:vAlign w:val="center"/>
          </w:tcPr>
          <w:p w:rsidR="00A15EF5" w:rsidRDefault="00CB2F29">
            <w:pPr>
              <w:jc w:val="center"/>
            </w:pPr>
            <w:r>
              <w:rPr>
                <w:color w:val="000000"/>
                <w:sz w:val="24"/>
              </w:rPr>
              <w:t>4</w:t>
            </w:r>
          </w:p>
        </w:tc>
        <w:tc>
          <w:tcPr>
            <w:tcW w:w="1650" w:type="dxa"/>
            <w:vAlign w:val="center"/>
          </w:tcPr>
          <w:p w:rsidR="00A15EF5" w:rsidRDefault="00CB2F29">
            <w:pPr>
              <w:jc w:val="center"/>
            </w:pPr>
            <w:r>
              <w:rPr>
                <w:color w:val="000000"/>
                <w:sz w:val="24"/>
              </w:rPr>
              <w:t>000636</w:t>
            </w:r>
          </w:p>
        </w:tc>
        <w:tc>
          <w:tcPr>
            <w:tcW w:w="1980" w:type="dxa"/>
            <w:vAlign w:val="center"/>
          </w:tcPr>
          <w:p w:rsidR="00A15EF5" w:rsidRDefault="00CB2F29">
            <w:pPr>
              <w:jc w:val="center"/>
            </w:pPr>
            <w:r>
              <w:rPr>
                <w:color w:val="000000"/>
                <w:sz w:val="24"/>
              </w:rPr>
              <w:t>风华高科</w:t>
            </w:r>
          </w:p>
        </w:tc>
        <w:tc>
          <w:tcPr>
            <w:tcW w:w="2880" w:type="dxa"/>
            <w:vAlign w:val="center"/>
          </w:tcPr>
          <w:p w:rsidR="00A15EF5" w:rsidRDefault="00CB2F29">
            <w:pPr>
              <w:jc w:val="right"/>
            </w:pPr>
            <w:r>
              <w:rPr>
                <w:color w:val="000000"/>
                <w:sz w:val="24"/>
              </w:rPr>
              <w:t>149,739,230.79</w:t>
            </w:r>
          </w:p>
        </w:tc>
        <w:tc>
          <w:tcPr>
            <w:tcW w:w="1620" w:type="dxa"/>
            <w:vAlign w:val="center"/>
          </w:tcPr>
          <w:p w:rsidR="00A15EF5" w:rsidRDefault="00CB2F29">
            <w:pPr>
              <w:jc w:val="right"/>
            </w:pPr>
            <w:r>
              <w:rPr>
                <w:color w:val="000000"/>
                <w:sz w:val="24"/>
              </w:rPr>
              <w:t>4.92</w:t>
            </w:r>
          </w:p>
        </w:tc>
      </w:tr>
      <w:tr w:rsidR="00A15EF5">
        <w:tc>
          <w:tcPr>
            <w:tcW w:w="870" w:type="dxa"/>
            <w:vAlign w:val="center"/>
          </w:tcPr>
          <w:p w:rsidR="00A15EF5" w:rsidRDefault="00CB2F29">
            <w:pPr>
              <w:jc w:val="center"/>
            </w:pPr>
            <w:r>
              <w:rPr>
                <w:color w:val="000000"/>
                <w:sz w:val="24"/>
              </w:rPr>
              <w:t>5</w:t>
            </w:r>
          </w:p>
        </w:tc>
        <w:tc>
          <w:tcPr>
            <w:tcW w:w="1650" w:type="dxa"/>
            <w:vAlign w:val="center"/>
          </w:tcPr>
          <w:p w:rsidR="00A15EF5" w:rsidRDefault="00CB2F29">
            <w:pPr>
              <w:jc w:val="center"/>
            </w:pPr>
            <w:r>
              <w:rPr>
                <w:color w:val="000000"/>
                <w:sz w:val="24"/>
              </w:rPr>
              <w:t>000002</w:t>
            </w:r>
          </w:p>
        </w:tc>
        <w:tc>
          <w:tcPr>
            <w:tcW w:w="1980" w:type="dxa"/>
            <w:vAlign w:val="center"/>
          </w:tcPr>
          <w:p w:rsidR="00A15EF5" w:rsidRDefault="00CB2F29">
            <w:pPr>
              <w:jc w:val="center"/>
            </w:pPr>
            <w:r>
              <w:rPr>
                <w:color w:val="000000"/>
                <w:sz w:val="24"/>
              </w:rPr>
              <w:t>万科</w:t>
            </w:r>
            <w:r>
              <w:rPr>
                <w:color w:val="000000"/>
                <w:sz w:val="24"/>
              </w:rPr>
              <w:t>A</w:t>
            </w:r>
          </w:p>
        </w:tc>
        <w:tc>
          <w:tcPr>
            <w:tcW w:w="2880" w:type="dxa"/>
            <w:vAlign w:val="center"/>
          </w:tcPr>
          <w:p w:rsidR="00A15EF5" w:rsidRDefault="00CB2F29">
            <w:pPr>
              <w:jc w:val="right"/>
            </w:pPr>
            <w:r>
              <w:rPr>
                <w:color w:val="000000"/>
                <w:sz w:val="24"/>
              </w:rPr>
              <w:t>117,417,611.72</w:t>
            </w:r>
          </w:p>
        </w:tc>
        <w:tc>
          <w:tcPr>
            <w:tcW w:w="1620" w:type="dxa"/>
            <w:vAlign w:val="center"/>
          </w:tcPr>
          <w:p w:rsidR="00A15EF5" w:rsidRDefault="00CB2F29">
            <w:pPr>
              <w:jc w:val="right"/>
            </w:pPr>
            <w:r>
              <w:rPr>
                <w:color w:val="000000"/>
                <w:sz w:val="24"/>
              </w:rPr>
              <w:t>3.86</w:t>
            </w:r>
          </w:p>
        </w:tc>
      </w:tr>
      <w:tr w:rsidR="00A15EF5">
        <w:tc>
          <w:tcPr>
            <w:tcW w:w="870" w:type="dxa"/>
            <w:vAlign w:val="center"/>
          </w:tcPr>
          <w:p w:rsidR="00A15EF5" w:rsidRDefault="00CB2F29">
            <w:pPr>
              <w:jc w:val="center"/>
            </w:pPr>
            <w:r>
              <w:rPr>
                <w:color w:val="000000"/>
                <w:sz w:val="24"/>
              </w:rPr>
              <w:t>6</w:t>
            </w:r>
          </w:p>
        </w:tc>
        <w:tc>
          <w:tcPr>
            <w:tcW w:w="1650" w:type="dxa"/>
            <w:vAlign w:val="center"/>
          </w:tcPr>
          <w:p w:rsidR="00A15EF5" w:rsidRDefault="00CB2F29">
            <w:pPr>
              <w:jc w:val="center"/>
            </w:pPr>
            <w:r>
              <w:rPr>
                <w:color w:val="000000"/>
                <w:sz w:val="24"/>
              </w:rPr>
              <w:t>601012</w:t>
            </w:r>
          </w:p>
        </w:tc>
        <w:tc>
          <w:tcPr>
            <w:tcW w:w="1980" w:type="dxa"/>
            <w:vAlign w:val="center"/>
          </w:tcPr>
          <w:p w:rsidR="00A15EF5" w:rsidRDefault="00CB2F29">
            <w:pPr>
              <w:jc w:val="center"/>
            </w:pPr>
            <w:r>
              <w:rPr>
                <w:color w:val="000000"/>
                <w:sz w:val="24"/>
              </w:rPr>
              <w:t>隆基股份</w:t>
            </w:r>
          </w:p>
        </w:tc>
        <w:tc>
          <w:tcPr>
            <w:tcW w:w="2880" w:type="dxa"/>
            <w:vAlign w:val="center"/>
          </w:tcPr>
          <w:p w:rsidR="00A15EF5" w:rsidRDefault="00CB2F29">
            <w:pPr>
              <w:jc w:val="right"/>
            </w:pPr>
            <w:r>
              <w:rPr>
                <w:color w:val="000000"/>
                <w:sz w:val="24"/>
              </w:rPr>
              <w:t>113,752,163.56</w:t>
            </w:r>
          </w:p>
        </w:tc>
        <w:tc>
          <w:tcPr>
            <w:tcW w:w="1620" w:type="dxa"/>
            <w:vAlign w:val="center"/>
          </w:tcPr>
          <w:p w:rsidR="00A15EF5" w:rsidRDefault="00CB2F29">
            <w:pPr>
              <w:jc w:val="right"/>
            </w:pPr>
            <w:r>
              <w:rPr>
                <w:color w:val="000000"/>
                <w:sz w:val="24"/>
              </w:rPr>
              <w:t>3.74</w:t>
            </w:r>
          </w:p>
        </w:tc>
      </w:tr>
      <w:tr w:rsidR="00A15EF5">
        <w:tc>
          <w:tcPr>
            <w:tcW w:w="870" w:type="dxa"/>
            <w:vAlign w:val="center"/>
          </w:tcPr>
          <w:p w:rsidR="00A15EF5" w:rsidRDefault="00CB2F29">
            <w:pPr>
              <w:jc w:val="center"/>
            </w:pPr>
            <w:r>
              <w:rPr>
                <w:color w:val="000000"/>
                <w:sz w:val="24"/>
              </w:rPr>
              <w:t>7</w:t>
            </w:r>
          </w:p>
        </w:tc>
        <w:tc>
          <w:tcPr>
            <w:tcW w:w="1650" w:type="dxa"/>
            <w:vAlign w:val="center"/>
          </w:tcPr>
          <w:p w:rsidR="00A15EF5" w:rsidRDefault="00CB2F29">
            <w:pPr>
              <w:jc w:val="center"/>
            </w:pPr>
            <w:r>
              <w:rPr>
                <w:color w:val="000000"/>
                <w:sz w:val="24"/>
              </w:rPr>
              <w:t>000725</w:t>
            </w:r>
          </w:p>
        </w:tc>
        <w:tc>
          <w:tcPr>
            <w:tcW w:w="1980" w:type="dxa"/>
            <w:vAlign w:val="center"/>
          </w:tcPr>
          <w:p w:rsidR="00A15EF5" w:rsidRDefault="00CB2F29">
            <w:pPr>
              <w:jc w:val="center"/>
            </w:pPr>
            <w:r>
              <w:rPr>
                <w:color w:val="000000"/>
                <w:sz w:val="24"/>
              </w:rPr>
              <w:t>京东方</w:t>
            </w:r>
            <w:r>
              <w:rPr>
                <w:color w:val="000000"/>
                <w:sz w:val="24"/>
              </w:rPr>
              <w:t>A</w:t>
            </w:r>
          </w:p>
        </w:tc>
        <w:tc>
          <w:tcPr>
            <w:tcW w:w="2880" w:type="dxa"/>
            <w:vAlign w:val="center"/>
          </w:tcPr>
          <w:p w:rsidR="00A15EF5" w:rsidRDefault="00CB2F29">
            <w:pPr>
              <w:jc w:val="right"/>
            </w:pPr>
            <w:r>
              <w:rPr>
                <w:color w:val="000000"/>
                <w:sz w:val="24"/>
              </w:rPr>
              <w:t>102,926,378.19</w:t>
            </w:r>
          </w:p>
        </w:tc>
        <w:tc>
          <w:tcPr>
            <w:tcW w:w="1620" w:type="dxa"/>
            <w:vAlign w:val="center"/>
          </w:tcPr>
          <w:p w:rsidR="00A15EF5" w:rsidRDefault="00CB2F29">
            <w:pPr>
              <w:jc w:val="right"/>
            </w:pPr>
            <w:r>
              <w:rPr>
                <w:color w:val="000000"/>
                <w:sz w:val="24"/>
              </w:rPr>
              <w:t>3.38</w:t>
            </w:r>
          </w:p>
        </w:tc>
      </w:tr>
      <w:tr w:rsidR="00A15EF5">
        <w:tc>
          <w:tcPr>
            <w:tcW w:w="870" w:type="dxa"/>
            <w:vAlign w:val="center"/>
          </w:tcPr>
          <w:p w:rsidR="00A15EF5" w:rsidRDefault="00CB2F29">
            <w:pPr>
              <w:jc w:val="center"/>
            </w:pPr>
            <w:r>
              <w:rPr>
                <w:color w:val="000000"/>
                <w:sz w:val="24"/>
              </w:rPr>
              <w:t>8</w:t>
            </w:r>
          </w:p>
        </w:tc>
        <w:tc>
          <w:tcPr>
            <w:tcW w:w="1650" w:type="dxa"/>
            <w:vAlign w:val="center"/>
          </w:tcPr>
          <w:p w:rsidR="00A15EF5" w:rsidRDefault="00CB2F29">
            <w:pPr>
              <w:jc w:val="center"/>
            </w:pPr>
            <w:r>
              <w:rPr>
                <w:color w:val="000000"/>
                <w:sz w:val="24"/>
              </w:rPr>
              <w:t>300014</w:t>
            </w:r>
          </w:p>
        </w:tc>
        <w:tc>
          <w:tcPr>
            <w:tcW w:w="1980" w:type="dxa"/>
            <w:vAlign w:val="center"/>
          </w:tcPr>
          <w:p w:rsidR="00A15EF5" w:rsidRDefault="00CB2F29">
            <w:pPr>
              <w:jc w:val="center"/>
            </w:pPr>
            <w:r>
              <w:rPr>
                <w:color w:val="000000"/>
                <w:sz w:val="24"/>
              </w:rPr>
              <w:t>亿纬锂能</w:t>
            </w:r>
          </w:p>
        </w:tc>
        <w:tc>
          <w:tcPr>
            <w:tcW w:w="2880" w:type="dxa"/>
            <w:vAlign w:val="center"/>
          </w:tcPr>
          <w:p w:rsidR="00A15EF5" w:rsidRDefault="00CB2F29">
            <w:pPr>
              <w:jc w:val="right"/>
            </w:pPr>
            <w:r>
              <w:rPr>
                <w:color w:val="000000"/>
                <w:sz w:val="24"/>
              </w:rPr>
              <w:t>99,213,081.61</w:t>
            </w:r>
          </w:p>
        </w:tc>
        <w:tc>
          <w:tcPr>
            <w:tcW w:w="1620" w:type="dxa"/>
            <w:vAlign w:val="center"/>
          </w:tcPr>
          <w:p w:rsidR="00A15EF5" w:rsidRDefault="00CB2F29">
            <w:pPr>
              <w:jc w:val="right"/>
            </w:pPr>
            <w:r>
              <w:rPr>
                <w:color w:val="000000"/>
                <w:sz w:val="24"/>
              </w:rPr>
              <w:t>3.26</w:t>
            </w:r>
          </w:p>
        </w:tc>
      </w:tr>
      <w:tr w:rsidR="00A15EF5">
        <w:tc>
          <w:tcPr>
            <w:tcW w:w="870" w:type="dxa"/>
            <w:vAlign w:val="center"/>
          </w:tcPr>
          <w:p w:rsidR="00A15EF5" w:rsidRDefault="00CB2F29">
            <w:pPr>
              <w:jc w:val="center"/>
            </w:pPr>
            <w:r>
              <w:rPr>
                <w:color w:val="000000"/>
                <w:sz w:val="24"/>
              </w:rPr>
              <w:t>9</w:t>
            </w:r>
          </w:p>
        </w:tc>
        <w:tc>
          <w:tcPr>
            <w:tcW w:w="1650" w:type="dxa"/>
            <w:vAlign w:val="center"/>
          </w:tcPr>
          <w:p w:rsidR="00A15EF5" w:rsidRDefault="00CB2F29">
            <w:pPr>
              <w:jc w:val="center"/>
            </w:pPr>
            <w:r>
              <w:rPr>
                <w:color w:val="000000"/>
                <w:sz w:val="24"/>
              </w:rPr>
              <w:t>000998</w:t>
            </w:r>
          </w:p>
        </w:tc>
        <w:tc>
          <w:tcPr>
            <w:tcW w:w="1980" w:type="dxa"/>
            <w:vAlign w:val="center"/>
          </w:tcPr>
          <w:p w:rsidR="00A15EF5" w:rsidRDefault="00CB2F29">
            <w:pPr>
              <w:jc w:val="center"/>
            </w:pPr>
            <w:r>
              <w:rPr>
                <w:color w:val="000000"/>
                <w:sz w:val="24"/>
              </w:rPr>
              <w:t>隆平高科</w:t>
            </w:r>
          </w:p>
        </w:tc>
        <w:tc>
          <w:tcPr>
            <w:tcW w:w="2880" w:type="dxa"/>
            <w:vAlign w:val="center"/>
          </w:tcPr>
          <w:p w:rsidR="00A15EF5" w:rsidRDefault="00CB2F29">
            <w:pPr>
              <w:jc w:val="right"/>
            </w:pPr>
            <w:r>
              <w:rPr>
                <w:color w:val="000000"/>
                <w:sz w:val="24"/>
              </w:rPr>
              <w:t>97,634,640.33</w:t>
            </w:r>
          </w:p>
        </w:tc>
        <w:tc>
          <w:tcPr>
            <w:tcW w:w="1620" w:type="dxa"/>
            <w:vAlign w:val="center"/>
          </w:tcPr>
          <w:p w:rsidR="00A15EF5" w:rsidRDefault="00CB2F29">
            <w:pPr>
              <w:jc w:val="right"/>
            </w:pPr>
            <w:r>
              <w:rPr>
                <w:color w:val="000000"/>
                <w:sz w:val="24"/>
              </w:rPr>
              <w:t>3.21</w:t>
            </w:r>
          </w:p>
        </w:tc>
      </w:tr>
      <w:tr w:rsidR="00A15EF5">
        <w:tc>
          <w:tcPr>
            <w:tcW w:w="870" w:type="dxa"/>
            <w:vAlign w:val="center"/>
          </w:tcPr>
          <w:p w:rsidR="00A15EF5" w:rsidRDefault="00CB2F29">
            <w:pPr>
              <w:jc w:val="center"/>
            </w:pPr>
            <w:r>
              <w:rPr>
                <w:color w:val="000000"/>
                <w:sz w:val="24"/>
              </w:rPr>
              <w:t>10</w:t>
            </w:r>
          </w:p>
        </w:tc>
        <w:tc>
          <w:tcPr>
            <w:tcW w:w="1650" w:type="dxa"/>
            <w:vAlign w:val="center"/>
          </w:tcPr>
          <w:p w:rsidR="00A15EF5" w:rsidRDefault="00CB2F29">
            <w:pPr>
              <w:jc w:val="center"/>
            </w:pPr>
            <w:r>
              <w:rPr>
                <w:color w:val="000000"/>
                <w:sz w:val="24"/>
              </w:rPr>
              <w:t>300119</w:t>
            </w:r>
          </w:p>
        </w:tc>
        <w:tc>
          <w:tcPr>
            <w:tcW w:w="1980" w:type="dxa"/>
            <w:vAlign w:val="center"/>
          </w:tcPr>
          <w:p w:rsidR="00A15EF5" w:rsidRDefault="00CB2F29">
            <w:pPr>
              <w:jc w:val="center"/>
            </w:pPr>
            <w:r>
              <w:rPr>
                <w:color w:val="000000"/>
                <w:sz w:val="24"/>
              </w:rPr>
              <w:t>瑞普生物</w:t>
            </w:r>
          </w:p>
        </w:tc>
        <w:tc>
          <w:tcPr>
            <w:tcW w:w="2880" w:type="dxa"/>
            <w:vAlign w:val="center"/>
          </w:tcPr>
          <w:p w:rsidR="00A15EF5" w:rsidRDefault="00CB2F29">
            <w:pPr>
              <w:jc w:val="right"/>
            </w:pPr>
            <w:r>
              <w:rPr>
                <w:color w:val="000000"/>
                <w:sz w:val="24"/>
              </w:rPr>
              <w:t>96,110,158.52</w:t>
            </w:r>
          </w:p>
        </w:tc>
        <w:tc>
          <w:tcPr>
            <w:tcW w:w="1620" w:type="dxa"/>
            <w:vAlign w:val="center"/>
          </w:tcPr>
          <w:p w:rsidR="00A15EF5" w:rsidRDefault="00CB2F29">
            <w:pPr>
              <w:jc w:val="right"/>
            </w:pPr>
            <w:r>
              <w:rPr>
                <w:color w:val="000000"/>
                <w:sz w:val="24"/>
              </w:rPr>
              <w:t>3.16</w:t>
            </w:r>
          </w:p>
        </w:tc>
      </w:tr>
      <w:tr w:rsidR="00A15EF5">
        <w:tc>
          <w:tcPr>
            <w:tcW w:w="870" w:type="dxa"/>
            <w:vAlign w:val="center"/>
          </w:tcPr>
          <w:p w:rsidR="00A15EF5" w:rsidRDefault="00CB2F29">
            <w:pPr>
              <w:jc w:val="center"/>
            </w:pPr>
            <w:r>
              <w:rPr>
                <w:color w:val="000000"/>
                <w:sz w:val="24"/>
              </w:rPr>
              <w:t>11</w:t>
            </w:r>
          </w:p>
        </w:tc>
        <w:tc>
          <w:tcPr>
            <w:tcW w:w="1650" w:type="dxa"/>
            <w:vAlign w:val="center"/>
          </w:tcPr>
          <w:p w:rsidR="00A15EF5" w:rsidRDefault="00CB2F29">
            <w:pPr>
              <w:jc w:val="center"/>
            </w:pPr>
            <w:r>
              <w:rPr>
                <w:color w:val="000000"/>
                <w:sz w:val="24"/>
              </w:rPr>
              <w:t>601933</w:t>
            </w:r>
          </w:p>
        </w:tc>
        <w:tc>
          <w:tcPr>
            <w:tcW w:w="1980" w:type="dxa"/>
            <w:vAlign w:val="center"/>
          </w:tcPr>
          <w:p w:rsidR="00A15EF5" w:rsidRDefault="00CB2F29">
            <w:pPr>
              <w:jc w:val="center"/>
            </w:pPr>
            <w:r>
              <w:rPr>
                <w:color w:val="000000"/>
                <w:sz w:val="24"/>
              </w:rPr>
              <w:t>永辉超市</w:t>
            </w:r>
          </w:p>
        </w:tc>
        <w:tc>
          <w:tcPr>
            <w:tcW w:w="2880" w:type="dxa"/>
            <w:vAlign w:val="center"/>
          </w:tcPr>
          <w:p w:rsidR="00A15EF5" w:rsidRDefault="00CB2F29">
            <w:pPr>
              <w:jc w:val="right"/>
            </w:pPr>
            <w:r>
              <w:rPr>
                <w:color w:val="000000"/>
                <w:sz w:val="24"/>
              </w:rPr>
              <w:t>92,337,941.50</w:t>
            </w:r>
          </w:p>
        </w:tc>
        <w:tc>
          <w:tcPr>
            <w:tcW w:w="1620" w:type="dxa"/>
            <w:vAlign w:val="center"/>
          </w:tcPr>
          <w:p w:rsidR="00A15EF5" w:rsidRDefault="00CB2F29">
            <w:pPr>
              <w:jc w:val="right"/>
            </w:pPr>
            <w:r>
              <w:rPr>
                <w:color w:val="000000"/>
                <w:sz w:val="24"/>
              </w:rPr>
              <w:t>3.03</w:t>
            </w:r>
          </w:p>
        </w:tc>
      </w:tr>
      <w:tr w:rsidR="00A15EF5">
        <w:tc>
          <w:tcPr>
            <w:tcW w:w="870" w:type="dxa"/>
            <w:vAlign w:val="center"/>
          </w:tcPr>
          <w:p w:rsidR="00A15EF5" w:rsidRDefault="00CB2F29">
            <w:pPr>
              <w:jc w:val="center"/>
            </w:pPr>
            <w:r>
              <w:rPr>
                <w:color w:val="000000"/>
                <w:sz w:val="24"/>
              </w:rPr>
              <w:t>12</w:t>
            </w:r>
          </w:p>
        </w:tc>
        <w:tc>
          <w:tcPr>
            <w:tcW w:w="1650" w:type="dxa"/>
            <w:vAlign w:val="center"/>
          </w:tcPr>
          <w:p w:rsidR="00A15EF5" w:rsidRDefault="00CB2F29">
            <w:pPr>
              <w:jc w:val="center"/>
            </w:pPr>
            <w:r>
              <w:rPr>
                <w:color w:val="000000"/>
                <w:sz w:val="24"/>
              </w:rPr>
              <w:t>601658</w:t>
            </w:r>
          </w:p>
        </w:tc>
        <w:tc>
          <w:tcPr>
            <w:tcW w:w="1980" w:type="dxa"/>
            <w:vAlign w:val="center"/>
          </w:tcPr>
          <w:p w:rsidR="00A15EF5" w:rsidRDefault="00CB2F29">
            <w:pPr>
              <w:jc w:val="center"/>
            </w:pPr>
            <w:r>
              <w:rPr>
                <w:color w:val="000000"/>
                <w:sz w:val="24"/>
              </w:rPr>
              <w:t>邮储银行</w:t>
            </w:r>
          </w:p>
        </w:tc>
        <w:tc>
          <w:tcPr>
            <w:tcW w:w="2880" w:type="dxa"/>
            <w:vAlign w:val="center"/>
          </w:tcPr>
          <w:p w:rsidR="00A15EF5" w:rsidRDefault="00CB2F29">
            <w:pPr>
              <w:jc w:val="right"/>
            </w:pPr>
            <w:r>
              <w:rPr>
                <w:color w:val="000000"/>
                <w:sz w:val="24"/>
              </w:rPr>
              <w:t>89,387,128.02</w:t>
            </w:r>
          </w:p>
        </w:tc>
        <w:tc>
          <w:tcPr>
            <w:tcW w:w="1620" w:type="dxa"/>
            <w:vAlign w:val="center"/>
          </w:tcPr>
          <w:p w:rsidR="00A15EF5" w:rsidRDefault="00CB2F29">
            <w:pPr>
              <w:jc w:val="right"/>
            </w:pPr>
            <w:r>
              <w:rPr>
                <w:color w:val="000000"/>
                <w:sz w:val="24"/>
              </w:rPr>
              <w:t>2.94</w:t>
            </w:r>
          </w:p>
        </w:tc>
      </w:tr>
      <w:tr w:rsidR="00A15EF5">
        <w:tc>
          <w:tcPr>
            <w:tcW w:w="870" w:type="dxa"/>
            <w:vAlign w:val="center"/>
          </w:tcPr>
          <w:p w:rsidR="00A15EF5" w:rsidRDefault="00CB2F29">
            <w:pPr>
              <w:jc w:val="center"/>
            </w:pPr>
            <w:r>
              <w:rPr>
                <w:color w:val="000000"/>
                <w:sz w:val="24"/>
              </w:rPr>
              <w:t>13</w:t>
            </w:r>
          </w:p>
        </w:tc>
        <w:tc>
          <w:tcPr>
            <w:tcW w:w="1650" w:type="dxa"/>
            <w:vAlign w:val="center"/>
          </w:tcPr>
          <w:p w:rsidR="00A15EF5" w:rsidRDefault="00CB2F29">
            <w:pPr>
              <w:jc w:val="center"/>
            </w:pPr>
            <w:r>
              <w:rPr>
                <w:color w:val="000000"/>
                <w:sz w:val="24"/>
              </w:rPr>
              <w:t>688318</w:t>
            </w:r>
          </w:p>
        </w:tc>
        <w:tc>
          <w:tcPr>
            <w:tcW w:w="1980" w:type="dxa"/>
            <w:vAlign w:val="center"/>
          </w:tcPr>
          <w:p w:rsidR="00A15EF5" w:rsidRDefault="00CB2F29">
            <w:pPr>
              <w:jc w:val="center"/>
            </w:pPr>
            <w:r>
              <w:rPr>
                <w:color w:val="000000"/>
                <w:sz w:val="24"/>
              </w:rPr>
              <w:t>财富趋势</w:t>
            </w:r>
          </w:p>
        </w:tc>
        <w:tc>
          <w:tcPr>
            <w:tcW w:w="2880" w:type="dxa"/>
            <w:vAlign w:val="center"/>
          </w:tcPr>
          <w:p w:rsidR="00A15EF5" w:rsidRDefault="00CB2F29">
            <w:pPr>
              <w:jc w:val="right"/>
            </w:pPr>
            <w:r>
              <w:rPr>
                <w:color w:val="000000"/>
                <w:sz w:val="24"/>
              </w:rPr>
              <w:t>89,012,807.80</w:t>
            </w:r>
          </w:p>
        </w:tc>
        <w:tc>
          <w:tcPr>
            <w:tcW w:w="1620" w:type="dxa"/>
            <w:vAlign w:val="center"/>
          </w:tcPr>
          <w:p w:rsidR="00A15EF5" w:rsidRDefault="00CB2F29">
            <w:pPr>
              <w:jc w:val="right"/>
            </w:pPr>
            <w:r>
              <w:rPr>
                <w:color w:val="000000"/>
                <w:sz w:val="24"/>
              </w:rPr>
              <w:t>2.93</w:t>
            </w:r>
          </w:p>
        </w:tc>
      </w:tr>
      <w:tr w:rsidR="00A15EF5">
        <w:tc>
          <w:tcPr>
            <w:tcW w:w="870" w:type="dxa"/>
            <w:vAlign w:val="center"/>
          </w:tcPr>
          <w:p w:rsidR="00A15EF5" w:rsidRDefault="00CB2F29">
            <w:pPr>
              <w:jc w:val="center"/>
            </w:pPr>
            <w:r>
              <w:rPr>
                <w:color w:val="000000"/>
                <w:sz w:val="24"/>
              </w:rPr>
              <w:t>14</w:t>
            </w:r>
          </w:p>
        </w:tc>
        <w:tc>
          <w:tcPr>
            <w:tcW w:w="1650" w:type="dxa"/>
            <w:vAlign w:val="center"/>
          </w:tcPr>
          <w:p w:rsidR="00A15EF5" w:rsidRDefault="00CB2F29">
            <w:pPr>
              <w:jc w:val="center"/>
            </w:pPr>
            <w:r>
              <w:rPr>
                <w:color w:val="000000"/>
                <w:sz w:val="24"/>
              </w:rPr>
              <w:t>300413</w:t>
            </w:r>
          </w:p>
        </w:tc>
        <w:tc>
          <w:tcPr>
            <w:tcW w:w="1980" w:type="dxa"/>
            <w:vAlign w:val="center"/>
          </w:tcPr>
          <w:p w:rsidR="00A15EF5" w:rsidRDefault="00CB2F29">
            <w:pPr>
              <w:jc w:val="center"/>
            </w:pPr>
            <w:r>
              <w:rPr>
                <w:color w:val="000000"/>
                <w:sz w:val="24"/>
              </w:rPr>
              <w:t>芒果超媒</w:t>
            </w:r>
          </w:p>
        </w:tc>
        <w:tc>
          <w:tcPr>
            <w:tcW w:w="2880" w:type="dxa"/>
            <w:vAlign w:val="center"/>
          </w:tcPr>
          <w:p w:rsidR="00A15EF5" w:rsidRDefault="00CB2F29">
            <w:pPr>
              <w:jc w:val="right"/>
            </w:pPr>
            <w:r>
              <w:rPr>
                <w:color w:val="000000"/>
                <w:sz w:val="24"/>
              </w:rPr>
              <w:t>79,455,527.17</w:t>
            </w:r>
          </w:p>
        </w:tc>
        <w:tc>
          <w:tcPr>
            <w:tcW w:w="1620" w:type="dxa"/>
            <w:vAlign w:val="center"/>
          </w:tcPr>
          <w:p w:rsidR="00A15EF5" w:rsidRDefault="00CB2F29">
            <w:pPr>
              <w:jc w:val="right"/>
            </w:pPr>
            <w:r>
              <w:rPr>
                <w:color w:val="000000"/>
                <w:sz w:val="24"/>
              </w:rPr>
              <w:t>2.61</w:t>
            </w:r>
          </w:p>
        </w:tc>
      </w:tr>
      <w:tr w:rsidR="00A15EF5">
        <w:tc>
          <w:tcPr>
            <w:tcW w:w="870" w:type="dxa"/>
            <w:vAlign w:val="center"/>
          </w:tcPr>
          <w:p w:rsidR="00A15EF5" w:rsidRDefault="00CB2F29">
            <w:pPr>
              <w:jc w:val="center"/>
            </w:pPr>
            <w:r>
              <w:rPr>
                <w:color w:val="000000"/>
                <w:sz w:val="24"/>
              </w:rPr>
              <w:t>15</w:t>
            </w:r>
          </w:p>
        </w:tc>
        <w:tc>
          <w:tcPr>
            <w:tcW w:w="1650" w:type="dxa"/>
            <w:vAlign w:val="center"/>
          </w:tcPr>
          <w:p w:rsidR="00A15EF5" w:rsidRDefault="00CB2F29">
            <w:pPr>
              <w:jc w:val="center"/>
            </w:pPr>
            <w:r>
              <w:rPr>
                <w:color w:val="000000"/>
                <w:sz w:val="24"/>
              </w:rPr>
              <w:t>000961</w:t>
            </w:r>
          </w:p>
        </w:tc>
        <w:tc>
          <w:tcPr>
            <w:tcW w:w="1980" w:type="dxa"/>
            <w:vAlign w:val="center"/>
          </w:tcPr>
          <w:p w:rsidR="00A15EF5" w:rsidRDefault="00CB2F29">
            <w:pPr>
              <w:jc w:val="center"/>
            </w:pPr>
            <w:r>
              <w:rPr>
                <w:color w:val="000000"/>
                <w:sz w:val="24"/>
              </w:rPr>
              <w:t>中南建设</w:t>
            </w:r>
          </w:p>
        </w:tc>
        <w:tc>
          <w:tcPr>
            <w:tcW w:w="2880" w:type="dxa"/>
            <w:vAlign w:val="center"/>
          </w:tcPr>
          <w:p w:rsidR="00A15EF5" w:rsidRDefault="00CB2F29">
            <w:pPr>
              <w:jc w:val="right"/>
            </w:pPr>
            <w:r>
              <w:rPr>
                <w:color w:val="000000"/>
                <w:sz w:val="24"/>
              </w:rPr>
              <w:t>75,009,611.07</w:t>
            </w:r>
          </w:p>
        </w:tc>
        <w:tc>
          <w:tcPr>
            <w:tcW w:w="1620" w:type="dxa"/>
            <w:vAlign w:val="center"/>
          </w:tcPr>
          <w:p w:rsidR="00A15EF5" w:rsidRDefault="00CB2F29">
            <w:pPr>
              <w:jc w:val="right"/>
            </w:pPr>
            <w:r>
              <w:rPr>
                <w:color w:val="000000"/>
                <w:sz w:val="24"/>
              </w:rPr>
              <w:t>2.47</w:t>
            </w:r>
          </w:p>
        </w:tc>
      </w:tr>
      <w:tr w:rsidR="00A15EF5">
        <w:tc>
          <w:tcPr>
            <w:tcW w:w="870" w:type="dxa"/>
            <w:vAlign w:val="center"/>
          </w:tcPr>
          <w:p w:rsidR="00A15EF5" w:rsidRDefault="00CB2F29">
            <w:pPr>
              <w:jc w:val="center"/>
            </w:pPr>
            <w:r>
              <w:rPr>
                <w:color w:val="000000"/>
                <w:sz w:val="24"/>
              </w:rPr>
              <w:t>16</w:t>
            </w:r>
          </w:p>
        </w:tc>
        <w:tc>
          <w:tcPr>
            <w:tcW w:w="1650" w:type="dxa"/>
            <w:vAlign w:val="center"/>
          </w:tcPr>
          <w:p w:rsidR="00A15EF5" w:rsidRDefault="00CB2F29">
            <w:pPr>
              <w:jc w:val="center"/>
            </w:pPr>
            <w:r>
              <w:rPr>
                <w:color w:val="000000"/>
                <w:sz w:val="24"/>
              </w:rPr>
              <w:t>600641</w:t>
            </w:r>
          </w:p>
        </w:tc>
        <w:tc>
          <w:tcPr>
            <w:tcW w:w="1980" w:type="dxa"/>
            <w:vAlign w:val="center"/>
          </w:tcPr>
          <w:p w:rsidR="00A15EF5" w:rsidRDefault="00CB2F29">
            <w:pPr>
              <w:jc w:val="center"/>
            </w:pPr>
            <w:r>
              <w:rPr>
                <w:color w:val="000000"/>
                <w:sz w:val="24"/>
              </w:rPr>
              <w:t>万业企业</w:t>
            </w:r>
          </w:p>
        </w:tc>
        <w:tc>
          <w:tcPr>
            <w:tcW w:w="2880" w:type="dxa"/>
            <w:vAlign w:val="center"/>
          </w:tcPr>
          <w:p w:rsidR="00A15EF5" w:rsidRDefault="00CB2F29">
            <w:pPr>
              <w:jc w:val="right"/>
            </w:pPr>
            <w:r>
              <w:rPr>
                <w:color w:val="000000"/>
                <w:sz w:val="24"/>
              </w:rPr>
              <w:t>74,351,848.07</w:t>
            </w:r>
          </w:p>
        </w:tc>
        <w:tc>
          <w:tcPr>
            <w:tcW w:w="1620" w:type="dxa"/>
            <w:vAlign w:val="center"/>
          </w:tcPr>
          <w:p w:rsidR="00A15EF5" w:rsidRDefault="00CB2F29">
            <w:pPr>
              <w:jc w:val="right"/>
            </w:pPr>
            <w:r>
              <w:rPr>
                <w:color w:val="000000"/>
                <w:sz w:val="24"/>
              </w:rPr>
              <w:t>2.44</w:t>
            </w:r>
          </w:p>
        </w:tc>
      </w:tr>
      <w:tr w:rsidR="00A15EF5">
        <w:tc>
          <w:tcPr>
            <w:tcW w:w="870" w:type="dxa"/>
            <w:vAlign w:val="center"/>
          </w:tcPr>
          <w:p w:rsidR="00A15EF5" w:rsidRDefault="00CB2F29">
            <w:pPr>
              <w:jc w:val="center"/>
            </w:pPr>
            <w:r>
              <w:rPr>
                <w:color w:val="000000"/>
                <w:sz w:val="24"/>
              </w:rPr>
              <w:t>17</w:t>
            </w:r>
          </w:p>
        </w:tc>
        <w:tc>
          <w:tcPr>
            <w:tcW w:w="1650" w:type="dxa"/>
            <w:vAlign w:val="center"/>
          </w:tcPr>
          <w:p w:rsidR="00A15EF5" w:rsidRDefault="00CB2F29">
            <w:pPr>
              <w:jc w:val="center"/>
            </w:pPr>
            <w:r>
              <w:rPr>
                <w:color w:val="000000"/>
                <w:sz w:val="24"/>
              </w:rPr>
              <w:t>300059</w:t>
            </w:r>
          </w:p>
        </w:tc>
        <w:tc>
          <w:tcPr>
            <w:tcW w:w="1980" w:type="dxa"/>
            <w:vAlign w:val="center"/>
          </w:tcPr>
          <w:p w:rsidR="00A15EF5" w:rsidRDefault="00CB2F29">
            <w:pPr>
              <w:jc w:val="center"/>
            </w:pPr>
            <w:r>
              <w:rPr>
                <w:color w:val="000000"/>
                <w:sz w:val="24"/>
              </w:rPr>
              <w:t>东方财富</w:t>
            </w:r>
          </w:p>
        </w:tc>
        <w:tc>
          <w:tcPr>
            <w:tcW w:w="2880" w:type="dxa"/>
            <w:vAlign w:val="center"/>
          </w:tcPr>
          <w:p w:rsidR="00A15EF5" w:rsidRDefault="00CB2F29">
            <w:pPr>
              <w:jc w:val="right"/>
            </w:pPr>
            <w:r>
              <w:rPr>
                <w:color w:val="000000"/>
                <w:sz w:val="24"/>
              </w:rPr>
              <w:t>74,048,162.24</w:t>
            </w:r>
          </w:p>
        </w:tc>
        <w:tc>
          <w:tcPr>
            <w:tcW w:w="1620" w:type="dxa"/>
            <w:vAlign w:val="center"/>
          </w:tcPr>
          <w:p w:rsidR="00A15EF5" w:rsidRDefault="00CB2F29">
            <w:pPr>
              <w:jc w:val="right"/>
            </w:pPr>
            <w:r>
              <w:rPr>
                <w:color w:val="000000"/>
                <w:sz w:val="24"/>
              </w:rPr>
              <w:t>2.43</w:t>
            </w:r>
          </w:p>
        </w:tc>
      </w:tr>
      <w:tr w:rsidR="00A15EF5">
        <w:tc>
          <w:tcPr>
            <w:tcW w:w="870" w:type="dxa"/>
            <w:vAlign w:val="center"/>
          </w:tcPr>
          <w:p w:rsidR="00A15EF5" w:rsidRDefault="00CB2F29">
            <w:pPr>
              <w:jc w:val="center"/>
            </w:pPr>
            <w:r>
              <w:rPr>
                <w:color w:val="000000"/>
                <w:sz w:val="24"/>
              </w:rPr>
              <w:t>18</w:t>
            </w:r>
          </w:p>
        </w:tc>
        <w:tc>
          <w:tcPr>
            <w:tcW w:w="1650" w:type="dxa"/>
            <w:vAlign w:val="center"/>
          </w:tcPr>
          <w:p w:rsidR="00A15EF5" w:rsidRDefault="00CB2F29">
            <w:pPr>
              <w:jc w:val="center"/>
            </w:pPr>
            <w:r>
              <w:rPr>
                <w:color w:val="000000"/>
                <w:sz w:val="24"/>
              </w:rPr>
              <w:t>601919</w:t>
            </w:r>
          </w:p>
        </w:tc>
        <w:tc>
          <w:tcPr>
            <w:tcW w:w="1980" w:type="dxa"/>
            <w:vAlign w:val="center"/>
          </w:tcPr>
          <w:p w:rsidR="00A15EF5" w:rsidRDefault="00CB2F29">
            <w:pPr>
              <w:jc w:val="center"/>
            </w:pPr>
            <w:r>
              <w:rPr>
                <w:color w:val="000000"/>
                <w:sz w:val="24"/>
              </w:rPr>
              <w:t>中远海控</w:t>
            </w:r>
          </w:p>
        </w:tc>
        <w:tc>
          <w:tcPr>
            <w:tcW w:w="2880" w:type="dxa"/>
            <w:vAlign w:val="center"/>
          </w:tcPr>
          <w:p w:rsidR="00A15EF5" w:rsidRDefault="00CB2F29">
            <w:pPr>
              <w:jc w:val="right"/>
            </w:pPr>
            <w:r>
              <w:rPr>
                <w:color w:val="000000"/>
                <w:sz w:val="24"/>
              </w:rPr>
              <w:t>73,897,738.92</w:t>
            </w:r>
          </w:p>
        </w:tc>
        <w:tc>
          <w:tcPr>
            <w:tcW w:w="1620" w:type="dxa"/>
            <w:vAlign w:val="center"/>
          </w:tcPr>
          <w:p w:rsidR="00A15EF5" w:rsidRDefault="00CB2F29">
            <w:pPr>
              <w:jc w:val="right"/>
            </w:pPr>
            <w:r>
              <w:rPr>
                <w:color w:val="000000"/>
                <w:sz w:val="24"/>
              </w:rPr>
              <w:t>2.43</w:t>
            </w:r>
          </w:p>
        </w:tc>
      </w:tr>
      <w:tr w:rsidR="00A15EF5">
        <w:tc>
          <w:tcPr>
            <w:tcW w:w="870" w:type="dxa"/>
            <w:vAlign w:val="center"/>
          </w:tcPr>
          <w:p w:rsidR="00A15EF5" w:rsidRDefault="00CB2F29">
            <w:pPr>
              <w:jc w:val="center"/>
            </w:pPr>
            <w:r>
              <w:rPr>
                <w:color w:val="000000"/>
                <w:sz w:val="24"/>
              </w:rPr>
              <w:t>19</w:t>
            </w:r>
          </w:p>
        </w:tc>
        <w:tc>
          <w:tcPr>
            <w:tcW w:w="1650" w:type="dxa"/>
            <w:vAlign w:val="center"/>
          </w:tcPr>
          <w:p w:rsidR="00A15EF5" w:rsidRDefault="00CB2F29">
            <w:pPr>
              <w:jc w:val="center"/>
            </w:pPr>
            <w:r>
              <w:rPr>
                <w:color w:val="000000"/>
                <w:sz w:val="24"/>
              </w:rPr>
              <w:t>300173</w:t>
            </w:r>
          </w:p>
        </w:tc>
        <w:tc>
          <w:tcPr>
            <w:tcW w:w="1980" w:type="dxa"/>
            <w:vAlign w:val="center"/>
          </w:tcPr>
          <w:p w:rsidR="00A15EF5" w:rsidRDefault="00CB2F29">
            <w:pPr>
              <w:jc w:val="center"/>
            </w:pPr>
            <w:r>
              <w:rPr>
                <w:color w:val="000000"/>
                <w:sz w:val="24"/>
              </w:rPr>
              <w:t>福能东方</w:t>
            </w:r>
          </w:p>
        </w:tc>
        <w:tc>
          <w:tcPr>
            <w:tcW w:w="2880" w:type="dxa"/>
            <w:vAlign w:val="center"/>
          </w:tcPr>
          <w:p w:rsidR="00A15EF5" w:rsidRDefault="00CB2F29">
            <w:pPr>
              <w:jc w:val="right"/>
            </w:pPr>
            <w:r>
              <w:rPr>
                <w:color w:val="000000"/>
                <w:sz w:val="24"/>
              </w:rPr>
              <w:t>63,937,763.15</w:t>
            </w:r>
          </w:p>
        </w:tc>
        <w:tc>
          <w:tcPr>
            <w:tcW w:w="1620" w:type="dxa"/>
            <w:vAlign w:val="center"/>
          </w:tcPr>
          <w:p w:rsidR="00A15EF5" w:rsidRDefault="00CB2F29">
            <w:pPr>
              <w:jc w:val="right"/>
            </w:pPr>
            <w:r>
              <w:rPr>
                <w:color w:val="000000"/>
                <w:sz w:val="24"/>
              </w:rPr>
              <w:t>2.10</w:t>
            </w:r>
          </w:p>
        </w:tc>
      </w:tr>
      <w:tr w:rsidR="00A15EF5">
        <w:tc>
          <w:tcPr>
            <w:tcW w:w="870" w:type="dxa"/>
            <w:vAlign w:val="center"/>
          </w:tcPr>
          <w:p w:rsidR="00A15EF5" w:rsidRDefault="00CB2F29">
            <w:pPr>
              <w:jc w:val="center"/>
            </w:pPr>
            <w:r>
              <w:rPr>
                <w:color w:val="000000"/>
                <w:sz w:val="24"/>
              </w:rPr>
              <w:t>20</w:t>
            </w:r>
          </w:p>
        </w:tc>
        <w:tc>
          <w:tcPr>
            <w:tcW w:w="1650" w:type="dxa"/>
            <w:vAlign w:val="center"/>
          </w:tcPr>
          <w:p w:rsidR="00A15EF5" w:rsidRDefault="00CB2F29">
            <w:pPr>
              <w:jc w:val="center"/>
            </w:pPr>
            <w:r>
              <w:rPr>
                <w:color w:val="000000"/>
                <w:sz w:val="24"/>
              </w:rPr>
              <w:t>002419</w:t>
            </w:r>
          </w:p>
        </w:tc>
        <w:tc>
          <w:tcPr>
            <w:tcW w:w="1980" w:type="dxa"/>
            <w:vAlign w:val="center"/>
          </w:tcPr>
          <w:p w:rsidR="00A15EF5" w:rsidRDefault="00CB2F29">
            <w:pPr>
              <w:jc w:val="center"/>
            </w:pPr>
            <w:r>
              <w:rPr>
                <w:color w:val="000000"/>
                <w:sz w:val="24"/>
              </w:rPr>
              <w:t>天虹股份</w:t>
            </w:r>
          </w:p>
        </w:tc>
        <w:tc>
          <w:tcPr>
            <w:tcW w:w="2880" w:type="dxa"/>
            <w:vAlign w:val="center"/>
          </w:tcPr>
          <w:p w:rsidR="00A15EF5" w:rsidRDefault="00CB2F29">
            <w:pPr>
              <w:jc w:val="right"/>
            </w:pPr>
            <w:r>
              <w:rPr>
                <w:color w:val="000000"/>
                <w:sz w:val="24"/>
              </w:rPr>
              <w:t>61,753,434.44</w:t>
            </w:r>
          </w:p>
        </w:tc>
        <w:tc>
          <w:tcPr>
            <w:tcW w:w="1620" w:type="dxa"/>
            <w:vAlign w:val="center"/>
          </w:tcPr>
          <w:p w:rsidR="00A15EF5" w:rsidRDefault="00CB2F29">
            <w:pPr>
              <w:jc w:val="right"/>
            </w:pPr>
            <w:r>
              <w:rPr>
                <w:color w:val="000000"/>
                <w:sz w:val="24"/>
              </w:rPr>
              <w:t>2.03</w:t>
            </w:r>
          </w:p>
        </w:tc>
      </w:tr>
      <w:tr w:rsidR="00A15EF5">
        <w:tc>
          <w:tcPr>
            <w:tcW w:w="870" w:type="dxa"/>
            <w:vAlign w:val="center"/>
          </w:tcPr>
          <w:p w:rsidR="00A15EF5" w:rsidRDefault="00CB2F29">
            <w:pPr>
              <w:jc w:val="center"/>
            </w:pPr>
            <w:r>
              <w:rPr>
                <w:color w:val="000000"/>
                <w:sz w:val="24"/>
              </w:rPr>
              <w:t>21</w:t>
            </w:r>
          </w:p>
        </w:tc>
        <w:tc>
          <w:tcPr>
            <w:tcW w:w="1650" w:type="dxa"/>
            <w:vAlign w:val="center"/>
          </w:tcPr>
          <w:p w:rsidR="00A15EF5" w:rsidRDefault="00CB2F29">
            <w:pPr>
              <w:jc w:val="center"/>
            </w:pPr>
            <w:r>
              <w:rPr>
                <w:color w:val="000000"/>
                <w:sz w:val="24"/>
              </w:rPr>
              <w:t>002415</w:t>
            </w:r>
          </w:p>
        </w:tc>
        <w:tc>
          <w:tcPr>
            <w:tcW w:w="1980" w:type="dxa"/>
            <w:vAlign w:val="center"/>
          </w:tcPr>
          <w:p w:rsidR="00A15EF5" w:rsidRDefault="00CB2F29">
            <w:pPr>
              <w:jc w:val="center"/>
            </w:pPr>
            <w:r>
              <w:rPr>
                <w:color w:val="000000"/>
                <w:sz w:val="24"/>
              </w:rPr>
              <w:t>海康威视</w:t>
            </w:r>
          </w:p>
        </w:tc>
        <w:tc>
          <w:tcPr>
            <w:tcW w:w="2880" w:type="dxa"/>
            <w:vAlign w:val="center"/>
          </w:tcPr>
          <w:p w:rsidR="00A15EF5" w:rsidRDefault="00CB2F29">
            <w:pPr>
              <w:jc w:val="right"/>
            </w:pPr>
            <w:r>
              <w:rPr>
                <w:color w:val="000000"/>
                <w:sz w:val="24"/>
              </w:rPr>
              <w:t>61,681,985.92</w:t>
            </w:r>
          </w:p>
        </w:tc>
        <w:tc>
          <w:tcPr>
            <w:tcW w:w="1620" w:type="dxa"/>
            <w:vAlign w:val="center"/>
          </w:tcPr>
          <w:p w:rsidR="00A15EF5" w:rsidRDefault="00CB2F29">
            <w:pPr>
              <w:jc w:val="right"/>
            </w:pPr>
            <w:r>
              <w:rPr>
                <w:color w:val="000000"/>
                <w:sz w:val="24"/>
              </w:rPr>
              <w:t>2.03</w:t>
            </w:r>
          </w:p>
        </w:tc>
      </w:tr>
    </w:tbl>
    <w:p w:rsidR="00A15EF5" w:rsidRDefault="00CB2F29">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A15EF5" w:rsidRDefault="00A15EF5">
      <w:pPr>
        <w:tabs>
          <w:tab w:val="left" w:pos="426"/>
        </w:tabs>
        <w:spacing w:before="29" w:line="288" w:lineRule="auto"/>
        <w:jc w:val="left"/>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220" w:name="_Toc27709"/>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0"/>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A15EF5">
        <w:tc>
          <w:tcPr>
            <w:tcW w:w="4500" w:type="dxa"/>
            <w:vAlign w:val="center"/>
          </w:tcPr>
          <w:p w:rsidR="00A15EF5" w:rsidRDefault="00CB2F29">
            <w:pPr>
              <w:spacing w:before="29" w:line="288" w:lineRule="auto"/>
              <w:rPr>
                <w:color w:val="000000"/>
                <w:sz w:val="24"/>
              </w:rPr>
            </w:pPr>
            <w:r>
              <w:rPr>
                <w:rFonts w:hint="eastAsia"/>
                <w:color w:val="000000"/>
                <w:sz w:val="24"/>
              </w:rPr>
              <w:t>买入股票的成本（成交）总额</w:t>
            </w:r>
          </w:p>
        </w:tc>
        <w:tc>
          <w:tcPr>
            <w:tcW w:w="4500" w:type="dxa"/>
            <w:vAlign w:val="center"/>
          </w:tcPr>
          <w:p w:rsidR="00A15EF5" w:rsidRDefault="00CB2F29">
            <w:pPr>
              <w:spacing w:before="29" w:line="288" w:lineRule="auto"/>
              <w:jc w:val="right"/>
              <w:rPr>
                <w:color w:val="000000"/>
                <w:sz w:val="24"/>
              </w:rPr>
            </w:pPr>
            <w:r>
              <w:rPr>
                <w:color w:val="000000"/>
                <w:sz w:val="24"/>
              </w:rPr>
              <w:t>5,811,969,084.81</w:t>
            </w:r>
          </w:p>
        </w:tc>
      </w:tr>
      <w:tr w:rsidR="00A15EF5">
        <w:tc>
          <w:tcPr>
            <w:tcW w:w="4500" w:type="dxa"/>
            <w:vAlign w:val="center"/>
          </w:tcPr>
          <w:p w:rsidR="00A15EF5" w:rsidRDefault="00CB2F29">
            <w:pPr>
              <w:spacing w:before="29" w:line="288" w:lineRule="auto"/>
              <w:rPr>
                <w:color w:val="000000"/>
                <w:sz w:val="24"/>
              </w:rPr>
            </w:pPr>
            <w:r>
              <w:rPr>
                <w:rFonts w:hint="eastAsia"/>
                <w:color w:val="000000"/>
                <w:sz w:val="24"/>
              </w:rPr>
              <w:t>卖出股票的收入（成交）总额</w:t>
            </w:r>
          </w:p>
        </w:tc>
        <w:tc>
          <w:tcPr>
            <w:tcW w:w="4500" w:type="dxa"/>
            <w:vAlign w:val="center"/>
          </w:tcPr>
          <w:p w:rsidR="00A15EF5" w:rsidRDefault="00CB2F29">
            <w:pPr>
              <w:spacing w:before="29" w:line="288" w:lineRule="auto"/>
              <w:jc w:val="right"/>
              <w:rPr>
                <w:color w:val="000000"/>
                <w:sz w:val="24"/>
              </w:rPr>
            </w:pPr>
            <w:r>
              <w:rPr>
                <w:color w:val="000000"/>
                <w:sz w:val="24"/>
              </w:rPr>
              <w:t>4,145,266,108.57</w:t>
            </w:r>
          </w:p>
        </w:tc>
      </w:tr>
    </w:tbl>
    <w:p w:rsidR="00A15EF5" w:rsidRDefault="00CB2F29">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A15EF5" w:rsidRDefault="00A15EF5">
      <w:pPr>
        <w:tabs>
          <w:tab w:val="left" w:pos="426"/>
        </w:tabs>
        <w:spacing w:before="29" w:line="288" w:lineRule="auto"/>
        <w:jc w:val="left"/>
        <w:rPr>
          <w:kern w:val="0"/>
        </w:rPr>
      </w:pPr>
    </w:p>
    <w:p w:rsidR="00A15EF5" w:rsidRDefault="00CB2F29">
      <w:pPr>
        <w:pStyle w:val="2"/>
        <w:spacing w:before="29" w:after="0" w:line="288" w:lineRule="auto"/>
        <w:rPr>
          <w:rFonts w:ascii="Times New Roman" w:hAnsi="Times New Roman"/>
          <w:kern w:val="0"/>
          <w:szCs w:val="24"/>
        </w:rPr>
      </w:pPr>
      <w:bookmarkStart w:id="221" w:name="_Toc234814104"/>
      <w:bookmarkStart w:id="222" w:name="_Toc361324883"/>
      <w:bookmarkStart w:id="223" w:name="_Toc14625"/>
      <w:r>
        <w:rPr>
          <w:rFonts w:ascii="Times New Roman" w:hAnsi="Times New Roman"/>
          <w:kern w:val="0"/>
          <w:szCs w:val="24"/>
        </w:rPr>
        <w:t>8.5</w:t>
      </w:r>
      <w:r>
        <w:rPr>
          <w:rFonts w:ascii="Times New Roman" w:hAnsi="Times New Roman" w:hint="eastAsia"/>
          <w:kern w:val="0"/>
          <w:szCs w:val="24"/>
        </w:rPr>
        <w:t>期末按债券品种分类的债券投资组合</w:t>
      </w:r>
      <w:bookmarkEnd w:id="221"/>
      <w:bookmarkEnd w:id="222"/>
      <w:bookmarkEnd w:id="223"/>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A15EF5">
        <w:trPr>
          <w:jc w:val="center"/>
        </w:trPr>
        <w:tc>
          <w:tcPr>
            <w:tcW w:w="817" w:type="dxa"/>
            <w:vAlign w:val="center"/>
          </w:tcPr>
          <w:p w:rsidR="00A15EF5" w:rsidRDefault="00CB2F29">
            <w:pPr>
              <w:spacing w:before="29" w:line="288" w:lineRule="auto"/>
              <w:ind w:left="17"/>
              <w:jc w:val="center"/>
              <w:rPr>
                <w:color w:val="000000"/>
                <w:sz w:val="24"/>
              </w:rPr>
            </w:pPr>
            <w:r>
              <w:rPr>
                <w:rFonts w:hint="eastAsia"/>
                <w:color w:val="000000"/>
                <w:sz w:val="24"/>
              </w:rPr>
              <w:t>序号</w:t>
            </w:r>
          </w:p>
        </w:tc>
        <w:tc>
          <w:tcPr>
            <w:tcW w:w="3260" w:type="dxa"/>
            <w:vAlign w:val="center"/>
          </w:tcPr>
          <w:p w:rsidR="00A15EF5" w:rsidRDefault="00CB2F29">
            <w:pPr>
              <w:spacing w:before="29" w:line="288" w:lineRule="auto"/>
              <w:ind w:left="17"/>
              <w:jc w:val="center"/>
              <w:rPr>
                <w:color w:val="000000"/>
                <w:sz w:val="24"/>
              </w:rPr>
            </w:pPr>
            <w:r>
              <w:rPr>
                <w:rFonts w:hint="eastAsia"/>
                <w:color w:val="000000"/>
                <w:sz w:val="24"/>
              </w:rPr>
              <w:t>债券品种</w:t>
            </w:r>
          </w:p>
        </w:tc>
        <w:tc>
          <w:tcPr>
            <w:tcW w:w="3558" w:type="dxa"/>
            <w:vAlign w:val="center"/>
          </w:tcPr>
          <w:p w:rsidR="00A15EF5" w:rsidRDefault="00CB2F29">
            <w:pPr>
              <w:spacing w:before="29" w:line="288" w:lineRule="auto"/>
              <w:ind w:left="17"/>
              <w:jc w:val="center"/>
              <w:rPr>
                <w:color w:val="000000"/>
                <w:sz w:val="24"/>
              </w:rPr>
            </w:pPr>
            <w:r>
              <w:rPr>
                <w:rFonts w:hint="eastAsia"/>
                <w:color w:val="000000"/>
                <w:sz w:val="24"/>
              </w:rPr>
              <w:t>公允价值</w:t>
            </w:r>
          </w:p>
        </w:tc>
        <w:tc>
          <w:tcPr>
            <w:tcW w:w="1679" w:type="dxa"/>
            <w:vAlign w:val="center"/>
          </w:tcPr>
          <w:p w:rsidR="00A15EF5" w:rsidRDefault="00CB2F29">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1</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2</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3</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A15EF5">
            <w:pPr>
              <w:widowControl/>
              <w:spacing w:before="29" w:line="288" w:lineRule="auto"/>
              <w:jc w:val="center"/>
              <w:rPr>
                <w:color w:val="000000"/>
                <w:kern w:val="0"/>
                <w:sz w:val="24"/>
              </w:rPr>
            </w:pP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4</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5</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6</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7</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A15EF5" w:rsidRDefault="00CB2F29">
            <w:pPr>
              <w:spacing w:before="29" w:line="288" w:lineRule="auto"/>
              <w:jc w:val="right"/>
              <w:rPr>
                <w:kern w:val="0"/>
                <w:sz w:val="24"/>
              </w:rPr>
            </w:pPr>
            <w:r>
              <w:rPr>
                <w:kern w:val="0"/>
                <w:sz w:val="24"/>
              </w:rPr>
              <w:t>64,000.00</w:t>
            </w:r>
          </w:p>
        </w:tc>
        <w:tc>
          <w:tcPr>
            <w:tcW w:w="1679" w:type="dxa"/>
            <w:vAlign w:val="center"/>
          </w:tcPr>
          <w:p w:rsidR="00A15EF5" w:rsidRDefault="00CB2F29">
            <w:pPr>
              <w:spacing w:before="29" w:line="288" w:lineRule="auto"/>
              <w:jc w:val="right"/>
              <w:rPr>
                <w:kern w:val="0"/>
                <w:sz w:val="24"/>
              </w:rPr>
            </w:pPr>
            <w:r>
              <w:rPr>
                <w:kern w:val="0"/>
                <w:sz w:val="24"/>
              </w:rPr>
              <w:t>0.00</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8</w:t>
            </w:r>
          </w:p>
        </w:tc>
        <w:tc>
          <w:tcPr>
            <w:tcW w:w="3260" w:type="dxa"/>
            <w:vAlign w:val="center"/>
          </w:tcPr>
          <w:p w:rsidR="00A15EF5" w:rsidRDefault="00CB2F29">
            <w:pPr>
              <w:widowControl/>
              <w:spacing w:before="29" w:line="288" w:lineRule="auto"/>
              <w:rPr>
                <w:color w:val="000000"/>
                <w:kern w:val="0"/>
                <w:sz w:val="24"/>
              </w:rPr>
            </w:pPr>
            <w:r>
              <w:rPr>
                <w:rFonts w:hint="eastAsia"/>
                <w:color w:val="000000"/>
                <w:sz w:val="24"/>
              </w:rPr>
              <w:t>同业存单</w:t>
            </w:r>
          </w:p>
        </w:tc>
        <w:tc>
          <w:tcPr>
            <w:tcW w:w="3558" w:type="dxa"/>
            <w:vAlign w:val="center"/>
          </w:tcPr>
          <w:p w:rsidR="00A15EF5" w:rsidRDefault="00CB2F29">
            <w:pPr>
              <w:spacing w:before="29" w:line="288" w:lineRule="auto"/>
              <w:jc w:val="right"/>
              <w:rPr>
                <w:color w:val="000000"/>
                <w:kern w:val="0"/>
                <w:sz w:val="24"/>
              </w:rPr>
            </w:pPr>
            <w:r>
              <w:rPr>
                <w:rFonts w:hint="eastAsia"/>
                <w:color w:val="000000"/>
                <w:kern w:val="0"/>
                <w:sz w:val="24"/>
              </w:rPr>
              <w:t>-</w:t>
            </w:r>
          </w:p>
        </w:tc>
        <w:tc>
          <w:tcPr>
            <w:tcW w:w="1679" w:type="dxa"/>
            <w:vAlign w:val="center"/>
          </w:tcPr>
          <w:p w:rsidR="00A15EF5" w:rsidRDefault="00CB2F29">
            <w:pPr>
              <w:spacing w:before="29" w:line="288" w:lineRule="auto"/>
              <w:jc w:val="right"/>
              <w:rPr>
                <w:color w:val="000000"/>
                <w:kern w:val="0"/>
                <w:sz w:val="24"/>
              </w:rPr>
            </w:pPr>
            <w:r>
              <w:rPr>
                <w:rFonts w:hint="eastAsia"/>
                <w:color w:val="000000"/>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9</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A15EF5" w:rsidRDefault="00CB2F29">
            <w:pPr>
              <w:spacing w:before="29" w:line="288" w:lineRule="auto"/>
              <w:jc w:val="right"/>
              <w:rPr>
                <w:kern w:val="0"/>
                <w:sz w:val="24"/>
              </w:rPr>
            </w:pPr>
            <w:r>
              <w:rPr>
                <w:kern w:val="0"/>
                <w:sz w:val="24"/>
              </w:rPr>
              <w:t>-</w:t>
            </w:r>
          </w:p>
        </w:tc>
        <w:tc>
          <w:tcPr>
            <w:tcW w:w="1679" w:type="dxa"/>
            <w:vAlign w:val="center"/>
          </w:tcPr>
          <w:p w:rsidR="00A15EF5" w:rsidRDefault="00CB2F29">
            <w:pPr>
              <w:spacing w:before="29" w:line="288" w:lineRule="auto"/>
              <w:jc w:val="right"/>
              <w:rPr>
                <w:kern w:val="0"/>
                <w:sz w:val="24"/>
              </w:rPr>
            </w:pPr>
            <w:r>
              <w:rPr>
                <w:kern w:val="0"/>
                <w:sz w:val="24"/>
              </w:rPr>
              <w:t>-</w:t>
            </w:r>
          </w:p>
        </w:tc>
      </w:tr>
      <w:tr w:rsidR="00A15EF5">
        <w:trPr>
          <w:jc w:val="center"/>
        </w:trPr>
        <w:tc>
          <w:tcPr>
            <w:tcW w:w="817" w:type="dxa"/>
            <w:vAlign w:val="center"/>
          </w:tcPr>
          <w:p w:rsidR="00A15EF5" w:rsidRDefault="00CB2F29">
            <w:pPr>
              <w:widowControl/>
              <w:spacing w:before="29" w:line="288" w:lineRule="auto"/>
              <w:jc w:val="center"/>
              <w:rPr>
                <w:color w:val="000000"/>
                <w:kern w:val="0"/>
                <w:sz w:val="24"/>
              </w:rPr>
            </w:pPr>
            <w:r>
              <w:rPr>
                <w:color w:val="000000"/>
                <w:kern w:val="0"/>
                <w:sz w:val="24"/>
              </w:rPr>
              <w:t>10</w:t>
            </w:r>
          </w:p>
        </w:tc>
        <w:tc>
          <w:tcPr>
            <w:tcW w:w="3260" w:type="dxa"/>
            <w:vAlign w:val="center"/>
          </w:tcPr>
          <w:p w:rsidR="00A15EF5" w:rsidRDefault="00CB2F29">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A15EF5" w:rsidRDefault="00CB2F29">
            <w:pPr>
              <w:spacing w:before="29" w:line="288" w:lineRule="auto"/>
              <w:jc w:val="right"/>
              <w:rPr>
                <w:kern w:val="0"/>
                <w:sz w:val="24"/>
              </w:rPr>
            </w:pPr>
            <w:r>
              <w:rPr>
                <w:kern w:val="0"/>
                <w:sz w:val="24"/>
              </w:rPr>
              <w:t>64,000.00</w:t>
            </w:r>
          </w:p>
        </w:tc>
        <w:tc>
          <w:tcPr>
            <w:tcW w:w="1679" w:type="dxa"/>
            <w:vAlign w:val="center"/>
          </w:tcPr>
          <w:p w:rsidR="00A15EF5" w:rsidRDefault="00CB2F29">
            <w:pPr>
              <w:spacing w:before="29" w:line="288" w:lineRule="auto"/>
              <w:jc w:val="right"/>
              <w:rPr>
                <w:kern w:val="0"/>
                <w:sz w:val="24"/>
              </w:rPr>
            </w:pPr>
            <w:r>
              <w:rPr>
                <w:kern w:val="0"/>
                <w:sz w:val="24"/>
              </w:rPr>
              <w:t>0.00</w:t>
            </w:r>
          </w:p>
        </w:tc>
      </w:tr>
    </w:tbl>
    <w:p w:rsidR="00A15EF5" w:rsidRDefault="00CB2F29">
      <w:pPr>
        <w:pStyle w:val="2"/>
        <w:spacing w:before="29" w:after="0" w:line="288" w:lineRule="auto"/>
        <w:rPr>
          <w:rFonts w:ascii="Times New Roman" w:hAnsi="Times New Roman"/>
          <w:kern w:val="0"/>
          <w:szCs w:val="24"/>
        </w:rPr>
      </w:pPr>
      <w:bookmarkStart w:id="224" w:name="_Toc361324884"/>
      <w:bookmarkStart w:id="225" w:name="_Toc9596"/>
      <w:r>
        <w:rPr>
          <w:rFonts w:ascii="Times New Roman" w:hAnsi="Times New Roman"/>
          <w:kern w:val="0"/>
          <w:szCs w:val="24"/>
        </w:rPr>
        <w:t>8.6</w:t>
      </w:r>
      <w:bookmarkStart w:id="226" w:name="_Toc234814105"/>
      <w:r>
        <w:rPr>
          <w:rFonts w:ascii="Times New Roman" w:hAnsi="Times New Roman" w:hint="eastAsia"/>
          <w:kern w:val="0"/>
          <w:szCs w:val="24"/>
        </w:rPr>
        <w:t>期末按公允价值占基金资产净值比例大小排序的前五名债券投资明细</w:t>
      </w:r>
      <w:bookmarkEnd w:id="224"/>
      <w:bookmarkEnd w:id="225"/>
      <w:bookmarkEnd w:id="226"/>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A15EF5">
        <w:trPr>
          <w:jc w:val="center"/>
        </w:trPr>
        <w:tc>
          <w:tcPr>
            <w:tcW w:w="892" w:type="dxa"/>
            <w:vAlign w:val="center"/>
          </w:tcPr>
          <w:p w:rsidR="00A15EF5" w:rsidRDefault="00CB2F29">
            <w:pPr>
              <w:spacing w:before="29" w:line="288" w:lineRule="auto"/>
              <w:ind w:left="17"/>
              <w:jc w:val="center"/>
              <w:rPr>
                <w:color w:val="000000"/>
                <w:sz w:val="24"/>
              </w:rPr>
            </w:pPr>
            <w:r>
              <w:rPr>
                <w:rFonts w:hint="eastAsia"/>
                <w:color w:val="000000"/>
                <w:sz w:val="24"/>
              </w:rPr>
              <w:t>序号</w:t>
            </w:r>
          </w:p>
        </w:tc>
        <w:tc>
          <w:tcPr>
            <w:tcW w:w="1670" w:type="dxa"/>
            <w:vAlign w:val="center"/>
          </w:tcPr>
          <w:p w:rsidR="00A15EF5" w:rsidRDefault="00CB2F29">
            <w:pPr>
              <w:spacing w:before="29" w:line="288" w:lineRule="auto"/>
              <w:ind w:left="17"/>
              <w:jc w:val="center"/>
              <w:rPr>
                <w:color w:val="000000"/>
                <w:sz w:val="24"/>
              </w:rPr>
            </w:pPr>
            <w:r>
              <w:rPr>
                <w:rFonts w:hint="eastAsia"/>
                <w:color w:val="000000"/>
                <w:sz w:val="24"/>
              </w:rPr>
              <w:t>债券代码</w:t>
            </w:r>
          </w:p>
        </w:tc>
        <w:tc>
          <w:tcPr>
            <w:tcW w:w="1282" w:type="dxa"/>
            <w:vAlign w:val="center"/>
          </w:tcPr>
          <w:p w:rsidR="00A15EF5" w:rsidRDefault="00CB2F29">
            <w:pPr>
              <w:spacing w:before="29" w:line="288" w:lineRule="auto"/>
              <w:ind w:left="17"/>
              <w:jc w:val="center"/>
              <w:rPr>
                <w:color w:val="000000"/>
                <w:sz w:val="24"/>
              </w:rPr>
            </w:pPr>
            <w:r>
              <w:rPr>
                <w:rFonts w:hint="eastAsia"/>
                <w:color w:val="000000"/>
                <w:sz w:val="24"/>
              </w:rPr>
              <w:t>债券名称</w:t>
            </w:r>
          </w:p>
        </w:tc>
        <w:tc>
          <w:tcPr>
            <w:tcW w:w="1849" w:type="dxa"/>
            <w:vAlign w:val="center"/>
          </w:tcPr>
          <w:p w:rsidR="00A15EF5" w:rsidRDefault="00CB2F29">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A15EF5" w:rsidRDefault="00CB2F29">
            <w:pPr>
              <w:spacing w:before="29" w:line="288" w:lineRule="auto"/>
              <w:ind w:left="17"/>
              <w:jc w:val="center"/>
              <w:rPr>
                <w:color w:val="000000"/>
                <w:sz w:val="24"/>
              </w:rPr>
            </w:pPr>
            <w:r>
              <w:rPr>
                <w:rFonts w:hint="eastAsia"/>
                <w:color w:val="000000"/>
                <w:sz w:val="24"/>
              </w:rPr>
              <w:t>公允价值</w:t>
            </w:r>
          </w:p>
        </w:tc>
        <w:tc>
          <w:tcPr>
            <w:tcW w:w="1578" w:type="dxa"/>
            <w:vAlign w:val="center"/>
          </w:tcPr>
          <w:p w:rsidR="00A15EF5" w:rsidRDefault="00CB2F29">
            <w:pPr>
              <w:spacing w:before="29" w:line="288" w:lineRule="auto"/>
              <w:ind w:left="17"/>
              <w:jc w:val="center"/>
              <w:rPr>
                <w:color w:val="000000"/>
                <w:sz w:val="24"/>
              </w:rPr>
            </w:pPr>
            <w:r>
              <w:rPr>
                <w:color w:val="000000"/>
                <w:sz w:val="24"/>
              </w:rPr>
              <w:t>占基金资产净值比例（％）</w:t>
            </w:r>
          </w:p>
        </w:tc>
      </w:tr>
      <w:tr w:rsidR="00A15EF5">
        <w:trPr>
          <w:jc w:val="center"/>
        </w:trPr>
        <w:tc>
          <w:tcPr>
            <w:tcW w:w="892" w:type="dxa"/>
            <w:vAlign w:val="center"/>
          </w:tcPr>
          <w:p w:rsidR="00A15EF5" w:rsidRDefault="00CB2F29">
            <w:pPr>
              <w:jc w:val="center"/>
            </w:pPr>
            <w:r>
              <w:rPr>
                <w:color w:val="000000"/>
                <w:sz w:val="24"/>
              </w:rPr>
              <w:t>1</w:t>
            </w:r>
          </w:p>
        </w:tc>
        <w:tc>
          <w:tcPr>
            <w:tcW w:w="1670" w:type="dxa"/>
            <w:vAlign w:val="center"/>
          </w:tcPr>
          <w:p w:rsidR="00A15EF5" w:rsidRDefault="00CB2F29">
            <w:pPr>
              <w:jc w:val="center"/>
            </w:pPr>
            <w:r>
              <w:rPr>
                <w:color w:val="000000"/>
                <w:sz w:val="24"/>
              </w:rPr>
              <w:t>113614</w:t>
            </w:r>
          </w:p>
        </w:tc>
        <w:tc>
          <w:tcPr>
            <w:tcW w:w="1282" w:type="dxa"/>
            <w:vAlign w:val="center"/>
          </w:tcPr>
          <w:p w:rsidR="00A15EF5" w:rsidRDefault="00CB2F29">
            <w:pPr>
              <w:jc w:val="center"/>
            </w:pPr>
            <w:r>
              <w:rPr>
                <w:color w:val="000000"/>
                <w:sz w:val="24"/>
              </w:rPr>
              <w:t>健</w:t>
            </w:r>
            <w:r>
              <w:rPr>
                <w:color w:val="000000"/>
                <w:sz w:val="24"/>
              </w:rPr>
              <w:t>20</w:t>
            </w:r>
            <w:r>
              <w:rPr>
                <w:color w:val="000000"/>
                <w:sz w:val="24"/>
              </w:rPr>
              <w:t>转债</w:t>
            </w:r>
          </w:p>
        </w:tc>
        <w:tc>
          <w:tcPr>
            <w:tcW w:w="1849" w:type="dxa"/>
            <w:vAlign w:val="center"/>
          </w:tcPr>
          <w:p w:rsidR="00A15EF5" w:rsidRDefault="00CB2F29">
            <w:pPr>
              <w:jc w:val="right"/>
            </w:pPr>
            <w:r>
              <w:rPr>
                <w:color w:val="000000"/>
                <w:sz w:val="24"/>
              </w:rPr>
              <w:t>640</w:t>
            </w:r>
          </w:p>
        </w:tc>
        <w:tc>
          <w:tcPr>
            <w:tcW w:w="2126" w:type="dxa"/>
            <w:vAlign w:val="center"/>
          </w:tcPr>
          <w:p w:rsidR="00A15EF5" w:rsidRDefault="00CB2F29">
            <w:pPr>
              <w:jc w:val="right"/>
            </w:pPr>
            <w:r>
              <w:rPr>
                <w:color w:val="000000"/>
                <w:sz w:val="24"/>
              </w:rPr>
              <w:t>64,000.00</w:t>
            </w:r>
          </w:p>
        </w:tc>
        <w:tc>
          <w:tcPr>
            <w:tcW w:w="1578" w:type="dxa"/>
            <w:vAlign w:val="center"/>
          </w:tcPr>
          <w:p w:rsidR="00A15EF5" w:rsidRDefault="00CB2F29">
            <w:pPr>
              <w:jc w:val="right"/>
            </w:pPr>
            <w:r>
              <w:rPr>
                <w:color w:val="000000"/>
                <w:sz w:val="24"/>
              </w:rPr>
              <w:t>0.00</w:t>
            </w:r>
          </w:p>
        </w:tc>
      </w:tr>
    </w:tbl>
    <w:p w:rsidR="00A15EF5" w:rsidRDefault="00CB2F29">
      <w:pPr>
        <w:pStyle w:val="2"/>
        <w:spacing w:before="29" w:after="0" w:line="288" w:lineRule="auto"/>
        <w:rPr>
          <w:rFonts w:ascii="Times New Roman" w:hAnsi="Times New Roman"/>
          <w:kern w:val="0"/>
          <w:szCs w:val="24"/>
        </w:rPr>
      </w:pPr>
      <w:bookmarkStart w:id="227" w:name="_Toc361324885"/>
      <w:bookmarkStart w:id="228" w:name="_Toc9222"/>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7"/>
      <w:bookmarkEnd w:id="228"/>
    </w:p>
    <w:p w:rsidR="00A15EF5" w:rsidRDefault="00CB2F29">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A15EF5" w:rsidRDefault="00CB2F29">
      <w:pPr>
        <w:pStyle w:val="2"/>
        <w:spacing w:before="29" w:after="0" w:line="288" w:lineRule="auto"/>
        <w:rPr>
          <w:rFonts w:ascii="Times New Roman" w:hAnsi="Times New Roman"/>
          <w:kern w:val="0"/>
          <w:szCs w:val="24"/>
        </w:rPr>
      </w:pPr>
      <w:bookmarkStart w:id="229" w:name="_Toc26504"/>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29"/>
    </w:p>
    <w:p w:rsidR="00A15EF5" w:rsidRDefault="00CB2F29">
      <w:pPr>
        <w:tabs>
          <w:tab w:val="left" w:pos="426"/>
        </w:tabs>
        <w:spacing w:before="29" w:line="288" w:lineRule="auto"/>
        <w:jc w:val="left"/>
        <w:rPr>
          <w:kern w:val="0"/>
          <w:sz w:val="24"/>
        </w:rPr>
      </w:pPr>
      <w:r>
        <w:rPr>
          <w:kern w:val="0"/>
          <w:sz w:val="24"/>
        </w:rPr>
        <w:t>本基金本报告期末未持有贵金属。</w:t>
      </w:r>
    </w:p>
    <w:p w:rsidR="00A15EF5" w:rsidRDefault="00A15EF5">
      <w:pPr>
        <w:tabs>
          <w:tab w:val="left" w:pos="426"/>
        </w:tabs>
        <w:spacing w:before="29" w:line="288" w:lineRule="auto"/>
        <w:jc w:val="left"/>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30" w:name="_Toc361324886"/>
      <w:bookmarkStart w:id="231" w:name="_Toc458"/>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0"/>
      <w:bookmarkEnd w:id="231"/>
    </w:p>
    <w:p w:rsidR="00A15EF5" w:rsidRDefault="00CB2F29">
      <w:pPr>
        <w:tabs>
          <w:tab w:val="left" w:pos="426"/>
        </w:tabs>
        <w:spacing w:before="29" w:line="288" w:lineRule="auto"/>
        <w:jc w:val="left"/>
        <w:rPr>
          <w:kern w:val="0"/>
          <w:sz w:val="24"/>
        </w:rPr>
      </w:pPr>
      <w:r>
        <w:rPr>
          <w:kern w:val="0"/>
          <w:sz w:val="24"/>
        </w:rPr>
        <w:t>本基金本报告期末未持有权证。</w:t>
      </w:r>
    </w:p>
    <w:p w:rsidR="00A15EF5" w:rsidRDefault="00A15EF5">
      <w:pPr>
        <w:pStyle w:val="af9"/>
        <w:spacing w:before="0" w:beforeAutospacing="0" w:after="0" w:afterAutospacing="0" w:line="360" w:lineRule="auto"/>
        <w:rPr>
          <w:rFonts w:asciiTheme="minorEastAsia" w:eastAsiaTheme="minorEastAsia" w:hAnsiTheme="minorEastAsia"/>
          <w:color w:val="000000"/>
          <w:sz w:val="21"/>
          <w:szCs w:val="21"/>
        </w:rPr>
      </w:pPr>
    </w:p>
    <w:p w:rsidR="00A15EF5" w:rsidRDefault="00CB2F29">
      <w:pPr>
        <w:pStyle w:val="2"/>
        <w:spacing w:before="29" w:after="0" w:line="288" w:lineRule="auto"/>
        <w:rPr>
          <w:rFonts w:ascii="Times New Roman" w:hAnsi="Times New Roman"/>
          <w:kern w:val="0"/>
          <w:szCs w:val="24"/>
        </w:rPr>
      </w:pPr>
      <w:bookmarkStart w:id="232" w:name="_Toc24094"/>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2"/>
    </w:p>
    <w:p w:rsidR="00A15EF5" w:rsidRDefault="00CB2F29">
      <w:pPr>
        <w:tabs>
          <w:tab w:val="left" w:pos="426"/>
        </w:tabs>
        <w:spacing w:before="29" w:line="288" w:lineRule="auto"/>
        <w:jc w:val="left"/>
        <w:rPr>
          <w:kern w:val="0"/>
          <w:sz w:val="24"/>
        </w:rPr>
      </w:pPr>
      <w:r>
        <w:rPr>
          <w:kern w:val="0"/>
          <w:sz w:val="24"/>
        </w:rPr>
        <w:t>本基金本报告期末未持有股指期货。</w:t>
      </w:r>
    </w:p>
    <w:p w:rsidR="00A15EF5" w:rsidRDefault="00A15EF5">
      <w:pPr>
        <w:adjustRightInd w:val="0"/>
        <w:snapToGrid w:val="0"/>
        <w:spacing w:line="360" w:lineRule="auto"/>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233" w:name="_Toc31623"/>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3"/>
    </w:p>
    <w:p w:rsidR="00A15EF5" w:rsidRDefault="00CB2F29">
      <w:pPr>
        <w:tabs>
          <w:tab w:val="left" w:pos="426"/>
        </w:tabs>
        <w:spacing w:before="29" w:line="288" w:lineRule="auto"/>
        <w:jc w:val="left"/>
        <w:rPr>
          <w:kern w:val="0"/>
          <w:sz w:val="24"/>
        </w:rPr>
      </w:pPr>
      <w:r>
        <w:rPr>
          <w:rFonts w:hint="eastAsia"/>
          <w:kern w:val="0"/>
          <w:sz w:val="24"/>
        </w:rPr>
        <w:t>本基金本报告期末未持有国债期货。</w:t>
      </w:r>
    </w:p>
    <w:p w:rsidR="00A15EF5" w:rsidRDefault="00A15EF5">
      <w:pPr>
        <w:tabs>
          <w:tab w:val="left" w:pos="426"/>
        </w:tabs>
        <w:spacing w:before="29" w:line="288" w:lineRule="auto"/>
        <w:jc w:val="left"/>
        <w:rPr>
          <w:kern w:val="0"/>
          <w:sz w:val="24"/>
        </w:rPr>
      </w:pPr>
    </w:p>
    <w:p w:rsidR="00A15EF5" w:rsidRDefault="00CB2F29">
      <w:pPr>
        <w:pStyle w:val="2"/>
        <w:spacing w:before="29" w:after="0" w:line="288" w:lineRule="auto"/>
        <w:rPr>
          <w:rFonts w:ascii="Times New Roman" w:hAnsi="Times New Roman"/>
          <w:kern w:val="0"/>
          <w:szCs w:val="24"/>
        </w:rPr>
      </w:pPr>
      <w:bookmarkStart w:id="234" w:name="_Toc361324887"/>
      <w:bookmarkStart w:id="235" w:name="_Toc12560"/>
      <w:r>
        <w:rPr>
          <w:rFonts w:ascii="Times New Roman" w:hAnsi="Times New Roman"/>
          <w:kern w:val="0"/>
          <w:szCs w:val="24"/>
        </w:rPr>
        <w:t xml:space="preserve">8.12 </w:t>
      </w:r>
      <w:r>
        <w:rPr>
          <w:rFonts w:ascii="Times New Roman" w:hAnsi="Times New Roman" w:hint="eastAsia"/>
          <w:kern w:val="0"/>
          <w:szCs w:val="24"/>
        </w:rPr>
        <w:t>投资组合报告附注</w:t>
      </w:r>
      <w:bookmarkEnd w:id="234"/>
      <w:bookmarkEnd w:id="235"/>
    </w:p>
    <w:p w:rsidR="00A15EF5" w:rsidRDefault="00CB2F29">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A15EF5" w:rsidRDefault="00CB2F29">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A15EF5" w:rsidRDefault="00CB2F29">
      <w:pPr>
        <w:pStyle w:val="2"/>
        <w:spacing w:before="29" w:after="0" w:line="288" w:lineRule="auto"/>
        <w:rPr>
          <w:rFonts w:ascii="Times New Roman" w:hAnsi="Times New Roman"/>
          <w:kern w:val="0"/>
          <w:szCs w:val="24"/>
        </w:rPr>
      </w:pPr>
      <w:bookmarkStart w:id="236" w:name="_Toc14430"/>
      <w:r>
        <w:rPr>
          <w:rFonts w:ascii="Times New Roman" w:hAnsi="Times New Roman"/>
          <w:kern w:val="0"/>
          <w:szCs w:val="24"/>
        </w:rPr>
        <w:t>8.12.3</w:t>
      </w:r>
      <w:r>
        <w:rPr>
          <w:rFonts w:ascii="Times New Roman" w:hAnsi="Times New Roman" w:hint="eastAsia"/>
          <w:kern w:val="0"/>
          <w:szCs w:val="24"/>
        </w:rPr>
        <w:t>期末其他各项资产构成</w:t>
      </w:r>
      <w:bookmarkEnd w:id="236"/>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A15EF5">
        <w:tc>
          <w:tcPr>
            <w:tcW w:w="765" w:type="dxa"/>
            <w:vAlign w:val="center"/>
          </w:tcPr>
          <w:p w:rsidR="00A15EF5" w:rsidRDefault="00CB2F29">
            <w:pPr>
              <w:spacing w:before="29" w:line="288" w:lineRule="auto"/>
              <w:jc w:val="center"/>
              <w:rPr>
                <w:color w:val="000000"/>
                <w:sz w:val="24"/>
              </w:rPr>
            </w:pPr>
            <w:r>
              <w:rPr>
                <w:rFonts w:hint="eastAsia"/>
                <w:color w:val="000000"/>
                <w:sz w:val="24"/>
              </w:rPr>
              <w:t>序号</w:t>
            </w:r>
          </w:p>
        </w:tc>
        <w:tc>
          <w:tcPr>
            <w:tcW w:w="4117" w:type="dxa"/>
          </w:tcPr>
          <w:p w:rsidR="00A15EF5" w:rsidRDefault="00CB2F29">
            <w:pPr>
              <w:spacing w:before="29" w:line="288" w:lineRule="auto"/>
              <w:jc w:val="center"/>
              <w:rPr>
                <w:color w:val="000000"/>
                <w:sz w:val="24"/>
              </w:rPr>
            </w:pPr>
            <w:r>
              <w:rPr>
                <w:rFonts w:hint="eastAsia"/>
                <w:color w:val="000000"/>
                <w:sz w:val="24"/>
              </w:rPr>
              <w:t>名称</w:t>
            </w:r>
          </w:p>
        </w:tc>
        <w:tc>
          <w:tcPr>
            <w:tcW w:w="4118" w:type="dxa"/>
          </w:tcPr>
          <w:p w:rsidR="00A15EF5" w:rsidRDefault="00CB2F29">
            <w:pPr>
              <w:spacing w:before="29" w:line="288" w:lineRule="auto"/>
              <w:jc w:val="center"/>
              <w:rPr>
                <w:color w:val="000000"/>
                <w:sz w:val="24"/>
              </w:rPr>
            </w:pPr>
            <w:r>
              <w:rPr>
                <w:rFonts w:hint="eastAsia"/>
                <w:color w:val="000000"/>
                <w:sz w:val="24"/>
              </w:rPr>
              <w:t>金额</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1</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A15EF5" w:rsidRDefault="00CB2F29">
            <w:pPr>
              <w:spacing w:before="29" w:line="288" w:lineRule="auto"/>
              <w:jc w:val="right"/>
              <w:rPr>
                <w:kern w:val="0"/>
                <w:sz w:val="24"/>
              </w:rPr>
            </w:pPr>
            <w:r>
              <w:rPr>
                <w:kern w:val="0"/>
                <w:sz w:val="24"/>
              </w:rPr>
              <w:t>1,303,052.12</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2</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A15EF5" w:rsidRDefault="00CB2F29">
            <w:pPr>
              <w:spacing w:before="29" w:line="288" w:lineRule="auto"/>
              <w:jc w:val="right"/>
              <w:rPr>
                <w:kern w:val="0"/>
                <w:sz w:val="24"/>
              </w:rPr>
            </w:pPr>
            <w:r>
              <w:rPr>
                <w:kern w:val="0"/>
                <w:sz w:val="24"/>
              </w:rPr>
              <w:t>-</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3</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A15EF5" w:rsidRDefault="00CB2F29">
            <w:pPr>
              <w:spacing w:before="29" w:line="288" w:lineRule="auto"/>
              <w:jc w:val="right"/>
              <w:rPr>
                <w:kern w:val="0"/>
                <w:sz w:val="24"/>
              </w:rPr>
            </w:pPr>
            <w:r>
              <w:rPr>
                <w:kern w:val="0"/>
                <w:sz w:val="24"/>
              </w:rPr>
              <w:t>-</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4</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A15EF5" w:rsidRDefault="00CB2F29">
            <w:pPr>
              <w:spacing w:before="29" w:line="288" w:lineRule="auto"/>
              <w:jc w:val="right"/>
              <w:rPr>
                <w:kern w:val="0"/>
                <w:sz w:val="24"/>
              </w:rPr>
            </w:pPr>
            <w:r>
              <w:rPr>
                <w:kern w:val="0"/>
                <w:sz w:val="24"/>
              </w:rPr>
              <w:t>36,937.96</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5</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A15EF5" w:rsidRDefault="00CB2F29">
            <w:pPr>
              <w:spacing w:before="29" w:line="288" w:lineRule="auto"/>
              <w:jc w:val="right"/>
              <w:rPr>
                <w:kern w:val="0"/>
                <w:sz w:val="24"/>
              </w:rPr>
            </w:pPr>
            <w:r>
              <w:rPr>
                <w:kern w:val="0"/>
                <w:sz w:val="24"/>
              </w:rPr>
              <w:t>2,328,144.78</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6</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A15EF5" w:rsidRDefault="00CB2F29">
            <w:pPr>
              <w:spacing w:before="29" w:line="288" w:lineRule="auto"/>
              <w:jc w:val="right"/>
              <w:rPr>
                <w:kern w:val="0"/>
                <w:sz w:val="24"/>
              </w:rPr>
            </w:pPr>
            <w:r>
              <w:rPr>
                <w:kern w:val="0"/>
                <w:sz w:val="24"/>
              </w:rPr>
              <w:t>-</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7</w:t>
            </w:r>
          </w:p>
        </w:tc>
        <w:tc>
          <w:tcPr>
            <w:tcW w:w="4117" w:type="dxa"/>
            <w:vAlign w:val="center"/>
          </w:tcPr>
          <w:p w:rsidR="00A15EF5" w:rsidRDefault="00CB2F29">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A15EF5" w:rsidRDefault="00CB2F29">
            <w:pPr>
              <w:spacing w:before="29" w:line="288" w:lineRule="auto"/>
              <w:jc w:val="right"/>
              <w:rPr>
                <w:kern w:val="0"/>
                <w:sz w:val="24"/>
              </w:rPr>
            </w:pPr>
            <w:r>
              <w:rPr>
                <w:kern w:val="0"/>
                <w:sz w:val="24"/>
              </w:rPr>
              <w:t>-</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8</w:t>
            </w:r>
          </w:p>
        </w:tc>
        <w:tc>
          <w:tcPr>
            <w:tcW w:w="4117" w:type="dxa"/>
            <w:vAlign w:val="center"/>
          </w:tcPr>
          <w:p w:rsidR="00A15EF5" w:rsidRDefault="00CB2F29">
            <w:pPr>
              <w:widowControl/>
              <w:spacing w:line="288" w:lineRule="auto"/>
              <w:rPr>
                <w:color w:val="000000"/>
                <w:kern w:val="0"/>
                <w:sz w:val="24"/>
              </w:rPr>
            </w:pPr>
            <w:r>
              <w:rPr>
                <w:rFonts w:hint="eastAsia"/>
                <w:color w:val="000000"/>
                <w:kern w:val="0"/>
                <w:sz w:val="24"/>
              </w:rPr>
              <w:t>其他</w:t>
            </w:r>
          </w:p>
        </w:tc>
        <w:tc>
          <w:tcPr>
            <w:tcW w:w="4118" w:type="dxa"/>
            <w:vAlign w:val="center"/>
          </w:tcPr>
          <w:p w:rsidR="00A15EF5" w:rsidRDefault="00CB2F29">
            <w:pPr>
              <w:spacing w:before="29" w:line="288" w:lineRule="auto"/>
              <w:jc w:val="right"/>
              <w:rPr>
                <w:kern w:val="0"/>
                <w:sz w:val="24"/>
              </w:rPr>
            </w:pPr>
            <w:r>
              <w:rPr>
                <w:kern w:val="0"/>
                <w:sz w:val="24"/>
              </w:rPr>
              <w:t>-</w:t>
            </w:r>
          </w:p>
        </w:tc>
      </w:tr>
      <w:tr w:rsidR="00A15EF5">
        <w:tc>
          <w:tcPr>
            <w:tcW w:w="765" w:type="dxa"/>
            <w:vAlign w:val="center"/>
          </w:tcPr>
          <w:p w:rsidR="00A15EF5" w:rsidRDefault="00CB2F29">
            <w:pPr>
              <w:widowControl/>
              <w:spacing w:before="29" w:line="288" w:lineRule="auto"/>
              <w:jc w:val="center"/>
              <w:rPr>
                <w:color w:val="000000"/>
                <w:kern w:val="0"/>
                <w:sz w:val="24"/>
              </w:rPr>
            </w:pPr>
            <w:r>
              <w:rPr>
                <w:color w:val="000000"/>
                <w:kern w:val="0"/>
                <w:sz w:val="24"/>
              </w:rPr>
              <w:t>9</w:t>
            </w:r>
          </w:p>
        </w:tc>
        <w:tc>
          <w:tcPr>
            <w:tcW w:w="4117" w:type="dxa"/>
            <w:vAlign w:val="center"/>
          </w:tcPr>
          <w:p w:rsidR="00A15EF5" w:rsidRDefault="00CB2F29">
            <w:pPr>
              <w:widowControl/>
              <w:spacing w:line="288" w:lineRule="auto"/>
              <w:rPr>
                <w:color w:val="000000"/>
                <w:kern w:val="0"/>
                <w:sz w:val="24"/>
              </w:rPr>
            </w:pPr>
            <w:r>
              <w:rPr>
                <w:rFonts w:hint="eastAsia"/>
                <w:color w:val="000000"/>
                <w:kern w:val="0"/>
                <w:sz w:val="24"/>
              </w:rPr>
              <w:t>合计</w:t>
            </w:r>
          </w:p>
        </w:tc>
        <w:tc>
          <w:tcPr>
            <w:tcW w:w="4118" w:type="dxa"/>
            <w:vAlign w:val="center"/>
          </w:tcPr>
          <w:p w:rsidR="00A15EF5" w:rsidRDefault="00CB2F29">
            <w:pPr>
              <w:spacing w:before="29" w:line="288" w:lineRule="auto"/>
              <w:jc w:val="right"/>
              <w:rPr>
                <w:kern w:val="0"/>
                <w:sz w:val="24"/>
              </w:rPr>
            </w:pPr>
            <w:r>
              <w:rPr>
                <w:kern w:val="0"/>
                <w:sz w:val="24"/>
              </w:rPr>
              <w:t>3,668,134.86</w:t>
            </w:r>
          </w:p>
        </w:tc>
      </w:tr>
    </w:tbl>
    <w:p w:rsidR="00A15EF5" w:rsidRDefault="00A15EF5">
      <w:pPr>
        <w:pStyle w:val="af9"/>
        <w:spacing w:before="0" w:beforeAutospacing="0" w:after="0" w:afterAutospacing="0" w:line="360" w:lineRule="auto"/>
        <w:rPr>
          <w:rFonts w:asciiTheme="minorEastAsia" w:eastAsiaTheme="minorEastAsia" w:hAnsiTheme="minorEastAsia"/>
          <w:b/>
          <w:bCs/>
          <w:color w:val="000000"/>
          <w:sz w:val="21"/>
          <w:szCs w:val="21"/>
        </w:rPr>
      </w:pPr>
    </w:p>
    <w:p w:rsidR="00A15EF5" w:rsidRDefault="00CB2F29">
      <w:pPr>
        <w:pStyle w:val="2"/>
        <w:spacing w:before="29" w:after="0" w:line="288" w:lineRule="auto"/>
        <w:rPr>
          <w:rFonts w:ascii="Times New Roman" w:hAnsi="Times New Roman"/>
          <w:kern w:val="0"/>
          <w:szCs w:val="24"/>
        </w:rPr>
      </w:pPr>
      <w:bookmarkStart w:id="237" w:name="_Toc30506"/>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7"/>
    </w:p>
    <w:p w:rsidR="00A15EF5" w:rsidRDefault="00CB2F29">
      <w:pPr>
        <w:tabs>
          <w:tab w:val="left" w:pos="426"/>
        </w:tabs>
        <w:spacing w:before="29" w:line="288" w:lineRule="auto"/>
        <w:jc w:val="left"/>
        <w:rPr>
          <w:kern w:val="0"/>
          <w:sz w:val="24"/>
        </w:rPr>
      </w:pPr>
      <w:r>
        <w:rPr>
          <w:kern w:val="0"/>
          <w:sz w:val="24"/>
        </w:rPr>
        <w:t>本基金本报告期末未持有处于转股期的可转换债券。</w:t>
      </w:r>
    </w:p>
    <w:p w:rsidR="00A15EF5" w:rsidRDefault="00A15EF5">
      <w:pPr>
        <w:pStyle w:val="af9"/>
        <w:spacing w:before="0" w:beforeAutospacing="0" w:after="0" w:afterAutospacing="0" w:line="360" w:lineRule="auto"/>
        <w:rPr>
          <w:rFonts w:asciiTheme="minorEastAsia" w:eastAsiaTheme="minorEastAsia" w:hAnsiTheme="minorEastAsia"/>
          <w:color w:val="000000"/>
          <w:sz w:val="21"/>
          <w:szCs w:val="21"/>
        </w:rPr>
      </w:pPr>
    </w:p>
    <w:p w:rsidR="00A15EF5" w:rsidRDefault="00CB2F29">
      <w:pPr>
        <w:pStyle w:val="2"/>
        <w:spacing w:before="29" w:after="0" w:line="288" w:lineRule="auto"/>
        <w:rPr>
          <w:rFonts w:ascii="Times New Roman" w:hAnsi="Times New Roman"/>
          <w:kern w:val="0"/>
          <w:szCs w:val="24"/>
        </w:rPr>
      </w:pPr>
      <w:bookmarkStart w:id="238" w:name="_Toc5967"/>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8"/>
    </w:p>
    <w:p w:rsidR="00A15EF5" w:rsidRDefault="00CB2F29">
      <w:pPr>
        <w:tabs>
          <w:tab w:val="left" w:pos="426"/>
        </w:tabs>
        <w:spacing w:before="29" w:line="288" w:lineRule="auto"/>
        <w:jc w:val="left"/>
        <w:rPr>
          <w:kern w:val="0"/>
          <w:sz w:val="24"/>
        </w:rPr>
      </w:pPr>
      <w:r>
        <w:rPr>
          <w:kern w:val="0"/>
          <w:sz w:val="24"/>
        </w:rPr>
        <w:t>本基金本报告期末前十名股票中不存在流通受限情况。</w:t>
      </w:r>
    </w:p>
    <w:p w:rsidR="00A15EF5" w:rsidRDefault="00A15EF5">
      <w:pPr>
        <w:autoSpaceDE w:val="0"/>
        <w:autoSpaceDN w:val="0"/>
        <w:adjustRightInd w:val="0"/>
        <w:spacing w:line="360" w:lineRule="auto"/>
        <w:ind w:firstLine="420"/>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39" w:name="_Toc20783"/>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39"/>
    </w:p>
    <w:p w:rsidR="00A15EF5" w:rsidRDefault="00CB2F29">
      <w:pPr>
        <w:spacing w:before="29" w:line="288" w:lineRule="auto"/>
        <w:rPr>
          <w:color w:val="000000"/>
          <w:sz w:val="24"/>
        </w:rPr>
      </w:pPr>
      <w:r>
        <w:rPr>
          <w:color w:val="000000"/>
          <w:sz w:val="24"/>
        </w:rPr>
        <w:t>由于四舍五入的原因，分项之和与合计项之间可能存在尾差。</w:t>
      </w:r>
    </w:p>
    <w:p w:rsidR="00A15EF5" w:rsidRDefault="00A15EF5">
      <w:pPr>
        <w:spacing w:before="29" w:line="288" w:lineRule="auto"/>
        <w:rPr>
          <w:color w:val="000000"/>
          <w:sz w:val="24"/>
        </w:rPr>
      </w:pPr>
    </w:p>
    <w:p w:rsidR="00A15EF5" w:rsidRDefault="00CB2F29">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1236"/>
      <w:r>
        <w:rPr>
          <w:rFonts w:hint="eastAsia"/>
          <w:b/>
          <w:color w:val="000000"/>
          <w:szCs w:val="24"/>
        </w:rPr>
        <w:t>§</w:t>
      </w:r>
      <w:r>
        <w:rPr>
          <w:b/>
          <w:color w:val="000000"/>
          <w:szCs w:val="24"/>
        </w:rPr>
        <w:t>9</w:t>
      </w:r>
      <w:r>
        <w:rPr>
          <w:rFonts w:hint="eastAsia"/>
          <w:b/>
          <w:color w:val="000000"/>
          <w:szCs w:val="24"/>
        </w:rPr>
        <w:t>基金份额持有人信息</w:t>
      </w:r>
      <w:bookmarkEnd w:id="240"/>
      <w:bookmarkEnd w:id="241"/>
      <w:bookmarkEnd w:id="242"/>
    </w:p>
    <w:p w:rsidR="00A15EF5" w:rsidRDefault="00CB2F29">
      <w:pPr>
        <w:pStyle w:val="2"/>
        <w:spacing w:before="29" w:after="0" w:line="288" w:lineRule="auto"/>
        <w:rPr>
          <w:rFonts w:ascii="Times New Roman" w:hAnsi="Times New Roman"/>
          <w:kern w:val="0"/>
          <w:szCs w:val="24"/>
        </w:rPr>
      </w:pPr>
      <w:bookmarkStart w:id="243" w:name="_Toc225500051"/>
      <w:bookmarkStart w:id="244" w:name="_Toc361324889"/>
      <w:bookmarkStart w:id="245" w:name="_Toc30085"/>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3"/>
      <w:bookmarkEnd w:id="244"/>
      <w:bookmarkEnd w:id="245"/>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A15EF5" w:rsidRDefault="00A15EF5">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4A0" w:firstRow="1" w:lastRow="0" w:firstColumn="1" w:lastColumn="0" w:noHBand="0" w:noVBand="1"/>
      </w:tblPr>
      <w:tblGrid>
        <w:gridCol w:w="1976"/>
        <w:gridCol w:w="1748"/>
        <w:gridCol w:w="1692"/>
        <w:gridCol w:w="1088"/>
        <w:gridCol w:w="1727"/>
        <w:gridCol w:w="1055"/>
      </w:tblGrid>
      <w:tr w:rsidR="00A15EF5" w:rsidTr="00CB2F29">
        <w:trPr>
          <w:jc w:val="center"/>
        </w:trPr>
        <w:tc>
          <w:tcPr>
            <w:tcW w:w="1064" w:type="pct"/>
            <w:vMerge w:val="restart"/>
            <w:tcBorders>
              <w:top w:val="single" w:sz="8" w:space="0" w:color="000000"/>
              <w:left w:val="single" w:sz="8" w:space="0" w:color="000000"/>
              <w:right w:val="single" w:sz="8" w:space="0" w:color="000000"/>
            </w:tcBorders>
            <w:vAlign w:val="center"/>
          </w:tcPr>
          <w:p w:rsidR="00A15EF5" w:rsidRDefault="00CB2F29">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A15EF5" w:rsidRDefault="00CB2F29">
            <w:pPr>
              <w:spacing w:line="360" w:lineRule="auto"/>
              <w:jc w:val="center"/>
              <w:rPr>
                <w:szCs w:val="21"/>
              </w:rPr>
            </w:pPr>
            <w:r>
              <w:rPr>
                <w:rFonts w:hint="eastAsia"/>
                <w:szCs w:val="21"/>
              </w:rPr>
              <w:t>持有人结构</w:t>
            </w:r>
          </w:p>
        </w:tc>
      </w:tr>
      <w:tr w:rsidR="00A15EF5" w:rsidTr="00CB2F29">
        <w:trPr>
          <w:jc w:val="center"/>
        </w:trPr>
        <w:tc>
          <w:tcPr>
            <w:tcW w:w="1064" w:type="pct"/>
            <w:vMerge/>
            <w:tcBorders>
              <w:left w:val="single" w:sz="8" w:space="0" w:color="000000"/>
              <w:right w:val="single" w:sz="8" w:space="0" w:color="000000"/>
            </w:tcBorders>
          </w:tcPr>
          <w:p w:rsidR="00A15EF5" w:rsidRDefault="00A15EF5">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A15EF5" w:rsidRDefault="00A15EF5">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个人投资者</w:t>
            </w:r>
          </w:p>
        </w:tc>
      </w:tr>
      <w:tr w:rsidR="00A15EF5" w:rsidTr="00CB2F29">
        <w:trPr>
          <w:jc w:val="center"/>
        </w:trPr>
        <w:tc>
          <w:tcPr>
            <w:tcW w:w="1064" w:type="pct"/>
            <w:vMerge/>
            <w:tcBorders>
              <w:left w:val="single" w:sz="8" w:space="0" w:color="000000"/>
              <w:bottom w:val="single" w:sz="8" w:space="0" w:color="000000"/>
              <w:right w:val="single" w:sz="8" w:space="0" w:color="000000"/>
            </w:tcBorders>
          </w:tcPr>
          <w:p w:rsidR="00A15EF5" w:rsidRDefault="00A15EF5">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A15EF5" w:rsidRDefault="00A15EF5">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A15EF5" w:rsidRDefault="00CB2F29">
            <w:pPr>
              <w:spacing w:line="360" w:lineRule="auto"/>
              <w:jc w:val="center"/>
              <w:rPr>
                <w:szCs w:val="21"/>
              </w:rPr>
            </w:pPr>
            <w:r>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A15EF5" w:rsidRDefault="00CB2F29">
            <w:pPr>
              <w:spacing w:line="360" w:lineRule="auto"/>
              <w:jc w:val="center"/>
              <w:rPr>
                <w:szCs w:val="21"/>
              </w:rPr>
            </w:pPr>
            <w:r>
              <w:rPr>
                <w:rFonts w:hint="eastAsia"/>
                <w:szCs w:val="21"/>
              </w:rPr>
              <w:t>占总份额比例</w:t>
            </w:r>
          </w:p>
        </w:tc>
      </w:tr>
      <w:tr w:rsidR="00CB2F29" w:rsidTr="00CB2F29">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CB2F29" w:rsidRDefault="00CB2F29" w:rsidP="00CB2F29">
            <w:pPr>
              <w:jc w:val="right"/>
            </w:pPr>
            <w:bookmarkStart w:id="246" w:name="_GoBack" w:colFirst="0" w:colLast="5"/>
            <w:r>
              <w:rPr>
                <w:kern w:val="0"/>
                <w:szCs w:val="21"/>
              </w:rPr>
              <w:t>34,264</w:t>
            </w:r>
          </w:p>
        </w:tc>
        <w:tc>
          <w:tcPr>
            <w:tcW w:w="941" w:type="pct"/>
            <w:tcBorders>
              <w:top w:val="single" w:sz="8" w:space="0" w:color="000000"/>
              <w:left w:val="single" w:sz="8" w:space="0" w:color="000000"/>
              <w:bottom w:val="single" w:sz="8" w:space="0" w:color="000000"/>
              <w:right w:val="single" w:sz="8" w:space="0" w:color="000000"/>
            </w:tcBorders>
            <w:vAlign w:val="center"/>
          </w:tcPr>
          <w:p w:rsidR="00CB2F29" w:rsidRPr="00A138F0" w:rsidRDefault="00CB2F29" w:rsidP="00CB2F29">
            <w:pPr>
              <w:spacing w:before="29" w:line="288" w:lineRule="auto"/>
              <w:jc w:val="right"/>
              <w:rPr>
                <w:kern w:val="0"/>
                <w:szCs w:val="21"/>
              </w:rPr>
            </w:pPr>
            <w:r w:rsidRPr="00A138F0">
              <w:rPr>
                <w:kern w:val="0"/>
                <w:szCs w:val="21"/>
              </w:rPr>
              <w:t>66,772.06</w:t>
            </w:r>
          </w:p>
        </w:tc>
        <w:tc>
          <w:tcPr>
            <w:tcW w:w="911" w:type="pct"/>
            <w:tcBorders>
              <w:top w:val="single" w:sz="8" w:space="0" w:color="000000"/>
              <w:left w:val="single" w:sz="8" w:space="0" w:color="000000"/>
              <w:bottom w:val="single" w:sz="8" w:space="0" w:color="000000"/>
              <w:right w:val="single" w:sz="8" w:space="0" w:color="000000"/>
            </w:tcBorders>
            <w:vAlign w:val="center"/>
          </w:tcPr>
          <w:p w:rsidR="00CB2F29" w:rsidRPr="00A138F0" w:rsidRDefault="00CB2F29" w:rsidP="00CB2F29">
            <w:pPr>
              <w:spacing w:before="29" w:line="288" w:lineRule="auto"/>
              <w:jc w:val="right"/>
              <w:rPr>
                <w:kern w:val="0"/>
                <w:szCs w:val="21"/>
              </w:rPr>
            </w:pPr>
            <w:r w:rsidRPr="00A138F0">
              <w:rPr>
                <w:kern w:val="0"/>
                <w:szCs w:val="21"/>
              </w:rPr>
              <w:t>250,621,065.63</w:t>
            </w:r>
          </w:p>
        </w:tc>
        <w:tc>
          <w:tcPr>
            <w:tcW w:w="586" w:type="pct"/>
            <w:tcBorders>
              <w:top w:val="single" w:sz="8" w:space="0" w:color="000000"/>
              <w:left w:val="single" w:sz="8" w:space="0" w:color="000000"/>
              <w:bottom w:val="single" w:sz="8" w:space="0" w:color="000000"/>
              <w:right w:val="single" w:sz="8" w:space="0" w:color="000000"/>
            </w:tcBorders>
            <w:vAlign w:val="center"/>
          </w:tcPr>
          <w:p w:rsidR="00CB2F29" w:rsidRPr="00A138F0" w:rsidRDefault="00CB2F29" w:rsidP="00CB2F29">
            <w:pPr>
              <w:spacing w:before="29" w:line="288" w:lineRule="auto"/>
              <w:jc w:val="right"/>
              <w:rPr>
                <w:kern w:val="0"/>
                <w:szCs w:val="21"/>
              </w:rPr>
            </w:pPr>
            <w:r w:rsidRPr="00A138F0">
              <w:rPr>
                <w:kern w:val="0"/>
                <w:szCs w:val="21"/>
              </w:rPr>
              <w:t>10.95%</w:t>
            </w:r>
          </w:p>
        </w:tc>
        <w:tc>
          <w:tcPr>
            <w:tcW w:w="930" w:type="pct"/>
            <w:tcBorders>
              <w:top w:val="single" w:sz="8" w:space="0" w:color="000000"/>
              <w:left w:val="single" w:sz="8" w:space="0" w:color="000000"/>
              <w:bottom w:val="single" w:sz="8" w:space="0" w:color="000000"/>
              <w:right w:val="single" w:sz="8" w:space="0" w:color="000000"/>
            </w:tcBorders>
            <w:vAlign w:val="center"/>
          </w:tcPr>
          <w:p w:rsidR="00CB2F29" w:rsidRPr="00A138F0" w:rsidRDefault="00CB2F29" w:rsidP="00CB2F29">
            <w:pPr>
              <w:spacing w:before="29" w:line="288" w:lineRule="auto"/>
              <w:jc w:val="right"/>
              <w:rPr>
                <w:kern w:val="0"/>
                <w:szCs w:val="21"/>
              </w:rPr>
            </w:pPr>
            <w:r w:rsidRPr="00A138F0">
              <w:rPr>
                <w:kern w:val="0"/>
                <w:szCs w:val="21"/>
              </w:rPr>
              <w:t>2,037,256,683.41</w:t>
            </w:r>
          </w:p>
        </w:tc>
        <w:tc>
          <w:tcPr>
            <w:tcW w:w="568" w:type="pct"/>
            <w:tcBorders>
              <w:top w:val="single" w:sz="8" w:space="0" w:color="000000"/>
              <w:left w:val="single" w:sz="8" w:space="0" w:color="000000"/>
              <w:bottom w:val="single" w:sz="8" w:space="0" w:color="000000"/>
              <w:right w:val="single" w:sz="4" w:space="0" w:color="auto"/>
            </w:tcBorders>
            <w:vAlign w:val="center"/>
          </w:tcPr>
          <w:p w:rsidR="00CB2F29" w:rsidRPr="00A138F0" w:rsidRDefault="00CB2F29" w:rsidP="00CB2F29">
            <w:pPr>
              <w:spacing w:before="29" w:line="288" w:lineRule="auto"/>
              <w:jc w:val="right"/>
              <w:rPr>
                <w:kern w:val="0"/>
                <w:szCs w:val="21"/>
              </w:rPr>
            </w:pPr>
            <w:r w:rsidRPr="00A138F0">
              <w:rPr>
                <w:kern w:val="0"/>
                <w:szCs w:val="21"/>
              </w:rPr>
              <w:t>89.05%</w:t>
            </w:r>
          </w:p>
        </w:tc>
      </w:tr>
      <w:bookmarkEnd w:id="246"/>
    </w:tbl>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47" w:name="_Toc361324891"/>
      <w:bookmarkStart w:id="248" w:name="_Toc12864"/>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7"/>
      <w:bookmarkEnd w:id="248"/>
    </w:p>
    <w:tbl>
      <w:tblPr>
        <w:tblStyle w:val="afc"/>
        <w:tblW w:w="8998" w:type="dxa"/>
        <w:tblInd w:w="108" w:type="dxa"/>
        <w:tblLayout w:type="fixed"/>
        <w:tblLook w:val="04A0" w:firstRow="1" w:lastRow="0" w:firstColumn="1" w:lastColumn="0" w:noHBand="0" w:noVBand="1"/>
      </w:tblPr>
      <w:tblGrid>
        <w:gridCol w:w="2835"/>
        <w:gridCol w:w="3164"/>
        <w:gridCol w:w="2999"/>
      </w:tblGrid>
      <w:tr w:rsidR="00A15EF5">
        <w:tc>
          <w:tcPr>
            <w:tcW w:w="2835"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A15EF5" w:rsidRDefault="00CB2F29">
            <w:pPr>
              <w:widowControl/>
              <w:spacing w:before="29" w:line="288" w:lineRule="auto"/>
              <w:jc w:val="center"/>
              <w:rPr>
                <w:color w:val="000000"/>
                <w:kern w:val="0"/>
                <w:sz w:val="24"/>
              </w:rPr>
            </w:pPr>
            <w:r>
              <w:rPr>
                <w:rFonts w:hint="eastAsia"/>
                <w:color w:val="000000"/>
                <w:kern w:val="0"/>
                <w:sz w:val="24"/>
              </w:rPr>
              <w:t>占基金总份额比例</w:t>
            </w:r>
          </w:p>
        </w:tc>
      </w:tr>
      <w:tr w:rsidR="00A15EF5">
        <w:tc>
          <w:tcPr>
            <w:tcW w:w="2835" w:type="dxa"/>
            <w:vAlign w:val="center"/>
          </w:tcPr>
          <w:p w:rsidR="00A15EF5" w:rsidRDefault="00CB2F29">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A15EF5" w:rsidRDefault="00CB2F29">
            <w:pPr>
              <w:spacing w:before="29" w:line="288" w:lineRule="auto"/>
              <w:jc w:val="right"/>
              <w:rPr>
                <w:kern w:val="0"/>
                <w:sz w:val="24"/>
              </w:rPr>
            </w:pPr>
            <w:r>
              <w:rPr>
                <w:kern w:val="0"/>
                <w:sz w:val="24"/>
              </w:rPr>
              <w:t>1,046,621.35</w:t>
            </w:r>
          </w:p>
        </w:tc>
        <w:tc>
          <w:tcPr>
            <w:tcW w:w="2999" w:type="dxa"/>
            <w:vAlign w:val="center"/>
          </w:tcPr>
          <w:p w:rsidR="00A15EF5" w:rsidRDefault="00CB2F29">
            <w:pPr>
              <w:spacing w:before="29" w:line="288" w:lineRule="auto"/>
              <w:jc w:val="right"/>
              <w:rPr>
                <w:kern w:val="0"/>
                <w:sz w:val="24"/>
              </w:rPr>
            </w:pPr>
            <w:r>
              <w:rPr>
                <w:kern w:val="0"/>
                <w:sz w:val="24"/>
              </w:rPr>
              <w:t>0.05%</w:t>
            </w:r>
          </w:p>
        </w:tc>
      </w:tr>
    </w:tbl>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49" w:name="_Toc31381"/>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A15EF5">
        <w:trPr>
          <w:trHeight w:val="285"/>
        </w:trPr>
        <w:tc>
          <w:tcPr>
            <w:tcW w:w="2229" w:type="pct"/>
            <w:shd w:val="clear" w:color="auto" w:fill="auto"/>
            <w:tcMar>
              <w:top w:w="0" w:type="dxa"/>
              <w:left w:w="108" w:type="dxa"/>
              <w:bottom w:w="0" w:type="dxa"/>
              <w:right w:w="108" w:type="dxa"/>
            </w:tcMar>
            <w:vAlign w:val="center"/>
          </w:tcPr>
          <w:p w:rsidR="00A15EF5" w:rsidRDefault="00CB2F29">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A15EF5" w:rsidRDefault="00CB2F29">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A15EF5">
        <w:trPr>
          <w:trHeight w:val="713"/>
        </w:trPr>
        <w:tc>
          <w:tcPr>
            <w:tcW w:w="2229" w:type="pct"/>
            <w:shd w:val="clear" w:color="auto" w:fill="auto"/>
            <w:tcMar>
              <w:top w:w="0" w:type="dxa"/>
              <w:left w:w="108" w:type="dxa"/>
              <w:bottom w:w="0" w:type="dxa"/>
              <w:right w:w="108" w:type="dxa"/>
            </w:tcMar>
            <w:vAlign w:val="center"/>
          </w:tcPr>
          <w:p w:rsidR="00A15EF5" w:rsidRDefault="00CB2F29">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A15EF5" w:rsidRDefault="00CB2F29">
            <w:pPr>
              <w:spacing w:before="29" w:line="288" w:lineRule="auto"/>
              <w:jc w:val="right"/>
              <w:rPr>
                <w:kern w:val="0"/>
                <w:sz w:val="24"/>
              </w:rPr>
            </w:pPr>
            <w:r>
              <w:rPr>
                <w:kern w:val="0"/>
                <w:sz w:val="24"/>
              </w:rPr>
              <w:t>0</w:t>
            </w:r>
          </w:p>
        </w:tc>
      </w:tr>
      <w:tr w:rsidR="00A15EF5">
        <w:trPr>
          <w:trHeight w:val="285"/>
        </w:trPr>
        <w:tc>
          <w:tcPr>
            <w:tcW w:w="2229" w:type="pct"/>
            <w:shd w:val="clear" w:color="auto" w:fill="auto"/>
            <w:tcMar>
              <w:top w:w="0" w:type="dxa"/>
              <w:left w:w="108" w:type="dxa"/>
              <w:bottom w:w="0" w:type="dxa"/>
              <w:right w:w="108" w:type="dxa"/>
            </w:tcMar>
            <w:vAlign w:val="center"/>
          </w:tcPr>
          <w:p w:rsidR="00A15EF5" w:rsidRDefault="00CB2F29">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A15EF5" w:rsidRDefault="00CB2F29">
            <w:pPr>
              <w:spacing w:before="29" w:line="288" w:lineRule="auto"/>
              <w:jc w:val="right"/>
              <w:rPr>
                <w:kern w:val="0"/>
                <w:sz w:val="24"/>
              </w:rPr>
            </w:pPr>
            <w:r>
              <w:rPr>
                <w:kern w:val="0"/>
                <w:sz w:val="24"/>
              </w:rPr>
              <w:t>0</w:t>
            </w:r>
          </w:p>
        </w:tc>
      </w:tr>
    </w:tbl>
    <w:p w:rsidR="00A15EF5" w:rsidRDefault="00A15EF5">
      <w:pPr>
        <w:spacing w:line="360" w:lineRule="auto"/>
        <w:rPr>
          <w:rFonts w:ascii="宋体" w:hAnsi="宋体"/>
          <w:color w:val="000000"/>
          <w:szCs w:val="21"/>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25908"/>
      <w:r>
        <w:rPr>
          <w:rFonts w:hint="eastAsia"/>
          <w:b/>
          <w:bCs/>
          <w:szCs w:val="24"/>
          <w:lang w:val="en-US"/>
        </w:rPr>
        <w:t>§</w:t>
      </w:r>
      <w:r>
        <w:rPr>
          <w:b/>
          <w:bCs/>
          <w:szCs w:val="24"/>
          <w:lang w:val="en-US"/>
        </w:rPr>
        <w:t>10</w:t>
      </w:r>
      <w:r>
        <w:rPr>
          <w:rFonts w:hint="eastAsia"/>
          <w:b/>
          <w:bCs/>
          <w:szCs w:val="24"/>
          <w:lang w:val="en-US"/>
        </w:rPr>
        <w:t>开放式基金份额变动</w:t>
      </w:r>
      <w:bookmarkEnd w:id="250"/>
      <w:bookmarkEnd w:id="251"/>
      <w:bookmarkEnd w:id="252"/>
    </w:p>
    <w:p w:rsidR="00A15EF5" w:rsidRDefault="00CB2F29">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A15EF5">
        <w:tc>
          <w:tcPr>
            <w:tcW w:w="2119" w:type="pct"/>
            <w:vAlign w:val="center"/>
          </w:tcPr>
          <w:p w:rsidR="00A15EF5" w:rsidRDefault="00CB2F29">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2020</w:t>
            </w:r>
            <w:r>
              <w:rPr>
                <w:color w:val="000000"/>
                <w:kern w:val="0"/>
                <w:sz w:val="24"/>
              </w:rPr>
              <w:t>年</w:t>
            </w:r>
            <w:r>
              <w:rPr>
                <w:color w:val="000000"/>
                <w:kern w:val="0"/>
                <w:sz w:val="24"/>
              </w:rPr>
              <w:t>5</w:t>
            </w:r>
            <w:r>
              <w:rPr>
                <w:color w:val="000000"/>
                <w:kern w:val="0"/>
                <w:sz w:val="24"/>
              </w:rPr>
              <w:t>月</w:t>
            </w:r>
            <w:r>
              <w:rPr>
                <w:color w:val="000000"/>
                <w:kern w:val="0"/>
                <w:sz w:val="24"/>
              </w:rPr>
              <w:t>27</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A15EF5" w:rsidRDefault="00CB2F29">
            <w:pPr>
              <w:spacing w:before="29" w:line="288" w:lineRule="auto"/>
              <w:jc w:val="right"/>
              <w:rPr>
                <w:kern w:val="0"/>
                <w:sz w:val="24"/>
              </w:rPr>
            </w:pPr>
            <w:r>
              <w:rPr>
                <w:kern w:val="0"/>
                <w:sz w:val="24"/>
              </w:rPr>
              <w:t xml:space="preserve">4,790,396,457.84 </w:t>
            </w:r>
          </w:p>
        </w:tc>
      </w:tr>
      <w:tr w:rsidR="00A15EF5">
        <w:tc>
          <w:tcPr>
            <w:tcW w:w="2119" w:type="pct"/>
            <w:vAlign w:val="center"/>
          </w:tcPr>
          <w:p w:rsidR="00A15EF5" w:rsidRDefault="00CB2F29">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基金总申购份额</w:t>
            </w:r>
          </w:p>
        </w:tc>
        <w:tc>
          <w:tcPr>
            <w:tcW w:w="2881" w:type="pct"/>
          </w:tcPr>
          <w:p w:rsidR="00A15EF5" w:rsidRDefault="00CB2F29">
            <w:pPr>
              <w:spacing w:before="29" w:line="288" w:lineRule="auto"/>
              <w:jc w:val="right"/>
              <w:rPr>
                <w:kern w:val="0"/>
                <w:sz w:val="24"/>
              </w:rPr>
            </w:pPr>
            <w:r>
              <w:rPr>
                <w:kern w:val="0"/>
                <w:sz w:val="24"/>
              </w:rPr>
              <w:t>919,123,797.81</w:t>
            </w:r>
          </w:p>
        </w:tc>
      </w:tr>
      <w:tr w:rsidR="00A15EF5">
        <w:tc>
          <w:tcPr>
            <w:tcW w:w="2119" w:type="pct"/>
            <w:vAlign w:val="center"/>
          </w:tcPr>
          <w:p w:rsidR="00A15EF5" w:rsidRDefault="00CB2F29">
            <w:pPr>
              <w:widowControl/>
              <w:spacing w:before="29" w:line="288" w:lineRule="auto"/>
              <w:rPr>
                <w:color w:val="000000"/>
                <w:kern w:val="0"/>
                <w:sz w:val="24"/>
              </w:rPr>
            </w:pPr>
            <w:r>
              <w:rPr>
                <w:rFonts w:hint="eastAsia"/>
                <w:color w:val="000000"/>
                <w:kern w:val="0"/>
                <w:sz w:val="24"/>
              </w:rPr>
              <w:t>减：</w:t>
            </w:r>
            <w:r>
              <w:rPr>
                <w:color w:val="000000"/>
                <w:kern w:val="0"/>
                <w:sz w:val="24"/>
              </w:rPr>
              <w:t>基金合同生效日起至报告期期末</w:t>
            </w:r>
            <w:r>
              <w:rPr>
                <w:rFonts w:hint="eastAsia"/>
                <w:color w:val="000000"/>
                <w:kern w:val="0"/>
                <w:sz w:val="24"/>
              </w:rPr>
              <w:t>基金总赎回份额</w:t>
            </w:r>
          </w:p>
        </w:tc>
        <w:tc>
          <w:tcPr>
            <w:tcW w:w="2881" w:type="pct"/>
          </w:tcPr>
          <w:p w:rsidR="00A15EF5" w:rsidRDefault="00CB2F29">
            <w:pPr>
              <w:spacing w:before="29" w:line="288" w:lineRule="auto"/>
              <w:jc w:val="right"/>
              <w:rPr>
                <w:kern w:val="0"/>
                <w:sz w:val="24"/>
              </w:rPr>
            </w:pPr>
            <w:r>
              <w:rPr>
                <w:kern w:val="0"/>
                <w:sz w:val="24"/>
              </w:rPr>
              <w:t>3,421,642,506.61</w:t>
            </w:r>
          </w:p>
        </w:tc>
      </w:tr>
      <w:tr w:rsidR="00A15EF5">
        <w:tc>
          <w:tcPr>
            <w:tcW w:w="2119" w:type="pct"/>
            <w:vAlign w:val="center"/>
          </w:tcPr>
          <w:p w:rsidR="00A15EF5" w:rsidRDefault="00CB2F29">
            <w:pPr>
              <w:widowControl/>
              <w:spacing w:before="29" w:line="288" w:lineRule="auto"/>
              <w:rPr>
                <w:color w:val="000000"/>
                <w:kern w:val="0"/>
                <w:sz w:val="24"/>
              </w:rPr>
            </w:pPr>
            <w:r>
              <w:rPr>
                <w:color w:val="000000"/>
                <w:kern w:val="0"/>
                <w:sz w:val="24"/>
              </w:rPr>
              <w:t>基金合同生效日起至报告期期末</w:t>
            </w:r>
            <w:r>
              <w:rPr>
                <w:rFonts w:hint="eastAsia"/>
                <w:color w:val="000000"/>
                <w:kern w:val="0"/>
                <w:sz w:val="24"/>
              </w:rPr>
              <w:t>基金拆分变动份额</w:t>
            </w:r>
          </w:p>
        </w:tc>
        <w:tc>
          <w:tcPr>
            <w:tcW w:w="2881" w:type="pct"/>
          </w:tcPr>
          <w:p w:rsidR="00A15EF5" w:rsidRDefault="00CB2F29">
            <w:pPr>
              <w:spacing w:before="29" w:line="288" w:lineRule="auto"/>
              <w:jc w:val="right"/>
              <w:rPr>
                <w:kern w:val="0"/>
                <w:sz w:val="24"/>
              </w:rPr>
            </w:pPr>
            <w:r>
              <w:rPr>
                <w:kern w:val="0"/>
                <w:sz w:val="24"/>
              </w:rPr>
              <w:t>-</w:t>
            </w:r>
          </w:p>
        </w:tc>
      </w:tr>
      <w:tr w:rsidR="00A15EF5">
        <w:tc>
          <w:tcPr>
            <w:tcW w:w="2119" w:type="pct"/>
            <w:vAlign w:val="center"/>
          </w:tcPr>
          <w:p w:rsidR="00A15EF5" w:rsidRDefault="00CB2F29">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A15EF5" w:rsidRDefault="00CB2F29">
            <w:pPr>
              <w:spacing w:before="29" w:line="288" w:lineRule="auto"/>
              <w:jc w:val="right"/>
              <w:rPr>
                <w:kern w:val="0"/>
                <w:sz w:val="24"/>
              </w:rPr>
            </w:pPr>
            <w:r>
              <w:rPr>
                <w:kern w:val="0"/>
                <w:sz w:val="24"/>
              </w:rPr>
              <w:t>2,287,877,749.04</w:t>
            </w:r>
          </w:p>
        </w:tc>
      </w:tr>
    </w:tbl>
    <w:p w:rsidR="00A15EF5" w:rsidRDefault="00CB2F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15EF5" w:rsidRDefault="00CB2F2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A15EF5" w:rsidRDefault="00A15EF5">
      <w:pPr>
        <w:tabs>
          <w:tab w:val="left" w:pos="426"/>
        </w:tabs>
        <w:spacing w:before="29" w:line="288" w:lineRule="auto"/>
        <w:jc w:val="left"/>
        <w:rPr>
          <w:kern w:val="0"/>
          <w:sz w:val="24"/>
        </w:rPr>
      </w:pPr>
    </w:p>
    <w:p w:rsidR="00A15EF5" w:rsidRDefault="00CB2F29">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23791"/>
      <w:r>
        <w:rPr>
          <w:rFonts w:hint="eastAsia"/>
          <w:b/>
          <w:bCs/>
          <w:szCs w:val="24"/>
          <w:lang w:val="en-US"/>
        </w:rPr>
        <w:t>§</w:t>
      </w:r>
      <w:r>
        <w:rPr>
          <w:b/>
          <w:bCs/>
          <w:szCs w:val="24"/>
          <w:lang w:val="en-US"/>
        </w:rPr>
        <w:t>11</w:t>
      </w:r>
      <w:r>
        <w:rPr>
          <w:rFonts w:hint="eastAsia"/>
          <w:b/>
          <w:bCs/>
          <w:szCs w:val="24"/>
          <w:lang w:val="en-US"/>
        </w:rPr>
        <w:t>重大事件揭示</w:t>
      </w:r>
      <w:bookmarkEnd w:id="253"/>
      <w:bookmarkEnd w:id="254"/>
      <w:bookmarkEnd w:id="255"/>
    </w:p>
    <w:p w:rsidR="00A15EF5" w:rsidRDefault="00A15EF5"/>
    <w:p w:rsidR="00A15EF5" w:rsidRDefault="00CB2F29">
      <w:pPr>
        <w:pStyle w:val="2"/>
        <w:spacing w:before="29" w:after="0" w:line="288" w:lineRule="auto"/>
        <w:rPr>
          <w:rFonts w:ascii="Times New Roman" w:hAnsi="Times New Roman"/>
          <w:kern w:val="0"/>
          <w:szCs w:val="24"/>
        </w:rPr>
      </w:pPr>
      <w:bookmarkStart w:id="256" w:name="_Toc361324894"/>
      <w:bookmarkStart w:id="257" w:name="_Toc1961"/>
      <w:r>
        <w:rPr>
          <w:rFonts w:ascii="Times New Roman" w:hAnsi="Times New Roman"/>
          <w:kern w:val="0"/>
          <w:szCs w:val="24"/>
        </w:rPr>
        <w:t>11.1</w:t>
      </w:r>
      <w:r>
        <w:rPr>
          <w:rFonts w:ascii="Times New Roman" w:hAnsi="Times New Roman" w:hint="eastAsia"/>
          <w:kern w:val="0"/>
          <w:szCs w:val="24"/>
        </w:rPr>
        <w:t>基金份额持有人大会决议</w:t>
      </w:r>
      <w:bookmarkEnd w:id="256"/>
      <w:bookmarkEnd w:id="257"/>
    </w:p>
    <w:p w:rsidR="00A15EF5" w:rsidRDefault="00CB2F29">
      <w:pPr>
        <w:spacing w:before="29" w:line="288" w:lineRule="auto"/>
        <w:ind w:firstLineChars="200" w:firstLine="480"/>
        <w:rPr>
          <w:color w:val="000000"/>
          <w:sz w:val="24"/>
        </w:rPr>
      </w:pPr>
      <w:r>
        <w:rPr>
          <w:color w:val="000000"/>
          <w:sz w:val="24"/>
        </w:rPr>
        <w:t>本基金本报告期内未召开基金份额持有人大会。</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258" w:name="_Toc361324895"/>
      <w:bookmarkStart w:id="259" w:name="_Toc26534"/>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8"/>
      <w:bookmarkEnd w:id="259"/>
    </w:p>
    <w:p w:rsidR="00A15EF5" w:rsidRDefault="00CB2F2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A15EF5" w:rsidRDefault="00CB2F29">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260" w:name="_Toc361324896"/>
      <w:bookmarkStart w:id="261" w:name="_Toc9569"/>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0"/>
      <w:bookmarkEnd w:id="261"/>
    </w:p>
    <w:p w:rsidR="00A15EF5" w:rsidRDefault="00CB2F29">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2"/>
        <w:spacing w:before="29" w:after="0" w:line="288" w:lineRule="auto"/>
        <w:rPr>
          <w:rFonts w:ascii="Times New Roman" w:hAnsi="Times New Roman"/>
          <w:kern w:val="0"/>
          <w:szCs w:val="24"/>
        </w:rPr>
      </w:pPr>
      <w:bookmarkStart w:id="262" w:name="_Toc361324897"/>
      <w:bookmarkStart w:id="263" w:name="_Toc6280"/>
      <w:r>
        <w:rPr>
          <w:rFonts w:ascii="Times New Roman" w:hAnsi="Times New Roman"/>
          <w:kern w:val="0"/>
          <w:szCs w:val="24"/>
        </w:rPr>
        <w:t xml:space="preserve">11.4 </w:t>
      </w:r>
      <w:r>
        <w:rPr>
          <w:rFonts w:ascii="Times New Roman" w:hAnsi="Times New Roman" w:hint="eastAsia"/>
          <w:kern w:val="0"/>
          <w:szCs w:val="24"/>
        </w:rPr>
        <w:t>基金投资策略的改变</w:t>
      </w:r>
      <w:bookmarkEnd w:id="262"/>
      <w:bookmarkEnd w:id="263"/>
    </w:p>
    <w:p w:rsidR="00A15EF5" w:rsidRDefault="00CB2F29">
      <w:pPr>
        <w:spacing w:before="29" w:line="288" w:lineRule="auto"/>
        <w:ind w:firstLineChars="200" w:firstLine="480"/>
        <w:rPr>
          <w:color w:val="000000"/>
          <w:sz w:val="24"/>
        </w:rPr>
      </w:pPr>
      <w:r>
        <w:rPr>
          <w:color w:val="000000"/>
          <w:sz w:val="24"/>
        </w:rPr>
        <w:t>本基金本报告期内投资策略未发生改变。</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2"/>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10682"/>
      <w:r>
        <w:rPr>
          <w:rFonts w:ascii="Times New Roman" w:eastAsiaTheme="minorEastAsia" w:hAnsi="Times New Roman"/>
          <w:color w:val="000000" w:themeColor="text1"/>
          <w:kern w:val="0"/>
          <w:szCs w:val="24"/>
        </w:rPr>
        <w:t>11.</w:t>
      </w:r>
      <w:bookmarkEnd w:id="264"/>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5"/>
      <w:bookmarkEnd w:id="266"/>
      <w:bookmarkEnd w:id="267"/>
    </w:p>
    <w:p w:rsidR="00A15EF5" w:rsidRDefault="00CB2F29">
      <w:pPr>
        <w:spacing w:line="360" w:lineRule="auto"/>
        <w:ind w:firstLineChars="200" w:firstLine="480"/>
        <w:rPr>
          <w:rFonts w:eastAsiaTheme="minorEastAsia"/>
          <w:color w:val="000000" w:themeColor="text1"/>
          <w:sz w:val="24"/>
        </w:rPr>
      </w:pPr>
      <w:bookmarkStart w:id="268" w:name="OLE_LINK3"/>
      <w:r>
        <w:rPr>
          <w:rFonts w:eastAsiaTheme="minorEastAsia"/>
          <w:color w:val="000000" w:themeColor="text1"/>
          <w:sz w:val="24"/>
        </w:rPr>
        <w:t>本报告期内，为本基金提供审计服务的会计师事务所为普华永道中天会计师事务所（特殊普通合伙）。本期审计费为</w:t>
      </w:r>
      <w:r>
        <w:rPr>
          <w:rFonts w:eastAsiaTheme="minorEastAsia"/>
          <w:color w:val="000000" w:themeColor="text1"/>
          <w:sz w:val="24"/>
        </w:rPr>
        <w:t>90,000.00</w:t>
      </w:r>
      <w:r>
        <w:rPr>
          <w:rFonts w:eastAsiaTheme="minorEastAsia"/>
          <w:color w:val="000000" w:themeColor="text1"/>
          <w:sz w:val="24"/>
        </w:rPr>
        <w:t>元，自本基金基金合同生效以来，本基金未改聘为</w:t>
      </w:r>
      <w:r>
        <w:rPr>
          <w:rFonts w:eastAsiaTheme="minorEastAsia"/>
          <w:color w:val="000000" w:themeColor="text1"/>
          <w:sz w:val="24"/>
        </w:rPr>
        <w:t>其审计的会计师事务所。</w:t>
      </w:r>
    </w:p>
    <w:p w:rsidR="00A15EF5" w:rsidRDefault="00CB2F29">
      <w:pPr>
        <w:pStyle w:val="2"/>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10014"/>
      <w:bookmarkEnd w:id="268"/>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A15EF5" w:rsidRDefault="00CB2F29">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15EF5" w:rsidRDefault="00CB2F29">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15EF5" w:rsidRDefault="00CB2F29">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A15EF5" w:rsidRDefault="00CB2F29">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A15EF5" w:rsidRDefault="00CB2F29">
      <w:pPr>
        <w:pStyle w:val="2"/>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2358"/>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A15EF5" w:rsidRDefault="00CB2F29">
      <w:pPr>
        <w:spacing w:line="360" w:lineRule="auto"/>
        <w:rPr>
          <w:rFonts w:eastAsiaTheme="minorEastAsia"/>
          <w:b/>
          <w:color w:val="000000" w:themeColor="text1"/>
          <w:sz w:val="24"/>
        </w:rPr>
      </w:pPr>
      <w:bookmarkStart w:id="277"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7"/>
    </w:p>
    <w:p w:rsidR="00A15EF5" w:rsidRDefault="00CB2F29">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A15EF5">
        <w:tc>
          <w:tcPr>
            <w:tcW w:w="1560" w:type="dxa"/>
            <w:vMerge w:val="restart"/>
            <w:vAlign w:val="center"/>
          </w:tcPr>
          <w:p w:rsidR="00A15EF5" w:rsidRDefault="00CB2F29">
            <w:pPr>
              <w:spacing w:line="276" w:lineRule="auto"/>
              <w:jc w:val="center"/>
              <w:rPr>
                <w:rFonts w:eastAsiaTheme="minorEastAsia"/>
                <w:color w:val="000000" w:themeColor="text1"/>
                <w:sz w:val="24"/>
              </w:rPr>
            </w:pPr>
            <w:bookmarkStart w:id="278" w:name="_Toc249760071"/>
            <w:r>
              <w:rPr>
                <w:rFonts w:eastAsiaTheme="minorEastAsia"/>
                <w:color w:val="000000" w:themeColor="text1"/>
                <w:sz w:val="24"/>
              </w:rPr>
              <w:t>券商名称</w:t>
            </w:r>
          </w:p>
        </w:tc>
        <w:tc>
          <w:tcPr>
            <w:tcW w:w="780" w:type="dxa"/>
            <w:vMerge w:val="restart"/>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A15EF5" w:rsidRDefault="00CB2F29">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A15EF5">
        <w:tc>
          <w:tcPr>
            <w:tcW w:w="1560" w:type="dxa"/>
            <w:vMerge/>
            <w:vAlign w:val="center"/>
          </w:tcPr>
          <w:p w:rsidR="00A15EF5" w:rsidRDefault="00A15EF5">
            <w:pPr>
              <w:widowControl/>
              <w:spacing w:line="276" w:lineRule="auto"/>
              <w:jc w:val="left"/>
              <w:rPr>
                <w:rFonts w:eastAsiaTheme="minorEastAsia"/>
                <w:color w:val="000000" w:themeColor="text1"/>
                <w:sz w:val="24"/>
              </w:rPr>
            </w:pPr>
          </w:p>
        </w:tc>
        <w:tc>
          <w:tcPr>
            <w:tcW w:w="780" w:type="dxa"/>
            <w:vMerge/>
            <w:vAlign w:val="center"/>
          </w:tcPr>
          <w:p w:rsidR="00A15EF5" w:rsidRDefault="00A15EF5">
            <w:pPr>
              <w:widowControl/>
              <w:spacing w:line="276" w:lineRule="auto"/>
              <w:jc w:val="left"/>
              <w:rPr>
                <w:rFonts w:eastAsiaTheme="minorEastAsia"/>
                <w:color w:val="000000" w:themeColor="text1"/>
                <w:sz w:val="24"/>
              </w:rPr>
            </w:pPr>
          </w:p>
        </w:tc>
        <w:tc>
          <w:tcPr>
            <w:tcW w:w="1800"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A15EF5" w:rsidRDefault="00CB2F29">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A15EF5" w:rsidRDefault="00A15EF5">
            <w:pPr>
              <w:widowControl/>
              <w:spacing w:line="276" w:lineRule="auto"/>
              <w:jc w:val="left"/>
              <w:rPr>
                <w:rFonts w:eastAsiaTheme="minorEastAsia"/>
                <w:color w:val="000000" w:themeColor="text1"/>
                <w:kern w:val="0"/>
                <w:sz w:val="24"/>
              </w:rPr>
            </w:pPr>
          </w:p>
        </w:tc>
      </w:tr>
      <w:tr w:rsidR="00A15EF5">
        <w:tc>
          <w:tcPr>
            <w:tcW w:w="1560" w:type="dxa"/>
            <w:vAlign w:val="center"/>
          </w:tcPr>
          <w:p w:rsidR="00A15EF5" w:rsidRDefault="00CB2F29">
            <w:pPr>
              <w:jc w:val="left"/>
            </w:pPr>
            <w:r>
              <w:rPr>
                <w:rFonts w:eastAsiaTheme="minorEastAsia"/>
                <w:color w:val="000000" w:themeColor="text1"/>
                <w:sz w:val="24"/>
              </w:rPr>
              <w:t>西部证券股份有限公司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996,794,803.04</w:t>
            </w:r>
          </w:p>
        </w:tc>
        <w:tc>
          <w:tcPr>
            <w:tcW w:w="1080" w:type="dxa"/>
            <w:vAlign w:val="center"/>
          </w:tcPr>
          <w:p w:rsidR="00A15EF5" w:rsidRDefault="00CB2F29">
            <w:pPr>
              <w:jc w:val="right"/>
            </w:pPr>
            <w:r>
              <w:rPr>
                <w:rFonts w:eastAsiaTheme="minorEastAsia"/>
                <w:color w:val="000000" w:themeColor="text1"/>
                <w:sz w:val="24"/>
              </w:rPr>
              <w:t>10.15%</w:t>
            </w:r>
          </w:p>
        </w:tc>
        <w:tc>
          <w:tcPr>
            <w:tcW w:w="1620" w:type="dxa"/>
            <w:vAlign w:val="center"/>
          </w:tcPr>
          <w:p w:rsidR="00A15EF5" w:rsidRDefault="00CB2F29">
            <w:pPr>
              <w:jc w:val="right"/>
            </w:pPr>
            <w:r>
              <w:rPr>
                <w:rFonts w:eastAsiaTheme="minorEastAsia"/>
                <w:color w:val="000000" w:themeColor="text1"/>
                <w:sz w:val="24"/>
              </w:rPr>
              <w:t>928,318.19</w:t>
            </w:r>
          </w:p>
        </w:tc>
        <w:tc>
          <w:tcPr>
            <w:tcW w:w="1080" w:type="dxa"/>
            <w:vAlign w:val="center"/>
          </w:tcPr>
          <w:p w:rsidR="00A15EF5" w:rsidRDefault="00CB2F29">
            <w:pPr>
              <w:jc w:val="right"/>
            </w:pPr>
            <w:r>
              <w:rPr>
                <w:rFonts w:eastAsiaTheme="minorEastAsia"/>
                <w:color w:val="000000" w:themeColor="text1"/>
                <w:sz w:val="24"/>
              </w:rPr>
              <w:t>10.24%</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中信证券股份有限公司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960,139,479.30</w:t>
            </w:r>
          </w:p>
        </w:tc>
        <w:tc>
          <w:tcPr>
            <w:tcW w:w="1080" w:type="dxa"/>
            <w:vAlign w:val="center"/>
          </w:tcPr>
          <w:p w:rsidR="00A15EF5" w:rsidRDefault="00CB2F29">
            <w:pPr>
              <w:jc w:val="right"/>
            </w:pPr>
            <w:r>
              <w:rPr>
                <w:rFonts w:eastAsiaTheme="minorEastAsia"/>
                <w:color w:val="000000" w:themeColor="text1"/>
                <w:sz w:val="24"/>
              </w:rPr>
              <w:t>9.78%</w:t>
            </w:r>
          </w:p>
        </w:tc>
        <w:tc>
          <w:tcPr>
            <w:tcW w:w="1620" w:type="dxa"/>
            <w:vAlign w:val="center"/>
          </w:tcPr>
          <w:p w:rsidR="00A15EF5" w:rsidRDefault="00CB2F29">
            <w:pPr>
              <w:jc w:val="right"/>
            </w:pPr>
            <w:r>
              <w:rPr>
                <w:rFonts w:eastAsiaTheme="minorEastAsia"/>
                <w:color w:val="000000" w:themeColor="text1"/>
                <w:sz w:val="24"/>
              </w:rPr>
              <w:t>821,812.75</w:t>
            </w:r>
          </w:p>
        </w:tc>
        <w:tc>
          <w:tcPr>
            <w:tcW w:w="1080" w:type="dxa"/>
            <w:vAlign w:val="center"/>
          </w:tcPr>
          <w:p w:rsidR="00A15EF5" w:rsidRDefault="00CB2F29">
            <w:pPr>
              <w:jc w:val="right"/>
            </w:pPr>
            <w:r>
              <w:rPr>
                <w:rFonts w:eastAsiaTheme="minorEastAsia"/>
                <w:color w:val="000000" w:themeColor="text1"/>
                <w:sz w:val="24"/>
              </w:rPr>
              <w:t>9.06%</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东方证券股份有限公司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64,628,334.68</w:t>
            </w:r>
          </w:p>
        </w:tc>
        <w:tc>
          <w:tcPr>
            <w:tcW w:w="1080" w:type="dxa"/>
            <w:vAlign w:val="center"/>
          </w:tcPr>
          <w:p w:rsidR="00A15EF5" w:rsidRDefault="00CB2F29">
            <w:pPr>
              <w:jc w:val="right"/>
            </w:pPr>
            <w:r>
              <w:rPr>
                <w:rFonts w:eastAsiaTheme="minorEastAsia"/>
                <w:color w:val="000000" w:themeColor="text1"/>
                <w:sz w:val="24"/>
              </w:rPr>
              <w:t>0.66%</w:t>
            </w:r>
          </w:p>
        </w:tc>
        <w:tc>
          <w:tcPr>
            <w:tcW w:w="1620" w:type="dxa"/>
            <w:vAlign w:val="center"/>
          </w:tcPr>
          <w:p w:rsidR="00A15EF5" w:rsidRDefault="00CB2F29">
            <w:pPr>
              <w:jc w:val="right"/>
            </w:pPr>
            <w:r>
              <w:rPr>
                <w:rFonts w:eastAsiaTheme="minorEastAsia"/>
                <w:color w:val="000000" w:themeColor="text1"/>
                <w:sz w:val="24"/>
              </w:rPr>
              <w:t>60,188.74</w:t>
            </w:r>
          </w:p>
        </w:tc>
        <w:tc>
          <w:tcPr>
            <w:tcW w:w="1080" w:type="dxa"/>
            <w:vAlign w:val="center"/>
          </w:tcPr>
          <w:p w:rsidR="00A15EF5" w:rsidRDefault="00CB2F29">
            <w:pPr>
              <w:jc w:val="right"/>
            </w:pPr>
            <w:r>
              <w:rPr>
                <w:rFonts w:eastAsiaTheme="minorEastAsia"/>
                <w:color w:val="000000" w:themeColor="text1"/>
                <w:sz w:val="24"/>
              </w:rPr>
              <w:t>0.66%</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中泰证券股份有限公司</w:t>
            </w:r>
          </w:p>
        </w:tc>
        <w:tc>
          <w:tcPr>
            <w:tcW w:w="780" w:type="dxa"/>
            <w:vAlign w:val="center"/>
          </w:tcPr>
          <w:p w:rsidR="00A15EF5" w:rsidRDefault="00CB2F29">
            <w:pPr>
              <w:jc w:val="right"/>
            </w:pPr>
            <w:r>
              <w:rPr>
                <w:rFonts w:eastAsiaTheme="minorEastAsia"/>
                <w:color w:val="000000" w:themeColor="text1"/>
                <w:sz w:val="24"/>
              </w:rPr>
              <w:t>2</w:t>
            </w:r>
          </w:p>
        </w:tc>
        <w:tc>
          <w:tcPr>
            <w:tcW w:w="1800" w:type="dxa"/>
            <w:vAlign w:val="center"/>
          </w:tcPr>
          <w:p w:rsidR="00A15EF5" w:rsidRDefault="00CB2F29">
            <w:pPr>
              <w:jc w:val="right"/>
            </w:pPr>
            <w:r>
              <w:rPr>
                <w:rFonts w:eastAsiaTheme="minorEastAsia"/>
                <w:color w:val="000000" w:themeColor="text1"/>
                <w:sz w:val="24"/>
              </w:rPr>
              <w:t>56,060,698.05</w:t>
            </w:r>
          </w:p>
        </w:tc>
        <w:tc>
          <w:tcPr>
            <w:tcW w:w="1080" w:type="dxa"/>
            <w:vAlign w:val="center"/>
          </w:tcPr>
          <w:p w:rsidR="00A15EF5" w:rsidRDefault="00CB2F29">
            <w:pPr>
              <w:jc w:val="right"/>
            </w:pPr>
            <w:r>
              <w:rPr>
                <w:rFonts w:eastAsiaTheme="minorEastAsia"/>
                <w:color w:val="000000" w:themeColor="text1"/>
                <w:sz w:val="24"/>
              </w:rPr>
              <w:t>0.57%</w:t>
            </w:r>
          </w:p>
        </w:tc>
        <w:tc>
          <w:tcPr>
            <w:tcW w:w="1620" w:type="dxa"/>
            <w:vAlign w:val="center"/>
          </w:tcPr>
          <w:p w:rsidR="00A15EF5" w:rsidRDefault="00CB2F29">
            <w:pPr>
              <w:jc w:val="right"/>
            </w:pPr>
            <w:r>
              <w:rPr>
                <w:rFonts w:eastAsiaTheme="minorEastAsia"/>
                <w:color w:val="000000" w:themeColor="text1"/>
                <w:sz w:val="24"/>
              </w:rPr>
              <w:t>52,209.69</w:t>
            </w:r>
          </w:p>
        </w:tc>
        <w:tc>
          <w:tcPr>
            <w:tcW w:w="1080" w:type="dxa"/>
            <w:vAlign w:val="center"/>
          </w:tcPr>
          <w:p w:rsidR="00A15EF5" w:rsidRDefault="00CB2F29">
            <w:pPr>
              <w:jc w:val="right"/>
            </w:pPr>
            <w:r>
              <w:rPr>
                <w:rFonts w:eastAsiaTheme="minorEastAsia"/>
                <w:color w:val="000000" w:themeColor="text1"/>
                <w:sz w:val="24"/>
              </w:rPr>
              <w:t>0.58%</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中银国际证券股份有限公司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366,249,761.26</w:t>
            </w:r>
          </w:p>
        </w:tc>
        <w:tc>
          <w:tcPr>
            <w:tcW w:w="1080" w:type="dxa"/>
            <w:vAlign w:val="center"/>
          </w:tcPr>
          <w:p w:rsidR="00A15EF5" w:rsidRDefault="00CB2F29">
            <w:pPr>
              <w:jc w:val="right"/>
            </w:pPr>
            <w:r>
              <w:rPr>
                <w:rFonts w:eastAsiaTheme="minorEastAsia"/>
                <w:color w:val="000000" w:themeColor="text1"/>
                <w:sz w:val="24"/>
              </w:rPr>
              <w:t>3.73%</w:t>
            </w:r>
          </w:p>
        </w:tc>
        <w:tc>
          <w:tcPr>
            <w:tcW w:w="1620" w:type="dxa"/>
            <w:vAlign w:val="center"/>
          </w:tcPr>
          <w:p w:rsidR="00A15EF5" w:rsidRDefault="00CB2F29">
            <w:pPr>
              <w:jc w:val="right"/>
            </w:pPr>
            <w:r>
              <w:rPr>
                <w:rFonts w:eastAsiaTheme="minorEastAsia"/>
                <w:color w:val="000000" w:themeColor="text1"/>
                <w:sz w:val="24"/>
              </w:rPr>
              <w:t>340,715.26</w:t>
            </w:r>
          </w:p>
        </w:tc>
        <w:tc>
          <w:tcPr>
            <w:tcW w:w="1080" w:type="dxa"/>
            <w:vAlign w:val="center"/>
          </w:tcPr>
          <w:p w:rsidR="00A15EF5" w:rsidRDefault="00CB2F29">
            <w:pPr>
              <w:jc w:val="right"/>
            </w:pPr>
            <w:r>
              <w:rPr>
                <w:rFonts w:eastAsiaTheme="minorEastAsia"/>
                <w:color w:val="000000" w:themeColor="text1"/>
                <w:sz w:val="24"/>
              </w:rPr>
              <w:t>3.76%</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安信证券股份有限公司</w:t>
            </w:r>
          </w:p>
        </w:tc>
        <w:tc>
          <w:tcPr>
            <w:tcW w:w="780" w:type="dxa"/>
            <w:vAlign w:val="center"/>
          </w:tcPr>
          <w:p w:rsidR="00A15EF5" w:rsidRDefault="00CB2F29">
            <w:pPr>
              <w:jc w:val="right"/>
            </w:pPr>
            <w:r>
              <w:rPr>
                <w:rFonts w:eastAsiaTheme="minorEastAsia"/>
                <w:color w:val="000000" w:themeColor="text1"/>
                <w:sz w:val="24"/>
              </w:rPr>
              <w:t>2</w:t>
            </w:r>
          </w:p>
        </w:tc>
        <w:tc>
          <w:tcPr>
            <w:tcW w:w="1800" w:type="dxa"/>
            <w:vAlign w:val="center"/>
          </w:tcPr>
          <w:p w:rsidR="00A15EF5" w:rsidRDefault="00CB2F29">
            <w:pPr>
              <w:jc w:val="right"/>
            </w:pPr>
            <w:r>
              <w:rPr>
                <w:rFonts w:eastAsiaTheme="minorEastAsia"/>
                <w:color w:val="000000" w:themeColor="text1"/>
                <w:sz w:val="24"/>
              </w:rPr>
              <w:t>362,680,515.74</w:t>
            </w:r>
          </w:p>
        </w:tc>
        <w:tc>
          <w:tcPr>
            <w:tcW w:w="1080" w:type="dxa"/>
            <w:vAlign w:val="center"/>
          </w:tcPr>
          <w:p w:rsidR="00A15EF5" w:rsidRDefault="00CB2F29">
            <w:pPr>
              <w:jc w:val="right"/>
            </w:pPr>
            <w:r>
              <w:rPr>
                <w:rFonts w:eastAsiaTheme="minorEastAsia"/>
                <w:color w:val="000000" w:themeColor="text1"/>
                <w:sz w:val="24"/>
              </w:rPr>
              <w:t>3.69%</w:t>
            </w:r>
          </w:p>
        </w:tc>
        <w:tc>
          <w:tcPr>
            <w:tcW w:w="1620" w:type="dxa"/>
            <w:vAlign w:val="center"/>
          </w:tcPr>
          <w:p w:rsidR="00A15EF5" w:rsidRDefault="00CB2F29">
            <w:pPr>
              <w:jc w:val="right"/>
            </w:pPr>
            <w:r>
              <w:rPr>
                <w:rFonts w:eastAsiaTheme="minorEastAsia"/>
                <w:color w:val="000000" w:themeColor="text1"/>
                <w:sz w:val="24"/>
              </w:rPr>
              <w:t>337,764.94</w:t>
            </w:r>
          </w:p>
        </w:tc>
        <w:tc>
          <w:tcPr>
            <w:tcW w:w="1080" w:type="dxa"/>
            <w:vAlign w:val="center"/>
          </w:tcPr>
          <w:p w:rsidR="00A15EF5" w:rsidRDefault="00CB2F29">
            <w:pPr>
              <w:jc w:val="right"/>
            </w:pPr>
            <w:r>
              <w:rPr>
                <w:rFonts w:eastAsiaTheme="minorEastAsia"/>
                <w:color w:val="000000" w:themeColor="text1"/>
                <w:sz w:val="24"/>
              </w:rPr>
              <w:t>3.72%</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长江证券股份有限公司</w:t>
            </w:r>
          </w:p>
        </w:tc>
        <w:tc>
          <w:tcPr>
            <w:tcW w:w="780" w:type="dxa"/>
            <w:vAlign w:val="center"/>
          </w:tcPr>
          <w:p w:rsidR="00A15EF5" w:rsidRDefault="00CB2F29">
            <w:pPr>
              <w:jc w:val="right"/>
            </w:pPr>
            <w:r>
              <w:rPr>
                <w:rFonts w:eastAsiaTheme="minorEastAsia"/>
                <w:color w:val="000000" w:themeColor="text1"/>
                <w:sz w:val="24"/>
              </w:rPr>
              <w:t>2</w:t>
            </w:r>
          </w:p>
        </w:tc>
        <w:tc>
          <w:tcPr>
            <w:tcW w:w="1800" w:type="dxa"/>
            <w:vAlign w:val="center"/>
          </w:tcPr>
          <w:p w:rsidR="00A15EF5" w:rsidRDefault="00CB2F29">
            <w:pPr>
              <w:jc w:val="right"/>
            </w:pPr>
            <w:r>
              <w:rPr>
                <w:rFonts w:eastAsiaTheme="minorEastAsia"/>
                <w:color w:val="000000" w:themeColor="text1"/>
                <w:sz w:val="24"/>
              </w:rPr>
              <w:t>3,079,293,968.70</w:t>
            </w:r>
          </w:p>
        </w:tc>
        <w:tc>
          <w:tcPr>
            <w:tcW w:w="1080" w:type="dxa"/>
            <w:vAlign w:val="center"/>
          </w:tcPr>
          <w:p w:rsidR="00A15EF5" w:rsidRDefault="00CB2F29">
            <w:pPr>
              <w:jc w:val="right"/>
            </w:pPr>
            <w:r>
              <w:rPr>
                <w:rFonts w:eastAsiaTheme="minorEastAsia"/>
                <w:color w:val="000000" w:themeColor="text1"/>
                <w:sz w:val="24"/>
              </w:rPr>
              <w:t>31.37%</w:t>
            </w:r>
          </w:p>
        </w:tc>
        <w:tc>
          <w:tcPr>
            <w:tcW w:w="1620" w:type="dxa"/>
            <w:vAlign w:val="center"/>
          </w:tcPr>
          <w:p w:rsidR="00A15EF5" w:rsidRDefault="00CB2F29">
            <w:pPr>
              <w:jc w:val="right"/>
            </w:pPr>
            <w:r>
              <w:rPr>
                <w:rFonts w:eastAsiaTheme="minorEastAsia"/>
                <w:color w:val="000000" w:themeColor="text1"/>
                <w:sz w:val="24"/>
              </w:rPr>
              <w:t>2,867,750.47</w:t>
            </w:r>
          </w:p>
        </w:tc>
        <w:tc>
          <w:tcPr>
            <w:tcW w:w="1080" w:type="dxa"/>
            <w:vAlign w:val="center"/>
          </w:tcPr>
          <w:p w:rsidR="00A15EF5" w:rsidRDefault="00CB2F29">
            <w:pPr>
              <w:jc w:val="right"/>
            </w:pPr>
            <w:r>
              <w:rPr>
                <w:rFonts w:eastAsiaTheme="minorEastAsia"/>
                <w:color w:val="000000" w:themeColor="text1"/>
                <w:sz w:val="24"/>
              </w:rPr>
              <w:t>31.62%</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天风证券股份有限公司</w:t>
            </w:r>
          </w:p>
        </w:tc>
        <w:tc>
          <w:tcPr>
            <w:tcW w:w="780" w:type="dxa"/>
            <w:vAlign w:val="center"/>
          </w:tcPr>
          <w:p w:rsidR="00A15EF5" w:rsidRDefault="00CB2F29">
            <w:pPr>
              <w:jc w:val="right"/>
            </w:pPr>
            <w:r>
              <w:rPr>
                <w:rFonts w:eastAsiaTheme="minorEastAsia"/>
                <w:color w:val="000000" w:themeColor="text1"/>
                <w:sz w:val="24"/>
              </w:rPr>
              <w:t>2</w:t>
            </w:r>
          </w:p>
        </w:tc>
        <w:tc>
          <w:tcPr>
            <w:tcW w:w="1800" w:type="dxa"/>
            <w:vAlign w:val="center"/>
          </w:tcPr>
          <w:p w:rsidR="00A15EF5" w:rsidRDefault="00CB2F29">
            <w:pPr>
              <w:jc w:val="right"/>
            </w:pPr>
            <w:r>
              <w:rPr>
                <w:rFonts w:eastAsiaTheme="minorEastAsia"/>
                <w:color w:val="000000" w:themeColor="text1"/>
                <w:sz w:val="24"/>
              </w:rPr>
              <w:t>29,981,422.43</w:t>
            </w:r>
          </w:p>
        </w:tc>
        <w:tc>
          <w:tcPr>
            <w:tcW w:w="1080" w:type="dxa"/>
            <w:vAlign w:val="center"/>
          </w:tcPr>
          <w:p w:rsidR="00A15EF5" w:rsidRDefault="00CB2F29">
            <w:pPr>
              <w:jc w:val="right"/>
            </w:pPr>
            <w:r>
              <w:rPr>
                <w:rFonts w:eastAsiaTheme="minorEastAsia"/>
                <w:color w:val="000000" w:themeColor="text1"/>
                <w:sz w:val="24"/>
              </w:rPr>
              <w:t>0.31%</w:t>
            </w:r>
          </w:p>
        </w:tc>
        <w:tc>
          <w:tcPr>
            <w:tcW w:w="1620" w:type="dxa"/>
            <w:vAlign w:val="center"/>
          </w:tcPr>
          <w:p w:rsidR="00A15EF5" w:rsidRDefault="00CB2F29">
            <w:pPr>
              <w:jc w:val="right"/>
            </w:pPr>
            <w:r>
              <w:rPr>
                <w:rFonts w:eastAsiaTheme="minorEastAsia"/>
                <w:color w:val="000000" w:themeColor="text1"/>
                <w:sz w:val="24"/>
              </w:rPr>
              <w:t>27,921.11</w:t>
            </w:r>
          </w:p>
        </w:tc>
        <w:tc>
          <w:tcPr>
            <w:tcW w:w="1080" w:type="dxa"/>
            <w:vAlign w:val="center"/>
          </w:tcPr>
          <w:p w:rsidR="00A15EF5" w:rsidRDefault="00CB2F29">
            <w:pPr>
              <w:jc w:val="right"/>
            </w:pPr>
            <w:r>
              <w:rPr>
                <w:rFonts w:eastAsiaTheme="minorEastAsia"/>
                <w:color w:val="000000" w:themeColor="text1"/>
                <w:sz w:val="24"/>
              </w:rPr>
              <w:t>0.31%</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华泰证券股份有限公司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2,261,384,633.98</w:t>
            </w:r>
          </w:p>
        </w:tc>
        <w:tc>
          <w:tcPr>
            <w:tcW w:w="1080" w:type="dxa"/>
            <w:vAlign w:val="center"/>
          </w:tcPr>
          <w:p w:rsidR="00A15EF5" w:rsidRDefault="00CB2F29">
            <w:pPr>
              <w:jc w:val="right"/>
            </w:pPr>
            <w:r>
              <w:rPr>
                <w:rFonts w:eastAsiaTheme="minorEastAsia"/>
                <w:color w:val="000000" w:themeColor="text1"/>
                <w:sz w:val="24"/>
              </w:rPr>
              <w:t>23.04%</w:t>
            </w:r>
          </w:p>
        </w:tc>
        <w:tc>
          <w:tcPr>
            <w:tcW w:w="1620" w:type="dxa"/>
            <w:vAlign w:val="center"/>
          </w:tcPr>
          <w:p w:rsidR="00A15EF5" w:rsidRDefault="00CB2F29">
            <w:pPr>
              <w:jc w:val="right"/>
            </w:pPr>
            <w:r>
              <w:rPr>
                <w:rFonts w:eastAsiaTheme="minorEastAsia"/>
                <w:color w:val="000000" w:themeColor="text1"/>
                <w:sz w:val="24"/>
              </w:rPr>
              <w:t>2,106,020.36</w:t>
            </w:r>
          </w:p>
        </w:tc>
        <w:tc>
          <w:tcPr>
            <w:tcW w:w="1080" w:type="dxa"/>
            <w:vAlign w:val="center"/>
          </w:tcPr>
          <w:p w:rsidR="00A15EF5" w:rsidRDefault="00CB2F29">
            <w:pPr>
              <w:jc w:val="right"/>
            </w:pPr>
            <w:r>
              <w:rPr>
                <w:rFonts w:eastAsiaTheme="minorEastAsia"/>
                <w:color w:val="000000" w:themeColor="text1"/>
                <w:sz w:val="24"/>
              </w:rPr>
              <w:t>23.22%</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东方财富证券股份有限公司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199,121,316.13</w:t>
            </w:r>
          </w:p>
        </w:tc>
        <w:tc>
          <w:tcPr>
            <w:tcW w:w="1080" w:type="dxa"/>
            <w:vAlign w:val="center"/>
          </w:tcPr>
          <w:p w:rsidR="00A15EF5" w:rsidRDefault="00CB2F29">
            <w:pPr>
              <w:jc w:val="right"/>
            </w:pPr>
            <w:r>
              <w:rPr>
                <w:rFonts w:eastAsiaTheme="minorEastAsia"/>
                <w:color w:val="000000" w:themeColor="text1"/>
                <w:sz w:val="24"/>
              </w:rPr>
              <w:t>2.03%</w:t>
            </w:r>
          </w:p>
        </w:tc>
        <w:tc>
          <w:tcPr>
            <w:tcW w:w="1620" w:type="dxa"/>
            <w:vAlign w:val="center"/>
          </w:tcPr>
          <w:p w:rsidR="00A15EF5" w:rsidRDefault="00CB2F29">
            <w:pPr>
              <w:jc w:val="right"/>
            </w:pPr>
            <w:r>
              <w:rPr>
                <w:rFonts w:eastAsiaTheme="minorEastAsia"/>
                <w:color w:val="000000" w:themeColor="text1"/>
                <w:sz w:val="24"/>
              </w:rPr>
              <w:t>185,441.53</w:t>
            </w:r>
          </w:p>
        </w:tc>
        <w:tc>
          <w:tcPr>
            <w:tcW w:w="1080" w:type="dxa"/>
            <w:vAlign w:val="center"/>
          </w:tcPr>
          <w:p w:rsidR="00A15EF5" w:rsidRDefault="00CB2F29">
            <w:pPr>
              <w:jc w:val="right"/>
            </w:pPr>
            <w:r>
              <w:rPr>
                <w:rFonts w:eastAsiaTheme="minorEastAsia"/>
                <w:color w:val="000000" w:themeColor="text1"/>
                <w:sz w:val="24"/>
              </w:rPr>
              <w:t>2.04%</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中国国际金融股份有限公司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198,317,478.15</w:t>
            </w:r>
          </w:p>
        </w:tc>
        <w:tc>
          <w:tcPr>
            <w:tcW w:w="1080" w:type="dxa"/>
            <w:vAlign w:val="center"/>
          </w:tcPr>
          <w:p w:rsidR="00A15EF5" w:rsidRDefault="00CB2F29">
            <w:pPr>
              <w:jc w:val="right"/>
            </w:pPr>
            <w:r>
              <w:rPr>
                <w:rFonts w:eastAsiaTheme="minorEastAsia"/>
                <w:color w:val="000000" w:themeColor="text1"/>
                <w:sz w:val="24"/>
              </w:rPr>
              <w:t>2.02%</w:t>
            </w:r>
          </w:p>
        </w:tc>
        <w:tc>
          <w:tcPr>
            <w:tcW w:w="1620" w:type="dxa"/>
            <w:vAlign w:val="center"/>
          </w:tcPr>
          <w:p w:rsidR="00A15EF5" w:rsidRDefault="00CB2F29">
            <w:pPr>
              <w:jc w:val="right"/>
            </w:pPr>
            <w:r>
              <w:rPr>
                <w:rFonts w:eastAsiaTheme="minorEastAsia"/>
                <w:color w:val="000000" w:themeColor="text1"/>
                <w:sz w:val="24"/>
              </w:rPr>
              <w:t>184,693.36</w:t>
            </w:r>
          </w:p>
        </w:tc>
        <w:tc>
          <w:tcPr>
            <w:tcW w:w="1080" w:type="dxa"/>
            <w:vAlign w:val="center"/>
          </w:tcPr>
          <w:p w:rsidR="00A15EF5" w:rsidRDefault="00CB2F29">
            <w:pPr>
              <w:jc w:val="right"/>
            </w:pPr>
            <w:r>
              <w:rPr>
                <w:rFonts w:eastAsiaTheme="minorEastAsia"/>
                <w:color w:val="000000" w:themeColor="text1"/>
                <w:sz w:val="24"/>
              </w:rPr>
              <w:t>2.04%</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方正证券股份有限公司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1,242,096,253.33</w:t>
            </w:r>
          </w:p>
        </w:tc>
        <w:tc>
          <w:tcPr>
            <w:tcW w:w="1080" w:type="dxa"/>
            <w:vAlign w:val="center"/>
          </w:tcPr>
          <w:p w:rsidR="00A15EF5" w:rsidRDefault="00CB2F29">
            <w:pPr>
              <w:jc w:val="right"/>
            </w:pPr>
            <w:r>
              <w:rPr>
                <w:rFonts w:eastAsiaTheme="minorEastAsia"/>
                <w:color w:val="000000" w:themeColor="text1"/>
                <w:sz w:val="24"/>
              </w:rPr>
              <w:t>12.65%</w:t>
            </w:r>
          </w:p>
        </w:tc>
        <w:tc>
          <w:tcPr>
            <w:tcW w:w="1620" w:type="dxa"/>
            <w:vAlign w:val="center"/>
          </w:tcPr>
          <w:p w:rsidR="00A15EF5" w:rsidRDefault="00CB2F29">
            <w:pPr>
              <w:jc w:val="right"/>
            </w:pPr>
            <w:r>
              <w:rPr>
                <w:rFonts w:eastAsiaTheme="minorEastAsia"/>
                <w:color w:val="000000" w:themeColor="text1"/>
                <w:sz w:val="24"/>
              </w:rPr>
              <w:t>1,156,762.90</w:t>
            </w:r>
          </w:p>
        </w:tc>
        <w:tc>
          <w:tcPr>
            <w:tcW w:w="1080" w:type="dxa"/>
            <w:vAlign w:val="center"/>
          </w:tcPr>
          <w:p w:rsidR="00A15EF5" w:rsidRDefault="00CB2F29">
            <w:pPr>
              <w:jc w:val="right"/>
            </w:pPr>
            <w:r>
              <w:rPr>
                <w:rFonts w:eastAsiaTheme="minorEastAsia"/>
                <w:color w:val="000000" w:themeColor="text1"/>
                <w:sz w:val="24"/>
              </w:rPr>
              <w:t>12.75%</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中国银河证券股份有限公司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北京高华证券有限责任公司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中信建投证券股份有限公司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东吴证券股份有限公司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海通证券股份有限公司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申万宏源证券有限公司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东兴证券股份有限公司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r w:rsidR="00A15EF5">
        <w:tc>
          <w:tcPr>
            <w:tcW w:w="1560" w:type="dxa"/>
            <w:vAlign w:val="center"/>
          </w:tcPr>
          <w:p w:rsidR="00A15EF5" w:rsidRDefault="00CB2F29">
            <w:pPr>
              <w:jc w:val="left"/>
            </w:pPr>
            <w:r>
              <w:rPr>
                <w:rFonts w:eastAsiaTheme="minorEastAsia"/>
                <w:color w:val="000000" w:themeColor="text1"/>
                <w:sz w:val="24"/>
              </w:rPr>
              <w:t>国盛证券有限责任公司</w:t>
            </w:r>
          </w:p>
        </w:tc>
        <w:tc>
          <w:tcPr>
            <w:tcW w:w="780" w:type="dxa"/>
            <w:vAlign w:val="center"/>
          </w:tcPr>
          <w:p w:rsidR="00A15EF5" w:rsidRDefault="00CB2F29">
            <w:pPr>
              <w:jc w:val="right"/>
            </w:pPr>
            <w:r>
              <w:rPr>
                <w:rFonts w:eastAsiaTheme="minorEastAsia"/>
                <w:color w:val="000000" w:themeColor="text1"/>
                <w:sz w:val="24"/>
              </w:rPr>
              <w:t>1</w:t>
            </w:r>
          </w:p>
        </w:tc>
        <w:tc>
          <w:tcPr>
            <w:tcW w:w="180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62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right"/>
            </w:pPr>
            <w:r>
              <w:rPr>
                <w:rFonts w:eastAsiaTheme="minorEastAsia"/>
                <w:color w:val="000000" w:themeColor="text1"/>
                <w:sz w:val="24"/>
              </w:rPr>
              <w:t>-</w:t>
            </w:r>
          </w:p>
        </w:tc>
        <w:tc>
          <w:tcPr>
            <w:tcW w:w="1080" w:type="dxa"/>
            <w:vAlign w:val="center"/>
          </w:tcPr>
          <w:p w:rsidR="00A15EF5" w:rsidRDefault="00CB2F29">
            <w:pPr>
              <w:jc w:val="left"/>
            </w:pPr>
            <w:r>
              <w:rPr>
                <w:rFonts w:eastAsiaTheme="minorEastAsia"/>
                <w:color w:val="000000" w:themeColor="text1"/>
                <w:sz w:val="24"/>
              </w:rPr>
              <w:t>-</w:t>
            </w:r>
          </w:p>
        </w:tc>
      </w:tr>
    </w:tbl>
    <w:p w:rsidR="00A15EF5" w:rsidRDefault="00CB2F29">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8"/>
    </w:p>
    <w:p w:rsidR="00A15EF5" w:rsidRDefault="00CB2F29">
      <w:pPr>
        <w:spacing w:line="360" w:lineRule="auto"/>
        <w:ind w:firstLine="420"/>
        <w:jc w:val="right"/>
        <w:rPr>
          <w:rFonts w:eastAsiaTheme="minorEastAsia"/>
          <w:color w:val="000000" w:themeColor="text1"/>
          <w:sz w:val="24"/>
        </w:rPr>
      </w:pPr>
      <w:bookmarkStart w:id="279"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A15EF5">
        <w:tc>
          <w:tcPr>
            <w:tcW w:w="1560" w:type="dxa"/>
            <w:vMerge w:val="restart"/>
            <w:vAlign w:val="center"/>
          </w:tcPr>
          <w:p w:rsidR="00A15EF5" w:rsidRDefault="00CB2F29">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A15EF5">
        <w:tc>
          <w:tcPr>
            <w:tcW w:w="1560" w:type="dxa"/>
            <w:vMerge/>
            <w:vAlign w:val="center"/>
          </w:tcPr>
          <w:p w:rsidR="00A15EF5" w:rsidRDefault="00A15EF5">
            <w:pPr>
              <w:widowControl/>
              <w:spacing w:line="276" w:lineRule="auto"/>
              <w:jc w:val="left"/>
              <w:rPr>
                <w:rFonts w:eastAsiaTheme="minorEastAsia"/>
                <w:color w:val="000000" w:themeColor="text1"/>
                <w:kern w:val="0"/>
                <w:sz w:val="24"/>
              </w:rPr>
            </w:pPr>
          </w:p>
        </w:tc>
        <w:tc>
          <w:tcPr>
            <w:tcW w:w="1320"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A15EF5" w:rsidRDefault="00CB2F29">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A15EF5">
        <w:tc>
          <w:tcPr>
            <w:tcW w:w="1560" w:type="dxa"/>
            <w:vAlign w:val="center"/>
          </w:tcPr>
          <w:p w:rsidR="00A15EF5" w:rsidRDefault="00CB2F29">
            <w:pPr>
              <w:jc w:val="center"/>
            </w:pPr>
            <w:r>
              <w:rPr>
                <w:rFonts w:eastAsiaTheme="minorEastAsia"/>
                <w:color w:val="000000" w:themeColor="text1"/>
                <w:sz w:val="24"/>
              </w:rPr>
              <w:t>西部证券股份有限公司</w:t>
            </w:r>
          </w:p>
        </w:tc>
        <w:tc>
          <w:tcPr>
            <w:tcW w:w="1320" w:type="dxa"/>
            <w:vAlign w:val="center"/>
          </w:tcPr>
          <w:p w:rsidR="00A15EF5" w:rsidRDefault="00CB2F29">
            <w:pPr>
              <w:jc w:val="right"/>
            </w:pPr>
            <w:r>
              <w:rPr>
                <w:rFonts w:eastAsiaTheme="minorEastAsia"/>
                <w:color w:val="000000" w:themeColor="text1"/>
                <w:sz w:val="24"/>
              </w:rPr>
              <w:t>14,324,429.40</w:t>
            </w:r>
          </w:p>
        </w:tc>
        <w:tc>
          <w:tcPr>
            <w:tcW w:w="1080" w:type="dxa"/>
            <w:vAlign w:val="center"/>
          </w:tcPr>
          <w:p w:rsidR="00A15EF5" w:rsidRDefault="00CB2F29">
            <w:pPr>
              <w:jc w:val="right"/>
            </w:pPr>
            <w:r>
              <w:rPr>
                <w:rFonts w:eastAsiaTheme="minorEastAsia"/>
                <w:color w:val="000000" w:themeColor="text1"/>
                <w:sz w:val="24"/>
              </w:rPr>
              <w:t>14.19%</w:t>
            </w:r>
          </w:p>
        </w:tc>
        <w:tc>
          <w:tcPr>
            <w:tcW w:w="1143" w:type="dxa"/>
            <w:vAlign w:val="center"/>
          </w:tcPr>
          <w:p w:rsidR="00A15EF5" w:rsidRDefault="00CB2F29">
            <w:pPr>
              <w:jc w:val="right"/>
            </w:pPr>
            <w:r>
              <w:rPr>
                <w:rFonts w:eastAsiaTheme="minorEastAsia"/>
                <w:color w:val="000000" w:themeColor="text1"/>
                <w:sz w:val="24"/>
              </w:rPr>
              <w:t>-</w:t>
            </w:r>
          </w:p>
        </w:tc>
        <w:tc>
          <w:tcPr>
            <w:tcW w:w="1197" w:type="dxa"/>
            <w:vAlign w:val="center"/>
          </w:tcPr>
          <w:p w:rsidR="00A15EF5" w:rsidRDefault="00CB2F29">
            <w:pPr>
              <w:jc w:val="right"/>
            </w:pPr>
            <w:r>
              <w:rPr>
                <w:rFonts w:eastAsiaTheme="minorEastAsia"/>
                <w:color w:val="000000" w:themeColor="text1"/>
                <w:sz w:val="24"/>
              </w:rPr>
              <w:t>-</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r w:rsidR="00A15EF5">
        <w:tc>
          <w:tcPr>
            <w:tcW w:w="1560" w:type="dxa"/>
            <w:vAlign w:val="center"/>
          </w:tcPr>
          <w:p w:rsidR="00A15EF5" w:rsidRDefault="00CB2F29">
            <w:pPr>
              <w:jc w:val="center"/>
            </w:pPr>
            <w:r>
              <w:rPr>
                <w:rFonts w:eastAsiaTheme="minorEastAsia"/>
                <w:color w:val="000000" w:themeColor="text1"/>
                <w:sz w:val="24"/>
              </w:rPr>
              <w:t>中信证券股份有限公司</w:t>
            </w:r>
          </w:p>
        </w:tc>
        <w:tc>
          <w:tcPr>
            <w:tcW w:w="1320" w:type="dxa"/>
            <w:vAlign w:val="center"/>
          </w:tcPr>
          <w:p w:rsidR="00A15EF5" w:rsidRDefault="00CB2F29">
            <w:pPr>
              <w:jc w:val="right"/>
            </w:pPr>
            <w:r>
              <w:rPr>
                <w:rFonts w:eastAsiaTheme="minorEastAsia"/>
                <w:color w:val="000000" w:themeColor="text1"/>
                <w:sz w:val="24"/>
              </w:rPr>
              <w:t>3,587,241.90</w:t>
            </w:r>
          </w:p>
        </w:tc>
        <w:tc>
          <w:tcPr>
            <w:tcW w:w="1080" w:type="dxa"/>
            <w:vAlign w:val="center"/>
          </w:tcPr>
          <w:p w:rsidR="00A15EF5" w:rsidRDefault="00CB2F29">
            <w:pPr>
              <w:jc w:val="right"/>
            </w:pPr>
            <w:r>
              <w:rPr>
                <w:rFonts w:eastAsiaTheme="minorEastAsia"/>
                <w:color w:val="000000" w:themeColor="text1"/>
                <w:sz w:val="24"/>
              </w:rPr>
              <w:t>3.55%</w:t>
            </w:r>
          </w:p>
        </w:tc>
        <w:tc>
          <w:tcPr>
            <w:tcW w:w="1143" w:type="dxa"/>
            <w:vAlign w:val="center"/>
          </w:tcPr>
          <w:p w:rsidR="00A15EF5" w:rsidRDefault="00CB2F29">
            <w:pPr>
              <w:jc w:val="right"/>
            </w:pPr>
            <w:r>
              <w:rPr>
                <w:rFonts w:eastAsiaTheme="minorEastAsia"/>
                <w:color w:val="000000" w:themeColor="text1"/>
                <w:sz w:val="24"/>
              </w:rPr>
              <w:t>1,820,200,000.00</w:t>
            </w:r>
          </w:p>
        </w:tc>
        <w:tc>
          <w:tcPr>
            <w:tcW w:w="1197" w:type="dxa"/>
            <w:vAlign w:val="center"/>
          </w:tcPr>
          <w:p w:rsidR="00A15EF5" w:rsidRDefault="00CB2F29">
            <w:pPr>
              <w:jc w:val="right"/>
            </w:pPr>
            <w:r>
              <w:rPr>
                <w:rFonts w:eastAsiaTheme="minorEastAsia"/>
                <w:color w:val="000000" w:themeColor="text1"/>
                <w:sz w:val="24"/>
              </w:rPr>
              <w:t>100.00%</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r w:rsidR="00A15EF5">
        <w:tc>
          <w:tcPr>
            <w:tcW w:w="1560" w:type="dxa"/>
            <w:vAlign w:val="center"/>
          </w:tcPr>
          <w:p w:rsidR="00A15EF5" w:rsidRDefault="00CB2F29">
            <w:pPr>
              <w:jc w:val="center"/>
            </w:pPr>
            <w:r>
              <w:rPr>
                <w:rFonts w:eastAsiaTheme="minorEastAsia"/>
                <w:color w:val="000000" w:themeColor="text1"/>
                <w:sz w:val="24"/>
              </w:rPr>
              <w:t>中银国际证券股份有限公司</w:t>
            </w:r>
          </w:p>
        </w:tc>
        <w:tc>
          <w:tcPr>
            <w:tcW w:w="1320" w:type="dxa"/>
            <w:vAlign w:val="center"/>
          </w:tcPr>
          <w:p w:rsidR="00A15EF5" w:rsidRDefault="00CB2F29">
            <w:pPr>
              <w:jc w:val="right"/>
            </w:pPr>
            <w:r>
              <w:rPr>
                <w:rFonts w:eastAsiaTheme="minorEastAsia"/>
                <w:color w:val="000000" w:themeColor="text1"/>
                <w:sz w:val="24"/>
              </w:rPr>
              <w:t>46,125,000.00</w:t>
            </w:r>
          </w:p>
        </w:tc>
        <w:tc>
          <w:tcPr>
            <w:tcW w:w="1080" w:type="dxa"/>
            <w:vAlign w:val="center"/>
          </w:tcPr>
          <w:p w:rsidR="00A15EF5" w:rsidRDefault="00CB2F29">
            <w:pPr>
              <w:jc w:val="right"/>
            </w:pPr>
            <w:r>
              <w:rPr>
                <w:rFonts w:eastAsiaTheme="minorEastAsia"/>
                <w:color w:val="000000" w:themeColor="text1"/>
                <w:sz w:val="24"/>
              </w:rPr>
              <w:t>45.69%</w:t>
            </w:r>
          </w:p>
        </w:tc>
        <w:tc>
          <w:tcPr>
            <w:tcW w:w="1143" w:type="dxa"/>
            <w:vAlign w:val="center"/>
          </w:tcPr>
          <w:p w:rsidR="00A15EF5" w:rsidRDefault="00CB2F29">
            <w:pPr>
              <w:jc w:val="right"/>
            </w:pPr>
            <w:r>
              <w:rPr>
                <w:rFonts w:eastAsiaTheme="minorEastAsia"/>
                <w:color w:val="000000" w:themeColor="text1"/>
                <w:sz w:val="24"/>
              </w:rPr>
              <w:t>-</w:t>
            </w:r>
          </w:p>
        </w:tc>
        <w:tc>
          <w:tcPr>
            <w:tcW w:w="1197" w:type="dxa"/>
            <w:vAlign w:val="center"/>
          </w:tcPr>
          <w:p w:rsidR="00A15EF5" w:rsidRDefault="00CB2F29">
            <w:pPr>
              <w:jc w:val="right"/>
            </w:pPr>
            <w:r>
              <w:rPr>
                <w:rFonts w:eastAsiaTheme="minorEastAsia"/>
                <w:color w:val="000000" w:themeColor="text1"/>
                <w:sz w:val="24"/>
              </w:rPr>
              <w:t>-</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r w:rsidR="00A15EF5">
        <w:tc>
          <w:tcPr>
            <w:tcW w:w="1560" w:type="dxa"/>
            <w:vAlign w:val="center"/>
          </w:tcPr>
          <w:p w:rsidR="00A15EF5" w:rsidRDefault="00CB2F29">
            <w:pPr>
              <w:jc w:val="center"/>
            </w:pPr>
            <w:r>
              <w:rPr>
                <w:rFonts w:eastAsiaTheme="minorEastAsia"/>
                <w:color w:val="000000" w:themeColor="text1"/>
                <w:sz w:val="24"/>
              </w:rPr>
              <w:t>长江证券股份有限公司</w:t>
            </w:r>
          </w:p>
        </w:tc>
        <w:tc>
          <w:tcPr>
            <w:tcW w:w="1320" w:type="dxa"/>
            <w:vAlign w:val="center"/>
          </w:tcPr>
          <w:p w:rsidR="00A15EF5" w:rsidRDefault="00CB2F29">
            <w:pPr>
              <w:jc w:val="right"/>
            </w:pPr>
            <w:r>
              <w:rPr>
                <w:rFonts w:eastAsiaTheme="minorEastAsia"/>
                <w:color w:val="000000" w:themeColor="text1"/>
                <w:sz w:val="24"/>
              </w:rPr>
              <w:t>2,391,527.12</w:t>
            </w:r>
          </w:p>
        </w:tc>
        <w:tc>
          <w:tcPr>
            <w:tcW w:w="1080" w:type="dxa"/>
            <w:vAlign w:val="center"/>
          </w:tcPr>
          <w:p w:rsidR="00A15EF5" w:rsidRDefault="00CB2F29">
            <w:pPr>
              <w:jc w:val="right"/>
            </w:pPr>
            <w:r>
              <w:rPr>
                <w:rFonts w:eastAsiaTheme="minorEastAsia"/>
                <w:color w:val="000000" w:themeColor="text1"/>
                <w:sz w:val="24"/>
              </w:rPr>
              <w:t>2.37%</w:t>
            </w:r>
          </w:p>
        </w:tc>
        <w:tc>
          <w:tcPr>
            <w:tcW w:w="1143" w:type="dxa"/>
            <w:vAlign w:val="center"/>
          </w:tcPr>
          <w:p w:rsidR="00A15EF5" w:rsidRDefault="00CB2F29">
            <w:pPr>
              <w:jc w:val="right"/>
            </w:pPr>
            <w:r>
              <w:rPr>
                <w:rFonts w:eastAsiaTheme="minorEastAsia"/>
                <w:color w:val="000000" w:themeColor="text1"/>
                <w:sz w:val="24"/>
              </w:rPr>
              <w:t>-</w:t>
            </w:r>
          </w:p>
        </w:tc>
        <w:tc>
          <w:tcPr>
            <w:tcW w:w="1197" w:type="dxa"/>
            <w:vAlign w:val="center"/>
          </w:tcPr>
          <w:p w:rsidR="00A15EF5" w:rsidRDefault="00CB2F29">
            <w:pPr>
              <w:jc w:val="right"/>
            </w:pPr>
            <w:r>
              <w:rPr>
                <w:rFonts w:eastAsiaTheme="minorEastAsia"/>
                <w:color w:val="000000" w:themeColor="text1"/>
                <w:sz w:val="24"/>
              </w:rPr>
              <w:t>-</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r w:rsidR="00A15EF5">
        <w:tc>
          <w:tcPr>
            <w:tcW w:w="1560" w:type="dxa"/>
            <w:vAlign w:val="center"/>
          </w:tcPr>
          <w:p w:rsidR="00A15EF5" w:rsidRDefault="00CB2F29">
            <w:pPr>
              <w:jc w:val="center"/>
            </w:pPr>
            <w:r>
              <w:rPr>
                <w:rFonts w:eastAsiaTheme="minorEastAsia"/>
                <w:color w:val="000000" w:themeColor="text1"/>
                <w:sz w:val="24"/>
              </w:rPr>
              <w:t>华泰证券股份有限公司</w:t>
            </w:r>
          </w:p>
        </w:tc>
        <w:tc>
          <w:tcPr>
            <w:tcW w:w="1320" w:type="dxa"/>
            <w:vAlign w:val="center"/>
          </w:tcPr>
          <w:p w:rsidR="00A15EF5" w:rsidRDefault="00CB2F29">
            <w:pPr>
              <w:jc w:val="right"/>
            </w:pPr>
            <w:r>
              <w:rPr>
                <w:rFonts w:eastAsiaTheme="minorEastAsia"/>
                <w:color w:val="000000" w:themeColor="text1"/>
                <w:sz w:val="24"/>
              </w:rPr>
              <w:t>27,851,026.30</w:t>
            </w:r>
          </w:p>
        </w:tc>
        <w:tc>
          <w:tcPr>
            <w:tcW w:w="1080" w:type="dxa"/>
            <w:vAlign w:val="center"/>
          </w:tcPr>
          <w:p w:rsidR="00A15EF5" w:rsidRDefault="00CB2F29">
            <w:pPr>
              <w:jc w:val="right"/>
            </w:pPr>
            <w:r>
              <w:rPr>
                <w:rFonts w:eastAsiaTheme="minorEastAsia"/>
                <w:color w:val="000000" w:themeColor="text1"/>
                <w:sz w:val="24"/>
              </w:rPr>
              <w:t>27.59%</w:t>
            </w:r>
          </w:p>
        </w:tc>
        <w:tc>
          <w:tcPr>
            <w:tcW w:w="1143" w:type="dxa"/>
            <w:vAlign w:val="center"/>
          </w:tcPr>
          <w:p w:rsidR="00A15EF5" w:rsidRDefault="00CB2F29">
            <w:pPr>
              <w:jc w:val="right"/>
            </w:pPr>
            <w:r>
              <w:rPr>
                <w:rFonts w:eastAsiaTheme="minorEastAsia"/>
                <w:color w:val="000000" w:themeColor="text1"/>
                <w:sz w:val="24"/>
              </w:rPr>
              <w:t>-</w:t>
            </w:r>
          </w:p>
        </w:tc>
        <w:tc>
          <w:tcPr>
            <w:tcW w:w="1197" w:type="dxa"/>
            <w:vAlign w:val="center"/>
          </w:tcPr>
          <w:p w:rsidR="00A15EF5" w:rsidRDefault="00CB2F29">
            <w:pPr>
              <w:jc w:val="right"/>
            </w:pPr>
            <w:r>
              <w:rPr>
                <w:rFonts w:eastAsiaTheme="minorEastAsia"/>
                <w:color w:val="000000" w:themeColor="text1"/>
                <w:sz w:val="24"/>
              </w:rPr>
              <w:t>-</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r w:rsidR="00A15EF5">
        <w:tc>
          <w:tcPr>
            <w:tcW w:w="1560" w:type="dxa"/>
            <w:vAlign w:val="center"/>
          </w:tcPr>
          <w:p w:rsidR="00A15EF5" w:rsidRDefault="00CB2F29">
            <w:pPr>
              <w:jc w:val="center"/>
            </w:pPr>
            <w:r>
              <w:rPr>
                <w:rFonts w:eastAsiaTheme="minorEastAsia"/>
                <w:color w:val="000000" w:themeColor="text1"/>
                <w:sz w:val="24"/>
              </w:rPr>
              <w:t>方正证券股份有限公司</w:t>
            </w:r>
          </w:p>
        </w:tc>
        <w:tc>
          <w:tcPr>
            <w:tcW w:w="1320" w:type="dxa"/>
            <w:vAlign w:val="center"/>
          </w:tcPr>
          <w:p w:rsidR="00A15EF5" w:rsidRDefault="00CB2F29">
            <w:pPr>
              <w:jc w:val="right"/>
            </w:pPr>
            <w:r>
              <w:rPr>
                <w:rFonts w:eastAsiaTheme="minorEastAsia"/>
                <w:color w:val="000000" w:themeColor="text1"/>
                <w:sz w:val="24"/>
              </w:rPr>
              <w:t>6,677,526.37</w:t>
            </w:r>
          </w:p>
        </w:tc>
        <w:tc>
          <w:tcPr>
            <w:tcW w:w="1080" w:type="dxa"/>
            <w:vAlign w:val="center"/>
          </w:tcPr>
          <w:p w:rsidR="00A15EF5" w:rsidRDefault="00CB2F29">
            <w:pPr>
              <w:jc w:val="right"/>
            </w:pPr>
            <w:r>
              <w:rPr>
                <w:rFonts w:eastAsiaTheme="minorEastAsia"/>
                <w:color w:val="000000" w:themeColor="text1"/>
                <w:sz w:val="24"/>
              </w:rPr>
              <w:t>6.61%</w:t>
            </w:r>
          </w:p>
        </w:tc>
        <w:tc>
          <w:tcPr>
            <w:tcW w:w="1143" w:type="dxa"/>
            <w:vAlign w:val="center"/>
          </w:tcPr>
          <w:p w:rsidR="00A15EF5" w:rsidRDefault="00CB2F29">
            <w:pPr>
              <w:jc w:val="right"/>
            </w:pPr>
            <w:r>
              <w:rPr>
                <w:rFonts w:eastAsiaTheme="minorEastAsia"/>
                <w:color w:val="000000" w:themeColor="text1"/>
                <w:sz w:val="24"/>
              </w:rPr>
              <w:t>-</w:t>
            </w:r>
          </w:p>
        </w:tc>
        <w:tc>
          <w:tcPr>
            <w:tcW w:w="1197" w:type="dxa"/>
            <w:vAlign w:val="center"/>
          </w:tcPr>
          <w:p w:rsidR="00A15EF5" w:rsidRDefault="00CB2F29">
            <w:pPr>
              <w:jc w:val="right"/>
            </w:pPr>
            <w:r>
              <w:rPr>
                <w:rFonts w:eastAsiaTheme="minorEastAsia"/>
                <w:color w:val="000000" w:themeColor="text1"/>
                <w:sz w:val="24"/>
              </w:rPr>
              <w:t>-</w:t>
            </w:r>
          </w:p>
        </w:tc>
        <w:tc>
          <w:tcPr>
            <w:tcW w:w="1497" w:type="dxa"/>
            <w:vAlign w:val="center"/>
          </w:tcPr>
          <w:p w:rsidR="00A15EF5" w:rsidRDefault="00CB2F29">
            <w:pPr>
              <w:jc w:val="right"/>
            </w:pPr>
            <w:r>
              <w:rPr>
                <w:rFonts w:eastAsiaTheme="minorEastAsia"/>
                <w:color w:val="000000" w:themeColor="text1"/>
                <w:sz w:val="24"/>
              </w:rPr>
              <w:t>-</w:t>
            </w:r>
          </w:p>
        </w:tc>
        <w:tc>
          <w:tcPr>
            <w:tcW w:w="1203" w:type="dxa"/>
            <w:vAlign w:val="center"/>
          </w:tcPr>
          <w:p w:rsidR="00A15EF5" w:rsidRDefault="00CB2F29">
            <w:pPr>
              <w:jc w:val="right"/>
            </w:pPr>
            <w:r>
              <w:rPr>
                <w:rFonts w:eastAsiaTheme="minorEastAsia"/>
                <w:color w:val="000000" w:themeColor="text1"/>
                <w:sz w:val="24"/>
              </w:rPr>
              <w:t>-</w:t>
            </w:r>
          </w:p>
        </w:tc>
      </w:tr>
    </w:tbl>
    <w:p w:rsidR="00A15EF5" w:rsidRDefault="00A15EF5">
      <w:pPr>
        <w:autoSpaceDE w:val="0"/>
        <w:autoSpaceDN w:val="0"/>
        <w:adjustRightInd w:val="0"/>
        <w:spacing w:line="360" w:lineRule="auto"/>
        <w:jc w:val="left"/>
        <w:rPr>
          <w:rFonts w:eastAsiaTheme="minorEastAsia"/>
          <w:color w:val="000000" w:themeColor="text1"/>
          <w:sz w:val="24"/>
        </w:rPr>
      </w:pPr>
    </w:p>
    <w:p w:rsidR="00A15EF5" w:rsidRDefault="00CB2F2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r>
        <w:rPr>
          <w:rFonts w:eastAsiaTheme="minorEastAsia"/>
          <w:color w:val="000000" w:themeColor="text1"/>
          <w:sz w:val="24"/>
        </w:rPr>
        <w:t xml:space="preserve">   </w:t>
      </w:r>
    </w:p>
    <w:p w:rsidR="00A15EF5" w:rsidRDefault="00CB2F2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A15EF5" w:rsidRDefault="00CB2F2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A15EF5" w:rsidRDefault="00A15EF5">
      <w:pPr>
        <w:spacing w:line="360" w:lineRule="auto"/>
        <w:rPr>
          <w:rFonts w:asciiTheme="minorEastAsia" w:eastAsiaTheme="minorEastAsia" w:hAnsiTheme="minorEastAsia"/>
          <w:color w:val="000000"/>
          <w:szCs w:val="21"/>
        </w:rPr>
      </w:pPr>
    </w:p>
    <w:p w:rsidR="00A15EF5" w:rsidRDefault="00CB2F29">
      <w:pPr>
        <w:pStyle w:val="2"/>
        <w:spacing w:before="29" w:after="0" w:line="288" w:lineRule="auto"/>
        <w:rPr>
          <w:rFonts w:ascii="Times New Roman" w:hAnsi="Times New Roman"/>
          <w:kern w:val="0"/>
          <w:szCs w:val="24"/>
        </w:rPr>
      </w:pPr>
      <w:bookmarkStart w:id="280" w:name="_Toc361324901"/>
      <w:bookmarkStart w:id="281" w:name="_Toc19603"/>
      <w:r>
        <w:rPr>
          <w:rFonts w:ascii="Times New Roman" w:hAnsi="Times New Roman"/>
          <w:kern w:val="0"/>
          <w:szCs w:val="24"/>
        </w:rPr>
        <w:t>11.8</w:t>
      </w:r>
      <w:r>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A15EF5">
        <w:tc>
          <w:tcPr>
            <w:tcW w:w="720" w:type="dxa"/>
            <w:vAlign w:val="center"/>
          </w:tcPr>
          <w:p w:rsidR="00A15EF5" w:rsidRDefault="00CB2F29">
            <w:pPr>
              <w:spacing w:before="29" w:line="288" w:lineRule="auto"/>
              <w:jc w:val="center"/>
              <w:rPr>
                <w:color w:val="000000"/>
                <w:sz w:val="24"/>
              </w:rPr>
            </w:pPr>
            <w:r>
              <w:rPr>
                <w:rFonts w:hint="eastAsia"/>
                <w:color w:val="000000"/>
                <w:sz w:val="24"/>
              </w:rPr>
              <w:t>序号</w:t>
            </w:r>
          </w:p>
        </w:tc>
        <w:tc>
          <w:tcPr>
            <w:tcW w:w="4320" w:type="dxa"/>
            <w:vAlign w:val="center"/>
          </w:tcPr>
          <w:p w:rsidR="00A15EF5" w:rsidRDefault="00CB2F29">
            <w:pPr>
              <w:spacing w:before="29" w:line="288" w:lineRule="auto"/>
              <w:jc w:val="center"/>
              <w:rPr>
                <w:color w:val="000000"/>
                <w:sz w:val="24"/>
              </w:rPr>
            </w:pPr>
            <w:r>
              <w:rPr>
                <w:rFonts w:hint="eastAsia"/>
                <w:color w:val="000000"/>
                <w:sz w:val="24"/>
              </w:rPr>
              <w:t>公告事项</w:t>
            </w:r>
          </w:p>
        </w:tc>
        <w:tc>
          <w:tcPr>
            <w:tcW w:w="2331" w:type="dxa"/>
            <w:vAlign w:val="center"/>
          </w:tcPr>
          <w:p w:rsidR="00A15EF5" w:rsidRDefault="00CB2F29">
            <w:pPr>
              <w:spacing w:before="29" w:line="288" w:lineRule="auto"/>
              <w:jc w:val="center"/>
              <w:rPr>
                <w:color w:val="000000"/>
                <w:sz w:val="24"/>
              </w:rPr>
            </w:pPr>
            <w:r>
              <w:rPr>
                <w:rFonts w:hint="eastAsia"/>
                <w:color w:val="000000"/>
                <w:sz w:val="24"/>
              </w:rPr>
              <w:t>法定披露方式</w:t>
            </w:r>
          </w:p>
        </w:tc>
        <w:tc>
          <w:tcPr>
            <w:tcW w:w="1629" w:type="dxa"/>
            <w:vAlign w:val="center"/>
          </w:tcPr>
          <w:p w:rsidR="00A15EF5" w:rsidRDefault="00CB2F29">
            <w:pPr>
              <w:spacing w:before="29" w:line="288" w:lineRule="auto"/>
              <w:jc w:val="center"/>
              <w:rPr>
                <w:color w:val="000000"/>
                <w:sz w:val="24"/>
              </w:rPr>
            </w:pPr>
            <w:r>
              <w:rPr>
                <w:rFonts w:hint="eastAsia"/>
                <w:color w:val="000000"/>
                <w:sz w:val="24"/>
              </w:rPr>
              <w:t>法定披露日期</w:t>
            </w:r>
          </w:p>
        </w:tc>
      </w:tr>
      <w:tr w:rsidR="00A15EF5">
        <w:tc>
          <w:tcPr>
            <w:tcW w:w="720" w:type="dxa"/>
            <w:vAlign w:val="center"/>
          </w:tcPr>
          <w:p w:rsidR="00A15EF5" w:rsidRDefault="00CB2F29">
            <w:pPr>
              <w:jc w:val="center"/>
            </w:pPr>
            <w:r>
              <w:rPr>
                <w:color w:val="000000"/>
                <w:sz w:val="24"/>
              </w:rPr>
              <w:t>1</w:t>
            </w:r>
          </w:p>
        </w:tc>
        <w:tc>
          <w:tcPr>
            <w:tcW w:w="4320" w:type="dxa"/>
            <w:vAlign w:val="center"/>
          </w:tcPr>
          <w:p w:rsidR="00A15EF5" w:rsidRDefault="00CB2F29">
            <w:pPr>
              <w:jc w:val="left"/>
            </w:pPr>
            <w:r>
              <w:rPr>
                <w:color w:val="000000"/>
                <w:sz w:val="24"/>
              </w:rPr>
              <w:t>交银施罗德启明混合型证券投资基金招募说明书</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2</w:t>
            </w:r>
          </w:p>
        </w:tc>
        <w:tc>
          <w:tcPr>
            <w:tcW w:w="4320" w:type="dxa"/>
            <w:vAlign w:val="center"/>
          </w:tcPr>
          <w:p w:rsidR="00A15EF5" w:rsidRDefault="00CB2F29">
            <w:pPr>
              <w:jc w:val="left"/>
            </w:pPr>
            <w:r>
              <w:rPr>
                <w:color w:val="000000"/>
                <w:sz w:val="24"/>
              </w:rPr>
              <w:t>交银施罗德启明混合型证券投资基金托管协议</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3</w:t>
            </w:r>
          </w:p>
        </w:tc>
        <w:tc>
          <w:tcPr>
            <w:tcW w:w="4320" w:type="dxa"/>
            <w:vAlign w:val="center"/>
          </w:tcPr>
          <w:p w:rsidR="00A15EF5" w:rsidRDefault="00CB2F29">
            <w:pPr>
              <w:jc w:val="left"/>
            </w:pPr>
            <w:r>
              <w:rPr>
                <w:color w:val="000000"/>
                <w:sz w:val="24"/>
              </w:rPr>
              <w:t>交银施罗德启明混合型证券投资基金基金合同摘要</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4</w:t>
            </w:r>
          </w:p>
        </w:tc>
        <w:tc>
          <w:tcPr>
            <w:tcW w:w="4320" w:type="dxa"/>
            <w:vAlign w:val="center"/>
          </w:tcPr>
          <w:p w:rsidR="00A15EF5" w:rsidRDefault="00CB2F29">
            <w:pPr>
              <w:jc w:val="left"/>
            </w:pPr>
            <w:r>
              <w:rPr>
                <w:color w:val="000000"/>
                <w:sz w:val="24"/>
              </w:rPr>
              <w:t>交银施罗德启明混合型证券投资基金基金合同</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5</w:t>
            </w:r>
          </w:p>
        </w:tc>
        <w:tc>
          <w:tcPr>
            <w:tcW w:w="4320" w:type="dxa"/>
            <w:vAlign w:val="center"/>
          </w:tcPr>
          <w:p w:rsidR="00A15EF5" w:rsidRDefault="00CB2F29">
            <w:pPr>
              <w:jc w:val="left"/>
            </w:pPr>
            <w:r>
              <w:rPr>
                <w:color w:val="000000"/>
                <w:sz w:val="24"/>
              </w:rPr>
              <w:t>交银施罗德启明混合型证券投资基金基金合同及招募说明书提示性公告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6</w:t>
            </w:r>
          </w:p>
        </w:tc>
        <w:tc>
          <w:tcPr>
            <w:tcW w:w="4320" w:type="dxa"/>
            <w:vAlign w:val="center"/>
          </w:tcPr>
          <w:p w:rsidR="00A15EF5" w:rsidRDefault="00CB2F29">
            <w:pPr>
              <w:jc w:val="left"/>
            </w:pPr>
            <w:r>
              <w:rPr>
                <w:color w:val="000000"/>
                <w:sz w:val="24"/>
              </w:rPr>
              <w:t>交银施罗德启明混合型证券投资基金基金份额发售公告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2020-04-27</w:t>
            </w:r>
          </w:p>
        </w:tc>
      </w:tr>
      <w:tr w:rsidR="00A15EF5">
        <w:tc>
          <w:tcPr>
            <w:tcW w:w="720" w:type="dxa"/>
            <w:vAlign w:val="center"/>
          </w:tcPr>
          <w:p w:rsidR="00A15EF5" w:rsidRDefault="00CB2F29">
            <w:pPr>
              <w:jc w:val="center"/>
            </w:pPr>
            <w:r>
              <w:rPr>
                <w:color w:val="000000"/>
                <w:sz w:val="24"/>
              </w:rPr>
              <w:t>7</w:t>
            </w:r>
          </w:p>
        </w:tc>
        <w:tc>
          <w:tcPr>
            <w:tcW w:w="4320" w:type="dxa"/>
            <w:vAlign w:val="center"/>
          </w:tcPr>
          <w:p w:rsidR="00A15EF5" w:rsidRDefault="00CB2F29">
            <w:pPr>
              <w:jc w:val="left"/>
            </w:pPr>
            <w:r>
              <w:rPr>
                <w:color w:val="000000"/>
                <w:sz w:val="24"/>
              </w:rPr>
              <w:t>交银施罗德基金管理有限公司关于增加交银施罗德启明混合型证券投资基金销售机构的公告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2020-05-15</w:t>
            </w:r>
          </w:p>
        </w:tc>
      </w:tr>
      <w:tr w:rsidR="00A15EF5">
        <w:tc>
          <w:tcPr>
            <w:tcW w:w="720" w:type="dxa"/>
            <w:vAlign w:val="center"/>
          </w:tcPr>
          <w:p w:rsidR="00A15EF5" w:rsidRDefault="00CB2F29">
            <w:pPr>
              <w:jc w:val="center"/>
            </w:pPr>
            <w:r>
              <w:rPr>
                <w:color w:val="000000"/>
                <w:sz w:val="24"/>
              </w:rPr>
              <w:t>8</w:t>
            </w:r>
          </w:p>
        </w:tc>
        <w:tc>
          <w:tcPr>
            <w:tcW w:w="4320" w:type="dxa"/>
            <w:vAlign w:val="center"/>
          </w:tcPr>
          <w:p w:rsidR="00A15EF5" w:rsidRDefault="00CB2F29">
            <w:pPr>
              <w:jc w:val="left"/>
            </w:pPr>
            <w:r>
              <w:rPr>
                <w:color w:val="000000"/>
                <w:sz w:val="24"/>
              </w:rPr>
              <w:t>交银施罗德基金管理有限公司关于交银施罗德启明混合型证券投资基金提前结束募集的公告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2020-05-22</w:t>
            </w:r>
          </w:p>
        </w:tc>
      </w:tr>
      <w:tr w:rsidR="00A15EF5">
        <w:tc>
          <w:tcPr>
            <w:tcW w:w="720" w:type="dxa"/>
            <w:vAlign w:val="center"/>
          </w:tcPr>
          <w:p w:rsidR="00A15EF5" w:rsidRDefault="00CB2F29">
            <w:pPr>
              <w:jc w:val="center"/>
            </w:pPr>
            <w:r>
              <w:rPr>
                <w:color w:val="000000"/>
                <w:sz w:val="24"/>
              </w:rPr>
              <w:t>9</w:t>
            </w:r>
          </w:p>
        </w:tc>
        <w:tc>
          <w:tcPr>
            <w:tcW w:w="4320" w:type="dxa"/>
            <w:vAlign w:val="center"/>
          </w:tcPr>
          <w:p w:rsidR="00A15EF5" w:rsidRDefault="00CB2F29">
            <w:pPr>
              <w:jc w:val="left"/>
            </w:pPr>
            <w:r>
              <w:rPr>
                <w:color w:val="000000"/>
                <w:sz w:val="24"/>
              </w:rPr>
              <w:t>交银施罗德基金管理有限公司关于交银施罗德启明混合型证券投资基金基金合同生效公告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2020-05-28</w:t>
            </w:r>
          </w:p>
        </w:tc>
      </w:tr>
      <w:tr w:rsidR="00A15EF5">
        <w:tc>
          <w:tcPr>
            <w:tcW w:w="720" w:type="dxa"/>
            <w:vAlign w:val="center"/>
          </w:tcPr>
          <w:p w:rsidR="00A15EF5" w:rsidRDefault="00CB2F29">
            <w:pPr>
              <w:jc w:val="center"/>
            </w:pPr>
            <w:r>
              <w:rPr>
                <w:color w:val="000000"/>
                <w:sz w:val="24"/>
              </w:rPr>
              <w:t>10</w:t>
            </w:r>
          </w:p>
        </w:tc>
        <w:tc>
          <w:tcPr>
            <w:tcW w:w="4320" w:type="dxa"/>
            <w:vAlign w:val="center"/>
          </w:tcPr>
          <w:p w:rsidR="00A15EF5" w:rsidRDefault="00CB2F29">
            <w:pPr>
              <w:jc w:val="left"/>
            </w:pPr>
            <w:r>
              <w:rPr>
                <w:color w:val="000000"/>
                <w:sz w:val="24"/>
              </w:rPr>
              <w:t>交银施罗德基金管理有限公司关于旗下部分基金可投资科创板股票的公告</w:t>
            </w:r>
          </w:p>
        </w:tc>
        <w:tc>
          <w:tcPr>
            <w:tcW w:w="2331" w:type="dxa"/>
            <w:vAlign w:val="center"/>
          </w:tcPr>
          <w:p w:rsidR="00A15EF5" w:rsidRDefault="00CB2F29">
            <w:pPr>
              <w:jc w:val="center"/>
            </w:pPr>
            <w:r>
              <w:rPr>
                <w:color w:val="000000"/>
                <w:sz w:val="24"/>
              </w:rPr>
              <w:t>中国证券报、证券时报、公司网站</w:t>
            </w:r>
          </w:p>
        </w:tc>
        <w:tc>
          <w:tcPr>
            <w:tcW w:w="1629" w:type="dxa"/>
            <w:vAlign w:val="center"/>
          </w:tcPr>
          <w:p w:rsidR="00A15EF5" w:rsidRDefault="00CB2F29">
            <w:pPr>
              <w:jc w:val="center"/>
            </w:pPr>
            <w:r>
              <w:rPr>
                <w:color w:val="000000"/>
                <w:sz w:val="24"/>
              </w:rPr>
              <w:t>2020-06-05</w:t>
            </w:r>
          </w:p>
        </w:tc>
      </w:tr>
      <w:tr w:rsidR="00A15EF5">
        <w:tc>
          <w:tcPr>
            <w:tcW w:w="720" w:type="dxa"/>
            <w:vAlign w:val="center"/>
          </w:tcPr>
          <w:p w:rsidR="00A15EF5" w:rsidRDefault="00CB2F29">
            <w:pPr>
              <w:jc w:val="center"/>
            </w:pPr>
            <w:r>
              <w:rPr>
                <w:color w:val="000000"/>
                <w:sz w:val="24"/>
              </w:rPr>
              <w:t>11</w:t>
            </w:r>
          </w:p>
        </w:tc>
        <w:tc>
          <w:tcPr>
            <w:tcW w:w="4320" w:type="dxa"/>
            <w:vAlign w:val="center"/>
          </w:tcPr>
          <w:p w:rsidR="00A15EF5" w:rsidRDefault="00CB2F29">
            <w:pPr>
              <w:jc w:val="left"/>
            </w:pPr>
            <w:r>
              <w:rPr>
                <w:color w:val="000000"/>
                <w:sz w:val="24"/>
              </w:rPr>
              <w:t>交银施罗德基金管理有限公司关于交银施罗德启明混合型证券投资基金在中国农业银行股份有限公司开办定期定额赎回业务的公告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2020-07-01</w:t>
            </w:r>
          </w:p>
        </w:tc>
      </w:tr>
      <w:tr w:rsidR="00A15EF5">
        <w:tc>
          <w:tcPr>
            <w:tcW w:w="720" w:type="dxa"/>
            <w:vAlign w:val="center"/>
          </w:tcPr>
          <w:p w:rsidR="00A15EF5" w:rsidRDefault="00CB2F29">
            <w:pPr>
              <w:jc w:val="center"/>
            </w:pPr>
            <w:r>
              <w:rPr>
                <w:color w:val="000000"/>
                <w:sz w:val="24"/>
              </w:rPr>
              <w:t>12</w:t>
            </w:r>
          </w:p>
        </w:tc>
        <w:tc>
          <w:tcPr>
            <w:tcW w:w="4320" w:type="dxa"/>
            <w:vAlign w:val="center"/>
          </w:tcPr>
          <w:p w:rsidR="00A15EF5" w:rsidRDefault="00CB2F29">
            <w:pPr>
              <w:jc w:val="left"/>
            </w:pPr>
            <w:r>
              <w:rPr>
                <w:color w:val="000000"/>
                <w:sz w:val="24"/>
              </w:rPr>
              <w:t>交银施罗德基金管理有限公司关于交银施罗德启明混合型证券投资基金开放日常申购、赎回、定期定额投资业务的公告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2020-07-01</w:t>
            </w:r>
          </w:p>
        </w:tc>
      </w:tr>
      <w:tr w:rsidR="00A15EF5">
        <w:tc>
          <w:tcPr>
            <w:tcW w:w="720" w:type="dxa"/>
            <w:vAlign w:val="center"/>
          </w:tcPr>
          <w:p w:rsidR="00A15EF5" w:rsidRDefault="00CB2F29">
            <w:pPr>
              <w:jc w:val="center"/>
            </w:pPr>
            <w:r>
              <w:rPr>
                <w:color w:val="000000"/>
                <w:sz w:val="24"/>
              </w:rPr>
              <w:t>13</w:t>
            </w:r>
          </w:p>
        </w:tc>
        <w:tc>
          <w:tcPr>
            <w:tcW w:w="4320" w:type="dxa"/>
            <w:vAlign w:val="center"/>
          </w:tcPr>
          <w:p w:rsidR="00A15EF5" w:rsidRDefault="00CB2F29">
            <w:pPr>
              <w:jc w:val="left"/>
            </w:pPr>
            <w:r>
              <w:rPr>
                <w:color w:val="000000"/>
                <w:sz w:val="24"/>
              </w:rPr>
              <w:t>交银施罗德启明混合型证券投资基金基金产品资料概要</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2020-08-31</w:t>
            </w:r>
          </w:p>
        </w:tc>
      </w:tr>
      <w:tr w:rsidR="00A15EF5">
        <w:tc>
          <w:tcPr>
            <w:tcW w:w="720" w:type="dxa"/>
            <w:vAlign w:val="center"/>
          </w:tcPr>
          <w:p w:rsidR="00A15EF5" w:rsidRDefault="00CB2F29">
            <w:pPr>
              <w:jc w:val="center"/>
            </w:pPr>
            <w:r>
              <w:rPr>
                <w:color w:val="000000"/>
                <w:sz w:val="24"/>
              </w:rPr>
              <w:t>14</w:t>
            </w:r>
          </w:p>
        </w:tc>
        <w:tc>
          <w:tcPr>
            <w:tcW w:w="4320" w:type="dxa"/>
            <w:vAlign w:val="center"/>
          </w:tcPr>
          <w:p w:rsidR="00A15EF5" w:rsidRDefault="00CB2F29">
            <w:pPr>
              <w:jc w:val="left"/>
            </w:pPr>
            <w:r>
              <w:rPr>
                <w:color w:val="000000"/>
                <w:sz w:val="24"/>
              </w:rPr>
              <w:t>交银施罗德基金管理有限公司关于增加泛华普益基金销售有限公司为旗下基金销售机构的公告</w:t>
            </w:r>
          </w:p>
        </w:tc>
        <w:tc>
          <w:tcPr>
            <w:tcW w:w="2331" w:type="dxa"/>
            <w:vAlign w:val="center"/>
          </w:tcPr>
          <w:p w:rsidR="00A15EF5" w:rsidRDefault="00CB2F29">
            <w:pPr>
              <w:jc w:val="center"/>
            </w:pPr>
            <w:r>
              <w:rPr>
                <w:color w:val="000000"/>
                <w:sz w:val="24"/>
              </w:rPr>
              <w:t>中国证券报、上海证券报、证券时报、公司网站</w:t>
            </w:r>
          </w:p>
        </w:tc>
        <w:tc>
          <w:tcPr>
            <w:tcW w:w="1629" w:type="dxa"/>
            <w:vAlign w:val="center"/>
          </w:tcPr>
          <w:p w:rsidR="00A15EF5" w:rsidRDefault="00CB2F29">
            <w:pPr>
              <w:jc w:val="center"/>
            </w:pPr>
            <w:r>
              <w:rPr>
                <w:color w:val="000000"/>
                <w:sz w:val="24"/>
              </w:rPr>
              <w:t>2020-09-07</w:t>
            </w:r>
          </w:p>
        </w:tc>
      </w:tr>
      <w:tr w:rsidR="00A15EF5">
        <w:tc>
          <w:tcPr>
            <w:tcW w:w="720" w:type="dxa"/>
            <w:vAlign w:val="center"/>
          </w:tcPr>
          <w:p w:rsidR="00A15EF5" w:rsidRDefault="00CB2F29">
            <w:pPr>
              <w:jc w:val="center"/>
            </w:pPr>
            <w:r>
              <w:rPr>
                <w:color w:val="000000"/>
                <w:sz w:val="24"/>
              </w:rPr>
              <w:t>15</w:t>
            </w:r>
          </w:p>
        </w:tc>
        <w:tc>
          <w:tcPr>
            <w:tcW w:w="4320" w:type="dxa"/>
            <w:vAlign w:val="center"/>
          </w:tcPr>
          <w:p w:rsidR="00A15EF5" w:rsidRDefault="00CB2F29">
            <w:pPr>
              <w:jc w:val="left"/>
            </w:pPr>
            <w:r>
              <w:rPr>
                <w:color w:val="000000"/>
                <w:sz w:val="24"/>
              </w:rPr>
              <w:t>交银施罗德基金管理有限公司关于交银施罗德启明混合型证券投资基金开放日常转换业务的公告</w:t>
            </w:r>
          </w:p>
        </w:tc>
        <w:tc>
          <w:tcPr>
            <w:tcW w:w="2331" w:type="dxa"/>
            <w:vAlign w:val="center"/>
          </w:tcPr>
          <w:p w:rsidR="00A15EF5" w:rsidRDefault="00CB2F29">
            <w:pPr>
              <w:jc w:val="center"/>
            </w:pPr>
            <w:r>
              <w:rPr>
                <w:color w:val="000000"/>
                <w:sz w:val="24"/>
              </w:rPr>
              <w:t>中国证券报、公司网站</w:t>
            </w:r>
          </w:p>
        </w:tc>
        <w:tc>
          <w:tcPr>
            <w:tcW w:w="1629" w:type="dxa"/>
            <w:vAlign w:val="center"/>
          </w:tcPr>
          <w:p w:rsidR="00A15EF5" w:rsidRDefault="00CB2F29">
            <w:pPr>
              <w:jc w:val="center"/>
            </w:pPr>
            <w:r>
              <w:rPr>
                <w:color w:val="000000"/>
                <w:sz w:val="24"/>
              </w:rPr>
              <w:t>2020-09-24</w:t>
            </w:r>
          </w:p>
        </w:tc>
      </w:tr>
      <w:tr w:rsidR="00A15EF5">
        <w:tc>
          <w:tcPr>
            <w:tcW w:w="720" w:type="dxa"/>
            <w:vAlign w:val="center"/>
          </w:tcPr>
          <w:p w:rsidR="00A15EF5" w:rsidRDefault="00CB2F29">
            <w:pPr>
              <w:jc w:val="center"/>
            </w:pPr>
            <w:r>
              <w:rPr>
                <w:color w:val="000000"/>
                <w:sz w:val="24"/>
              </w:rPr>
              <w:t>16</w:t>
            </w:r>
          </w:p>
        </w:tc>
        <w:tc>
          <w:tcPr>
            <w:tcW w:w="4320" w:type="dxa"/>
            <w:vAlign w:val="center"/>
          </w:tcPr>
          <w:p w:rsidR="00A15EF5" w:rsidRDefault="00CB2F29">
            <w:pPr>
              <w:jc w:val="left"/>
            </w:pPr>
            <w:r>
              <w:rPr>
                <w:color w:val="000000"/>
                <w:sz w:val="24"/>
              </w:rPr>
              <w:t>交银施罗德基金管理有限公司关于暂停上海凯石财富基金销售有限公司办理相关销售业务的公告</w:t>
            </w:r>
          </w:p>
        </w:tc>
        <w:tc>
          <w:tcPr>
            <w:tcW w:w="2331" w:type="dxa"/>
            <w:vAlign w:val="center"/>
          </w:tcPr>
          <w:p w:rsidR="00A15EF5" w:rsidRDefault="00CB2F29">
            <w:pPr>
              <w:jc w:val="center"/>
            </w:pPr>
            <w:r>
              <w:rPr>
                <w:color w:val="000000"/>
                <w:sz w:val="24"/>
              </w:rPr>
              <w:t>中国证券报、上海证券报、证券时报、公司网站</w:t>
            </w:r>
          </w:p>
        </w:tc>
        <w:tc>
          <w:tcPr>
            <w:tcW w:w="1629" w:type="dxa"/>
            <w:vAlign w:val="center"/>
          </w:tcPr>
          <w:p w:rsidR="00A15EF5" w:rsidRDefault="00CB2F29">
            <w:pPr>
              <w:jc w:val="center"/>
            </w:pPr>
            <w:r>
              <w:rPr>
                <w:color w:val="000000"/>
                <w:sz w:val="24"/>
              </w:rPr>
              <w:t>2020-09-29</w:t>
            </w:r>
          </w:p>
        </w:tc>
      </w:tr>
      <w:tr w:rsidR="00A15EF5">
        <w:tc>
          <w:tcPr>
            <w:tcW w:w="720" w:type="dxa"/>
            <w:vAlign w:val="center"/>
          </w:tcPr>
          <w:p w:rsidR="00A15EF5" w:rsidRDefault="00CB2F29">
            <w:pPr>
              <w:jc w:val="center"/>
            </w:pPr>
            <w:r>
              <w:rPr>
                <w:color w:val="000000"/>
                <w:sz w:val="24"/>
              </w:rPr>
              <w:t>17</w:t>
            </w:r>
          </w:p>
        </w:tc>
        <w:tc>
          <w:tcPr>
            <w:tcW w:w="4320" w:type="dxa"/>
            <w:vAlign w:val="center"/>
          </w:tcPr>
          <w:p w:rsidR="00A15EF5" w:rsidRDefault="00CB2F29">
            <w:pPr>
              <w:jc w:val="left"/>
            </w:pPr>
            <w:r>
              <w:rPr>
                <w:color w:val="000000"/>
                <w:sz w:val="24"/>
              </w:rPr>
              <w:t>交银施罗德启明混合型证券投资基金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2020-10-28</w:t>
            </w:r>
          </w:p>
        </w:tc>
      </w:tr>
      <w:tr w:rsidR="00A15EF5">
        <w:tc>
          <w:tcPr>
            <w:tcW w:w="720" w:type="dxa"/>
            <w:vAlign w:val="center"/>
          </w:tcPr>
          <w:p w:rsidR="00A15EF5" w:rsidRDefault="00CB2F29">
            <w:pPr>
              <w:jc w:val="center"/>
            </w:pPr>
            <w:r>
              <w:rPr>
                <w:color w:val="000000"/>
                <w:sz w:val="24"/>
              </w:rPr>
              <w:t>18</w:t>
            </w:r>
          </w:p>
        </w:tc>
        <w:tc>
          <w:tcPr>
            <w:tcW w:w="4320" w:type="dxa"/>
            <w:vAlign w:val="center"/>
          </w:tcPr>
          <w:p w:rsidR="00A15EF5" w:rsidRDefault="00CB2F29">
            <w:pPr>
              <w:jc w:val="left"/>
            </w:pPr>
            <w:r>
              <w:rPr>
                <w:color w:val="000000"/>
                <w:sz w:val="24"/>
              </w:rPr>
              <w:t>交银施罗德基金管理有限公司关于旗下部分基金投资非公开发行股票的公告</w:t>
            </w:r>
          </w:p>
        </w:tc>
        <w:tc>
          <w:tcPr>
            <w:tcW w:w="2331" w:type="dxa"/>
            <w:vAlign w:val="center"/>
          </w:tcPr>
          <w:p w:rsidR="00A15EF5" w:rsidRDefault="00CB2F29">
            <w:pPr>
              <w:jc w:val="center"/>
            </w:pPr>
            <w:r>
              <w:rPr>
                <w:color w:val="000000"/>
                <w:sz w:val="24"/>
              </w:rPr>
              <w:t>中国证券报、上海证券报、证券时报、公司网站</w:t>
            </w:r>
          </w:p>
        </w:tc>
        <w:tc>
          <w:tcPr>
            <w:tcW w:w="1629" w:type="dxa"/>
            <w:vAlign w:val="center"/>
          </w:tcPr>
          <w:p w:rsidR="00A15EF5" w:rsidRDefault="00CB2F29">
            <w:pPr>
              <w:jc w:val="center"/>
            </w:pPr>
            <w:r>
              <w:rPr>
                <w:color w:val="000000"/>
                <w:sz w:val="24"/>
              </w:rPr>
              <w:t>2020-11-03</w:t>
            </w:r>
          </w:p>
        </w:tc>
      </w:tr>
      <w:tr w:rsidR="00A15EF5">
        <w:tc>
          <w:tcPr>
            <w:tcW w:w="720" w:type="dxa"/>
            <w:vAlign w:val="center"/>
          </w:tcPr>
          <w:p w:rsidR="00A15EF5" w:rsidRDefault="00CB2F29">
            <w:pPr>
              <w:jc w:val="center"/>
            </w:pPr>
            <w:r>
              <w:rPr>
                <w:color w:val="000000"/>
                <w:sz w:val="24"/>
              </w:rPr>
              <w:t>19</w:t>
            </w:r>
          </w:p>
        </w:tc>
        <w:tc>
          <w:tcPr>
            <w:tcW w:w="4320" w:type="dxa"/>
            <w:vAlign w:val="center"/>
          </w:tcPr>
          <w:p w:rsidR="00A15EF5" w:rsidRDefault="00CB2F29">
            <w:pPr>
              <w:jc w:val="left"/>
            </w:pPr>
            <w:r>
              <w:rPr>
                <w:color w:val="000000"/>
                <w:sz w:val="24"/>
              </w:rPr>
              <w:t>交银施罗德启明混合型证券投资基金托管协议</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2020-11-19</w:t>
            </w:r>
          </w:p>
        </w:tc>
      </w:tr>
      <w:tr w:rsidR="00A15EF5">
        <w:tc>
          <w:tcPr>
            <w:tcW w:w="720" w:type="dxa"/>
            <w:vAlign w:val="center"/>
          </w:tcPr>
          <w:p w:rsidR="00A15EF5" w:rsidRDefault="00CB2F29">
            <w:pPr>
              <w:jc w:val="center"/>
            </w:pPr>
            <w:r>
              <w:rPr>
                <w:color w:val="000000"/>
                <w:sz w:val="24"/>
              </w:rPr>
              <w:t>20</w:t>
            </w:r>
          </w:p>
        </w:tc>
        <w:tc>
          <w:tcPr>
            <w:tcW w:w="4320" w:type="dxa"/>
            <w:vAlign w:val="center"/>
          </w:tcPr>
          <w:p w:rsidR="00A15EF5" w:rsidRDefault="00CB2F29">
            <w:pPr>
              <w:jc w:val="left"/>
            </w:pPr>
            <w:r>
              <w:rPr>
                <w:color w:val="000000"/>
                <w:sz w:val="24"/>
              </w:rPr>
              <w:t>交银施罗德启明混合型证券投资基金基金产品资料概要更新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2020-11-19</w:t>
            </w:r>
          </w:p>
        </w:tc>
      </w:tr>
      <w:tr w:rsidR="00A15EF5">
        <w:tc>
          <w:tcPr>
            <w:tcW w:w="720" w:type="dxa"/>
            <w:vAlign w:val="center"/>
          </w:tcPr>
          <w:p w:rsidR="00A15EF5" w:rsidRDefault="00CB2F29">
            <w:pPr>
              <w:jc w:val="center"/>
            </w:pPr>
            <w:r>
              <w:rPr>
                <w:color w:val="000000"/>
                <w:sz w:val="24"/>
              </w:rPr>
              <w:t>21</w:t>
            </w:r>
          </w:p>
        </w:tc>
        <w:tc>
          <w:tcPr>
            <w:tcW w:w="4320" w:type="dxa"/>
            <w:vAlign w:val="center"/>
          </w:tcPr>
          <w:p w:rsidR="00A15EF5" w:rsidRDefault="00CB2F29">
            <w:pPr>
              <w:jc w:val="left"/>
            </w:pPr>
            <w:r>
              <w:rPr>
                <w:color w:val="000000"/>
                <w:sz w:val="24"/>
              </w:rPr>
              <w:t>交银施罗德基金管理有限公司关于调整旗下部分基金投资范围并相应修改法律文件的公告</w:t>
            </w:r>
          </w:p>
        </w:tc>
        <w:tc>
          <w:tcPr>
            <w:tcW w:w="2331" w:type="dxa"/>
            <w:vAlign w:val="center"/>
          </w:tcPr>
          <w:p w:rsidR="00A15EF5" w:rsidRDefault="00CB2F29">
            <w:pPr>
              <w:jc w:val="center"/>
            </w:pPr>
            <w:r>
              <w:rPr>
                <w:color w:val="000000"/>
                <w:sz w:val="24"/>
              </w:rPr>
              <w:t>中国证券报、上海证券报、证券时报、公司网站</w:t>
            </w:r>
          </w:p>
        </w:tc>
        <w:tc>
          <w:tcPr>
            <w:tcW w:w="1629" w:type="dxa"/>
            <w:vAlign w:val="center"/>
          </w:tcPr>
          <w:p w:rsidR="00A15EF5" w:rsidRDefault="00CB2F29">
            <w:pPr>
              <w:jc w:val="center"/>
            </w:pPr>
            <w:r>
              <w:rPr>
                <w:color w:val="000000"/>
                <w:sz w:val="24"/>
              </w:rPr>
              <w:t>2020-11-19</w:t>
            </w:r>
          </w:p>
        </w:tc>
      </w:tr>
      <w:tr w:rsidR="00A15EF5">
        <w:tc>
          <w:tcPr>
            <w:tcW w:w="720" w:type="dxa"/>
            <w:vAlign w:val="center"/>
          </w:tcPr>
          <w:p w:rsidR="00A15EF5" w:rsidRDefault="00CB2F29">
            <w:pPr>
              <w:jc w:val="center"/>
            </w:pPr>
            <w:r>
              <w:rPr>
                <w:color w:val="000000"/>
                <w:sz w:val="24"/>
              </w:rPr>
              <w:t>22</w:t>
            </w:r>
          </w:p>
        </w:tc>
        <w:tc>
          <w:tcPr>
            <w:tcW w:w="4320" w:type="dxa"/>
            <w:vAlign w:val="center"/>
          </w:tcPr>
          <w:p w:rsidR="00A15EF5" w:rsidRDefault="00CB2F29">
            <w:pPr>
              <w:jc w:val="left"/>
            </w:pPr>
            <w:r>
              <w:rPr>
                <w:color w:val="000000"/>
                <w:sz w:val="24"/>
              </w:rPr>
              <w:t>交银施罗德启明混合型证券投资基金基金合同</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2020-11-19</w:t>
            </w:r>
          </w:p>
        </w:tc>
      </w:tr>
      <w:tr w:rsidR="00A15EF5">
        <w:tc>
          <w:tcPr>
            <w:tcW w:w="720" w:type="dxa"/>
            <w:vAlign w:val="center"/>
          </w:tcPr>
          <w:p w:rsidR="00A15EF5" w:rsidRDefault="00CB2F29">
            <w:pPr>
              <w:jc w:val="center"/>
            </w:pPr>
            <w:r>
              <w:rPr>
                <w:color w:val="000000"/>
                <w:sz w:val="24"/>
              </w:rPr>
              <w:t>23</w:t>
            </w:r>
          </w:p>
        </w:tc>
        <w:tc>
          <w:tcPr>
            <w:tcW w:w="4320" w:type="dxa"/>
            <w:vAlign w:val="center"/>
          </w:tcPr>
          <w:p w:rsidR="00A15EF5" w:rsidRDefault="00CB2F29">
            <w:pPr>
              <w:jc w:val="left"/>
            </w:pPr>
            <w:r>
              <w:rPr>
                <w:color w:val="000000"/>
                <w:sz w:val="24"/>
              </w:rPr>
              <w:t>交银施罗德启明混合型证券投资基金（更新）招募说明书（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2020-11-19</w:t>
            </w:r>
          </w:p>
        </w:tc>
      </w:tr>
      <w:tr w:rsidR="00A15EF5">
        <w:tc>
          <w:tcPr>
            <w:tcW w:w="720" w:type="dxa"/>
            <w:vAlign w:val="center"/>
          </w:tcPr>
          <w:p w:rsidR="00A15EF5" w:rsidRDefault="00CB2F29">
            <w:pPr>
              <w:jc w:val="center"/>
            </w:pPr>
            <w:r>
              <w:rPr>
                <w:color w:val="000000"/>
                <w:sz w:val="24"/>
              </w:rPr>
              <w:t>24</w:t>
            </w:r>
          </w:p>
        </w:tc>
        <w:tc>
          <w:tcPr>
            <w:tcW w:w="4320" w:type="dxa"/>
            <w:vAlign w:val="center"/>
          </w:tcPr>
          <w:p w:rsidR="00A15EF5" w:rsidRDefault="00CB2F29">
            <w:pPr>
              <w:jc w:val="left"/>
            </w:pPr>
            <w:r>
              <w:rPr>
                <w:color w:val="000000"/>
                <w:sz w:val="24"/>
              </w:rPr>
              <w:t>交银施罗德启明混合型证券投资基金基金产品资料概要更新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2020-12-30</w:t>
            </w:r>
          </w:p>
        </w:tc>
      </w:tr>
      <w:tr w:rsidR="00A15EF5">
        <w:tc>
          <w:tcPr>
            <w:tcW w:w="720" w:type="dxa"/>
            <w:vAlign w:val="center"/>
          </w:tcPr>
          <w:p w:rsidR="00A15EF5" w:rsidRDefault="00CB2F29">
            <w:pPr>
              <w:jc w:val="center"/>
            </w:pPr>
            <w:r>
              <w:rPr>
                <w:color w:val="000000"/>
                <w:sz w:val="24"/>
              </w:rPr>
              <w:t>25</w:t>
            </w:r>
          </w:p>
        </w:tc>
        <w:tc>
          <w:tcPr>
            <w:tcW w:w="4320" w:type="dxa"/>
            <w:vAlign w:val="center"/>
          </w:tcPr>
          <w:p w:rsidR="00A15EF5" w:rsidRDefault="00CB2F29">
            <w:pPr>
              <w:jc w:val="left"/>
            </w:pPr>
            <w:r>
              <w:rPr>
                <w:color w:val="000000"/>
                <w:sz w:val="24"/>
              </w:rPr>
              <w:t>交银施罗德启明混合型证券投资基金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15EF5" w:rsidRDefault="00CB2F29">
            <w:pPr>
              <w:jc w:val="center"/>
            </w:pPr>
            <w:r>
              <w:rPr>
                <w:color w:val="000000"/>
                <w:sz w:val="24"/>
              </w:rPr>
              <w:t>公司网站</w:t>
            </w:r>
          </w:p>
        </w:tc>
        <w:tc>
          <w:tcPr>
            <w:tcW w:w="1629" w:type="dxa"/>
            <w:vAlign w:val="center"/>
          </w:tcPr>
          <w:p w:rsidR="00A15EF5" w:rsidRDefault="00CB2F29">
            <w:pPr>
              <w:jc w:val="center"/>
            </w:pPr>
            <w:r>
              <w:rPr>
                <w:color w:val="000000"/>
                <w:sz w:val="24"/>
              </w:rPr>
              <w:t>2020-12-30</w:t>
            </w:r>
          </w:p>
        </w:tc>
      </w:tr>
      <w:tr w:rsidR="00A15EF5">
        <w:tc>
          <w:tcPr>
            <w:tcW w:w="720" w:type="dxa"/>
            <w:vAlign w:val="center"/>
          </w:tcPr>
          <w:p w:rsidR="00A15EF5" w:rsidRDefault="00CB2F29">
            <w:pPr>
              <w:jc w:val="center"/>
            </w:pPr>
            <w:r>
              <w:rPr>
                <w:color w:val="000000"/>
                <w:sz w:val="24"/>
              </w:rPr>
              <w:t>26</w:t>
            </w:r>
          </w:p>
        </w:tc>
        <w:tc>
          <w:tcPr>
            <w:tcW w:w="4320" w:type="dxa"/>
            <w:vAlign w:val="center"/>
          </w:tcPr>
          <w:p w:rsidR="00A15EF5" w:rsidRDefault="00CB2F29">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15EF5" w:rsidRDefault="00CB2F29">
            <w:pPr>
              <w:jc w:val="center"/>
            </w:pPr>
            <w:r>
              <w:rPr>
                <w:color w:val="000000"/>
                <w:sz w:val="24"/>
              </w:rPr>
              <w:t>中国证券报、上海证券报、证券时报、公司网站</w:t>
            </w:r>
          </w:p>
        </w:tc>
        <w:tc>
          <w:tcPr>
            <w:tcW w:w="1629" w:type="dxa"/>
            <w:vAlign w:val="center"/>
          </w:tcPr>
          <w:p w:rsidR="00A15EF5" w:rsidRDefault="00CB2F29">
            <w:pPr>
              <w:jc w:val="center"/>
            </w:pPr>
            <w:r>
              <w:rPr>
                <w:color w:val="000000"/>
                <w:sz w:val="24"/>
              </w:rPr>
              <w:t>2020-12-31</w:t>
            </w:r>
          </w:p>
        </w:tc>
      </w:tr>
    </w:tbl>
    <w:p w:rsidR="00A15EF5" w:rsidRDefault="00A15EF5">
      <w:pPr>
        <w:tabs>
          <w:tab w:val="left" w:pos="426"/>
        </w:tabs>
        <w:spacing w:before="29" w:line="288" w:lineRule="auto"/>
        <w:jc w:val="left"/>
        <w:rPr>
          <w:kern w:val="0"/>
          <w:sz w:val="24"/>
        </w:rPr>
      </w:pPr>
    </w:p>
    <w:p w:rsidR="00A15EF5" w:rsidRDefault="00CB2F29">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7228"/>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2"/>
      <w:bookmarkEnd w:id="283"/>
    </w:p>
    <w:p w:rsidR="00A15EF5" w:rsidRDefault="00CB2F29">
      <w:pPr>
        <w:pStyle w:val="2"/>
        <w:spacing w:before="29" w:after="0" w:line="288" w:lineRule="auto"/>
        <w:rPr>
          <w:rFonts w:ascii="宋体" w:hAnsi="宋体"/>
          <w:color w:val="000000"/>
          <w:kern w:val="0"/>
          <w:szCs w:val="21"/>
        </w:rPr>
      </w:pPr>
      <w:bookmarkStart w:id="284" w:name="_Toc7159"/>
      <w:r>
        <w:rPr>
          <w:rFonts w:ascii="宋体" w:hAnsi="宋体" w:hint="eastAsia"/>
          <w:color w:val="000000"/>
          <w:kern w:val="0"/>
          <w:szCs w:val="21"/>
        </w:rPr>
        <w:t xml:space="preserve">12.1 </w:t>
      </w:r>
      <w:r>
        <w:rPr>
          <w:rFonts w:ascii="宋体" w:hAnsi="宋体" w:hint="eastAsia"/>
          <w:color w:val="000000"/>
          <w:kern w:val="0"/>
          <w:szCs w:val="21"/>
        </w:rPr>
        <w:t>影响投资者决策的其他重要信息</w:t>
      </w:r>
      <w:bookmarkEnd w:id="284"/>
    </w:p>
    <w:p w:rsidR="00A15EF5" w:rsidRDefault="00CB2F29">
      <w:pPr>
        <w:spacing w:line="360" w:lineRule="auto"/>
        <w:ind w:firstLineChars="200" w:firstLine="420"/>
        <w:rPr>
          <w:rFonts w:ascii="宋体" w:hAnsi="宋体"/>
          <w:color w:val="000000"/>
          <w:szCs w:val="21"/>
        </w:rPr>
      </w:pP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15EF5" w:rsidRDefault="00A15EF5">
      <w:pPr>
        <w:spacing w:line="360" w:lineRule="auto"/>
        <w:ind w:firstLineChars="200" w:firstLine="420"/>
        <w:rPr>
          <w:rFonts w:asciiTheme="minorEastAsia" w:eastAsiaTheme="minorEastAsia" w:hAnsiTheme="minorEastAsia"/>
          <w:szCs w:val="21"/>
        </w:rPr>
      </w:pPr>
    </w:p>
    <w:p w:rsidR="00A15EF5" w:rsidRDefault="00CB2F29">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23765"/>
      <w:r>
        <w:rPr>
          <w:rFonts w:hint="eastAsia"/>
          <w:b/>
          <w:bCs/>
          <w:color w:val="000000"/>
          <w:szCs w:val="24"/>
        </w:rPr>
        <w:t>§</w:t>
      </w:r>
      <w:r>
        <w:rPr>
          <w:b/>
          <w:bCs/>
          <w:color w:val="000000"/>
          <w:szCs w:val="24"/>
        </w:rPr>
        <w:t>13</w:t>
      </w:r>
      <w:r>
        <w:rPr>
          <w:rFonts w:hint="eastAsia"/>
          <w:b/>
          <w:bCs/>
          <w:color w:val="000000"/>
          <w:szCs w:val="24"/>
        </w:rPr>
        <w:t>备查文件目录</w:t>
      </w:r>
      <w:bookmarkEnd w:id="285"/>
      <w:bookmarkEnd w:id="286"/>
      <w:bookmarkEnd w:id="287"/>
    </w:p>
    <w:p w:rsidR="00A15EF5" w:rsidRDefault="00A15EF5">
      <w:pPr>
        <w:rPr>
          <w:lang w:val="en-GB"/>
        </w:rPr>
      </w:pPr>
    </w:p>
    <w:p w:rsidR="00A15EF5" w:rsidRDefault="00CB2F29">
      <w:pPr>
        <w:pStyle w:val="2"/>
        <w:spacing w:before="29" w:after="0" w:line="288" w:lineRule="auto"/>
        <w:rPr>
          <w:rFonts w:ascii="Times New Roman" w:hAnsi="Times New Roman"/>
          <w:kern w:val="0"/>
          <w:szCs w:val="24"/>
        </w:rPr>
      </w:pPr>
      <w:bookmarkStart w:id="288" w:name="_Toc361324904"/>
      <w:bookmarkStart w:id="289" w:name="_Toc30073"/>
      <w:r>
        <w:rPr>
          <w:rFonts w:ascii="Times New Roman" w:hAnsi="Times New Roman"/>
          <w:kern w:val="0"/>
          <w:szCs w:val="24"/>
        </w:rPr>
        <w:t xml:space="preserve">13.1 </w:t>
      </w:r>
      <w:r>
        <w:rPr>
          <w:rFonts w:ascii="Times New Roman" w:hAnsi="Times New Roman" w:hint="eastAsia"/>
          <w:kern w:val="0"/>
          <w:szCs w:val="24"/>
        </w:rPr>
        <w:t>备查文件目录</w:t>
      </w:r>
      <w:bookmarkEnd w:id="288"/>
      <w:bookmarkEnd w:id="289"/>
    </w:p>
    <w:p w:rsidR="00A15EF5" w:rsidRDefault="00CB2F29">
      <w:pPr>
        <w:spacing w:before="29" w:line="288" w:lineRule="auto"/>
        <w:rPr>
          <w:color w:val="000000"/>
          <w:sz w:val="24"/>
        </w:rPr>
      </w:pPr>
      <w:r>
        <w:rPr>
          <w:color w:val="000000"/>
          <w:sz w:val="24"/>
        </w:rPr>
        <w:t>1</w:t>
      </w:r>
      <w:r>
        <w:rPr>
          <w:color w:val="000000"/>
          <w:sz w:val="24"/>
        </w:rPr>
        <w:t>、中国证监会准予交银施罗德启明混合型证券投资基金募集注册的文件；</w:t>
      </w:r>
      <w:r>
        <w:rPr>
          <w:color w:val="000000"/>
          <w:sz w:val="24"/>
        </w:rPr>
        <w:t xml:space="preserve"> </w:t>
      </w:r>
    </w:p>
    <w:p w:rsidR="00A15EF5" w:rsidRDefault="00CB2F29">
      <w:pPr>
        <w:spacing w:before="29" w:line="288" w:lineRule="auto"/>
        <w:rPr>
          <w:color w:val="000000"/>
          <w:sz w:val="24"/>
        </w:rPr>
      </w:pPr>
      <w:r>
        <w:rPr>
          <w:color w:val="000000"/>
          <w:sz w:val="24"/>
        </w:rPr>
        <w:t>2</w:t>
      </w:r>
      <w:r>
        <w:rPr>
          <w:color w:val="000000"/>
          <w:sz w:val="24"/>
        </w:rPr>
        <w:t>、《交银施罗德启明混合型证券投资基金基金合同》；</w:t>
      </w:r>
      <w:r>
        <w:rPr>
          <w:color w:val="000000"/>
          <w:sz w:val="24"/>
        </w:rPr>
        <w:t xml:space="preserve"> </w:t>
      </w:r>
    </w:p>
    <w:p w:rsidR="00A15EF5" w:rsidRDefault="00CB2F29">
      <w:pPr>
        <w:spacing w:before="29" w:line="288" w:lineRule="auto"/>
        <w:rPr>
          <w:color w:val="000000"/>
          <w:sz w:val="24"/>
        </w:rPr>
      </w:pPr>
      <w:r>
        <w:rPr>
          <w:color w:val="000000"/>
          <w:sz w:val="24"/>
        </w:rPr>
        <w:t>3</w:t>
      </w:r>
      <w:r>
        <w:rPr>
          <w:color w:val="000000"/>
          <w:sz w:val="24"/>
        </w:rPr>
        <w:t>、《交银施罗德启明混合型证券投资基金招募说明书》；</w:t>
      </w:r>
      <w:r>
        <w:rPr>
          <w:color w:val="000000"/>
          <w:sz w:val="24"/>
        </w:rPr>
        <w:t xml:space="preserve"> </w:t>
      </w:r>
    </w:p>
    <w:p w:rsidR="00A15EF5" w:rsidRDefault="00CB2F29">
      <w:pPr>
        <w:spacing w:before="29" w:line="288" w:lineRule="auto"/>
        <w:rPr>
          <w:color w:val="000000"/>
          <w:sz w:val="24"/>
        </w:rPr>
      </w:pPr>
      <w:r>
        <w:rPr>
          <w:color w:val="000000"/>
          <w:sz w:val="24"/>
        </w:rPr>
        <w:t>4</w:t>
      </w:r>
      <w:r>
        <w:rPr>
          <w:color w:val="000000"/>
          <w:sz w:val="24"/>
        </w:rPr>
        <w:t>、《交银施罗德启明混合型证券投资基金托管协议》；</w:t>
      </w:r>
      <w:r>
        <w:rPr>
          <w:color w:val="000000"/>
          <w:sz w:val="24"/>
        </w:rPr>
        <w:t xml:space="preserve"> </w:t>
      </w:r>
    </w:p>
    <w:p w:rsidR="00A15EF5" w:rsidRDefault="00CB2F29">
      <w:pPr>
        <w:spacing w:before="29" w:line="288" w:lineRule="auto"/>
        <w:rPr>
          <w:color w:val="000000"/>
          <w:sz w:val="24"/>
        </w:rPr>
      </w:pPr>
      <w:r>
        <w:rPr>
          <w:color w:val="000000"/>
          <w:sz w:val="24"/>
        </w:rPr>
        <w:t>5</w:t>
      </w:r>
      <w:r>
        <w:rPr>
          <w:color w:val="000000"/>
          <w:sz w:val="24"/>
        </w:rPr>
        <w:t>、关于申请募集注册交银施罗德启明混合型证券投资基金的法律意见书；</w:t>
      </w:r>
      <w:r>
        <w:rPr>
          <w:color w:val="000000"/>
          <w:sz w:val="24"/>
        </w:rPr>
        <w:t xml:space="preserve"> </w:t>
      </w:r>
    </w:p>
    <w:p w:rsidR="00A15EF5" w:rsidRDefault="00CB2F29">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A15EF5" w:rsidRDefault="00CB2F29">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A15EF5" w:rsidRDefault="00CB2F29">
      <w:pPr>
        <w:spacing w:before="29" w:line="288" w:lineRule="auto"/>
        <w:rPr>
          <w:color w:val="000000"/>
          <w:sz w:val="24"/>
        </w:rPr>
      </w:pPr>
      <w:r>
        <w:rPr>
          <w:color w:val="000000"/>
          <w:sz w:val="24"/>
        </w:rPr>
        <w:t>8</w:t>
      </w:r>
      <w:r>
        <w:rPr>
          <w:color w:val="000000"/>
          <w:sz w:val="24"/>
        </w:rPr>
        <w:t>、报告期内交银施罗德启明混合型证券投资基金在指定报刊上各项公告的原稿。</w:t>
      </w: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290" w:name="_Toc361324905"/>
      <w:bookmarkStart w:id="291" w:name="_Toc1919"/>
      <w:r>
        <w:rPr>
          <w:rFonts w:ascii="Times New Roman" w:hAnsi="Times New Roman"/>
          <w:kern w:val="0"/>
          <w:szCs w:val="24"/>
        </w:rPr>
        <w:t>13.2</w:t>
      </w:r>
      <w:r>
        <w:rPr>
          <w:rFonts w:ascii="Times New Roman" w:hAnsi="Times New Roman" w:hint="eastAsia"/>
          <w:kern w:val="0"/>
          <w:szCs w:val="24"/>
        </w:rPr>
        <w:t>存放地点</w:t>
      </w:r>
      <w:bookmarkEnd w:id="290"/>
      <w:bookmarkEnd w:id="291"/>
    </w:p>
    <w:p w:rsidR="00A15EF5" w:rsidRDefault="00CB2F29">
      <w:pPr>
        <w:spacing w:before="29" w:line="288" w:lineRule="auto"/>
        <w:ind w:firstLineChars="200" w:firstLine="480"/>
        <w:rPr>
          <w:color w:val="000000"/>
          <w:sz w:val="24"/>
        </w:rPr>
      </w:pPr>
      <w:r>
        <w:rPr>
          <w:color w:val="000000"/>
          <w:sz w:val="24"/>
        </w:rPr>
        <w:t>备查文件存放于基金管理人的办公场所。</w:t>
      </w:r>
    </w:p>
    <w:p w:rsidR="00A15EF5" w:rsidRDefault="00A15EF5">
      <w:pPr>
        <w:spacing w:line="360" w:lineRule="auto"/>
        <w:rPr>
          <w:rFonts w:asciiTheme="minorEastAsia" w:eastAsiaTheme="minorEastAsia" w:hAnsiTheme="minorEastAsia"/>
          <w:bCs/>
          <w:color w:val="000000"/>
          <w:szCs w:val="21"/>
        </w:rPr>
      </w:pPr>
    </w:p>
    <w:p w:rsidR="00A15EF5" w:rsidRDefault="00CB2F29">
      <w:pPr>
        <w:pStyle w:val="2"/>
        <w:spacing w:before="29" w:after="0" w:line="288" w:lineRule="auto"/>
        <w:rPr>
          <w:rFonts w:ascii="Times New Roman" w:hAnsi="Times New Roman"/>
          <w:kern w:val="0"/>
          <w:szCs w:val="24"/>
        </w:rPr>
      </w:pPr>
      <w:bookmarkStart w:id="292" w:name="_Toc361324906"/>
      <w:bookmarkStart w:id="293" w:name="_Toc13452"/>
      <w:r>
        <w:rPr>
          <w:rFonts w:ascii="Times New Roman" w:hAnsi="Times New Roman"/>
          <w:kern w:val="0"/>
          <w:szCs w:val="24"/>
        </w:rPr>
        <w:t>13.3</w:t>
      </w:r>
      <w:r>
        <w:rPr>
          <w:rFonts w:ascii="Times New Roman" w:hAnsi="Times New Roman" w:hint="eastAsia"/>
          <w:kern w:val="0"/>
          <w:szCs w:val="24"/>
        </w:rPr>
        <w:t>查阅方式</w:t>
      </w:r>
      <w:bookmarkEnd w:id="292"/>
      <w:bookmarkEnd w:id="293"/>
    </w:p>
    <w:p w:rsidR="00A15EF5" w:rsidRDefault="00CB2F2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w:t>
      </w:r>
      <w:r>
        <w:rPr>
          <w:color w:val="000000"/>
          <w:sz w:val="24"/>
        </w:rPr>
        <w:t>und001.com)</w:t>
      </w:r>
      <w:r>
        <w:rPr>
          <w:color w:val="000000"/>
          <w:sz w:val="24"/>
        </w:rPr>
        <w:t>查阅。在支付工本费后，投资者可在合理时间内取得上述文件的复制件或复印件。</w:t>
      </w:r>
      <w:r>
        <w:rPr>
          <w:color w:val="000000"/>
          <w:sz w:val="24"/>
        </w:rPr>
        <w:t xml:space="preserve"> </w:t>
      </w:r>
    </w:p>
    <w:p w:rsidR="00A15EF5" w:rsidRDefault="00CB2F29">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A15EF5">
      <w:pPr>
        <w:spacing w:line="360" w:lineRule="auto"/>
        <w:ind w:firstLineChars="150" w:firstLine="315"/>
        <w:rPr>
          <w:rFonts w:asciiTheme="minorEastAsia" w:eastAsiaTheme="minorEastAsia" w:hAnsiTheme="minorEastAsia"/>
          <w:bCs/>
          <w:color w:val="000000"/>
          <w:szCs w:val="21"/>
        </w:rPr>
      </w:pPr>
    </w:p>
    <w:p w:rsidR="00A15EF5" w:rsidRDefault="00CB2F29">
      <w:pPr>
        <w:spacing w:before="29" w:line="288" w:lineRule="auto"/>
        <w:ind w:firstLineChars="200" w:firstLine="482"/>
        <w:jc w:val="right"/>
        <w:rPr>
          <w:b/>
          <w:color w:val="000000"/>
          <w:sz w:val="24"/>
        </w:rPr>
      </w:pPr>
      <w:r>
        <w:rPr>
          <w:b/>
          <w:color w:val="000000"/>
          <w:sz w:val="24"/>
        </w:rPr>
        <w:t>交银施罗德基金管理有限公司</w:t>
      </w:r>
    </w:p>
    <w:p w:rsidR="00A15EF5" w:rsidRDefault="00CB2F29">
      <w:pPr>
        <w:spacing w:before="29" w:line="288" w:lineRule="auto"/>
        <w:ind w:firstLineChars="200" w:firstLine="482"/>
        <w:jc w:val="right"/>
        <w:rPr>
          <w:b/>
          <w:color w:val="000000"/>
          <w:sz w:val="24"/>
        </w:rPr>
      </w:pPr>
      <w:r>
        <w:rPr>
          <w:b/>
          <w:color w:val="000000"/>
          <w:sz w:val="24"/>
        </w:rPr>
        <w:t>二〇二一年三月三十日</w:t>
      </w:r>
    </w:p>
    <w:p w:rsidR="00A15EF5" w:rsidRDefault="00A15EF5">
      <w:pPr>
        <w:spacing w:line="360" w:lineRule="auto"/>
        <w:rPr>
          <w:rFonts w:asciiTheme="minorEastAsia" w:eastAsiaTheme="minorEastAsia" w:hAnsiTheme="minorEastAsia"/>
          <w:szCs w:val="21"/>
        </w:rPr>
      </w:pPr>
    </w:p>
    <w:sectPr w:rsidR="00A15EF5">
      <w:footerReference w:type="even" r:id="rId17"/>
      <w:footerReference w:type="default" r:id="rId18"/>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2F29">
      <w:r>
        <w:separator/>
      </w:r>
    </w:p>
  </w:endnote>
  <w:endnote w:type="continuationSeparator" w:id="0">
    <w:p w:rsidR="00000000" w:rsidRDefault="00CB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1"/>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A15EF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A15EF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A15EF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CB2F29">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A15EF5" w:rsidRDefault="00A15EF5">
    <w:pPr>
      <w:pStyle w:val="af2"/>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CB2F29">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2F29">
      <w:r>
        <w:separator/>
      </w:r>
    </w:p>
  </w:footnote>
  <w:footnote w:type="continuationSeparator" w:id="0">
    <w:p w:rsidR="00000000" w:rsidRDefault="00CB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A15EF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CB2F29">
    <w:pPr>
      <w:spacing w:before="29" w:line="288" w:lineRule="auto"/>
      <w:jc w:val="right"/>
      <w:rPr>
        <w:rFonts w:eastAsiaTheme="minorEastAsia"/>
        <w:sz w:val="24"/>
      </w:rPr>
    </w:pPr>
    <w:r>
      <w:rPr>
        <w:rFonts w:eastAsiaTheme="minorEastAsia"/>
        <w:sz w:val="24"/>
      </w:rPr>
      <w:t>交银施罗德启明混合型证券投资基金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EF5" w:rsidRDefault="00A15EF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D3289"/>
    <w:multiLevelType w:val="multilevel"/>
    <w:tmpl w:val="495D328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8D9"/>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5D0E"/>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861"/>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3B76"/>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2FF0"/>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1D52"/>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FE3"/>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44B"/>
    <w:rsid w:val="00396588"/>
    <w:rsid w:val="00396710"/>
    <w:rsid w:val="00396863"/>
    <w:rsid w:val="00397156"/>
    <w:rsid w:val="00397960"/>
    <w:rsid w:val="003A0663"/>
    <w:rsid w:val="003A0FD0"/>
    <w:rsid w:val="003A1FE0"/>
    <w:rsid w:val="003A2997"/>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CCB"/>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57DD"/>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08"/>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3B07"/>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2B9"/>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1B3A"/>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27D"/>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509"/>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A7"/>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5EF5"/>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105"/>
    <w:rsid w:val="00A55E50"/>
    <w:rsid w:val="00A560F7"/>
    <w:rsid w:val="00A56B05"/>
    <w:rsid w:val="00A56C06"/>
    <w:rsid w:val="00A56E50"/>
    <w:rsid w:val="00A5726C"/>
    <w:rsid w:val="00A57678"/>
    <w:rsid w:val="00A57972"/>
    <w:rsid w:val="00A579F5"/>
    <w:rsid w:val="00A57C28"/>
    <w:rsid w:val="00A57F83"/>
    <w:rsid w:val="00A602B5"/>
    <w:rsid w:val="00A60E2F"/>
    <w:rsid w:val="00A60FA2"/>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499"/>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685E"/>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53C5"/>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666"/>
    <w:rsid w:val="00CB1936"/>
    <w:rsid w:val="00CB1E4B"/>
    <w:rsid w:val="00CB2329"/>
    <w:rsid w:val="00CB259F"/>
    <w:rsid w:val="00CB2F29"/>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587"/>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788"/>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2E2D"/>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0C8B"/>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112"/>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104F5CF9"/>
    <w:rsid w:val="67B6742E"/>
    <w:rsid w:val="68C95AAB"/>
    <w:rsid w:val="7CC85E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B92B40-93A1-449F-9DC2-876FBDD8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pPr>
      <w:ind w:leftChars="400" w:left="840"/>
    </w:pPr>
  </w:style>
  <w:style w:type="paragraph" w:styleId="ac">
    <w:name w:val="Plain Text"/>
    <w:basedOn w:val="a"/>
    <w:link w:val="ad"/>
    <w:qFormat/>
    <w:rPr>
      <w:rFonts w:ascii="宋体" w:hAnsi="Courier New"/>
      <w:szCs w:val="21"/>
    </w:rPr>
  </w:style>
  <w:style w:type="paragraph" w:styleId="ae">
    <w:name w:val="Date"/>
    <w:basedOn w:val="a"/>
    <w:next w:val="a"/>
    <w:link w:val="af"/>
    <w:uiPriority w:val="99"/>
    <w:qFormat/>
    <w:rPr>
      <w:sz w:val="24"/>
      <w:szCs w:val="20"/>
    </w:rPr>
  </w:style>
  <w:style w:type="paragraph" w:styleId="21">
    <w:name w:val="Body Text Indent 2"/>
    <w:basedOn w:val="a"/>
    <w:link w:val="22"/>
    <w:uiPriority w:val="99"/>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p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locked/>
    <w:rPr>
      <w:b/>
      <w:bCs/>
    </w:rPr>
  </w:style>
  <w:style w:type="character" w:styleId="afe">
    <w:name w:val="page number"/>
    <w:uiPriority w:val="99"/>
    <w:qFormat/>
    <w:rPr>
      <w:rFonts w:cs="Times New Roman"/>
    </w:rPr>
  </w:style>
  <w:style w:type="character" w:styleId="aff">
    <w:name w:val="FollowedHyperlink"/>
    <w:uiPriority w:val="99"/>
    <w:qFormat/>
    <w:rPr>
      <w:rFonts w:cs="Times New Roman"/>
      <w:color w:val="800080"/>
      <w:u w:val="single"/>
    </w:rPr>
  </w:style>
  <w:style w:type="character" w:styleId="aff0">
    <w:name w:val="Hyperlink"/>
    <w:uiPriority w:val="99"/>
    <w:qFormat/>
    <w:rPr>
      <w:rFonts w:cs="Times New Roman"/>
      <w:color w:val="0000FF"/>
      <w:u w:val="single"/>
    </w:rPr>
  </w:style>
  <w:style w:type="character" w:styleId="aff1">
    <w:name w:val="annotation reference"/>
    <w:uiPriority w:val="99"/>
    <w:semiHidden/>
    <w:qFormat/>
    <w:rPr>
      <w:rFonts w:cs="Times New Roman"/>
      <w:sz w:val="21"/>
    </w:rPr>
  </w:style>
  <w:style w:type="character" w:styleId="aff2">
    <w:name w:val="footnote reference"/>
    <w:qFormat/>
    <w:rPr>
      <w:rFonts w:cs="Times New Roman"/>
      <w:vertAlign w:val="superscript"/>
    </w:rPr>
  </w:style>
  <w:style w:type="character" w:customStyle="1" w:styleId="10">
    <w:name w:val="标题 1 字符"/>
    <w:link w:val="1"/>
    <w:uiPriority w:val="99"/>
    <w:qFormat/>
    <w:locked/>
    <w:rPr>
      <w:rFonts w:cs="Times New Roman"/>
      <w:sz w:val="24"/>
      <w:lang w:val="en-GB"/>
    </w:rPr>
  </w:style>
  <w:style w:type="character" w:customStyle="1" w:styleId="20">
    <w:name w:val="标题 2 字符"/>
    <w:link w:val="2"/>
    <w:uiPriority w:val="99"/>
    <w:qFormat/>
    <w:locked/>
    <w:rPr>
      <w:rFonts w:ascii="Arial" w:hAnsi="Arial"/>
      <w:b/>
      <w:kern w:val="2"/>
      <w:sz w:val="28"/>
    </w:rPr>
  </w:style>
  <w:style w:type="character" w:customStyle="1" w:styleId="30">
    <w:name w:val="标题 3 字符"/>
    <w:link w:val="3"/>
    <w:uiPriority w:val="99"/>
    <w:qFormat/>
    <w:locked/>
    <w:rPr>
      <w:rFonts w:cs="Times New Roman"/>
      <w:b/>
      <w:bCs/>
      <w:kern w:val="2"/>
      <w:sz w:val="32"/>
      <w:szCs w:val="32"/>
    </w:rPr>
  </w:style>
  <w:style w:type="character" w:customStyle="1" w:styleId="af1">
    <w:name w:val="批注框文本 字符"/>
    <w:link w:val="af0"/>
    <w:uiPriority w:val="99"/>
    <w:semiHidden/>
    <w:qFormat/>
    <w:locked/>
    <w:rPr>
      <w:rFonts w:cs="Times New Roman"/>
      <w:kern w:val="2"/>
      <w:sz w:val="18"/>
      <w:szCs w:val="18"/>
    </w:rPr>
  </w:style>
  <w:style w:type="character" w:customStyle="1" w:styleId="ab">
    <w:name w:val="正文文本缩进 字符"/>
    <w:link w:val="aa"/>
    <w:uiPriority w:val="99"/>
    <w:qFormat/>
    <w:locked/>
    <w:rPr>
      <w:rFonts w:ascii="Arial Unicode MS" w:eastAsia="Times New Roman" w:hAnsi="Arial Unicode MS" w:cs="Arial Unicode MS"/>
      <w:sz w:val="24"/>
      <w:szCs w:val="24"/>
    </w:rPr>
  </w:style>
  <w:style w:type="character" w:customStyle="1" w:styleId="ad">
    <w:name w:val="纯文本 字符"/>
    <w:link w:val="ac"/>
    <w:locked/>
    <w:rPr>
      <w:rFonts w:ascii="宋体" w:hAnsi="Courier New"/>
      <w:kern w:val="2"/>
      <w:sz w:val="21"/>
    </w:rPr>
  </w:style>
  <w:style w:type="character" w:customStyle="1" w:styleId="22">
    <w:name w:val="正文文本缩进 2 字符"/>
    <w:link w:val="21"/>
    <w:uiPriority w:val="99"/>
    <w:qFormat/>
    <w:locked/>
    <w:rPr>
      <w:rFonts w:ascii="宋体" w:eastAsia="宋体" w:cs="Times New Roman"/>
      <w:color w:val="FF0000"/>
      <w:kern w:val="2"/>
      <w:sz w:val="24"/>
      <w:szCs w:val="24"/>
    </w:rPr>
  </w:style>
  <w:style w:type="character" w:customStyle="1" w:styleId="af3">
    <w:name w:val="页脚 字符"/>
    <w:link w:val="af2"/>
    <w:uiPriority w:val="99"/>
    <w:qFormat/>
    <w:locked/>
    <w:rPr>
      <w:rFonts w:cs="Times New Roman"/>
      <w:kern w:val="2"/>
      <w:sz w:val="18"/>
      <w:szCs w:val="18"/>
    </w:rPr>
  </w:style>
  <w:style w:type="character" w:customStyle="1" w:styleId="33">
    <w:name w:val="正文文本缩进 3 字符"/>
    <w:link w:val="32"/>
    <w:uiPriority w:val="99"/>
    <w:qFormat/>
    <w:locked/>
    <w:rPr>
      <w:rFonts w:ascii="Arial" w:hAnsi="Arial" w:cs="Arial"/>
      <w:color w:val="FF0000"/>
      <w:kern w:val="2"/>
      <w:sz w:val="24"/>
      <w:szCs w:val="24"/>
    </w:rPr>
  </w:style>
  <w:style w:type="character" w:customStyle="1" w:styleId="af5">
    <w:name w:val="页眉 字符"/>
    <w:link w:val="af4"/>
    <w:uiPriority w:val="99"/>
    <w:qFormat/>
    <w:locked/>
    <w:rPr>
      <w:rFonts w:cs="Times New Roman"/>
      <w:kern w:val="2"/>
      <w:sz w:val="18"/>
      <w:szCs w:val="18"/>
    </w:rPr>
  </w:style>
  <w:style w:type="character" w:customStyle="1" w:styleId="a9">
    <w:name w:val="正文文本 字符"/>
    <w:link w:val="a8"/>
    <w:uiPriority w:val="99"/>
    <w:qFormat/>
    <w:locked/>
    <w:rPr>
      <w:rFonts w:cs="Times New Roman"/>
      <w:kern w:val="2"/>
      <w:sz w:val="24"/>
      <w:szCs w:val="24"/>
    </w:rPr>
  </w:style>
  <w:style w:type="character" w:customStyle="1" w:styleId="af">
    <w:name w:val="日期 字符"/>
    <w:link w:val="ae"/>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6"/>
    <w:uiPriority w:val="99"/>
    <w:semiHidden/>
    <w:qFormat/>
    <w:locked/>
    <w:rPr>
      <w:rFonts w:cs="Times New Roman"/>
      <w:kern w:val="2"/>
      <w:sz w:val="24"/>
      <w:szCs w:val="24"/>
    </w:rPr>
  </w:style>
  <w:style w:type="character" w:customStyle="1" w:styleId="afb">
    <w:name w:val="批注主题 字符"/>
    <w:link w:val="afa"/>
    <w:uiPriority w:val="99"/>
    <w:semiHidden/>
    <w:qFormat/>
    <w:locked/>
    <w:rPr>
      <w:rFonts w:cs="Times New Roman"/>
      <w:b/>
      <w:bCs/>
      <w:kern w:val="2"/>
      <w:sz w:val="24"/>
      <w:szCs w:val="24"/>
    </w:rPr>
  </w:style>
  <w:style w:type="paragraph" w:customStyle="1" w:styleId="Char">
    <w:name w:val="Char"/>
    <w:basedOn w:val="a"/>
    <w:uiPriority w:val="99"/>
    <w:qFormat/>
  </w:style>
  <w:style w:type="character" w:customStyle="1" w:styleId="a5">
    <w:name w:val="文档结构图 字符"/>
    <w:link w:val="a4"/>
    <w:uiPriority w:val="99"/>
    <w:semiHidden/>
    <w:qFormat/>
    <w:locked/>
    <w:rPr>
      <w:rFonts w:cs="Times New Roman"/>
      <w:kern w:val="2"/>
      <w:sz w:val="24"/>
      <w:szCs w:val="24"/>
      <w:shd w:val="clear" w:color="auto" w:fill="000080"/>
    </w:rPr>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af8">
    <w:name w:val="脚注文本 字符"/>
    <w:link w:val="af7"/>
    <w:qFormat/>
    <w:locked/>
    <w:rPr>
      <w:rFonts w:cs="Times New Roman"/>
      <w:kern w:val="2"/>
      <w:sz w:val="18"/>
      <w:szCs w:val="18"/>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pPr>
      <w:widowControl w:val="0"/>
      <w:autoSpaceDE w:val="0"/>
      <w:autoSpaceDN w:val="0"/>
      <w:adjustRightInd w:val="0"/>
    </w:pPr>
    <w:rPr>
      <w:rFonts w:ascii="仿宋" w:hAnsi="仿宋" w:cs="仿宋"/>
      <w:color w:val="000000"/>
      <w:sz w:val="24"/>
      <w:szCs w:val="24"/>
    </w:rPr>
  </w:style>
  <w:style w:type="paragraph" w:styleId="aff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71A5-BCC0-4F0A-914D-638257F23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8170</Words>
  <Characters>46575</Characters>
  <Application>Microsoft Office Word</Application>
  <DocSecurity>0</DocSecurity>
  <Lines>388</Lines>
  <Paragraphs>109</Paragraphs>
  <ScaleCrop>false</ScaleCrop>
  <Company/>
  <LinksUpToDate>false</LinksUpToDate>
  <CharactersWithSpaces>54636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孙炳磊</cp:lastModifiedBy>
  <cp:revision>1533</cp:revision>
  <cp:lastPrinted>2007-07-19T00:46:00Z</cp:lastPrinted>
  <dcterms:created xsi:type="dcterms:W3CDTF">2013-08-07T09:12:00Z</dcterms:created>
  <dcterms:modified xsi:type="dcterms:W3CDTF">2021-03-31T04:14:00Z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