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交银施罗德可转债债券型证券投资基金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206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206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DF0356" w:rsidRDefault="00F57B8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F0356" w:rsidRDefault="00F57B8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F0356" w:rsidRDefault="00F57B8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F0356" w:rsidRDefault="00F57B8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B36E59">
      <w:pPr>
        <w:pStyle w:val="20"/>
        <w:spacing w:before="29" w:after="0" w:line="288" w:lineRule="auto"/>
        <w:jc w:val="center"/>
        <w:rPr>
          <w:b w:val="0"/>
          <w:color w:val="000000"/>
          <w:szCs w:val="21"/>
        </w:rPr>
      </w:pPr>
      <w:r w:rsidRPr="00D564C7">
        <w:rPr>
          <w:rFonts w:asciiTheme="minorEastAsia" w:eastAsiaTheme="minorEastAsia" w:hAnsiTheme="minorEastAsia"/>
          <w:szCs w:val="21"/>
        </w:rPr>
        <w:br w:type="page"/>
      </w:r>
      <w:bookmarkStart w:id="7" w:name="_Toc245193808"/>
      <w:bookmarkStart w:id="8" w:name="_Toc67662064"/>
      <w:r w:rsidR="00352EBB" w:rsidRPr="00B36E59">
        <w:rPr>
          <w:rFonts w:ascii="Times New Roman" w:hAnsi="Times New Roman"/>
          <w:kern w:val="0"/>
          <w:szCs w:val="24"/>
        </w:rPr>
        <w:lastRenderedPageBreak/>
        <w:t>1.2</w:t>
      </w:r>
      <w:r w:rsidR="00352EBB" w:rsidRPr="00B36E59">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B36E59"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2062" w:history="1">
        <w:r w:rsidR="00B36E59" w:rsidRPr="00DC1183">
          <w:rPr>
            <w:rStyle w:val="ad"/>
            <w:b/>
            <w:bCs/>
            <w:noProof/>
          </w:rPr>
          <w:t xml:space="preserve">§1  </w:t>
        </w:r>
        <w:r w:rsidR="00B36E59" w:rsidRPr="00DC1183">
          <w:rPr>
            <w:rStyle w:val="ad"/>
            <w:b/>
            <w:bCs/>
            <w:noProof/>
          </w:rPr>
          <w:t>重要提示及目录</w:t>
        </w:r>
        <w:r w:rsidR="00B36E59">
          <w:rPr>
            <w:noProof/>
            <w:webHidden/>
          </w:rPr>
          <w:tab/>
        </w:r>
        <w:r w:rsidR="00B36E59">
          <w:rPr>
            <w:noProof/>
            <w:webHidden/>
          </w:rPr>
          <w:fldChar w:fldCharType="begin"/>
        </w:r>
        <w:r w:rsidR="00B36E59">
          <w:rPr>
            <w:noProof/>
            <w:webHidden/>
          </w:rPr>
          <w:instrText xml:space="preserve"> PAGEREF _Toc67662062 \h </w:instrText>
        </w:r>
        <w:r w:rsidR="00B36E59">
          <w:rPr>
            <w:noProof/>
            <w:webHidden/>
          </w:rPr>
        </w:r>
        <w:r w:rsidR="00B36E59">
          <w:rPr>
            <w:noProof/>
            <w:webHidden/>
          </w:rPr>
          <w:fldChar w:fldCharType="separate"/>
        </w:r>
        <w:r w:rsidR="00B36E59">
          <w:rPr>
            <w:noProof/>
            <w:webHidden/>
          </w:rPr>
          <w:t>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3" w:history="1">
        <w:r w:rsidR="00B36E59" w:rsidRPr="00DC1183">
          <w:rPr>
            <w:rStyle w:val="ad"/>
            <w:noProof/>
          </w:rPr>
          <w:t xml:space="preserve">1.1 </w:t>
        </w:r>
        <w:r w:rsidR="00B36E59" w:rsidRPr="00DC1183">
          <w:rPr>
            <w:rStyle w:val="ad"/>
            <w:noProof/>
          </w:rPr>
          <w:t>重要提示</w:t>
        </w:r>
        <w:r w:rsidR="00B36E59">
          <w:rPr>
            <w:noProof/>
            <w:webHidden/>
          </w:rPr>
          <w:tab/>
        </w:r>
        <w:r w:rsidR="00B36E59">
          <w:rPr>
            <w:noProof/>
            <w:webHidden/>
          </w:rPr>
          <w:fldChar w:fldCharType="begin"/>
        </w:r>
        <w:r w:rsidR="00B36E59">
          <w:rPr>
            <w:noProof/>
            <w:webHidden/>
          </w:rPr>
          <w:instrText xml:space="preserve"> PAGEREF _Toc67662063 \h </w:instrText>
        </w:r>
        <w:r w:rsidR="00B36E59">
          <w:rPr>
            <w:noProof/>
            <w:webHidden/>
          </w:rPr>
        </w:r>
        <w:r w:rsidR="00B36E59">
          <w:rPr>
            <w:noProof/>
            <w:webHidden/>
          </w:rPr>
          <w:fldChar w:fldCharType="separate"/>
        </w:r>
        <w:r w:rsidR="00B36E59">
          <w:rPr>
            <w:noProof/>
            <w:webHidden/>
          </w:rPr>
          <w:t>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4" w:history="1">
        <w:r w:rsidR="00B36E59" w:rsidRPr="00DC1183">
          <w:rPr>
            <w:rStyle w:val="ad"/>
            <w:noProof/>
          </w:rPr>
          <w:t>1.2</w:t>
        </w:r>
        <w:r w:rsidR="00B36E59" w:rsidRPr="00DC1183">
          <w:rPr>
            <w:rStyle w:val="ad"/>
            <w:noProof/>
          </w:rPr>
          <w:t>目录</w:t>
        </w:r>
        <w:r w:rsidR="00B36E59">
          <w:rPr>
            <w:rStyle w:val="ad"/>
            <w:rFonts w:hint="eastAsia"/>
            <w:noProof/>
          </w:rPr>
          <w:t xml:space="preserve"> </w:t>
        </w:r>
        <w:r w:rsidR="00B36E59">
          <w:rPr>
            <w:noProof/>
            <w:webHidden/>
          </w:rPr>
          <w:tab/>
        </w:r>
        <w:r w:rsidR="00B36E59">
          <w:rPr>
            <w:noProof/>
            <w:webHidden/>
          </w:rPr>
          <w:fldChar w:fldCharType="begin"/>
        </w:r>
        <w:r w:rsidR="00B36E59">
          <w:rPr>
            <w:noProof/>
            <w:webHidden/>
          </w:rPr>
          <w:instrText xml:space="preserve"> PAGEREF _Toc67662064 \h </w:instrText>
        </w:r>
        <w:r w:rsidR="00B36E59">
          <w:rPr>
            <w:noProof/>
            <w:webHidden/>
          </w:rPr>
        </w:r>
        <w:r w:rsidR="00B36E59">
          <w:rPr>
            <w:noProof/>
            <w:webHidden/>
          </w:rPr>
          <w:fldChar w:fldCharType="separate"/>
        </w:r>
        <w:r w:rsidR="00B36E59">
          <w:rPr>
            <w:noProof/>
            <w:webHidden/>
          </w:rPr>
          <w:t>3</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65" w:history="1">
        <w:r w:rsidR="00B36E59" w:rsidRPr="00DC1183">
          <w:rPr>
            <w:rStyle w:val="ad"/>
            <w:b/>
            <w:bCs/>
            <w:noProof/>
          </w:rPr>
          <w:t xml:space="preserve">§2  </w:t>
        </w:r>
        <w:r w:rsidR="00B36E59" w:rsidRPr="00DC1183">
          <w:rPr>
            <w:rStyle w:val="ad"/>
            <w:b/>
            <w:bCs/>
            <w:noProof/>
          </w:rPr>
          <w:t>基金简介</w:t>
        </w:r>
        <w:r w:rsidR="00B36E59">
          <w:rPr>
            <w:noProof/>
            <w:webHidden/>
          </w:rPr>
          <w:tab/>
        </w:r>
        <w:r w:rsidR="00B36E59">
          <w:rPr>
            <w:noProof/>
            <w:webHidden/>
          </w:rPr>
          <w:fldChar w:fldCharType="begin"/>
        </w:r>
        <w:r w:rsidR="00B36E59">
          <w:rPr>
            <w:noProof/>
            <w:webHidden/>
          </w:rPr>
          <w:instrText xml:space="preserve"> PAGEREF _Toc67662065 \h </w:instrText>
        </w:r>
        <w:r w:rsidR="00B36E59">
          <w:rPr>
            <w:noProof/>
            <w:webHidden/>
          </w:rPr>
        </w:r>
        <w:r w:rsidR="00B36E59">
          <w:rPr>
            <w:noProof/>
            <w:webHidden/>
          </w:rPr>
          <w:fldChar w:fldCharType="separate"/>
        </w:r>
        <w:r w:rsidR="00B36E59">
          <w:rPr>
            <w:noProof/>
            <w:webHidden/>
          </w:rPr>
          <w:t>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6" w:history="1">
        <w:r w:rsidR="00B36E59" w:rsidRPr="00DC1183">
          <w:rPr>
            <w:rStyle w:val="ad"/>
            <w:noProof/>
          </w:rPr>
          <w:t>2.1</w:t>
        </w:r>
        <w:r w:rsidR="00B36E59" w:rsidRPr="00DC1183">
          <w:rPr>
            <w:rStyle w:val="ad"/>
            <w:noProof/>
          </w:rPr>
          <w:t>基金基本情况</w:t>
        </w:r>
        <w:r w:rsidR="00B36E59">
          <w:rPr>
            <w:noProof/>
            <w:webHidden/>
          </w:rPr>
          <w:tab/>
        </w:r>
        <w:r w:rsidR="00B36E59">
          <w:rPr>
            <w:noProof/>
            <w:webHidden/>
          </w:rPr>
          <w:fldChar w:fldCharType="begin"/>
        </w:r>
        <w:r w:rsidR="00B36E59">
          <w:rPr>
            <w:noProof/>
            <w:webHidden/>
          </w:rPr>
          <w:instrText xml:space="preserve"> PAGEREF _Toc67662066 \h </w:instrText>
        </w:r>
        <w:r w:rsidR="00B36E59">
          <w:rPr>
            <w:noProof/>
            <w:webHidden/>
          </w:rPr>
        </w:r>
        <w:r w:rsidR="00B36E59">
          <w:rPr>
            <w:noProof/>
            <w:webHidden/>
          </w:rPr>
          <w:fldChar w:fldCharType="separate"/>
        </w:r>
        <w:r w:rsidR="00B36E59">
          <w:rPr>
            <w:noProof/>
            <w:webHidden/>
          </w:rPr>
          <w:t>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7" w:history="1">
        <w:r w:rsidR="00B36E59" w:rsidRPr="00DC1183">
          <w:rPr>
            <w:rStyle w:val="ad"/>
            <w:noProof/>
          </w:rPr>
          <w:t xml:space="preserve">2.2 </w:t>
        </w:r>
        <w:r w:rsidR="00B36E59" w:rsidRPr="00DC1183">
          <w:rPr>
            <w:rStyle w:val="ad"/>
            <w:noProof/>
          </w:rPr>
          <w:t>基金产品说明</w:t>
        </w:r>
        <w:r w:rsidR="00B36E59">
          <w:rPr>
            <w:noProof/>
            <w:webHidden/>
          </w:rPr>
          <w:tab/>
        </w:r>
        <w:r w:rsidR="00B36E59">
          <w:rPr>
            <w:noProof/>
            <w:webHidden/>
          </w:rPr>
          <w:fldChar w:fldCharType="begin"/>
        </w:r>
        <w:r w:rsidR="00B36E59">
          <w:rPr>
            <w:noProof/>
            <w:webHidden/>
          </w:rPr>
          <w:instrText xml:space="preserve"> PAGEREF _Toc67662067 \h </w:instrText>
        </w:r>
        <w:r w:rsidR="00B36E59">
          <w:rPr>
            <w:noProof/>
            <w:webHidden/>
          </w:rPr>
        </w:r>
        <w:r w:rsidR="00B36E59">
          <w:rPr>
            <w:noProof/>
            <w:webHidden/>
          </w:rPr>
          <w:fldChar w:fldCharType="separate"/>
        </w:r>
        <w:r w:rsidR="00B36E59">
          <w:rPr>
            <w:noProof/>
            <w:webHidden/>
          </w:rPr>
          <w:t>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8" w:history="1">
        <w:r w:rsidR="00B36E59" w:rsidRPr="00DC1183">
          <w:rPr>
            <w:rStyle w:val="ad"/>
            <w:noProof/>
          </w:rPr>
          <w:t xml:space="preserve">2.3 </w:t>
        </w:r>
        <w:r w:rsidR="00B36E59" w:rsidRPr="00DC1183">
          <w:rPr>
            <w:rStyle w:val="ad"/>
            <w:noProof/>
          </w:rPr>
          <w:t>基金管理人和基金托管人</w:t>
        </w:r>
        <w:r w:rsidR="00B36E59">
          <w:rPr>
            <w:noProof/>
            <w:webHidden/>
          </w:rPr>
          <w:tab/>
        </w:r>
        <w:r w:rsidR="00B36E59">
          <w:rPr>
            <w:noProof/>
            <w:webHidden/>
          </w:rPr>
          <w:fldChar w:fldCharType="begin"/>
        </w:r>
        <w:r w:rsidR="00B36E59">
          <w:rPr>
            <w:noProof/>
            <w:webHidden/>
          </w:rPr>
          <w:instrText xml:space="preserve"> PAGEREF _Toc67662068 \h </w:instrText>
        </w:r>
        <w:r w:rsidR="00B36E59">
          <w:rPr>
            <w:noProof/>
            <w:webHidden/>
          </w:rPr>
        </w:r>
        <w:r w:rsidR="00B36E59">
          <w:rPr>
            <w:noProof/>
            <w:webHidden/>
          </w:rPr>
          <w:fldChar w:fldCharType="separate"/>
        </w:r>
        <w:r w:rsidR="00B36E59">
          <w:rPr>
            <w:noProof/>
            <w:webHidden/>
          </w:rPr>
          <w:t>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69" w:history="1">
        <w:r w:rsidR="00B36E59" w:rsidRPr="00DC1183">
          <w:rPr>
            <w:rStyle w:val="ad"/>
            <w:noProof/>
          </w:rPr>
          <w:t xml:space="preserve">2.4 </w:t>
        </w:r>
        <w:r w:rsidR="00B36E59" w:rsidRPr="00DC1183">
          <w:rPr>
            <w:rStyle w:val="ad"/>
            <w:noProof/>
          </w:rPr>
          <w:t>信息披露方式</w:t>
        </w:r>
        <w:r w:rsidR="00B36E59">
          <w:rPr>
            <w:noProof/>
            <w:webHidden/>
          </w:rPr>
          <w:tab/>
        </w:r>
        <w:r w:rsidR="00B36E59">
          <w:rPr>
            <w:noProof/>
            <w:webHidden/>
          </w:rPr>
          <w:fldChar w:fldCharType="begin"/>
        </w:r>
        <w:r w:rsidR="00B36E59">
          <w:rPr>
            <w:noProof/>
            <w:webHidden/>
          </w:rPr>
          <w:instrText xml:space="preserve"> PAGEREF _Toc67662069 \h </w:instrText>
        </w:r>
        <w:r w:rsidR="00B36E59">
          <w:rPr>
            <w:noProof/>
            <w:webHidden/>
          </w:rPr>
        </w:r>
        <w:r w:rsidR="00B36E59">
          <w:rPr>
            <w:noProof/>
            <w:webHidden/>
          </w:rPr>
          <w:fldChar w:fldCharType="separate"/>
        </w:r>
        <w:r w:rsidR="00B36E59">
          <w:rPr>
            <w:noProof/>
            <w:webHidden/>
          </w:rPr>
          <w:t>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0" w:history="1">
        <w:r w:rsidR="00B36E59" w:rsidRPr="00DC1183">
          <w:rPr>
            <w:rStyle w:val="ad"/>
            <w:noProof/>
          </w:rPr>
          <w:t xml:space="preserve">2.5 </w:t>
        </w:r>
        <w:r w:rsidR="00B36E59" w:rsidRPr="00DC1183">
          <w:rPr>
            <w:rStyle w:val="ad"/>
            <w:noProof/>
          </w:rPr>
          <w:t>其他相关资料</w:t>
        </w:r>
        <w:r w:rsidR="00B36E59">
          <w:rPr>
            <w:noProof/>
            <w:webHidden/>
          </w:rPr>
          <w:tab/>
        </w:r>
        <w:r w:rsidR="00B36E59">
          <w:rPr>
            <w:noProof/>
            <w:webHidden/>
          </w:rPr>
          <w:fldChar w:fldCharType="begin"/>
        </w:r>
        <w:r w:rsidR="00B36E59">
          <w:rPr>
            <w:noProof/>
            <w:webHidden/>
          </w:rPr>
          <w:instrText xml:space="preserve"> PAGEREF _Toc67662070 \h </w:instrText>
        </w:r>
        <w:r w:rsidR="00B36E59">
          <w:rPr>
            <w:noProof/>
            <w:webHidden/>
          </w:rPr>
        </w:r>
        <w:r w:rsidR="00B36E59">
          <w:rPr>
            <w:noProof/>
            <w:webHidden/>
          </w:rPr>
          <w:fldChar w:fldCharType="separate"/>
        </w:r>
        <w:r w:rsidR="00B36E59">
          <w:rPr>
            <w:noProof/>
            <w:webHidden/>
          </w:rPr>
          <w:t>7</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71" w:history="1">
        <w:r w:rsidR="00B36E59" w:rsidRPr="00DC1183">
          <w:rPr>
            <w:rStyle w:val="ad"/>
            <w:b/>
            <w:bCs/>
            <w:noProof/>
          </w:rPr>
          <w:t xml:space="preserve">§3 </w:t>
        </w:r>
        <w:r w:rsidR="00B36E59" w:rsidRPr="00DC1183">
          <w:rPr>
            <w:rStyle w:val="ad"/>
            <w:b/>
            <w:bCs/>
            <w:noProof/>
          </w:rPr>
          <w:t>主要财务指标、基金净值表现及利润分配情况</w:t>
        </w:r>
        <w:r w:rsidR="00B36E59">
          <w:rPr>
            <w:noProof/>
            <w:webHidden/>
          </w:rPr>
          <w:tab/>
        </w:r>
        <w:r w:rsidR="00B36E59">
          <w:rPr>
            <w:noProof/>
            <w:webHidden/>
          </w:rPr>
          <w:fldChar w:fldCharType="begin"/>
        </w:r>
        <w:r w:rsidR="00B36E59">
          <w:rPr>
            <w:noProof/>
            <w:webHidden/>
          </w:rPr>
          <w:instrText xml:space="preserve"> PAGEREF _Toc67662071 \h </w:instrText>
        </w:r>
        <w:r w:rsidR="00B36E59">
          <w:rPr>
            <w:noProof/>
            <w:webHidden/>
          </w:rPr>
        </w:r>
        <w:r w:rsidR="00B36E59">
          <w:rPr>
            <w:noProof/>
            <w:webHidden/>
          </w:rPr>
          <w:fldChar w:fldCharType="separate"/>
        </w:r>
        <w:r w:rsidR="00B36E59">
          <w:rPr>
            <w:noProof/>
            <w:webHidden/>
          </w:rPr>
          <w:t>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2" w:history="1">
        <w:r w:rsidR="00B36E59" w:rsidRPr="00DC1183">
          <w:rPr>
            <w:rStyle w:val="ad"/>
            <w:noProof/>
          </w:rPr>
          <w:t xml:space="preserve">3.1 </w:t>
        </w:r>
        <w:r w:rsidR="00B36E59" w:rsidRPr="00DC1183">
          <w:rPr>
            <w:rStyle w:val="ad"/>
            <w:noProof/>
          </w:rPr>
          <w:t>主要会计数据和财务指标</w:t>
        </w:r>
        <w:r w:rsidR="00B36E59">
          <w:rPr>
            <w:noProof/>
            <w:webHidden/>
          </w:rPr>
          <w:tab/>
        </w:r>
        <w:r w:rsidR="00B36E59">
          <w:rPr>
            <w:noProof/>
            <w:webHidden/>
          </w:rPr>
          <w:fldChar w:fldCharType="begin"/>
        </w:r>
        <w:r w:rsidR="00B36E59">
          <w:rPr>
            <w:noProof/>
            <w:webHidden/>
          </w:rPr>
          <w:instrText xml:space="preserve"> PAGEREF _Toc67662072 \h </w:instrText>
        </w:r>
        <w:r w:rsidR="00B36E59">
          <w:rPr>
            <w:noProof/>
            <w:webHidden/>
          </w:rPr>
        </w:r>
        <w:r w:rsidR="00B36E59">
          <w:rPr>
            <w:noProof/>
            <w:webHidden/>
          </w:rPr>
          <w:fldChar w:fldCharType="separate"/>
        </w:r>
        <w:r w:rsidR="00B36E59">
          <w:rPr>
            <w:noProof/>
            <w:webHidden/>
          </w:rPr>
          <w:t>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3" w:history="1">
        <w:r w:rsidR="00B36E59" w:rsidRPr="00DC1183">
          <w:rPr>
            <w:rStyle w:val="ad"/>
            <w:noProof/>
          </w:rPr>
          <w:t xml:space="preserve">3.2 </w:t>
        </w:r>
        <w:r w:rsidR="00B36E59" w:rsidRPr="00DC1183">
          <w:rPr>
            <w:rStyle w:val="ad"/>
            <w:noProof/>
          </w:rPr>
          <w:t>基金净值表现</w:t>
        </w:r>
        <w:r w:rsidR="00B36E59">
          <w:rPr>
            <w:noProof/>
            <w:webHidden/>
          </w:rPr>
          <w:tab/>
        </w:r>
        <w:r w:rsidR="00B36E59">
          <w:rPr>
            <w:noProof/>
            <w:webHidden/>
          </w:rPr>
          <w:fldChar w:fldCharType="begin"/>
        </w:r>
        <w:r w:rsidR="00B36E59">
          <w:rPr>
            <w:noProof/>
            <w:webHidden/>
          </w:rPr>
          <w:instrText xml:space="preserve"> PAGEREF _Toc67662073 \h </w:instrText>
        </w:r>
        <w:r w:rsidR="00B36E59">
          <w:rPr>
            <w:noProof/>
            <w:webHidden/>
          </w:rPr>
        </w:r>
        <w:r w:rsidR="00B36E59">
          <w:rPr>
            <w:noProof/>
            <w:webHidden/>
          </w:rPr>
          <w:fldChar w:fldCharType="separate"/>
        </w:r>
        <w:r w:rsidR="00B36E59">
          <w:rPr>
            <w:noProof/>
            <w:webHidden/>
          </w:rPr>
          <w:t>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4" w:history="1">
        <w:r w:rsidR="00B36E59" w:rsidRPr="00DC1183">
          <w:rPr>
            <w:rStyle w:val="ad"/>
            <w:noProof/>
          </w:rPr>
          <w:t>3.3</w:t>
        </w:r>
        <w:r w:rsidR="00B36E59" w:rsidRPr="00DC1183">
          <w:rPr>
            <w:rStyle w:val="ad"/>
            <w:noProof/>
          </w:rPr>
          <w:t>过去三年基金的利润分配情况</w:t>
        </w:r>
        <w:r w:rsidR="00B36E59">
          <w:rPr>
            <w:noProof/>
            <w:webHidden/>
          </w:rPr>
          <w:tab/>
        </w:r>
        <w:r w:rsidR="00B36E59">
          <w:rPr>
            <w:noProof/>
            <w:webHidden/>
          </w:rPr>
          <w:fldChar w:fldCharType="begin"/>
        </w:r>
        <w:r w:rsidR="00B36E59">
          <w:rPr>
            <w:noProof/>
            <w:webHidden/>
          </w:rPr>
          <w:instrText xml:space="preserve"> PAGEREF _Toc67662074 \h </w:instrText>
        </w:r>
        <w:r w:rsidR="00B36E59">
          <w:rPr>
            <w:noProof/>
            <w:webHidden/>
          </w:rPr>
        </w:r>
        <w:r w:rsidR="00B36E59">
          <w:rPr>
            <w:noProof/>
            <w:webHidden/>
          </w:rPr>
          <w:fldChar w:fldCharType="separate"/>
        </w:r>
        <w:r w:rsidR="00B36E59">
          <w:rPr>
            <w:noProof/>
            <w:webHidden/>
          </w:rPr>
          <w:t>11</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75" w:history="1">
        <w:r w:rsidR="00B36E59" w:rsidRPr="00DC1183">
          <w:rPr>
            <w:rStyle w:val="ad"/>
            <w:b/>
            <w:bCs/>
            <w:noProof/>
          </w:rPr>
          <w:t xml:space="preserve">§4  </w:t>
        </w:r>
        <w:r w:rsidR="00B36E59" w:rsidRPr="00DC1183">
          <w:rPr>
            <w:rStyle w:val="ad"/>
            <w:b/>
            <w:bCs/>
            <w:noProof/>
          </w:rPr>
          <w:t>管理人报告</w:t>
        </w:r>
        <w:r w:rsidR="00B36E59">
          <w:rPr>
            <w:noProof/>
            <w:webHidden/>
          </w:rPr>
          <w:tab/>
        </w:r>
        <w:r w:rsidR="00B36E59">
          <w:rPr>
            <w:noProof/>
            <w:webHidden/>
          </w:rPr>
          <w:fldChar w:fldCharType="begin"/>
        </w:r>
        <w:r w:rsidR="00B36E59">
          <w:rPr>
            <w:noProof/>
            <w:webHidden/>
          </w:rPr>
          <w:instrText xml:space="preserve"> PAGEREF _Toc67662075 \h </w:instrText>
        </w:r>
        <w:r w:rsidR="00B36E59">
          <w:rPr>
            <w:noProof/>
            <w:webHidden/>
          </w:rPr>
        </w:r>
        <w:r w:rsidR="00B36E59">
          <w:rPr>
            <w:noProof/>
            <w:webHidden/>
          </w:rPr>
          <w:fldChar w:fldCharType="separate"/>
        </w:r>
        <w:r w:rsidR="00B36E59">
          <w:rPr>
            <w:noProof/>
            <w:webHidden/>
          </w:rPr>
          <w:t>12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6" w:history="1">
        <w:r w:rsidR="00B36E59" w:rsidRPr="00DC1183">
          <w:rPr>
            <w:rStyle w:val="ad"/>
            <w:noProof/>
          </w:rPr>
          <w:t xml:space="preserve">4.1 </w:t>
        </w:r>
        <w:r w:rsidR="00B36E59" w:rsidRPr="00DC1183">
          <w:rPr>
            <w:rStyle w:val="ad"/>
            <w:noProof/>
          </w:rPr>
          <w:t>基金管理人及基金经理情况</w:t>
        </w:r>
        <w:r w:rsidR="00B36E59">
          <w:rPr>
            <w:noProof/>
            <w:webHidden/>
          </w:rPr>
          <w:tab/>
        </w:r>
        <w:r w:rsidR="00B36E59">
          <w:rPr>
            <w:noProof/>
            <w:webHidden/>
          </w:rPr>
          <w:fldChar w:fldCharType="begin"/>
        </w:r>
        <w:r w:rsidR="00B36E59">
          <w:rPr>
            <w:noProof/>
            <w:webHidden/>
          </w:rPr>
          <w:instrText xml:space="preserve"> PAGEREF _Toc67662076 \h </w:instrText>
        </w:r>
        <w:r w:rsidR="00B36E59">
          <w:rPr>
            <w:noProof/>
            <w:webHidden/>
          </w:rPr>
        </w:r>
        <w:r w:rsidR="00B36E59">
          <w:rPr>
            <w:noProof/>
            <w:webHidden/>
          </w:rPr>
          <w:fldChar w:fldCharType="separate"/>
        </w:r>
        <w:r w:rsidR="00B36E59">
          <w:rPr>
            <w:noProof/>
            <w:webHidden/>
          </w:rPr>
          <w:t>12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7" w:history="1">
        <w:r w:rsidR="00B36E59" w:rsidRPr="00DC1183">
          <w:rPr>
            <w:rStyle w:val="ad"/>
            <w:noProof/>
          </w:rPr>
          <w:t xml:space="preserve">4.2 </w:t>
        </w:r>
        <w:r w:rsidR="00B36E59" w:rsidRPr="00DC1183">
          <w:rPr>
            <w:rStyle w:val="ad"/>
            <w:noProof/>
          </w:rPr>
          <w:t>管理人对报告期内本基金运作遵规守信情况的说明</w:t>
        </w:r>
        <w:r w:rsidR="00B36E59">
          <w:rPr>
            <w:noProof/>
            <w:webHidden/>
          </w:rPr>
          <w:tab/>
        </w:r>
        <w:r w:rsidR="00B36E59">
          <w:rPr>
            <w:noProof/>
            <w:webHidden/>
          </w:rPr>
          <w:fldChar w:fldCharType="begin"/>
        </w:r>
        <w:r w:rsidR="00B36E59">
          <w:rPr>
            <w:noProof/>
            <w:webHidden/>
          </w:rPr>
          <w:instrText xml:space="preserve"> PAGEREF _Toc67662077 \h </w:instrText>
        </w:r>
        <w:r w:rsidR="00B36E59">
          <w:rPr>
            <w:noProof/>
            <w:webHidden/>
          </w:rPr>
        </w:r>
        <w:r w:rsidR="00B36E59">
          <w:rPr>
            <w:noProof/>
            <w:webHidden/>
          </w:rPr>
          <w:fldChar w:fldCharType="separate"/>
        </w:r>
        <w:r w:rsidR="00B36E59">
          <w:rPr>
            <w:noProof/>
            <w:webHidden/>
          </w:rPr>
          <w:t>13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8" w:history="1">
        <w:r w:rsidR="00B36E59" w:rsidRPr="00DC1183">
          <w:rPr>
            <w:rStyle w:val="ad"/>
            <w:noProof/>
          </w:rPr>
          <w:t xml:space="preserve">4.4 </w:t>
        </w:r>
        <w:r w:rsidR="00B36E59" w:rsidRPr="00DC1183">
          <w:rPr>
            <w:rStyle w:val="ad"/>
            <w:noProof/>
          </w:rPr>
          <w:t>管理人对报告期内基金的投资策略和业绩表现的说明</w:t>
        </w:r>
        <w:r w:rsidR="00B36E59">
          <w:rPr>
            <w:noProof/>
            <w:webHidden/>
          </w:rPr>
          <w:tab/>
        </w:r>
        <w:r w:rsidR="00B36E59">
          <w:rPr>
            <w:noProof/>
            <w:webHidden/>
          </w:rPr>
          <w:fldChar w:fldCharType="begin"/>
        </w:r>
        <w:r w:rsidR="00B36E59">
          <w:rPr>
            <w:noProof/>
            <w:webHidden/>
          </w:rPr>
          <w:instrText xml:space="preserve"> PAGEREF _Toc67662078 \h </w:instrText>
        </w:r>
        <w:r w:rsidR="00B36E59">
          <w:rPr>
            <w:noProof/>
            <w:webHidden/>
          </w:rPr>
        </w:r>
        <w:r w:rsidR="00B36E59">
          <w:rPr>
            <w:noProof/>
            <w:webHidden/>
          </w:rPr>
          <w:fldChar w:fldCharType="separate"/>
        </w:r>
        <w:r w:rsidR="00B36E59">
          <w:rPr>
            <w:noProof/>
            <w:webHidden/>
          </w:rPr>
          <w:t>14</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79" w:history="1">
        <w:r w:rsidR="00B36E59" w:rsidRPr="00DC1183">
          <w:rPr>
            <w:rStyle w:val="ad"/>
            <w:noProof/>
          </w:rPr>
          <w:t xml:space="preserve">4.5 </w:t>
        </w:r>
        <w:r w:rsidR="00B36E59" w:rsidRPr="00DC1183">
          <w:rPr>
            <w:rStyle w:val="ad"/>
            <w:noProof/>
          </w:rPr>
          <w:t>管理人对宏观经济、证券市场及行业走势的简要展望</w:t>
        </w:r>
        <w:r w:rsidR="00B36E59">
          <w:rPr>
            <w:noProof/>
            <w:webHidden/>
          </w:rPr>
          <w:tab/>
        </w:r>
        <w:r w:rsidR="00B36E59">
          <w:rPr>
            <w:noProof/>
            <w:webHidden/>
          </w:rPr>
          <w:fldChar w:fldCharType="begin"/>
        </w:r>
        <w:r w:rsidR="00B36E59">
          <w:rPr>
            <w:noProof/>
            <w:webHidden/>
          </w:rPr>
          <w:instrText xml:space="preserve"> PAGEREF _Toc67662079 \h </w:instrText>
        </w:r>
        <w:r w:rsidR="00B36E59">
          <w:rPr>
            <w:noProof/>
            <w:webHidden/>
          </w:rPr>
        </w:r>
        <w:r w:rsidR="00B36E59">
          <w:rPr>
            <w:noProof/>
            <w:webHidden/>
          </w:rPr>
          <w:fldChar w:fldCharType="separate"/>
        </w:r>
        <w:r w:rsidR="00B36E59">
          <w:rPr>
            <w:noProof/>
            <w:webHidden/>
          </w:rPr>
          <w:t>15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0" w:history="1">
        <w:r w:rsidR="00B36E59" w:rsidRPr="00DC1183">
          <w:rPr>
            <w:rStyle w:val="ad"/>
            <w:noProof/>
          </w:rPr>
          <w:t xml:space="preserve">4.6 </w:t>
        </w:r>
        <w:r w:rsidR="00B36E59" w:rsidRPr="00DC1183">
          <w:rPr>
            <w:rStyle w:val="ad"/>
            <w:noProof/>
          </w:rPr>
          <w:t>管理人内部有关本基金的监察稽核工作情况</w:t>
        </w:r>
        <w:r w:rsidR="00B36E59">
          <w:rPr>
            <w:noProof/>
            <w:webHidden/>
          </w:rPr>
          <w:tab/>
        </w:r>
        <w:r w:rsidR="00B36E59">
          <w:rPr>
            <w:noProof/>
            <w:webHidden/>
          </w:rPr>
          <w:fldChar w:fldCharType="begin"/>
        </w:r>
        <w:r w:rsidR="00B36E59">
          <w:rPr>
            <w:noProof/>
            <w:webHidden/>
          </w:rPr>
          <w:instrText xml:space="preserve"> PAGEREF _Toc67662080 \h </w:instrText>
        </w:r>
        <w:r w:rsidR="00B36E59">
          <w:rPr>
            <w:noProof/>
            <w:webHidden/>
          </w:rPr>
        </w:r>
        <w:r w:rsidR="00B36E59">
          <w:rPr>
            <w:noProof/>
            <w:webHidden/>
          </w:rPr>
          <w:fldChar w:fldCharType="separate"/>
        </w:r>
        <w:r w:rsidR="00B36E59">
          <w:rPr>
            <w:noProof/>
            <w:webHidden/>
          </w:rPr>
          <w:t>15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1" w:history="1">
        <w:r w:rsidR="00B36E59" w:rsidRPr="00DC1183">
          <w:rPr>
            <w:rStyle w:val="ad"/>
            <w:noProof/>
          </w:rPr>
          <w:t xml:space="preserve">4.7 </w:t>
        </w:r>
        <w:r w:rsidR="00B36E59" w:rsidRPr="00DC1183">
          <w:rPr>
            <w:rStyle w:val="ad"/>
            <w:noProof/>
          </w:rPr>
          <w:t>管理人对报告期内基金估值程序等事项的说明</w:t>
        </w:r>
        <w:r w:rsidR="00B36E59">
          <w:rPr>
            <w:noProof/>
            <w:webHidden/>
          </w:rPr>
          <w:tab/>
        </w:r>
        <w:r w:rsidR="00B36E59">
          <w:rPr>
            <w:noProof/>
            <w:webHidden/>
          </w:rPr>
          <w:fldChar w:fldCharType="begin"/>
        </w:r>
        <w:r w:rsidR="00B36E59">
          <w:rPr>
            <w:noProof/>
            <w:webHidden/>
          </w:rPr>
          <w:instrText xml:space="preserve"> PAGEREF _Toc67662081 \h </w:instrText>
        </w:r>
        <w:r w:rsidR="00B36E59">
          <w:rPr>
            <w:noProof/>
            <w:webHidden/>
          </w:rPr>
        </w:r>
        <w:r w:rsidR="00B36E59">
          <w:rPr>
            <w:noProof/>
            <w:webHidden/>
          </w:rPr>
          <w:fldChar w:fldCharType="separate"/>
        </w:r>
        <w:r w:rsidR="00B36E59">
          <w:rPr>
            <w:noProof/>
            <w:webHidden/>
          </w:rPr>
          <w:t>16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2" w:history="1">
        <w:r w:rsidR="00B36E59" w:rsidRPr="00DC1183">
          <w:rPr>
            <w:rStyle w:val="ad"/>
            <w:noProof/>
          </w:rPr>
          <w:t>4.8</w:t>
        </w:r>
        <w:r w:rsidR="00B36E59" w:rsidRPr="00DC1183">
          <w:rPr>
            <w:rStyle w:val="ad"/>
            <w:noProof/>
          </w:rPr>
          <w:t>管理人对报告期内基金利润分配情况的说明</w:t>
        </w:r>
        <w:r w:rsidR="00B36E59">
          <w:rPr>
            <w:noProof/>
            <w:webHidden/>
          </w:rPr>
          <w:tab/>
        </w:r>
        <w:r w:rsidR="00B36E59">
          <w:rPr>
            <w:noProof/>
            <w:webHidden/>
          </w:rPr>
          <w:fldChar w:fldCharType="begin"/>
        </w:r>
        <w:r w:rsidR="00B36E59">
          <w:rPr>
            <w:noProof/>
            <w:webHidden/>
          </w:rPr>
          <w:instrText xml:space="preserve"> PAGEREF _Toc67662082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3" w:history="1">
        <w:r w:rsidR="00B36E59" w:rsidRPr="00DC1183">
          <w:rPr>
            <w:rStyle w:val="ad"/>
            <w:noProof/>
          </w:rPr>
          <w:t>4.9</w:t>
        </w:r>
        <w:r w:rsidR="00B36E59" w:rsidRPr="00DC1183">
          <w:rPr>
            <w:rStyle w:val="ad"/>
            <w:noProof/>
          </w:rPr>
          <w:t>报告期内管理人对本基金持有人数或基金资产净值预警情形的说明</w:t>
        </w:r>
        <w:r w:rsidR="00B36E59">
          <w:rPr>
            <w:noProof/>
            <w:webHidden/>
          </w:rPr>
          <w:tab/>
        </w:r>
        <w:r w:rsidR="00B36E59">
          <w:rPr>
            <w:noProof/>
            <w:webHidden/>
          </w:rPr>
          <w:fldChar w:fldCharType="begin"/>
        </w:r>
        <w:r w:rsidR="00B36E59">
          <w:rPr>
            <w:noProof/>
            <w:webHidden/>
          </w:rPr>
          <w:instrText xml:space="preserve"> PAGEREF _Toc67662083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84" w:history="1">
        <w:r w:rsidR="00B36E59" w:rsidRPr="00DC1183">
          <w:rPr>
            <w:rStyle w:val="ad"/>
            <w:b/>
            <w:bCs/>
            <w:noProof/>
          </w:rPr>
          <w:t xml:space="preserve">§5  </w:t>
        </w:r>
        <w:r w:rsidR="00B36E59" w:rsidRPr="00DC1183">
          <w:rPr>
            <w:rStyle w:val="ad"/>
            <w:b/>
            <w:bCs/>
            <w:noProof/>
          </w:rPr>
          <w:t>托管人报告</w:t>
        </w:r>
        <w:r w:rsidR="00B36E59">
          <w:rPr>
            <w:noProof/>
            <w:webHidden/>
          </w:rPr>
          <w:tab/>
        </w:r>
        <w:r w:rsidR="00B36E59">
          <w:rPr>
            <w:noProof/>
            <w:webHidden/>
          </w:rPr>
          <w:fldChar w:fldCharType="begin"/>
        </w:r>
        <w:r w:rsidR="00B36E59">
          <w:rPr>
            <w:noProof/>
            <w:webHidden/>
          </w:rPr>
          <w:instrText xml:space="preserve"> PAGEREF _Toc67662084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5" w:history="1">
        <w:r w:rsidR="00B36E59" w:rsidRPr="00DC1183">
          <w:rPr>
            <w:rStyle w:val="ad"/>
            <w:noProof/>
          </w:rPr>
          <w:t xml:space="preserve">5.1 </w:t>
        </w:r>
        <w:r w:rsidR="00B36E59" w:rsidRPr="00DC1183">
          <w:rPr>
            <w:rStyle w:val="ad"/>
            <w:noProof/>
          </w:rPr>
          <w:t>报告期内本基金托管人遵规守信情况声明</w:t>
        </w:r>
        <w:r w:rsidR="00B36E59">
          <w:rPr>
            <w:noProof/>
            <w:webHidden/>
          </w:rPr>
          <w:tab/>
        </w:r>
        <w:r w:rsidR="00B36E59">
          <w:rPr>
            <w:noProof/>
            <w:webHidden/>
          </w:rPr>
          <w:fldChar w:fldCharType="begin"/>
        </w:r>
        <w:r w:rsidR="00B36E59">
          <w:rPr>
            <w:noProof/>
            <w:webHidden/>
          </w:rPr>
          <w:instrText xml:space="preserve"> PAGEREF _Toc67662085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6" w:history="1">
        <w:r w:rsidR="00B36E59" w:rsidRPr="00DC1183">
          <w:rPr>
            <w:rStyle w:val="ad"/>
            <w:noProof/>
          </w:rPr>
          <w:t xml:space="preserve">5.2 </w:t>
        </w:r>
        <w:r w:rsidR="00B36E59" w:rsidRPr="00DC1183">
          <w:rPr>
            <w:rStyle w:val="ad"/>
            <w:noProof/>
          </w:rPr>
          <w:t>托管人对报告期内本基金投资运作遵规守信、净值计算、利润分配等情况的说明</w:t>
        </w:r>
        <w:r w:rsidR="00B36E59">
          <w:rPr>
            <w:noProof/>
            <w:webHidden/>
          </w:rPr>
          <w:tab/>
        </w:r>
        <w:r w:rsidR="00B36E59">
          <w:rPr>
            <w:noProof/>
            <w:webHidden/>
          </w:rPr>
          <w:fldChar w:fldCharType="begin"/>
        </w:r>
        <w:r w:rsidR="00B36E59">
          <w:rPr>
            <w:noProof/>
            <w:webHidden/>
          </w:rPr>
          <w:instrText xml:space="preserve"> PAGEREF _Toc67662086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7" w:history="1">
        <w:r w:rsidR="00B36E59" w:rsidRPr="00DC1183">
          <w:rPr>
            <w:rStyle w:val="ad"/>
            <w:noProof/>
          </w:rPr>
          <w:t xml:space="preserve">5.3 </w:t>
        </w:r>
        <w:r w:rsidR="00B36E59" w:rsidRPr="00DC1183">
          <w:rPr>
            <w:rStyle w:val="ad"/>
            <w:noProof/>
          </w:rPr>
          <w:t>托管人对本年度报告中财务信息等内容的真实、准确和完整发表意见</w:t>
        </w:r>
        <w:r w:rsidR="00B36E59">
          <w:rPr>
            <w:noProof/>
            <w:webHidden/>
          </w:rPr>
          <w:tab/>
        </w:r>
        <w:r w:rsidR="00B36E59">
          <w:rPr>
            <w:noProof/>
            <w:webHidden/>
          </w:rPr>
          <w:fldChar w:fldCharType="begin"/>
        </w:r>
        <w:r w:rsidR="00B36E59">
          <w:rPr>
            <w:noProof/>
            <w:webHidden/>
          </w:rPr>
          <w:instrText xml:space="preserve"> PAGEREF _Toc67662087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88" w:history="1">
        <w:r w:rsidR="00B36E59" w:rsidRPr="00DC1183">
          <w:rPr>
            <w:rStyle w:val="ad"/>
            <w:b/>
            <w:bCs/>
            <w:noProof/>
          </w:rPr>
          <w:t xml:space="preserve">§6  </w:t>
        </w:r>
        <w:r w:rsidR="00B36E59" w:rsidRPr="00DC1183">
          <w:rPr>
            <w:rStyle w:val="ad"/>
            <w:b/>
            <w:bCs/>
            <w:noProof/>
          </w:rPr>
          <w:t>审计报告</w:t>
        </w:r>
        <w:r w:rsidR="00B36E59">
          <w:rPr>
            <w:noProof/>
            <w:webHidden/>
          </w:rPr>
          <w:tab/>
        </w:r>
        <w:r w:rsidR="00B36E59">
          <w:rPr>
            <w:noProof/>
            <w:webHidden/>
          </w:rPr>
          <w:fldChar w:fldCharType="begin"/>
        </w:r>
        <w:r w:rsidR="00B36E59">
          <w:rPr>
            <w:noProof/>
            <w:webHidden/>
          </w:rPr>
          <w:instrText xml:space="preserve"> PAGEREF _Toc67662088 \h </w:instrText>
        </w:r>
        <w:r w:rsidR="00B36E59">
          <w:rPr>
            <w:noProof/>
            <w:webHidden/>
          </w:rPr>
        </w:r>
        <w:r w:rsidR="00B36E59">
          <w:rPr>
            <w:noProof/>
            <w:webHidden/>
          </w:rPr>
          <w:fldChar w:fldCharType="separate"/>
        </w:r>
        <w:r w:rsidR="00B36E59">
          <w:rPr>
            <w:noProof/>
            <w:webHidden/>
          </w:rPr>
          <w:t>17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89" w:history="1">
        <w:r w:rsidR="00B36E59" w:rsidRPr="00DC1183">
          <w:rPr>
            <w:rStyle w:val="ad"/>
            <w:noProof/>
          </w:rPr>
          <w:t xml:space="preserve">6.1 </w:t>
        </w:r>
        <w:r w:rsidR="00B36E59" w:rsidRPr="00DC1183">
          <w:rPr>
            <w:rStyle w:val="ad"/>
            <w:noProof/>
          </w:rPr>
          <w:t>审计意见</w:t>
        </w:r>
        <w:r w:rsidR="00B36E59">
          <w:rPr>
            <w:noProof/>
            <w:webHidden/>
          </w:rPr>
          <w:tab/>
        </w:r>
        <w:r w:rsidR="00B36E59">
          <w:rPr>
            <w:noProof/>
            <w:webHidden/>
          </w:rPr>
          <w:fldChar w:fldCharType="begin"/>
        </w:r>
        <w:r w:rsidR="00B36E59">
          <w:rPr>
            <w:noProof/>
            <w:webHidden/>
          </w:rPr>
          <w:instrText xml:space="preserve"> PAGEREF _Toc67662089 \h </w:instrText>
        </w:r>
        <w:r w:rsidR="00B36E59">
          <w:rPr>
            <w:noProof/>
            <w:webHidden/>
          </w:rPr>
        </w:r>
        <w:r w:rsidR="00B36E59">
          <w:rPr>
            <w:noProof/>
            <w:webHidden/>
          </w:rPr>
          <w:fldChar w:fldCharType="separate"/>
        </w:r>
        <w:r w:rsidR="00B36E59">
          <w:rPr>
            <w:noProof/>
            <w:webHidden/>
          </w:rPr>
          <w:t>18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0" w:history="1">
        <w:r w:rsidR="00B36E59" w:rsidRPr="00DC1183">
          <w:rPr>
            <w:rStyle w:val="ad"/>
            <w:noProof/>
          </w:rPr>
          <w:t xml:space="preserve">6.2 </w:t>
        </w:r>
        <w:r w:rsidR="00B36E59" w:rsidRPr="00DC1183">
          <w:rPr>
            <w:rStyle w:val="ad"/>
            <w:noProof/>
          </w:rPr>
          <w:t>形成审计意见的基础</w:t>
        </w:r>
        <w:r w:rsidR="00B36E59">
          <w:rPr>
            <w:noProof/>
            <w:webHidden/>
          </w:rPr>
          <w:tab/>
        </w:r>
        <w:r w:rsidR="00B36E59">
          <w:rPr>
            <w:noProof/>
            <w:webHidden/>
          </w:rPr>
          <w:fldChar w:fldCharType="begin"/>
        </w:r>
        <w:r w:rsidR="00B36E59">
          <w:rPr>
            <w:noProof/>
            <w:webHidden/>
          </w:rPr>
          <w:instrText xml:space="preserve"> PAGEREF _Toc67662090 \h </w:instrText>
        </w:r>
        <w:r w:rsidR="00B36E59">
          <w:rPr>
            <w:noProof/>
            <w:webHidden/>
          </w:rPr>
        </w:r>
        <w:r w:rsidR="00B36E59">
          <w:rPr>
            <w:noProof/>
            <w:webHidden/>
          </w:rPr>
          <w:fldChar w:fldCharType="separate"/>
        </w:r>
        <w:r w:rsidR="00B36E59">
          <w:rPr>
            <w:noProof/>
            <w:webHidden/>
          </w:rPr>
          <w:t>18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1" w:history="1">
        <w:r w:rsidR="00B36E59" w:rsidRPr="00DC1183">
          <w:rPr>
            <w:rStyle w:val="ad"/>
            <w:noProof/>
          </w:rPr>
          <w:t xml:space="preserve">6.3 </w:t>
        </w:r>
        <w:r w:rsidR="00B36E59" w:rsidRPr="00DC1183">
          <w:rPr>
            <w:rStyle w:val="ad"/>
            <w:noProof/>
          </w:rPr>
          <w:t>管理层和治理层对财务报表的责任</w:t>
        </w:r>
        <w:r w:rsidR="00B36E59">
          <w:rPr>
            <w:noProof/>
            <w:webHidden/>
          </w:rPr>
          <w:tab/>
        </w:r>
        <w:r w:rsidR="00B36E59">
          <w:rPr>
            <w:noProof/>
            <w:webHidden/>
          </w:rPr>
          <w:fldChar w:fldCharType="begin"/>
        </w:r>
        <w:r w:rsidR="00B36E59">
          <w:rPr>
            <w:noProof/>
            <w:webHidden/>
          </w:rPr>
          <w:instrText xml:space="preserve"> PAGEREF _Toc67662091 \h </w:instrText>
        </w:r>
        <w:r w:rsidR="00B36E59">
          <w:rPr>
            <w:noProof/>
            <w:webHidden/>
          </w:rPr>
        </w:r>
        <w:r w:rsidR="00B36E59">
          <w:rPr>
            <w:noProof/>
            <w:webHidden/>
          </w:rPr>
          <w:fldChar w:fldCharType="separate"/>
        </w:r>
        <w:r w:rsidR="00B36E59">
          <w:rPr>
            <w:noProof/>
            <w:webHidden/>
          </w:rPr>
          <w:t>18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2" w:history="1">
        <w:r w:rsidR="00B36E59" w:rsidRPr="00DC1183">
          <w:rPr>
            <w:rStyle w:val="ad"/>
            <w:noProof/>
          </w:rPr>
          <w:t xml:space="preserve">6.4 </w:t>
        </w:r>
        <w:r w:rsidR="00B36E59" w:rsidRPr="00DC1183">
          <w:rPr>
            <w:rStyle w:val="ad"/>
            <w:noProof/>
          </w:rPr>
          <w:t>注册会计师对财务报表审计的责任</w:t>
        </w:r>
        <w:r w:rsidR="00B36E59">
          <w:rPr>
            <w:noProof/>
            <w:webHidden/>
          </w:rPr>
          <w:tab/>
        </w:r>
        <w:r w:rsidR="00B36E59">
          <w:rPr>
            <w:noProof/>
            <w:webHidden/>
          </w:rPr>
          <w:fldChar w:fldCharType="begin"/>
        </w:r>
        <w:r w:rsidR="00B36E59">
          <w:rPr>
            <w:noProof/>
            <w:webHidden/>
          </w:rPr>
          <w:instrText xml:space="preserve"> PAGEREF _Toc67662092 \h </w:instrText>
        </w:r>
        <w:r w:rsidR="00B36E59">
          <w:rPr>
            <w:noProof/>
            <w:webHidden/>
          </w:rPr>
        </w:r>
        <w:r w:rsidR="00B36E59">
          <w:rPr>
            <w:noProof/>
            <w:webHidden/>
          </w:rPr>
          <w:fldChar w:fldCharType="separate"/>
        </w:r>
        <w:r w:rsidR="00B36E59">
          <w:rPr>
            <w:noProof/>
            <w:webHidden/>
          </w:rPr>
          <w:t>18</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93" w:history="1">
        <w:r w:rsidR="00B36E59" w:rsidRPr="00DC1183">
          <w:rPr>
            <w:rStyle w:val="ad"/>
            <w:b/>
            <w:bCs/>
            <w:noProof/>
          </w:rPr>
          <w:t>§7</w:t>
        </w:r>
        <w:r w:rsidR="00B36E59" w:rsidRPr="00DC1183">
          <w:rPr>
            <w:rStyle w:val="ad"/>
            <w:b/>
            <w:bCs/>
            <w:noProof/>
          </w:rPr>
          <w:t>年度财务报表</w:t>
        </w:r>
        <w:r w:rsidR="00B36E59">
          <w:rPr>
            <w:noProof/>
            <w:webHidden/>
          </w:rPr>
          <w:tab/>
        </w:r>
        <w:r w:rsidR="00B36E59">
          <w:rPr>
            <w:noProof/>
            <w:webHidden/>
          </w:rPr>
          <w:fldChar w:fldCharType="begin"/>
        </w:r>
        <w:r w:rsidR="00B36E59">
          <w:rPr>
            <w:noProof/>
            <w:webHidden/>
          </w:rPr>
          <w:instrText xml:space="preserve"> PAGEREF _Toc67662093 \h </w:instrText>
        </w:r>
        <w:r w:rsidR="00B36E59">
          <w:rPr>
            <w:noProof/>
            <w:webHidden/>
          </w:rPr>
        </w:r>
        <w:r w:rsidR="00B36E59">
          <w:rPr>
            <w:noProof/>
            <w:webHidden/>
          </w:rPr>
          <w:fldChar w:fldCharType="separate"/>
        </w:r>
        <w:r w:rsidR="00B36E59">
          <w:rPr>
            <w:noProof/>
            <w:webHidden/>
          </w:rPr>
          <w:t>19</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4" w:history="1">
        <w:r w:rsidR="00B36E59" w:rsidRPr="00DC1183">
          <w:rPr>
            <w:rStyle w:val="ad"/>
            <w:noProof/>
          </w:rPr>
          <w:t xml:space="preserve">7.1 </w:t>
        </w:r>
        <w:r w:rsidR="00B36E59" w:rsidRPr="00DC1183">
          <w:rPr>
            <w:rStyle w:val="ad"/>
            <w:noProof/>
          </w:rPr>
          <w:t>资产负债表</w:t>
        </w:r>
        <w:r w:rsidR="00B36E59">
          <w:rPr>
            <w:noProof/>
            <w:webHidden/>
          </w:rPr>
          <w:tab/>
        </w:r>
        <w:r w:rsidR="00B36E59">
          <w:rPr>
            <w:noProof/>
            <w:webHidden/>
          </w:rPr>
          <w:fldChar w:fldCharType="begin"/>
        </w:r>
        <w:r w:rsidR="00B36E59">
          <w:rPr>
            <w:noProof/>
            <w:webHidden/>
          </w:rPr>
          <w:instrText xml:space="preserve"> PAGEREF _Toc67662094 \h </w:instrText>
        </w:r>
        <w:r w:rsidR="00B36E59">
          <w:rPr>
            <w:noProof/>
            <w:webHidden/>
          </w:rPr>
        </w:r>
        <w:r w:rsidR="00B36E59">
          <w:rPr>
            <w:noProof/>
            <w:webHidden/>
          </w:rPr>
          <w:fldChar w:fldCharType="separate"/>
        </w:r>
        <w:r w:rsidR="00B36E59">
          <w:rPr>
            <w:noProof/>
            <w:webHidden/>
          </w:rPr>
          <w:t>19</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5" w:history="1">
        <w:r w:rsidR="00B36E59" w:rsidRPr="00DC1183">
          <w:rPr>
            <w:rStyle w:val="ad"/>
            <w:noProof/>
          </w:rPr>
          <w:t xml:space="preserve">7.2 </w:t>
        </w:r>
        <w:r w:rsidR="00B36E59" w:rsidRPr="00DC1183">
          <w:rPr>
            <w:rStyle w:val="ad"/>
            <w:noProof/>
          </w:rPr>
          <w:t>利润表</w:t>
        </w:r>
        <w:r w:rsidR="00B36E59">
          <w:rPr>
            <w:noProof/>
            <w:webHidden/>
          </w:rPr>
          <w:tab/>
        </w:r>
        <w:r w:rsidR="00B36E59">
          <w:rPr>
            <w:noProof/>
            <w:webHidden/>
          </w:rPr>
          <w:fldChar w:fldCharType="begin"/>
        </w:r>
        <w:r w:rsidR="00B36E59">
          <w:rPr>
            <w:noProof/>
            <w:webHidden/>
          </w:rPr>
          <w:instrText xml:space="preserve"> PAGEREF _Toc67662095 \h </w:instrText>
        </w:r>
        <w:r w:rsidR="00B36E59">
          <w:rPr>
            <w:noProof/>
            <w:webHidden/>
          </w:rPr>
        </w:r>
        <w:r w:rsidR="00B36E59">
          <w:rPr>
            <w:noProof/>
            <w:webHidden/>
          </w:rPr>
          <w:fldChar w:fldCharType="separate"/>
        </w:r>
        <w:r w:rsidR="00B36E59">
          <w:rPr>
            <w:noProof/>
            <w:webHidden/>
          </w:rPr>
          <w:t>21</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6" w:history="1">
        <w:r w:rsidR="00B36E59" w:rsidRPr="00DC1183">
          <w:rPr>
            <w:rStyle w:val="ad"/>
            <w:noProof/>
          </w:rPr>
          <w:t xml:space="preserve">7.3 </w:t>
        </w:r>
        <w:r w:rsidR="00B36E59" w:rsidRPr="00DC1183">
          <w:rPr>
            <w:rStyle w:val="ad"/>
            <w:noProof/>
          </w:rPr>
          <w:t>所有者权益（基金净值）变动表</w:t>
        </w:r>
        <w:r w:rsidR="00B36E59">
          <w:rPr>
            <w:noProof/>
            <w:webHidden/>
          </w:rPr>
          <w:tab/>
        </w:r>
        <w:r w:rsidR="00B36E59">
          <w:rPr>
            <w:noProof/>
            <w:webHidden/>
          </w:rPr>
          <w:fldChar w:fldCharType="begin"/>
        </w:r>
        <w:r w:rsidR="00B36E59">
          <w:rPr>
            <w:noProof/>
            <w:webHidden/>
          </w:rPr>
          <w:instrText xml:space="preserve"> PAGEREF _Toc67662096 \h </w:instrText>
        </w:r>
        <w:r w:rsidR="00B36E59">
          <w:rPr>
            <w:noProof/>
            <w:webHidden/>
          </w:rPr>
        </w:r>
        <w:r w:rsidR="00B36E59">
          <w:rPr>
            <w:noProof/>
            <w:webHidden/>
          </w:rPr>
          <w:fldChar w:fldCharType="separate"/>
        </w:r>
        <w:r w:rsidR="00B36E59">
          <w:rPr>
            <w:noProof/>
            <w:webHidden/>
          </w:rPr>
          <w:t>22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7" w:history="1">
        <w:r w:rsidR="00B36E59" w:rsidRPr="00DC1183">
          <w:rPr>
            <w:rStyle w:val="ad"/>
            <w:noProof/>
          </w:rPr>
          <w:t xml:space="preserve">7.4 </w:t>
        </w:r>
        <w:r w:rsidR="00B36E59" w:rsidRPr="00DC1183">
          <w:rPr>
            <w:rStyle w:val="ad"/>
            <w:noProof/>
          </w:rPr>
          <w:t>报表附注</w:t>
        </w:r>
        <w:r w:rsidR="00B36E59">
          <w:rPr>
            <w:noProof/>
            <w:webHidden/>
          </w:rPr>
          <w:tab/>
        </w:r>
        <w:r w:rsidR="00B36E59">
          <w:rPr>
            <w:noProof/>
            <w:webHidden/>
          </w:rPr>
          <w:fldChar w:fldCharType="begin"/>
        </w:r>
        <w:r w:rsidR="00B36E59">
          <w:rPr>
            <w:noProof/>
            <w:webHidden/>
          </w:rPr>
          <w:instrText xml:space="preserve"> PAGEREF _Toc67662097 \h </w:instrText>
        </w:r>
        <w:r w:rsidR="00B36E59">
          <w:rPr>
            <w:noProof/>
            <w:webHidden/>
          </w:rPr>
        </w:r>
        <w:r w:rsidR="00B36E59">
          <w:rPr>
            <w:noProof/>
            <w:webHidden/>
          </w:rPr>
          <w:fldChar w:fldCharType="separate"/>
        </w:r>
        <w:r w:rsidR="00B36E59">
          <w:rPr>
            <w:noProof/>
            <w:webHidden/>
          </w:rPr>
          <w:t>23</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098" w:history="1">
        <w:r w:rsidR="00B36E59" w:rsidRPr="00DC1183">
          <w:rPr>
            <w:rStyle w:val="ad"/>
            <w:b/>
            <w:bCs/>
            <w:noProof/>
          </w:rPr>
          <w:t>§8</w:t>
        </w:r>
        <w:r w:rsidR="00B36E59" w:rsidRPr="00DC1183">
          <w:rPr>
            <w:rStyle w:val="ad"/>
            <w:b/>
            <w:bCs/>
            <w:noProof/>
          </w:rPr>
          <w:t>投资组合报告</w:t>
        </w:r>
        <w:r w:rsidR="00B36E59">
          <w:rPr>
            <w:noProof/>
            <w:webHidden/>
          </w:rPr>
          <w:tab/>
        </w:r>
        <w:r w:rsidR="00B36E59">
          <w:rPr>
            <w:noProof/>
            <w:webHidden/>
          </w:rPr>
          <w:fldChar w:fldCharType="begin"/>
        </w:r>
        <w:r w:rsidR="00B36E59">
          <w:rPr>
            <w:noProof/>
            <w:webHidden/>
          </w:rPr>
          <w:instrText xml:space="preserve"> PAGEREF _Toc67662098 \h </w:instrText>
        </w:r>
        <w:r w:rsidR="00B36E59">
          <w:rPr>
            <w:noProof/>
            <w:webHidden/>
          </w:rPr>
        </w:r>
        <w:r w:rsidR="00B36E59">
          <w:rPr>
            <w:noProof/>
            <w:webHidden/>
          </w:rPr>
          <w:fldChar w:fldCharType="separate"/>
        </w:r>
        <w:r w:rsidR="00B36E59">
          <w:rPr>
            <w:noProof/>
            <w:webHidden/>
          </w:rPr>
          <w:t>48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099" w:history="1">
        <w:r w:rsidR="00B36E59" w:rsidRPr="00DC1183">
          <w:rPr>
            <w:rStyle w:val="ad"/>
            <w:noProof/>
          </w:rPr>
          <w:t xml:space="preserve">8.1 </w:t>
        </w:r>
        <w:r w:rsidR="00B36E59" w:rsidRPr="00DC1183">
          <w:rPr>
            <w:rStyle w:val="ad"/>
            <w:noProof/>
          </w:rPr>
          <w:t>期末基金资产组合情况</w:t>
        </w:r>
        <w:r w:rsidR="00B36E59">
          <w:rPr>
            <w:noProof/>
            <w:webHidden/>
          </w:rPr>
          <w:tab/>
        </w:r>
        <w:r w:rsidR="00B36E59">
          <w:rPr>
            <w:noProof/>
            <w:webHidden/>
          </w:rPr>
          <w:fldChar w:fldCharType="begin"/>
        </w:r>
        <w:r w:rsidR="00B36E59">
          <w:rPr>
            <w:noProof/>
            <w:webHidden/>
          </w:rPr>
          <w:instrText xml:space="preserve"> PAGEREF _Toc67662099 \h </w:instrText>
        </w:r>
        <w:r w:rsidR="00B36E59">
          <w:rPr>
            <w:noProof/>
            <w:webHidden/>
          </w:rPr>
        </w:r>
        <w:r w:rsidR="00B36E59">
          <w:rPr>
            <w:noProof/>
            <w:webHidden/>
          </w:rPr>
          <w:fldChar w:fldCharType="separate"/>
        </w:r>
        <w:r w:rsidR="00B36E59">
          <w:rPr>
            <w:noProof/>
            <w:webHidden/>
          </w:rPr>
          <w:t>48</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0" w:history="1">
        <w:r w:rsidR="00B36E59" w:rsidRPr="00DC1183">
          <w:rPr>
            <w:rStyle w:val="ad"/>
            <w:noProof/>
          </w:rPr>
          <w:t>8.2</w:t>
        </w:r>
        <w:r w:rsidR="00B36E59" w:rsidRPr="00DC1183">
          <w:rPr>
            <w:rStyle w:val="ad"/>
            <w:noProof/>
          </w:rPr>
          <w:t>期末按行业分类的股票投资组合</w:t>
        </w:r>
        <w:r w:rsidR="00B36E59">
          <w:rPr>
            <w:noProof/>
            <w:webHidden/>
          </w:rPr>
          <w:tab/>
        </w:r>
        <w:r w:rsidR="00B36E59">
          <w:rPr>
            <w:noProof/>
            <w:webHidden/>
          </w:rPr>
          <w:fldChar w:fldCharType="begin"/>
        </w:r>
        <w:r w:rsidR="00B36E59">
          <w:rPr>
            <w:noProof/>
            <w:webHidden/>
          </w:rPr>
          <w:instrText xml:space="preserve"> PAGEREF _Toc67662100 \h </w:instrText>
        </w:r>
        <w:r w:rsidR="00B36E59">
          <w:rPr>
            <w:noProof/>
            <w:webHidden/>
          </w:rPr>
        </w:r>
        <w:r w:rsidR="00B36E59">
          <w:rPr>
            <w:noProof/>
            <w:webHidden/>
          </w:rPr>
          <w:fldChar w:fldCharType="separate"/>
        </w:r>
        <w:r w:rsidR="00B36E59">
          <w:rPr>
            <w:noProof/>
            <w:webHidden/>
          </w:rPr>
          <w:t>49</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1" w:history="1">
        <w:r w:rsidR="00B36E59" w:rsidRPr="00DC1183">
          <w:rPr>
            <w:rStyle w:val="ad"/>
            <w:noProof/>
          </w:rPr>
          <w:t>8.3</w:t>
        </w:r>
        <w:r w:rsidR="00B36E59" w:rsidRPr="00DC1183">
          <w:rPr>
            <w:rStyle w:val="ad"/>
            <w:noProof/>
          </w:rPr>
          <w:t>期末按公允价值占基金资产净值比例大小排序的所有股票投资明细</w:t>
        </w:r>
        <w:r w:rsidR="00B36E59">
          <w:rPr>
            <w:noProof/>
            <w:webHidden/>
          </w:rPr>
          <w:tab/>
        </w:r>
        <w:r w:rsidR="00B36E59">
          <w:rPr>
            <w:noProof/>
            <w:webHidden/>
          </w:rPr>
          <w:fldChar w:fldCharType="begin"/>
        </w:r>
        <w:r w:rsidR="00B36E59">
          <w:rPr>
            <w:noProof/>
            <w:webHidden/>
          </w:rPr>
          <w:instrText xml:space="preserve"> PAGEREF _Toc67662101 \h </w:instrText>
        </w:r>
        <w:r w:rsidR="00B36E59">
          <w:rPr>
            <w:noProof/>
            <w:webHidden/>
          </w:rPr>
        </w:r>
        <w:r w:rsidR="00B36E59">
          <w:rPr>
            <w:noProof/>
            <w:webHidden/>
          </w:rPr>
          <w:fldChar w:fldCharType="separate"/>
        </w:r>
        <w:r w:rsidR="00B36E59">
          <w:rPr>
            <w:noProof/>
            <w:webHidden/>
          </w:rPr>
          <w:t>50</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2" w:history="1">
        <w:r w:rsidR="00B36E59" w:rsidRPr="00DC1183">
          <w:rPr>
            <w:rStyle w:val="ad"/>
            <w:noProof/>
          </w:rPr>
          <w:t>8.4</w:t>
        </w:r>
        <w:r w:rsidR="00B36E59" w:rsidRPr="00DC1183">
          <w:rPr>
            <w:rStyle w:val="ad"/>
            <w:noProof/>
          </w:rPr>
          <w:t>报告期内股票投资组合的重大变动</w:t>
        </w:r>
        <w:r w:rsidR="00B36E59">
          <w:rPr>
            <w:noProof/>
            <w:webHidden/>
          </w:rPr>
          <w:tab/>
        </w:r>
        <w:r w:rsidR="00B36E59">
          <w:rPr>
            <w:noProof/>
            <w:webHidden/>
          </w:rPr>
          <w:fldChar w:fldCharType="begin"/>
        </w:r>
        <w:r w:rsidR="00B36E59">
          <w:rPr>
            <w:noProof/>
            <w:webHidden/>
          </w:rPr>
          <w:instrText xml:space="preserve"> PAGEREF _Toc67662102 \h </w:instrText>
        </w:r>
        <w:r w:rsidR="00B36E59">
          <w:rPr>
            <w:noProof/>
            <w:webHidden/>
          </w:rPr>
        </w:r>
        <w:r w:rsidR="00B36E59">
          <w:rPr>
            <w:noProof/>
            <w:webHidden/>
          </w:rPr>
          <w:fldChar w:fldCharType="separate"/>
        </w:r>
        <w:r w:rsidR="00B36E59">
          <w:rPr>
            <w:noProof/>
            <w:webHidden/>
          </w:rPr>
          <w:t>50</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3" w:history="1">
        <w:r w:rsidR="00B36E59" w:rsidRPr="00DC1183">
          <w:rPr>
            <w:rStyle w:val="ad"/>
            <w:noProof/>
          </w:rPr>
          <w:t>8.5</w:t>
        </w:r>
        <w:r w:rsidR="00B36E59" w:rsidRPr="00DC1183">
          <w:rPr>
            <w:rStyle w:val="ad"/>
            <w:noProof/>
          </w:rPr>
          <w:t>期末按债券品种分类的债券投资组合</w:t>
        </w:r>
        <w:r w:rsidR="00B36E59">
          <w:rPr>
            <w:noProof/>
            <w:webHidden/>
          </w:rPr>
          <w:tab/>
        </w:r>
        <w:r w:rsidR="00B36E59">
          <w:rPr>
            <w:noProof/>
            <w:webHidden/>
          </w:rPr>
          <w:fldChar w:fldCharType="begin"/>
        </w:r>
        <w:r w:rsidR="00B36E59">
          <w:rPr>
            <w:noProof/>
            <w:webHidden/>
          </w:rPr>
          <w:instrText xml:space="preserve"> PAGEREF _Toc67662103 \h </w:instrText>
        </w:r>
        <w:r w:rsidR="00B36E59">
          <w:rPr>
            <w:noProof/>
            <w:webHidden/>
          </w:rPr>
        </w:r>
        <w:r w:rsidR="00B36E59">
          <w:rPr>
            <w:noProof/>
            <w:webHidden/>
          </w:rPr>
          <w:fldChar w:fldCharType="separate"/>
        </w:r>
        <w:r w:rsidR="00B36E59">
          <w:rPr>
            <w:noProof/>
            <w:webHidden/>
          </w:rPr>
          <w:t>52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4" w:history="1">
        <w:r w:rsidR="00B36E59" w:rsidRPr="00DC1183">
          <w:rPr>
            <w:rStyle w:val="ad"/>
            <w:noProof/>
          </w:rPr>
          <w:t>8.6</w:t>
        </w:r>
        <w:r w:rsidR="00B36E59" w:rsidRPr="00DC1183">
          <w:rPr>
            <w:rStyle w:val="ad"/>
            <w:noProof/>
          </w:rPr>
          <w:t>期末按公允价值占基金资产净值比例大小排序的前五名债券投资明细</w:t>
        </w:r>
        <w:r w:rsidR="00B36E59">
          <w:rPr>
            <w:noProof/>
            <w:webHidden/>
          </w:rPr>
          <w:tab/>
        </w:r>
        <w:r w:rsidR="00B36E59">
          <w:rPr>
            <w:noProof/>
            <w:webHidden/>
          </w:rPr>
          <w:fldChar w:fldCharType="begin"/>
        </w:r>
        <w:r w:rsidR="00B36E59">
          <w:rPr>
            <w:noProof/>
            <w:webHidden/>
          </w:rPr>
          <w:instrText xml:space="preserve"> PAGEREF _Toc67662104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5" w:history="1">
        <w:r w:rsidR="00B36E59" w:rsidRPr="00DC1183">
          <w:rPr>
            <w:rStyle w:val="ad"/>
            <w:noProof/>
          </w:rPr>
          <w:t>8.7</w:t>
        </w:r>
        <w:r w:rsidR="00B36E59" w:rsidRPr="00DC1183">
          <w:rPr>
            <w:rStyle w:val="ad"/>
            <w:noProof/>
          </w:rPr>
          <w:t>期末按公允价值占基金资产净值比例大小排序的所有资产支持证券投资明细</w:t>
        </w:r>
        <w:r w:rsidR="00B36E59">
          <w:rPr>
            <w:noProof/>
            <w:webHidden/>
          </w:rPr>
          <w:tab/>
        </w:r>
        <w:r w:rsidR="00B36E59">
          <w:rPr>
            <w:noProof/>
            <w:webHidden/>
          </w:rPr>
          <w:fldChar w:fldCharType="begin"/>
        </w:r>
        <w:r w:rsidR="00B36E59">
          <w:rPr>
            <w:noProof/>
            <w:webHidden/>
          </w:rPr>
          <w:instrText xml:space="preserve"> PAGEREF _Toc67662105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6" w:history="1">
        <w:r w:rsidR="00B36E59" w:rsidRPr="00DC1183">
          <w:rPr>
            <w:rStyle w:val="ad"/>
            <w:noProof/>
          </w:rPr>
          <w:t>8.8</w:t>
        </w:r>
        <w:r w:rsidR="00B36E59" w:rsidRPr="00DC1183">
          <w:rPr>
            <w:rStyle w:val="ad"/>
            <w:noProof/>
          </w:rPr>
          <w:t>报告期末按公允价值占基金资产净值比例大小排序的前五名贵金属投资明细</w:t>
        </w:r>
        <w:r w:rsidR="00B36E59">
          <w:rPr>
            <w:noProof/>
            <w:webHidden/>
          </w:rPr>
          <w:tab/>
        </w:r>
        <w:r w:rsidR="00B36E59">
          <w:rPr>
            <w:noProof/>
            <w:webHidden/>
          </w:rPr>
          <w:fldChar w:fldCharType="begin"/>
        </w:r>
        <w:r w:rsidR="00B36E59">
          <w:rPr>
            <w:noProof/>
            <w:webHidden/>
          </w:rPr>
          <w:instrText xml:space="preserve"> PAGEREF _Toc67662106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7" w:history="1">
        <w:r w:rsidR="00B36E59" w:rsidRPr="00DC1183">
          <w:rPr>
            <w:rStyle w:val="ad"/>
            <w:noProof/>
          </w:rPr>
          <w:t>8.9</w:t>
        </w:r>
        <w:r w:rsidR="00B36E59" w:rsidRPr="00DC1183">
          <w:rPr>
            <w:rStyle w:val="ad"/>
            <w:noProof/>
          </w:rPr>
          <w:t>期末按公允价值占基金资产净值比例大小排序的前五名权证投资明细</w:t>
        </w:r>
        <w:r w:rsidR="00B36E59">
          <w:rPr>
            <w:noProof/>
            <w:webHidden/>
          </w:rPr>
          <w:tab/>
        </w:r>
        <w:r w:rsidR="00B36E59">
          <w:rPr>
            <w:noProof/>
            <w:webHidden/>
          </w:rPr>
          <w:fldChar w:fldCharType="begin"/>
        </w:r>
        <w:r w:rsidR="00B36E59">
          <w:rPr>
            <w:noProof/>
            <w:webHidden/>
          </w:rPr>
          <w:instrText xml:space="preserve"> PAGEREF _Toc67662107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8" w:history="1">
        <w:r w:rsidR="00B36E59" w:rsidRPr="00DC1183">
          <w:rPr>
            <w:rStyle w:val="ad"/>
            <w:noProof/>
          </w:rPr>
          <w:t xml:space="preserve">8.10 </w:t>
        </w:r>
        <w:r w:rsidR="00B36E59" w:rsidRPr="00DC1183">
          <w:rPr>
            <w:rStyle w:val="ad"/>
            <w:noProof/>
          </w:rPr>
          <w:t>报告期末本基金投资的股指期货交易情况说明</w:t>
        </w:r>
        <w:r w:rsidR="00B36E59">
          <w:rPr>
            <w:noProof/>
            <w:webHidden/>
          </w:rPr>
          <w:tab/>
        </w:r>
        <w:r w:rsidR="00B36E59">
          <w:rPr>
            <w:noProof/>
            <w:webHidden/>
          </w:rPr>
          <w:fldChar w:fldCharType="begin"/>
        </w:r>
        <w:r w:rsidR="00B36E59">
          <w:rPr>
            <w:noProof/>
            <w:webHidden/>
          </w:rPr>
          <w:instrText xml:space="preserve"> PAGEREF _Toc67662108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09" w:history="1">
        <w:r w:rsidR="00B36E59" w:rsidRPr="00DC1183">
          <w:rPr>
            <w:rStyle w:val="ad"/>
            <w:noProof/>
          </w:rPr>
          <w:t>8.11</w:t>
        </w:r>
        <w:r w:rsidR="00B36E59" w:rsidRPr="00DC1183">
          <w:rPr>
            <w:rStyle w:val="ad"/>
            <w:noProof/>
          </w:rPr>
          <w:t>报告期末本基金投资的国债期货交易情况说明</w:t>
        </w:r>
        <w:r w:rsidR="00B36E59">
          <w:rPr>
            <w:noProof/>
            <w:webHidden/>
          </w:rPr>
          <w:tab/>
        </w:r>
        <w:r w:rsidR="00B36E59">
          <w:rPr>
            <w:noProof/>
            <w:webHidden/>
          </w:rPr>
          <w:fldChar w:fldCharType="begin"/>
        </w:r>
        <w:r w:rsidR="00B36E59">
          <w:rPr>
            <w:noProof/>
            <w:webHidden/>
          </w:rPr>
          <w:instrText xml:space="preserve"> PAGEREF _Toc67662109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0" w:history="1">
        <w:r w:rsidR="00B36E59" w:rsidRPr="00DC1183">
          <w:rPr>
            <w:rStyle w:val="ad"/>
            <w:noProof/>
          </w:rPr>
          <w:t xml:space="preserve">8.12 </w:t>
        </w:r>
        <w:r w:rsidR="00B36E59" w:rsidRPr="00DC1183">
          <w:rPr>
            <w:rStyle w:val="ad"/>
            <w:noProof/>
          </w:rPr>
          <w:t>投资组合报告附注</w:t>
        </w:r>
        <w:r w:rsidR="00B36E59">
          <w:rPr>
            <w:noProof/>
            <w:webHidden/>
          </w:rPr>
          <w:tab/>
        </w:r>
        <w:r w:rsidR="00B36E59">
          <w:rPr>
            <w:noProof/>
            <w:webHidden/>
          </w:rPr>
          <w:fldChar w:fldCharType="begin"/>
        </w:r>
        <w:r w:rsidR="00B36E59">
          <w:rPr>
            <w:noProof/>
            <w:webHidden/>
          </w:rPr>
          <w:instrText xml:space="preserve"> PAGEREF _Toc67662110 \h </w:instrText>
        </w:r>
        <w:r w:rsidR="00B36E59">
          <w:rPr>
            <w:noProof/>
            <w:webHidden/>
          </w:rPr>
        </w:r>
        <w:r w:rsidR="00B36E59">
          <w:rPr>
            <w:noProof/>
            <w:webHidden/>
          </w:rPr>
          <w:fldChar w:fldCharType="separate"/>
        </w:r>
        <w:r w:rsidR="00B36E59">
          <w:rPr>
            <w:noProof/>
            <w:webHidden/>
          </w:rPr>
          <w:t>53</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111" w:history="1">
        <w:r w:rsidR="00B36E59" w:rsidRPr="00DC1183">
          <w:rPr>
            <w:rStyle w:val="ad"/>
            <w:b/>
            <w:bCs/>
            <w:noProof/>
          </w:rPr>
          <w:t>§9</w:t>
        </w:r>
        <w:r w:rsidR="00B36E59" w:rsidRPr="00DC1183">
          <w:rPr>
            <w:rStyle w:val="ad"/>
            <w:b/>
            <w:bCs/>
            <w:noProof/>
          </w:rPr>
          <w:t>基金份额持有人信息</w:t>
        </w:r>
        <w:r w:rsidR="00B36E59">
          <w:rPr>
            <w:noProof/>
            <w:webHidden/>
          </w:rPr>
          <w:tab/>
        </w:r>
        <w:r w:rsidR="00B36E59">
          <w:rPr>
            <w:noProof/>
            <w:webHidden/>
          </w:rPr>
          <w:fldChar w:fldCharType="begin"/>
        </w:r>
        <w:r w:rsidR="00B36E59">
          <w:rPr>
            <w:noProof/>
            <w:webHidden/>
          </w:rPr>
          <w:instrText xml:space="preserve"> PAGEREF _Toc67662111 \h </w:instrText>
        </w:r>
        <w:r w:rsidR="00B36E59">
          <w:rPr>
            <w:noProof/>
            <w:webHidden/>
          </w:rPr>
        </w:r>
        <w:r w:rsidR="00B36E59">
          <w:rPr>
            <w:noProof/>
            <w:webHidden/>
          </w:rPr>
          <w:fldChar w:fldCharType="separate"/>
        </w:r>
        <w:r w:rsidR="00B36E59">
          <w:rPr>
            <w:noProof/>
            <w:webHidden/>
          </w:rPr>
          <w:t>55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2" w:history="1">
        <w:r w:rsidR="00B36E59" w:rsidRPr="00DC1183">
          <w:rPr>
            <w:rStyle w:val="ad"/>
            <w:noProof/>
          </w:rPr>
          <w:t xml:space="preserve">9.1 </w:t>
        </w:r>
        <w:r w:rsidR="00B36E59" w:rsidRPr="00DC1183">
          <w:rPr>
            <w:rStyle w:val="ad"/>
            <w:noProof/>
          </w:rPr>
          <w:t>期末基金份额持有人户数及持有人结构</w:t>
        </w:r>
        <w:r w:rsidR="00B36E59">
          <w:rPr>
            <w:noProof/>
            <w:webHidden/>
          </w:rPr>
          <w:tab/>
        </w:r>
        <w:r w:rsidR="00B36E59">
          <w:rPr>
            <w:noProof/>
            <w:webHidden/>
          </w:rPr>
          <w:fldChar w:fldCharType="begin"/>
        </w:r>
        <w:r w:rsidR="00B36E59">
          <w:rPr>
            <w:noProof/>
            <w:webHidden/>
          </w:rPr>
          <w:instrText xml:space="preserve"> PAGEREF _Toc67662112 \h </w:instrText>
        </w:r>
        <w:r w:rsidR="00B36E59">
          <w:rPr>
            <w:noProof/>
            <w:webHidden/>
          </w:rPr>
        </w:r>
        <w:r w:rsidR="00B36E59">
          <w:rPr>
            <w:noProof/>
            <w:webHidden/>
          </w:rPr>
          <w:fldChar w:fldCharType="separate"/>
        </w:r>
        <w:r w:rsidR="00B36E59">
          <w:rPr>
            <w:noProof/>
            <w:webHidden/>
          </w:rPr>
          <w:t>55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3" w:history="1">
        <w:r w:rsidR="00B36E59" w:rsidRPr="00DC1183">
          <w:rPr>
            <w:rStyle w:val="ad"/>
            <w:noProof/>
          </w:rPr>
          <w:t>9.2</w:t>
        </w:r>
        <w:r w:rsidR="00B36E59" w:rsidRPr="00DC1183">
          <w:rPr>
            <w:rStyle w:val="ad"/>
            <w:noProof/>
          </w:rPr>
          <w:t>期末基金管理人的从业人员持有本基金的情况</w:t>
        </w:r>
        <w:r w:rsidR="00B36E59">
          <w:rPr>
            <w:noProof/>
            <w:webHidden/>
          </w:rPr>
          <w:tab/>
        </w:r>
        <w:r w:rsidR="00B36E59">
          <w:rPr>
            <w:noProof/>
            <w:webHidden/>
          </w:rPr>
          <w:fldChar w:fldCharType="begin"/>
        </w:r>
        <w:r w:rsidR="00B36E59">
          <w:rPr>
            <w:noProof/>
            <w:webHidden/>
          </w:rPr>
          <w:instrText xml:space="preserve"> PAGEREF _Toc67662113 \h </w:instrText>
        </w:r>
        <w:r w:rsidR="00B36E59">
          <w:rPr>
            <w:noProof/>
            <w:webHidden/>
          </w:rPr>
        </w:r>
        <w:r w:rsidR="00B36E59">
          <w:rPr>
            <w:noProof/>
            <w:webHidden/>
          </w:rPr>
          <w:fldChar w:fldCharType="separate"/>
        </w:r>
        <w:r w:rsidR="00B36E59">
          <w:rPr>
            <w:noProof/>
            <w:webHidden/>
          </w:rPr>
          <w:t>55</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4" w:history="1">
        <w:r w:rsidR="00B36E59" w:rsidRPr="00DC1183">
          <w:rPr>
            <w:rStyle w:val="ad"/>
            <w:noProof/>
          </w:rPr>
          <w:t>9.3</w:t>
        </w:r>
        <w:r w:rsidR="00B36E59" w:rsidRPr="00DC1183">
          <w:rPr>
            <w:rStyle w:val="ad"/>
            <w:noProof/>
          </w:rPr>
          <w:t>期末基金管理人的从业人员持有本开放式基金份额总量区间的情况</w:t>
        </w:r>
        <w:r w:rsidR="00B36E59">
          <w:rPr>
            <w:noProof/>
            <w:webHidden/>
          </w:rPr>
          <w:tab/>
        </w:r>
        <w:r w:rsidR="00B36E59">
          <w:rPr>
            <w:noProof/>
            <w:webHidden/>
          </w:rPr>
          <w:fldChar w:fldCharType="begin"/>
        </w:r>
        <w:r w:rsidR="00B36E59">
          <w:rPr>
            <w:noProof/>
            <w:webHidden/>
          </w:rPr>
          <w:instrText xml:space="preserve"> PAGEREF _Toc67662114 \h </w:instrText>
        </w:r>
        <w:r w:rsidR="00B36E59">
          <w:rPr>
            <w:noProof/>
            <w:webHidden/>
          </w:rPr>
        </w:r>
        <w:r w:rsidR="00B36E59">
          <w:rPr>
            <w:noProof/>
            <w:webHidden/>
          </w:rPr>
          <w:fldChar w:fldCharType="separate"/>
        </w:r>
        <w:r w:rsidR="00B36E59">
          <w:rPr>
            <w:noProof/>
            <w:webHidden/>
          </w:rPr>
          <w:t>55</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115" w:history="1">
        <w:r w:rsidR="00B36E59" w:rsidRPr="00DC1183">
          <w:rPr>
            <w:rStyle w:val="ad"/>
            <w:b/>
            <w:bCs/>
            <w:noProof/>
          </w:rPr>
          <w:t>§10</w:t>
        </w:r>
        <w:r w:rsidR="00B36E59" w:rsidRPr="00DC1183">
          <w:rPr>
            <w:rStyle w:val="ad"/>
            <w:b/>
            <w:bCs/>
            <w:noProof/>
          </w:rPr>
          <w:t>开放式基金份额变动</w:t>
        </w:r>
        <w:r w:rsidR="00B36E59">
          <w:rPr>
            <w:noProof/>
            <w:webHidden/>
          </w:rPr>
          <w:tab/>
        </w:r>
        <w:r w:rsidR="00B36E59">
          <w:rPr>
            <w:noProof/>
            <w:webHidden/>
          </w:rPr>
          <w:fldChar w:fldCharType="begin"/>
        </w:r>
        <w:r w:rsidR="00B36E59">
          <w:rPr>
            <w:noProof/>
            <w:webHidden/>
          </w:rPr>
          <w:instrText xml:space="preserve"> PAGEREF _Toc67662115 \h </w:instrText>
        </w:r>
        <w:r w:rsidR="00B36E59">
          <w:rPr>
            <w:noProof/>
            <w:webHidden/>
          </w:rPr>
        </w:r>
        <w:r w:rsidR="00B36E59">
          <w:rPr>
            <w:noProof/>
            <w:webHidden/>
          </w:rPr>
          <w:fldChar w:fldCharType="separate"/>
        </w:r>
        <w:r w:rsidR="00B36E59">
          <w:rPr>
            <w:noProof/>
            <w:webHidden/>
          </w:rPr>
          <w:t>56</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116" w:history="1">
        <w:r w:rsidR="00B36E59" w:rsidRPr="00DC1183">
          <w:rPr>
            <w:rStyle w:val="ad"/>
            <w:b/>
            <w:bCs/>
            <w:noProof/>
          </w:rPr>
          <w:t>§11</w:t>
        </w:r>
        <w:r w:rsidR="00B36E59" w:rsidRPr="00DC1183">
          <w:rPr>
            <w:rStyle w:val="ad"/>
            <w:b/>
            <w:bCs/>
            <w:noProof/>
          </w:rPr>
          <w:t>重大事件揭示</w:t>
        </w:r>
        <w:r w:rsidR="00B36E59">
          <w:rPr>
            <w:noProof/>
            <w:webHidden/>
          </w:rPr>
          <w:tab/>
        </w:r>
        <w:r w:rsidR="00B36E59">
          <w:rPr>
            <w:noProof/>
            <w:webHidden/>
          </w:rPr>
          <w:fldChar w:fldCharType="begin"/>
        </w:r>
        <w:r w:rsidR="00B36E59">
          <w:rPr>
            <w:noProof/>
            <w:webHidden/>
          </w:rPr>
          <w:instrText xml:space="preserve"> PAGEREF _Toc67662116 \h </w:instrText>
        </w:r>
        <w:r w:rsidR="00B36E59">
          <w:rPr>
            <w:noProof/>
            <w:webHidden/>
          </w:rPr>
        </w:r>
        <w:r w:rsidR="00B36E59">
          <w:rPr>
            <w:noProof/>
            <w:webHidden/>
          </w:rPr>
          <w:fldChar w:fldCharType="separate"/>
        </w:r>
        <w:r w:rsidR="00B36E59">
          <w:rPr>
            <w:noProof/>
            <w:webHidden/>
          </w:rPr>
          <w:t>56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7" w:history="1">
        <w:r w:rsidR="00B36E59" w:rsidRPr="00DC1183">
          <w:rPr>
            <w:rStyle w:val="ad"/>
            <w:noProof/>
          </w:rPr>
          <w:t>11.1</w:t>
        </w:r>
        <w:r w:rsidR="00B36E59" w:rsidRPr="00DC1183">
          <w:rPr>
            <w:rStyle w:val="ad"/>
            <w:noProof/>
          </w:rPr>
          <w:t>基金份额持有人大会决议</w:t>
        </w:r>
        <w:r w:rsidR="00B36E59">
          <w:rPr>
            <w:noProof/>
            <w:webHidden/>
          </w:rPr>
          <w:tab/>
        </w:r>
        <w:r w:rsidR="00B36E59">
          <w:rPr>
            <w:noProof/>
            <w:webHidden/>
          </w:rPr>
          <w:fldChar w:fldCharType="begin"/>
        </w:r>
        <w:r w:rsidR="00B36E59">
          <w:rPr>
            <w:noProof/>
            <w:webHidden/>
          </w:rPr>
          <w:instrText xml:space="preserve"> PAGEREF _Toc67662117 \h </w:instrText>
        </w:r>
        <w:r w:rsidR="00B36E59">
          <w:rPr>
            <w:noProof/>
            <w:webHidden/>
          </w:rPr>
        </w:r>
        <w:r w:rsidR="00B36E59">
          <w:rPr>
            <w:noProof/>
            <w:webHidden/>
          </w:rPr>
          <w:fldChar w:fldCharType="separate"/>
        </w:r>
        <w:r w:rsidR="00B36E59">
          <w:rPr>
            <w:noProof/>
            <w:webHidden/>
          </w:rPr>
          <w:t>56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8" w:history="1">
        <w:r w:rsidR="00B36E59" w:rsidRPr="00DC1183">
          <w:rPr>
            <w:rStyle w:val="ad"/>
            <w:noProof/>
          </w:rPr>
          <w:t xml:space="preserve">11.2 </w:t>
        </w:r>
        <w:r w:rsidR="00B36E59" w:rsidRPr="00DC1183">
          <w:rPr>
            <w:rStyle w:val="ad"/>
            <w:noProof/>
          </w:rPr>
          <w:t>基金管理人、基金托管人的专门基金托管部门的重大人事变动</w:t>
        </w:r>
        <w:r w:rsidR="00B36E59">
          <w:rPr>
            <w:noProof/>
            <w:webHidden/>
          </w:rPr>
          <w:tab/>
        </w:r>
        <w:r w:rsidR="00B36E59">
          <w:rPr>
            <w:noProof/>
            <w:webHidden/>
          </w:rPr>
          <w:fldChar w:fldCharType="begin"/>
        </w:r>
        <w:r w:rsidR="00B36E59">
          <w:rPr>
            <w:noProof/>
            <w:webHidden/>
          </w:rPr>
          <w:instrText xml:space="preserve"> PAGEREF _Toc67662118 \h </w:instrText>
        </w:r>
        <w:r w:rsidR="00B36E59">
          <w:rPr>
            <w:noProof/>
            <w:webHidden/>
          </w:rPr>
        </w:r>
        <w:r w:rsidR="00B36E59">
          <w:rPr>
            <w:noProof/>
            <w:webHidden/>
          </w:rPr>
          <w:fldChar w:fldCharType="separate"/>
        </w:r>
        <w:r w:rsidR="00B36E59">
          <w:rPr>
            <w:noProof/>
            <w:webHidden/>
          </w:rPr>
          <w:t>56</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19" w:history="1">
        <w:r w:rsidR="00B36E59" w:rsidRPr="00DC1183">
          <w:rPr>
            <w:rStyle w:val="ad"/>
            <w:noProof/>
          </w:rPr>
          <w:t xml:space="preserve">11.3 </w:t>
        </w:r>
        <w:r w:rsidR="00B36E59" w:rsidRPr="00DC1183">
          <w:rPr>
            <w:rStyle w:val="ad"/>
            <w:noProof/>
          </w:rPr>
          <w:t>涉及基金管理人、基金财产、基金托管业务的诉讼</w:t>
        </w:r>
        <w:r w:rsidR="00B36E59">
          <w:rPr>
            <w:noProof/>
            <w:webHidden/>
          </w:rPr>
          <w:tab/>
        </w:r>
        <w:r w:rsidR="00B36E59">
          <w:rPr>
            <w:noProof/>
            <w:webHidden/>
          </w:rPr>
          <w:fldChar w:fldCharType="begin"/>
        </w:r>
        <w:r w:rsidR="00B36E59">
          <w:rPr>
            <w:noProof/>
            <w:webHidden/>
          </w:rPr>
          <w:instrText xml:space="preserve"> PAGEREF _Toc67662119 \h </w:instrText>
        </w:r>
        <w:r w:rsidR="00B36E59">
          <w:rPr>
            <w:noProof/>
            <w:webHidden/>
          </w:rPr>
        </w:r>
        <w:r w:rsidR="00B36E59">
          <w:rPr>
            <w:noProof/>
            <w:webHidden/>
          </w:rPr>
          <w:fldChar w:fldCharType="separate"/>
        </w:r>
        <w:r w:rsidR="00B36E59">
          <w:rPr>
            <w:noProof/>
            <w:webHidden/>
          </w:rPr>
          <w:t>57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0" w:history="1">
        <w:r w:rsidR="00B36E59" w:rsidRPr="00DC1183">
          <w:rPr>
            <w:rStyle w:val="ad"/>
            <w:noProof/>
          </w:rPr>
          <w:t xml:space="preserve">11.4 </w:t>
        </w:r>
        <w:r w:rsidR="00B36E59" w:rsidRPr="00DC1183">
          <w:rPr>
            <w:rStyle w:val="ad"/>
            <w:noProof/>
          </w:rPr>
          <w:t>基金投资策略的改变</w:t>
        </w:r>
        <w:r w:rsidR="00B36E59">
          <w:rPr>
            <w:noProof/>
            <w:webHidden/>
          </w:rPr>
          <w:tab/>
        </w:r>
        <w:r w:rsidR="00B36E59">
          <w:rPr>
            <w:noProof/>
            <w:webHidden/>
          </w:rPr>
          <w:fldChar w:fldCharType="begin"/>
        </w:r>
        <w:r w:rsidR="00B36E59">
          <w:rPr>
            <w:noProof/>
            <w:webHidden/>
          </w:rPr>
          <w:instrText xml:space="preserve"> PAGEREF _Toc67662120 \h </w:instrText>
        </w:r>
        <w:r w:rsidR="00B36E59">
          <w:rPr>
            <w:noProof/>
            <w:webHidden/>
          </w:rPr>
        </w:r>
        <w:r w:rsidR="00B36E59">
          <w:rPr>
            <w:noProof/>
            <w:webHidden/>
          </w:rPr>
          <w:fldChar w:fldCharType="separate"/>
        </w:r>
        <w:r w:rsidR="00B36E59">
          <w:rPr>
            <w:noProof/>
            <w:webHidden/>
          </w:rPr>
          <w:t>57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1" w:history="1">
        <w:r w:rsidR="00B36E59" w:rsidRPr="00DC1183">
          <w:rPr>
            <w:rStyle w:val="ad"/>
            <w:noProof/>
          </w:rPr>
          <w:t>11.5</w:t>
        </w:r>
        <w:r w:rsidR="00B36E59" w:rsidRPr="00DC1183">
          <w:rPr>
            <w:rStyle w:val="ad"/>
            <w:noProof/>
          </w:rPr>
          <w:t>为基金进行审计的会计师事务所情况</w:t>
        </w:r>
        <w:r w:rsidR="00B36E59">
          <w:rPr>
            <w:noProof/>
            <w:webHidden/>
          </w:rPr>
          <w:tab/>
        </w:r>
        <w:r w:rsidR="00B36E59">
          <w:rPr>
            <w:noProof/>
            <w:webHidden/>
          </w:rPr>
          <w:fldChar w:fldCharType="begin"/>
        </w:r>
        <w:r w:rsidR="00B36E59">
          <w:rPr>
            <w:noProof/>
            <w:webHidden/>
          </w:rPr>
          <w:instrText xml:space="preserve"> PAGEREF _Toc67662121 \h </w:instrText>
        </w:r>
        <w:r w:rsidR="00B36E59">
          <w:rPr>
            <w:noProof/>
            <w:webHidden/>
          </w:rPr>
        </w:r>
        <w:r w:rsidR="00B36E59">
          <w:rPr>
            <w:noProof/>
            <w:webHidden/>
          </w:rPr>
          <w:fldChar w:fldCharType="separate"/>
        </w:r>
        <w:r w:rsidR="00B36E59">
          <w:rPr>
            <w:noProof/>
            <w:webHidden/>
          </w:rPr>
          <w:t>57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2" w:history="1">
        <w:r w:rsidR="00B36E59" w:rsidRPr="00DC1183">
          <w:rPr>
            <w:rStyle w:val="ad"/>
            <w:noProof/>
          </w:rPr>
          <w:t xml:space="preserve">11.6 </w:t>
        </w:r>
        <w:r w:rsidR="00B36E59" w:rsidRPr="00DC1183">
          <w:rPr>
            <w:rStyle w:val="ad"/>
            <w:noProof/>
          </w:rPr>
          <w:t>管理人、托管人及其高级管理人员受稽查或处罚等情况</w:t>
        </w:r>
        <w:r w:rsidR="00B36E59">
          <w:rPr>
            <w:noProof/>
            <w:webHidden/>
          </w:rPr>
          <w:tab/>
        </w:r>
        <w:r w:rsidR="00B36E59">
          <w:rPr>
            <w:noProof/>
            <w:webHidden/>
          </w:rPr>
          <w:fldChar w:fldCharType="begin"/>
        </w:r>
        <w:r w:rsidR="00B36E59">
          <w:rPr>
            <w:noProof/>
            <w:webHidden/>
          </w:rPr>
          <w:instrText xml:space="preserve"> PAGEREF _Toc67662122 \h </w:instrText>
        </w:r>
        <w:r w:rsidR="00B36E59">
          <w:rPr>
            <w:noProof/>
            <w:webHidden/>
          </w:rPr>
        </w:r>
        <w:r w:rsidR="00B36E59">
          <w:rPr>
            <w:noProof/>
            <w:webHidden/>
          </w:rPr>
          <w:fldChar w:fldCharType="separate"/>
        </w:r>
        <w:r w:rsidR="00B36E59">
          <w:rPr>
            <w:noProof/>
            <w:webHidden/>
          </w:rPr>
          <w:t>57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3" w:history="1">
        <w:r w:rsidR="00B36E59" w:rsidRPr="00DC1183">
          <w:rPr>
            <w:rStyle w:val="ad"/>
            <w:noProof/>
          </w:rPr>
          <w:t xml:space="preserve">11.7 </w:t>
        </w:r>
        <w:r w:rsidR="00B36E59" w:rsidRPr="00DC1183">
          <w:rPr>
            <w:rStyle w:val="ad"/>
            <w:noProof/>
          </w:rPr>
          <w:t>基金租用证券公司交易单元的有关情况</w:t>
        </w:r>
        <w:r w:rsidR="00B36E59">
          <w:rPr>
            <w:noProof/>
            <w:webHidden/>
          </w:rPr>
          <w:tab/>
        </w:r>
        <w:r w:rsidR="00B36E59">
          <w:rPr>
            <w:noProof/>
            <w:webHidden/>
          </w:rPr>
          <w:fldChar w:fldCharType="begin"/>
        </w:r>
        <w:r w:rsidR="00B36E59">
          <w:rPr>
            <w:noProof/>
            <w:webHidden/>
          </w:rPr>
          <w:instrText xml:space="preserve"> PAGEREF _Toc67662123 \h </w:instrText>
        </w:r>
        <w:r w:rsidR="00B36E59">
          <w:rPr>
            <w:noProof/>
            <w:webHidden/>
          </w:rPr>
        </w:r>
        <w:r w:rsidR="00B36E59">
          <w:rPr>
            <w:noProof/>
            <w:webHidden/>
          </w:rPr>
          <w:fldChar w:fldCharType="separate"/>
        </w:r>
        <w:r w:rsidR="00B36E59">
          <w:rPr>
            <w:noProof/>
            <w:webHidden/>
          </w:rPr>
          <w:t>57</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4" w:history="1">
        <w:r w:rsidR="00B36E59" w:rsidRPr="00DC1183">
          <w:rPr>
            <w:rStyle w:val="ad"/>
            <w:noProof/>
          </w:rPr>
          <w:t>11.8</w:t>
        </w:r>
        <w:r w:rsidR="00B36E59" w:rsidRPr="00DC1183">
          <w:rPr>
            <w:rStyle w:val="ad"/>
            <w:noProof/>
          </w:rPr>
          <w:t>其他重大事件</w:t>
        </w:r>
        <w:r w:rsidR="00B36E59">
          <w:rPr>
            <w:noProof/>
            <w:webHidden/>
          </w:rPr>
          <w:tab/>
        </w:r>
        <w:r w:rsidR="00B36E59">
          <w:rPr>
            <w:noProof/>
            <w:webHidden/>
          </w:rPr>
          <w:fldChar w:fldCharType="begin"/>
        </w:r>
        <w:r w:rsidR="00B36E59">
          <w:rPr>
            <w:noProof/>
            <w:webHidden/>
          </w:rPr>
          <w:instrText xml:space="preserve"> PAGEREF _Toc67662124 \h </w:instrText>
        </w:r>
        <w:r w:rsidR="00B36E59">
          <w:rPr>
            <w:noProof/>
            <w:webHidden/>
          </w:rPr>
        </w:r>
        <w:r w:rsidR="00B36E59">
          <w:rPr>
            <w:noProof/>
            <w:webHidden/>
          </w:rPr>
          <w:fldChar w:fldCharType="separate"/>
        </w:r>
        <w:r w:rsidR="00B36E59">
          <w:rPr>
            <w:noProof/>
            <w:webHidden/>
          </w:rPr>
          <w:t>60</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125" w:history="1">
        <w:r w:rsidR="00B36E59" w:rsidRPr="00DC1183">
          <w:rPr>
            <w:rStyle w:val="ad"/>
            <w:b/>
            <w:bCs/>
            <w:noProof/>
          </w:rPr>
          <w:t xml:space="preserve">§12  </w:t>
        </w:r>
        <w:r w:rsidR="00B36E59" w:rsidRPr="00DC1183">
          <w:rPr>
            <w:rStyle w:val="ad"/>
            <w:b/>
            <w:bCs/>
            <w:noProof/>
          </w:rPr>
          <w:t>影响投资者决策的其他重要信息</w:t>
        </w:r>
        <w:r w:rsidR="00B36E59">
          <w:rPr>
            <w:noProof/>
            <w:webHidden/>
          </w:rPr>
          <w:tab/>
        </w:r>
        <w:r w:rsidR="00B36E59">
          <w:rPr>
            <w:noProof/>
            <w:webHidden/>
          </w:rPr>
          <w:fldChar w:fldCharType="begin"/>
        </w:r>
        <w:r w:rsidR="00B36E59">
          <w:rPr>
            <w:noProof/>
            <w:webHidden/>
          </w:rPr>
          <w:instrText xml:space="preserve"> PAGEREF _Toc67662125 \h </w:instrText>
        </w:r>
        <w:r w:rsidR="00B36E59">
          <w:rPr>
            <w:noProof/>
            <w:webHidden/>
          </w:rPr>
        </w:r>
        <w:r w:rsidR="00B36E59">
          <w:rPr>
            <w:noProof/>
            <w:webHidden/>
          </w:rPr>
          <w:fldChar w:fldCharType="separate"/>
        </w:r>
        <w:r w:rsidR="00B36E59">
          <w:rPr>
            <w:noProof/>
            <w:webHidden/>
          </w:rPr>
          <w:t>61</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6" w:history="1">
        <w:r w:rsidR="00B36E59" w:rsidRPr="00DC1183">
          <w:rPr>
            <w:rStyle w:val="ad"/>
            <w:noProof/>
          </w:rPr>
          <w:t xml:space="preserve">12.1 </w:t>
        </w:r>
        <w:r w:rsidR="00B36E59" w:rsidRPr="00DC1183">
          <w:rPr>
            <w:rStyle w:val="ad"/>
            <w:noProof/>
          </w:rPr>
          <w:t>报告期内单一投资者持有基金份额比例达到或超过</w:t>
        </w:r>
        <w:r w:rsidR="00B36E59" w:rsidRPr="00DC1183">
          <w:rPr>
            <w:rStyle w:val="ad"/>
            <w:noProof/>
          </w:rPr>
          <w:t>20%</w:t>
        </w:r>
        <w:r w:rsidR="00B36E59" w:rsidRPr="00DC1183">
          <w:rPr>
            <w:rStyle w:val="ad"/>
            <w:noProof/>
          </w:rPr>
          <w:t>的情况</w:t>
        </w:r>
        <w:r w:rsidR="00B36E59">
          <w:rPr>
            <w:noProof/>
            <w:webHidden/>
          </w:rPr>
          <w:tab/>
        </w:r>
        <w:r w:rsidR="00B36E59">
          <w:rPr>
            <w:noProof/>
            <w:webHidden/>
          </w:rPr>
          <w:fldChar w:fldCharType="begin"/>
        </w:r>
        <w:r w:rsidR="00B36E59">
          <w:rPr>
            <w:noProof/>
            <w:webHidden/>
          </w:rPr>
          <w:instrText xml:space="preserve"> PAGEREF _Toc67662126 \h </w:instrText>
        </w:r>
        <w:r w:rsidR="00B36E59">
          <w:rPr>
            <w:noProof/>
            <w:webHidden/>
          </w:rPr>
        </w:r>
        <w:r w:rsidR="00B36E59">
          <w:rPr>
            <w:noProof/>
            <w:webHidden/>
          </w:rPr>
          <w:fldChar w:fldCharType="separate"/>
        </w:r>
        <w:r w:rsidR="00B36E59">
          <w:rPr>
            <w:noProof/>
            <w:webHidden/>
          </w:rPr>
          <w:t>61</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7" w:history="1">
        <w:r w:rsidR="00B36E59" w:rsidRPr="00DC1183">
          <w:rPr>
            <w:rStyle w:val="ad"/>
            <w:noProof/>
          </w:rPr>
          <w:t xml:space="preserve">12.2 </w:t>
        </w:r>
        <w:r w:rsidR="00B36E59" w:rsidRPr="00DC1183">
          <w:rPr>
            <w:rStyle w:val="ad"/>
            <w:noProof/>
          </w:rPr>
          <w:t>影响投资者决策的其他重要信息</w:t>
        </w:r>
        <w:r w:rsidR="00B36E59">
          <w:rPr>
            <w:noProof/>
            <w:webHidden/>
          </w:rPr>
          <w:tab/>
        </w:r>
        <w:r w:rsidR="00B36E59">
          <w:rPr>
            <w:noProof/>
            <w:webHidden/>
          </w:rPr>
          <w:fldChar w:fldCharType="begin"/>
        </w:r>
        <w:r w:rsidR="00B36E59">
          <w:rPr>
            <w:noProof/>
            <w:webHidden/>
          </w:rPr>
          <w:instrText xml:space="preserve"> PAGEREF _Toc67662127 \h </w:instrText>
        </w:r>
        <w:r w:rsidR="00B36E59">
          <w:rPr>
            <w:noProof/>
            <w:webHidden/>
          </w:rPr>
        </w:r>
        <w:r w:rsidR="00B36E59">
          <w:rPr>
            <w:noProof/>
            <w:webHidden/>
          </w:rPr>
          <w:fldChar w:fldCharType="separate"/>
        </w:r>
        <w:r w:rsidR="00B36E59">
          <w:rPr>
            <w:noProof/>
            <w:webHidden/>
          </w:rPr>
          <w:t>61</w:t>
        </w:r>
        <w:r w:rsidR="00B36E59">
          <w:rPr>
            <w:noProof/>
            <w:webHidden/>
          </w:rPr>
          <w:fldChar w:fldCharType="end"/>
        </w:r>
      </w:hyperlink>
    </w:p>
    <w:p w:rsidR="00B36E59" w:rsidRDefault="005A55C6">
      <w:pPr>
        <w:pStyle w:val="12"/>
        <w:rPr>
          <w:rFonts w:asciiTheme="minorHAnsi" w:eastAsiaTheme="minorEastAsia" w:hAnsiTheme="minorHAnsi" w:cstheme="minorBidi"/>
          <w:noProof/>
          <w:szCs w:val="22"/>
        </w:rPr>
      </w:pPr>
      <w:hyperlink w:anchor="_Toc67662128" w:history="1">
        <w:r w:rsidR="00B36E59" w:rsidRPr="00DC1183">
          <w:rPr>
            <w:rStyle w:val="ad"/>
            <w:b/>
            <w:bCs/>
            <w:noProof/>
          </w:rPr>
          <w:t>§13</w:t>
        </w:r>
        <w:r w:rsidR="00B36E59" w:rsidRPr="00DC1183">
          <w:rPr>
            <w:rStyle w:val="ad"/>
            <w:b/>
            <w:bCs/>
            <w:noProof/>
          </w:rPr>
          <w:t>备查文件目录</w:t>
        </w:r>
        <w:r w:rsidR="00B36E59">
          <w:rPr>
            <w:noProof/>
            <w:webHidden/>
          </w:rPr>
          <w:tab/>
        </w:r>
        <w:r w:rsidR="00B36E59">
          <w:rPr>
            <w:noProof/>
            <w:webHidden/>
          </w:rPr>
          <w:fldChar w:fldCharType="begin"/>
        </w:r>
        <w:r w:rsidR="00B36E59">
          <w:rPr>
            <w:noProof/>
            <w:webHidden/>
          </w:rPr>
          <w:instrText xml:space="preserve"> PAGEREF _Toc67662128 \h </w:instrText>
        </w:r>
        <w:r w:rsidR="00B36E59">
          <w:rPr>
            <w:noProof/>
            <w:webHidden/>
          </w:rPr>
        </w:r>
        <w:r w:rsidR="00B36E59">
          <w:rPr>
            <w:noProof/>
            <w:webHidden/>
          </w:rPr>
          <w:fldChar w:fldCharType="separate"/>
        </w:r>
        <w:r w:rsidR="00B36E59">
          <w:rPr>
            <w:noProof/>
            <w:webHidden/>
          </w:rPr>
          <w:t>62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29" w:history="1">
        <w:r w:rsidR="00B36E59" w:rsidRPr="00DC1183">
          <w:rPr>
            <w:rStyle w:val="ad"/>
            <w:noProof/>
          </w:rPr>
          <w:t xml:space="preserve">13.1 </w:t>
        </w:r>
        <w:r w:rsidR="00B36E59" w:rsidRPr="00DC1183">
          <w:rPr>
            <w:rStyle w:val="ad"/>
            <w:noProof/>
          </w:rPr>
          <w:t>备查文件目录</w:t>
        </w:r>
        <w:r w:rsidR="00B36E59">
          <w:rPr>
            <w:noProof/>
            <w:webHidden/>
          </w:rPr>
          <w:tab/>
        </w:r>
        <w:r w:rsidR="00B36E59">
          <w:rPr>
            <w:noProof/>
            <w:webHidden/>
          </w:rPr>
          <w:fldChar w:fldCharType="begin"/>
        </w:r>
        <w:r w:rsidR="00B36E59">
          <w:rPr>
            <w:noProof/>
            <w:webHidden/>
          </w:rPr>
          <w:instrText xml:space="preserve"> PAGEREF _Toc67662129 \h </w:instrText>
        </w:r>
        <w:r w:rsidR="00B36E59">
          <w:rPr>
            <w:noProof/>
            <w:webHidden/>
          </w:rPr>
        </w:r>
        <w:r w:rsidR="00B36E59">
          <w:rPr>
            <w:noProof/>
            <w:webHidden/>
          </w:rPr>
          <w:fldChar w:fldCharType="separate"/>
        </w:r>
        <w:r w:rsidR="00B36E59">
          <w:rPr>
            <w:noProof/>
            <w:webHidden/>
          </w:rPr>
          <w:t>62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30" w:history="1">
        <w:r w:rsidR="00B36E59" w:rsidRPr="00DC1183">
          <w:rPr>
            <w:rStyle w:val="ad"/>
            <w:noProof/>
          </w:rPr>
          <w:t>13.2</w:t>
        </w:r>
        <w:r w:rsidR="00B36E59" w:rsidRPr="00DC1183">
          <w:rPr>
            <w:rStyle w:val="ad"/>
            <w:noProof/>
          </w:rPr>
          <w:t>存放地点</w:t>
        </w:r>
        <w:r w:rsidR="00B36E59">
          <w:rPr>
            <w:noProof/>
            <w:webHidden/>
          </w:rPr>
          <w:tab/>
        </w:r>
        <w:r w:rsidR="00B36E59">
          <w:rPr>
            <w:noProof/>
            <w:webHidden/>
          </w:rPr>
          <w:fldChar w:fldCharType="begin"/>
        </w:r>
        <w:r w:rsidR="00B36E59">
          <w:rPr>
            <w:noProof/>
            <w:webHidden/>
          </w:rPr>
          <w:instrText xml:space="preserve"> PAGEREF _Toc67662130 \h </w:instrText>
        </w:r>
        <w:r w:rsidR="00B36E59">
          <w:rPr>
            <w:noProof/>
            <w:webHidden/>
          </w:rPr>
        </w:r>
        <w:r w:rsidR="00B36E59">
          <w:rPr>
            <w:noProof/>
            <w:webHidden/>
          </w:rPr>
          <w:fldChar w:fldCharType="separate"/>
        </w:r>
        <w:r w:rsidR="00B36E59">
          <w:rPr>
            <w:noProof/>
            <w:webHidden/>
          </w:rPr>
          <w:t>62</w:t>
        </w:r>
        <w:r w:rsidR="00B36E59">
          <w:rPr>
            <w:noProof/>
            <w:webHidden/>
          </w:rPr>
          <w:fldChar w:fldCharType="end"/>
        </w:r>
      </w:hyperlink>
    </w:p>
    <w:p w:rsidR="00B36E59" w:rsidRDefault="005A55C6">
      <w:pPr>
        <w:pStyle w:val="24"/>
        <w:ind w:left="420"/>
        <w:rPr>
          <w:rFonts w:asciiTheme="minorHAnsi" w:eastAsiaTheme="minorEastAsia" w:hAnsiTheme="minorHAnsi" w:cstheme="minorBidi"/>
          <w:noProof/>
          <w:kern w:val="2"/>
          <w:szCs w:val="22"/>
        </w:rPr>
      </w:pPr>
      <w:hyperlink w:anchor="_Toc67662131" w:history="1">
        <w:r w:rsidR="00B36E59" w:rsidRPr="00DC1183">
          <w:rPr>
            <w:rStyle w:val="ad"/>
            <w:noProof/>
          </w:rPr>
          <w:t>13.3</w:t>
        </w:r>
        <w:r w:rsidR="00B36E59" w:rsidRPr="00DC1183">
          <w:rPr>
            <w:rStyle w:val="ad"/>
            <w:noProof/>
          </w:rPr>
          <w:t>查阅方式</w:t>
        </w:r>
        <w:r w:rsidR="00B36E59">
          <w:rPr>
            <w:noProof/>
            <w:webHidden/>
          </w:rPr>
          <w:tab/>
        </w:r>
        <w:r w:rsidR="00B36E59">
          <w:rPr>
            <w:noProof/>
            <w:webHidden/>
          </w:rPr>
          <w:fldChar w:fldCharType="begin"/>
        </w:r>
        <w:r w:rsidR="00B36E59">
          <w:rPr>
            <w:noProof/>
            <w:webHidden/>
          </w:rPr>
          <w:instrText xml:space="preserve"> PAGEREF _Toc67662131 \h </w:instrText>
        </w:r>
        <w:r w:rsidR="00B36E59">
          <w:rPr>
            <w:noProof/>
            <w:webHidden/>
          </w:rPr>
        </w:r>
        <w:r w:rsidR="00B36E59">
          <w:rPr>
            <w:noProof/>
            <w:webHidden/>
          </w:rPr>
          <w:fldChar w:fldCharType="separate"/>
        </w:r>
        <w:r w:rsidR="00B36E59">
          <w:rPr>
            <w:noProof/>
            <w:webHidden/>
          </w:rPr>
          <w:t>62</w:t>
        </w:r>
        <w:r w:rsidR="00B36E59">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662065"/>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66206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交银施罗德可转债债券型证券投资基金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交银可转债债券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007316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007316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7</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33,656,446.52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交银可转债债券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交银可转债债券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007316</w:t>
            </w:r>
          </w:p>
        </w:tc>
        <w:tc>
          <w:tcPr>
            <w:tcW w:w="2999" w:type="dxa"/>
            <w:vAlign w:val="center"/>
          </w:tcPr>
          <w:p w:rsidR="00404CF4" w:rsidRPr="000E4C40" w:rsidRDefault="00404CF4" w:rsidP="00D959A6">
            <w:pPr>
              <w:spacing w:before="29" w:line="288" w:lineRule="auto"/>
              <w:jc w:val="left"/>
              <w:rPr>
                <w:sz w:val="24"/>
              </w:rPr>
            </w:pPr>
            <w:r w:rsidRPr="000E4C40">
              <w:rPr>
                <w:sz w:val="24"/>
              </w:rPr>
              <w:t>007317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29,483,604.46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4,172,842.06</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B36E59" w:rsidRDefault="001A59F9" w:rsidP="00B36E59">
      <w:pPr>
        <w:pStyle w:val="20"/>
        <w:spacing w:before="29" w:after="0" w:line="288" w:lineRule="auto"/>
        <w:rPr>
          <w:rFonts w:ascii="Times New Roman" w:hAnsi="Times New Roman"/>
          <w:kern w:val="0"/>
          <w:szCs w:val="24"/>
        </w:rPr>
      </w:pPr>
      <w:bookmarkStart w:id="14" w:name="_Toc361324846"/>
      <w:bookmarkStart w:id="15" w:name="_Toc67662067"/>
      <w:r w:rsidRPr="00B36E59">
        <w:rPr>
          <w:rFonts w:ascii="Times New Roman" w:hAnsi="Times New Roman"/>
          <w:kern w:val="0"/>
          <w:szCs w:val="24"/>
        </w:rPr>
        <w:t xml:space="preserve">2.2 </w:t>
      </w:r>
      <w:r w:rsidRPr="00B36E59">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本基金主要利用可转债品种兼具债券和股票的特性，在合理控制风险、保持适当流动性的基础上，力争取得超越基金业绩比较基准的收益。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DF0356" w:rsidRDefault="00F57B87">
            <w:pPr>
              <w:spacing w:before="29" w:line="288" w:lineRule="auto"/>
              <w:rPr>
                <w:sz w:val="24"/>
              </w:rPr>
            </w:pPr>
            <w:r>
              <w:rPr>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1A59F9" w:rsidRPr="00400137" w:rsidRDefault="001A59F9" w:rsidP="00400137">
            <w:pPr>
              <w:spacing w:before="29" w:line="288" w:lineRule="auto"/>
              <w:rPr>
                <w:sz w:val="24"/>
              </w:rPr>
            </w:pPr>
            <w:r w:rsidRPr="00400137">
              <w:rPr>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中证可转换债券指数收益率</w:t>
            </w:r>
            <w:r w:rsidRPr="00400137">
              <w:rPr>
                <w:sz w:val="24"/>
              </w:rPr>
              <w:t>*70%+</w:t>
            </w:r>
            <w:r w:rsidRPr="00400137">
              <w:rPr>
                <w:sz w:val="24"/>
              </w:rPr>
              <w:t>中债综合全价指数收益率</w:t>
            </w:r>
            <w:r w:rsidRPr="00400137">
              <w:rPr>
                <w:sz w:val="24"/>
              </w:rPr>
              <w:t>*20%+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16" w:name="_Toc225498247"/>
      <w:bookmarkStart w:id="17" w:name="_Toc361324847"/>
      <w:bookmarkStart w:id="18" w:name="_Toc67662068"/>
      <w:r w:rsidRPr="00B36E59">
        <w:rPr>
          <w:rFonts w:ascii="Times New Roman" w:hAnsi="Times New Roman"/>
          <w:kern w:val="0"/>
          <w:szCs w:val="24"/>
        </w:rPr>
        <w:t xml:space="preserve">2.3 </w:t>
      </w:r>
      <w:r w:rsidRPr="00B36E5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秦一楠</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931903" w:rsidRPr="00400137" w:rsidRDefault="00931903" w:rsidP="00931903">
      <w:pPr>
        <w:tabs>
          <w:tab w:val="left" w:pos="180"/>
        </w:tabs>
        <w:spacing w:before="29" w:line="288" w:lineRule="auto"/>
        <w:jc w:val="left"/>
        <w:rPr>
          <w:kern w:val="0"/>
          <w:sz w:val="24"/>
        </w:rPr>
      </w:pPr>
      <w:r w:rsidRPr="00400137">
        <w:rPr>
          <w:kern w:val="0"/>
          <w:sz w:val="24"/>
        </w:rPr>
        <w:tab/>
      </w:r>
      <w:r w:rsidRPr="00400137">
        <w:rPr>
          <w:kern w:val="0"/>
          <w:sz w:val="24"/>
        </w:rPr>
        <w:t>注：中国农业银行股份有限公司法定代表人已于</w:t>
      </w:r>
      <w:r w:rsidRPr="00400137">
        <w:rPr>
          <w:kern w:val="0"/>
          <w:sz w:val="24"/>
        </w:rPr>
        <w:t>2021</w:t>
      </w:r>
      <w:r w:rsidRPr="00400137">
        <w:rPr>
          <w:kern w:val="0"/>
          <w:sz w:val="24"/>
        </w:rPr>
        <w:t>年</w:t>
      </w:r>
      <w:r w:rsidRPr="00400137">
        <w:rPr>
          <w:kern w:val="0"/>
          <w:sz w:val="24"/>
        </w:rPr>
        <w:t>2</w:t>
      </w:r>
      <w:r w:rsidRPr="00400137">
        <w:rPr>
          <w:kern w:val="0"/>
          <w:sz w:val="24"/>
        </w:rPr>
        <w:t>月</w:t>
      </w:r>
      <w:r w:rsidRPr="00400137">
        <w:rPr>
          <w:kern w:val="0"/>
          <w:sz w:val="24"/>
        </w:rPr>
        <w:t>9</w:t>
      </w:r>
      <w:r w:rsidRPr="00400137">
        <w:rPr>
          <w:kern w:val="0"/>
          <w:sz w:val="24"/>
        </w:rPr>
        <w:t>日变更为谷澍。</w:t>
      </w:r>
    </w:p>
    <w:p w:rsidR="001A59F9" w:rsidRPr="00931903" w:rsidRDefault="001A59F9" w:rsidP="00026C9C">
      <w:pPr>
        <w:tabs>
          <w:tab w:val="left" w:pos="1740"/>
        </w:tabs>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19" w:name="_Toc225498248"/>
      <w:bookmarkStart w:id="20" w:name="_Toc361324848"/>
      <w:bookmarkStart w:id="21" w:name="_Toc67662069"/>
      <w:r w:rsidRPr="00B36E59">
        <w:rPr>
          <w:rFonts w:ascii="Times New Roman" w:hAnsi="Times New Roman"/>
          <w:kern w:val="0"/>
          <w:szCs w:val="24"/>
        </w:rPr>
        <w:t xml:space="preserve">2.4 </w:t>
      </w:r>
      <w:r w:rsidRPr="00B36E5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22" w:name="_Toc225498249"/>
      <w:bookmarkStart w:id="23" w:name="_Toc361324849"/>
      <w:bookmarkStart w:id="24" w:name="_Toc67662070"/>
      <w:r w:rsidRPr="00B36E59">
        <w:rPr>
          <w:rFonts w:ascii="Times New Roman" w:hAnsi="Times New Roman"/>
          <w:kern w:val="0"/>
          <w:szCs w:val="24"/>
        </w:rPr>
        <w:t xml:space="preserve">2.5 </w:t>
      </w:r>
      <w:r w:rsidRPr="00B36E5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2071"/>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B36E59" w:rsidRDefault="001A59F9" w:rsidP="00B36E59">
      <w:pPr>
        <w:pStyle w:val="20"/>
        <w:spacing w:before="29" w:after="0" w:line="288" w:lineRule="auto"/>
        <w:rPr>
          <w:rFonts w:ascii="Times New Roman" w:hAnsi="Times New Roman"/>
          <w:kern w:val="0"/>
          <w:szCs w:val="24"/>
        </w:rPr>
      </w:pPr>
      <w:bookmarkStart w:id="30" w:name="_Toc286996129"/>
      <w:bookmarkStart w:id="31" w:name="_Toc361324851"/>
      <w:bookmarkStart w:id="32" w:name="_Toc67662072"/>
      <w:r w:rsidRPr="00B36E59">
        <w:rPr>
          <w:rFonts w:ascii="Times New Roman" w:hAnsi="Times New Roman"/>
          <w:kern w:val="0"/>
          <w:szCs w:val="24"/>
        </w:rPr>
        <w:t xml:space="preserve">3.1 </w:t>
      </w:r>
      <w:r w:rsidRPr="00B36E59">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8"/>
        <w:gridCol w:w="1741"/>
        <w:gridCol w:w="1741"/>
        <w:gridCol w:w="1745"/>
        <w:gridCol w:w="1745"/>
      </w:tblGrid>
      <w:tr w:rsidR="005977CE" w:rsidRPr="005C7DCF" w:rsidTr="005977CE">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7</w:t>
            </w:r>
            <w:r w:rsidRPr="005C7DCF">
              <w:rPr>
                <w:b/>
                <w:szCs w:val="21"/>
              </w:rPr>
              <w:t>月</w:t>
            </w:r>
            <w:r w:rsidRPr="005C7DCF">
              <w:rPr>
                <w:b/>
                <w:szCs w:val="21"/>
              </w:rPr>
              <w:t>11</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5977CE" w:rsidRPr="005C7DCF" w:rsidTr="005977CE">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C</w:t>
            </w:r>
          </w:p>
        </w:tc>
      </w:tr>
      <w:tr w:rsidR="005977CE" w:rsidRPr="005C7DCF" w:rsidTr="005977CE">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16,195,736.69</w:t>
            </w:r>
          </w:p>
        </w:tc>
        <w:tc>
          <w:tcPr>
            <w:tcW w:w="686" w:type="pct"/>
            <w:vAlign w:val="center"/>
          </w:tcPr>
          <w:p w:rsidR="001A59F9" w:rsidRPr="005C7DCF" w:rsidRDefault="001A59F9" w:rsidP="00704789">
            <w:pPr>
              <w:spacing w:before="29" w:line="288" w:lineRule="auto"/>
              <w:jc w:val="right"/>
              <w:rPr>
                <w:szCs w:val="21"/>
              </w:rPr>
            </w:pPr>
            <w:r w:rsidRPr="005C7DCF">
              <w:rPr>
                <w:szCs w:val="21"/>
              </w:rPr>
              <w:t>1,274,770.76</w:t>
            </w:r>
          </w:p>
        </w:tc>
        <w:tc>
          <w:tcPr>
            <w:tcW w:w="687" w:type="pct"/>
            <w:vAlign w:val="center"/>
          </w:tcPr>
          <w:p w:rsidR="001A59F9" w:rsidRPr="005C7DCF" w:rsidRDefault="00AB54C1" w:rsidP="00704789">
            <w:pPr>
              <w:spacing w:before="29" w:line="288" w:lineRule="auto"/>
              <w:jc w:val="right"/>
              <w:rPr>
                <w:szCs w:val="21"/>
              </w:rPr>
            </w:pPr>
            <w:r w:rsidRPr="005C7DCF">
              <w:rPr>
                <w:szCs w:val="21"/>
              </w:rPr>
              <w:t>7,979,216.15</w:t>
            </w:r>
          </w:p>
        </w:tc>
        <w:tc>
          <w:tcPr>
            <w:tcW w:w="687" w:type="pct"/>
            <w:vAlign w:val="center"/>
          </w:tcPr>
          <w:p w:rsidR="001A59F9" w:rsidRPr="005C7DCF" w:rsidRDefault="00AB54C1" w:rsidP="00704789">
            <w:pPr>
              <w:spacing w:before="29" w:line="288" w:lineRule="auto"/>
              <w:jc w:val="right"/>
              <w:rPr>
                <w:szCs w:val="21"/>
              </w:rPr>
            </w:pPr>
            <w:r w:rsidRPr="005C7DCF">
              <w:rPr>
                <w:szCs w:val="21"/>
              </w:rPr>
              <w:t>32,747.98</w:t>
            </w:r>
          </w:p>
        </w:tc>
      </w:tr>
      <w:tr w:rsidR="005977CE" w:rsidRPr="005C7DCF" w:rsidTr="005977CE">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8,252,634.28</w:t>
            </w:r>
          </w:p>
        </w:tc>
        <w:tc>
          <w:tcPr>
            <w:tcW w:w="686" w:type="pct"/>
            <w:vAlign w:val="center"/>
          </w:tcPr>
          <w:p w:rsidR="001A59F9" w:rsidRPr="005C7DCF" w:rsidRDefault="001A59F9" w:rsidP="00704789">
            <w:pPr>
              <w:spacing w:before="29" w:line="288" w:lineRule="auto"/>
              <w:jc w:val="right"/>
              <w:rPr>
                <w:szCs w:val="21"/>
              </w:rPr>
            </w:pPr>
            <w:r w:rsidRPr="005C7DCF">
              <w:rPr>
                <w:szCs w:val="21"/>
              </w:rPr>
              <w:t>743,326.91</w:t>
            </w:r>
          </w:p>
        </w:tc>
        <w:tc>
          <w:tcPr>
            <w:tcW w:w="687" w:type="pct"/>
            <w:vAlign w:val="center"/>
          </w:tcPr>
          <w:p w:rsidR="001A59F9" w:rsidRPr="005C7DCF" w:rsidRDefault="00AB54C1" w:rsidP="00704789">
            <w:pPr>
              <w:spacing w:before="29" w:line="288" w:lineRule="auto"/>
              <w:jc w:val="right"/>
              <w:rPr>
                <w:szCs w:val="21"/>
              </w:rPr>
            </w:pPr>
            <w:r w:rsidRPr="005C7DCF">
              <w:rPr>
                <w:szCs w:val="21"/>
              </w:rPr>
              <w:t>20,491,783.22</w:t>
            </w:r>
          </w:p>
        </w:tc>
        <w:tc>
          <w:tcPr>
            <w:tcW w:w="687" w:type="pct"/>
            <w:vAlign w:val="center"/>
          </w:tcPr>
          <w:p w:rsidR="001A59F9" w:rsidRPr="005C7DCF" w:rsidRDefault="00AB54C1" w:rsidP="00704789">
            <w:pPr>
              <w:spacing w:before="29" w:line="288" w:lineRule="auto"/>
              <w:jc w:val="right"/>
              <w:rPr>
                <w:szCs w:val="21"/>
              </w:rPr>
            </w:pPr>
            <w:r w:rsidRPr="005C7DCF">
              <w:rPr>
                <w:szCs w:val="21"/>
              </w:rPr>
              <w:t>101,539.98</w:t>
            </w:r>
          </w:p>
        </w:tc>
      </w:tr>
      <w:tr w:rsidR="005977CE" w:rsidRPr="003B54DF" w:rsidTr="005977CE">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0.0971</w:t>
            </w:r>
          </w:p>
        </w:tc>
        <w:tc>
          <w:tcPr>
            <w:tcW w:w="686" w:type="pct"/>
            <w:vAlign w:val="center"/>
          </w:tcPr>
          <w:p w:rsidR="001A59F9" w:rsidRPr="005C7DCF" w:rsidRDefault="001A59F9" w:rsidP="00704789">
            <w:pPr>
              <w:spacing w:before="29" w:line="288" w:lineRule="auto"/>
              <w:jc w:val="right"/>
              <w:rPr>
                <w:szCs w:val="21"/>
              </w:rPr>
            </w:pPr>
            <w:r w:rsidRPr="005C7DCF">
              <w:rPr>
                <w:szCs w:val="21"/>
              </w:rPr>
              <w:t>0.1639</w:t>
            </w:r>
          </w:p>
        </w:tc>
        <w:tc>
          <w:tcPr>
            <w:tcW w:w="687" w:type="pct"/>
            <w:vAlign w:val="center"/>
          </w:tcPr>
          <w:p w:rsidR="001A59F9" w:rsidRPr="005C7DCF" w:rsidRDefault="00AB54C1" w:rsidP="00704789">
            <w:pPr>
              <w:spacing w:before="29" w:line="288" w:lineRule="auto"/>
              <w:jc w:val="right"/>
              <w:rPr>
                <w:szCs w:val="21"/>
              </w:rPr>
            </w:pPr>
            <w:r w:rsidRPr="005C7DCF">
              <w:rPr>
                <w:szCs w:val="21"/>
              </w:rPr>
              <w:t>0.0472</w:t>
            </w:r>
          </w:p>
        </w:tc>
        <w:tc>
          <w:tcPr>
            <w:tcW w:w="687" w:type="pct"/>
            <w:vAlign w:val="center"/>
          </w:tcPr>
          <w:p w:rsidR="001A59F9" w:rsidRPr="005C7DCF" w:rsidRDefault="00AB54C1" w:rsidP="00704789">
            <w:pPr>
              <w:spacing w:before="29" w:line="288" w:lineRule="auto"/>
              <w:jc w:val="right"/>
              <w:rPr>
                <w:szCs w:val="21"/>
              </w:rPr>
            </w:pPr>
            <w:r w:rsidRPr="005C7DCF">
              <w:rPr>
                <w:szCs w:val="21"/>
              </w:rPr>
              <w:t>0.0578</w:t>
            </w:r>
          </w:p>
        </w:tc>
      </w:tr>
      <w:tr w:rsidR="005977CE" w:rsidRPr="003B54DF" w:rsidTr="005977CE">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8.89%</w:t>
            </w:r>
          </w:p>
        </w:tc>
        <w:tc>
          <w:tcPr>
            <w:tcW w:w="686" w:type="pct"/>
            <w:vAlign w:val="center"/>
          </w:tcPr>
          <w:p w:rsidR="001A59F9" w:rsidRPr="005C7DCF" w:rsidRDefault="001A59F9" w:rsidP="00704789">
            <w:pPr>
              <w:spacing w:before="29" w:line="288" w:lineRule="auto"/>
              <w:jc w:val="right"/>
              <w:rPr>
                <w:szCs w:val="21"/>
              </w:rPr>
            </w:pPr>
            <w:r w:rsidRPr="005C7DCF">
              <w:rPr>
                <w:szCs w:val="21"/>
              </w:rPr>
              <w:t>14.39%</w:t>
            </w:r>
          </w:p>
        </w:tc>
        <w:tc>
          <w:tcPr>
            <w:tcW w:w="687" w:type="pct"/>
            <w:vAlign w:val="center"/>
          </w:tcPr>
          <w:p w:rsidR="001A59F9" w:rsidRPr="005C7DCF" w:rsidRDefault="00AB54C1" w:rsidP="00704789">
            <w:pPr>
              <w:spacing w:before="29" w:line="288" w:lineRule="auto"/>
              <w:jc w:val="right"/>
              <w:rPr>
                <w:szCs w:val="21"/>
              </w:rPr>
            </w:pPr>
            <w:r w:rsidRPr="005C7DCF">
              <w:rPr>
                <w:szCs w:val="21"/>
              </w:rPr>
              <w:t>4.66%</w:t>
            </w:r>
          </w:p>
        </w:tc>
        <w:tc>
          <w:tcPr>
            <w:tcW w:w="687" w:type="pct"/>
            <w:vAlign w:val="center"/>
          </w:tcPr>
          <w:p w:rsidR="001A59F9" w:rsidRPr="005C7DCF" w:rsidRDefault="00AB54C1" w:rsidP="00704789">
            <w:pPr>
              <w:spacing w:before="29" w:line="288" w:lineRule="auto"/>
              <w:jc w:val="right"/>
              <w:rPr>
                <w:szCs w:val="21"/>
              </w:rPr>
            </w:pPr>
            <w:r w:rsidRPr="005C7DCF">
              <w:rPr>
                <w:szCs w:val="21"/>
              </w:rPr>
              <w:t>5.70%</w:t>
            </w:r>
          </w:p>
        </w:tc>
      </w:tr>
      <w:tr w:rsidR="005977CE" w:rsidRPr="003B54DF" w:rsidTr="005977CE">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20.83%</w:t>
            </w:r>
          </w:p>
        </w:tc>
        <w:tc>
          <w:tcPr>
            <w:tcW w:w="686" w:type="pct"/>
            <w:vAlign w:val="center"/>
          </w:tcPr>
          <w:p w:rsidR="001A59F9" w:rsidRPr="005C7DCF" w:rsidRDefault="001A59F9" w:rsidP="00704789">
            <w:pPr>
              <w:spacing w:before="29" w:line="288" w:lineRule="auto"/>
              <w:jc w:val="right"/>
              <w:rPr>
                <w:szCs w:val="21"/>
              </w:rPr>
            </w:pPr>
            <w:r w:rsidRPr="005C7DCF">
              <w:rPr>
                <w:szCs w:val="21"/>
              </w:rPr>
              <w:t>20.35%</w:t>
            </w:r>
          </w:p>
        </w:tc>
        <w:tc>
          <w:tcPr>
            <w:tcW w:w="687" w:type="pct"/>
            <w:vAlign w:val="center"/>
          </w:tcPr>
          <w:p w:rsidR="001A59F9" w:rsidRPr="005C7DCF" w:rsidRDefault="00AB54C1" w:rsidP="00704789">
            <w:pPr>
              <w:spacing w:before="29" w:line="288" w:lineRule="auto"/>
              <w:jc w:val="right"/>
              <w:rPr>
                <w:szCs w:val="21"/>
              </w:rPr>
            </w:pPr>
            <w:r w:rsidRPr="005C7DCF">
              <w:rPr>
                <w:szCs w:val="21"/>
              </w:rPr>
              <w:t>6.13%</w:t>
            </w:r>
          </w:p>
        </w:tc>
        <w:tc>
          <w:tcPr>
            <w:tcW w:w="687" w:type="pct"/>
            <w:vAlign w:val="center"/>
          </w:tcPr>
          <w:p w:rsidR="001A59F9" w:rsidRPr="005C7DCF" w:rsidRDefault="00AB54C1" w:rsidP="00704789">
            <w:pPr>
              <w:spacing w:before="29" w:line="288" w:lineRule="auto"/>
              <w:jc w:val="right"/>
              <w:rPr>
                <w:szCs w:val="21"/>
              </w:rPr>
            </w:pPr>
            <w:r w:rsidRPr="005C7DCF">
              <w:rPr>
                <w:szCs w:val="21"/>
              </w:rPr>
              <w:t>5.93%</w:t>
            </w:r>
          </w:p>
        </w:tc>
      </w:tr>
      <w:tr w:rsidR="005977CE" w:rsidRPr="00D564C7" w:rsidTr="005977C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5977CE" w:rsidRPr="00D564C7" w:rsidTr="005977CE">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交银可转债债券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交银可转债债券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交银可转债债券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交银可转债债券</w:t>
            </w:r>
            <w:r w:rsidRPr="005C7DCF">
              <w:rPr>
                <w:szCs w:val="21"/>
              </w:rPr>
              <w:t>C</w:t>
            </w:r>
          </w:p>
        </w:tc>
      </w:tr>
      <w:tr w:rsidR="005977CE" w:rsidRPr="00D564C7" w:rsidTr="005977C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8,326,585.53</w:t>
            </w:r>
          </w:p>
        </w:tc>
        <w:tc>
          <w:tcPr>
            <w:tcW w:w="687" w:type="pct"/>
            <w:vAlign w:val="center"/>
          </w:tcPr>
          <w:p w:rsidR="001A59F9" w:rsidRPr="005C7DCF" w:rsidRDefault="001A59F9" w:rsidP="0078762A">
            <w:pPr>
              <w:spacing w:before="29" w:line="288" w:lineRule="auto"/>
              <w:jc w:val="right"/>
              <w:rPr>
                <w:szCs w:val="21"/>
              </w:rPr>
            </w:pPr>
            <w:r w:rsidRPr="005C7DCF">
              <w:rPr>
                <w:szCs w:val="21"/>
              </w:rPr>
              <w:t>1,147,213.73</w:t>
            </w:r>
          </w:p>
        </w:tc>
        <w:tc>
          <w:tcPr>
            <w:tcW w:w="688" w:type="pct"/>
            <w:vAlign w:val="center"/>
          </w:tcPr>
          <w:p w:rsidR="001A59F9" w:rsidRPr="005C7DCF" w:rsidRDefault="00AB54C1" w:rsidP="0078762A">
            <w:pPr>
              <w:spacing w:before="29" w:line="288" w:lineRule="auto"/>
              <w:jc w:val="right"/>
              <w:rPr>
                <w:szCs w:val="21"/>
              </w:rPr>
            </w:pPr>
            <w:r w:rsidRPr="005C7DCF">
              <w:rPr>
                <w:szCs w:val="21"/>
              </w:rPr>
              <w:t>4,164,614.66</w:t>
            </w:r>
          </w:p>
        </w:tc>
        <w:tc>
          <w:tcPr>
            <w:tcW w:w="688" w:type="pct"/>
            <w:vAlign w:val="center"/>
          </w:tcPr>
          <w:p w:rsidR="001A59F9" w:rsidRPr="005C7DCF" w:rsidRDefault="00AB54C1" w:rsidP="0078762A">
            <w:pPr>
              <w:spacing w:before="29" w:line="288" w:lineRule="auto"/>
              <w:jc w:val="right"/>
              <w:rPr>
                <w:szCs w:val="21"/>
              </w:rPr>
            </w:pPr>
            <w:r w:rsidRPr="005C7DCF">
              <w:rPr>
                <w:szCs w:val="21"/>
              </w:rPr>
              <w:t>32,823.54</w:t>
            </w:r>
          </w:p>
        </w:tc>
      </w:tr>
      <w:tr w:rsidR="005977CE" w:rsidRPr="00D564C7" w:rsidTr="005977C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0.2824</w:t>
            </w:r>
          </w:p>
        </w:tc>
        <w:tc>
          <w:tcPr>
            <w:tcW w:w="687" w:type="pct"/>
            <w:vAlign w:val="center"/>
          </w:tcPr>
          <w:p w:rsidR="001A59F9" w:rsidRPr="005C7DCF" w:rsidRDefault="001A59F9" w:rsidP="0078762A">
            <w:pPr>
              <w:spacing w:before="29" w:line="288" w:lineRule="auto"/>
              <w:jc w:val="right"/>
              <w:rPr>
                <w:szCs w:val="21"/>
              </w:rPr>
            </w:pPr>
            <w:r w:rsidRPr="005C7DCF">
              <w:rPr>
                <w:szCs w:val="21"/>
              </w:rPr>
              <w:t>0.2749</w:t>
            </w:r>
          </w:p>
        </w:tc>
        <w:tc>
          <w:tcPr>
            <w:tcW w:w="688" w:type="pct"/>
            <w:vAlign w:val="center"/>
          </w:tcPr>
          <w:p w:rsidR="001A59F9" w:rsidRPr="005C7DCF" w:rsidRDefault="00AB54C1" w:rsidP="0078762A">
            <w:pPr>
              <w:spacing w:before="29" w:line="288" w:lineRule="auto"/>
              <w:jc w:val="right"/>
              <w:rPr>
                <w:szCs w:val="21"/>
              </w:rPr>
            </w:pPr>
            <w:r w:rsidRPr="005C7DCF">
              <w:rPr>
                <w:szCs w:val="21"/>
              </w:rPr>
              <w:t>0.0197</w:t>
            </w:r>
          </w:p>
        </w:tc>
        <w:tc>
          <w:tcPr>
            <w:tcW w:w="688" w:type="pct"/>
            <w:vAlign w:val="center"/>
          </w:tcPr>
          <w:p w:rsidR="001A59F9" w:rsidRPr="005C7DCF" w:rsidRDefault="00AB54C1" w:rsidP="0078762A">
            <w:pPr>
              <w:spacing w:before="29" w:line="288" w:lineRule="auto"/>
              <w:jc w:val="right"/>
              <w:rPr>
                <w:szCs w:val="21"/>
              </w:rPr>
            </w:pPr>
            <w:r w:rsidRPr="005C7DCF">
              <w:rPr>
                <w:szCs w:val="21"/>
              </w:rPr>
              <w:t>0.0179</w:t>
            </w:r>
          </w:p>
        </w:tc>
      </w:tr>
      <w:tr w:rsidR="005977CE" w:rsidRPr="00D564C7" w:rsidTr="005977C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37,810,189.99</w:t>
            </w:r>
          </w:p>
        </w:tc>
        <w:tc>
          <w:tcPr>
            <w:tcW w:w="687" w:type="pct"/>
            <w:vAlign w:val="center"/>
          </w:tcPr>
          <w:p w:rsidR="001A59F9" w:rsidRPr="005C7DCF" w:rsidRDefault="001A59F9" w:rsidP="0078762A">
            <w:pPr>
              <w:spacing w:before="29" w:line="288" w:lineRule="auto"/>
              <w:jc w:val="right"/>
              <w:rPr>
                <w:szCs w:val="21"/>
              </w:rPr>
            </w:pPr>
            <w:r w:rsidRPr="005C7DCF">
              <w:rPr>
                <w:szCs w:val="21"/>
              </w:rPr>
              <w:t>5,320,055.79</w:t>
            </w:r>
          </w:p>
        </w:tc>
        <w:tc>
          <w:tcPr>
            <w:tcW w:w="688" w:type="pct"/>
            <w:vAlign w:val="center"/>
          </w:tcPr>
          <w:p w:rsidR="001A59F9" w:rsidRPr="005C7DCF" w:rsidRDefault="00AB54C1" w:rsidP="0078762A">
            <w:pPr>
              <w:spacing w:before="29" w:line="288" w:lineRule="auto"/>
              <w:jc w:val="right"/>
              <w:rPr>
                <w:szCs w:val="21"/>
              </w:rPr>
            </w:pPr>
            <w:r w:rsidRPr="005C7DCF">
              <w:rPr>
                <w:szCs w:val="21"/>
              </w:rPr>
              <w:t>223,927,093.62</w:t>
            </w:r>
          </w:p>
        </w:tc>
        <w:tc>
          <w:tcPr>
            <w:tcW w:w="688" w:type="pct"/>
            <w:vAlign w:val="center"/>
          </w:tcPr>
          <w:p w:rsidR="001A59F9" w:rsidRPr="005C7DCF" w:rsidRDefault="00AB54C1" w:rsidP="0078762A">
            <w:pPr>
              <w:spacing w:before="29" w:line="288" w:lineRule="auto"/>
              <w:jc w:val="right"/>
              <w:rPr>
                <w:szCs w:val="21"/>
              </w:rPr>
            </w:pPr>
            <w:r w:rsidRPr="005C7DCF">
              <w:rPr>
                <w:szCs w:val="21"/>
              </w:rPr>
              <w:t>1,942,945.23</w:t>
            </w:r>
          </w:p>
        </w:tc>
      </w:tr>
      <w:tr w:rsidR="005977CE" w:rsidRPr="00D564C7" w:rsidTr="005977C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1.2824</w:t>
            </w:r>
          </w:p>
        </w:tc>
        <w:tc>
          <w:tcPr>
            <w:tcW w:w="687" w:type="pct"/>
            <w:vAlign w:val="center"/>
          </w:tcPr>
          <w:p w:rsidR="001A59F9" w:rsidRPr="005C7DCF" w:rsidRDefault="001A59F9" w:rsidP="0078762A">
            <w:pPr>
              <w:spacing w:before="29" w:line="288" w:lineRule="auto"/>
              <w:jc w:val="right"/>
              <w:rPr>
                <w:szCs w:val="21"/>
              </w:rPr>
            </w:pPr>
            <w:r w:rsidRPr="005C7DCF">
              <w:rPr>
                <w:szCs w:val="21"/>
              </w:rPr>
              <w:t>1.2749</w:t>
            </w:r>
          </w:p>
        </w:tc>
        <w:tc>
          <w:tcPr>
            <w:tcW w:w="688" w:type="pct"/>
            <w:vAlign w:val="center"/>
          </w:tcPr>
          <w:p w:rsidR="001A59F9" w:rsidRPr="005C7DCF" w:rsidRDefault="00AB54C1" w:rsidP="0078762A">
            <w:pPr>
              <w:spacing w:before="29" w:line="288" w:lineRule="auto"/>
              <w:jc w:val="right"/>
              <w:rPr>
                <w:szCs w:val="21"/>
              </w:rPr>
            </w:pPr>
            <w:r w:rsidRPr="005C7DCF">
              <w:rPr>
                <w:szCs w:val="21"/>
              </w:rPr>
              <w:t>1.0613</w:t>
            </w:r>
          </w:p>
        </w:tc>
        <w:tc>
          <w:tcPr>
            <w:tcW w:w="688" w:type="pct"/>
            <w:vAlign w:val="center"/>
          </w:tcPr>
          <w:p w:rsidR="001A59F9" w:rsidRPr="005C7DCF" w:rsidRDefault="00AB54C1" w:rsidP="0078762A">
            <w:pPr>
              <w:spacing w:before="29" w:line="288" w:lineRule="auto"/>
              <w:jc w:val="right"/>
              <w:rPr>
                <w:szCs w:val="21"/>
              </w:rPr>
            </w:pPr>
            <w:r w:rsidRPr="005C7DCF">
              <w:rPr>
                <w:szCs w:val="21"/>
              </w:rPr>
              <w:t>1.0593</w:t>
            </w:r>
          </w:p>
        </w:tc>
      </w:tr>
      <w:tr w:rsidR="005977CE" w:rsidRPr="00D564C7" w:rsidTr="005977C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5977CE" w:rsidRPr="00D564C7" w:rsidTr="005977C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交银可转债债券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交银可转债债券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交银可转债债券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交银可转债债券</w:t>
            </w:r>
            <w:r w:rsidRPr="005C7DCF">
              <w:rPr>
                <w:szCs w:val="21"/>
              </w:rPr>
              <w:t>C</w:t>
            </w:r>
          </w:p>
        </w:tc>
      </w:tr>
      <w:tr w:rsidR="005977CE" w:rsidRPr="00D564C7" w:rsidTr="005977CE">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28.24%</w:t>
            </w:r>
          </w:p>
        </w:tc>
        <w:tc>
          <w:tcPr>
            <w:tcW w:w="687" w:type="pct"/>
            <w:vAlign w:val="center"/>
          </w:tcPr>
          <w:p w:rsidR="001A59F9" w:rsidRPr="005C7DCF" w:rsidRDefault="001A59F9" w:rsidP="00704789">
            <w:pPr>
              <w:spacing w:before="29" w:line="288" w:lineRule="auto"/>
              <w:jc w:val="right"/>
              <w:rPr>
                <w:szCs w:val="21"/>
              </w:rPr>
            </w:pPr>
            <w:r w:rsidRPr="005C7DCF">
              <w:rPr>
                <w:szCs w:val="21"/>
              </w:rPr>
              <w:t>27.49%</w:t>
            </w:r>
          </w:p>
        </w:tc>
        <w:tc>
          <w:tcPr>
            <w:tcW w:w="687" w:type="pct"/>
            <w:vAlign w:val="center"/>
          </w:tcPr>
          <w:p w:rsidR="001A59F9" w:rsidRPr="005C7DCF" w:rsidRDefault="00AB54C1" w:rsidP="00704789">
            <w:pPr>
              <w:spacing w:before="29" w:line="288" w:lineRule="auto"/>
              <w:jc w:val="right"/>
              <w:rPr>
                <w:szCs w:val="21"/>
              </w:rPr>
            </w:pPr>
            <w:r w:rsidRPr="005C7DCF">
              <w:rPr>
                <w:szCs w:val="21"/>
              </w:rPr>
              <w:t>6.13%</w:t>
            </w:r>
          </w:p>
        </w:tc>
        <w:tc>
          <w:tcPr>
            <w:tcW w:w="688" w:type="pct"/>
            <w:vAlign w:val="center"/>
          </w:tcPr>
          <w:p w:rsidR="001A59F9" w:rsidRPr="005C7DCF" w:rsidRDefault="00AB54C1" w:rsidP="00704789">
            <w:pPr>
              <w:spacing w:before="29" w:line="288" w:lineRule="auto"/>
              <w:jc w:val="right"/>
              <w:rPr>
                <w:szCs w:val="21"/>
              </w:rPr>
            </w:pPr>
            <w:r w:rsidRPr="005C7DCF">
              <w:rPr>
                <w:szCs w:val="21"/>
              </w:rPr>
              <w:t>5.93%</w:t>
            </w:r>
          </w:p>
        </w:tc>
      </w:tr>
    </w:tbl>
    <w:p w:rsidR="00DF0356" w:rsidRDefault="00F57B8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33" w:name="_Toc225498252"/>
      <w:bookmarkStart w:id="34" w:name="_Toc361324852"/>
      <w:bookmarkStart w:id="35" w:name="_Toc67662073"/>
      <w:r w:rsidRPr="00B36E59">
        <w:rPr>
          <w:rFonts w:ascii="Times New Roman" w:hAnsi="Times New Roman"/>
          <w:kern w:val="0"/>
          <w:szCs w:val="24"/>
        </w:rPr>
        <w:t xml:space="preserve">3.2 </w:t>
      </w:r>
      <w:r w:rsidRPr="00B36E59">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交银可转债债券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DF0356">
        <w:tc>
          <w:tcPr>
            <w:tcW w:w="1286" w:type="dxa"/>
            <w:vAlign w:val="center"/>
          </w:tcPr>
          <w:p w:rsidR="00DF0356" w:rsidRDefault="00F57B87">
            <w:pPr>
              <w:jc w:val="left"/>
            </w:pPr>
            <w:r>
              <w:rPr>
                <w:color w:val="000000"/>
                <w:sz w:val="24"/>
              </w:rPr>
              <w:t>过去三个月</w:t>
            </w:r>
          </w:p>
        </w:tc>
        <w:tc>
          <w:tcPr>
            <w:tcW w:w="1286" w:type="dxa"/>
            <w:vAlign w:val="center"/>
          </w:tcPr>
          <w:p w:rsidR="00DF0356" w:rsidRDefault="00F57B87">
            <w:pPr>
              <w:jc w:val="center"/>
            </w:pPr>
            <w:r>
              <w:rPr>
                <w:color w:val="000000"/>
                <w:sz w:val="24"/>
              </w:rPr>
              <w:t>9.50%</w:t>
            </w:r>
          </w:p>
        </w:tc>
        <w:tc>
          <w:tcPr>
            <w:tcW w:w="1286" w:type="dxa"/>
            <w:vAlign w:val="center"/>
          </w:tcPr>
          <w:p w:rsidR="00DF0356" w:rsidRDefault="00F57B87">
            <w:pPr>
              <w:jc w:val="center"/>
            </w:pPr>
            <w:r>
              <w:rPr>
                <w:color w:val="000000"/>
                <w:sz w:val="24"/>
              </w:rPr>
              <w:t>0.90%</w:t>
            </w:r>
          </w:p>
        </w:tc>
        <w:tc>
          <w:tcPr>
            <w:tcW w:w="1285" w:type="dxa"/>
            <w:vAlign w:val="center"/>
          </w:tcPr>
          <w:p w:rsidR="00DF0356" w:rsidRDefault="00F57B87">
            <w:pPr>
              <w:jc w:val="center"/>
            </w:pPr>
            <w:r>
              <w:rPr>
                <w:color w:val="000000"/>
                <w:sz w:val="24"/>
              </w:rPr>
              <w:t>3.23%</w:t>
            </w:r>
          </w:p>
        </w:tc>
        <w:tc>
          <w:tcPr>
            <w:tcW w:w="1285" w:type="dxa"/>
            <w:vAlign w:val="center"/>
          </w:tcPr>
          <w:p w:rsidR="00DF0356" w:rsidRDefault="00F57B87">
            <w:pPr>
              <w:jc w:val="center"/>
            </w:pPr>
            <w:r>
              <w:rPr>
                <w:color w:val="000000"/>
                <w:sz w:val="24"/>
              </w:rPr>
              <w:t>0.44%</w:t>
            </w:r>
          </w:p>
        </w:tc>
        <w:tc>
          <w:tcPr>
            <w:tcW w:w="1285" w:type="dxa"/>
            <w:vAlign w:val="center"/>
          </w:tcPr>
          <w:p w:rsidR="00DF0356" w:rsidRDefault="00F57B87">
            <w:pPr>
              <w:jc w:val="center"/>
            </w:pPr>
            <w:r>
              <w:rPr>
                <w:color w:val="000000"/>
                <w:sz w:val="24"/>
              </w:rPr>
              <w:t>6.27%</w:t>
            </w:r>
          </w:p>
        </w:tc>
        <w:tc>
          <w:tcPr>
            <w:tcW w:w="1285" w:type="dxa"/>
            <w:vAlign w:val="center"/>
          </w:tcPr>
          <w:p w:rsidR="00DF0356" w:rsidRDefault="00F57B87">
            <w:pPr>
              <w:jc w:val="center"/>
            </w:pPr>
            <w:r>
              <w:rPr>
                <w:color w:val="000000"/>
                <w:sz w:val="24"/>
              </w:rPr>
              <w:t>0.46%</w:t>
            </w:r>
          </w:p>
        </w:tc>
      </w:tr>
      <w:tr w:rsidR="00DF0356">
        <w:tc>
          <w:tcPr>
            <w:tcW w:w="1286" w:type="dxa"/>
            <w:vAlign w:val="center"/>
          </w:tcPr>
          <w:p w:rsidR="00DF0356" w:rsidRDefault="00F57B87">
            <w:pPr>
              <w:jc w:val="left"/>
            </w:pPr>
            <w:r>
              <w:rPr>
                <w:color w:val="000000"/>
                <w:sz w:val="24"/>
              </w:rPr>
              <w:t>过去六个月</w:t>
            </w:r>
          </w:p>
        </w:tc>
        <w:tc>
          <w:tcPr>
            <w:tcW w:w="1286" w:type="dxa"/>
            <w:vAlign w:val="center"/>
          </w:tcPr>
          <w:p w:rsidR="00DF0356" w:rsidRDefault="00F57B87">
            <w:pPr>
              <w:jc w:val="center"/>
            </w:pPr>
            <w:r>
              <w:rPr>
                <w:color w:val="000000"/>
                <w:sz w:val="24"/>
              </w:rPr>
              <w:t>19.55%</w:t>
            </w:r>
          </w:p>
        </w:tc>
        <w:tc>
          <w:tcPr>
            <w:tcW w:w="1286" w:type="dxa"/>
            <w:vAlign w:val="center"/>
          </w:tcPr>
          <w:p w:rsidR="00DF0356" w:rsidRDefault="00F57B87">
            <w:pPr>
              <w:jc w:val="center"/>
            </w:pPr>
            <w:r>
              <w:rPr>
                <w:color w:val="000000"/>
                <w:sz w:val="24"/>
              </w:rPr>
              <w:t>1.32%</w:t>
            </w:r>
          </w:p>
        </w:tc>
        <w:tc>
          <w:tcPr>
            <w:tcW w:w="1285" w:type="dxa"/>
            <w:vAlign w:val="center"/>
          </w:tcPr>
          <w:p w:rsidR="00DF0356" w:rsidRDefault="00F57B87">
            <w:pPr>
              <w:jc w:val="center"/>
            </w:pPr>
            <w:r>
              <w:rPr>
                <w:color w:val="000000"/>
                <w:sz w:val="24"/>
              </w:rPr>
              <w:t>7.32%</w:t>
            </w:r>
          </w:p>
        </w:tc>
        <w:tc>
          <w:tcPr>
            <w:tcW w:w="1285" w:type="dxa"/>
            <w:vAlign w:val="center"/>
          </w:tcPr>
          <w:p w:rsidR="00DF0356" w:rsidRDefault="00F57B87">
            <w:pPr>
              <w:jc w:val="center"/>
            </w:pPr>
            <w:r>
              <w:rPr>
                <w:color w:val="000000"/>
                <w:sz w:val="24"/>
              </w:rPr>
              <w:t>0.66%</w:t>
            </w:r>
          </w:p>
        </w:tc>
        <w:tc>
          <w:tcPr>
            <w:tcW w:w="1285" w:type="dxa"/>
            <w:vAlign w:val="center"/>
          </w:tcPr>
          <w:p w:rsidR="00DF0356" w:rsidRDefault="00F57B87">
            <w:pPr>
              <w:jc w:val="center"/>
            </w:pPr>
            <w:r>
              <w:rPr>
                <w:color w:val="000000"/>
                <w:sz w:val="24"/>
              </w:rPr>
              <w:t>12.23%</w:t>
            </w:r>
          </w:p>
        </w:tc>
        <w:tc>
          <w:tcPr>
            <w:tcW w:w="1285" w:type="dxa"/>
            <w:vAlign w:val="center"/>
          </w:tcPr>
          <w:p w:rsidR="00DF0356" w:rsidRDefault="00F57B87">
            <w:pPr>
              <w:jc w:val="center"/>
            </w:pPr>
            <w:r>
              <w:rPr>
                <w:color w:val="000000"/>
                <w:sz w:val="24"/>
              </w:rPr>
              <w:t>0.66%</w:t>
            </w:r>
          </w:p>
        </w:tc>
      </w:tr>
      <w:tr w:rsidR="00DF0356">
        <w:tc>
          <w:tcPr>
            <w:tcW w:w="1286" w:type="dxa"/>
            <w:vAlign w:val="center"/>
          </w:tcPr>
          <w:p w:rsidR="00DF0356" w:rsidRDefault="00F57B87">
            <w:pPr>
              <w:jc w:val="left"/>
            </w:pPr>
            <w:r>
              <w:rPr>
                <w:color w:val="000000"/>
                <w:sz w:val="24"/>
              </w:rPr>
              <w:t>过去一年</w:t>
            </w:r>
          </w:p>
        </w:tc>
        <w:tc>
          <w:tcPr>
            <w:tcW w:w="1286" w:type="dxa"/>
            <w:vAlign w:val="center"/>
          </w:tcPr>
          <w:p w:rsidR="00DF0356" w:rsidRDefault="00F57B87">
            <w:pPr>
              <w:jc w:val="center"/>
            </w:pPr>
            <w:r>
              <w:rPr>
                <w:color w:val="000000"/>
                <w:sz w:val="24"/>
              </w:rPr>
              <w:t>20.83%</w:t>
            </w:r>
          </w:p>
        </w:tc>
        <w:tc>
          <w:tcPr>
            <w:tcW w:w="1286" w:type="dxa"/>
            <w:vAlign w:val="center"/>
          </w:tcPr>
          <w:p w:rsidR="00DF0356" w:rsidRDefault="00F57B87">
            <w:pPr>
              <w:jc w:val="center"/>
            </w:pPr>
            <w:r>
              <w:rPr>
                <w:color w:val="000000"/>
                <w:sz w:val="24"/>
              </w:rPr>
              <w:t>1.19%</w:t>
            </w:r>
          </w:p>
        </w:tc>
        <w:tc>
          <w:tcPr>
            <w:tcW w:w="1285" w:type="dxa"/>
            <w:vAlign w:val="center"/>
          </w:tcPr>
          <w:p w:rsidR="00DF0356" w:rsidRDefault="00F57B87">
            <w:pPr>
              <w:jc w:val="center"/>
            </w:pPr>
            <w:r>
              <w:rPr>
                <w:color w:val="000000"/>
                <w:sz w:val="24"/>
              </w:rPr>
              <w:t>6.39%</w:t>
            </w:r>
          </w:p>
        </w:tc>
        <w:tc>
          <w:tcPr>
            <w:tcW w:w="1285" w:type="dxa"/>
            <w:vAlign w:val="center"/>
          </w:tcPr>
          <w:p w:rsidR="00DF0356" w:rsidRDefault="00F57B87">
            <w:pPr>
              <w:jc w:val="center"/>
            </w:pPr>
            <w:r>
              <w:rPr>
                <w:color w:val="000000"/>
                <w:sz w:val="24"/>
              </w:rPr>
              <w:t>0.65%</w:t>
            </w:r>
          </w:p>
        </w:tc>
        <w:tc>
          <w:tcPr>
            <w:tcW w:w="1285" w:type="dxa"/>
            <w:vAlign w:val="center"/>
          </w:tcPr>
          <w:p w:rsidR="00DF0356" w:rsidRDefault="00F57B87">
            <w:pPr>
              <w:jc w:val="center"/>
            </w:pPr>
            <w:r>
              <w:rPr>
                <w:color w:val="000000"/>
                <w:sz w:val="24"/>
              </w:rPr>
              <w:t>14.44%</w:t>
            </w:r>
          </w:p>
        </w:tc>
        <w:tc>
          <w:tcPr>
            <w:tcW w:w="1285" w:type="dxa"/>
            <w:vAlign w:val="center"/>
          </w:tcPr>
          <w:p w:rsidR="00DF0356" w:rsidRDefault="00F57B87">
            <w:pPr>
              <w:jc w:val="center"/>
            </w:pPr>
            <w:r>
              <w:rPr>
                <w:color w:val="000000"/>
                <w:sz w:val="24"/>
              </w:rPr>
              <w:t>0.54%</w:t>
            </w:r>
          </w:p>
        </w:tc>
      </w:tr>
      <w:tr w:rsidR="00DF0356">
        <w:tc>
          <w:tcPr>
            <w:tcW w:w="1286" w:type="dxa"/>
            <w:vAlign w:val="center"/>
          </w:tcPr>
          <w:p w:rsidR="00DF0356" w:rsidRDefault="00F57B87">
            <w:pPr>
              <w:jc w:val="left"/>
            </w:pPr>
            <w:r>
              <w:rPr>
                <w:color w:val="000000"/>
                <w:sz w:val="24"/>
              </w:rPr>
              <w:t>自基金合同生效至今</w:t>
            </w:r>
          </w:p>
        </w:tc>
        <w:tc>
          <w:tcPr>
            <w:tcW w:w="1286" w:type="dxa"/>
            <w:vAlign w:val="center"/>
          </w:tcPr>
          <w:p w:rsidR="00DF0356" w:rsidRDefault="00F57B87">
            <w:pPr>
              <w:jc w:val="center"/>
            </w:pPr>
            <w:r>
              <w:rPr>
                <w:color w:val="000000"/>
                <w:sz w:val="24"/>
              </w:rPr>
              <w:t>28.24%</w:t>
            </w:r>
          </w:p>
        </w:tc>
        <w:tc>
          <w:tcPr>
            <w:tcW w:w="1286" w:type="dxa"/>
            <w:vAlign w:val="center"/>
          </w:tcPr>
          <w:p w:rsidR="00DF0356" w:rsidRDefault="00F57B87">
            <w:pPr>
              <w:jc w:val="center"/>
            </w:pPr>
            <w:r>
              <w:rPr>
                <w:color w:val="000000"/>
                <w:sz w:val="24"/>
              </w:rPr>
              <w:t>0.98%</w:t>
            </w:r>
          </w:p>
        </w:tc>
        <w:tc>
          <w:tcPr>
            <w:tcW w:w="1285" w:type="dxa"/>
            <w:vAlign w:val="center"/>
          </w:tcPr>
          <w:p w:rsidR="00DF0356" w:rsidRDefault="00F57B87">
            <w:pPr>
              <w:jc w:val="center"/>
            </w:pPr>
            <w:r>
              <w:rPr>
                <w:color w:val="000000"/>
                <w:sz w:val="24"/>
              </w:rPr>
              <w:t>15.51%</w:t>
            </w:r>
          </w:p>
        </w:tc>
        <w:tc>
          <w:tcPr>
            <w:tcW w:w="1285" w:type="dxa"/>
            <w:vAlign w:val="center"/>
          </w:tcPr>
          <w:p w:rsidR="00DF0356" w:rsidRDefault="00F57B87">
            <w:pPr>
              <w:jc w:val="center"/>
            </w:pPr>
            <w:r>
              <w:rPr>
                <w:color w:val="000000"/>
                <w:sz w:val="24"/>
              </w:rPr>
              <w:t>0.57%</w:t>
            </w:r>
          </w:p>
        </w:tc>
        <w:tc>
          <w:tcPr>
            <w:tcW w:w="1285" w:type="dxa"/>
            <w:vAlign w:val="center"/>
          </w:tcPr>
          <w:p w:rsidR="00DF0356" w:rsidRDefault="00F57B87">
            <w:pPr>
              <w:jc w:val="center"/>
            </w:pPr>
            <w:r>
              <w:rPr>
                <w:color w:val="000000"/>
                <w:sz w:val="24"/>
              </w:rPr>
              <w:t>12.73%</w:t>
            </w:r>
          </w:p>
        </w:tc>
        <w:tc>
          <w:tcPr>
            <w:tcW w:w="1285" w:type="dxa"/>
            <w:vAlign w:val="center"/>
          </w:tcPr>
          <w:p w:rsidR="00DF0356" w:rsidRDefault="00F57B87">
            <w:pPr>
              <w:jc w:val="center"/>
            </w:pPr>
            <w:r>
              <w:rPr>
                <w:color w:val="000000"/>
                <w:sz w:val="24"/>
              </w:rPr>
              <w:t>0.41%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注：本基金的业绩比较基准为中证可转换债券指数收益率</w:t>
      </w:r>
      <w:r w:rsidRPr="00400137">
        <w:rPr>
          <w:kern w:val="0"/>
          <w:sz w:val="24"/>
        </w:rPr>
        <w:t>*70%+</w:t>
      </w:r>
      <w:r w:rsidRPr="00400137">
        <w:rPr>
          <w:kern w:val="0"/>
          <w:sz w:val="24"/>
        </w:rPr>
        <w:t>中债综合全价指数收益率</w:t>
      </w:r>
      <w:r w:rsidRPr="00400137">
        <w:rPr>
          <w:kern w:val="0"/>
          <w:sz w:val="24"/>
        </w:rPr>
        <w:t>*20%+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交银可转债债券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DF0356">
        <w:tc>
          <w:tcPr>
            <w:tcW w:w="1286" w:type="dxa"/>
            <w:vAlign w:val="center"/>
          </w:tcPr>
          <w:p w:rsidR="00DF0356" w:rsidRDefault="00F57B87">
            <w:pPr>
              <w:jc w:val="left"/>
            </w:pPr>
            <w:r>
              <w:rPr>
                <w:color w:val="000000"/>
                <w:sz w:val="24"/>
              </w:rPr>
              <w:t>过去三个月</w:t>
            </w:r>
          </w:p>
        </w:tc>
        <w:tc>
          <w:tcPr>
            <w:tcW w:w="1286" w:type="dxa"/>
            <w:vAlign w:val="center"/>
          </w:tcPr>
          <w:p w:rsidR="00DF0356" w:rsidRDefault="00F57B87">
            <w:pPr>
              <w:jc w:val="center"/>
            </w:pPr>
            <w:r>
              <w:rPr>
                <w:color w:val="000000"/>
                <w:sz w:val="24"/>
              </w:rPr>
              <w:t>9.40%</w:t>
            </w:r>
          </w:p>
        </w:tc>
        <w:tc>
          <w:tcPr>
            <w:tcW w:w="1286" w:type="dxa"/>
            <w:vAlign w:val="center"/>
          </w:tcPr>
          <w:p w:rsidR="00DF0356" w:rsidRDefault="00F57B87">
            <w:pPr>
              <w:jc w:val="center"/>
            </w:pPr>
            <w:r>
              <w:rPr>
                <w:color w:val="000000"/>
                <w:sz w:val="24"/>
              </w:rPr>
              <w:t>0.90%</w:t>
            </w:r>
          </w:p>
        </w:tc>
        <w:tc>
          <w:tcPr>
            <w:tcW w:w="1285" w:type="dxa"/>
            <w:vAlign w:val="center"/>
          </w:tcPr>
          <w:p w:rsidR="00DF0356" w:rsidRDefault="00F57B87">
            <w:pPr>
              <w:jc w:val="center"/>
            </w:pPr>
            <w:r>
              <w:rPr>
                <w:color w:val="000000"/>
                <w:sz w:val="24"/>
              </w:rPr>
              <w:t>3.23%</w:t>
            </w:r>
          </w:p>
        </w:tc>
        <w:tc>
          <w:tcPr>
            <w:tcW w:w="1285" w:type="dxa"/>
            <w:vAlign w:val="center"/>
          </w:tcPr>
          <w:p w:rsidR="00DF0356" w:rsidRDefault="00F57B87">
            <w:pPr>
              <w:jc w:val="center"/>
            </w:pPr>
            <w:r>
              <w:rPr>
                <w:color w:val="000000"/>
                <w:sz w:val="24"/>
              </w:rPr>
              <w:t>0.44%</w:t>
            </w:r>
          </w:p>
        </w:tc>
        <w:tc>
          <w:tcPr>
            <w:tcW w:w="1285" w:type="dxa"/>
            <w:vAlign w:val="center"/>
          </w:tcPr>
          <w:p w:rsidR="00DF0356" w:rsidRDefault="00F57B87">
            <w:pPr>
              <w:jc w:val="center"/>
            </w:pPr>
            <w:r>
              <w:rPr>
                <w:color w:val="000000"/>
                <w:sz w:val="24"/>
              </w:rPr>
              <w:t>6.17%</w:t>
            </w:r>
          </w:p>
        </w:tc>
        <w:tc>
          <w:tcPr>
            <w:tcW w:w="1285" w:type="dxa"/>
            <w:vAlign w:val="center"/>
          </w:tcPr>
          <w:p w:rsidR="00DF0356" w:rsidRDefault="00F57B87">
            <w:pPr>
              <w:jc w:val="center"/>
            </w:pPr>
            <w:r>
              <w:rPr>
                <w:color w:val="000000"/>
                <w:sz w:val="24"/>
              </w:rPr>
              <w:t>0.46%</w:t>
            </w:r>
          </w:p>
        </w:tc>
      </w:tr>
      <w:tr w:rsidR="00DF0356">
        <w:tc>
          <w:tcPr>
            <w:tcW w:w="1286" w:type="dxa"/>
            <w:vAlign w:val="center"/>
          </w:tcPr>
          <w:p w:rsidR="00DF0356" w:rsidRDefault="00F57B87">
            <w:pPr>
              <w:jc w:val="left"/>
            </w:pPr>
            <w:r>
              <w:rPr>
                <w:color w:val="000000"/>
                <w:sz w:val="24"/>
              </w:rPr>
              <w:t>过去六个月</w:t>
            </w:r>
          </w:p>
        </w:tc>
        <w:tc>
          <w:tcPr>
            <w:tcW w:w="1286" w:type="dxa"/>
            <w:vAlign w:val="center"/>
          </w:tcPr>
          <w:p w:rsidR="00DF0356" w:rsidRDefault="00F57B87">
            <w:pPr>
              <w:jc w:val="center"/>
            </w:pPr>
            <w:r>
              <w:rPr>
                <w:color w:val="000000"/>
                <w:sz w:val="24"/>
              </w:rPr>
              <w:t>19.31%</w:t>
            </w:r>
          </w:p>
        </w:tc>
        <w:tc>
          <w:tcPr>
            <w:tcW w:w="1286" w:type="dxa"/>
            <w:vAlign w:val="center"/>
          </w:tcPr>
          <w:p w:rsidR="00DF0356" w:rsidRDefault="00F57B87">
            <w:pPr>
              <w:jc w:val="center"/>
            </w:pPr>
            <w:r>
              <w:rPr>
                <w:color w:val="000000"/>
                <w:sz w:val="24"/>
              </w:rPr>
              <w:t>1.32%</w:t>
            </w:r>
          </w:p>
        </w:tc>
        <w:tc>
          <w:tcPr>
            <w:tcW w:w="1285" w:type="dxa"/>
            <w:vAlign w:val="center"/>
          </w:tcPr>
          <w:p w:rsidR="00DF0356" w:rsidRDefault="00F57B87">
            <w:pPr>
              <w:jc w:val="center"/>
            </w:pPr>
            <w:r>
              <w:rPr>
                <w:color w:val="000000"/>
                <w:sz w:val="24"/>
              </w:rPr>
              <w:t>7.32%</w:t>
            </w:r>
          </w:p>
        </w:tc>
        <w:tc>
          <w:tcPr>
            <w:tcW w:w="1285" w:type="dxa"/>
            <w:vAlign w:val="center"/>
          </w:tcPr>
          <w:p w:rsidR="00DF0356" w:rsidRDefault="00F57B87">
            <w:pPr>
              <w:jc w:val="center"/>
            </w:pPr>
            <w:r>
              <w:rPr>
                <w:color w:val="000000"/>
                <w:sz w:val="24"/>
              </w:rPr>
              <w:t>0.66%</w:t>
            </w:r>
          </w:p>
        </w:tc>
        <w:tc>
          <w:tcPr>
            <w:tcW w:w="1285" w:type="dxa"/>
            <w:vAlign w:val="center"/>
          </w:tcPr>
          <w:p w:rsidR="00DF0356" w:rsidRDefault="00F57B87">
            <w:pPr>
              <w:jc w:val="center"/>
            </w:pPr>
            <w:r>
              <w:rPr>
                <w:color w:val="000000"/>
                <w:sz w:val="24"/>
              </w:rPr>
              <w:t>11.99%</w:t>
            </w:r>
          </w:p>
        </w:tc>
        <w:tc>
          <w:tcPr>
            <w:tcW w:w="1285" w:type="dxa"/>
            <w:vAlign w:val="center"/>
          </w:tcPr>
          <w:p w:rsidR="00DF0356" w:rsidRDefault="00F57B87">
            <w:pPr>
              <w:jc w:val="center"/>
            </w:pPr>
            <w:r>
              <w:rPr>
                <w:color w:val="000000"/>
                <w:sz w:val="24"/>
              </w:rPr>
              <w:t>0.66%</w:t>
            </w:r>
          </w:p>
        </w:tc>
      </w:tr>
      <w:tr w:rsidR="00DF0356">
        <w:tc>
          <w:tcPr>
            <w:tcW w:w="1286" w:type="dxa"/>
            <w:vAlign w:val="center"/>
          </w:tcPr>
          <w:p w:rsidR="00DF0356" w:rsidRDefault="00F57B87">
            <w:pPr>
              <w:jc w:val="left"/>
            </w:pPr>
            <w:r>
              <w:rPr>
                <w:color w:val="000000"/>
                <w:sz w:val="24"/>
              </w:rPr>
              <w:t>过去一年</w:t>
            </w:r>
          </w:p>
        </w:tc>
        <w:tc>
          <w:tcPr>
            <w:tcW w:w="1286" w:type="dxa"/>
            <w:vAlign w:val="center"/>
          </w:tcPr>
          <w:p w:rsidR="00DF0356" w:rsidRDefault="00F57B87">
            <w:pPr>
              <w:jc w:val="center"/>
            </w:pPr>
            <w:r>
              <w:rPr>
                <w:color w:val="000000"/>
                <w:sz w:val="24"/>
              </w:rPr>
              <w:t>20.35%</w:t>
            </w:r>
          </w:p>
        </w:tc>
        <w:tc>
          <w:tcPr>
            <w:tcW w:w="1286" w:type="dxa"/>
            <w:vAlign w:val="center"/>
          </w:tcPr>
          <w:p w:rsidR="00DF0356" w:rsidRDefault="00F57B87">
            <w:pPr>
              <w:jc w:val="center"/>
            </w:pPr>
            <w:r>
              <w:rPr>
                <w:color w:val="000000"/>
                <w:sz w:val="24"/>
              </w:rPr>
              <w:t>1.19%</w:t>
            </w:r>
          </w:p>
        </w:tc>
        <w:tc>
          <w:tcPr>
            <w:tcW w:w="1285" w:type="dxa"/>
            <w:vAlign w:val="center"/>
          </w:tcPr>
          <w:p w:rsidR="00DF0356" w:rsidRDefault="00F57B87">
            <w:pPr>
              <w:jc w:val="center"/>
            </w:pPr>
            <w:r>
              <w:rPr>
                <w:color w:val="000000"/>
                <w:sz w:val="24"/>
              </w:rPr>
              <w:t>6.39%</w:t>
            </w:r>
          </w:p>
        </w:tc>
        <w:tc>
          <w:tcPr>
            <w:tcW w:w="1285" w:type="dxa"/>
            <w:vAlign w:val="center"/>
          </w:tcPr>
          <w:p w:rsidR="00DF0356" w:rsidRDefault="00F57B87">
            <w:pPr>
              <w:jc w:val="center"/>
            </w:pPr>
            <w:r>
              <w:rPr>
                <w:color w:val="000000"/>
                <w:sz w:val="24"/>
              </w:rPr>
              <w:t>0.65%</w:t>
            </w:r>
          </w:p>
        </w:tc>
        <w:tc>
          <w:tcPr>
            <w:tcW w:w="1285" w:type="dxa"/>
            <w:vAlign w:val="center"/>
          </w:tcPr>
          <w:p w:rsidR="00DF0356" w:rsidRDefault="00F57B87">
            <w:pPr>
              <w:jc w:val="center"/>
            </w:pPr>
            <w:r>
              <w:rPr>
                <w:color w:val="000000"/>
                <w:sz w:val="24"/>
              </w:rPr>
              <w:t>13.96%</w:t>
            </w:r>
          </w:p>
        </w:tc>
        <w:tc>
          <w:tcPr>
            <w:tcW w:w="1285" w:type="dxa"/>
            <w:vAlign w:val="center"/>
          </w:tcPr>
          <w:p w:rsidR="00DF0356" w:rsidRDefault="00F57B87">
            <w:pPr>
              <w:jc w:val="center"/>
            </w:pPr>
            <w:r>
              <w:rPr>
                <w:color w:val="000000"/>
                <w:sz w:val="24"/>
              </w:rPr>
              <w:t>0.54%</w:t>
            </w:r>
          </w:p>
        </w:tc>
      </w:tr>
      <w:tr w:rsidR="00DF0356">
        <w:tc>
          <w:tcPr>
            <w:tcW w:w="1286" w:type="dxa"/>
            <w:vAlign w:val="center"/>
          </w:tcPr>
          <w:p w:rsidR="00DF0356" w:rsidRDefault="00F57B87">
            <w:pPr>
              <w:jc w:val="left"/>
            </w:pPr>
            <w:r>
              <w:rPr>
                <w:color w:val="000000"/>
                <w:sz w:val="24"/>
              </w:rPr>
              <w:t>自基金合同生效至今</w:t>
            </w:r>
          </w:p>
        </w:tc>
        <w:tc>
          <w:tcPr>
            <w:tcW w:w="1286" w:type="dxa"/>
            <w:vAlign w:val="center"/>
          </w:tcPr>
          <w:p w:rsidR="00DF0356" w:rsidRDefault="00F57B87">
            <w:pPr>
              <w:jc w:val="center"/>
            </w:pPr>
            <w:r>
              <w:rPr>
                <w:color w:val="000000"/>
                <w:sz w:val="24"/>
              </w:rPr>
              <w:t>27.49%</w:t>
            </w:r>
          </w:p>
        </w:tc>
        <w:tc>
          <w:tcPr>
            <w:tcW w:w="1286" w:type="dxa"/>
            <w:vAlign w:val="center"/>
          </w:tcPr>
          <w:p w:rsidR="00DF0356" w:rsidRDefault="00F57B87">
            <w:pPr>
              <w:jc w:val="center"/>
            </w:pPr>
            <w:r>
              <w:rPr>
                <w:color w:val="000000"/>
                <w:sz w:val="24"/>
              </w:rPr>
              <w:t>0.98%</w:t>
            </w:r>
          </w:p>
        </w:tc>
        <w:tc>
          <w:tcPr>
            <w:tcW w:w="1285" w:type="dxa"/>
            <w:vAlign w:val="center"/>
          </w:tcPr>
          <w:p w:rsidR="00DF0356" w:rsidRDefault="00F57B87">
            <w:pPr>
              <w:jc w:val="center"/>
            </w:pPr>
            <w:r>
              <w:rPr>
                <w:color w:val="000000"/>
                <w:sz w:val="24"/>
              </w:rPr>
              <w:t>15.51%</w:t>
            </w:r>
          </w:p>
        </w:tc>
        <w:tc>
          <w:tcPr>
            <w:tcW w:w="1285" w:type="dxa"/>
            <w:vAlign w:val="center"/>
          </w:tcPr>
          <w:p w:rsidR="00DF0356" w:rsidRDefault="00F57B87">
            <w:pPr>
              <w:jc w:val="center"/>
            </w:pPr>
            <w:r>
              <w:rPr>
                <w:color w:val="000000"/>
                <w:sz w:val="24"/>
              </w:rPr>
              <w:t>0.57%</w:t>
            </w:r>
          </w:p>
        </w:tc>
        <w:tc>
          <w:tcPr>
            <w:tcW w:w="1285" w:type="dxa"/>
            <w:vAlign w:val="center"/>
          </w:tcPr>
          <w:p w:rsidR="00DF0356" w:rsidRDefault="00F57B87">
            <w:pPr>
              <w:jc w:val="center"/>
            </w:pPr>
            <w:r>
              <w:rPr>
                <w:color w:val="000000"/>
                <w:sz w:val="24"/>
              </w:rPr>
              <w:t>11.98%</w:t>
            </w:r>
          </w:p>
        </w:tc>
        <w:tc>
          <w:tcPr>
            <w:tcW w:w="1285" w:type="dxa"/>
            <w:vAlign w:val="center"/>
          </w:tcPr>
          <w:p w:rsidR="00DF0356" w:rsidRDefault="00F57B87">
            <w:pPr>
              <w:jc w:val="center"/>
            </w:pPr>
            <w:r>
              <w:rPr>
                <w:color w:val="000000"/>
                <w:sz w:val="24"/>
              </w:rPr>
              <w:t>0.41%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注：本基金的业绩比较基准为中证可转换债券指数收益率</w:t>
      </w:r>
      <w:r w:rsidRPr="00400137">
        <w:rPr>
          <w:kern w:val="0"/>
          <w:sz w:val="24"/>
        </w:rPr>
        <w:t>*70%+</w:t>
      </w:r>
      <w:r w:rsidRPr="00400137">
        <w:rPr>
          <w:kern w:val="0"/>
          <w:sz w:val="24"/>
        </w:rPr>
        <w:t>中债综合全价指数收益率</w:t>
      </w:r>
      <w:r w:rsidRPr="00400137">
        <w:rPr>
          <w:kern w:val="0"/>
          <w:sz w:val="24"/>
        </w:rPr>
        <w:t>*20%+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交银可转债债券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交银可转债债券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交银可转债债券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交银可转债债券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B36E59" w:rsidRDefault="000B2C76" w:rsidP="00B36E59">
      <w:pPr>
        <w:pStyle w:val="20"/>
        <w:spacing w:before="29" w:after="0" w:line="288" w:lineRule="auto"/>
        <w:rPr>
          <w:rFonts w:ascii="Times New Roman" w:hAnsi="Times New Roman"/>
          <w:kern w:val="0"/>
          <w:szCs w:val="24"/>
        </w:rPr>
      </w:pPr>
      <w:bookmarkStart w:id="36" w:name="_Toc249760033"/>
      <w:bookmarkStart w:id="37" w:name="_Toc361324853"/>
      <w:bookmarkStart w:id="38" w:name="_Toc67662074"/>
      <w:r w:rsidRPr="00B36E59">
        <w:rPr>
          <w:rFonts w:ascii="Times New Roman" w:hAnsi="Times New Roman"/>
          <w:kern w:val="0"/>
          <w:szCs w:val="24"/>
        </w:rPr>
        <w:t>3.3</w:t>
      </w:r>
      <w:r w:rsidRPr="00B36E59">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交银可转债债券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DF0356">
        <w:trPr>
          <w:jc w:val="center"/>
        </w:trPr>
        <w:tc>
          <w:tcPr>
            <w:tcW w:w="1157" w:type="dxa"/>
            <w:vAlign w:val="center"/>
          </w:tcPr>
          <w:p w:rsidR="00DF0356" w:rsidRDefault="00F57B87">
            <w:pPr>
              <w:jc w:val="center"/>
            </w:pPr>
            <w:r>
              <w:rPr>
                <w:color w:val="000000"/>
                <w:sz w:val="24"/>
              </w:rPr>
              <w:t>2020</w:t>
            </w:r>
          </w:p>
        </w:tc>
        <w:tc>
          <w:tcPr>
            <w:tcW w:w="1378" w:type="dxa"/>
            <w:vAlign w:val="center"/>
          </w:tcPr>
          <w:p w:rsidR="00DF0356" w:rsidRDefault="00F57B87">
            <w:pPr>
              <w:jc w:val="right"/>
            </w:pPr>
            <w:r>
              <w:rPr>
                <w:color w:val="000000"/>
                <w:sz w:val="24"/>
              </w:rPr>
              <w:t>-</w:t>
            </w:r>
          </w:p>
        </w:tc>
        <w:tc>
          <w:tcPr>
            <w:tcW w:w="1839" w:type="dxa"/>
            <w:vAlign w:val="center"/>
          </w:tcPr>
          <w:p w:rsidR="00DF0356" w:rsidRDefault="00F57B87">
            <w:pPr>
              <w:jc w:val="right"/>
            </w:pPr>
            <w:r>
              <w:rPr>
                <w:color w:val="000000"/>
                <w:sz w:val="24"/>
              </w:rPr>
              <w:t>-</w:t>
            </w:r>
          </w:p>
        </w:tc>
        <w:tc>
          <w:tcPr>
            <w:tcW w:w="1950" w:type="dxa"/>
            <w:vAlign w:val="center"/>
          </w:tcPr>
          <w:p w:rsidR="00DF0356" w:rsidRDefault="00F57B87">
            <w:pPr>
              <w:jc w:val="right"/>
            </w:pPr>
            <w:r>
              <w:rPr>
                <w:color w:val="000000"/>
                <w:sz w:val="24"/>
              </w:rPr>
              <w:t>-</w:t>
            </w:r>
          </w:p>
        </w:tc>
        <w:tc>
          <w:tcPr>
            <w:tcW w:w="1894" w:type="dxa"/>
            <w:vAlign w:val="center"/>
          </w:tcPr>
          <w:p w:rsidR="00DF0356" w:rsidRDefault="00F57B87">
            <w:pPr>
              <w:jc w:val="right"/>
            </w:pPr>
            <w:r>
              <w:rPr>
                <w:color w:val="000000"/>
                <w:sz w:val="24"/>
              </w:rPr>
              <w:t>-</w:t>
            </w:r>
          </w:p>
        </w:tc>
        <w:tc>
          <w:tcPr>
            <w:tcW w:w="1068" w:type="dxa"/>
            <w:vAlign w:val="center"/>
          </w:tcPr>
          <w:p w:rsidR="00DF0356" w:rsidRDefault="00F57B87">
            <w:pPr>
              <w:jc w:val="left"/>
            </w:pPr>
            <w:r>
              <w:rPr>
                <w:color w:val="000000"/>
                <w:sz w:val="24"/>
              </w:rPr>
              <w:t>-</w:t>
            </w:r>
          </w:p>
        </w:tc>
      </w:tr>
      <w:tr w:rsidR="00DF0356">
        <w:trPr>
          <w:jc w:val="center"/>
        </w:trPr>
        <w:tc>
          <w:tcPr>
            <w:tcW w:w="1157" w:type="dxa"/>
            <w:vAlign w:val="center"/>
          </w:tcPr>
          <w:p w:rsidR="00DF0356" w:rsidRDefault="00F57B87">
            <w:pPr>
              <w:jc w:val="center"/>
            </w:pPr>
            <w:r>
              <w:rPr>
                <w:color w:val="000000"/>
                <w:sz w:val="24"/>
              </w:rPr>
              <w:t>2019</w:t>
            </w:r>
          </w:p>
        </w:tc>
        <w:tc>
          <w:tcPr>
            <w:tcW w:w="1378" w:type="dxa"/>
            <w:vAlign w:val="center"/>
          </w:tcPr>
          <w:p w:rsidR="00DF0356" w:rsidRDefault="00F57B87">
            <w:pPr>
              <w:jc w:val="right"/>
            </w:pPr>
            <w:r>
              <w:rPr>
                <w:color w:val="000000"/>
                <w:sz w:val="24"/>
              </w:rPr>
              <w:t>-</w:t>
            </w:r>
          </w:p>
        </w:tc>
        <w:tc>
          <w:tcPr>
            <w:tcW w:w="1839" w:type="dxa"/>
            <w:vAlign w:val="center"/>
          </w:tcPr>
          <w:p w:rsidR="00DF0356" w:rsidRDefault="00F57B87">
            <w:pPr>
              <w:jc w:val="right"/>
            </w:pPr>
            <w:r>
              <w:rPr>
                <w:color w:val="000000"/>
                <w:sz w:val="24"/>
              </w:rPr>
              <w:t>-</w:t>
            </w:r>
          </w:p>
        </w:tc>
        <w:tc>
          <w:tcPr>
            <w:tcW w:w="1950" w:type="dxa"/>
            <w:vAlign w:val="center"/>
          </w:tcPr>
          <w:p w:rsidR="00DF0356" w:rsidRDefault="00F57B87">
            <w:pPr>
              <w:jc w:val="right"/>
            </w:pPr>
            <w:r>
              <w:rPr>
                <w:color w:val="000000"/>
                <w:sz w:val="24"/>
              </w:rPr>
              <w:t>-</w:t>
            </w:r>
          </w:p>
        </w:tc>
        <w:tc>
          <w:tcPr>
            <w:tcW w:w="1894" w:type="dxa"/>
            <w:vAlign w:val="center"/>
          </w:tcPr>
          <w:p w:rsidR="00DF0356" w:rsidRDefault="00F57B87">
            <w:pPr>
              <w:jc w:val="right"/>
            </w:pPr>
            <w:r>
              <w:rPr>
                <w:color w:val="000000"/>
                <w:sz w:val="24"/>
              </w:rPr>
              <w:t>-</w:t>
            </w:r>
          </w:p>
        </w:tc>
        <w:tc>
          <w:tcPr>
            <w:tcW w:w="1068" w:type="dxa"/>
            <w:vAlign w:val="center"/>
          </w:tcPr>
          <w:p w:rsidR="00DF0356" w:rsidRDefault="00F57B87">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交银可转债债券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DF0356">
        <w:trPr>
          <w:jc w:val="center"/>
        </w:trPr>
        <w:tc>
          <w:tcPr>
            <w:tcW w:w="1157" w:type="dxa"/>
            <w:vAlign w:val="center"/>
          </w:tcPr>
          <w:p w:rsidR="00DF0356" w:rsidRDefault="00F57B87">
            <w:pPr>
              <w:jc w:val="center"/>
            </w:pPr>
            <w:r>
              <w:rPr>
                <w:color w:val="000000"/>
                <w:sz w:val="24"/>
              </w:rPr>
              <w:t>2020</w:t>
            </w:r>
          </w:p>
        </w:tc>
        <w:tc>
          <w:tcPr>
            <w:tcW w:w="1378" w:type="dxa"/>
            <w:vAlign w:val="center"/>
          </w:tcPr>
          <w:p w:rsidR="00DF0356" w:rsidRDefault="00F57B87">
            <w:pPr>
              <w:jc w:val="right"/>
            </w:pPr>
            <w:r>
              <w:rPr>
                <w:color w:val="000000"/>
                <w:sz w:val="24"/>
              </w:rPr>
              <w:t>-</w:t>
            </w:r>
          </w:p>
        </w:tc>
        <w:tc>
          <w:tcPr>
            <w:tcW w:w="1839" w:type="dxa"/>
            <w:vAlign w:val="center"/>
          </w:tcPr>
          <w:p w:rsidR="00DF0356" w:rsidRDefault="00F57B87">
            <w:pPr>
              <w:jc w:val="right"/>
            </w:pPr>
            <w:r>
              <w:rPr>
                <w:color w:val="000000"/>
                <w:sz w:val="24"/>
              </w:rPr>
              <w:t>-</w:t>
            </w:r>
          </w:p>
        </w:tc>
        <w:tc>
          <w:tcPr>
            <w:tcW w:w="1950" w:type="dxa"/>
            <w:vAlign w:val="center"/>
          </w:tcPr>
          <w:p w:rsidR="00DF0356" w:rsidRDefault="00F57B87">
            <w:pPr>
              <w:jc w:val="right"/>
            </w:pPr>
            <w:r>
              <w:rPr>
                <w:color w:val="000000"/>
                <w:sz w:val="24"/>
              </w:rPr>
              <w:t>-</w:t>
            </w:r>
          </w:p>
        </w:tc>
        <w:tc>
          <w:tcPr>
            <w:tcW w:w="1894" w:type="dxa"/>
            <w:vAlign w:val="center"/>
          </w:tcPr>
          <w:p w:rsidR="00DF0356" w:rsidRDefault="00F57B87">
            <w:pPr>
              <w:jc w:val="right"/>
            </w:pPr>
            <w:r>
              <w:rPr>
                <w:color w:val="000000"/>
                <w:sz w:val="24"/>
              </w:rPr>
              <w:t>-</w:t>
            </w:r>
          </w:p>
        </w:tc>
        <w:tc>
          <w:tcPr>
            <w:tcW w:w="1068" w:type="dxa"/>
            <w:vAlign w:val="center"/>
          </w:tcPr>
          <w:p w:rsidR="00DF0356" w:rsidRDefault="00F57B87">
            <w:pPr>
              <w:jc w:val="left"/>
            </w:pPr>
            <w:r>
              <w:rPr>
                <w:color w:val="000000"/>
                <w:sz w:val="24"/>
              </w:rPr>
              <w:t>-</w:t>
            </w:r>
          </w:p>
        </w:tc>
      </w:tr>
      <w:tr w:rsidR="00DF0356">
        <w:trPr>
          <w:jc w:val="center"/>
        </w:trPr>
        <w:tc>
          <w:tcPr>
            <w:tcW w:w="1157" w:type="dxa"/>
            <w:vAlign w:val="center"/>
          </w:tcPr>
          <w:p w:rsidR="00DF0356" w:rsidRDefault="00F57B87">
            <w:pPr>
              <w:jc w:val="center"/>
            </w:pPr>
            <w:r>
              <w:rPr>
                <w:color w:val="000000"/>
                <w:sz w:val="24"/>
              </w:rPr>
              <w:t>2019</w:t>
            </w:r>
          </w:p>
        </w:tc>
        <w:tc>
          <w:tcPr>
            <w:tcW w:w="1378" w:type="dxa"/>
            <w:vAlign w:val="center"/>
          </w:tcPr>
          <w:p w:rsidR="00DF0356" w:rsidRDefault="00F57B87">
            <w:pPr>
              <w:jc w:val="right"/>
            </w:pPr>
            <w:r>
              <w:rPr>
                <w:color w:val="000000"/>
                <w:sz w:val="24"/>
              </w:rPr>
              <w:t>-</w:t>
            </w:r>
          </w:p>
        </w:tc>
        <w:tc>
          <w:tcPr>
            <w:tcW w:w="1839" w:type="dxa"/>
            <w:vAlign w:val="center"/>
          </w:tcPr>
          <w:p w:rsidR="00DF0356" w:rsidRDefault="00F57B87">
            <w:pPr>
              <w:jc w:val="right"/>
            </w:pPr>
            <w:r>
              <w:rPr>
                <w:color w:val="000000"/>
                <w:sz w:val="24"/>
              </w:rPr>
              <w:t>-</w:t>
            </w:r>
          </w:p>
        </w:tc>
        <w:tc>
          <w:tcPr>
            <w:tcW w:w="1950" w:type="dxa"/>
            <w:vAlign w:val="center"/>
          </w:tcPr>
          <w:p w:rsidR="00DF0356" w:rsidRDefault="00F57B87">
            <w:pPr>
              <w:jc w:val="right"/>
            </w:pPr>
            <w:r>
              <w:rPr>
                <w:color w:val="000000"/>
                <w:sz w:val="24"/>
              </w:rPr>
              <w:t>-</w:t>
            </w:r>
          </w:p>
        </w:tc>
        <w:tc>
          <w:tcPr>
            <w:tcW w:w="1894" w:type="dxa"/>
            <w:vAlign w:val="center"/>
          </w:tcPr>
          <w:p w:rsidR="00DF0356" w:rsidRDefault="00F57B87">
            <w:pPr>
              <w:jc w:val="right"/>
            </w:pPr>
            <w:r>
              <w:rPr>
                <w:color w:val="000000"/>
                <w:sz w:val="24"/>
              </w:rPr>
              <w:t>-</w:t>
            </w:r>
          </w:p>
        </w:tc>
        <w:tc>
          <w:tcPr>
            <w:tcW w:w="1068" w:type="dxa"/>
            <w:vAlign w:val="center"/>
          </w:tcPr>
          <w:p w:rsidR="00DF0356" w:rsidRDefault="00F57B87">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66207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B36E59" w:rsidRDefault="001A59F9" w:rsidP="00B36E59">
      <w:pPr>
        <w:pStyle w:val="20"/>
        <w:spacing w:before="29" w:after="0" w:line="288" w:lineRule="auto"/>
        <w:rPr>
          <w:rFonts w:ascii="Times New Roman" w:hAnsi="Times New Roman"/>
          <w:kern w:val="0"/>
          <w:szCs w:val="24"/>
        </w:rPr>
      </w:pPr>
      <w:bookmarkStart w:id="42" w:name="_Toc361324855"/>
      <w:bookmarkStart w:id="43" w:name="_Toc67662076"/>
      <w:r w:rsidRPr="00B36E59">
        <w:rPr>
          <w:rFonts w:ascii="Times New Roman" w:hAnsi="Times New Roman"/>
          <w:kern w:val="0"/>
          <w:szCs w:val="24"/>
        </w:rPr>
        <w:t xml:space="preserve">4.1 </w:t>
      </w:r>
      <w:r w:rsidRPr="00B36E59">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DF0356" w:rsidRDefault="00F57B8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DF0356">
        <w:tc>
          <w:tcPr>
            <w:tcW w:w="1276" w:type="dxa"/>
            <w:vAlign w:val="center"/>
          </w:tcPr>
          <w:p w:rsidR="00DF0356" w:rsidRDefault="00F57B87">
            <w:pPr>
              <w:jc w:val="center"/>
            </w:pPr>
            <w:r>
              <w:rPr>
                <w:color w:val="000000"/>
                <w:sz w:val="24"/>
              </w:rPr>
              <w:t>魏玉敏</w:t>
            </w:r>
          </w:p>
        </w:tc>
        <w:tc>
          <w:tcPr>
            <w:tcW w:w="1134" w:type="dxa"/>
            <w:vAlign w:val="center"/>
          </w:tcPr>
          <w:p w:rsidR="00DF0356" w:rsidRDefault="00F57B87">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DF0356" w:rsidRDefault="00F57B87">
            <w:pPr>
              <w:jc w:val="center"/>
            </w:pPr>
            <w:r>
              <w:rPr>
                <w:color w:val="000000"/>
                <w:sz w:val="24"/>
              </w:rPr>
              <w:t>2019-07-11</w:t>
            </w:r>
          </w:p>
        </w:tc>
        <w:tc>
          <w:tcPr>
            <w:tcW w:w="1275" w:type="dxa"/>
            <w:vAlign w:val="center"/>
          </w:tcPr>
          <w:p w:rsidR="00DF0356" w:rsidRDefault="00F57B87">
            <w:pPr>
              <w:jc w:val="center"/>
            </w:pPr>
            <w:r>
              <w:rPr>
                <w:color w:val="000000"/>
                <w:sz w:val="24"/>
              </w:rPr>
              <w:t>-</w:t>
            </w:r>
          </w:p>
        </w:tc>
        <w:tc>
          <w:tcPr>
            <w:tcW w:w="993" w:type="dxa"/>
            <w:vAlign w:val="center"/>
          </w:tcPr>
          <w:p w:rsidR="00DF0356" w:rsidRDefault="00F57B87">
            <w:pPr>
              <w:jc w:val="center"/>
            </w:pPr>
            <w:r>
              <w:rPr>
                <w:color w:val="000000"/>
                <w:sz w:val="24"/>
              </w:rPr>
              <w:t>8</w:t>
            </w:r>
            <w:r>
              <w:rPr>
                <w:color w:val="000000"/>
                <w:sz w:val="24"/>
              </w:rPr>
              <w:t>年</w:t>
            </w:r>
          </w:p>
        </w:tc>
        <w:tc>
          <w:tcPr>
            <w:tcW w:w="2902" w:type="dxa"/>
            <w:vAlign w:val="center"/>
          </w:tcPr>
          <w:p w:rsidR="00DF0356" w:rsidRDefault="00F57B8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DF0356" w:rsidRDefault="00F57B8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F0356" w:rsidRDefault="00F57B8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B36E59" w:rsidRDefault="001A59F9" w:rsidP="00B36E59">
      <w:pPr>
        <w:pStyle w:val="20"/>
        <w:spacing w:before="29" w:after="0" w:line="288" w:lineRule="auto"/>
        <w:rPr>
          <w:rFonts w:ascii="Times New Roman" w:hAnsi="Times New Roman"/>
          <w:kern w:val="0"/>
          <w:szCs w:val="24"/>
        </w:rPr>
      </w:pPr>
      <w:bookmarkStart w:id="44" w:name="_Toc225498256"/>
      <w:bookmarkStart w:id="45" w:name="_Toc361324856"/>
      <w:bookmarkStart w:id="46" w:name="_Toc67662077"/>
      <w:r w:rsidRPr="00B36E59">
        <w:rPr>
          <w:rFonts w:ascii="Times New Roman" w:hAnsi="Times New Roman"/>
          <w:kern w:val="0"/>
          <w:szCs w:val="24"/>
        </w:rPr>
        <w:t xml:space="preserve">4.2 </w:t>
      </w:r>
      <w:r w:rsidRPr="00B36E59">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7" w:name="_Toc225498257"/>
      <w:bookmarkStart w:id="48" w:name="_Toc36132485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DF0356" w:rsidRDefault="00F57B87">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F0356" w:rsidRDefault="00F57B8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F0356" w:rsidRDefault="00F57B8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F0356" w:rsidRDefault="00F57B8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F0356" w:rsidRDefault="00F57B8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DF0356" w:rsidRDefault="00F57B8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DF0356" w:rsidRDefault="00F57B8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DF0356" w:rsidRDefault="00F57B8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49" w:name="_Toc225498258"/>
      <w:bookmarkStart w:id="50" w:name="_Toc361324858"/>
      <w:bookmarkStart w:id="51" w:name="_Toc67662078"/>
      <w:r w:rsidRPr="00B36E59">
        <w:rPr>
          <w:rFonts w:ascii="Times New Roman" w:hAnsi="Times New Roman"/>
          <w:kern w:val="0"/>
          <w:szCs w:val="24"/>
        </w:rPr>
        <w:t xml:space="preserve">4.4 </w:t>
      </w:r>
      <w:r w:rsidRPr="00B36E59">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DF0356" w:rsidRDefault="00F57B87">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rsidR="00DF0356" w:rsidRDefault="00F57B87">
      <w:pPr>
        <w:spacing w:before="29" w:line="288" w:lineRule="auto"/>
        <w:ind w:firstLineChars="200" w:firstLine="480"/>
        <w:rPr>
          <w:kern w:val="0"/>
          <w:sz w:val="24"/>
        </w:rPr>
      </w:pPr>
      <w:r>
        <w:rPr>
          <w:kern w:val="0"/>
          <w:sz w:val="24"/>
        </w:rPr>
        <w:t>权益市场方面，年初新冠疫情的爆发春节后首日对股市造成了较大冲击，但在国内对疫情的妥善应对及一系列政策支持下，市场受消费、防疫等板块带动走出了快速修复行情。进入三月海外疫情爆发，风险资产联动下</w:t>
      </w:r>
      <w:r>
        <w:rPr>
          <w:kern w:val="0"/>
          <w:sz w:val="24"/>
        </w:rPr>
        <w:t>A</w:t>
      </w:r>
      <w:r>
        <w:rPr>
          <w:kern w:val="0"/>
          <w:sz w:val="24"/>
        </w:rPr>
        <w:t>股开始剧烈调整，但此期间由于债券市场在流动性修复下依然走牛，转债在此期间调整幅度明显小于股市。进入四月之后，权益市场在各国不断推行的刺激政策下展开修复行情，转债指数在消化估值中稳步上涨，七月上证综指一路突破</w:t>
      </w:r>
      <w:r>
        <w:rPr>
          <w:kern w:val="0"/>
          <w:sz w:val="24"/>
        </w:rPr>
        <w:t>3400</w:t>
      </w:r>
      <w:r>
        <w:rPr>
          <w:kern w:val="0"/>
          <w:sz w:val="24"/>
        </w:rPr>
        <w:t>整数关口，风格撕裂的动能得到宣泄，在银行、券商等权重板块的带动下转债市场也实现了较大涨幅。进入四季度后</w:t>
      </w:r>
      <w:r>
        <w:rPr>
          <w:kern w:val="0"/>
          <w:sz w:val="24"/>
        </w:rPr>
        <w:t>A</w:t>
      </w:r>
      <w:r>
        <w:rPr>
          <w:kern w:val="0"/>
          <w:sz w:val="24"/>
        </w:rPr>
        <w:t>股呈现出明显的结构分化格局，顺周期板块、低估值大盘蓝筹受到市场的青睐。另一方面，新能源、军工则受益于自身行业景气度持续提升</w:t>
      </w:r>
      <w:r>
        <w:rPr>
          <w:kern w:val="0"/>
          <w:sz w:val="24"/>
        </w:rPr>
        <w:t>,</w:t>
      </w:r>
      <w:r>
        <w:rPr>
          <w:kern w:val="0"/>
          <w:sz w:val="24"/>
        </w:rPr>
        <w:t>涨幅同样居前。转债指数受正股带动同步上涨，同样表现为上述板块占优的结构性行情。</w:t>
      </w:r>
    </w:p>
    <w:p w:rsidR="001A59F9" w:rsidRPr="00A40DA7" w:rsidRDefault="001A59F9" w:rsidP="00A40DA7">
      <w:pPr>
        <w:spacing w:before="29" w:line="288" w:lineRule="auto"/>
        <w:ind w:firstLineChars="200" w:firstLine="480"/>
        <w:rPr>
          <w:kern w:val="0"/>
          <w:sz w:val="24"/>
        </w:rPr>
      </w:pPr>
      <w:r w:rsidRPr="00A40DA7">
        <w:rPr>
          <w:kern w:val="0"/>
          <w:sz w:val="24"/>
        </w:rPr>
        <w:t>报告期内，组合维持了较高比例的转债配置，并配置了一定的股票仓位，结合转债赎回转股进度、股票和转债估值适时进行了组合结构调整。</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52" w:name="_Toc225498259"/>
      <w:bookmarkStart w:id="53" w:name="_Toc361324859"/>
      <w:bookmarkStart w:id="54" w:name="_Toc67662079"/>
      <w:r w:rsidRPr="00B36E59">
        <w:rPr>
          <w:rFonts w:ascii="Times New Roman" w:hAnsi="Times New Roman"/>
          <w:kern w:val="0"/>
          <w:szCs w:val="24"/>
        </w:rPr>
        <w:t xml:space="preserve">4.5 </w:t>
      </w:r>
      <w:r w:rsidRPr="00B36E59">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货币政策回归中性，银行间流动性有收紧的趋势，疫苗推广之后经济基本面延续复苏，通胀由于猪价的高基数不会明显上升，整体而言我们认为债券市场的趋势性机会仍需等待，关注票息机会。权益市场当前的估值分化明显，优质标的估值分位较高，</w:t>
      </w:r>
      <w:r w:rsidRPr="00A40DA7">
        <w:rPr>
          <w:kern w:val="0"/>
          <w:sz w:val="24"/>
        </w:rPr>
        <w:t>2021</w:t>
      </w:r>
      <w:r w:rsidRPr="00A40DA7">
        <w:rPr>
          <w:kern w:val="0"/>
          <w:sz w:val="24"/>
        </w:rPr>
        <w:t>年面临货币政策可能收紧的情况下，有一定估值的压力，景气度向上的行业仍将有一定收益，中期逻辑围绕经济回升、盈利改善、估值逐步回归中性。操作策略方面，组合以转债资产配置为重点，主要仓位选择盈利能力好，具有长期逻辑的个券作为重点配置，适当参与低价转债的配置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62080"/>
      <w:r w:rsidRPr="00B36E59">
        <w:rPr>
          <w:rFonts w:ascii="Times New Roman" w:hAnsi="Times New Roman"/>
          <w:kern w:val="0"/>
          <w:szCs w:val="24"/>
        </w:rPr>
        <w:t xml:space="preserve">4.6 </w:t>
      </w:r>
      <w:r w:rsidRPr="00B36E59">
        <w:rPr>
          <w:rFonts w:ascii="Times New Roman" w:hAnsi="Times New Roman" w:hint="eastAsia"/>
          <w:kern w:val="0"/>
          <w:szCs w:val="24"/>
        </w:rPr>
        <w:t>管理人内部有关本基金的监察稽核工作情况</w:t>
      </w:r>
      <w:bookmarkEnd w:id="55"/>
      <w:bookmarkEnd w:id="56"/>
      <w:bookmarkEnd w:id="57"/>
      <w:bookmarkEnd w:id="58"/>
    </w:p>
    <w:p w:rsidR="00DF0356" w:rsidRDefault="00F57B87">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F0356" w:rsidRDefault="00F57B87">
      <w:pPr>
        <w:spacing w:before="29" w:line="288" w:lineRule="auto"/>
        <w:ind w:firstLineChars="200" w:firstLine="480"/>
        <w:rPr>
          <w:kern w:val="0"/>
          <w:sz w:val="24"/>
        </w:rPr>
      </w:pPr>
      <w:r>
        <w:rPr>
          <w:kern w:val="0"/>
          <w:sz w:val="24"/>
        </w:rPr>
        <w:t>本报告期内，本基金管理人为了确保公司业务的规范运作，主要做了以下工作：</w:t>
      </w:r>
    </w:p>
    <w:p w:rsidR="00DF0356" w:rsidRDefault="00F57B87">
      <w:pPr>
        <w:spacing w:before="29" w:line="288" w:lineRule="auto"/>
        <w:ind w:firstLineChars="200" w:firstLine="480"/>
        <w:rPr>
          <w:kern w:val="0"/>
          <w:sz w:val="24"/>
        </w:rPr>
      </w:pPr>
      <w:r>
        <w:rPr>
          <w:kern w:val="0"/>
          <w:sz w:val="24"/>
        </w:rPr>
        <w:t>（一）继续深化全面风险管理，提高风险控制有效性。</w:t>
      </w:r>
    </w:p>
    <w:p w:rsidR="00DF0356" w:rsidRDefault="00F57B87">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DF0356" w:rsidRDefault="00F57B87">
      <w:pPr>
        <w:spacing w:before="29" w:line="288" w:lineRule="auto"/>
        <w:ind w:firstLineChars="200" w:firstLine="480"/>
        <w:rPr>
          <w:kern w:val="0"/>
          <w:sz w:val="24"/>
        </w:rPr>
      </w:pPr>
      <w:r>
        <w:rPr>
          <w:kern w:val="0"/>
          <w:sz w:val="24"/>
        </w:rPr>
        <w:t>（二）全面开展内部监督检查，强化公司内部控制。</w:t>
      </w:r>
    </w:p>
    <w:p w:rsidR="00DF0356" w:rsidRDefault="00F57B87">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DF0356" w:rsidRDefault="00F57B87">
      <w:pPr>
        <w:spacing w:before="29" w:line="288" w:lineRule="auto"/>
        <w:ind w:firstLineChars="200" w:firstLine="480"/>
        <w:rPr>
          <w:kern w:val="0"/>
          <w:sz w:val="24"/>
        </w:rPr>
      </w:pPr>
      <w:r>
        <w:rPr>
          <w:kern w:val="0"/>
          <w:sz w:val="24"/>
        </w:rPr>
        <w:t>（三）着力打造完备的合规管理体系，促进合规文化建设取得新成果。</w:t>
      </w:r>
    </w:p>
    <w:p w:rsidR="00DF0356" w:rsidRDefault="00F57B87">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DF0356" w:rsidRDefault="00F57B87">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62081"/>
      <w:r w:rsidRPr="00B36E59">
        <w:rPr>
          <w:rFonts w:ascii="Times New Roman" w:hAnsi="Times New Roman"/>
          <w:kern w:val="0"/>
          <w:szCs w:val="24"/>
        </w:rPr>
        <w:t xml:space="preserve">4.7 </w:t>
      </w:r>
      <w:r w:rsidRPr="00B36E59">
        <w:rPr>
          <w:rFonts w:ascii="Times New Roman" w:hAnsi="Times New Roman" w:hint="eastAsia"/>
          <w:kern w:val="0"/>
          <w:szCs w:val="24"/>
        </w:rPr>
        <w:t>管理人对报告期内基金估值程序等事项的说明</w:t>
      </w:r>
      <w:bookmarkEnd w:id="59"/>
      <w:bookmarkEnd w:id="60"/>
      <w:bookmarkEnd w:id="61"/>
      <w:bookmarkEnd w:id="62"/>
    </w:p>
    <w:p w:rsidR="00DF0356" w:rsidRDefault="00F57B8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F0356" w:rsidRDefault="00F57B8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36E59" w:rsidRDefault="00BB731C" w:rsidP="00B36E59">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62082"/>
      <w:r w:rsidRPr="00B36E59">
        <w:rPr>
          <w:rFonts w:ascii="Times New Roman" w:hAnsi="Times New Roman"/>
          <w:kern w:val="0"/>
          <w:szCs w:val="24"/>
        </w:rPr>
        <w:t>4.</w:t>
      </w:r>
      <w:r w:rsidRPr="00B36E59">
        <w:rPr>
          <w:rFonts w:ascii="Times New Roman" w:hAnsi="Times New Roman" w:hint="eastAsia"/>
          <w:kern w:val="0"/>
          <w:szCs w:val="24"/>
        </w:rPr>
        <w:t>8</w:t>
      </w:r>
      <w:r w:rsidRPr="00B36E59">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36E59" w:rsidRDefault="00BB731C" w:rsidP="00B36E59">
      <w:pPr>
        <w:pStyle w:val="20"/>
        <w:spacing w:before="29" w:after="0" w:line="288" w:lineRule="auto"/>
        <w:rPr>
          <w:rFonts w:ascii="Times New Roman" w:hAnsi="Times New Roman"/>
          <w:kern w:val="0"/>
          <w:szCs w:val="24"/>
        </w:rPr>
      </w:pPr>
      <w:bookmarkStart w:id="67" w:name="_Toc67662083"/>
      <w:r w:rsidRPr="00B36E59">
        <w:rPr>
          <w:rFonts w:ascii="Times New Roman" w:hAnsi="Times New Roman"/>
          <w:kern w:val="0"/>
          <w:szCs w:val="24"/>
        </w:rPr>
        <w:t>4.9</w:t>
      </w:r>
      <w:r w:rsidRPr="00B36E59">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本基金本报告期内连续二十个工作日以上出现基金资产净值低于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208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B36E59" w:rsidRDefault="001A59F9" w:rsidP="00B36E59">
      <w:pPr>
        <w:pStyle w:val="20"/>
        <w:spacing w:before="29" w:after="0" w:line="288" w:lineRule="auto"/>
        <w:rPr>
          <w:rFonts w:ascii="Times New Roman" w:hAnsi="Times New Roman"/>
          <w:kern w:val="0"/>
          <w:szCs w:val="24"/>
        </w:rPr>
      </w:pPr>
      <w:bookmarkStart w:id="71" w:name="_Toc225498264"/>
      <w:bookmarkStart w:id="72" w:name="_Toc361324865"/>
      <w:bookmarkStart w:id="73" w:name="_Toc67662085"/>
      <w:r w:rsidRPr="00B36E59">
        <w:rPr>
          <w:rFonts w:ascii="Times New Roman" w:hAnsi="Times New Roman"/>
          <w:kern w:val="0"/>
          <w:szCs w:val="24"/>
        </w:rPr>
        <w:t xml:space="preserve">5.1 </w:t>
      </w:r>
      <w:r w:rsidRPr="00B36E59">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w:t>
      </w:r>
      <w:r w:rsidR="00931903" w:rsidRPr="00931903">
        <w:rPr>
          <w:rFonts w:hint="eastAsia"/>
          <w:kern w:val="0"/>
          <w:sz w:val="24"/>
        </w:rPr>
        <w:t>中华人民共和国证券投资基金法</w:t>
      </w:r>
      <w:r w:rsidRPr="00A40DA7">
        <w:rPr>
          <w:kern w:val="0"/>
          <w:sz w:val="24"/>
        </w:rPr>
        <w:t>》相关法律法规的规定以及基金合同、托管协议的约定，对本基金基金管理人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2020</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2020</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B36E59">
      <w:pPr>
        <w:pStyle w:val="20"/>
        <w:spacing w:before="29" w:after="0" w:line="288" w:lineRule="auto"/>
        <w:rPr>
          <w:rFonts w:eastAsiaTheme="minorEastAsia"/>
          <w:b w:val="0"/>
        </w:rPr>
      </w:pPr>
      <w:bookmarkStart w:id="74" w:name="_Toc225498265"/>
      <w:bookmarkStart w:id="75" w:name="_Toc361324866"/>
      <w:bookmarkStart w:id="76" w:name="_Toc67662086"/>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4"/>
      <w:r w:rsidRPr="007F57C2">
        <w:rPr>
          <w:rFonts w:eastAsiaTheme="minorEastAsia" w:hint="eastAsia"/>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sidR="00931903" w:rsidRPr="00931903">
        <w:rPr>
          <w:rFonts w:hint="eastAsia"/>
          <w:kern w:val="0"/>
          <w:sz w:val="24"/>
        </w:rPr>
        <w:t>中华人民共和国证券投资基金法</w:t>
      </w:r>
      <w:r w:rsidRPr="00A40DA7">
        <w:rPr>
          <w:kern w:val="0"/>
          <w:sz w:val="24"/>
        </w:rPr>
        <w:t>》等有关法律法规，在各重要方面的运作严格按照基金合同的规定进行。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eastAsiaTheme="minorEastAsia"/>
        </w:rPr>
      </w:pPr>
      <w:bookmarkStart w:id="77" w:name="_Toc225498266"/>
      <w:bookmarkStart w:id="78" w:name="_Toc361324867"/>
      <w:bookmarkStart w:id="79" w:name="_Toc67662087"/>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2088"/>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交银施罗德可转债债券型证券投资基金全体基金份额持有人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2089"/>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DF0356" w:rsidRDefault="00F57B8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DF0356" w:rsidRDefault="00F57B87">
      <w:pPr>
        <w:widowControl/>
        <w:spacing w:line="288" w:lineRule="auto"/>
        <w:ind w:firstLine="420"/>
        <w:rPr>
          <w:rFonts w:eastAsiaTheme="minorEastAsia"/>
          <w:kern w:val="0"/>
          <w:sz w:val="24"/>
        </w:rPr>
      </w:pPr>
      <w:r>
        <w:rPr>
          <w:rFonts w:eastAsiaTheme="minorEastAsia"/>
          <w:kern w:val="0"/>
          <w:sz w:val="24"/>
        </w:rPr>
        <w:t>我们审计了交银施罗德可转债债券型证券投资基金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交银可转债债券基金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F0356" w:rsidRDefault="00F57B8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发布的有关规定及允许的基金行业实务操作编制，公允反映了交银可转债债券基金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6209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DF0356" w:rsidRDefault="00F57B8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按照中国注册会计师职业道德守则，我们独立于交银可转债债券基金，并履行了职业道德方面的其他责任。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209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DF0356" w:rsidRDefault="00F57B87">
      <w:pPr>
        <w:spacing w:line="288" w:lineRule="auto"/>
        <w:ind w:firstLineChars="200" w:firstLine="480"/>
        <w:rPr>
          <w:rFonts w:eastAsiaTheme="minorEastAsia"/>
          <w:sz w:val="24"/>
        </w:rPr>
      </w:pPr>
      <w:r>
        <w:rPr>
          <w:rFonts w:eastAsiaTheme="minorEastAsia"/>
          <w:sz w:val="24"/>
        </w:rPr>
        <w:t>交银可转债债券基金的基金管理人交银施罗德基金管理有限公司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F0356" w:rsidRDefault="00F57B87">
      <w:pPr>
        <w:spacing w:line="288" w:lineRule="auto"/>
        <w:ind w:firstLineChars="200" w:firstLine="480"/>
        <w:rPr>
          <w:rFonts w:eastAsiaTheme="minorEastAsia"/>
          <w:sz w:val="24"/>
        </w:rPr>
      </w:pPr>
      <w:r>
        <w:rPr>
          <w:rFonts w:eastAsiaTheme="minorEastAsia"/>
          <w:sz w:val="24"/>
        </w:rPr>
        <w:t>在编制财务报表时，基金管理人管理层负责评估交银可转债债券基金的持续经营能力，披露与持续经营相关的事项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，并运用持续经营假设，除非基金管理人管理层计划清算交银可转债债券基金、终止运营或别无其他现实的选择。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基金管理人治理层负责监督交银可转债债券基金的财务报告过程。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209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DF0356" w:rsidRDefault="00F57B8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F0356" w:rsidRDefault="00F57B8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F0356" w:rsidRDefault="00F57B8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F0356" w:rsidRDefault="00F57B8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F0356" w:rsidRDefault="00F57B8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F0356" w:rsidRDefault="00F57B8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可转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可转债债券基金不能持续经营。</w:t>
      </w:r>
    </w:p>
    <w:p w:rsidR="00DF0356" w:rsidRDefault="00F57B8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6209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B36E59" w:rsidRDefault="001A59F9" w:rsidP="00B36E59">
      <w:pPr>
        <w:pStyle w:val="20"/>
        <w:spacing w:before="29" w:after="0" w:line="288" w:lineRule="auto"/>
        <w:rPr>
          <w:rFonts w:eastAsiaTheme="minorEastAsia"/>
        </w:rPr>
      </w:pPr>
      <w:bookmarkStart w:id="112" w:name="_Toc225498268"/>
      <w:bookmarkStart w:id="113" w:name="_Toc361324873"/>
      <w:bookmarkStart w:id="114" w:name="_Toc67662094"/>
      <w:r w:rsidRPr="007F57C2">
        <w:rPr>
          <w:rFonts w:eastAsiaTheme="minorEastAsia"/>
        </w:rPr>
        <w:t xml:space="preserve">7.1 </w:t>
      </w:r>
      <w:r w:rsidRPr="007F57C2">
        <w:rPr>
          <w:rFonts w:eastAsiaTheme="minorEastAsia" w:hint="eastAsia"/>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交银施罗德可转债债券型证券投资基金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1,481,977.05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2,162,626.35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535,315.40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9,199,627.12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19,734.62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44,867.95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47,211,116.43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206,953,990.29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9,492,514.22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4,817,481.00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37,718,602.21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202,136,509.29</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15,002,535.62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125,724.94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602,347.26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19,684.41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226,257.69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49,393,552.85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234,192,252.28</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291,746.54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4,499,749.54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370,365.46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3,442,042.45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25,983.86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162,320.74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7,423.95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46,377.36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1,977.30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577.66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8,177.91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39,252.58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266.72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2,584.86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-1,937.68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59,303.01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129,308.24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6,263,307.07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8,322,213.43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33,656,446.52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212,837,206.09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9,473,799.26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13,032,832.76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43,130,245.78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225,870,038.85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49,393,552.85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234,192,252.28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1.2824</w:t>
      </w:r>
      <w:r w:rsidRPr="00400137">
        <w:rPr>
          <w:kern w:val="0"/>
          <w:sz w:val="24"/>
        </w:rPr>
        <w:t>元，</w:t>
      </w:r>
      <w:r w:rsidRPr="00400137">
        <w:rPr>
          <w:kern w:val="0"/>
          <w:sz w:val="24"/>
        </w:rPr>
        <w:t>C</w:t>
      </w:r>
      <w:r w:rsidRPr="00400137">
        <w:rPr>
          <w:kern w:val="0"/>
          <w:sz w:val="24"/>
        </w:rPr>
        <w:t>类基金份额净值</w:t>
      </w:r>
      <w:r w:rsidRPr="00400137">
        <w:rPr>
          <w:kern w:val="0"/>
          <w:sz w:val="24"/>
        </w:rPr>
        <w:t>1.2749</w:t>
      </w:r>
      <w:r w:rsidRPr="00400137">
        <w:rPr>
          <w:kern w:val="0"/>
          <w:sz w:val="24"/>
        </w:rPr>
        <w:t>元，基金份额总额</w:t>
      </w:r>
      <w:r w:rsidRPr="00400137">
        <w:rPr>
          <w:kern w:val="0"/>
          <w:sz w:val="24"/>
        </w:rPr>
        <w:t>33,656,446.52</w:t>
      </w:r>
      <w:r w:rsidRPr="00400137">
        <w:rPr>
          <w:kern w:val="0"/>
          <w:sz w:val="24"/>
        </w:rPr>
        <w:t>份，其中</w:t>
      </w:r>
      <w:r w:rsidRPr="00400137">
        <w:rPr>
          <w:kern w:val="0"/>
          <w:sz w:val="24"/>
        </w:rPr>
        <w:t>A</w:t>
      </w:r>
      <w:r w:rsidRPr="00400137">
        <w:rPr>
          <w:kern w:val="0"/>
          <w:sz w:val="24"/>
        </w:rPr>
        <w:t>类基金份额</w:t>
      </w:r>
      <w:r w:rsidRPr="00400137">
        <w:rPr>
          <w:kern w:val="0"/>
          <w:sz w:val="24"/>
        </w:rPr>
        <w:t>29,483,604.46</w:t>
      </w:r>
      <w:r w:rsidRPr="00400137">
        <w:rPr>
          <w:kern w:val="0"/>
          <w:sz w:val="24"/>
        </w:rPr>
        <w:t>份，</w:t>
      </w:r>
      <w:r w:rsidRPr="00400137">
        <w:rPr>
          <w:kern w:val="0"/>
          <w:sz w:val="24"/>
        </w:rPr>
        <w:t>C</w:t>
      </w:r>
      <w:r w:rsidRPr="00400137">
        <w:rPr>
          <w:kern w:val="0"/>
          <w:sz w:val="24"/>
        </w:rPr>
        <w:t>类基金份额</w:t>
      </w:r>
      <w:r w:rsidRPr="00400137">
        <w:rPr>
          <w:kern w:val="0"/>
          <w:sz w:val="24"/>
        </w:rPr>
        <w:t>4,172,842.06</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B36E59" w:rsidRDefault="001A59F9" w:rsidP="00B36E59">
      <w:pPr>
        <w:pStyle w:val="20"/>
        <w:spacing w:before="29" w:after="0" w:line="288" w:lineRule="auto"/>
        <w:rPr>
          <w:rFonts w:eastAsiaTheme="minorEastAsia"/>
        </w:rPr>
      </w:pPr>
      <w:bookmarkStart w:id="115" w:name="_Toc225498269"/>
      <w:bookmarkStart w:id="116" w:name="_Toc361324874"/>
      <w:bookmarkStart w:id="117" w:name="_Toc67662095"/>
      <w:r w:rsidRPr="007F57C2">
        <w:rPr>
          <w:rFonts w:eastAsiaTheme="minorEastAsia"/>
        </w:rPr>
        <w:t xml:space="preserve">7.2 </w:t>
      </w:r>
      <w:r w:rsidRPr="007F57C2">
        <w:rPr>
          <w:rFonts w:eastAsiaTheme="minorEastAsia" w:hint="eastAsia"/>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交银施罗德可转债债券型证券投资基金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7</w:t>
            </w:r>
            <w:r w:rsidRPr="00147D2C">
              <w:rPr>
                <w:rFonts w:ascii="Times New Roman" w:hAnsi="Times New Roman"/>
                <w:color w:val="000000"/>
              </w:rPr>
              <w:t>月</w:t>
            </w:r>
            <w:r w:rsidRPr="00147D2C">
              <w:rPr>
                <w:rFonts w:ascii="Times New Roman" w:hAnsi="Times New Roman"/>
                <w:color w:val="000000"/>
              </w:rPr>
              <w:t>11</w:t>
            </w:r>
            <w:r w:rsidRPr="00147D2C">
              <w:rPr>
                <w:rFonts w:ascii="Times New Roman" w:hAnsi="Times New Roman"/>
                <w:color w:val="000000"/>
              </w:rPr>
              <w:t>日（基金合同生效日）至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10,353,462.17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22,785,034.58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609,917.07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2,922,208.71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47,643.56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894,499.87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560,013.26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745,836.06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2,260.25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1,281,872.78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18,199,536.21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7,279,021.55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766,860.97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495,968.54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17,357,116.69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6,783,053.01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75,558.55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-8,474,546.26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12,581,359.07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18,555.15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2,445.25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1,357,500.98</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2,191,711.38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711,691.71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1,461,744.68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203,340.45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417,641.28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20,505.11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3,403.57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169,268.30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150,601.81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150,598.04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150,598.04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852.13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5,232.10</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101,245.24</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153,087.94</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8,995,961.19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20,593,323.20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8,995,961.19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20,593,323.20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eastAsiaTheme="minorEastAsia"/>
        </w:rPr>
      </w:pPr>
      <w:bookmarkStart w:id="118" w:name="_Toc225498270"/>
      <w:bookmarkStart w:id="119" w:name="_Toc361324875"/>
      <w:bookmarkStart w:id="120" w:name="_Toc67662096"/>
      <w:r w:rsidRPr="007F57C2">
        <w:rPr>
          <w:rFonts w:eastAsiaTheme="minorEastAsia"/>
        </w:rPr>
        <w:t xml:space="preserve">7.3 </w:t>
      </w:r>
      <w:r w:rsidRPr="007F57C2">
        <w:rPr>
          <w:rFonts w:eastAsiaTheme="minorEastAsia" w:hint="eastAsia"/>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交银施罗德可转债债券型证券投资基金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212,837,206.09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13,032,832.76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225,870,038.85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8,995,961.19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8,995,961.19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-179,180,759.57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-12,554,994.69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-191,735,754.26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134,258,155.94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11,695,721.31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145,953,877.25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-313,438,915.51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-24,250,716.00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-337,689,631.51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33,656,446.52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9,473,799.26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43,130,245.78</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7</w:t>
            </w:r>
            <w:r w:rsidRPr="00C12472">
              <w:rPr>
                <w:rFonts w:ascii="Times New Roman" w:hAnsi="Times New Roman"/>
                <w:b/>
                <w:color w:val="000000"/>
                <w:kern w:val="2"/>
              </w:rPr>
              <w:t>月</w:t>
            </w:r>
            <w:r w:rsidRPr="00C12472">
              <w:rPr>
                <w:rFonts w:ascii="Times New Roman" w:hAnsi="Times New Roman"/>
                <w:b/>
                <w:color w:val="000000"/>
                <w:kern w:val="2"/>
              </w:rPr>
              <w:t>11</w:t>
            </w:r>
            <w:r w:rsidRPr="00C12472">
              <w:rPr>
                <w:rFonts w:ascii="Times New Roman" w:hAnsi="Times New Roman"/>
                <w:b/>
                <w:color w:val="000000"/>
                <w:kern w:val="2"/>
              </w:rPr>
              <w:t>日（基金合同生效日）至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611,837,975.69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611,837,975.69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20,593,323.20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20,593,323.20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-399,000,769.60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-7,560,490.44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-406,561,260.04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20,645,884.87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334,665.22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20,980,550.09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-419,646,654.47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-7,895,155.66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-427,541,810.13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212,837,206.09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13,032,832.76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225,870,038.85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eastAsiaTheme="minorEastAsia"/>
        </w:rPr>
      </w:pPr>
      <w:bookmarkStart w:id="121" w:name="_Toc225498271"/>
      <w:bookmarkStart w:id="122" w:name="_Toc361324876"/>
      <w:bookmarkStart w:id="123" w:name="_Toc67662097"/>
      <w:r w:rsidRPr="007F57C2">
        <w:rPr>
          <w:rFonts w:eastAsiaTheme="minorEastAsia"/>
        </w:rPr>
        <w:t xml:space="preserve">7.4 </w:t>
      </w:r>
      <w:r w:rsidRPr="007F57C2">
        <w:rPr>
          <w:rFonts w:eastAsiaTheme="minorEastAsia" w:hint="eastAsia"/>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DF0356" w:rsidRDefault="00F57B87">
      <w:pPr>
        <w:spacing w:before="29" w:line="288" w:lineRule="auto"/>
        <w:ind w:firstLineChars="200" w:firstLine="480"/>
        <w:rPr>
          <w:kern w:val="0"/>
          <w:sz w:val="24"/>
        </w:rPr>
      </w:pPr>
      <w:r>
        <w:rPr>
          <w:kern w:val="0"/>
          <w:sz w:val="24"/>
        </w:rPr>
        <w:t>交银施罗德可转债债券型证券投资基金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[2019]546</w:t>
      </w:r>
      <w:r>
        <w:rPr>
          <w:kern w:val="0"/>
          <w:sz w:val="24"/>
        </w:rPr>
        <w:t>号《关于准予交银施罗德可转债债券型证券投资基金注册的批复》核准，由交银施罗德基金管理有限公司依照《中华人民共和国证券投资基金法》和《交银施罗德可转债债券型证券投资基金基金合同》负责公开募集。本基金为契约型开放式，存续期限不定，首次设立募集不包括认购资金利息共募集人民币</w:t>
      </w:r>
      <w:r>
        <w:rPr>
          <w:kern w:val="0"/>
          <w:sz w:val="24"/>
        </w:rPr>
        <w:t>611,575,090.08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0398</w:t>
      </w:r>
      <w:r>
        <w:rPr>
          <w:kern w:val="0"/>
          <w:sz w:val="24"/>
        </w:rPr>
        <w:t>号验资报告予以验证。经向中国证监会备案，《交银施罗德可转债债券型证券投资基金基金合同》于</w:t>
      </w:r>
      <w:r>
        <w:rPr>
          <w:kern w:val="0"/>
          <w:sz w:val="24"/>
        </w:rPr>
        <w:t>2019</w:t>
      </w:r>
      <w:r>
        <w:rPr>
          <w:kern w:val="0"/>
          <w:sz w:val="24"/>
        </w:rPr>
        <w:t>年</w:t>
      </w:r>
      <w:r>
        <w:rPr>
          <w:kern w:val="0"/>
          <w:sz w:val="24"/>
        </w:rPr>
        <w:t>7</w:t>
      </w:r>
      <w:r>
        <w:rPr>
          <w:kern w:val="0"/>
          <w:sz w:val="24"/>
        </w:rPr>
        <w:t>月</w:t>
      </w:r>
      <w:r>
        <w:rPr>
          <w:kern w:val="0"/>
          <w:sz w:val="24"/>
        </w:rPr>
        <w:t>11</w:t>
      </w:r>
      <w:r>
        <w:rPr>
          <w:kern w:val="0"/>
          <w:sz w:val="24"/>
        </w:rPr>
        <w:t>日正式生效，基金合同生效日的基金份额总额为</w:t>
      </w:r>
      <w:r>
        <w:rPr>
          <w:kern w:val="0"/>
          <w:sz w:val="24"/>
        </w:rPr>
        <w:t>611,837,975.69</w:t>
      </w:r>
      <w:r>
        <w:rPr>
          <w:kern w:val="0"/>
          <w:sz w:val="24"/>
        </w:rPr>
        <w:t>份基金份额，其中认购资金利息折合</w:t>
      </w:r>
      <w:r>
        <w:rPr>
          <w:kern w:val="0"/>
          <w:sz w:val="24"/>
        </w:rPr>
        <w:t>262,885.61</w:t>
      </w:r>
      <w:r>
        <w:rPr>
          <w:kern w:val="0"/>
          <w:sz w:val="24"/>
        </w:rPr>
        <w:t>份基金份额。本基金的基金管理人为交银施罗德基金管理有限公司，基金托管人为中国农业银行股份有限公司。</w:t>
      </w:r>
    </w:p>
    <w:p w:rsidR="00DF0356" w:rsidRDefault="00F57B87">
      <w:pPr>
        <w:spacing w:before="29" w:line="288" w:lineRule="auto"/>
        <w:ind w:firstLineChars="200" w:firstLine="480"/>
        <w:rPr>
          <w:kern w:val="0"/>
          <w:sz w:val="24"/>
        </w:rPr>
      </w:pPr>
      <w:r>
        <w:rPr>
          <w:kern w:val="0"/>
          <w:sz w:val="24"/>
        </w:rPr>
        <w:t>根据《交银施罗德可转债债券型证券投资基金基金合同》和《交银施罗德可转债债券型证券投资基金招募说明书》，本基金根据认购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DF0356" w:rsidRDefault="00F57B87">
      <w:pPr>
        <w:spacing w:before="29" w:line="288" w:lineRule="auto"/>
        <w:ind w:firstLineChars="200" w:firstLine="480"/>
        <w:rPr>
          <w:kern w:val="0"/>
          <w:sz w:val="24"/>
        </w:rPr>
      </w:pPr>
      <w:r>
        <w:rPr>
          <w:kern w:val="0"/>
          <w:sz w:val="24"/>
        </w:rPr>
        <w:t>根据《中华人民共和国证券投资基金法》和《交银施罗德可转债债券型证券投资基金基金合同》的有关规定，本基金的投资范围为具有良好流动性的金融工具，包括国内依法发行上市的股票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w:t>
      </w:r>
      <w:r>
        <w:rPr>
          <w:kern w:val="0"/>
          <w:sz w:val="24"/>
        </w:rPr>
        <w:t>(</w:t>
      </w:r>
      <w:r>
        <w:rPr>
          <w:kern w:val="0"/>
          <w:sz w:val="24"/>
        </w:rPr>
        <w:t>包括国债、金融债、央行票据、地方政府债、政府支持机构债、企业债、公司债、短期融资券、超短期融资券、中期票据、可转换债券</w:t>
      </w:r>
      <w:r>
        <w:rPr>
          <w:kern w:val="0"/>
          <w:sz w:val="24"/>
        </w:rPr>
        <w:t>(</w:t>
      </w:r>
      <w:r>
        <w:rPr>
          <w:kern w:val="0"/>
          <w:sz w:val="24"/>
        </w:rPr>
        <w:t>含可交换债券、可分离交易可转债</w:t>
      </w:r>
      <w:r>
        <w:rPr>
          <w:kern w:val="0"/>
          <w:sz w:val="24"/>
        </w:rPr>
        <w:t>)</w:t>
      </w:r>
      <w:r>
        <w:rPr>
          <w:kern w:val="0"/>
          <w:sz w:val="24"/>
        </w:rPr>
        <w:t>、次级债等</w:t>
      </w:r>
      <w:r>
        <w:rPr>
          <w:kern w:val="0"/>
          <w:sz w:val="24"/>
        </w:rPr>
        <w:t>)</w:t>
      </w:r>
      <w:r>
        <w:rPr>
          <w:kern w:val="0"/>
          <w:sz w:val="24"/>
        </w:rPr>
        <w:t>、资产支持证券、债券回购、银行存款</w:t>
      </w:r>
      <w:r>
        <w:rPr>
          <w:kern w:val="0"/>
          <w:sz w:val="24"/>
        </w:rPr>
        <w:t>(</w:t>
      </w:r>
      <w:r>
        <w:rPr>
          <w:kern w:val="0"/>
          <w:sz w:val="24"/>
        </w:rPr>
        <w:t>包括定期存款、协议存款等</w:t>
      </w:r>
      <w:r>
        <w:rPr>
          <w:kern w:val="0"/>
          <w:sz w:val="24"/>
        </w:rPr>
        <w:t>)</w:t>
      </w:r>
      <w:r>
        <w:rPr>
          <w:kern w:val="0"/>
          <w:sz w:val="24"/>
        </w:rPr>
        <w:t>、同业存单、货币市场工具以及法律法规或中国证监会允许基金投资的其他金融工具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。本基金投资于债券资产的比例不低于基金资产的</w:t>
      </w:r>
      <w:r>
        <w:rPr>
          <w:kern w:val="0"/>
          <w:sz w:val="24"/>
        </w:rPr>
        <w:t>80%</w:t>
      </w:r>
      <w:r>
        <w:rPr>
          <w:kern w:val="0"/>
          <w:sz w:val="24"/>
        </w:rPr>
        <w:t>，其中，投资于可转换债券</w:t>
      </w:r>
      <w:r>
        <w:rPr>
          <w:kern w:val="0"/>
          <w:sz w:val="24"/>
        </w:rPr>
        <w:t>(</w:t>
      </w:r>
      <w:r>
        <w:rPr>
          <w:kern w:val="0"/>
          <w:sz w:val="24"/>
        </w:rPr>
        <w:t>含可交换债券、可分离交易可转债</w:t>
      </w:r>
      <w:r>
        <w:rPr>
          <w:kern w:val="0"/>
          <w:sz w:val="24"/>
        </w:rPr>
        <w:t>)</w:t>
      </w:r>
      <w:r>
        <w:rPr>
          <w:kern w:val="0"/>
          <w:sz w:val="24"/>
        </w:rPr>
        <w:t>的比例不低于非现金基金资产的</w:t>
      </w:r>
      <w:r>
        <w:rPr>
          <w:kern w:val="0"/>
          <w:sz w:val="24"/>
        </w:rPr>
        <w:t>80%</w:t>
      </w:r>
      <w:r>
        <w:rPr>
          <w:kern w:val="0"/>
          <w:sz w:val="24"/>
        </w:rPr>
        <w:t>；本基金持有的现金或到期日在一年以内的政府债券的投资比例合计不低于基金资产净值的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，其中现金不包括结算备付金、存出保证金、应收申购款等。本基金的业绩比较基准为中证可转换债券指数收益率</w:t>
      </w:r>
      <w:r>
        <w:rPr>
          <w:kern w:val="0"/>
          <w:sz w:val="24"/>
        </w:rPr>
        <w:t>*70%+</w:t>
      </w:r>
      <w:r>
        <w:rPr>
          <w:kern w:val="0"/>
          <w:sz w:val="24"/>
        </w:rPr>
        <w:t>中债综合全价指数收益率</w:t>
      </w:r>
      <w:r>
        <w:rPr>
          <w:kern w:val="0"/>
          <w:sz w:val="24"/>
        </w:rPr>
        <w:t>*20%+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DF0356" w:rsidRDefault="00F57B87">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颁布的《证券投资基金会计核算业务指引》、《交银施罗德可转债债券型证券投资基金基金合同》和在财务报表附注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2019</w:t>
      </w:r>
      <w:r w:rsidRPr="004A3D9A">
        <w:rPr>
          <w:kern w:val="0"/>
          <w:sz w:val="24"/>
        </w:rPr>
        <w:t>年</w:t>
      </w:r>
      <w:r w:rsidRPr="004A3D9A">
        <w:rPr>
          <w:kern w:val="0"/>
          <w:sz w:val="24"/>
        </w:rPr>
        <w:t>7</w:t>
      </w:r>
      <w:r w:rsidRPr="004A3D9A">
        <w:rPr>
          <w:kern w:val="0"/>
          <w:sz w:val="24"/>
        </w:rPr>
        <w:t>月</w:t>
      </w:r>
      <w:r w:rsidRPr="004A3D9A">
        <w:rPr>
          <w:kern w:val="0"/>
          <w:sz w:val="24"/>
        </w:rPr>
        <w:t>11</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DF0356" w:rsidRDefault="00F57B87">
      <w:pPr>
        <w:spacing w:before="29" w:line="288" w:lineRule="auto"/>
        <w:ind w:firstLineChars="200" w:firstLine="480"/>
        <w:rPr>
          <w:kern w:val="0"/>
          <w:sz w:val="24"/>
        </w:rPr>
      </w:pPr>
      <w:r>
        <w:rPr>
          <w:kern w:val="0"/>
          <w:sz w:val="24"/>
        </w:rPr>
        <w:t xml:space="preserve">(1) </w:t>
      </w:r>
      <w:r>
        <w:rPr>
          <w:kern w:val="0"/>
          <w:sz w:val="24"/>
        </w:rPr>
        <w:t>金融资产的分类</w:t>
      </w:r>
    </w:p>
    <w:p w:rsidR="00DF0356" w:rsidRDefault="00F57B87">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F0356" w:rsidRDefault="00F57B87">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F0356" w:rsidRDefault="00F57B87">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F0356" w:rsidRDefault="00F57B87">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DF0356" w:rsidRDefault="00F57B87">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F0356" w:rsidRDefault="00F57B87">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DF0356" w:rsidRDefault="00F57B87">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DF0356" w:rsidRDefault="00F57B87">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F0356" w:rsidRDefault="00F57B87">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DF0356" w:rsidRDefault="00F57B87">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F0356" w:rsidRDefault="00F57B87">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DF0356" w:rsidRDefault="00F57B87">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DF0356" w:rsidRDefault="00F57B87">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DF0356" w:rsidRDefault="00F57B87">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DF0356" w:rsidRDefault="00F57B87">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DF0356" w:rsidRDefault="00F57B87">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DF0356" w:rsidRDefault="00F57B87">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DF0356" w:rsidRDefault="00F57B87">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DF0356" w:rsidRDefault="00F57B87">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DF0356" w:rsidRDefault="00F57B8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F0356" w:rsidRDefault="00F57B8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DF0356" w:rsidRDefault="00F57B87">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F0356" w:rsidRDefault="00F57B8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DF0356" w:rsidRDefault="00F57B8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DF0356" w:rsidRDefault="00F57B87">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1,481,977.05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2,162,626.35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1,481,977.05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2,162,626.35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7,947,327.56</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9,492,514.22</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1,545,186.66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35,156,976.06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37,718,602.21</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2,561,626.15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35,156,976.06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37,718,602.21</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2,561,626.15</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43,104,303.62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47,211,116.43</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4,106,812.81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4,620,773.20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4,817,481.00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196,707.80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189,751,858.02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202,136,509.29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12,384,651.27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189,751,858.02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202,136,509.29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12,384,651.27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194,372,631.22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206,953,990.29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12,581,359.07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243.73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899.24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264.99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4,553.78</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125,206.33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598,139.59</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-1,267.81</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0.10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0.24</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9.79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22.22</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125,724.94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602,347.26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8,177.91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39,252.58</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8,177.91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39,252.58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8.24</w:t>
            </w:r>
          </w:p>
        </w:tc>
      </w:tr>
      <w:tr w:rsidR="00DF0356">
        <w:tc>
          <w:tcPr>
            <w:tcW w:w="2715" w:type="dxa"/>
            <w:vAlign w:val="center"/>
          </w:tcPr>
          <w:p w:rsidR="00DF0356" w:rsidRDefault="00F57B87">
            <w:pPr>
              <w:jc w:val="left"/>
            </w:pPr>
            <w:r>
              <w:rPr>
                <w:sz w:val="24"/>
              </w:rPr>
              <w:t>预提审计费</w:t>
            </w:r>
          </w:p>
        </w:tc>
        <w:tc>
          <w:tcPr>
            <w:tcW w:w="3150" w:type="dxa"/>
            <w:vAlign w:val="center"/>
          </w:tcPr>
          <w:p w:rsidR="00DF0356" w:rsidRDefault="00F57B87">
            <w:pPr>
              <w:jc w:val="right"/>
            </w:pPr>
            <w:r>
              <w:rPr>
                <w:sz w:val="24"/>
              </w:rPr>
              <w:t>50,000.00</w:t>
            </w:r>
          </w:p>
        </w:tc>
        <w:tc>
          <w:tcPr>
            <w:tcW w:w="3150" w:type="dxa"/>
            <w:vAlign w:val="center"/>
          </w:tcPr>
          <w:p w:rsidR="00DF0356" w:rsidRDefault="00F57B87">
            <w:pPr>
              <w:jc w:val="right"/>
            </w:pPr>
            <w:r>
              <w:rPr>
                <w:sz w:val="24"/>
              </w:rPr>
              <w:t>60,000.00</w:t>
            </w:r>
          </w:p>
        </w:tc>
      </w:tr>
      <w:tr w:rsidR="00DF0356">
        <w:tc>
          <w:tcPr>
            <w:tcW w:w="2715" w:type="dxa"/>
            <w:vAlign w:val="center"/>
          </w:tcPr>
          <w:p w:rsidR="00DF0356" w:rsidRDefault="00F57B87">
            <w:pPr>
              <w:jc w:val="left"/>
            </w:pPr>
            <w:r>
              <w:rPr>
                <w:sz w:val="24"/>
              </w:rPr>
              <w:t>预提账户维护费</w:t>
            </w:r>
          </w:p>
        </w:tc>
        <w:tc>
          <w:tcPr>
            <w:tcW w:w="3150" w:type="dxa"/>
            <w:vAlign w:val="center"/>
          </w:tcPr>
          <w:p w:rsidR="00DF0356" w:rsidRDefault="00F57B87">
            <w:pPr>
              <w:jc w:val="right"/>
            </w:pPr>
            <w:r>
              <w:rPr>
                <w:sz w:val="24"/>
              </w:rPr>
              <w:t>9,300.00</w:t>
            </w:r>
          </w:p>
        </w:tc>
        <w:tc>
          <w:tcPr>
            <w:tcW w:w="3150" w:type="dxa"/>
            <w:vAlign w:val="center"/>
          </w:tcPr>
          <w:p w:rsidR="00DF0356" w:rsidRDefault="00F57B87">
            <w:pPr>
              <w:jc w:val="right"/>
            </w:pPr>
            <w:r>
              <w:rPr>
                <w:sz w:val="24"/>
              </w:rPr>
              <w:t>9,300.00</w:t>
            </w:r>
          </w:p>
        </w:tc>
      </w:tr>
      <w:tr w:rsidR="00DF0356">
        <w:tc>
          <w:tcPr>
            <w:tcW w:w="2715" w:type="dxa"/>
            <w:vAlign w:val="center"/>
          </w:tcPr>
          <w:p w:rsidR="00DF0356" w:rsidRDefault="00F57B87">
            <w:pPr>
              <w:jc w:val="left"/>
            </w:pPr>
            <w:r>
              <w:rPr>
                <w:sz w:val="24"/>
              </w:rPr>
              <w:t>预提信息披露费</w:t>
            </w:r>
          </w:p>
        </w:tc>
        <w:tc>
          <w:tcPr>
            <w:tcW w:w="3150" w:type="dxa"/>
            <w:vAlign w:val="center"/>
          </w:tcPr>
          <w:p w:rsidR="00DF0356" w:rsidRDefault="00F57B87">
            <w:pPr>
              <w:jc w:val="right"/>
            </w:pPr>
            <w:r>
              <w:rPr>
                <w:sz w:val="24"/>
              </w:rPr>
              <w:t>-</w:t>
            </w:r>
          </w:p>
        </w:tc>
        <w:tc>
          <w:tcPr>
            <w:tcW w:w="3150" w:type="dxa"/>
            <w:vAlign w:val="center"/>
          </w:tcPr>
          <w:p w:rsidR="00DF0356" w:rsidRDefault="00F57B87">
            <w:pPr>
              <w:jc w:val="right"/>
            </w:pPr>
            <w:r>
              <w:rPr>
                <w:sz w:val="24"/>
              </w:rPr>
              <w:t>60,000.00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59,303.01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129,308.24</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交银可转债债券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211,003,108.30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211,003,108.30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117,779,582.94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117,779,582.94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-299,299,086.78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-299,299,086.78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29,483,604.46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29,483,604.46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交银可转债债券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1,834,097.79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1,834,097.79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16,478,573.00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16,478,573.00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-14,139,828.73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-14,139,828.73</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4,172,842.06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4,172,842.06</w:t>
            </w:r>
          </w:p>
        </w:tc>
      </w:tr>
    </w:tbl>
    <w:p w:rsidR="00DF0356" w:rsidRDefault="00F57B87">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交银可转债债券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4,164,614.66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8,759,370.66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12,923,985.32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16,195,736.69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-7,943,102.41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8,252,634.28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-11,828,735.32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-1,021,298.75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-12,850,034.07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4,162,282.36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5,248,636.96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9,410,919.32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-15,991,017.68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-6,269,935.71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-22,260,953.39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8,531,616.03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-205,030.50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8,326,585.53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交银可转债债券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32,823.54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76,023.90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108,847.44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1,274,770.76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-531,443.85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743,326.91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-131,475.12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426,514.50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295,039.38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1,575,414.77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709,387.22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2,284,801.99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-1,706,889.89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-282,872.72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-1,989,762.61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1,176,119.18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-28,905.45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1,147,213.73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30,757.24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351,241.05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503,000.00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16,039.60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40,058.30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846.72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47,643.56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894,499.87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53,883,902.12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44,942,737.54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53,117,041.15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44,446,769.00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766,860.97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495,968.54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7</w:t>
            </w:r>
            <w:r w:rsidRPr="000F1CA9">
              <w:rPr>
                <w:color w:val="000000"/>
                <w:sz w:val="24"/>
              </w:rPr>
              <w:t>月</w:t>
            </w:r>
            <w:r w:rsidRPr="000F1CA9">
              <w:rPr>
                <w:color w:val="000000"/>
                <w:sz w:val="24"/>
              </w:rPr>
              <w:t>11</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435,859,204.17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215,046,934.43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417,270,651.61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207,644,180.03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1,231,435.87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619,701.39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17,357,116.69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6,783,053.01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75,558.55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75,558.55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7</w:t>
            </w:r>
            <w:r w:rsidRPr="00063F90">
              <w:rPr>
                <w:rFonts w:eastAsiaTheme="minorEastAsia"/>
                <w:sz w:val="24"/>
              </w:rPr>
              <w:t>月</w:t>
            </w:r>
            <w:r w:rsidRPr="00063F90">
              <w:rPr>
                <w:rFonts w:eastAsiaTheme="minorEastAsia"/>
                <w:sz w:val="24"/>
              </w:rPr>
              <w:t>11</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-8,474,546.26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12,581,359.07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1,348,478.86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196,707.80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-9,823,025.12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12,384,651.27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-8,474,546.26</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12,581,359.07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11,147.63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2,410.07</w:t>
            </w:r>
          </w:p>
        </w:tc>
      </w:tr>
      <w:tr w:rsidR="00DF0356">
        <w:tc>
          <w:tcPr>
            <w:tcW w:w="2732" w:type="dxa"/>
            <w:vAlign w:val="center"/>
          </w:tcPr>
          <w:p w:rsidR="00DF0356" w:rsidRDefault="00F57B87">
            <w:pPr>
              <w:jc w:val="left"/>
            </w:pPr>
            <w:r>
              <w:rPr>
                <w:sz w:val="24"/>
              </w:rPr>
              <w:t>基金转换费收入</w:t>
            </w:r>
          </w:p>
        </w:tc>
        <w:tc>
          <w:tcPr>
            <w:tcW w:w="2977" w:type="dxa"/>
            <w:vAlign w:val="center"/>
          </w:tcPr>
          <w:p w:rsidR="00DF0356" w:rsidRDefault="00F57B87">
            <w:pPr>
              <w:jc w:val="right"/>
            </w:pPr>
            <w:r>
              <w:rPr>
                <w:sz w:val="24"/>
              </w:rPr>
              <w:t>7,407.52</w:t>
            </w:r>
          </w:p>
        </w:tc>
        <w:tc>
          <w:tcPr>
            <w:tcW w:w="3289" w:type="dxa"/>
            <w:vAlign w:val="center"/>
          </w:tcPr>
          <w:p w:rsidR="00DF0356" w:rsidRDefault="00F57B87">
            <w:pPr>
              <w:jc w:val="right"/>
            </w:pPr>
            <w:r>
              <w:rPr>
                <w:sz w:val="24"/>
              </w:rPr>
              <w:t>35.18</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18,555.15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2,445.25</w:t>
            </w:r>
          </w:p>
        </w:tc>
      </w:tr>
    </w:tbl>
    <w:p w:rsidR="00DF0356" w:rsidRDefault="00F57B8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7</w:t>
            </w:r>
            <w:r w:rsidRPr="00A73188">
              <w:rPr>
                <w:rFonts w:eastAsiaTheme="minorEastAsia"/>
                <w:color w:val="000000" w:themeColor="text1"/>
                <w:szCs w:val="21"/>
              </w:rPr>
              <w:t>月</w:t>
            </w:r>
            <w:r w:rsidRPr="00A73188">
              <w:rPr>
                <w:rFonts w:eastAsiaTheme="minorEastAsia"/>
                <w:color w:val="000000" w:themeColor="text1"/>
                <w:szCs w:val="21"/>
              </w:rPr>
              <w:t>11</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169,268.30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150,601.81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169,268.30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150,601.81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DF0356">
        <w:tc>
          <w:tcPr>
            <w:tcW w:w="2819" w:type="dxa"/>
            <w:vAlign w:val="center"/>
          </w:tcPr>
          <w:p w:rsidR="00DF0356" w:rsidRDefault="00F57B87">
            <w:pPr>
              <w:jc w:val="left"/>
            </w:pPr>
            <w:r>
              <w:rPr>
                <w:sz w:val="24"/>
              </w:rPr>
              <w:t>银行费用</w:t>
            </w:r>
          </w:p>
        </w:tc>
        <w:tc>
          <w:tcPr>
            <w:tcW w:w="2856" w:type="dxa"/>
            <w:vAlign w:val="center"/>
          </w:tcPr>
          <w:p w:rsidR="00DF0356" w:rsidRDefault="00F57B87">
            <w:pPr>
              <w:jc w:val="right"/>
            </w:pPr>
            <w:r>
              <w:rPr>
                <w:sz w:val="24"/>
              </w:rPr>
              <w:t>14,045.24</w:t>
            </w:r>
          </w:p>
        </w:tc>
        <w:tc>
          <w:tcPr>
            <w:tcW w:w="3323" w:type="dxa"/>
            <w:vAlign w:val="center"/>
          </w:tcPr>
          <w:p w:rsidR="00DF0356" w:rsidRDefault="00F57B87">
            <w:pPr>
              <w:jc w:val="right"/>
            </w:pPr>
            <w:r>
              <w:rPr>
                <w:sz w:val="24"/>
              </w:rPr>
              <w:t>18,787.94</w:t>
            </w:r>
          </w:p>
        </w:tc>
      </w:tr>
      <w:tr w:rsidR="00DF0356">
        <w:tc>
          <w:tcPr>
            <w:tcW w:w="2819" w:type="dxa"/>
            <w:vAlign w:val="center"/>
          </w:tcPr>
          <w:p w:rsidR="00DF0356" w:rsidRDefault="00F57B87">
            <w:pPr>
              <w:jc w:val="left"/>
            </w:pPr>
            <w:r>
              <w:rPr>
                <w:sz w:val="24"/>
              </w:rPr>
              <w:t>债券账户费用</w:t>
            </w:r>
          </w:p>
        </w:tc>
        <w:tc>
          <w:tcPr>
            <w:tcW w:w="2856" w:type="dxa"/>
            <w:vAlign w:val="center"/>
          </w:tcPr>
          <w:p w:rsidR="00DF0356" w:rsidRDefault="00F57B87">
            <w:pPr>
              <w:jc w:val="right"/>
            </w:pPr>
            <w:r>
              <w:rPr>
                <w:sz w:val="24"/>
              </w:rPr>
              <w:t>37,200.00</w:t>
            </w:r>
          </w:p>
        </w:tc>
        <w:tc>
          <w:tcPr>
            <w:tcW w:w="3323" w:type="dxa"/>
            <w:vAlign w:val="center"/>
          </w:tcPr>
          <w:p w:rsidR="00DF0356" w:rsidRDefault="00F57B87">
            <w:pPr>
              <w:jc w:val="right"/>
            </w:pPr>
            <w:r>
              <w:rPr>
                <w:sz w:val="24"/>
              </w:rPr>
              <w:t>13,900.00</w:t>
            </w:r>
          </w:p>
        </w:tc>
      </w:tr>
      <w:tr w:rsidR="00DF0356">
        <w:tc>
          <w:tcPr>
            <w:tcW w:w="2819" w:type="dxa"/>
            <w:vAlign w:val="center"/>
          </w:tcPr>
          <w:p w:rsidR="00DF0356" w:rsidRDefault="00F57B87">
            <w:pPr>
              <w:jc w:val="left"/>
            </w:pPr>
            <w:r>
              <w:rPr>
                <w:sz w:val="24"/>
              </w:rPr>
              <w:t>其他</w:t>
            </w:r>
          </w:p>
        </w:tc>
        <w:tc>
          <w:tcPr>
            <w:tcW w:w="2856" w:type="dxa"/>
            <w:vAlign w:val="center"/>
          </w:tcPr>
          <w:p w:rsidR="00DF0356" w:rsidRDefault="00F57B87">
            <w:pPr>
              <w:jc w:val="right"/>
            </w:pPr>
            <w:r>
              <w:rPr>
                <w:sz w:val="24"/>
              </w:rPr>
              <w:t>-</w:t>
            </w:r>
          </w:p>
        </w:tc>
        <w:tc>
          <w:tcPr>
            <w:tcW w:w="3323" w:type="dxa"/>
            <w:vAlign w:val="center"/>
          </w:tcPr>
          <w:p w:rsidR="00DF0356" w:rsidRDefault="00F57B87">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101,245.24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153,087.94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DF0356">
        <w:tc>
          <w:tcPr>
            <w:tcW w:w="5220" w:type="dxa"/>
            <w:vAlign w:val="center"/>
          </w:tcPr>
          <w:p w:rsidR="00DF0356" w:rsidRDefault="00F57B8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F0356" w:rsidRDefault="00F57B87">
            <w:pPr>
              <w:jc w:val="center"/>
            </w:pPr>
            <w:r>
              <w:rPr>
                <w:color w:val="000000"/>
                <w:sz w:val="24"/>
              </w:rPr>
              <w:t>基金管理人、基金销售机构</w:t>
            </w:r>
          </w:p>
        </w:tc>
      </w:tr>
      <w:tr w:rsidR="00DF0356">
        <w:tc>
          <w:tcPr>
            <w:tcW w:w="5220" w:type="dxa"/>
            <w:vAlign w:val="center"/>
          </w:tcPr>
          <w:p w:rsidR="00DF0356" w:rsidRDefault="00F57B8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F0356" w:rsidRDefault="00F57B87">
            <w:pPr>
              <w:jc w:val="center"/>
            </w:pPr>
            <w:r>
              <w:rPr>
                <w:color w:val="000000"/>
                <w:sz w:val="24"/>
              </w:rPr>
              <w:t>基金托管人、基金销售机构</w:t>
            </w:r>
          </w:p>
        </w:tc>
      </w:tr>
      <w:tr w:rsidR="00DF0356">
        <w:tc>
          <w:tcPr>
            <w:tcW w:w="5220" w:type="dxa"/>
            <w:vAlign w:val="center"/>
          </w:tcPr>
          <w:p w:rsidR="00DF0356" w:rsidRDefault="00F57B8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F0356" w:rsidRDefault="00F57B87">
            <w:pPr>
              <w:jc w:val="center"/>
            </w:pPr>
            <w:r>
              <w:rPr>
                <w:color w:val="000000"/>
                <w:sz w:val="24"/>
              </w:rPr>
              <w:t>基金管理人的股东、基金销售机构</w:t>
            </w:r>
          </w:p>
        </w:tc>
      </w:tr>
      <w:tr w:rsidR="00DF0356">
        <w:tc>
          <w:tcPr>
            <w:tcW w:w="5220" w:type="dxa"/>
            <w:vAlign w:val="center"/>
          </w:tcPr>
          <w:p w:rsidR="00DF0356" w:rsidRDefault="00F57B87">
            <w:pPr>
              <w:jc w:val="left"/>
            </w:pPr>
            <w:r>
              <w:rPr>
                <w:color w:val="000000"/>
                <w:sz w:val="24"/>
              </w:rPr>
              <w:t>施罗德投资管理有限公司</w:t>
            </w:r>
          </w:p>
        </w:tc>
        <w:tc>
          <w:tcPr>
            <w:tcW w:w="3780" w:type="dxa"/>
            <w:vAlign w:val="center"/>
          </w:tcPr>
          <w:p w:rsidR="00DF0356" w:rsidRDefault="00F57B87">
            <w:pPr>
              <w:jc w:val="center"/>
            </w:pPr>
            <w:r>
              <w:rPr>
                <w:color w:val="000000"/>
                <w:sz w:val="24"/>
              </w:rPr>
              <w:t>基金管理人的股东</w:t>
            </w:r>
          </w:p>
        </w:tc>
      </w:tr>
      <w:tr w:rsidR="00DF0356">
        <w:tc>
          <w:tcPr>
            <w:tcW w:w="5220" w:type="dxa"/>
            <w:vAlign w:val="center"/>
          </w:tcPr>
          <w:p w:rsidR="00DF0356" w:rsidRDefault="00F57B8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F0356" w:rsidRDefault="00F57B87">
            <w:pPr>
              <w:jc w:val="center"/>
            </w:pPr>
            <w:r>
              <w:rPr>
                <w:color w:val="000000"/>
                <w:sz w:val="24"/>
              </w:rPr>
              <w:t>基金管理人的股东</w:t>
            </w:r>
          </w:p>
        </w:tc>
      </w:tr>
      <w:tr w:rsidR="00DF0356">
        <w:tc>
          <w:tcPr>
            <w:tcW w:w="5220" w:type="dxa"/>
            <w:vAlign w:val="center"/>
          </w:tcPr>
          <w:p w:rsidR="00DF0356" w:rsidRDefault="00F57B87">
            <w:pPr>
              <w:jc w:val="left"/>
            </w:pPr>
            <w:r>
              <w:rPr>
                <w:color w:val="000000"/>
                <w:sz w:val="24"/>
              </w:rPr>
              <w:t>交银施罗德资产管理有限公司</w:t>
            </w:r>
          </w:p>
        </w:tc>
        <w:tc>
          <w:tcPr>
            <w:tcW w:w="3780" w:type="dxa"/>
            <w:vAlign w:val="center"/>
          </w:tcPr>
          <w:p w:rsidR="00DF0356" w:rsidRDefault="00F57B87">
            <w:pPr>
              <w:jc w:val="center"/>
            </w:pPr>
            <w:r>
              <w:rPr>
                <w:color w:val="000000"/>
                <w:sz w:val="24"/>
              </w:rPr>
              <w:t>基金管理人的子公司</w:t>
            </w:r>
          </w:p>
        </w:tc>
      </w:tr>
      <w:tr w:rsidR="00DF0356">
        <w:tc>
          <w:tcPr>
            <w:tcW w:w="5220" w:type="dxa"/>
            <w:vAlign w:val="center"/>
          </w:tcPr>
          <w:p w:rsidR="00DF0356" w:rsidRDefault="00F57B87">
            <w:pPr>
              <w:jc w:val="left"/>
            </w:pPr>
            <w:r>
              <w:rPr>
                <w:color w:val="000000"/>
                <w:sz w:val="24"/>
              </w:rPr>
              <w:t>上海直源投资管理有限公司</w:t>
            </w:r>
          </w:p>
        </w:tc>
        <w:tc>
          <w:tcPr>
            <w:tcW w:w="3780" w:type="dxa"/>
            <w:vAlign w:val="center"/>
          </w:tcPr>
          <w:p w:rsidR="00DF0356" w:rsidRDefault="00F57B87">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711,691.71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1,461,744.68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241,595.08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639,198.98</w:t>
            </w:r>
          </w:p>
        </w:tc>
      </w:tr>
    </w:tbl>
    <w:p w:rsidR="00DF0356" w:rsidRDefault="00F57B8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203,340.45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417,641.28</w:t>
            </w:r>
          </w:p>
        </w:tc>
      </w:tr>
    </w:tbl>
    <w:p w:rsidR="00DF0356" w:rsidRDefault="00F57B8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交银可转债债券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交银可转债债券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F0356">
        <w:tc>
          <w:tcPr>
            <w:tcW w:w="2045" w:type="dxa"/>
            <w:vAlign w:val="center"/>
          </w:tcPr>
          <w:p w:rsidR="00DF0356" w:rsidRDefault="00F57B87">
            <w:pPr>
              <w:jc w:val="left"/>
            </w:pPr>
            <w:r>
              <w:rPr>
                <w:sz w:val="24"/>
              </w:rPr>
              <w:t>交通银行</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7,096.19</w:t>
            </w:r>
          </w:p>
        </w:tc>
        <w:tc>
          <w:tcPr>
            <w:tcW w:w="1889" w:type="dxa"/>
            <w:vAlign w:val="center"/>
          </w:tcPr>
          <w:p w:rsidR="00DF0356" w:rsidRDefault="00F57B87">
            <w:pPr>
              <w:jc w:val="right"/>
            </w:pPr>
            <w:r>
              <w:rPr>
                <w:sz w:val="24"/>
              </w:rPr>
              <w:t>7,096.19</w:t>
            </w:r>
          </w:p>
        </w:tc>
      </w:tr>
      <w:tr w:rsidR="00DF0356">
        <w:tc>
          <w:tcPr>
            <w:tcW w:w="2045" w:type="dxa"/>
            <w:vAlign w:val="center"/>
          </w:tcPr>
          <w:p w:rsidR="00DF0356" w:rsidRDefault="00F57B87">
            <w:pPr>
              <w:jc w:val="left"/>
            </w:pPr>
            <w:r>
              <w:rPr>
                <w:sz w:val="24"/>
              </w:rPr>
              <w:t>中国农业银行</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2,259.61</w:t>
            </w:r>
          </w:p>
        </w:tc>
        <w:tc>
          <w:tcPr>
            <w:tcW w:w="1889" w:type="dxa"/>
            <w:vAlign w:val="center"/>
          </w:tcPr>
          <w:p w:rsidR="00DF0356" w:rsidRDefault="00F57B87">
            <w:pPr>
              <w:jc w:val="right"/>
            </w:pPr>
            <w:r>
              <w:rPr>
                <w:sz w:val="24"/>
              </w:rPr>
              <w:t>2,259.61</w:t>
            </w:r>
          </w:p>
        </w:tc>
      </w:tr>
      <w:tr w:rsidR="00DF0356">
        <w:tc>
          <w:tcPr>
            <w:tcW w:w="2045" w:type="dxa"/>
            <w:vAlign w:val="center"/>
          </w:tcPr>
          <w:p w:rsidR="00DF0356" w:rsidRDefault="00F57B87">
            <w:pPr>
              <w:jc w:val="left"/>
            </w:pPr>
            <w:r>
              <w:rPr>
                <w:sz w:val="24"/>
              </w:rPr>
              <w:t>交银施罗德基金公司</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1,314.20</w:t>
            </w:r>
          </w:p>
        </w:tc>
        <w:tc>
          <w:tcPr>
            <w:tcW w:w="1889" w:type="dxa"/>
            <w:vAlign w:val="center"/>
          </w:tcPr>
          <w:p w:rsidR="00DF0356" w:rsidRDefault="00F57B87">
            <w:pPr>
              <w:jc w:val="right"/>
            </w:pPr>
            <w:r>
              <w:rPr>
                <w:sz w:val="24"/>
              </w:rPr>
              <w:t>1,314.20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10,670.00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10,670.00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7</w:t>
            </w:r>
            <w:r w:rsidRPr="00251201">
              <w:rPr>
                <w:color w:val="000000"/>
                <w:sz w:val="24"/>
              </w:rPr>
              <w:t>月</w:t>
            </w:r>
            <w:r w:rsidRPr="00251201">
              <w:rPr>
                <w:color w:val="000000"/>
                <w:sz w:val="24"/>
              </w:rPr>
              <w:t>11</w:t>
            </w:r>
            <w:r w:rsidRPr="00251201">
              <w:rPr>
                <w:color w:val="000000"/>
                <w:sz w:val="24"/>
              </w:rPr>
              <w:t>日（基金合同生效日）至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交银可转债债券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交银可转债债券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F0356">
        <w:tc>
          <w:tcPr>
            <w:tcW w:w="2045" w:type="dxa"/>
            <w:vAlign w:val="center"/>
          </w:tcPr>
          <w:p w:rsidR="00DF0356" w:rsidRDefault="00F57B87">
            <w:pPr>
              <w:jc w:val="left"/>
            </w:pPr>
            <w:r>
              <w:rPr>
                <w:sz w:val="24"/>
              </w:rPr>
              <w:t>交通银行</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947.30</w:t>
            </w:r>
          </w:p>
        </w:tc>
        <w:tc>
          <w:tcPr>
            <w:tcW w:w="1889" w:type="dxa"/>
            <w:vAlign w:val="center"/>
          </w:tcPr>
          <w:p w:rsidR="00DF0356" w:rsidRDefault="00F57B87">
            <w:pPr>
              <w:jc w:val="right"/>
            </w:pPr>
            <w:r>
              <w:rPr>
                <w:sz w:val="24"/>
              </w:rPr>
              <w:t>947.30</w:t>
            </w:r>
          </w:p>
        </w:tc>
      </w:tr>
      <w:tr w:rsidR="00DF0356">
        <w:tc>
          <w:tcPr>
            <w:tcW w:w="2045" w:type="dxa"/>
            <w:vAlign w:val="center"/>
          </w:tcPr>
          <w:p w:rsidR="00DF0356" w:rsidRDefault="00F57B87">
            <w:pPr>
              <w:jc w:val="left"/>
            </w:pPr>
            <w:r>
              <w:rPr>
                <w:sz w:val="24"/>
              </w:rPr>
              <w:t>中国农业银行</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304.60</w:t>
            </w:r>
          </w:p>
        </w:tc>
        <w:tc>
          <w:tcPr>
            <w:tcW w:w="1889" w:type="dxa"/>
            <w:vAlign w:val="center"/>
          </w:tcPr>
          <w:p w:rsidR="00DF0356" w:rsidRDefault="00F57B87">
            <w:pPr>
              <w:jc w:val="right"/>
            </w:pPr>
            <w:r>
              <w:rPr>
                <w:sz w:val="24"/>
              </w:rPr>
              <w:t>304.60</w:t>
            </w:r>
          </w:p>
        </w:tc>
      </w:tr>
      <w:tr w:rsidR="00DF0356">
        <w:tc>
          <w:tcPr>
            <w:tcW w:w="2045" w:type="dxa"/>
            <w:vAlign w:val="center"/>
          </w:tcPr>
          <w:p w:rsidR="00DF0356" w:rsidRDefault="00F57B87">
            <w:pPr>
              <w:jc w:val="left"/>
            </w:pPr>
            <w:r>
              <w:rPr>
                <w:sz w:val="24"/>
              </w:rPr>
              <w:t>交银施罗德基金公司</w:t>
            </w:r>
          </w:p>
        </w:tc>
        <w:tc>
          <w:tcPr>
            <w:tcW w:w="2455" w:type="dxa"/>
            <w:vAlign w:val="center"/>
          </w:tcPr>
          <w:p w:rsidR="00DF0356" w:rsidRDefault="00F57B87">
            <w:pPr>
              <w:jc w:val="right"/>
            </w:pPr>
            <w:r>
              <w:rPr>
                <w:sz w:val="24"/>
              </w:rPr>
              <w:t>-</w:t>
            </w:r>
          </w:p>
        </w:tc>
        <w:tc>
          <w:tcPr>
            <w:tcW w:w="2609" w:type="dxa"/>
            <w:vAlign w:val="center"/>
          </w:tcPr>
          <w:p w:rsidR="00DF0356" w:rsidRDefault="00F57B87">
            <w:pPr>
              <w:jc w:val="right"/>
            </w:pPr>
            <w:r>
              <w:rPr>
                <w:sz w:val="24"/>
              </w:rPr>
              <w:t>110.86</w:t>
            </w:r>
          </w:p>
        </w:tc>
        <w:tc>
          <w:tcPr>
            <w:tcW w:w="1889" w:type="dxa"/>
            <w:vAlign w:val="center"/>
          </w:tcPr>
          <w:p w:rsidR="00DF0356" w:rsidRDefault="00F57B87">
            <w:pPr>
              <w:jc w:val="right"/>
            </w:pPr>
            <w:r>
              <w:rPr>
                <w:sz w:val="24"/>
              </w:rPr>
              <w:t>110.86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1,362.76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1,362.76</w:t>
            </w:r>
          </w:p>
        </w:tc>
      </w:tr>
    </w:tbl>
    <w:p w:rsidR="00DF0356" w:rsidRDefault="00F57B8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DF0356" w:rsidRDefault="00F57B87">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DF0356" w:rsidRDefault="00DF0356">
      <w:pPr>
        <w:tabs>
          <w:tab w:val="left" w:pos="426"/>
        </w:tabs>
        <w:spacing w:before="29" w:line="288" w:lineRule="auto"/>
        <w:jc w:val="left"/>
        <w:rPr>
          <w:kern w:val="0"/>
          <w:sz w:val="24"/>
        </w:rPr>
      </w:pPr>
    </w:p>
    <w:p w:rsidR="001A59F9" w:rsidRPr="00294E74" w:rsidRDefault="001A59F9" w:rsidP="00294E74">
      <w:pPr>
        <w:tabs>
          <w:tab w:val="left" w:pos="426"/>
        </w:tabs>
        <w:spacing w:before="29" w:line="288" w:lineRule="auto"/>
        <w:jc w:val="left"/>
        <w:rPr>
          <w:kern w:val="0"/>
          <w:sz w:val="24"/>
        </w:rPr>
      </w:pP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DF0356" w:rsidRDefault="00DF0356">
      <w:pPr>
        <w:tabs>
          <w:tab w:val="left" w:pos="426"/>
        </w:tabs>
        <w:spacing w:before="29" w:line="288" w:lineRule="auto"/>
        <w:jc w:val="left"/>
        <w:rPr>
          <w:rFonts w:asciiTheme="minorEastAsia" w:eastAsiaTheme="minorEastAsia" w:hAnsiTheme="minorEastAsia"/>
          <w:color w:val="000000"/>
          <w:kern w:val="0"/>
          <w:szCs w:val="21"/>
        </w:rPr>
      </w:pPr>
    </w:p>
    <w:p w:rsidR="00DF0356" w:rsidRDefault="00F57B87">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p>
    <w:p w:rsidR="001A59F9" w:rsidRPr="008F3F29" w:rsidRDefault="004931E2"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7</w:t>
            </w:r>
            <w:r w:rsidRPr="001D18B5">
              <w:rPr>
                <w:color w:val="000000"/>
                <w:szCs w:val="21"/>
              </w:rPr>
              <w:t>月</w:t>
            </w:r>
            <w:r w:rsidRPr="001D18B5">
              <w:rPr>
                <w:color w:val="000000"/>
                <w:szCs w:val="21"/>
              </w:rPr>
              <w:t>11</w:t>
            </w:r>
            <w:r w:rsidRPr="001D18B5">
              <w:rPr>
                <w:color w:val="000000"/>
                <w:szCs w:val="21"/>
              </w:rPr>
              <w:t>日（基金合同生效日）至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F0356">
        <w:tc>
          <w:tcPr>
            <w:tcW w:w="2268" w:type="dxa"/>
            <w:vAlign w:val="center"/>
          </w:tcPr>
          <w:p w:rsidR="00DF0356" w:rsidRDefault="00F57B87">
            <w:pPr>
              <w:jc w:val="left"/>
            </w:pPr>
            <w:r>
              <w:rPr>
                <w:szCs w:val="21"/>
              </w:rPr>
              <w:t>中国农业银行股份有限公司</w:t>
            </w:r>
          </w:p>
        </w:tc>
        <w:tc>
          <w:tcPr>
            <w:tcW w:w="1683" w:type="dxa"/>
            <w:vAlign w:val="center"/>
          </w:tcPr>
          <w:p w:rsidR="00DF0356" w:rsidRDefault="00F57B87">
            <w:pPr>
              <w:jc w:val="right"/>
            </w:pPr>
            <w:r>
              <w:rPr>
                <w:szCs w:val="21"/>
              </w:rPr>
              <w:t>1,481,977.05</w:t>
            </w:r>
          </w:p>
        </w:tc>
        <w:tc>
          <w:tcPr>
            <w:tcW w:w="1683" w:type="dxa"/>
            <w:vAlign w:val="center"/>
          </w:tcPr>
          <w:p w:rsidR="00DF0356" w:rsidRDefault="00F57B87">
            <w:pPr>
              <w:jc w:val="right"/>
            </w:pPr>
            <w:r>
              <w:rPr>
                <w:szCs w:val="21"/>
              </w:rPr>
              <w:t>30,757.24</w:t>
            </w:r>
          </w:p>
        </w:tc>
        <w:tc>
          <w:tcPr>
            <w:tcW w:w="1683" w:type="dxa"/>
            <w:vAlign w:val="center"/>
          </w:tcPr>
          <w:p w:rsidR="00DF0356" w:rsidRDefault="00F57B87">
            <w:pPr>
              <w:jc w:val="right"/>
            </w:pPr>
            <w:r>
              <w:rPr>
                <w:szCs w:val="21"/>
              </w:rPr>
              <w:t>2,162,626.35</w:t>
            </w:r>
          </w:p>
        </w:tc>
        <w:tc>
          <w:tcPr>
            <w:tcW w:w="1683" w:type="dxa"/>
            <w:vAlign w:val="center"/>
          </w:tcPr>
          <w:p w:rsidR="00DF0356" w:rsidRDefault="00F57B87">
            <w:pPr>
              <w:jc w:val="right"/>
            </w:pPr>
            <w:r>
              <w:rPr>
                <w:szCs w:val="21"/>
              </w:rPr>
              <w:t>351,241.05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DF0356">
        <w:tc>
          <w:tcPr>
            <w:tcW w:w="834" w:type="dxa"/>
            <w:vAlign w:val="center"/>
          </w:tcPr>
          <w:p w:rsidR="00DF0356" w:rsidRDefault="00F57B87">
            <w:pPr>
              <w:jc w:val="center"/>
            </w:pPr>
            <w:r>
              <w:rPr>
                <w:sz w:val="24"/>
              </w:rPr>
              <w:t>113044</w:t>
            </w:r>
          </w:p>
        </w:tc>
        <w:tc>
          <w:tcPr>
            <w:tcW w:w="835" w:type="dxa"/>
            <w:vAlign w:val="center"/>
          </w:tcPr>
          <w:p w:rsidR="00DF0356" w:rsidRDefault="00F57B87">
            <w:pPr>
              <w:jc w:val="center"/>
            </w:pPr>
            <w:r>
              <w:rPr>
                <w:sz w:val="24"/>
              </w:rPr>
              <w:t>大秦转债</w:t>
            </w:r>
          </w:p>
        </w:tc>
        <w:tc>
          <w:tcPr>
            <w:tcW w:w="834" w:type="dxa"/>
            <w:vAlign w:val="center"/>
          </w:tcPr>
          <w:p w:rsidR="00DF0356" w:rsidRDefault="00F57B87">
            <w:pPr>
              <w:jc w:val="center"/>
            </w:pPr>
            <w:r>
              <w:rPr>
                <w:sz w:val="24"/>
              </w:rPr>
              <w:t>2020-12-16</w:t>
            </w:r>
          </w:p>
        </w:tc>
        <w:tc>
          <w:tcPr>
            <w:tcW w:w="835" w:type="dxa"/>
            <w:vAlign w:val="center"/>
          </w:tcPr>
          <w:p w:rsidR="00DF0356" w:rsidRDefault="00F57B87">
            <w:pPr>
              <w:jc w:val="center"/>
            </w:pPr>
            <w:r>
              <w:rPr>
                <w:sz w:val="24"/>
              </w:rPr>
              <w:t>2021-01-15</w:t>
            </w:r>
          </w:p>
        </w:tc>
        <w:tc>
          <w:tcPr>
            <w:tcW w:w="834" w:type="dxa"/>
            <w:vAlign w:val="center"/>
          </w:tcPr>
          <w:p w:rsidR="00DF0356" w:rsidRDefault="00F57B87">
            <w:pPr>
              <w:jc w:val="center"/>
            </w:pPr>
            <w:r>
              <w:rPr>
                <w:sz w:val="24"/>
              </w:rPr>
              <w:t>新债未上市</w:t>
            </w:r>
          </w:p>
        </w:tc>
        <w:tc>
          <w:tcPr>
            <w:tcW w:w="835" w:type="dxa"/>
            <w:vAlign w:val="center"/>
          </w:tcPr>
          <w:p w:rsidR="00DF0356" w:rsidRDefault="00F57B87">
            <w:pPr>
              <w:jc w:val="right"/>
            </w:pPr>
            <w:r>
              <w:rPr>
                <w:sz w:val="24"/>
              </w:rPr>
              <w:t>100.00</w:t>
            </w:r>
          </w:p>
        </w:tc>
        <w:tc>
          <w:tcPr>
            <w:tcW w:w="834" w:type="dxa"/>
            <w:vAlign w:val="center"/>
          </w:tcPr>
          <w:p w:rsidR="00DF0356" w:rsidRDefault="00F57B87">
            <w:pPr>
              <w:jc w:val="right"/>
            </w:pPr>
            <w:r>
              <w:rPr>
                <w:sz w:val="24"/>
              </w:rPr>
              <w:t>100.00</w:t>
            </w:r>
          </w:p>
        </w:tc>
        <w:tc>
          <w:tcPr>
            <w:tcW w:w="835" w:type="dxa"/>
            <w:vAlign w:val="center"/>
          </w:tcPr>
          <w:p w:rsidR="00DF0356" w:rsidRDefault="00F57B87">
            <w:pPr>
              <w:jc w:val="right"/>
            </w:pPr>
            <w:r>
              <w:rPr>
                <w:sz w:val="24"/>
              </w:rPr>
              <w:t>230</w:t>
            </w:r>
          </w:p>
        </w:tc>
        <w:tc>
          <w:tcPr>
            <w:tcW w:w="834" w:type="dxa"/>
            <w:vAlign w:val="center"/>
          </w:tcPr>
          <w:p w:rsidR="00DF0356" w:rsidRDefault="00F57B87">
            <w:pPr>
              <w:jc w:val="right"/>
            </w:pPr>
            <w:r>
              <w:rPr>
                <w:sz w:val="24"/>
              </w:rPr>
              <w:t>23,000.00</w:t>
            </w:r>
          </w:p>
        </w:tc>
        <w:tc>
          <w:tcPr>
            <w:tcW w:w="835" w:type="dxa"/>
            <w:vAlign w:val="center"/>
          </w:tcPr>
          <w:p w:rsidR="00DF0356" w:rsidRDefault="00F57B87">
            <w:pPr>
              <w:jc w:val="right"/>
            </w:pPr>
            <w:r>
              <w:rPr>
                <w:sz w:val="24"/>
              </w:rPr>
              <w:t>23,000.00</w:t>
            </w:r>
          </w:p>
        </w:tc>
        <w:tc>
          <w:tcPr>
            <w:tcW w:w="835" w:type="dxa"/>
            <w:vAlign w:val="center"/>
          </w:tcPr>
          <w:p w:rsidR="00DF0356" w:rsidRDefault="00F57B87">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F14702" w:rsidRPr="0091476E" w:rsidRDefault="00F14702" w:rsidP="00F14702">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F14702" w:rsidRPr="00633504" w:rsidRDefault="00F14702" w:rsidP="00F14702">
      <w:pPr>
        <w:spacing w:before="29" w:line="288" w:lineRule="auto"/>
        <w:rPr>
          <w:kern w:val="0"/>
          <w:sz w:val="24"/>
        </w:rPr>
      </w:pPr>
      <w:r w:rsidRPr="00633504">
        <w:rPr>
          <w:kern w:val="0"/>
          <w:sz w:val="24"/>
        </w:rPr>
        <w:t>本基金本报告期末无从事银行间债券正回购交易形成的卖出回购证券款。</w:t>
      </w:r>
    </w:p>
    <w:p w:rsidR="00F14702" w:rsidRPr="0091476E" w:rsidRDefault="00F14702" w:rsidP="00F14702">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F14702" w:rsidRPr="00993BF6" w:rsidRDefault="00F14702" w:rsidP="00F14702">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5,500,000.00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F14702" w:rsidRDefault="00F14702" w:rsidP="0091476E">
      <w:pPr>
        <w:spacing w:before="29" w:line="288" w:lineRule="auto"/>
        <w:rPr>
          <w:rFonts w:eastAsiaTheme="minorEastAsia"/>
          <w:b/>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DF0356" w:rsidRDefault="00F57B87">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的投资范围为具有良好流动性的金融工具，包括国内依法发行上市的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DF0356" w:rsidRDefault="00F57B8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F0356" w:rsidRDefault="00F57B8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DF0356" w:rsidRDefault="00F57B8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F0356" w:rsidRDefault="00F57B8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DF0356" w:rsidRDefault="00F57B87">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2,199,780.00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2,199,780.00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10,276,445.50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94,937,671.20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25,242,376.71</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90,596,245.59</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16,602,592.50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35,518,822.21</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202,136,509.29</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DF0356" w:rsidRDefault="00F57B8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F0356" w:rsidRDefault="00F57B8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F0356" w:rsidRDefault="00F57B8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5,500,000.00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DF0356" w:rsidRDefault="00F57B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F0356" w:rsidRDefault="00F57B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DF0356" w:rsidRDefault="00F57B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F0356" w:rsidRDefault="00F57B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F0356" w:rsidRDefault="00F57B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DF0356" w:rsidRDefault="00F57B87">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F0356" w:rsidRDefault="00F57B87">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F0356">
        <w:tc>
          <w:tcPr>
            <w:tcW w:w="1499" w:type="dxa"/>
            <w:vAlign w:val="center"/>
          </w:tcPr>
          <w:p w:rsidR="00DF0356" w:rsidRDefault="00F57B87">
            <w:pPr>
              <w:jc w:val="center"/>
            </w:pPr>
            <w:r>
              <w:rPr>
                <w:color w:val="000000"/>
                <w:sz w:val="18"/>
                <w:szCs w:val="18"/>
              </w:rPr>
              <w:t>银行存款</w:t>
            </w:r>
          </w:p>
        </w:tc>
        <w:tc>
          <w:tcPr>
            <w:tcW w:w="1499" w:type="dxa"/>
            <w:vAlign w:val="center"/>
          </w:tcPr>
          <w:p w:rsidR="00DF0356" w:rsidRDefault="00F57B87">
            <w:pPr>
              <w:jc w:val="right"/>
            </w:pPr>
            <w:r>
              <w:rPr>
                <w:color w:val="000000"/>
                <w:sz w:val="18"/>
                <w:szCs w:val="18"/>
              </w:rPr>
              <w:t>1,481,977.05</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1,481,977.05</w:t>
            </w:r>
          </w:p>
        </w:tc>
      </w:tr>
      <w:tr w:rsidR="00DF0356">
        <w:tc>
          <w:tcPr>
            <w:tcW w:w="1499" w:type="dxa"/>
            <w:vAlign w:val="center"/>
          </w:tcPr>
          <w:p w:rsidR="00DF0356" w:rsidRDefault="00F57B87">
            <w:pPr>
              <w:jc w:val="center"/>
            </w:pPr>
            <w:r>
              <w:rPr>
                <w:color w:val="000000"/>
                <w:sz w:val="18"/>
                <w:szCs w:val="18"/>
              </w:rPr>
              <w:t>结算备付金</w:t>
            </w:r>
          </w:p>
        </w:tc>
        <w:tc>
          <w:tcPr>
            <w:tcW w:w="1499" w:type="dxa"/>
            <w:vAlign w:val="center"/>
          </w:tcPr>
          <w:p w:rsidR="00DF0356" w:rsidRDefault="00F57B87">
            <w:pPr>
              <w:jc w:val="right"/>
            </w:pPr>
            <w:r>
              <w:rPr>
                <w:color w:val="000000"/>
                <w:sz w:val="18"/>
                <w:szCs w:val="18"/>
              </w:rPr>
              <w:t>535,315.40</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535,315.40</w:t>
            </w:r>
          </w:p>
        </w:tc>
      </w:tr>
      <w:tr w:rsidR="00DF0356">
        <w:tc>
          <w:tcPr>
            <w:tcW w:w="1499" w:type="dxa"/>
            <w:vAlign w:val="center"/>
          </w:tcPr>
          <w:p w:rsidR="00DF0356" w:rsidRDefault="00F57B87">
            <w:pPr>
              <w:jc w:val="center"/>
            </w:pPr>
            <w:r>
              <w:rPr>
                <w:color w:val="000000"/>
                <w:sz w:val="18"/>
                <w:szCs w:val="18"/>
              </w:rPr>
              <w:t>存出保证金</w:t>
            </w:r>
          </w:p>
        </w:tc>
        <w:tc>
          <w:tcPr>
            <w:tcW w:w="1499" w:type="dxa"/>
            <w:vAlign w:val="center"/>
          </w:tcPr>
          <w:p w:rsidR="00DF0356" w:rsidRDefault="00F57B87">
            <w:pPr>
              <w:jc w:val="right"/>
            </w:pPr>
            <w:r>
              <w:rPr>
                <w:color w:val="000000"/>
                <w:sz w:val="18"/>
                <w:szCs w:val="18"/>
              </w:rPr>
              <w:t>19,734.62</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19,734.62</w:t>
            </w:r>
          </w:p>
        </w:tc>
      </w:tr>
      <w:tr w:rsidR="00DF0356">
        <w:tc>
          <w:tcPr>
            <w:tcW w:w="1499" w:type="dxa"/>
            <w:vAlign w:val="center"/>
          </w:tcPr>
          <w:p w:rsidR="00DF0356" w:rsidRDefault="00F57B87">
            <w:pPr>
              <w:jc w:val="center"/>
            </w:pPr>
            <w:r>
              <w:rPr>
                <w:color w:val="000000"/>
                <w:sz w:val="18"/>
                <w:szCs w:val="18"/>
              </w:rPr>
              <w:t>交易性金融资产</w:t>
            </w:r>
          </w:p>
        </w:tc>
        <w:tc>
          <w:tcPr>
            <w:tcW w:w="1499" w:type="dxa"/>
            <w:vAlign w:val="center"/>
          </w:tcPr>
          <w:p w:rsidR="00DF0356" w:rsidRDefault="00F57B87">
            <w:pPr>
              <w:jc w:val="right"/>
            </w:pPr>
            <w:r>
              <w:rPr>
                <w:color w:val="000000"/>
                <w:sz w:val="18"/>
                <w:szCs w:val="18"/>
              </w:rPr>
              <w:t>2,199,780.00</w:t>
            </w:r>
          </w:p>
        </w:tc>
        <w:tc>
          <w:tcPr>
            <w:tcW w:w="1500" w:type="dxa"/>
            <w:vAlign w:val="center"/>
          </w:tcPr>
          <w:p w:rsidR="00DF0356" w:rsidRDefault="00F57B87">
            <w:pPr>
              <w:jc w:val="right"/>
            </w:pPr>
            <w:r>
              <w:rPr>
                <w:color w:val="000000"/>
                <w:sz w:val="18"/>
                <w:szCs w:val="18"/>
              </w:rPr>
              <w:t>10,750,795.30</w:t>
            </w:r>
          </w:p>
        </w:tc>
        <w:tc>
          <w:tcPr>
            <w:tcW w:w="1500" w:type="dxa"/>
            <w:vAlign w:val="center"/>
          </w:tcPr>
          <w:p w:rsidR="00DF0356" w:rsidRDefault="00F57B87">
            <w:pPr>
              <w:jc w:val="right"/>
            </w:pPr>
            <w:r>
              <w:rPr>
                <w:color w:val="000000"/>
                <w:sz w:val="18"/>
                <w:szCs w:val="18"/>
              </w:rPr>
              <w:t>24,768,026.91</w:t>
            </w:r>
          </w:p>
        </w:tc>
        <w:tc>
          <w:tcPr>
            <w:tcW w:w="1500" w:type="dxa"/>
            <w:vAlign w:val="center"/>
          </w:tcPr>
          <w:p w:rsidR="00DF0356" w:rsidRDefault="00F57B87">
            <w:pPr>
              <w:jc w:val="right"/>
            </w:pPr>
            <w:r>
              <w:rPr>
                <w:color w:val="000000"/>
                <w:sz w:val="18"/>
                <w:szCs w:val="18"/>
              </w:rPr>
              <w:t>9,492,514.22</w:t>
            </w:r>
          </w:p>
        </w:tc>
        <w:tc>
          <w:tcPr>
            <w:tcW w:w="1500" w:type="dxa"/>
            <w:vAlign w:val="center"/>
          </w:tcPr>
          <w:p w:rsidR="00DF0356" w:rsidRDefault="00F57B87">
            <w:pPr>
              <w:jc w:val="right"/>
            </w:pPr>
            <w:r>
              <w:rPr>
                <w:color w:val="000000"/>
                <w:sz w:val="18"/>
                <w:szCs w:val="18"/>
              </w:rPr>
              <w:t>47,211,116.43</w:t>
            </w:r>
          </w:p>
        </w:tc>
      </w:tr>
      <w:tr w:rsidR="00DF0356">
        <w:tc>
          <w:tcPr>
            <w:tcW w:w="1499" w:type="dxa"/>
            <w:vAlign w:val="center"/>
          </w:tcPr>
          <w:p w:rsidR="00DF0356" w:rsidRDefault="00F57B87">
            <w:pPr>
              <w:jc w:val="center"/>
            </w:pPr>
            <w:r>
              <w:rPr>
                <w:color w:val="000000"/>
                <w:sz w:val="18"/>
                <w:szCs w:val="18"/>
              </w:rPr>
              <w:t>应收利息</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125,724.94</w:t>
            </w:r>
          </w:p>
        </w:tc>
        <w:tc>
          <w:tcPr>
            <w:tcW w:w="1500" w:type="dxa"/>
            <w:vAlign w:val="center"/>
          </w:tcPr>
          <w:p w:rsidR="00DF0356" w:rsidRDefault="00F57B87">
            <w:pPr>
              <w:jc w:val="right"/>
            </w:pPr>
            <w:r>
              <w:rPr>
                <w:color w:val="000000"/>
                <w:sz w:val="18"/>
                <w:szCs w:val="18"/>
              </w:rPr>
              <w:t>125,724.94</w:t>
            </w:r>
          </w:p>
        </w:tc>
      </w:tr>
      <w:tr w:rsidR="00DF0356">
        <w:tc>
          <w:tcPr>
            <w:tcW w:w="1499" w:type="dxa"/>
            <w:vAlign w:val="center"/>
          </w:tcPr>
          <w:p w:rsidR="00DF0356" w:rsidRDefault="00F57B87">
            <w:pPr>
              <w:jc w:val="center"/>
            </w:pPr>
            <w:r>
              <w:rPr>
                <w:color w:val="000000"/>
                <w:sz w:val="18"/>
                <w:szCs w:val="18"/>
              </w:rPr>
              <w:t>应收申购款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19,684.41</w:t>
            </w:r>
          </w:p>
        </w:tc>
        <w:tc>
          <w:tcPr>
            <w:tcW w:w="1500" w:type="dxa"/>
            <w:vAlign w:val="center"/>
          </w:tcPr>
          <w:p w:rsidR="00DF0356" w:rsidRDefault="00F57B87">
            <w:pPr>
              <w:jc w:val="right"/>
            </w:pPr>
            <w:r>
              <w:rPr>
                <w:color w:val="000000"/>
                <w:sz w:val="18"/>
                <w:szCs w:val="18"/>
              </w:rPr>
              <w:t>19,684.41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4,236,807.07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10,750,795.30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24,768,026.91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9,637,923.57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49,393,552.85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F0356">
        <w:tc>
          <w:tcPr>
            <w:tcW w:w="1499" w:type="dxa"/>
            <w:vAlign w:val="center"/>
          </w:tcPr>
          <w:p w:rsidR="00DF0356" w:rsidRDefault="00F57B87">
            <w:pPr>
              <w:jc w:val="center"/>
            </w:pPr>
            <w:r>
              <w:rPr>
                <w:color w:val="000000"/>
                <w:sz w:val="18"/>
                <w:szCs w:val="18"/>
              </w:rPr>
              <w:t>卖出回购金融资产款</w:t>
            </w:r>
          </w:p>
        </w:tc>
        <w:tc>
          <w:tcPr>
            <w:tcW w:w="1499" w:type="dxa"/>
            <w:vAlign w:val="center"/>
          </w:tcPr>
          <w:p w:rsidR="00DF0356" w:rsidRDefault="00F57B87">
            <w:pPr>
              <w:jc w:val="right"/>
            </w:pPr>
            <w:r>
              <w:rPr>
                <w:color w:val="000000"/>
                <w:sz w:val="18"/>
                <w:szCs w:val="18"/>
              </w:rPr>
              <w:t>5,500,000.00</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5,500,000.00</w:t>
            </w:r>
          </w:p>
        </w:tc>
      </w:tr>
      <w:tr w:rsidR="00DF0356">
        <w:tc>
          <w:tcPr>
            <w:tcW w:w="1499" w:type="dxa"/>
            <w:vAlign w:val="center"/>
          </w:tcPr>
          <w:p w:rsidR="00DF0356" w:rsidRDefault="00F57B87">
            <w:pPr>
              <w:jc w:val="center"/>
            </w:pPr>
            <w:r>
              <w:rPr>
                <w:color w:val="000000"/>
                <w:sz w:val="18"/>
                <w:szCs w:val="18"/>
              </w:rPr>
              <w:t>应付证券清算款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291,746.54</w:t>
            </w:r>
          </w:p>
        </w:tc>
        <w:tc>
          <w:tcPr>
            <w:tcW w:w="1500" w:type="dxa"/>
            <w:vAlign w:val="center"/>
          </w:tcPr>
          <w:p w:rsidR="00DF0356" w:rsidRDefault="00F57B87">
            <w:pPr>
              <w:jc w:val="right"/>
            </w:pPr>
            <w:r>
              <w:rPr>
                <w:color w:val="000000"/>
                <w:sz w:val="18"/>
                <w:szCs w:val="18"/>
              </w:rPr>
              <w:t>291,746.54</w:t>
            </w:r>
          </w:p>
        </w:tc>
      </w:tr>
      <w:tr w:rsidR="00DF0356">
        <w:tc>
          <w:tcPr>
            <w:tcW w:w="1499" w:type="dxa"/>
            <w:vAlign w:val="center"/>
          </w:tcPr>
          <w:p w:rsidR="00DF0356" w:rsidRDefault="00F57B87">
            <w:pPr>
              <w:jc w:val="center"/>
            </w:pPr>
            <w:r>
              <w:rPr>
                <w:color w:val="000000"/>
                <w:sz w:val="18"/>
                <w:szCs w:val="18"/>
              </w:rPr>
              <w:t>应付赎回款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370,365.46</w:t>
            </w:r>
          </w:p>
        </w:tc>
        <w:tc>
          <w:tcPr>
            <w:tcW w:w="1500" w:type="dxa"/>
            <w:vAlign w:val="center"/>
          </w:tcPr>
          <w:p w:rsidR="00DF0356" w:rsidRDefault="00F57B87">
            <w:pPr>
              <w:jc w:val="right"/>
            </w:pPr>
            <w:r>
              <w:rPr>
                <w:color w:val="000000"/>
                <w:sz w:val="18"/>
                <w:szCs w:val="18"/>
              </w:rPr>
              <w:t>370,365.46</w:t>
            </w:r>
          </w:p>
        </w:tc>
      </w:tr>
      <w:tr w:rsidR="00DF0356">
        <w:tc>
          <w:tcPr>
            <w:tcW w:w="1499" w:type="dxa"/>
            <w:vAlign w:val="center"/>
          </w:tcPr>
          <w:p w:rsidR="00DF0356" w:rsidRDefault="00F57B87">
            <w:pPr>
              <w:jc w:val="center"/>
            </w:pPr>
            <w:r>
              <w:rPr>
                <w:color w:val="000000"/>
                <w:sz w:val="18"/>
                <w:szCs w:val="18"/>
              </w:rPr>
              <w:t>应付管理人报酬</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25,983.86</w:t>
            </w:r>
          </w:p>
        </w:tc>
        <w:tc>
          <w:tcPr>
            <w:tcW w:w="1500" w:type="dxa"/>
            <w:vAlign w:val="center"/>
          </w:tcPr>
          <w:p w:rsidR="00DF0356" w:rsidRDefault="00F57B87">
            <w:pPr>
              <w:jc w:val="right"/>
            </w:pPr>
            <w:r>
              <w:rPr>
                <w:color w:val="000000"/>
                <w:sz w:val="18"/>
                <w:szCs w:val="18"/>
              </w:rPr>
              <w:t>25,983.86</w:t>
            </w:r>
          </w:p>
        </w:tc>
      </w:tr>
      <w:tr w:rsidR="00DF0356">
        <w:tc>
          <w:tcPr>
            <w:tcW w:w="1499" w:type="dxa"/>
            <w:vAlign w:val="center"/>
          </w:tcPr>
          <w:p w:rsidR="00DF0356" w:rsidRDefault="00F57B87">
            <w:pPr>
              <w:jc w:val="center"/>
            </w:pPr>
            <w:r>
              <w:rPr>
                <w:color w:val="000000"/>
                <w:sz w:val="18"/>
                <w:szCs w:val="18"/>
              </w:rPr>
              <w:t>应付托管费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7,423.95</w:t>
            </w:r>
          </w:p>
        </w:tc>
        <w:tc>
          <w:tcPr>
            <w:tcW w:w="1500" w:type="dxa"/>
            <w:vAlign w:val="center"/>
          </w:tcPr>
          <w:p w:rsidR="00DF0356" w:rsidRDefault="00F57B87">
            <w:pPr>
              <w:jc w:val="right"/>
            </w:pPr>
            <w:r>
              <w:rPr>
                <w:color w:val="000000"/>
                <w:sz w:val="18"/>
                <w:szCs w:val="18"/>
              </w:rPr>
              <w:t>7,423.95</w:t>
            </w:r>
          </w:p>
        </w:tc>
      </w:tr>
      <w:tr w:rsidR="00DF0356">
        <w:tc>
          <w:tcPr>
            <w:tcW w:w="1499" w:type="dxa"/>
            <w:vAlign w:val="center"/>
          </w:tcPr>
          <w:p w:rsidR="00DF0356" w:rsidRDefault="00F57B87">
            <w:pPr>
              <w:jc w:val="center"/>
            </w:pPr>
            <w:r>
              <w:rPr>
                <w:color w:val="000000"/>
                <w:sz w:val="18"/>
                <w:szCs w:val="18"/>
              </w:rPr>
              <w:t>应付销售服务费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1,977.30</w:t>
            </w:r>
          </w:p>
        </w:tc>
        <w:tc>
          <w:tcPr>
            <w:tcW w:w="1500" w:type="dxa"/>
            <w:vAlign w:val="center"/>
          </w:tcPr>
          <w:p w:rsidR="00DF0356" w:rsidRDefault="00F57B87">
            <w:pPr>
              <w:jc w:val="right"/>
            </w:pPr>
            <w:r>
              <w:rPr>
                <w:color w:val="000000"/>
                <w:sz w:val="18"/>
                <w:szCs w:val="18"/>
              </w:rPr>
              <w:t>1,977.30</w:t>
            </w:r>
          </w:p>
        </w:tc>
      </w:tr>
      <w:tr w:rsidR="00DF0356">
        <w:tc>
          <w:tcPr>
            <w:tcW w:w="1499" w:type="dxa"/>
            <w:vAlign w:val="center"/>
          </w:tcPr>
          <w:p w:rsidR="00DF0356" w:rsidRDefault="00F57B87">
            <w:pPr>
              <w:jc w:val="center"/>
            </w:pPr>
            <w:r>
              <w:rPr>
                <w:color w:val="000000"/>
                <w:sz w:val="18"/>
                <w:szCs w:val="18"/>
              </w:rPr>
              <w:t>应付交易费用</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8,177.91</w:t>
            </w:r>
          </w:p>
        </w:tc>
        <w:tc>
          <w:tcPr>
            <w:tcW w:w="1500" w:type="dxa"/>
            <w:vAlign w:val="center"/>
          </w:tcPr>
          <w:p w:rsidR="00DF0356" w:rsidRDefault="00F57B87">
            <w:pPr>
              <w:jc w:val="right"/>
            </w:pPr>
            <w:r>
              <w:rPr>
                <w:color w:val="000000"/>
                <w:sz w:val="18"/>
                <w:szCs w:val="18"/>
              </w:rPr>
              <w:t>8,177.91</w:t>
            </w:r>
          </w:p>
        </w:tc>
      </w:tr>
      <w:tr w:rsidR="00DF0356">
        <w:tc>
          <w:tcPr>
            <w:tcW w:w="1499" w:type="dxa"/>
            <w:vAlign w:val="center"/>
          </w:tcPr>
          <w:p w:rsidR="00DF0356" w:rsidRDefault="00F57B87">
            <w:pPr>
              <w:jc w:val="center"/>
            </w:pPr>
            <w:r>
              <w:rPr>
                <w:color w:val="000000"/>
                <w:sz w:val="18"/>
                <w:szCs w:val="18"/>
              </w:rPr>
              <w:t>应交税费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266.72</w:t>
            </w:r>
          </w:p>
        </w:tc>
        <w:tc>
          <w:tcPr>
            <w:tcW w:w="1500" w:type="dxa"/>
            <w:vAlign w:val="center"/>
          </w:tcPr>
          <w:p w:rsidR="00DF0356" w:rsidRDefault="00F57B87">
            <w:pPr>
              <w:jc w:val="right"/>
            </w:pPr>
            <w:r>
              <w:rPr>
                <w:color w:val="000000"/>
                <w:sz w:val="18"/>
                <w:szCs w:val="18"/>
              </w:rPr>
              <w:t>266.72</w:t>
            </w:r>
          </w:p>
        </w:tc>
      </w:tr>
      <w:tr w:rsidR="00DF0356">
        <w:tc>
          <w:tcPr>
            <w:tcW w:w="1499" w:type="dxa"/>
            <w:vAlign w:val="center"/>
          </w:tcPr>
          <w:p w:rsidR="00DF0356" w:rsidRDefault="00F57B87">
            <w:pPr>
              <w:jc w:val="center"/>
            </w:pPr>
            <w:r>
              <w:rPr>
                <w:color w:val="000000"/>
                <w:sz w:val="18"/>
                <w:szCs w:val="18"/>
              </w:rPr>
              <w:t>应付利息</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-1,937.68</w:t>
            </w:r>
          </w:p>
        </w:tc>
        <w:tc>
          <w:tcPr>
            <w:tcW w:w="1500" w:type="dxa"/>
            <w:vAlign w:val="center"/>
          </w:tcPr>
          <w:p w:rsidR="00DF0356" w:rsidRDefault="00F57B87">
            <w:pPr>
              <w:jc w:val="right"/>
            </w:pPr>
            <w:r>
              <w:rPr>
                <w:color w:val="000000"/>
                <w:sz w:val="18"/>
                <w:szCs w:val="18"/>
              </w:rPr>
              <w:t>-1,937.68</w:t>
            </w:r>
          </w:p>
        </w:tc>
      </w:tr>
      <w:tr w:rsidR="00DF0356">
        <w:tc>
          <w:tcPr>
            <w:tcW w:w="1499" w:type="dxa"/>
            <w:vAlign w:val="center"/>
          </w:tcPr>
          <w:p w:rsidR="00DF0356" w:rsidRDefault="00F57B87">
            <w:pPr>
              <w:jc w:val="center"/>
            </w:pPr>
            <w:r>
              <w:rPr>
                <w:color w:val="000000"/>
                <w:sz w:val="18"/>
                <w:szCs w:val="18"/>
              </w:rPr>
              <w:t>其他负债</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59,303.01</w:t>
            </w:r>
          </w:p>
        </w:tc>
        <w:tc>
          <w:tcPr>
            <w:tcW w:w="1500" w:type="dxa"/>
            <w:vAlign w:val="center"/>
          </w:tcPr>
          <w:p w:rsidR="00DF0356" w:rsidRDefault="00F57B87">
            <w:pPr>
              <w:jc w:val="right"/>
            </w:pPr>
            <w:r>
              <w:rPr>
                <w:color w:val="000000"/>
                <w:sz w:val="18"/>
                <w:szCs w:val="18"/>
              </w:rPr>
              <w:t>59,303.01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5,500,000.00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763,307.07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6,263,307.07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-1,263,192.93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10,750,795.30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24,768,026.91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8,874,616.50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43,130,245.78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F0356">
        <w:tc>
          <w:tcPr>
            <w:tcW w:w="1499" w:type="dxa"/>
            <w:vAlign w:val="center"/>
          </w:tcPr>
          <w:p w:rsidR="00DF0356" w:rsidRDefault="00F57B87">
            <w:pPr>
              <w:jc w:val="center"/>
            </w:pPr>
            <w:r>
              <w:rPr>
                <w:color w:val="000000"/>
                <w:sz w:val="18"/>
                <w:szCs w:val="18"/>
              </w:rPr>
              <w:t>银行存款</w:t>
            </w:r>
          </w:p>
        </w:tc>
        <w:tc>
          <w:tcPr>
            <w:tcW w:w="1499" w:type="dxa"/>
            <w:vAlign w:val="center"/>
          </w:tcPr>
          <w:p w:rsidR="00DF0356" w:rsidRDefault="00F57B87">
            <w:pPr>
              <w:jc w:val="right"/>
            </w:pPr>
            <w:r>
              <w:rPr>
                <w:color w:val="000000"/>
                <w:sz w:val="18"/>
                <w:szCs w:val="18"/>
              </w:rPr>
              <w:t>2,162,626.35</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2,162,626.35</w:t>
            </w:r>
          </w:p>
        </w:tc>
      </w:tr>
      <w:tr w:rsidR="00DF0356">
        <w:tc>
          <w:tcPr>
            <w:tcW w:w="1499" w:type="dxa"/>
            <w:vAlign w:val="center"/>
          </w:tcPr>
          <w:p w:rsidR="00DF0356" w:rsidRDefault="00F57B87">
            <w:pPr>
              <w:jc w:val="center"/>
            </w:pPr>
            <w:r>
              <w:rPr>
                <w:color w:val="000000"/>
                <w:sz w:val="18"/>
                <w:szCs w:val="18"/>
              </w:rPr>
              <w:t>结算备付金</w:t>
            </w:r>
          </w:p>
        </w:tc>
        <w:tc>
          <w:tcPr>
            <w:tcW w:w="1499" w:type="dxa"/>
            <w:vAlign w:val="center"/>
          </w:tcPr>
          <w:p w:rsidR="00DF0356" w:rsidRDefault="00F57B87">
            <w:pPr>
              <w:jc w:val="right"/>
            </w:pPr>
            <w:r>
              <w:rPr>
                <w:color w:val="000000"/>
                <w:sz w:val="18"/>
                <w:szCs w:val="18"/>
              </w:rPr>
              <w:t>9,199,627.12</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9,199,627.12</w:t>
            </w:r>
          </w:p>
        </w:tc>
      </w:tr>
      <w:tr w:rsidR="00DF0356">
        <w:tc>
          <w:tcPr>
            <w:tcW w:w="1499" w:type="dxa"/>
            <w:vAlign w:val="center"/>
          </w:tcPr>
          <w:p w:rsidR="00DF0356" w:rsidRDefault="00F57B87">
            <w:pPr>
              <w:jc w:val="center"/>
            </w:pPr>
            <w:r>
              <w:rPr>
                <w:color w:val="000000"/>
                <w:sz w:val="18"/>
                <w:szCs w:val="18"/>
              </w:rPr>
              <w:t>存出保证金</w:t>
            </w:r>
          </w:p>
        </w:tc>
        <w:tc>
          <w:tcPr>
            <w:tcW w:w="1499" w:type="dxa"/>
            <w:vAlign w:val="center"/>
          </w:tcPr>
          <w:p w:rsidR="00DF0356" w:rsidRDefault="00F57B87">
            <w:pPr>
              <w:jc w:val="right"/>
            </w:pPr>
            <w:r>
              <w:rPr>
                <w:color w:val="000000"/>
                <w:sz w:val="18"/>
                <w:szCs w:val="18"/>
              </w:rPr>
              <w:t>44,867.95</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44,867.95</w:t>
            </w:r>
          </w:p>
        </w:tc>
      </w:tr>
      <w:tr w:rsidR="00DF0356">
        <w:tc>
          <w:tcPr>
            <w:tcW w:w="1499" w:type="dxa"/>
            <w:vAlign w:val="center"/>
          </w:tcPr>
          <w:p w:rsidR="00DF0356" w:rsidRDefault="00F57B87">
            <w:pPr>
              <w:jc w:val="center"/>
            </w:pPr>
            <w:r>
              <w:rPr>
                <w:color w:val="000000"/>
                <w:sz w:val="18"/>
                <w:szCs w:val="18"/>
              </w:rPr>
              <w:t>交易性金融资产</w:t>
            </w:r>
          </w:p>
        </w:tc>
        <w:tc>
          <w:tcPr>
            <w:tcW w:w="1499" w:type="dxa"/>
            <w:vAlign w:val="center"/>
          </w:tcPr>
          <w:p w:rsidR="00DF0356" w:rsidRDefault="00F57B87">
            <w:pPr>
              <w:jc w:val="right"/>
            </w:pPr>
            <w:r>
              <w:rPr>
                <w:color w:val="000000"/>
                <w:sz w:val="18"/>
                <w:szCs w:val="18"/>
              </w:rPr>
              <w:t>16,602,592.50</w:t>
            </w:r>
          </w:p>
        </w:tc>
        <w:tc>
          <w:tcPr>
            <w:tcW w:w="1500" w:type="dxa"/>
            <w:vAlign w:val="center"/>
          </w:tcPr>
          <w:p w:rsidR="00DF0356" w:rsidRDefault="00F57B87">
            <w:pPr>
              <w:jc w:val="right"/>
            </w:pPr>
            <w:r>
              <w:rPr>
                <w:color w:val="000000"/>
                <w:sz w:val="18"/>
                <w:szCs w:val="18"/>
              </w:rPr>
              <w:t>83,909,004.12</w:t>
            </w:r>
          </w:p>
        </w:tc>
        <w:tc>
          <w:tcPr>
            <w:tcW w:w="1500" w:type="dxa"/>
            <w:vAlign w:val="center"/>
          </w:tcPr>
          <w:p w:rsidR="00DF0356" w:rsidRDefault="00F57B87">
            <w:pPr>
              <w:jc w:val="right"/>
            </w:pPr>
            <w:r>
              <w:rPr>
                <w:color w:val="000000"/>
                <w:sz w:val="18"/>
                <w:szCs w:val="18"/>
              </w:rPr>
              <w:t>101,624,912.67</w:t>
            </w:r>
          </w:p>
        </w:tc>
        <w:tc>
          <w:tcPr>
            <w:tcW w:w="1500" w:type="dxa"/>
            <w:vAlign w:val="center"/>
          </w:tcPr>
          <w:p w:rsidR="00DF0356" w:rsidRDefault="00F57B87">
            <w:pPr>
              <w:jc w:val="right"/>
            </w:pPr>
            <w:r>
              <w:rPr>
                <w:color w:val="000000"/>
                <w:sz w:val="18"/>
                <w:szCs w:val="18"/>
              </w:rPr>
              <w:t>4,817,481.00</w:t>
            </w:r>
          </w:p>
        </w:tc>
        <w:tc>
          <w:tcPr>
            <w:tcW w:w="1500" w:type="dxa"/>
            <w:vAlign w:val="center"/>
          </w:tcPr>
          <w:p w:rsidR="00DF0356" w:rsidRDefault="00F57B87">
            <w:pPr>
              <w:jc w:val="right"/>
            </w:pPr>
            <w:r>
              <w:rPr>
                <w:color w:val="000000"/>
                <w:sz w:val="18"/>
                <w:szCs w:val="18"/>
              </w:rPr>
              <w:t>206,953,990.29</w:t>
            </w:r>
          </w:p>
        </w:tc>
      </w:tr>
      <w:tr w:rsidR="00DF0356">
        <w:tc>
          <w:tcPr>
            <w:tcW w:w="1499" w:type="dxa"/>
            <w:vAlign w:val="center"/>
          </w:tcPr>
          <w:p w:rsidR="00DF0356" w:rsidRDefault="00F57B87">
            <w:pPr>
              <w:jc w:val="center"/>
            </w:pPr>
            <w:r>
              <w:rPr>
                <w:color w:val="000000"/>
                <w:sz w:val="18"/>
                <w:szCs w:val="18"/>
              </w:rPr>
              <w:t>应收证券清算款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15,002,535.62</w:t>
            </w:r>
          </w:p>
        </w:tc>
        <w:tc>
          <w:tcPr>
            <w:tcW w:w="1500" w:type="dxa"/>
            <w:vAlign w:val="center"/>
          </w:tcPr>
          <w:p w:rsidR="00DF0356" w:rsidRDefault="00F57B87">
            <w:pPr>
              <w:jc w:val="right"/>
            </w:pPr>
            <w:r>
              <w:rPr>
                <w:color w:val="000000"/>
                <w:sz w:val="18"/>
                <w:szCs w:val="18"/>
              </w:rPr>
              <w:t>15,002,535.62</w:t>
            </w:r>
          </w:p>
        </w:tc>
      </w:tr>
      <w:tr w:rsidR="00DF0356">
        <w:tc>
          <w:tcPr>
            <w:tcW w:w="1499" w:type="dxa"/>
            <w:vAlign w:val="center"/>
          </w:tcPr>
          <w:p w:rsidR="00DF0356" w:rsidRDefault="00F57B87">
            <w:pPr>
              <w:jc w:val="center"/>
            </w:pPr>
            <w:r>
              <w:rPr>
                <w:color w:val="000000"/>
                <w:sz w:val="18"/>
                <w:szCs w:val="18"/>
              </w:rPr>
              <w:t>应收利息</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602,347.26</w:t>
            </w:r>
          </w:p>
        </w:tc>
        <w:tc>
          <w:tcPr>
            <w:tcW w:w="1500" w:type="dxa"/>
            <w:vAlign w:val="center"/>
          </w:tcPr>
          <w:p w:rsidR="00DF0356" w:rsidRDefault="00F57B87">
            <w:pPr>
              <w:jc w:val="right"/>
            </w:pPr>
            <w:r>
              <w:rPr>
                <w:color w:val="000000"/>
                <w:sz w:val="18"/>
                <w:szCs w:val="18"/>
              </w:rPr>
              <w:t>602,347.26</w:t>
            </w:r>
          </w:p>
        </w:tc>
      </w:tr>
      <w:tr w:rsidR="00DF0356">
        <w:tc>
          <w:tcPr>
            <w:tcW w:w="1499" w:type="dxa"/>
            <w:vAlign w:val="center"/>
          </w:tcPr>
          <w:p w:rsidR="00DF0356" w:rsidRDefault="00F57B87">
            <w:pPr>
              <w:jc w:val="center"/>
            </w:pPr>
            <w:r>
              <w:rPr>
                <w:color w:val="000000"/>
                <w:sz w:val="18"/>
                <w:szCs w:val="18"/>
              </w:rPr>
              <w:t>应收申购款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226,257.69</w:t>
            </w:r>
          </w:p>
        </w:tc>
        <w:tc>
          <w:tcPr>
            <w:tcW w:w="1500" w:type="dxa"/>
            <w:vAlign w:val="center"/>
          </w:tcPr>
          <w:p w:rsidR="00DF0356" w:rsidRDefault="00F57B87">
            <w:pPr>
              <w:jc w:val="right"/>
            </w:pPr>
            <w:r>
              <w:rPr>
                <w:color w:val="000000"/>
                <w:sz w:val="18"/>
                <w:szCs w:val="18"/>
              </w:rPr>
              <w:t>226,257.69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28,009,713.92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83,909,004.12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101,624,912.67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20,648,621.57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234,192,252.28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F0356">
        <w:tc>
          <w:tcPr>
            <w:tcW w:w="1499" w:type="dxa"/>
            <w:vAlign w:val="center"/>
          </w:tcPr>
          <w:p w:rsidR="00DF0356" w:rsidRDefault="00F57B87">
            <w:pPr>
              <w:jc w:val="center"/>
            </w:pPr>
            <w:r>
              <w:rPr>
                <w:color w:val="000000"/>
                <w:sz w:val="18"/>
                <w:szCs w:val="18"/>
              </w:rPr>
              <w:t>应付证券清算款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4,499,749.54</w:t>
            </w:r>
          </w:p>
        </w:tc>
        <w:tc>
          <w:tcPr>
            <w:tcW w:w="1500" w:type="dxa"/>
            <w:vAlign w:val="center"/>
          </w:tcPr>
          <w:p w:rsidR="00DF0356" w:rsidRDefault="00F57B87">
            <w:pPr>
              <w:jc w:val="right"/>
            </w:pPr>
            <w:r>
              <w:rPr>
                <w:color w:val="000000"/>
                <w:sz w:val="18"/>
                <w:szCs w:val="18"/>
              </w:rPr>
              <w:t>4,499,749.54</w:t>
            </w:r>
          </w:p>
        </w:tc>
      </w:tr>
      <w:tr w:rsidR="00DF0356">
        <w:tc>
          <w:tcPr>
            <w:tcW w:w="1499" w:type="dxa"/>
            <w:vAlign w:val="center"/>
          </w:tcPr>
          <w:p w:rsidR="00DF0356" w:rsidRDefault="00F57B87">
            <w:pPr>
              <w:jc w:val="center"/>
            </w:pPr>
            <w:r>
              <w:rPr>
                <w:color w:val="000000"/>
                <w:sz w:val="18"/>
                <w:szCs w:val="18"/>
              </w:rPr>
              <w:t>应付赎回款</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3,442,042.45</w:t>
            </w:r>
          </w:p>
        </w:tc>
        <w:tc>
          <w:tcPr>
            <w:tcW w:w="1500" w:type="dxa"/>
            <w:vAlign w:val="center"/>
          </w:tcPr>
          <w:p w:rsidR="00DF0356" w:rsidRDefault="00F57B87">
            <w:pPr>
              <w:jc w:val="right"/>
            </w:pPr>
            <w:r>
              <w:rPr>
                <w:color w:val="000000"/>
                <w:sz w:val="18"/>
                <w:szCs w:val="18"/>
              </w:rPr>
              <w:t>3,442,042.45</w:t>
            </w:r>
          </w:p>
        </w:tc>
      </w:tr>
      <w:tr w:rsidR="00DF0356">
        <w:tc>
          <w:tcPr>
            <w:tcW w:w="1499" w:type="dxa"/>
            <w:vAlign w:val="center"/>
          </w:tcPr>
          <w:p w:rsidR="00DF0356" w:rsidRDefault="00F57B87">
            <w:pPr>
              <w:jc w:val="center"/>
            </w:pPr>
            <w:r>
              <w:rPr>
                <w:color w:val="000000"/>
                <w:sz w:val="18"/>
                <w:szCs w:val="18"/>
              </w:rPr>
              <w:t>应付管理人报酬</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162,320.74</w:t>
            </w:r>
          </w:p>
        </w:tc>
        <w:tc>
          <w:tcPr>
            <w:tcW w:w="1500" w:type="dxa"/>
            <w:vAlign w:val="center"/>
          </w:tcPr>
          <w:p w:rsidR="00DF0356" w:rsidRDefault="00F57B87">
            <w:pPr>
              <w:jc w:val="right"/>
            </w:pPr>
            <w:r>
              <w:rPr>
                <w:color w:val="000000"/>
                <w:sz w:val="18"/>
                <w:szCs w:val="18"/>
              </w:rPr>
              <w:t>162,320.74</w:t>
            </w:r>
          </w:p>
        </w:tc>
      </w:tr>
      <w:tr w:rsidR="00DF0356">
        <w:tc>
          <w:tcPr>
            <w:tcW w:w="1499" w:type="dxa"/>
            <w:vAlign w:val="center"/>
          </w:tcPr>
          <w:p w:rsidR="00DF0356" w:rsidRDefault="00F57B87">
            <w:pPr>
              <w:jc w:val="center"/>
            </w:pPr>
            <w:r>
              <w:rPr>
                <w:color w:val="000000"/>
                <w:sz w:val="18"/>
                <w:szCs w:val="18"/>
              </w:rPr>
              <w:t>应付托管费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46,377.36</w:t>
            </w:r>
          </w:p>
        </w:tc>
        <w:tc>
          <w:tcPr>
            <w:tcW w:w="1500" w:type="dxa"/>
            <w:vAlign w:val="center"/>
          </w:tcPr>
          <w:p w:rsidR="00DF0356" w:rsidRDefault="00F57B87">
            <w:pPr>
              <w:jc w:val="right"/>
            </w:pPr>
            <w:r>
              <w:rPr>
                <w:color w:val="000000"/>
                <w:sz w:val="18"/>
                <w:szCs w:val="18"/>
              </w:rPr>
              <w:t>46,377.36</w:t>
            </w:r>
          </w:p>
        </w:tc>
      </w:tr>
      <w:tr w:rsidR="00DF0356">
        <w:tc>
          <w:tcPr>
            <w:tcW w:w="1499" w:type="dxa"/>
            <w:vAlign w:val="center"/>
          </w:tcPr>
          <w:p w:rsidR="00DF0356" w:rsidRDefault="00F57B87">
            <w:pPr>
              <w:jc w:val="center"/>
            </w:pPr>
            <w:r>
              <w:rPr>
                <w:color w:val="000000"/>
                <w:sz w:val="18"/>
                <w:szCs w:val="18"/>
              </w:rPr>
              <w:t>应付销售服务费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577.66</w:t>
            </w:r>
          </w:p>
        </w:tc>
        <w:tc>
          <w:tcPr>
            <w:tcW w:w="1500" w:type="dxa"/>
            <w:vAlign w:val="center"/>
          </w:tcPr>
          <w:p w:rsidR="00DF0356" w:rsidRDefault="00F57B87">
            <w:pPr>
              <w:jc w:val="right"/>
            </w:pPr>
            <w:r>
              <w:rPr>
                <w:color w:val="000000"/>
                <w:sz w:val="18"/>
                <w:szCs w:val="18"/>
              </w:rPr>
              <w:t>577.66</w:t>
            </w:r>
          </w:p>
        </w:tc>
      </w:tr>
      <w:tr w:rsidR="00DF0356">
        <w:tc>
          <w:tcPr>
            <w:tcW w:w="1499" w:type="dxa"/>
            <w:vAlign w:val="center"/>
          </w:tcPr>
          <w:p w:rsidR="00DF0356" w:rsidRDefault="00F57B87">
            <w:pPr>
              <w:jc w:val="center"/>
            </w:pPr>
            <w:r>
              <w:rPr>
                <w:color w:val="000000"/>
                <w:sz w:val="18"/>
                <w:szCs w:val="18"/>
              </w:rPr>
              <w:t>应付交易费用</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39,252.58</w:t>
            </w:r>
          </w:p>
        </w:tc>
        <w:tc>
          <w:tcPr>
            <w:tcW w:w="1500" w:type="dxa"/>
            <w:vAlign w:val="center"/>
          </w:tcPr>
          <w:p w:rsidR="00DF0356" w:rsidRDefault="00F57B87">
            <w:pPr>
              <w:jc w:val="right"/>
            </w:pPr>
            <w:r>
              <w:rPr>
                <w:color w:val="000000"/>
                <w:sz w:val="18"/>
                <w:szCs w:val="18"/>
              </w:rPr>
              <w:t>39,252.58</w:t>
            </w:r>
          </w:p>
        </w:tc>
      </w:tr>
      <w:tr w:rsidR="00DF0356">
        <w:tc>
          <w:tcPr>
            <w:tcW w:w="1499" w:type="dxa"/>
            <w:vAlign w:val="center"/>
          </w:tcPr>
          <w:p w:rsidR="00DF0356" w:rsidRDefault="00F57B87">
            <w:pPr>
              <w:jc w:val="center"/>
            </w:pPr>
            <w:r>
              <w:rPr>
                <w:color w:val="000000"/>
                <w:sz w:val="18"/>
                <w:szCs w:val="18"/>
              </w:rPr>
              <w:t>应交税费</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2,584.86</w:t>
            </w:r>
          </w:p>
        </w:tc>
        <w:tc>
          <w:tcPr>
            <w:tcW w:w="1500" w:type="dxa"/>
            <w:vAlign w:val="center"/>
          </w:tcPr>
          <w:p w:rsidR="00DF0356" w:rsidRDefault="00F57B87">
            <w:pPr>
              <w:jc w:val="right"/>
            </w:pPr>
            <w:r>
              <w:rPr>
                <w:color w:val="000000"/>
                <w:sz w:val="18"/>
                <w:szCs w:val="18"/>
              </w:rPr>
              <w:t>2,584.86</w:t>
            </w:r>
          </w:p>
        </w:tc>
      </w:tr>
      <w:tr w:rsidR="00DF0356">
        <w:tc>
          <w:tcPr>
            <w:tcW w:w="1499" w:type="dxa"/>
            <w:vAlign w:val="center"/>
          </w:tcPr>
          <w:p w:rsidR="00DF0356" w:rsidRDefault="00F57B87">
            <w:pPr>
              <w:jc w:val="center"/>
            </w:pPr>
            <w:r>
              <w:rPr>
                <w:color w:val="000000"/>
                <w:sz w:val="18"/>
                <w:szCs w:val="18"/>
              </w:rPr>
              <w:t>其他负债</w:t>
            </w:r>
          </w:p>
        </w:tc>
        <w:tc>
          <w:tcPr>
            <w:tcW w:w="1499"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w:t>
            </w:r>
          </w:p>
        </w:tc>
        <w:tc>
          <w:tcPr>
            <w:tcW w:w="1500" w:type="dxa"/>
            <w:vAlign w:val="center"/>
          </w:tcPr>
          <w:p w:rsidR="00DF0356" w:rsidRDefault="00F57B87">
            <w:pPr>
              <w:jc w:val="right"/>
            </w:pPr>
            <w:r>
              <w:rPr>
                <w:color w:val="000000"/>
                <w:sz w:val="18"/>
                <w:szCs w:val="18"/>
              </w:rPr>
              <w:t>129,308.24</w:t>
            </w:r>
          </w:p>
        </w:tc>
        <w:tc>
          <w:tcPr>
            <w:tcW w:w="1500" w:type="dxa"/>
            <w:vAlign w:val="center"/>
          </w:tcPr>
          <w:p w:rsidR="00DF0356" w:rsidRDefault="00F57B87">
            <w:pPr>
              <w:jc w:val="right"/>
            </w:pPr>
            <w:r>
              <w:rPr>
                <w:color w:val="000000"/>
                <w:sz w:val="18"/>
                <w:szCs w:val="18"/>
              </w:rPr>
              <w:t>129,308.24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8,322,213.43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8,322,213.43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28,009,713.92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83,909,004.12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101,624,912.67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12,326,408.14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225,870,038.85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F0356">
        <w:tc>
          <w:tcPr>
            <w:tcW w:w="1276" w:type="dxa"/>
            <w:vAlign w:val="center"/>
          </w:tcPr>
          <w:p w:rsidR="00DF0356" w:rsidRDefault="00F57B87">
            <w:pPr>
              <w:jc w:val="left"/>
            </w:pPr>
            <w:r>
              <w:rPr>
                <w:color w:val="000000"/>
                <w:sz w:val="24"/>
              </w:rPr>
              <w:t>假设</w:t>
            </w:r>
          </w:p>
        </w:tc>
        <w:tc>
          <w:tcPr>
            <w:tcW w:w="7722" w:type="dxa"/>
            <w:gridSpan w:val="3"/>
            <w:vAlign w:val="center"/>
          </w:tcPr>
          <w:p w:rsidR="00DF0356" w:rsidRDefault="00F57B87">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F0356">
        <w:tc>
          <w:tcPr>
            <w:tcW w:w="1276" w:type="dxa"/>
            <w:vMerge/>
          </w:tcPr>
          <w:p w:rsidR="00DF0356" w:rsidRDefault="00DF0356"/>
        </w:tc>
        <w:tc>
          <w:tcPr>
            <w:tcW w:w="2693" w:type="dxa"/>
            <w:vAlign w:val="center"/>
          </w:tcPr>
          <w:p w:rsidR="00DF0356" w:rsidRDefault="00F57B87">
            <w:pPr>
              <w:jc w:val="left"/>
            </w:pPr>
            <w:r>
              <w:rPr>
                <w:color w:val="000000"/>
                <w:sz w:val="24"/>
              </w:rPr>
              <w:t>市场利率上升</w:t>
            </w:r>
            <w:r>
              <w:rPr>
                <w:color w:val="000000"/>
                <w:sz w:val="24"/>
              </w:rPr>
              <w:t>25</w:t>
            </w:r>
            <w:r>
              <w:rPr>
                <w:color w:val="000000"/>
                <w:sz w:val="24"/>
              </w:rPr>
              <w:t>个基点</w:t>
            </w:r>
          </w:p>
        </w:tc>
        <w:tc>
          <w:tcPr>
            <w:tcW w:w="2780" w:type="dxa"/>
            <w:vAlign w:val="center"/>
          </w:tcPr>
          <w:p w:rsidR="00DF0356" w:rsidRDefault="00F57B87">
            <w:pPr>
              <w:jc w:val="right"/>
            </w:pPr>
            <w:r>
              <w:rPr>
                <w:color w:val="000000"/>
                <w:sz w:val="24"/>
              </w:rPr>
              <w:t>减少约</w:t>
            </w:r>
            <w:r>
              <w:rPr>
                <w:color w:val="000000"/>
                <w:sz w:val="24"/>
              </w:rPr>
              <w:t>43</w:t>
            </w:r>
          </w:p>
        </w:tc>
        <w:tc>
          <w:tcPr>
            <w:tcW w:w="2249" w:type="dxa"/>
            <w:vAlign w:val="center"/>
          </w:tcPr>
          <w:p w:rsidR="00DF0356" w:rsidRDefault="00F57B87">
            <w:pPr>
              <w:jc w:val="right"/>
            </w:pPr>
            <w:r>
              <w:rPr>
                <w:color w:val="000000"/>
                <w:sz w:val="24"/>
              </w:rPr>
              <w:t>减少约</w:t>
            </w:r>
            <w:r>
              <w:rPr>
                <w:color w:val="000000"/>
                <w:sz w:val="24"/>
              </w:rPr>
              <w:t>218</w:t>
            </w:r>
          </w:p>
        </w:tc>
      </w:tr>
      <w:tr w:rsidR="00DF0356">
        <w:tc>
          <w:tcPr>
            <w:tcW w:w="1276" w:type="dxa"/>
            <w:vMerge/>
          </w:tcPr>
          <w:p w:rsidR="00DF0356" w:rsidRDefault="00DF0356"/>
        </w:tc>
        <w:tc>
          <w:tcPr>
            <w:tcW w:w="2693" w:type="dxa"/>
            <w:vAlign w:val="center"/>
          </w:tcPr>
          <w:p w:rsidR="00DF0356" w:rsidRDefault="00F57B87">
            <w:pPr>
              <w:jc w:val="left"/>
            </w:pPr>
            <w:r>
              <w:rPr>
                <w:color w:val="000000"/>
                <w:sz w:val="24"/>
              </w:rPr>
              <w:t>市场利率下降</w:t>
            </w:r>
            <w:r>
              <w:rPr>
                <w:color w:val="000000"/>
                <w:sz w:val="24"/>
              </w:rPr>
              <w:t>25</w:t>
            </w:r>
            <w:r>
              <w:rPr>
                <w:color w:val="000000"/>
                <w:sz w:val="24"/>
              </w:rPr>
              <w:t>个基点</w:t>
            </w:r>
          </w:p>
        </w:tc>
        <w:tc>
          <w:tcPr>
            <w:tcW w:w="2780" w:type="dxa"/>
            <w:vAlign w:val="center"/>
          </w:tcPr>
          <w:p w:rsidR="00DF0356" w:rsidRDefault="00F57B87">
            <w:pPr>
              <w:jc w:val="right"/>
            </w:pPr>
            <w:r>
              <w:rPr>
                <w:color w:val="000000"/>
                <w:sz w:val="24"/>
              </w:rPr>
              <w:t>增加约</w:t>
            </w:r>
            <w:r>
              <w:rPr>
                <w:color w:val="000000"/>
                <w:sz w:val="24"/>
              </w:rPr>
              <w:t>44</w:t>
            </w:r>
          </w:p>
        </w:tc>
        <w:tc>
          <w:tcPr>
            <w:tcW w:w="2249" w:type="dxa"/>
            <w:vAlign w:val="center"/>
          </w:tcPr>
          <w:p w:rsidR="00DF0356" w:rsidRDefault="00F57B87">
            <w:pPr>
              <w:jc w:val="right"/>
            </w:pPr>
            <w:r>
              <w:rPr>
                <w:color w:val="000000"/>
                <w:sz w:val="24"/>
              </w:rPr>
              <w:t>增加约</w:t>
            </w:r>
            <w:r>
              <w:rPr>
                <w:color w:val="000000"/>
                <w:sz w:val="24"/>
              </w:rPr>
              <w:t>221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DF0356" w:rsidRDefault="00F57B8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F0356" w:rsidRDefault="00F57B87">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本基金通过投资组合的分散化降低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本基金通过投资组合的分散化降低其他价格风险。本基金投资于债券资产的比例不低于基金资产的</w:t>
      </w:r>
      <w:r w:rsidRPr="00197ACB">
        <w:rPr>
          <w:kern w:val="0"/>
          <w:sz w:val="24"/>
        </w:rPr>
        <w:t>80%</w:t>
      </w:r>
      <w:r w:rsidRPr="00197ACB">
        <w:rPr>
          <w:kern w:val="0"/>
          <w:sz w:val="24"/>
        </w:rPr>
        <w:t>，其中，投资于可转换债券（含可交换债券、可分离交易可转债）的比例不低于非现金基金资产的</w:t>
      </w:r>
      <w:r w:rsidRPr="00197ACB">
        <w:rPr>
          <w:kern w:val="0"/>
          <w:sz w:val="24"/>
        </w:rPr>
        <w:t>80%</w:t>
      </w:r>
      <w:r w:rsidRPr="00197ACB">
        <w:rPr>
          <w:kern w:val="0"/>
          <w:sz w:val="24"/>
        </w:rPr>
        <w:t>；本基金持有的现金或到期日在一年以内的政府债券的投资比例合计不低于基金资产净值的</w:t>
      </w:r>
      <w:r w:rsidRPr="00197ACB">
        <w:rPr>
          <w:kern w:val="0"/>
          <w:sz w:val="24"/>
        </w:rPr>
        <w:t>5%</w:t>
      </w:r>
      <w:r w:rsidRPr="00197ACB">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9,492,514.22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22.01</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4,817,481.00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2.13</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35,518,822.21</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82.35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185,533,916.79</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82.14</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45,011,336.43</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104.36</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190,351,397.79</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84.27</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F0356">
        <w:tc>
          <w:tcPr>
            <w:tcW w:w="851" w:type="dxa"/>
            <w:vAlign w:val="center"/>
          </w:tcPr>
          <w:p w:rsidR="00DF0356" w:rsidRDefault="00F57B87">
            <w:pPr>
              <w:jc w:val="left"/>
            </w:pPr>
            <w:r>
              <w:rPr>
                <w:bCs/>
                <w:color w:val="000000"/>
                <w:sz w:val="24"/>
              </w:rPr>
              <w:t>假设</w:t>
            </w:r>
          </w:p>
        </w:tc>
        <w:tc>
          <w:tcPr>
            <w:tcW w:w="8221" w:type="dxa"/>
            <w:gridSpan w:val="3"/>
            <w:vAlign w:val="center"/>
          </w:tcPr>
          <w:p w:rsidR="00DF0356" w:rsidRDefault="00F57B87">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F0356">
        <w:tc>
          <w:tcPr>
            <w:tcW w:w="851" w:type="dxa"/>
            <w:vMerge/>
          </w:tcPr>
          <w:p w:rsidR="00DF0356" w:rsidRDefault="00DF0356"/>
        </w:tc>
        <w:tc>
          <w:tcPr>
            <w:tcW w:w="3969" w:type="dxa"/>
            <w:vAlign w:val="center"/>
          </w:tcPr>
          <w:p w:rsidR="00DF0356" w:rsidRDefault="00F57B87">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DF0356" w:rsidRDefault="00F57B87">
            <w:pPr>
              <w:jc w:val="right"/>
            </w:pPr>
            <w:r>
              <w:rPr>
                <w:color w:val="000000"/>
                <w:sz w:val="24"/>
              </w:rPr>
              <w:t>增加约</w:t>
            </w:r>
            <w:r>
              <w:rPr>
                <w:color w:val="000000"/>
                <w:sz w:val="24"/>
              </w:rPr>
              <w:t>369</w:t>
            </w:r>
          </w:p>
        </w:tc>
        <w:tc>
          <w:tcPr>
            <w:tcW w:w="2126" w:type="dxa"/>
            <w:vAlign w:val="center"/>
          </w:tcPr>
          <w:p w:rsidR="00DF0356" w:rsidRDefault="00694EAB">
            <w:pPr>
              <w:jc w:val="right"/>
            </w:pPr>
            <w:r>
              <w:rPr>
                <w:rFonts w:hint="eastAsia"/>
                <w:color w:val="000000"/>
                <w:sz w:val="24"/>
              </w:rPr>
              <w:t>无经验数据</w:t>
            </w:r>
          </w:p>
        </w:tc>
      </w:tr>
      <w:tr w:rsidR="00DF0356">
        <w:tc>
          <w:tcPr>
            <w:tcW w:w="851" w:type="dxa"/>
            <w:vMerge/>
          </w:tcPr>
          <w:p w:rsidR="00DF0356" w:rsidRDefault="00DF0356"/>
        </w:tc>
        <w:tc>
          <w:tcPr>
            <w:tcW w:w="3969" w:type="dxa"/>
            <w:vAlign w:val="center"/>
          </w:tcPr>
          <w:p w:rsidR="00DF0356" w:rsidRDefault="00F57B87">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DF0356" w:rsidRDefault="00F57B87">
            <w:pPr>
              <w:jc w:val="right"/>
            </w:pPr>
            <w:r>
              <w:rPr>
                <w:color w:val="000000"/>
                <w:sz w:val="24"/>
              </w:rPr>
              <w:t>减少约</w:t>
            </w:r>
            <w:r>
              <w:rPr>
                <w:color w:val="000000"/>
                <w:sz w:val="24"/>
              </w:rPr>
              <w:t>369</w:t>
            </w:r>
          </w:p>
        </w:tc>
        <w:tc>
          <w:tcPr>
            <w:tcW w:w="2126" w:type="dxa"/>
            <w:vAlign w:val="center"/>
          </w:tcPr>
          <w:p w:rsidR="00DF0356" w:rsidRDefault="00694EAB">
            <w:pPr>
              <w:jc w:val="right"/>
            </w:pPr>
            <w:r>
              <w:rPr>
                <w:rFonts w:hint="eastAsia"/>
                <w:color w:val="000000"/>
                <w:sz w:val="24"/>
              </w:rPr>
              <w:t>无经验数据</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日，由于本基金运行期间不足一年，尚不存在足够的经验数据，因此无法对本基金资产净值对于其他价格风险的敏感性作定量分析。</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DF0356" w:rsidRDefault="00F57B87">
      <w:pPr>
        <w:spacing w:before="29" w:line="288" w:lineRule="auto"/>
        <w:ind w:firstLineChars="200" w:firstLine="480"/>
        <w:rPr>
          <w:kern w:val="0"/>
          <w:sz w:val="24"/>
        </w:rPr>
      </w:pPr>
      <w:r>
        <w:rPr>
          <w:kern w:val="0"/>
          <w:sz w:val="24"/>
        </w:rPr>
        <w:t xml:space="preserve">(1) </w:t>
      </w:r>
      <w:r>
        <w:rPr>
          <w:kern w:val="0"/>
          <w:sz w:val="24"/>
        </w:rPr>
        <w:t>公允价值</w:t>
      </w:r>
    </w:p>
    <w:p w:rsidR="00DF0356" w:rsidRDefault="00F57B87">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DF0356" w:rsidRDefault="00F57B87">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DF0356" w:rsidRDefault="00F57B87">
      <w:pPr>
        <w:spacing w:before="29" w:line="288" w:lineRule="auto"/>
        <w:ind w:firstLineChars="200" w:firstLine="480"/>
        <w:rPr>
          <w:kern w:val="0"/>
          <w:sz w:val="24"/>
        </w:rPr>
      </w:pPr>
      <w:r>
        <w:rPr>
          <w:kern w:val="0"/>
          <w:sz w:val="24"/>
        </w:rPr>
        <w:t>第一层次：相同资产或负债在活跃市场上未经调整的报价。</w:t>
      </w:r>
    </w:p>
    <w:p w:rsidR="00DF0356" w:rsidRDefault="00F57B87">
      <w:pPr>
        <w:spacing w:before="29" w:line="288" w:lineRule="auto"/>
        <w:ind w:firstLineChars="200" w:firstLine="480"/>
        <w:rPr>
          <w:kern w:val="0"/>
          <w:sz w:val="24"/>
        </w:rPr>
      </w:pPr>
      <w:r>
        <w:rPr>
          <w:kern w:val="0"/>
          <w:sz w:val="24"/>
        </w:rPr>
        <w:t>第二层次：除第一层次输入值外相关资产或负债直接或间接可观察的输入值。</w:t>
      </w:r>
    </w:p>
    <w:p w:rsidR="00DF0356" w:rsidRDefault="00F57B87">
      <w:pPr>
        <w:spacing w:before="29" w:line="288" w:lineRule="auto"/>
        <w:ind w:firstLineChars="200" w:firstLine="480"/>
        <w:rPr>
          <w:kern w:val="0"/>
          <w:sz w:val="24"/>
        </w:rPr>
      </w:pPr>
      <w:r>
        <w:rPr>
          <w:kern w:val="0"/>
          <w:sz w:val="24"/>
        </w:rPr>
        <w:t>第三层次：相关资产或负债的不可观察输入值。</w:t>
      </w:r>
    </w:p>
    <w:p w:rsidR="00DF0356" w:rsidRDefault="00F57B87">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DF0356" w:rsidRDefault="00F57B87">
      <w:pPr>
        <w:spacing w:before="29" w:line="288" w:lineRule="auto"/>
        <w:ind w:firstLineChars="200" w:firstLine="480"/>
        <w:rPr>
          <w:kern w:val="0"/>
          <w:sz w:val="24"/>
        </w:rPr>
      </w:pPr>
      <w:r>
        <w:rPr>
          <w:kern w:val="0"/>
          <w:sz w:val="24"/>
        </w:rPr>
        <w:t xml:space="preserve">(i)  </w:t>
      </w:r>
      <w:r>
        <w:rPr>
          <w:kern w:val="0"/>
          <w:sz w:val="24"/>
        </w:rPr>
        <w:t>各层次金融工具公允价值</w:t>
      </w:r>
    </w:p>
    <w:p w:rsidR="00DF0356" w:rsidRDefault="00F57B8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44,988,336.43</w:t>
      </w:r>
      <w:r>
        <w:rPr>
          <w:kern w:val="0"/>
          <w:sz w:val="24"/>
        </w:rPr>
        <w:t>元，属于第二层次的余额为</w:t>
      </w:r>
      <w:r>
        <w:rPr>
          <w:kern w:val="0"/>
          <w:sz w:val="24"/>
        </w:rPr>
        <w:t>2,222,780.00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189,909,397.79</w:t>
      </w:r>
      <w:r>
        <w:rPr>
          <w:kern w:val="0"/>
          <w:sz w:val="24"/>
        </w:rPr>
        <w:t>元，第二层次</w:t>
      </w:r>
      <w:r>
        <w:rPr>
          <w:kern w:val="0"/>
          <w:sz w:val="24"/>
        </w:rPr>
        <w:t>17,044,592.50</w:t>
      </w:r>
      <w:r>
        <w:rPr>
          <w:kern w:val="0"/>
          <w:sz w:val="24"/>
        </w:rPr>
        <w:t>元，无第三层次</w:t>
      </w:r>
      <w:r>
        <w:rPr>
          <w:kern w:val="0"/>
          <w:sz w:val="24"/>
        </w:rPr>
        <w:t>)</w:t>
      </w:r>
      <w:r>
        <w:rPr>
          <w:kern w:val="0"/>
          <w:sz w:val="24"/>
        </w:rPr>
        <w:t>。</w:t>
      </w:r>
    </w:p>
    <w:p w:rsidR="00DF0356" w:rsidRDefault="00F57B87">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DF0356" w:rsidRDefault="00F57B87">
      <w:pPr>
        <w:spacing w:before="29" w:line="288" w:lineRule="auto"/>
        <w:ind w:firstLineChars="200" w:firstLine="480"/>
        <w:rPr>
          <w:kern w:val="0"/>
          <w:sz w:val="24"/>
        </w:rPr>
      </w:pPr>
      <w:r>
        <w:rPr>
          <w:kern w:val="0"/>
          <w:sz w:val="24"/>
        </w:rPr>
        <w:t>本基金以导致各层次之间转换的事项发生日为确认各层次之间转换的时点。</w:t>
      </w:r>
    </w:p>
    <w:p w:rsidR="00DF0356" w:rsidRDefault="00F57B87">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F0356" w:rsidRDefault="00F57B87">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DF0356" w:rsidRDefault="00F57B87">
      <w:pPr>
        <w:spacing w:before="29" w:line="288" w:lineRule="auto"/>
        <w:ind w:firstLineChars="200" w:firstLine="480"/>
        <w:rPr>
          <w:kern w:val="0"/>
          <w:sz w:val="24"/>
        </w:rPr>
      </w:pPr>
      <w:r>
        <w:rPr>
          <w:kern w:val="0"/>
          <w:sz w:val="24"/>
        </w:rPr>
        <w:t>无。</w:t>
      </w:r>
    </w:p>
    <w:p w:rsidR="00DF0356" w:rsidRDefault="00F57B87">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DF0356" w:rsidRDefault="00F57B8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DF0356" w:rsidRDefault="00F57B87">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DF0356" w:rsidRDefault="00F57B87">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6209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66209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9,492,514.22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19.22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9,492,514.22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19.22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37,718,602.21</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37,718,602.21</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2,017,292.45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165,143.97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0.33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49,393,552.85</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eastAsiaTheme="minorEastAsia"/>
        </w:rPr>
      </w:pPr>
      <w:bookmarkStart w:id="130" w:name="_Toc225498274"/>
      <w:bookmarkStart w:id="131" w:name="_Toc361324879"/>
      <w:bookmarkStart w:id="132" w:name="_Toc67662100"/>
      <w:r w:rsidRPr="0091476E">
        <w:rPr>
          <w:rFonts w:eastAsiaTheme="minorEastAsia"/>
        </w:rPr>
        <w:t>8.2</w:t>
      </w:r>
      <w:r w:rsidRPr="0091476E">
        <w:rPr>
          <w:rFonts w:eastAsiaTheme="minorEastAsia" w:hint="eastAsia"/>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413,762.00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7,006,624.22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411,558.00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512,172.00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642,165.00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230,733.00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9,492,514.22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B36E59" w:rsidRDefault="001A59F9" w:rsidP="00B36E59">
      <w:pPr>
        <w:pStyle w:val="20"/>
        <w:spacing w:before="29" w:after="0" w:line="288" w:lineRule="auto"/>
        <w:rPr>
          <w:rFonts w:eastAsiaTheme="minorEastAsia"/>
        </w:rPr>
      </w:pPr>
      <w:bookmarkStart w:id="133" w:name="_Toc361324881"/>
      <w:bookmarkStart w:id="134" w:name="_Toc67662101"/>
      <w:r w:rsidRPr="0091476E">
        <w:rPr>
          <w:rFonts w:eastAsiaTheme="minorEastAsia"/>
        </w:rPr>
        <w:t>8.3</w:t>
      </w:r>
      <w:r w:rsidRPr="0091476E">
        <w:rPr>
          <w:rFonts w:eastAsiaTheme="minorEastAsia" w:hint="eastAsia"/>
        </w:rPr>
        <w:t>期末按公允价值占基金资产净值比例大小排序的所有股票投资明细</w:t>
      </w:r>
      <w:bookmarkEnd w:id="133"/>
      <w:bookmarkEnd w:id="13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F0356">
        <w:trPr>
          <w:jc w:val="center"/>
        </w:trPr>
        <w:tc>
          <w:tcPr>
            <w:tcW w:w="817" w:type="dxa"/>
            <w:vAlign w:val="center"/>
          </w:tcPr>
          <w:p w:rsidR="00DF0356" w:rsidRDefault="00F57B87">
            <w:pPr>
              <w:jc w:val="center"/>
            </w:pPr>
            <w:r>
              <w:rPr>
                <w:color w:val="000000"/>
                <w:sz w:val="24"/>
              </w:rPr>
              <w:t>1</w:t>
            </w:r>
          </w:p>
        </w:tc>
        <w:tc>
          <w:tcPr>
            <w:tcW w:w="1276" w:type="dxa"/>
            <w:vAlign w:val="center"/>
          </w:tcPr>
          <w:p w:rsidR="00DF0356" w:rsidRDefault="00F57B87">
            <w:pPr>
              <w:jc w:val="center"/>
            </w:pPr>
            <w:r>
              <w:rPr>
                <w:color w:val="000000"/>
                <w:sz w:val="24"/>
              </w:rPr>
              <w:t>300207</w:t>
            </w:r>
          </w:p>
        </w:tc>
        <w:tc>
          <w:tcPr>
            <w:tcW w:w="1701" w:type="dxa"/>
            <w:vAlign w:val="center"/>
          </w:tcPr>
          <w:p w:rsidR="00DF0356" w:rsidRDefault="00F57B87">
            <w:pPr>
              <w:jc w:val="center"/>
            </w:pPr>
            <w:r>
              <w:rPr>
                <w:color w:val="000000"/>
                <w:sz w:val="24"/>
              </w:rPr>
              <w:t>欣旺达</w:t>
            </w:r>
          </w:p>
        </w:tc>
        <w:tc>
          <w:tcPr>
            <w:tcW w:w="1559" w:type="dxa"/>
            <w:vAlign w:val="center"/>
          </w:tcPr>
          <w:p w:rsidR="00DF0356" w:rsidRDefault="00F57B87">
            <w:pPr>
              <w:jc w:val="right"/>
            </w:pPr>
            <w:r>
              <w:rPr>
                <w:color w:val="000000"/>
                <w:sz w:val="24"/>
              </w:rPr>
              <w:t>40,800</w:t>
            </w:r>
          </w:p>
        </w:tc>
        <w:tc>
          <w:tcPr>
            <w:tcW w:w="1932" w:type="dxa"/>
            <w:vAlign w:val="center"/>
          </w:tcPr>
          <w:p w:rsidR="00DF0356" w:rsidRDefault="00F57B87">
            <w:pPr>
              <w:jc w:val="right"/>
            </w:pPr>
            <w:r>
              <w:rPr>
                <w:color w:val="000000"/>
                <w:sz w:val="24"/>
              </w:rPr>
              <w:t>1,252,968.00</w:t>
            </w:r>
          </w:p>
        </w:tc>
        <w:tc>
          <w:tcPr>
            <w:tcW w:w="1612" w:type="dxa"/>
            <w:vAlign w:val="center"/>
          </w:tcPr>
          <w:p w:rsidR="00DF0356" w:rsidRDefault="00F57B87">
            <w:pPr>
              <w:jc w:val="right"/>
            </w:pPr>
            <w:r>
              <w:rPr>
                <w:color w:val="000000"/>
                <w:sz w:val="24"/>
              </w:rPr>
              <w:t>2.91</w:t>
            </w:r>
          </w:p>
        </w:tc>
      </w:tr>
      <w:tr w:rsidR="00DF0356">
        <w:trPr>
          <w:jc w:val="center"/>
        </w:trPr>
        <w:tc>
          <w:tcPr>
            <w:tcW w:w="817" w:type="dxa"/>
            <w:vAlign w:val="center"/>
          </w:tcPr>
          <w:p w:rsidR="00DF0356" w:rsidRDefault="00F57B87">
            <w:pPr>
              <w:jc w:val="center"/>
            </w:pPr>
            <w:r>
              <w:rPr>
                <w:color w:val="000000"/>
                <w:sz w:val="24"/>
              </w:rPr>
              <w:t>2</w:t>
            </w:r>
          </w:p>
        </w:tc>
        <w:tc>
          <w:tcPr>
            <w:tcW w:w="1276" w:type="dxa"/>
            <w:vAlign w:val="center"/>
          </w:tcPr>
          <w:p w:rsidR="00DF0356" w:rsidRDefault="00F57B87">
            <w:pPr>
              <w:jc w:val="center"/>
            </w:pPr>
            <w:r>
              <w:rPr>
                <w:color w:val="000000"/>
                <w:sz w:val="24"/>
              </w:rPr>
              <w:t>002271</w:t>
            </w:r>
          </w:p>
        </w:tc>
        <w:tc>
          <w:tcPr>
            <w:tcW w:w="1701" w:type="dxa"/>
            <w:vAlign w:val="center"/>
          </w:tcPr>
          <w:p w:rsidR="00DF0356" w:rsidRDefault="00F57B87">
            <w:pPr>
              <w:jc w:val="center"/>
            </w:pPr>
            <w:r>
              <w:rPr>
                <w:color w:val="000000"/>
                <w:sz w:val="24"/>
              </w:rPr>
              <w:t>东方雨虹</w:t>
            </w:r>
          </w:p>
        </w:tc>
        <w:tc>
          <w:tcPr>
            <w:tcW w:w="1559" w:type="dxa"/>
            <w:vAlign w:val="center"/>
          </w:tcPr>
          <w:p w:rsidR="00DF0356" w:rsidRDefault="00F57B87">
            <w:pPr>
              <w:jc w:val="right"/>
            </w:pPr>
            <w:r>
              <w:rPr>
                <w:color w:val="000000"/>
                <w:sz w:val="24"/>
              </w:rPr>
              <w:t>26,634</w:t>
            </w:r>
          </w:p>
        </w:tc>
        <w:tc>
          <w:tcPr>
            <w:tcW w:w="1932" w:type="dxa"/>
            <w:vAlign w:val="center"/>
          </w:tcPr>
          <w:p w:rsidR="00DF0356" w:rsidRDefault="00F57B87">
            <w:pPr>
              <w:jc w:val="right"/>
            </w:pPr>
            <w:r>
              <w:rPr>
                <w:color w:val="000000"/>
                <w:sz w:val="24"/>
              </w:rPr>
              <w:t>1,033,399.20</w:t>
            </w:r>
          </w:p>
        </w:tc>
        <w:tc>
          <w:tcPr>
            <w:tcW w:w="1612" w:type="dxa"/>
            <w:vAlign w:val="center"/>
          </w:tcPr>
          <w:p w:rsidR="00DF0356" w:rsidRDefault="00F57B87">
            <w:pPr>
              <w:jc w:val="right"/>
            </w:pPr>
            <w:r>
              <w:rPr>
                <w:color w:val="000000"/>
                <w:sz w:val="24"/>
              </w:rPr>
              <w:t>2.40</w:t>
            </w:r>
          </w:p>
        </w:tc>
      </w:tr>
      <w:tr w:rsidR="00DF0356">
        <w:trPr>
          <w:jc w:val="center"/>
        </w:trPr>
        <w:tc>
          <w:tcPr>
            <w:tcW w:w="817" w:type="dxa"/>
            <w:vAlign w:val="center"/>
          </w:tcPr>
          <w:p w:rsidR="00DF0356" w:rsidRDefault="00F57B87">
            <w:pPr>
              <w:jc w:val="center"/>
            </w:pPr>
            <w:r>
              <w:rPr>
                <w:color w:val="000000"/>
                <w:sz w:val="24"/>
              </w:rPr>
              <w:t>3</w:t>
            </w:r>
          </w:p>
        </w:tc>
        <w:tc>
          <w:tcPr>
            <w:tcW w:w="1276" w:type="dxa"/>
            <w:vAlign w:val="center"/>
          </w:tcPr>
          <w:p w:rsidR="00DF0356" w:rsidRDefault="00F57B87">
            <w:pPr>
              <w:jc w:val="center"/>
            </w:pPr>
            <w:r>
              <w:rPr>
                <w:color w:val="000000"/>
                <w:sz w:val="24"/>
              </w:rPr>
              <w:t>002475</w:t>
            </w:r>
          </w:p>
        </w:tc>
        <w:tc>
          <w:tcPr>
            <w:tcW w:w="1701" w:type="dxa"/>
            <w:vAlign w:val="center"/>
          </w:tcPr>
          <w:p w:rsidR="00DF0356" w:rsidRDefault="00F57B87">
            <w:pPr>
              <w:jc w:val="center"/>
            </w:pPr>
            <w:r>
              <w:rPr>
                <w:color w:val="000000"/>
                <w:sz w:val="24"/>
              </w:rPr>
              <w:t>立讯精密</w:t>
            </w:r>
          </w:p>
        </w:tc>
        <w:tc>
          <w:tcPr>
            <w:tcW w:w="1559" w:type="dxa"/>
            <w:vAlign w:val="center"/>
          </w:tcPr>
          <w:p w:rsidR="00DF0356" w:rsidRDefault="00F57B87">
            <w:pPr>
              <w:jc w:val="right"/>
            </w:pPr>
            <w:r>
              <w:rPr>
                <w:color w:val="000000"/>
                <w:sz w:val="24"/>
              </w:rPr>
              <w:t>16,119</w:t>
            </w:r>
          </w:p>
        </w:tc>
        <w:tc>
          <w:tcPr>
            <w:tcW w:w="1932" w:type="dxa"/>
            <w:vAlign w:val="center"/>
          </w:tcPr>
          <w:p w:rsidR="00DF0356" w:rsidRDefault="00F57B87">
            <w:pPr>
              <w:jc w:val="right"/>
            </w:pPr>
            <w:r>
              <w:rPr>
                <w:color w:val="000000"/>
                <w:sz w:val="24"/>
              </w:rPr>
              <w:t>904,598.28</w:t>
            </w:r>
          </w:p>
        </w:tc>
        <w:tc>
          <w:tcPr>
            <w:tcW w:w="1612" w:type="dxa"/>
            <w:vAlign w:val="center"/>
          </w:tcPr>
          <w:p w:rsidR="00DF0356" w:rsidRDefault="00F57B87">
            <w:pPr>
              <w:jc w:val="right"/>
            </w:pPr>
            <w:r>
              <w:rPr>
                <w:color w:val="000000"/>
                <w:sz w:val="24"/>
              </w:rPr>
              <w:t>2.10</w:t>
            </w:r>
          </w:p>
        </w:tc>
      </w:tr>
      <w:tr w:rsidR="00DF0356">
        <w:trPr>
          <w:jc w:val="center"/>
        </w:trPr>
        <w:tc>
          <w:tcPr>
            <w:tcW w:w="817" w:type="dxa"/>
            <w:vAlign w:val="center"/>
          </w:tcPr>
          <w:p w:rsidR="00DF0356" w:rsidRDefault="00F57B87">
            <w:pPr>
              <w:jc w:val="center"/>
            </w:pPr>
            <w:r>
              <w:rPr>
                <w:color w:val="000000"/>
                <w:sz w:val="24"/>
              </w:rPr>
              <w:t>4</w:t>
            </w:r>
          </w:p>
        </w:tc>
        <w:tc>
          <w:tcPr>
            <w:tcW w:w="1276" w:type="dxa"/>
            <w:vAlign w:val="center"/>
          </w:tcPr>
          <w:p w:rsidR="00DF0356" w:rsidRDefault="00F57B87">
            <w:pPr>
              <w:jc w:val="center"/>
            </w:pPr>
            <w:r>
              <w:rPr>
                <w:color w:val="000000"/>
                <w:sz w:val="24"/>
              </w:rPr>
              <w:t>603816</w:t>
            </w:r>
          </w:p>
        </w:tc>
        <w:tc>
          <w:tcPr>
            <w:tcW w:w="1701" w:type="dxa"/>
            <w:vAlign w:val="center"/>
          </w:tcPr>
          <w:p w:rsidR="00DF0356" w:rsidRDefault="00F57B87">
            <w:pPr>
              <w:jc w:val="center"/>
            </w:pPr>
            <w:r>
              <w:rPr>
                <w:color w:val="000000"/>
                <w:sz w:val="24"/>
              </w:rPr>
              <w:t>顾家家居</w:t>
            </w:r>
          </w:p>
        </w:tc>
        <w:tc>
          <w:tcPr>
            <w:tcW w:w="1559" w:type="dxa"/>
            <w:vAlign w:val="center"/>
          </w:tcPr>
          <w:p w:rsidR="00DF0356" w:rsidRDefault="00F57B87">
            <w:pPr>
              <w:jc w:val="right"/>
            </w:pPr>
            <w:r>
              <w:rPr>
                <w:color w:val="000000"/>
                <w:sz w:val="24"/>
              </w:rPr>
              <w:t>12,350</w:t>
            </w:r>
          </w:p>
        </w:tc>
        <w:tc>
          <w:tcPr>
            <w:tcW w:w="1932" w:type="dxa"/>
            <w:vAlign w:val="center"/>
          </w:tcPr>
          <w:p w:rsidR="00DF0356" w:rsidRDefault="00F57B87">
            <w:pPr>
              <w:jc w:val="right"/>
            </w:pPr>
            <w:r>
              <w:rPr>
                <w:color w:val="000000"/>
                <w:sz w:val="24"/>
              </w:rPr>
              <w:t>870,798.50</w:t>
            </w:r>
          </w:p>
        </w:tc>
        <w:tc>
          <w:tcPr>
            <w:tcW w:w="1612" w:type="dxa"/>
            <w:vAlign w:val="center"/>
          </w:tcPr>
          <w:p w:rsidR="00DF0356" w:rsidRDefault="00F57B87">
            <w:pPr>
              <w:jc w:val="right"/>
            </w:pPr>
            <w:r>
              <w:rPr>
                <w:color w:val="000000"/>
                <w:sz w:val="24"/>
              </w:rPr>
              <w:t>2.02</w:t>
            </w:r>
          </w:p>
        </w:tc>
      </w:tr>
      <w:tr w:rsidR="00DF0356">
        <w:trPr>
          <w:jc w:val="center"/>
        </w:trPr>
        <w:tc>
          <w:tcPr>
            <w:tcW w:w="817" w:type="dxa"/>
            <w:vAlign w:val="center"/>
          </w:tcPr>
          <w:p w:rsidR="00DF0356" w:rsidRDefault="00F57B87">
            <w:pPr>
              <w:jc w:val="center"/>
            </w:pPr>
            <w:r>
              <w:rPr>
                <w:color w:val="000000"/>
                <w:sz w:val="24"/>
              </w:rPr>
              <w:t>5</w:t>
            </w:r>
          </w:p>
        </w:tc>
        <w:tc>
          <w:tcPr>
            <w:tcW w:w="1276" w:type="dxa"/>
            <w:vAlign w:val="center"/>
          </w:tcPr>
          <w:p w:rsidR="00DF0356" w:rsidRDefault="00F57B87">
            <w:pPr>
              <w:jc w:val="center"/>
            </w:pPr>
            <w:r>
              <w:rPr>
                <w:color w:val="000000"/>
                <w:sz w:val="24"/>
              </w:rPr>
              <w:t>600519</w:t>
            </w:r>
          </w:p>
        </w:tc>
        <w:tc>
          <w:tcPr>
            <w:tcW w:w="1701" w:type="dxa"/>
            <w:vAlign w:val="center"/>
          </w:tcPr>
          <w:p w:rsidR="00DF0356" w:rsidRDefault="00F57B87">
            <w:pPr>
              <w:jc w:val="center"/>
            </w:pPr>
            <w:r>
              <w:rPr>
                <w:color w:val="000000"/>
                <w:sz w:val="24"/>
              </w:rPr>
              <w:t>贵州茅台</w:t>
            </w:r>
          </w:p>
        </w:tc>
        <w:tc>
          <w:tcPr>
            <w:tcW w:w="1559" w:type="dxa"/>
            <w:vAlign w:val="center"/>
          </w:tcPr>
          <w:p w:rsidR="00DF0356" w:rsidRDefault="00F57B87">
            <w:pPr>
              <w:jc w:val="right"/>
            </w:pPr>
            <w:r>
              <w:rPr>
                <w:color w:val="000000"/>
                <w:sz w:val="24"/>
              </w:rPr>
              <w:t>400</w:t>
            </w:r>
          </w:p>
        </w:tc>
        <w:tc>
          <w:tcPr>
            <w:tcW w:w="1932" w:type="dxa"/>
            <w:vAlign w:val="center"/>
          </w:tcPr>
          <w:p w:rsidR="00DF0356" w:rsidRDefault="00F57B87">
            <w:pPr>
              <w:jc w:val="right"/>
            </w:pPr>
            <w:r>
              <w:rPr>
                <w:color w:val="000000"/>
                <w:sz w:val="24"/>
              </w:rPr>
              <w:t>799,200.00</w:t>
            </w:r>
          </w:p>
        </w:tc>
        <w:tc>
          <w:tcPr>
            <w:tcW w:w="1612" w:type="dxa"/>
            <w:vAlign w:val="center"/>
          </w:tcPr>
          <w:p w:rsidR="00DF0356" w:rsidRDefault="00F57B87">
            <w:pPr>
              <w:jc w:val="right"/>
            </w:pPr>
            <w:r>
              <w:rPr>
                <w:color w:val="000000"/>
                <w:sz w:val="24"/>
              </w:rPr>
              <w:t>1.85</w:t>
            </w:r>
          </w:p>
        </w:tc>
      </w:tr>
      <w:tr w:rsidR="00DF0356">
        <w:trPr>
          <w:jc w:val="center"/>
        </w:trPr>
        <w:tc>
          <w:tcPr>
            <w:tcW w:w="817" w:type="dxa"/>
            <w:vAlign w:val="center"/>
          </w:tcPr>
          <w:p w:rsidR="00DF0356" w:rsidRDefault="00F57B87">
            <w:pPr>
              <w:jc w:val="center"/>
            </w:pPr>
            <w:r>
              <w:rPr>
                <w:color w:val="000000"/>
                <w:sz w:val="24"/>
              </w:rPr>
              <w:t>6</w:t>
            </w:r>
          </w:p>
        </w:tc>
        <w:tc>
          <w:tcPr>
            <w:tcW w:w="1276" w:type="dxa"/>
            <w:vAlign w:val="center"/>
          </w:tcPr>
          <w:p w:rsidR="00DF0356" w:rsidRDefault="00F57B87">
            <w:pPr>
              <w:jc w:val="center"/>
            </w:pPr>
            <w:r>
              <w:rPr>
                <w:color w:val="000000"/>
                <w:sz w:val="24"/>
              </w:rPr>
              <w:t>300059</w:t>
            </w:r>
          </w:p>
        </w:tc>
        <w:tc>
          <w:tcPr>
            <w:tcW w:w="1701" w:type="dxa"/>
            <w:vAlign w:val="center"/>
          </w:tcPr>
          <w:p w:rsidR="00DF0356" w:rsidRDefault="00F57B87">
            <w:pPr>
              <w:jc w:val="center"/>
            </w:pPr>
            <w:r>
              <w:rPr>
                <w:color w:val="000000"/>
                <w:sz w:val="24"/>
              </w:rPr>
              <w:t>东方财富</w:t>
            </w:r>
          </w:p>
        </w:tc>
        <w:tc>
          <w:tcPr>
            <w:tcW w:w="1559" w:type="dxa"/>
            <w:vAlign w:val="center"/>
          </w:tcPr>
          <w:p w:rsidR="00DF0356" w:rsidRDefault="00F57B87">
            <w:pPr>
              <w:jc w:val="right"/>
            </w:pPr>
            <w:r>
              <w:rPr>
                <w:color w:val="000000"/>
                <w:sz w:val="24"/>
              </w:rPr>
              <w:t>20,715</w:t>
            </w:r>
          </w:p>
        </w:tc>
        <w:tc>
          <w:tcPr>
            <w:tcW w:w="1932" w:type="dxa"/>
            <w:vAlign w:val="center"/>
          </w:tcPr>
          <w:p w:rsidR="00DF0356" w:rsidRDefault="00F57B87">
            <w:pPr>
              <w:jc w:val="right"/>
            </w:pPr>
            <w:r>
              <w:rPr>
                <w:color w:val="000000"/>
                <w:sz w:val="24"/>
              </w:rPr>
              <w:t>642,165.00</w:t>
            </w:r>
          </w:p>
        </w:tc>
        <w:tc>
          <w:tcPr>
            <w:tcW w:w="1612" w:type="dxa"/>
            <w:vAlign w:val="center"/>
          </w:tcPr>
          <w:p w:rsidR="00DF0356" w:rsidRDefault="00F57B87">
            <w:pPr>
              <w:jc w:val="right"/>
            </w:pPr>
            <w:r>
              <w:rPr>
                <w:color w:val="000000"/>
                <w:sz w:val="24"/>
              </w:rPr>
              <w:t>1.49</w:t>
            </w:r>
          </w:p>
        </w:tc>
      </w:tr>
      <w:tr w:rsidR="00DF0356">
        <w:trPr>
          <w:jc w:val="center"/>
        </w:trPr>
        <w:tc>
          <w:tcPr>
            <w:tcW w:w="817" w:type="dxa"/>
            <w:vAlign w:val="center"/>
          </w:tcPr>
          <w:p w:rsidR="00DF0356" w:rsidRDefault="00F57B87">
            <w:pPr>
              <w:jc w:val="center"/>
            </w:pPr>
            <w:r>
              <w:rPr>
                <w:color w:val="000000"/>
                <w:sz w:val="24"/>
              </w:rPr>
              <w:t>7</w:t>
            </w:r>
          </w:p>
        </w:tc>
        <w:tc>
          <w:tcPr>
            <w:tcW w:w="1276" w:type="dxa"/>
            <w:vAlign w:val="center"/>
          </w:tcPr>
          <w:p w:rsidR="00DF0356" w:rsidRDefault="00F57B87">
            <w:pPr>
              <w:jc w:val="center"/>
            </w:pPr>
            <w:r>
              <w:rPr>
                <w:color w:val="000000"/>
                <w:sz w:val="24"/>
              </w:rPr>
              <w:t>002555</w:t>
            </w:r>
          </w:p>
        </w:tc>
        <w:tc>
          <w:tcPr>
            <w:tcW w:w="1701" w:type="dxa"/>
            <w:vAlign w:val="center"/>
          </w:tcPr>
          <w:p w:rsidR="00DF0356" w:rsidRDefault="00F57B87">
            <w:pPr>
              <w:jc w:val="center"/>
            </w:pPr>
            <w:r>
              <w:rPr>
                <w:color w:val="000000"/>
                <w:sz w:val="24"/>
              </w:rPr>
              <w:t>三七互娱</w:t>
            </w:r>
          </w:p>
        </w:tc>
        <w:tc>
          <w:tcPr>
            <w:tcW w:w="1559" w:type="dxa"/>
            <w:vAlign w:val="center"/>
          </w:tcPr>
          <w:p w:rsidR="00DF0356" w:rsidRDefault="00F57B87">
            <w:pPr>
              <w:jc w:val="right"/>
            </w:pPr>
            <w:r>
              <w:rPr>
                <w:color w:val="000000"/>
                <w:sz w:val="24"/>
              </w:rPr>
              <w:t>16,400</w:t>
            </w:r>
          </w:p>
        </w:tc>
        <w:tc>
          <w:tcPr>
            <w:tcW w:w="1932" w:type="dxa"/>
            <w:vAlign w:val="center"/>
          </w:tcPr>
          <w:p w:rsidR="00DF0356" w:rsidRDefault="00F57B87">
            <w:pPr>
              <w:jc w:val="right"/>
            </w:pPr>
            <w:r>
              <w:rPr>
                <w:color w:val="000000"/>
                <w:sz w:val="24"/>
              </w:rPr>
              <w:t>512,172.00</w:t>
            </w:r>
          </w:p>
        </w:tc>
        <w:tc>
          <w:tcPr>
            <w:tcW w:w="1612" w:type="dxa"/>
            <w:vAlign w:val="center"/>
          </w:tcPr>
          <w:p w:rsidR="00DF0356" w:rsidRDefault="00F57B87">
            <w:pPr>
              <w:jc w:val="right"/>
            </w:pPr>
            <w:r>
              <w:rPr>
                <w:color w:val="000000"/>
                <w:sz w:val="24"/>
              </w:rPr>
              <w:t>1.19</w:t>
            </w:r>
          </w:p>
        </w:tc>
      </w:tr>
      <w:tr w:rsidR="00DF0356">
        <w:trPr>
          <w:jc w:val="center"/>
        </w:trPr>
        <w:tc>
          <w:tcPr>
            <w:tcW w:w="817" w:type="dxa"/>
            <w:vAlign w:val="center"/>
          </w:tcPr>
          <w:p w:rsidR="00DF0356" w:rsidRDefault="00F57B87">
            <w:pPr>
              <w:jc w:val="center"/>
            </w:pPr>
            <w:r>
              <w:rPr>
                <w:color w:val="000000"/>
                <w:sz w:val="24"/>
              </w:rPr>
              <w:t>8</w:t>
            </w:r>
          </w:p>
        </w:tc>
        <w:tc>
          <w:tcPr>
            <w:tcW w:w="1276" w:type="dxa"/>
            <w:vAlign w:val="center"/>
          </w:tcPr>
          <w:p w:rsidR="00DF0356" w:rsidRDefault="00F57B87">
            <w:pPr>
              <w:jc w:val="center"/>
            </w:pPr>
            <w:r>
              <w:rPr>
                <w:color w:val="000000"/>
                <w:sz w:val="24"/>
              </w:rPr>
              <w:t>002841</w:t>
            </w:r>
          </w:p>
        </w:tc>
        <w:tc>
          <w:tcPr>
            <w:tcW w:w="1701" w:type="dxa"/>
            <w:vAlign w:val="center"/>
          </w:tcPr>
          <w:p w:rsidR="00DF0356" w:rsidRDefault="00F57B87">
            <w:pPr>
              <w:jc w:val="center"/>
            </w:pPr>
            <w:r>
              <w:rPr>
                <w:color w:val="000000"/>
                <w:sz w:val="24"/>
              </w:rPr>
              <w:t>视源股份</w:t>
            </w:r>
          </w:p>
        </w:tc>
        <w:tc>
          <w:tcPr>
            <w:tcW w:w="1559" w:type="dxa"/>
            <w:vAlign w:val="center"/>
          </w:tcPr>
          <w:p w:rsidR="00DF0356" w:rsidRDefault="00F57B87">
            <w:pPr>
              <w:jc w:val="right"/>
            </w:pPr>
            <w:r>
              <w:rPr>
                <w:color w:val="000000"/>
                <w:sz w:val="24"/>
              </w:rPr>
              <w:t>4,036</w:t>
            </w:r>
          </w:p>
        </w:tc>
        <w:tc>
          <w:tcPr>
            <w:tcW w:w="1932" w:type="dxa"/>
            <w:vAlign w:val="center"/>
          </w:tcPr>
          <w:p w:rsidR="00DF0356" w:rsidRDefault="00F57B87">
            <w:pPr>
              <w:jc w:val="right"/>
            </w:pPr>
            <w:r>
              <w:rPr>
                <w:color w:val="000000"/>
                <w:sz w:val="24"/>
              </w:rPr>
              <w:t>464,261.08</w:t>
            </w:r>
          </w:p>
        </w:tc>
        <w:tc>
          <w:tcPr>
            <w:tcW w:w="1612" w:type="dxa"/>
            <w:vAlign w:val="center"/>
          </w:tcPr>
          <w:p w:rsidR="00DF0356" w:rsidRDefault="00F57B87">
            <w:pPr>
              <w:jc w:val="right"/>
            </w:pPr>
            <w:r>
              <w:rPr>
                <w:color w:val="000000"/>
                <w:sz w:val="24"/>
              </w:rPr>
              <w:t>1.08</w:t>
            </w:r>
          </w:p>
        </w:tc>
      </w:tr>
      <w:tr w:rsidR="00DF0356">
        <w:trPr>
          <w:jc w:val="center"/>
        </w:trPr>
        <w:tc>
          <w:tcPr>
            <w:tcW w:w="817" w:type="dxa"/>
            <w:vAlign w:val="center"/>
          </w:tcPr>
          <w:p w:rsidR="00DF0356" w:rsidRDefault="00F57B87">
            <w:pPr>
              <w:jc w:val="center"/>
            </w:pPr>
            <w:r>
              <w:rPr>
                <w:color w:val="000000"/>
                <w:sz w:val="24"/>
              </w:rPr>
              <w:t>9</w:t>
            </w:r>
          </w:p>
        </w:tc>
        <w:tc>
          <w:tcPr>
            <w:tcW w:w="1276" w:type="dxa"/>
            <w:vAlign w:val="center"/>
          </w:tcPr>
          <w:p w:rsidR="00DF0356" w:rsidRDefault="00F57B87">
            <w:pPr>
              <w:jc w:val="center"/>
            </w:pPr>
            <w:r>
              <w:rPr>
                <w:color w:val="000000"/>
                <w:sz w:val="24"/>
              </w:rPr>
              <w:t>603866</w:t>
            </w:r>
          </w:p>
        </w:tc>
        <w:tc>
          <w:tcPr>
            <w:tcW w:w="1701" w:type="dxa"/>
            <w:vAlign w:val="center"/>
          </w:tcPr>
          <w:p w:rsidR="00DF0356" w:rsidRDefault="00F57B87">
            <w:pPr>
              <w:jc w:val="center"/>
            </w:pPr>
            <w:r>
              <w:rPr>
                <w:color w:val="000000"/>
                <w:sz w:val="24"/>
              </w:rPr>
              <w:t>桃李面包</w:t>
            </w:r>
          </w:p>
        </w:tc>
        <w:tc>
          <w:tcPr>
            <w:tcW w:w="1559" w:type="dxa"/>
            <w:vAlign w:val="center"/>
          </w:tcPr>
          <w:p w:rsidR="00DF0356" w:rsidRDefault="00F57B87">
            <w:pPr>
              <w:jc w:val="right"/>
            </w:pPr>
            <w:r>
              <w:rPr>
                <w:color w:val="000000"/>
                <w:sz w:val="24"/>
              </w:rPr>
              <w:t>7,437</w:t>
            </w:r>
          </w:p>
        </w:tc>
        <w:tc>
          <w:tcPr>
            <w:tcW w:w="1932" w:type="dxa"/>
            <w:vAlign w:val="center"/>
          </w:tcPr>
          <w:p w:rsidR="00DF0356" w:rsidRDefault="00F57B87">
            <w:pPr>
              <w:jc w:val="right"/>
            </w:pPr>
            <w:r>
              <w:rPr>
                <w:color w:val="000000"/>
                <w:sz w:val="24"/>
              </w:rPr>
              <w:t>439,526.70</w:t>
            </w:r>
          </w:p>
        </w:tc>
        <w:tc>
          <w:tcPr>
            <w:tcW w:w="1612" w:type="dxa"/>
            <w:vAlign w:val="center"/>
          </w:tcPr>
          <w:p w:rsidR="00DF0356" w:rsidRDefault="00F57B87">
            <w:pPr>
              <w:jc w:val="right"/>
            </w:pPr>
            <w:r>
              <w:rPr>
                <w:color w:val="000000"/>
                <w:sz w:val="24"/>
              </w:rPr>
              <w:t>1.02</w:t>
            </w:r>
          </w:p>
        </w:tc>
      </w:tr>
      <w:tr w:rsidR="00DF0356">
        <w:trPr>
          <w:jc w:val="center"/>
        </w:trPr>
        <w:tc>
          <w:tcPr>
            <w:tcW w:w="817" w:type="dxa"/>
            <w:vAlign w:val="center"/>
          </w:tcPr>
          <w:p w:rsidR="00DF0356" w:rsidRDefault="00F57B87">
            <w:pPr>
              <w:jc w:val="center"/>
            </w:pPr>
            <w:r>
              <w:rPr>
                <w:color w:val="000000"/>
                <w:sz w:val="24"/>
              </w:rPr>
              <w:t>10</w:t>
            </w:r>
          </w:p>
        </w:tc>
        <w:tc>
          <w:tcPr>
            <w:tcW w:w="1276" w:type="dxa"/>
            <w:vAlign w:val="center"/>
          </w:tcPr>
          <w:p w:rsidR="00DF0356" w:rsidRDefault="00F57B87">
            <w:pPr>
              <w:jc w:val="center"/>
            </w:pPr>
            <w:r>
              <w:rPr>
                <w:color w:val="000000"/>
                <w:sz w:val="24"/>
              </w:rPr>
              <w:t>601225</w:t>
            </w:r>
          </w:p>
        </w:tc>
        <w:tc>
          <w:tcPr>
            <w:tcW w:w="1701" w:type="dxa"/>
            <w:vAlign w:val="center"/>
          </w:tcPr>
          <w:p w:rsidR="00DF0356" w:rsidRDefault="00F57B87">
            <w:pPr>
              <w:jc w:val="center"/>
            </w:pPr>
            <w:r>
              <w:rPr>
                <w:color w:val="000000"/>
                <w:sz w:val="24"/>
              </w:rPr>
              <w:t>陕西煤业</w:t>
            </w:r>
          </w:p>
        </w:tc>
        <w:tc>
          <w:tcPr>
            <w:tcW w:w="1559" w:type="dxa"/>
            <w:vAlign w:val="center"/>
          </w:tcPr>
          <w:p w:rsidR="00DF0356" w:rsidRDefault="00F57B87">
            <w:pPr>
              <w:jc w:val="right"/>
            </w:pPr>
            <w:r>
              <w:rPr>
                <w:color w:val="000000"/>
                <w:sz w:val="24"/>
              </w:rPr>
              <w:t>44,300</w:t>
            </w:r>
          </w:p>
        </w:tc>
        <w:tc>
          <w:tcPr>
            <w:tcW w:w="1932" w:type="dxa"/>
            <w:vAlign w:val="center"/>
          </w:tcPr>
          <w:p w:rsidR="00DF0356" w:rsidRDefault="00F57B87">
            <w:pPr>
              <w:jc w:val="right"/>
            </w:pPr>
            <w:r>
              <w:rPr>
                <w:color w:val="000000"/>
                <w:sz w:val="24"/>
              </w:rPr>
              <w:t>413,762.00</w:t>
            </w:r>
          </w:p>
        </w:tc>
        <w:tc>
          <w:tcPr>
            <w:tcW w:w="1612" w:type="dxa"/>
            <w:vAlign w:val="center"/>
          </w:tcPr>
          <w:p w:rsidR="00DF0356" w:rsidRDefault="00F57B87">
            <w:pPr>
              <w:jc w:val="right"/>
            </w:pPr>
            <w:r>
              <w:rPr>
                <w:color w:val="000000"/>
                <w:sz w:val="24"/>
              </w:rPr>
              <w:t>0.96</w:t>
            </w:r>
          </w:p>
        </w:tc>
      </w:tr>
      <w:tr w:rsidR="00DF0356">
        <w:trPr>
          <w:jc w:val="center"/>
        </w:trPr>
        <w:tc>
          <w:tcPr>
            <w:tcW w:w="817" w:type="dxa"/>
            <w:vAlign w:val="center"/>
          </w:tcPr>
          <w:p w:rsidR="00DF0356" w:rsidRDefault="00F57B87">
            <w:pPr>
              <w:jc w:val="center"/>
            </w:pPr>
            <w:r>
              <w:rPr>
                <w:color w:val="000000"/>
                <w:sz w:val="24"/>
              </w:rPr>
              <w:t>11</w:t>
            </w:r>
          </w:p>
        </w:tc>
        <w:tc>
          <w:tcPr>
            <w:tcW w:w="1276" w:type="dxa"/>
            <w:vAlign w:val="center"/>
          </w:tcPr>
          <w:p w:rsidR="00DF0356" w:rsidRDefault="00F57B87">
            <w:pPr>
              <w:jc w:val="center"/>
            </w:pPr>
            <w:r>
              <w:rPr>
                <w:color w:val="000000"/>
                <w:sz w:val="24"/>
              </w:rPr>
              <w:t>002831</w:t>
            </w:r>
          </w:p>
        </w:tc>
        <w:tc>
          <w:tcPr>
            <w:tcW w:w="1701" w:type="dxa"/>
            <w:vAlign w:val="center"/>
          </w:tcPr>
          <w:p w:rsidR="00DF0356" w:rsidRDefault="00F57B87">
            <w:pPr>
              <w:jc w:val="center"/>
            </w:pPr>
            <w:r>
              <w:rPr>
                <w:color w:val="000000"/>
                <w:sz w:val="24"/>
              </w:rPr>
              <w:t>裕同科技</w:t>
            </w:r>
          </w:p>
        </w:tc>
        <w:tc>
          <w:tcPr>
            <w:tcW w:w="1559" w:type="dxa"/>
            <w:vAlign w:val="center"/>
          </w:tcPr>
          <w:p w:rsidR="00DF0356" w:rsidRDefault="00F57B87">
            <w:pPr>
              <w:jc w:val="right"/>
            </w:pPr>
            <w:r>
              <w:rPr>
                <w:color w:val="000000"/>
                <w:sz w:val="24"/>
              </w:rPr>
              <w:t>12,217</w:t>
            </w:r>
          </w:p>
        </w:tc>
        <w:tc>
          <w:tcPr>
            <w:tcW w:w="1932" w:type="dxa"/>
            <w:vAlign w:val="center"/>
          </w:tcPr>
          <w:p w:rsidR="00DF0356" w:rsidRDefault="00F57B87">
            <w:pPr>
              <w:jc w:val="right"/>
            </w:pPr>
            <w:r>
              <w:rPr>
                <w:color w:val="000000"/>
                <w:sz w:val="24"/>
              </w:rPr>
              <w:t>374,084.54</w:t>
            </w:r>
          </w:p>
        </w:tc>
        <w:tc>
          <w:tcPr>
            <w:tcW w:w="1612" w:type="dxa"/>
            <w:vAlign w:val="center"/>
          </w:tcPr>
          <w:p w:rsidR="00DF0356" w:rsidRDefault="00F57B87">
            <w:pPr>
              <w:jc w:val="right"/>
            </w:pPr>
            <w:r>
              <w:rPr>
                <w:color w:val="000000"/>
                <w:sz w:val="24"/>
              </w:rPr>
              <w:t>0.87</w:t>
            </w:r>
          </w:p>
        </w:tc>
      </w:tr>
      <w:tr w:rsidR="00DF0356">
        <w:trPr>
          <w:jc w:val="center"/>
        </w:trPr>
        <w:tc>
          <w:tcPr>
            <w:tcW w:w="817" w:type="dxa"/>
            <w:vAlign w:val="center"/>
          </w:tcPr>
          <w:p w:rsidR="00DF0356" w:rsidRDefault="00F57B87">
            <w:pPr>
              <w:jc w:val="center"/>
            </w:pPr>
            <w:r>
              <w:rPr>
                <w:color w:val="000000"/>
                <w:sz w:val="24"/>
              </w:rPr>
              <w:t>12</w:t>
            </w:r>
          </w:p>
        </w:tc>
        <w:tc>
          <w:tcPr>
            <w:tcW w:w="1276" w:type="dxa"/>
            <w:vAlign w:val="center"/>
          </w:tcPr>
          <w:p w:rsidR="00DF0356" w:rsidRDefault="00F57B87">
            <w:pPr>
              <w:jc w:val="center"/>
            </w:pPr>
            <w:r>
              <w:rPr>
                <w:color w:val="000000"/>
                <w:sz w:val="24"/>
              </w:rPr>
              <w:t>601137</w:t>
            </w:r>
          </w:p>
        </w:tc>
        <w:tc>
          <w:tcPr>
            <w:tcW w:w="1701" w:type="dxa"/>
            <w:vAlign w:val="center"/>
          </w:tcPr>
          <w:p w:rsidR="00DF0356" w:rsidRDefault="00F57B87">
            <w:pPr>
              <w:jc w:val="center"/>
            </w:pPr>
            <w:r>
              <w:rPr>
                <w:color w:val="000000"/>
                <w:sz w:val="24"/>
              </w:rPr>
              <w:t>博威合金</w:t>
            </w:r>
          </w:p>
        </w:tc>
        <w:tc>
          <w:tcPr>
            <w:tcW w:w="1559" w:type="dxa"/>
            <w:vAlign w:val="center"/>
          </w:tcPr>
          <w:p w:rsidR="00DF0356" w:rsidRDefault="00F57B87">
            <w:pPr>
              <w:jc w:val="right"/>
            </w:pPr>
            <w:r>
              <w:rPr>
                <w:color w:val="000000"/>
                <w:sz w:val="24"/>
              </w:rPr>
              <w:t>29,229</w:t>
            </w:r>
          </w:p>
        </w:tc>
        <w:tc>
          <w:tcPr>
            <w:tcW w:w="1932" w:type="dxa"/>
            <w:vAlign w:val="center"/>
          </w:tcPr>
          <w:p w:rsidR="00DF0356" w:rsidRDefault="00F57B87">
            <w:pPr>
              <w:jc w:val="right"/>
            </w:pPr>
            <w:r>
              <w:rPr>
                <w:color w:val="000000"/>
                <w:sz w:val="24"/>
              </w:rPr>
              <w:t>335,548.92</w:t>
            </w:r>
          </w:p>
        </w:tc>
        <w:tc>
          <w:tcPr>
            <w:tcW w:w="1612" w:type="dxa"/>
            <w:vAlign w:val="center"/>
          </w:tcPr>
          <w:p w:rsidR="00DF0356" w:rsidRDefault="00F57B87">
            <w:pPr>
              <w:jc w:val="right"/>
            </w:pPr>
            <w:r>
              <w:rPr>
                <w:color w:val="000000"/>
                <w:sz w:val="24"/>
              </w:rPr>
              <w:t>0.78</w:t>
            </w:r>
          </w:p>
        </w:tc>
      </w:tr>
      <w:tr w:rsidR="00DF0356">
        <w:trPr>
          <w:jc w:val="center"/>
        </w:trPr>
        <w:tc>
          <w:tcPr>
            <w:tcW w:w="817" w:type="dxa"/>
            <w:vAlign w:val="center"/>
          </w:tcPr>
          <w:p w:rsidR="00DF0356" w:rsidRDefault="00F57B87">
            <w:pPr>
              <w:jc w:val="center"/>
            </w:pPr>
            <w:r>
              <w:rPr>
                <w:color w:val="000000"/>
                <w:sz w:val="24"/>
              </w:rPr>
              <w:t>13</w:t>
            </w:r>
          </w:p>
        </w:tc>
        <w:tc>
          <w:tcPr>
            <w:tcW w:w="1276" w:type="dxa"/>
            <w:vAlign w:val="center"/>
          </w:tcPr>
          <w:p w:rsidR="00DF0356" w:rsidRDefault="00F57B87">
            <w:pPr>
              <w:jc w:val="center"/>
            </w:pPr>
            <w:r>
              <w:rPr>
                <w:color w:val="000000"/>
                <w:sz w:val="24"/>
              </w:rPr>
              <w:t>300413</w:t>
            </w:r>
          </w:p>
        </w:tc>
        <w:tc>
          <w:tcPr>
            <w:tcW w:w="1701" w:type="dxa"/>
            <w:vAlign w:val="center"/>
          </w:tcPr>
          <w:p w:rsidR="00DF0356" w:rsidRDefault="00F57B87">
            <w:pPr>
              <w:jc w:val="center"/>
            </w:pPr>
            <w:r>
              <w:rPr>
                <w:color w:val="000000"/>
                <w:sz w:val="24"/>
              </w:rPr>
              <w:t>芒果超媒</w:t>
            </w:r>
          </w:p>
        </w:tc>
        <w:tc>
          <w:tcPr>
            <w:tcW w:w="1559" w:type="dxa"/>
            <w:vAlign w:val="center"/>
          </w:tcPr>
          <w:p w:rsidR="00DF0356" w:rsidRDefault="00F57B87">
            <w:pPr>
              <w:jc w:val="right"/>
            </w:pPr>
            <w:r>
              <w:rPr>
                <w:color w:val="000000"/>
                <w:sz w:val="24"/>
              </w:rPr>
              <w:t>3,800</w:t>
            </w:r>
          </w:p>
        </w:tc>
        <w:tc>
          <w:tcPr>
            <w:tcW w:w="1932" w:type="dxa"/>
            <w:vAlign w:val="center"/>
          </w:tcPr>
          <w:p w:rsidR="00DF0356" w:rsidRDefault="00F57B87">
            <w:pPr>
              <w:jc w:val="right"/>
            </w:pPr>
            <w:r>
              <w:rPr>
                <w:color w:val="000000"/>
                <w:sz w:val="24"/>
              </w:rPr>
              <w:t>275,500.00</w:t>
            </w:r>
          </w:p>
        </w:tc>
        <w:tc>
          <w:tcPr>
            <w:tcW w:w="1612" w:type="dxa"/>
            <w:vAlign w:val="center"/>
          </w:tcPr>
          <w:p w:rsidR="00DF0356" w:rsidRDefault="00F57B87">
            <w:pPr>
              <w:jc w:val="right"/>
            </w:pPr>
            <w:r>
              <w:rPr>
                <w:color w:val="000000"/>
                <w:sz w:val="24"/>
              </w:rPr>
              <w:t>0.64</w:t>
            </w:r>
          </w:p>
        </w:tc>
      </w:tr>
      <w:tr w:rsidR="00DF0356">
        <w:trPr>
          <w:jc w:val="center"/>
        </w:trPr>
        <w:tc>
          <w:tcPr>
            <w:tcW w:w="817" w:type="dxa"/>
            <w:vAlign w:val="center"/>
          </w:tcPr>
          <w:p w:rsidR="00DF0356" w:rsidRDefault="00F57B87">
            <w:pPr>
              <w:jc w:val="center"/>
            </w:pPr>
            <w:r>
              <w:rPr>
                <w:color w:val="000000"/>
                <w:sz w:val="24"/>
              </w:rPr>
              <w:t>14</w:t>
            </w:r>
          </w:p>
        </w:tc>
        <w:tc>
          <w:tcPr>
            <w:tcW w:w="1276" w:type="dxa"/>
            <w:vAlign w:val="center"/>
          </w:tcPr>
          <w:p w:rsidR="00DF0356" w:rsidRDefault="00F57B87">
            <w:pPr>
              <w:jc w:val="center"/>
            </w:pPr>
            <w:r>
              <w:rPr>
                <w:color w:val="000000"/>
                <w:sz w:val="24"/>
              </w:rPr>
              <w:t>600323</w:t>
            </w:r>
          </w:p>
        </w:tc>
        <w:tc>
          <w:tcPr>
            <w:tcW w:w="1701" w:type="dxa"/>
            <w:vAlign w:val="center"/>
          </w:tcPr>
          <w:p w:rsidR="00DF0356" w:rsidRDefault="00F57B87">
            <w:pPr>
              <w:jc w:val="center"/>
            </w:pPr>
            <w:r>
              <w:rPr>
                <w:color w:val="000000"/>
                <w:sz w:val="24"/>
              </w:rPr>
              <w:t>瀚蓝环境</w:t>
            </w:r>
          </w:p>
        </w:tc>
        <w:tc>
          <w:tcPr>
            <w:tcW w:w="1559" w:type="dxa"/>
            <w:vAlign w:val="center"/>
          </w:tcPr>
          <w:p w:rsidR="00DF0356" w:rsidRDefault="00F57B87">
            <w:pPr>
              <w:jc w:val="right"/>
            </w:pPr>
            <w:r>
              <w:rPr>
                <w:color w:val="000000"/>
                <w:sz w:val="24"/>
              </w:rPr>
              <w:t>9,300</w:t>
            </w:r>
          </w:p>
        </w:tc>
        <w:tc>
          <w:tcPr>
            <w:tcW w:w="1932" w:type="dxa"/>
            <w:vAlign w:val="center"/>
          </w:tcPr>
          <w:p w:rsidR="00DF0356" w:rsidRDefault="00F57B87">
            <w:pPr>
              <w:jc w:val="right"/>
            </w:pPr>
            <w:r>
              <w:rPr>
                <w:color w:val="000000"/>
                <w:sz w:val="24"/>
              </w:rPr>
              <w:t>230,733.00</w:t>
            </w:r>
          </w:p>
        </w:tc>
        <w:tc>
          <w:tcPr>
            <w:tcW w:w="1612" w:type="dxa"/>
            <w:vAlign w:val="center"/>
          </w:tcPr>
          <w:p w:rsidR="00DF0356" w:rsidRDefault="00F57B87">
            <w:pPr>
              <w:jc w:val="right"/>
            </w:pPr>
            <w:r>
              <w:rPr>
                <w:color w:val="000000"/>
                <w:sz w:val="24"/>
              </w:rPr>
              <w:t>0.53</w:t>
            </w:r>
          </w:p>
        </w:tc>
      </w:tr>
      <w:tr w:rsidR="00DF0356">
        <w:trPr>
          <w:jc w:val="center"/>
        </w:trPr>
        <w:tc>
          <w:tcPr>
            <w:tcW w:w="817" w:type="dxa"/>
            <w:vAlign w:val="center"/>
          </w:tcPr>
          <w:p w:rsidR="00DF0356" w:rsidRDefault="00F57B87">
            <w:pPr>
              <w:jc w:val="center"/>
            </w:pPr>
            <w:r>
              <w:rPr>
                <w:color w:val="000000"/>
                <w:sz w:val="24"/>
              </w:rPr>
              <w:t>15</w:t>
            </w:r>
          </w:p>
        </w:tc>
        <w:tc>
          <w:tcPr>
            <w:tcW w:w="1276" w:type="dxa"/>
            <w:vAlign w:val="center"/>
          </w:tcPr>
          <w:p w:rsidR="00DF0356" w:rsidRDefault="00F57B87">
            <w:pPr>
              <w:jc w:val="center"/>
            </w:pPr>
            <w:r>
              <w:rPr>
                <w:color w:val="000000"/>
                <w:sz w:val="24"/>
              </w:rPr>
              <w:t>002352</w:t>
            </w:r>
          </w:p>
        </w:tc>
        <w:tc>
          <w:tcPr>
            <w:tcW w:w="1701" w:type="dxa"/>
            <w:vAlign w:val="center"/>
          </w:tcPr>
          <w:p w:rsidR="00DF0356" w:rsidRDefault="00F57B87">
            <w:pPr>
              <w:jc w:val="center"/>
            </w:pPr>
            <w:r>
              <w:rPr>
                <w:color w:val="000000"/>
                <w:sz w:val="24"/>
              </w:rPr>
              <w:t>顺丰控股</w:t>
            </w:r>
          </w:p>
        </w:tc>
        <w:tc>
          <w:tcPr>
            <w:tcW w:w="1559" w:type="dxa"/>
            <w:vAlign w:val="center"/>
          </w:tcPr>
          <w:p w:rsidR="00DF0356" w:rsidRDefault="00F57B87">
            <w:pPr>
              <w:jc w:val="right"/>
            </w:pPr>
            <w:r>
              <w:rPr>
                <w:color w:val="000000"/>
                <w:sz w:val="24"/>
              </w:rPr>
              <w:t>2,600</w:t>
            </w:r>
          </w:p>
        </w:tc>
        <w:tc>
          <w:tcPr>
            <w:tcW w:w="1932" w:type="dxa"/>
            <w:vAlign w:val="center"/>
          </w:tcPr>
          <w:p w:rsidR="00DF0356" w:rsidRDefault="00F57B87">
            <w:pPr>
              <w:jc w:val="right"/>
            </w:pPr>
            <w:r>
              <w:rPr>
                <w:color w:val="000000"/>
                <w:sz w:val="24"/>
              </w:rPr>
              <w:t>229,398.00</w:t>
            </w:r>
          </w:p>
        </w:tc>
        <w:tc>
          <w:tcPr>
            <w:tcW w:w="1612" w:type="dxa"/>
            <w:vAlign w:val="center"/>
          </w:tcPr>
          <w:p w:rsidR="00DF0356" w:rsidRDefault="00F57B87">
            <w:pPr>
              <w:jc w:val="right"/>
            </w:pPr>
            <w:r>
              <w:rPr>
                <w:color w:val="000000"/>
                <w:sz w:val="24"/>
              </w:rPr>
              <w:t>0.53</w:t>
            </w:r>
          </w:p>
        </w:tc>
      </w:tr>
      <w:tr w:rsidR="00DF0356">
        <w:trPr>
          <w:jc w:val="center"/>
        </w:trPr>
        <w:tc>
          <w:tcPr>
            <w:tcW w:w="817" w:type="dxa"/>
            <w:vAlign w:val="center"/>
          </w:tcPr>
          <w:p w:rsidR="00DF0356" w:rsidRDefault="00F57B87">
            <w:pPr>
              <w:jc w:val="center"/>
            </w:pPr>
            <w:r>
              <w:rPr>
                <w:color w:val="000000"/>
                <w:sz w:val="24"/>
              </w:rPr>
              <w:t>16</w:t>
            </w:r>
          </w:p>
        </w:tc>
        <w:tc>
          <w:tcPr>
            <w:tcW w:w="1276" w:type="dxa"/>
            <w:vAlign w:val="center"/>
          </w:tcPr>
          <w:p w:rsidR="00DF0356" w:rsidRDefault="00F57B87">
            <w:pPr>
              <w:jc w:val="center"/>
            </w:pPr>
            <w:r>
              <w:rPr>
                <w:color w:val="000000"/>
                <w:sz w:val="24"/>
              </w:rPr>
              <w:t>002050</w:t>
            </w:r>
          </w:p>
        </w:tc>
        <w:tc>
          <w:tcPr>
            <w:tcW w:w="1701" w:type="dxa"/>
            <w:vAlign w:val="center"/>
          </w:tcPr>
          <w:p w:rsidR="00DF0356" w:rsidRDefault="00F57B87">
            <w:pPr>
              <w:jc w:val="center"/>
            </w:pPr>
            <w:r>
              <w:rPr>
                <w:color w:val="000000"/>
                <w:sz w:val="24"/>
              </w:rPr>
              <w:t>三花智控</w:t>
            </w:r>
          </w:p>
        </w:tc>
        <w:tc>
          <w:tcPr>
            <w:tcW w:w="1559" w:type="dxa"/>
            <w:vAlign w:val="center"/>
          </w:tcPr>
          <w:p w:rsidR="00DF0356" w:rsidRDefault="00F57B87">
            <w:pPr>
              <w:jc w:val="right"/>
            </w:pPr>
            <w:r>
              <w:rPr>
                <w:color w:val="000000"/>
                <w:sz w:val="24"/>
              </w:rPr>
              <w:t>8,100</w:t>
            </w:r>
          </w:p>
        </w:tc>
        <w:tc>
          <w:tcPr>
            <w:tcW w:w="1932" w:type="dxa"/>
            <w:vAlign w:val="center"/>
          </w:tcPr>
          <w:p w:rsidR="00DF0356" w:rsidRDefault="00F57B87">
            <w:pPr>
              <w:jc w:val="right"/>
            </w:pPr>
            <w:r>
              <w:rPr>
                <w:color w:val="000000"/>
                <w:sz w:val="24"/>
              </w:rPr>
              <w:t>199,665.00</w:t>
            </w:r>
          </w:p>
        </w:tc>
        <w:tc>
          <w:tcPr>
            <w:tcW w:w="1612" w:type="dxa"/>
            <w:vAlign w:val="center"/>
          </w:tcPr>
          <w:p w:rsidR="00DF0356" w:rsidRDefault="00F57B87">
            <w:pPr>
              <w:jc w:val="right"/>
            </w:pPr>
            <w:r>
              <w:rPr>
                <w:color w:val="000000"/>
                <w:sz w:val="24"/>
              </w:rPr>
              <w:t>0.46</w:t>
            </w:r>
          </w:p>
        </w:tc>
      </w:tr>
      <w:tr w:rsidR="00DF0356">
        <w:trPr>
          <w:jc w:val="center"/>
        </w:trPr>
        <w:tc>
          <w:tcPr>
            <w:tcW w:w="817" w:type="dxa"/>
            <w:vAlign w:val="center"/>
          </w:tcPr>
          <w:p w:rsidR="00DF0356" w:rsidRDefault="00F57B87">
            <w:pPr>
              <w:jc w:val="center"/>
            </w:pPr>
            <w:r>
              <w:rPr>
                <w:color w:val="000000"/>
                <w:sz w:val="24"/>
              </w:rPr>
              <w:t>17</w:t>
            </w:r>
          </w:p>
        </w:tc>
        <w:tc>
          <w:tcPr>
            <w:tcW w:w="1276" w:type="dxa"/>
            <w:vAlign w:val="center"/>
          </w:tcPr>
          <w:p w:rsidR="00DF0356" w:rsidRDefault="00F57B87">
            <w:pPr>
              <w:jc w:val="center"/>
            </w:pPr>
            <w:r>
              <w:rPr>
                <w:color w:val="000000"/>
                <w:sz w:val="24"/>
              </w:rPr>
              <w:t>002928</w:t>
            </w:r>
          </w:p>
        </w:tc>
        <w:tc>
          <w:tcPr>
            <w:tcW w:w="1701" w:type="dxa"/>
            <w:vAlign w:val="center"/>
          </w:tcPr>
          <w:p w:rsidR="00DF0356" w:rsidRDefault="00F57B87">
            <w:pPr>
              <w:jc w:val="center"/>
            </w:pPr>
            <w:r>
              <w:rPr>
                <w:color w:val="000000"/>
                <w:sz w:val="24"/>
              </w:rPr>
              <w:t>华夏航空</w:t>
            </w:r>
          </w:p>
        </w:tc>
        <w:tc>
          <w:tcPr>
            <w:tcW w:w="1559" w:type="dxa"/>
            <w:vAlign w:val="center"/>
          </w:tcPr>
          <w:p w:rsidR="00DF0356" w:rsidRDefault="00F57B87">
            <w:pPr>
              <w:jc w:val="right"/>
            </w:pPr>
            <w:r>
              <w:rPr>
                <w:color w:val="000000"/>
                <w:sz w:val="24"/>
              </w:rPr>
              <w:t>14,400</w:t>
            </w:r>
          </w:p>
        </w:tc>
        <w:tc>
          <w:tcPr>
            <w:tcW w:w="1932" w:type="dxa"/>
            <w:vAlign w:val="center"/>
          </w:tcPr>
          <w:p w:rsidR="00DF0356" w:rsidRDefault="00F57B87">
            <w:pPr>
              <w:jc w:val="right"/>
            </w:pPr>
            <w:r>
              <w:rPr>
                <w:color w:val="000000"/>
                <w:sz w:val="24"/>
              </w:rPr>
              <w:t>182,160.00</w:t>
            </w:r>
          </w:p>
        </w:tc>
        <w:tc>
          <w:tcPr>
            <w:tcW w:w="1612" w:type="dxa"/>
            <w:vAlign w:val="center"/>
          </w:tcPr>
          <w:p w:rsidR="00DF0356" w:rsidRDefault="00F57B87">
            <w:pPr>
              <w:jc w:val="right"/>
            </w:pPr>
            <w:r>
              <w:rPr>
                <w:color w:val="000000"/>
                <w:sz w:val="24"/>
              </w:rPr>
              <w:t>0.42</w:t>
            </w:r>
          </w:p>
        </w:tc>
      </w:tr>
      <w:tr w:rsidR="00DF0356">
        <w:trPr>
          <w:jc w:val="center"/>
        </w:trPr>
        <w:tc>
          <w:tcPr>
            <w:tcW w:w="817" w:type="dxa"/>
            <w:vAlign w:val="center"/>
          </w:tcPr>
          <w:p w:rsidR="00DF0356" w:rsidRDefault="00F57B87">
            <w:pPr>
              <w:jc w:val="center"/>
            </w:pPr>
            <w:r>
              <w:rPr>
                <w:color w:val="000000"/>
                <w:sz w:val="24"/>
              </w:rPr>
              <w:t>18</w:t>
            </w:r>
          </w:p>
        </w:tc>
        <w:tc>
          <w:tcPr>
            <w:tcW w:w="1276" w:type="dxa"/>
            <w:vAlign w:val="center"/>
          </w:tcPr>
          <w:p w:rsidR="00DF0356" w:rsidRDefault="00F57B87">
            <w:pPr>
              <w:jc w:val="center"/>
            </w:pPr>
            <w:r>
              <w:rPr>
                <w:color w:val="000000"/>
                <w:sz w:val="24"/>
              </w:rPr>
              <w:t>000661</w:t>
            </w:r>
          </w:p>
        </w:tc>
        <w:tc>
          <w:tcPr>
            <w:tcW w:w="1701" w:type="dxa"/>
            <w:vAlign w:val="center"/>
          </w:tcPr>
          <w:p w:rsidR="00DF0356" w:rsidRDefault="00F57B87">
            <w:pPr>
              <w:jc w:val="center"/>
            </w:pPr>
            <w:r>
              <w:rPr>
                <w:color w:val="000000"/>
                <w:sz w:val="24"/>
              </w:rPr>
              <w:t>长春高新</w:t>
            </w:r>
          </w:p>
        </w:tc>
        <w:tc>
          <w:tcPr>
            <w:tcW w:w="1559" w:type="dxa"/>
            <w:vAlign w:val="center"/>
          </w:tcPr>
          <w:p w:rsidR="00DF0356" w:rsidRDefault="00F57B87">
            <w:pPr>
              <w:jc w:val="right"/>
            </w:pPr>
            <w:r>
              <w:rPr>
                <w:color w:val="000000"/>
                <w:sz w:val="24"/>
              </w:rPr>
              <w:t>400</w:t>
            </w:r>
          </w:p>
        </w:tc>
        <w:tc>
          <w:tcPr>
            <w:tcW w:w="1932" w:type="dxa"/>
            <w:vAlign w:val="center"/>
          </w:tcPr>
          <w:p w:rsidR="00DF0356" w:rsidRDefault="00F57B87">
            <w:pPr>
              <w:jc w:val="right"/>
            </w:pPr>
            <w:r>
              <w:rPr>
                <w:color w:val="000000"/>
                <w:sz w:val="24"/>
              </w:rPr>
              <w:t>179,564.00</w:t>
            </w:r>
          </w:p>
        </w:tc>
        <w:tc>
          <w:tcPr>
            <w:tcW w:w="1612" w:type="dxa"/>
            <w:vAlign w:val="center"/>
          </w:tcPr>
          <w:p w:rsidR="00DF0356" w:rsidRDefault="00F57B87">
            <w:pPr>
              <w:jc w:val="right"/>
            </w:pPr>
            <w:r>
              <w:rPr>
                <w:color w:val="000000"/>
                <w:sz w:val="24"/>
              </w:rPr>
              <w:t>0.42</w:t>
            </w:r>
          </w:p>
        </w:tc>
      </w:tr>
      <w:tr w:rsidR="00DF0356">
        <w:trPr>
          <w:jc w:val="center"/>
        </w:trPr>
        <w:tc>
          <w:tcPr>
            <w:tcW w:w="817" w:type="dxa"/>
            <w:vAlign w:val="center"/>
          </w:tcPr>
          <w:p w:rsidR="00DF0356" w:rsidRDefault="00F57B87">
            <w:pPr>
              <w:jc w:val="center"/>
            </w:pPr>
            <w:r>
              <w:rPr>
                <w:color w:val="000000"/>
                <w:sz w:val="24"/>
              </w:rPr>
              <w:t>19</w:t>
            </w:r>
          </w:p>
        </w:tc>
        <w:tc>
          <w:tcPr>
            <w:tcW w:w="1276" w:type="dxa"/>
            <w:vAlign w:val="center"/>
          </w:tcPr>
          <w:p w:rsidR="00DF0356" w:rsidRDefault="00F57B87">
            <w:pPr>
              <w:jc w:val="center"/>
            </w:pPr>
            <w:r>
              <w:rPr>
                <w:color w:val="000000"/>
                <w:sz w:val="24"/>
              </w:rPr>
              <w:t>000733</w:t>
            </w:r>
          </w:p>
        </w:tc>
        <w:tc>
          <w:tcPr>
            <w:tcW w:w="1701" w:type="dxa"/>
            <w:vAlign w:val="center"/>
          </w:tcPr>
          <w:p w:rsidR="00DF0356" w:rsidRDefault="00F57B87">
            <w:pPr>
              <w:jc w:val="center"/>
            </w:pPr>
            <w:r>
              <w:rPr>
                <w:color w:val="000000"/>
                <w:sz w:val="24"/>
              </w:rPr>
              <w:t>振华科技</w:t>
            </w:r>
          </w:p>
        </w:tc>
        <w:tc>
          <w:tcPr>
            <w:tcW w:w="1559" w:type="dxa"/>
            <w:vAlign w:val="center"/>
          </w:tcPr>
          <w:p w:rsidR="00DF0356" w:rsidRDefault="00F57B87">
            <w:pPr>
              <w:jc w:val="right"/>
            </w:pPr>
            <w:r>
              <w:rPr>
                <w:color w:val="000000"/>
                <w:sz w:val="24"/>
              </w:rPr>
              <w:t>2,600</w:t>
            </w:r>
          </w:p>
        </w:tc>
        <w:tc>
          <w:tcPr>
            <w:tcW w:w="1932" w:type="dxa"/>
            <w:vAlign w:val="center"/>
          </w:tcPr>
          <w:p w:rsidR="00DF0356" w:rsidRDefault="00F57B87">
            <w:pPr>
              <w:jc w:val="right"/>
            </w:pPr>
            <w:r>
              <w:rPr>
                <w:color w:val="000000"/>
                <w:sz w:val="24"/>
              </w:rPr>
              <w:t>153,010.00</w:t>
            </w:r>
          </w:p>
        </w:tc>
        <w:tc>
          <w:tcPr>
            <w:tcW w:w="1612" w:type="dxa"/>
            <w:vAlign w:val="center"/>
          </w:tcPr>
          <w:p w:rsidR="00DF0356" w:rsidRDefault="00F57B87">
            <w:pPr>
              <w:jc w:val="right"/>
            </w:pPr>
            <w:r>
              <w:rPr>
                <w:color w:val="000000"/>
                <w:sz w:val="24"/>
              </w:rPr>
              <w:t>0.35</w:t>
            </w:r>
          </w:p>
        </w:tc>
      </w:tr>
    </w:tbl>
    <w:p w:rsidR="001A59F9" w:rsidRPr="00B36E59" w:rsidRDefault="001A59F9" w:rsidP="00B36E59">
      <w:pPr>
        <w:pStyle w:val="20"/>
        <w:spacing w:before="29" w:after="0" w:line="288" w:lineRule="auto"/>
        <w:rPr>
          <w:rFonts w:eastAsiaTheme="minorEastAsia"/>
        </w:rPr>
      </w:pPr>
      <w:bookmarkStart w:id="135" w:name="_Toc361324882"/>
      <w:bookmarkStart w:id="136" w:name="_Toc67662102"/>
      <w:r w:rsidRPr="0091476E">
        <w:rPr>
          <w:rFonts w:eastAsiaTheme="minorEastAsia"/>
        </w:rPr>
        <w:t>8.4</w:t>
      </w:r>
      <w:bookmarkStart w:id="137" w:name="_Toc234814103"/>
      <w:r w:rsidRPr="0091476E">
        <w:rPr>
          <w:rFonts w:eastAsiaTheme="minorEastAsia" w:hint="eastAsia"/>
        </w:rPr>
        <w:t>报告期内股票投资组合的重大变动</w:t>
      </w:r>
      <w:bookmarkEnd w:id="135"/>
      <w:bookmarkEnd w:id="136"/>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DF0356">
        <w:tc>
          <w:tcPr>
            <w:tcW w:w="870" w:type="dxa"/>
            <w:vAlign w:val="center"/>
          </w:tcPr>
          <w:p w:rsidR="00DF0356" w:rsidRDefault="00F57B87">
            <w:pPr>
              <w:jc w:val="center"/>
            </w:pPr>
            <w:r>
              <w:rPr>
                <w:color w:val="000000"/>
                <w:sz w:val="24"/>
              </w:rPr>
              <w:t>1</w:t>
            </w:r>
          </w:p>
        </w:tc>
        <w:tc>
          <w:tcPr>
            <w:tcW w:w="1650" w:type="dxa"/>
            <w:vAlign w:val="center"/>
          </w:tcPr>
          <w:p w:rsidR="00DF0356" w:rsidRDefault="00F57B87">
            <w:pPr>
              <w:jc w:val="center"/>
            </w:pPr>
            <w:r>
              <w:rPr>
                <w:color w:val="000000"/>
                <w:sz w:val="24"/>
              </w:rPr>
              <w:t>000998</w:t>
            </w:r>
          </w:p>
        </w:tc>
        <w:tc>
          <w:tcPr>
            <w:tcW w:w="1980" w:type="dxa"/>
            <w:vAlign w:val="center"/>
          </w:tcPr>
          <w:p w:rsidR="00DF0356" w:rsidRDefault="00F57B87">
            <w:pPr>
              <w:jc w:val="center"/>
            </w:pPr>
            <w:r>
              <w:rPr>
                <w:color w:val="000000"/>
                <w:sz w:val="24"/>
              </w:rPr>
              <w:t>隆平高科</w:t>
            </w:r>
          </w:p>
        </w:tc>
        <w:tc>
          <w:tcPr>
            <w:tcW w:w="2880" w:type="dxa"/>
            <w:vAlign w:val="center"/>
          </w:tcPr>
          <w:p w:rsidR="00DF0356" w:rsidRDefault="00F57B87">
            <w:pPr>
              <w:jc w:val="right"/>
            </w:pPr>
            <w:r>
              <w:rPr>
                <w:color w:val="000000"/>
                <w:sz w:val="24"/>
              </w:rPr>
              <w:t>3,719,757.00</w:t>
            </w:r>
          </w:p>
        </w:tc>
        <w:tc>
          <w:tcPr>
            <w:tcW w:w="1620" w:type="dxa"/>
            <w:vAlign w:val="center"/>
          </w:tcPr>
          <w:p w:rsidR="00DF0356" w:rsidRDefault="00F57B87">
            <w:pPr>
              <w:jc w:val="right"/>
            </w:pPr>
            <w:r>
              <w:rPr>
                <w:color w:val="000000"/>
                <w:sz w:val="24"/>
              </w:rPr>
              <w:t>1.65</w:t>
            </w:r>
          </w:p>
        </w:tc>
      </w:tr>
      <w:tr w:rsidR="00DF0356">
        <w:tc>
          <w:tcPr>
            <w:tcW w:w="870" w:type="dxa"/>
            <w:vAlign w:val="center"/>
          </w:tcPr>
          <w:p w:rsidR="00DF0356" w:rsidRDefault="00F57B87">
            <w:pPr>
              <w:jc w:val="center"/>
            </w:pPr>
            <w:r>
              <w:rPr>
                <w:color w:val="000000"/>
                <w:sz w:val="24"/>
              </w:rPr>
              <w:t>2</w:t>
            </w:r>
          </w:p>
        </w:tc>
        <w:tc>
          <w:tcPr>
            <w:tcW w:w="1650" w:type="dxa"/>
            <w:vAlign w:val="center"/>
          </w:tcPr>
          <w:p w:rsidR="00DF0356" w:rsidRDefault="00F57B87">
            <w:pPr>
              <w:jc w:val="center"/>
            </w:pPr>
            <w:r>
              <w:rPr>
                <w:color w:val="000000"/>
                <w:sz w:val="24"/>
              </w:rPr>
              <w:t>600837</w:t>
            </w:r>
          </w:p>
        </w:tc>
        <w:tc>
          <w:tcPr>
            <w:tcW w:w="1980" w:type="dxa"/>
            <w:vAlign w:val="center"/>
          </w:tcPr>
          <w:p w:rsidR="00DF0356" w:rsidRDefault="00F57B87">
            <w:pPr>
              <w:jc w:val="center"/>
            </w:pPr>
            <w:r>
              <w:rPr>
                <w:color w:val="000000"/>
                <w:sz w:val="24"/>
              </w:rPr>
              <w:t>海通证券</w:t>
            </w:r>
          </w:p>
        </w:tc>
        <w:tc>
          <w:tcPr>
            <w:tcW w:w="2880" w:type="dxa"/>
            <w:vAlign w:val="center"/>
          </w:tcPr>
          <w:p w:rsidR="00DF0356" w:rsidRDefault="00F57B87">
            <w:pPr>
              <w:jc w:val="right"/>
            </w:pPr>
            <w:r>
              <w:rPr>
                <w:color w:val="000000"/>
                <w:sz w:val="24"/>
              </w:rPr>
              <w:t>3,048,280.00</w:t>
            </w:r>
          </w:p>
        </w:tc>
        <w:tc>
          <w:tcPr>
            <w:tcW w:w="1620" w:type="dxa"/>
            <w:vAlign w:val="center"/>
          </w:tcPr>
          <w:p w:rsidR="00DF0356" w:rsidRDefault="00F57B87">
            <w:pPr>
              <w:jc w:val="right"/>
            </w:pPr>
            <w:r>
              <w:rPr>
                <w:color w:val="000000"/>
                <w:sz w:val="24"/>
              </w:rPr>
              <w:t>1.35</w:t>
            </w:r>
          </w:p>
        </w:tc>
      </w:tr>
      <w:tr w:rsidR="00DF0356">
        <w:tc>
          <w:tcPr>
            <w:tcW w:w="870" w:type="dxa"/>
            <w:vAlign w:val="center"/>
          </w:tcPr>
          <w:p w:rsidR="00DF0356" w:rsidRDefault="00F57B87">
            <w:pPr>
              <w:jc w:val="center"/>
            </w:pPr>
            <w:r>
              <w:rPr>
                <w:color w:val="000000"/>
                <w:sz w:val="24"/>
              </w:rPr>
              <w:t>3</w:t>
            </w:r>
          </w:p>
        </w:tc>
        <w:tc>
          <w:tcPr>
            <w:tcW w:w="1650" w:type="dxa"/>
            <w:vAlign w:val="center"/>
          </w:tcPr>
          <w:p w:rsidR="00DF0356" w:rsidRDefault="00F57B87">
            <w:pPr>
              <w:jc w:val="center"/>
            </w:pPr>
            <w:r>
              <w:rPr>
                <w:color w:val="000000"/>
                <w:sz w:val="24"/>
              </w:rPr>
              <w:t>600030</w:t>
            </w:r>
          </w:p>
        </w:tc>
        <w:tc>
          <w:tcPr>
            <w:tcW w:w="1980" w:type="dxa"/>
            <w:vAlign w:val="center"/>
          </w:tcPr>
          <w:p w:rsidR="00DF0356" w:rsidRDefault="00F57B87">
            <w:pPr>
              <w:jc w:val="center"/>
            </w:pPr>
            <w:r>
              <w:rPr>
                <w:color w:val="000000"/>
                <w:sz w:val="24"/>
              </w:rPr>
              <w:t>中信证券</w:t>
            </w:r>
          </w:p>
        </w:tc>
        <w:tc>
          <w:tcPr>
            <w:tcW w:w="2880" w:type="dxa"/>
            <w:vAlign w:val="center"/>
          </w:tcPr>
          <w:p w:rsidR="00DF0356" w:rsidRDefault="00F57B87">
            <w:pPr>
              <w:jc w:val="right"/>
            </w:pPr>
            <w:r>
              <w:rPr>
                <w:color w:val="000000"/>
                <w:sz w:val="24"/>
              </w:rPr>
              <w:t>3,047,657.00</w:t>
            </w:r>
          </w:p>
        </w:tc>
        <w:tc>
          <w:tcPr>
            <w:tcW w:w="1620" w:type="dxa"/>
            <w:vAlign w:val="center"/>
          </w:tcPr>
          <w:p w:rsidR="00DF0356" w:rsidRDefault="00F57B87">
            <w:pPr>
              <w:jc w:val="right"/>
            </w:pPr>
            <w:r>
              <w:rPr>
                <w:color w:val="000000"/>
                <w:sz w:val="24"/>
              </w:rPr>
              <w:t>1.35</w:t>
            </w:r>
          </w:p>
        </w:tc>
      </w:tr>
      <w:tr w:rsidR="00DF0356">
        <w:tc>
          <w:tcPr>
            <w:tcW w:w="870" w:type="dxa"/>
            <w:vAlign w:val="center"/>
          </w:tcPr>
          <w:p w:rsidR="00DF0356" w:rsidRDefault="00F57B87">
            <w:pPr>
              <w:jc w:val="center"/>
            </w:pPr>
            <w:r>
              <w:rPr>
                <w:color w:val="000000"/>
                <w:sz w:val="24"/>
              </w:rPr>
              <w:t>4</w:t>
            </w:r>
          </w:p>
        </w:tc>
        <w:tc>
          <w:tcPr>
            <w:tcW w:w="1650" w:type="dxa"/>
            <w:vAlign w:val="center"/>
          </w:tcPr>
          <w:p w:rsidR="00DF0356" w:rsidRDefault="00F57B87">
            <w:pPr>
              <w:jc w:val="center"/>
            </w:pPr>
            <w:r>
              <w:rPr>
                <w:color w:val="000000"/>
                <w:sz w:val="24"/>
              </w:rPr>
              <w:t>300568</w:t>
            </w:r>
          </w:p>
        </w:tc>
        <w:tc>
          <w:tcPr>
            <w:tcW w:w="1980" w:type="dxa"/>
            <w:vAlign w:val="center"/>
          </w:tcPr>
          <w:p w:rsidR="00DF0356" w:rsidRDefault="00F57B87">
            <w:pPr>
              <w:jc w:val="center"/>
            </w:pPr>
            <w:r>
              <w:rPr>
                <w:color w:val="000000"/>
                <w:sz w:val="24"/>
              </w:rPr>
              <w:t>星源材质</w:t>
            </w:r>
          </w:p>
        </w:tc>
        <w:tc>
          <w:tcPr>
            <w:tcW w:w="2880" w:type="dxa"/>
            <w:vAlign w:val="center"/>
          </w:tcPr>
          <w:p w:rsidR="00DF0356" w:rsidRDefault="00F57B87">
            <w:pPr>
              <w:jc w:val="right"/>
            </w:pPr>
            <w:r>
              <w:rPr>
                <w:color w:val="000000"/>
                <w:sz w:val="24"/>
              </w:rPr>
              <w:t>3,036,656.00</w:t>
            </w:r>
          </w:p>
        </w:tc>
        <w:tc>
          <w:tcPr>
            <w:tcW w:w="1620" w:type="dxa"/>
            <w:vAlign w:val="center"/>
          </w:tcPr>
          <w:p w:rsidR="00DF0356" w:rsidRDefault="00F57B87">
            <w:pPr>
              <w:jc w:val="right"/>
            </w:pPr>
            <w:r>
              <w:rPr>
                <w:color w:val="000000"/>
                <w:sz w:val="24"/>
              </w:rPr>
              <w:t>1.34</w:t>
            </w:r>
          </w:p>
        </w:tc>
      </w:tr>
      <w:tr w:rsidR="00DF0356">
        <w:tc>
          <w:tcPr>
            <w:tcW w:w="870" w:type="dxa"/>
            <w:vAlign w:val="center"/>
          </w:tcPr>
          <w:p w:rsidR="00DF0356" w:rsidRDefault="00F57B87">
            <w:pPr>
              <w:jc w:val="center"/>
            </w:pPr>
            <w:r>
              <w:rPr>
                <w:color w:val="000000"/>
                <w:sz w:val="24"/>
              </w:rPr>
              <w:t>5</w:t>
            </w:r>
          </w:p>
        </w:tc>
        <w:tc>
          <w:tcPr>
            <w:tcW w:w="1650" w:type="dxa"/>
            <w:vAlign w:val="center"/>
          </w:tcPr>
          <w:p w:rsidR="00DF0356" w:rsidRDefault="00F57B87">
            <w:pPr>
              <w:jc w:val="center"/>
            </w:pPr>
            <w:r>
              <w:rPr>
                <w:color w:val="000000"/>
                <w:sz w:val="24"/>
              </w:rPr>
              <w:t>002027</w:t>
            </w:r>
          </w:p>
        </w:tc>
        <w:tc>
          <w:tcPr>
            <w:tcW w:w="1980" w:type="dxa"/>
            <w:vAlign w:val="center"/>
          </w:tcPr>
          <w:p w:rsidR="00DF0356" w:rsidRDefault="00F57B87">
            <w:pPr>
              <w:jc w:val="center"/>
            </w:pPr>
            <w:r>
              <w:rPr>
                <w:color w:val="000000"/>
                <w:sz w:val="24"/>
              </w:rPr>
              <w:t>分众传媒</w:t>
            </w:r>
          </w:p>
        </w:tc>
        <w:tc>
          <w:tcPr>
            <w:tcW w:w="2880" w:type="dxa"/>
            <w:vAlign w:val="center"/>
          </w:tcPr>
          <w:p w:rsidR="00DF0356" w:rsidRDefault="00F57B87">
            <w:pPr>
              <w:jc w:val="right"/>
            </w:pPr>
            <w:r>
              <w:rPr>
                <w:color w:val="000000"/>
                <w:sz w:val="24"/>
              </w:rPr>
              <w:t>2,869,286.00</w:t>
            </w:r>
          </w:p>
        </w:tc>
        <w:tc>
          <w:tcPr>
            <w:tcW w:w="1620" w:type="dxa"/>
            <w:vAlign w:val="center"/>
          </w:tcPr>
          <w:p w:rsidR="00DF0356" w:rsidRDefault="00F57B87">
            <w:pPr>
              <w:jc w:val="right"/>
            </w:pPr>
            <w:r>
              <w:rPr>
                <w:color w:val="000000"/>
                <w:sz w:val="24"/>
              </w:rPr>
              <w:t>1.27</w:t>
            </w:r>
          </w:p>
        </w:tc>
      </w:tr>
      <w:tr w:rsidR="00DF0356">
        <w:tc>
          <w:tcPr>
            <w:tcW w:w="870" w:type="dxa"/>
            <w:vAlign w:val="center"/>
          </w:tcPr>
          <w:p w:rsidR="00DF0356" w:rsidRDefault="00F57B87">
            <w:pPr>
              <w:jc w:val="center"/>
            </w:pPr>
            <w:r>
              <w:rPr>
                <w:color w:val="000000"/>
                <w:sz w:val="24"/>
              </w:rPr>
              <w:t>6</w:t>
            </w:r>
          </w:p>
        </w:tc>
        <w:tc>
          <w:tcPr>
            <w:tcW w:w="1650" w:type="dxa"/>
            <w:vAlign w:val="center"/>
          </w:tcPr>
          <w:p w:rsidR="00DF0356" w:rsidRDefault="00F57B87">
            <w:pPr>
              <w:jc w:val="center"/>
            </w:pPr>
            <w:r>
              <w:rPr>
                <w:color w:val="000000"/>
                <w:sz w:val="24"/>
              </w:rPr>
              <w:t>603816</w:t>
            </w:r>
          </w:p>
        </w:tc>
        <w:tc>
          <w:tcPr>
            <w:tcW w:w="1980" w:type="dxa"/>
            <w:vAlign w:val="center"/>
          </w:tcPr>
          <w:p w:rsidR="00DF0356" w:rsidRDefault="00F57B87">
            <w:pPr>
              <w:jc w:val="center"/>
            </w:pPr>
            <w:r>
              <w:rPr>
                <w:color w:val="000000"/>
                <w:sz w:val="24"/>
              </w:rPr>
              <w:t>顾家家居</w:t>
            </w:r>
          </w:p>
        </w:tc>
        <w:tc>
          <w:tcPr>
            <w:tcW w:w="2880" w:type="dxa"/>
            <w:vAlign w:val="center"/>
          </w:tcPr>
          <w:p w:rsidR="00DF0356" w:rsidRDefault="00F57B87">
            <w:pPr>
              <w:jc w:val="right"/>
            </w:pPr>
            <w:r>
              <w:rPr>
                <w:color w:val="000000"/>
                <w:sz w:val="24"/>
              </w:rPr>
              <w:t>2,432,631.00</w:t>
            </w:r>
          </w:p>
        </w:tc>
        <w:tc>
          <w:tcPr>
            <w:tcW w:w="1620" w:type="dxa"/>
            <w:vAlign w:val="center"/>
          </w:tcPr>
          <w:p w:rsidR="00DF0356" w:rsidRDefault="00F57B87">
            <w:pPr>
              <w:jc w:val="right"/>
            </w:pPr>
            <w:r>
              <w:rPr>
                <w:color w:val="000000"/>
                <w:sz w:val="24"/>
              </w:rPr>
              <w:t>1.08</w:t>
            </w:r>
          </w:p>
        </w:tc>
      </w:tr>
      <w:tr w:rsidR="00DF0356">
        <w:tc>
          <w:tcPr>
            <w:tcW w:w="870" w:type="dxa"/>
            <w:vAlign w:val="center"/>
          </w:tcPr>
          <w:p w:rsidR="00DF0356" w:rsidRDefault="00F57B87">
            <w:pPr>
              <w:jc w:val="center"/>
            </w:pPr>
            <w:r>
              <w:rPr>
                <w:color w:val="000000"/>
                <w:sz w:val="24"/>
              </w:rPr>
              <w:t>7</w:t>
            </w:r>
          </w:p>
        </w:tc>
        <w:tc>
          <w:tcPr>
            <w:tcW w:w="1650" w:type="dxa"/>
            <w:vAlign w:val="center"/>
          </w:tcPr>
          <w:p w:rsidR="00DF0356" w:rsidRDefault="00F57B87">
            <w:pPr>
              <w:jc w:val="center"/>
            </w:pPr>
            <w:r>
              <w:rPr>
                <w:color w:val="000000"/>
                <w:sz w:val="24"/>
              </w:rPr>
              <w:t>002460</w:t>
            </w:r>
          </w:p>
        </w:tc>
        <w:tc>
          <w:tcPr>
            <w:tcW w:w="1980" w:type="dxa"/>
            <w:vAlign w:val="center"/>
          </w:tcPr>
          <w:p w:rsidR="00DF0356" w:rsidRDefault="00F57B87">
            <w:pPr>
              <w:jc w:val="center"/>
            </w:pPr>
            <w:r>
              <w:rPr>
                <w:color w:val="000000"/>
                <w:sz w:val="24"/>
              </w:rPr>
              <w:t>赣锋锂业</w:t>
            </w:r>
          </w:p>
        </w:tc>
        <w:tc>
          <w:tcPr>
            <w:tcW w:w="2880" w:type="dxa"/>
            <w:vAlign w:val="center"/>
          </w:tcPr>
          <w:p w:rsidR="00DF0356" w:rsidRDefault="00F57B87">
            <w:pPr>
              <w:jc w:val="right"/>
            </w:pPr>
            <w:r>
              <w:rPr>
                <w:color w:val="000000"/>
                <w:sz w:val="24"/>
              </w:rPr>
              <w:t>2,385,462.00</w:t>
            </w:r>
          </w:p>
        </w:tc>
        <w:tc>
          <w:tcPr>
            <w:tcW w:w="1620" w:type="dxa"/>
            <w:vAlign w:val="center"/>
          </w:tcPr>
          <w:p w:rsidR="00DF0356" w:rsidRDefault="00F57B87">
            <w:pPr>
              <w:jc w:val="right"/>
            </w:pPr>
            <w:r>
              <w:rPr>
                <w:color w:val="000000"/>
                <w:sz w:val="24"/>
              </w:rPr>
              <w:t>1.06</w:t>
            </w:r>
          </w:p>
        </w:tc>
      </w:tr>
      <w:tr w:rsidR="00DF0356">
        <w:tc>
          <w:tcPr>
            <w:tcW w:w="870" w:type="dxa"/>
            <w:vAlign w:val="center"/>
          </w:tcPr>
          <w:p w:rsidR="00DF0356" w:rsidRDefault="00F57B87">
            <w:pPr>
              <w:jc w:val="center"/>
            </w:pPr>
            <w:r>
              <w:rPr>
                <w:color w:val="000000"/>
                <w:sz w:val="24"/>
              </w:rPr>
              <w:t>8</w:t>
            </w:r>
          </w:p>
        </w:tc>
        <w:tc>
          <w:tcPr>
            <w:tcW w:w="1650" w:type="dxa"/>
            <w:vAlign w:val="center"/>
          </w:tcPr>
          <w:p w:rsidR="00DF0356" w:rsidRDefault="00F57B87">
            <w:pPr>
              <w:jc w:val="center"/>
            </w:pPr>
            <w:r>
              <w:rPr>
                <w:color w:val="000000"/>
                <w:sz w:val="24"/>
              </w:rPr>
              <w:t>300059</w:t>
            </w:r>
          </w:p>
        </w:tc>
        <w:tc>
          <w:tcPr>
            <w:tcW w:w="1980" w:type="dxa"/>
            <w:vAlign w:val="center"/>
          </w:tcPr>
          <w:p w:rsidR="00DF0356" w:rsidRDefault="00F57B87">
            <w:pPr>
              <w:jc w:val="center"/>
            </w:pPr>
            <w:r>
              <w:rPr>
                <w:color w:val="000000"/>
                <w:sz w:val="24"/>
              </w:rPr>
              <w:t>东方财富</w:t>
            </w:r>
          </w:p>
        </w:tc>
        <w:tc>
          <w:tcPr>
            <w:tcW w:w="2880" w:type="dxa"/>
            <w:vAlign w:val="center"/>
          </w:tcPr>
          <w:p w:rsidR="00DF0356" w:rsidRDefault="00F57B87">
            <w:pPr>
              <w:jc w:val="right"/>
            </w:pPr>
            <w:r>
              <w:rPr>
                <w:color w:val="000000"/>
                <w:sz w:val="24"/>
              </w:rPr>
              <w:t>2,344,158.95</w:t>
            </w:r>
          </w:p>
        </w:tc>
        <w:tc>
          <w:tcPr>
            <w:tcW w:w="1620" w:type="dxa"/>
            <w:vAlign w:val="center"/>
          </w:tcPr>
          <w:p w:rsidR="00DF0356" w:rsidRDefault="00F57B87">
            <w:pPr>
              <w:jc w:val="right"/>
            </w:pPr>
            <w:r>
              <w:rPr>
                <w:color w:val="000000"/>
                <w:sz w:val="24"/>
              </w:rPr>
              <w:t>1.04</w:t>
            </w:r>
          </w:p>
        </w:tc>
      </w:tr>
      <w:tr w:rsidR="00DF0356">
        <w:tc>
          <w:tcPr>
            <w:tcW w:w="870" w:type="dxa"/>
            <w:vAlign w:val="center"/>
          </w:tcPr>
          <w:p w:rsidR="00DF0356" w:rsidRDefault="00F57B87">
            <w:pPr>
              <w:jc w:val="center"/>
            </w:pPr>
            <w:r>
              <w:rPr>
                <w:color w:val="000000"/>
                <w:sz w:val="24"/>
              </w:rPr>
              <w:t>9</w:t>
            </w:r>
          </w:p>
        </w:tc>
        <w:tc>
          <w:tcPr>
            <w:tcW w:w="1650" w:type="dxa"/>
            <w:vAlign w:val="center"/>
          </w:tcPr>
          <w:p w:rsidR="00DF0356" w:rsidRDefault="00F57B87">
            <w:pPr>
              <w:jc w:val="center"/>
            </w:pPr>
            <w:r>
              <w:rPr>
                <w:color w:val="000000"/>
                <w:sz w:val="24"/>
              </w:rPr>
              <w:t>002841</w:t>
            </w:r>
          </w:p>
        </w:tc>
        <w:tc>
          <w:tcPr>
            <w:tcW w:w="1980" w:type="dxa"/>
            <w:vAlign w:val="center"/>
          </w:tcPr>
          <w:p w:rsidR="00DF0356" w:rsidRDefault="00F57B87">
            <w:pPr>
              <w:jc w:val="center"/>
            </w:pPr>
            <w:r>
              <w:rPr>
                <w:color w:val="000000"/>
                <w:sz w:val="24"/>
              </w:rPr>
              <w:t>视源股份</w:t>
            </w:r>
          </w:p>
        </w:tc>
        <w:tc>
          <w:tcPr>
            <w:tcW w:w="2880" w:type="dxa"/>
            <w:vAlign w:val="center"/>
          </w:tcPr>
          <w:p w:rsidR="00DF0356" w:rsidRDefault="00F57B87">
            <w:pPr>
              <w:jc w:val="right"/>
            </w:pPr>
            <w:r>
              <w:rPr>
                <w:color w:val="000000"/>
                <w:sz w:val="24"/>
              </w:rPr>
              <w:t>2,203,491.88</w:t>
            </w:r>
          </w:p>
        </w:tc>
        <w:tc>
          <w:tcPr>
            <w:tcW w:w="1620" w:type="dxa"/>
            <w:vAlign w:val="center"/>
          </w:tcPr>
          <w:p w:rsidR="00DF0356" w:rsidRDefault="00F57B87">
            <w:pPr>
              <w:jc w:val="right"/>
            </w:pPr>
            <w:r>
              <w:rPr>
                <w:color w:val="000000"/>
                <w:sz w:val="24"/>
              </w:rPr>
              <w:t>0.98</w:t>
            </w:r>
          </w:p>
        </w:tc>
      </w:tr>
      <w:tr w:rsidR="00DF0356">
        <w:tc>
          <w:tcPr>
            <w:tcW w:w="870" w:type="dxa"/>
            <w:vAlign w:val="center"/>
          </w:tcPr>
          <w:p w:rsidR="00DF0356" w:rsidRDefault="00F57B87">
            <w:pPr>
              <w:jc w:val="center"/>
            </w:pPr>
            <w:r>
              <w:rPr>
                <w:color w:val="000000"/>
                <w:sz w:val="24"/>
              </w:rPr>
              <w:t>10</w:t>
            </w:r>
          </w:p>
        </w:tc>
        <w:tc>
          <w:tcPr>
            <w:tcW w:w="1650" w:type="dxa"/>
            <w:vAlign w:val="center"/>
          </w:tcPr>
          <w:p w:rsidR="00DF0356" w:rsidRDefault="00F57B87">
            <w:pPr>
              <w:jc w:val="center"/>
            </w:pPr>
            <w:r>
              <w:rPr>
                <w:color w:val="000000"/>
                <w:sz w:val="24"/>
              </w:rPr>
              <w:t>002555</w:t>
            </w:r>
          </w:p>
        </w:tc>
        <w:tc>
          <w:tcPr>
            <w:tcW w:w="1980" w:type="dxa"/>
            <w:vAlign w:val="center"/>
          </w:tcPr>
          <w:p w:rsidR="00DF0356" w:rsidRDefault="00F57B87">
            <w:pPr>
              <w:jc w:val="center"/>
            </w:pPr>
            <w:r>
              <w:rPr>
                <w:color w:val="000000"/>
                <w:sz w:val="24"/>
              </w:rPr>
              <w:t>三七互娱</w:t>
            </w:r>
          </w:p>
        </w:tc>
        <w:tc>
          <w:tcPr>
            <w:tcW w:w="2880" w:type="dxa"/>
            <w:vAlign w:val="center"/>
          </w:tcPr>
          <w:p w:rsidR="00DF0356" w:rsidRDefault="00F57B87">
            <w:pPr>
              <w:jc w:val="right"/>
            </w:pPr>
            <w:r>
              <w:rPr>
                <w:color w:val="000000"/>
                <w:sz w:val="24"/>
              </w:rPr>
              <w:t>2,035,656.60</w:t>
            </w:r>
          </w:p>
        </w:tc>
        <w:tc>
          <w:tcPr>
            <w:tcW w:w="1620" w:type="dxa"/>
            <w:vAlign w:val="center"/>
          </w:tcPr>
          <w:p w:rsidR="00DF0356" w:rsidRDefault="00F57B87">
            <w:pPr>
              <w:jc w:val="right"/>
            </w:pPr>
            <w:r>
              <w:rPr>
                <w:color w:val="000000"/>
                <w:sz w:val="24"/>
              </w:rPr>
              <w:t>0.90</w:t>
            </w:r>
          </w:p>
        </w:tc>
      </w:tr>
      <w:tr w:rsidR="00DF0356">
        <w:tc>
          <w:tcPr>
            <w:tcW w:w="870" w:type="dxa"/>
            <w:vAlign w:val="center"/>
          </w:tcPr>
          <w:p w:rsidR="00DF0356" w:rsidRDefault="00F57B87">
            <w:pPr>
              <w:jc w:val="center"/>
            </w:pPr>
            <w:r>
              <w:rPr>
                <w:color w:val="000000"/>
                <w:sz w:val="24"/>
              </w:rPr>
              <w:t>11</w:t>
            </w:r>
          </w:p>
        </w:tc>
        <w:tc>
          <w:tcPr>
            <w:tcW w:w="1650" w:type="dxa"/>
            <w:vAlign w:val="center"/>
          </w:tcPr>
          <w:p w:rsidR="00DF0356" w:rsidRDefault="00F57B87">
            <w:pPr>
              <w:jc w:val="center"/>
            </w:pPr>
            <w:r>
              <w:rPr>
                <w:color w:val="000000"/>
                <w:sz w:val="24"/>
              </w:rPr>
              <w:t>300003</w:t>
            </w:r>
          </w:p>
        </w:tc>
        <w:tc>
          <w:tcPr>
            <w:tcW w:w="1980" w:type="dxa"/>
            <w:vAlign w:val="center"/>
          </w:tcPr>
          <w:p w:rsidR="00DF0356" w:rsidRDefault="00F57B87">
            <w:pPr>
              <w:jc w:val="center"/>
            </w:pPr>
            <w:r>
              <w:rPr>
                <w:color w:val="000000"/>
                <w:sz w:val="24"/>
              </w:rPr>
              <w:t>乐普医疗</w:t>
            </w:r>
          </w:p>
        </w:tc>
        <w:tc>
          <w:tcPr>
            <w:tcW w:w="2880" w:type="dxa"/>
            <w:vAlign w:val="center"/>
          </w:tcPr>
          <w:p w:rsidR="00DF0356" w:rsidRDefault="00F57B87">
            <w:pPr>
              <w:jc w:val="right"/>
            </w:pPr>
            <w:r>
              <w:rPr>
                <w:color w:val="000000"/>
                <w:sz w:val="24"/>
              </w:rPr>
              <w:t>1,695,246.65</w:t>
            </w:r>
          </w:p>
        </w:tc>
        <w:tc>
          <w:tcPr>
            <w:tcW w:w="1620" w:type="dxa"/>
            <w:vAlign w:val="center"/>
          </w:tcPr>
          <w:p w:rsidR="00DF0356" w:rsidRDefault="00F57B87">
            <w:pPr>
              <w:jc w:val="right"/>
            </w:pPr>
            <w:r>
              <w:rPr>
                <w:color w:val="000000"/>
                <w:sz w:val="24"/>
              </w:rPr>
              <w:t>0.75</w:t>
            </w:r>
          </w:p>
        </w:tc>
      </w:tr>
      <w:tr w:rsidR="00DF0356">
        <w:tc>
          <w:tcPr>
            <w:tcW w:w="870" w:type="dxa"/>
            <w:vAlign w:val="center"/>
          </w:tcPr>
          <w:p w:rsidR="00DF0356" w:rsidRDefault="00F57B87">
            <w:pPr>
              <w:jc w:val="center"/>
            </w:pPr>
            <w:r>
              <w:rPr>
                <w:color w:val="000000"/>
                <w:sz w:val="24"/>
              </w:rPr>
              <w:t>12</w:t>
            </w:r>
          </w:p>
        </w:tc>
        <w:tc>
          <w:tcPr>
            <w:tcW w:w="1650" w:type="dxa"/>
            <w:vAlign w:val="center"/>
          </w:tcPr>
          <w:p w:rsidR="00DF0356" w:rsidRDefault="00F57B87">
            <w:pPr>
              <w:jc w:val="center"/>
            </w:pPr>
            <w:r>
              <w:rPr>
                <w:color w:val="000000"/>
                <w:sz w:val="24"/>
              </w:rPr>
              <w:t>300123</w:t>
            </w:r>
          </w:p>
        </w:tc>
        <w:tc>
          <w:tcPr>
            <w:tcW w:w="1980" w:type="dxa"/>
            <w:vAlign w:val="center"/>
          </w:tcPr>
          <w:p w:rsidR="00DF0356" w:rsidRDefault="00F57B87">
            <w:pPr>
              <w:jc w:val="center"/>
            </w:pPr>
            <w:r>
              <w:rPr>
                <w:color w:val="000000"/>
                <w:sz w:val="24"/>
              </w:rPr>
              <w:t>亚光科技</w:t>
            </w:r>
          </w:p>
        </w:tc>
        <w:tc>
          <w:tcPr>
            <w:tcW w:w="2880" w:type="dxa"/>
            <w:vAlign w:val="center"/>
          </w:tcPr>
          <w:p w:rsidR="00DF0356" w:rsidRDefault="00F57B87">
            <w:pPr>
              <w:jc w:val="right"/>
            </w:pPr>
            <w:r>
              <w:rPr>
                <w:color w:val="000000"/>
                <w:sz w:val="24"/>
              </w:rPr>
              <w:t>1,633,488.00</w:t>
            </w:r>
          </w:p>
        </w:tc>
        <w:tc>
          <w:tcPr>
            <w:tcW w:w="1620" w:type="dxa"/>
            <w:vAlign w:val="center"/>
          </w:tcPr>
          <w:p w:rsidR="00DF0356" w:rsidRDefault="00F57B87">
            <w:pPr>
              <w:jc w:val="right"/>
            </w:pPr>
            <w:r>
              <w:rPr>
                <w:color w:val="000000"/>
                <w:sz w:val="24"/>
              </w:rPr>
              <w:t>0.72</w:t>
            </w:r>
          </w:p>
        </w:tc>
      </w:tr>
      <w:tr w:rsidR="00DF0356">
        <w:tc>
          <w:tcPr>
            <w:tcW w:w="870" w:type="dxa"/>
            <w:vAlign w:val="center"/>
          </w:tcPr>
          <w:p w:rsidR="00DF0356" w:rsidRDefault="00F57B87">
            <w:pPr>
              <w:jc w:val="center"/>
            </w:pPr>
            <w:r>
              <w:rPr>
                <w:color w:val="000000"/>
                <w:sz w:val="24"/>
              </w:rPr>
              <w:t>13</w:t>
            </w:r>
          </w:p>
        </w:tc>
        <w:tc>
          <w:tcPr>
            <w:tcW w:w="1650" w:type="dxa"/>
            <w:vAlign w:val="center"/>
          </w:tcPr>
          <w:p w:rsidR="00DF0356" w:rsidRDefault="00F57B87">
            <w:pPr>
              <w:jc w:val="center"/>
            </w:pPr>
            <w:r>
              <w:rPr>
                <w:color w:val="000000"/>
                <w:sz w:val="24"/>
              </w:rPr>
              <w:t>002439</w:t>
            </w:r>
          </w:p>
        </w:tc>
        <w:tc>
          <w:tcPr>
            <w:tcW w:w="1980" w:type="dxa"/>
            <w:vAlign w:val="center"/>
          </w:tcPr>
          <w:p w:rsidR="00DF0356" w:rsidRDefault="00F57B87">
            <w:pPr>
              <w:jc w:val="center"/>
            </w:pPr>
            <w:r>
              <w:rPr>
                <w:color w:val="000000"/>
                <w:sz w:val="24"/>
              </w:rPr>
              <w:t>启明星辰</w:t>
            </w:r>
          </w:p>
        </w:tc>
        <w:tc>
          <w:tcPr>
            <w:tcW w:w="2880" w:type="dxa"/>
            <w:vAlign w:val="center"/>
          </w:tcPr>
          <w:p w:rsidR="00DF0356" w:rsidRDefault="00F57B87">
            <w:pPr>
              <w:jc w:val="right"/>
            </w:pPr>
            <w:r>
              <w:rPr>
                <w:color w:val="000000"/>
                <w:sz w:val="24"/>
              </w:rPr>
              <w:t>1,409,833.00</w:t>
            </w:r>
          </w:p>
        </w:tc>
        <w:tc>
          <w:tcPr>
            <w:tcW w:w="1620" w:type="dxa"/>
            <w:vAlign w:val="center"/>
          </w:tcPr>
          <w:p w:rsidR="00DF0356" w:rsidRDefault="00F57B87">
            <w:pPr>
              <w:jc w:val="right"/>
            </w:pPr>
            <w:r>
              <w:rPr>
                <w:color w:val="000000"/>
                <w:sz w:val="24"/>
              </w:rPr>
              <w:t>0.62</w:t>
            </w:r>
          </w:p>
        </w:tc>
      </w:tr>
      <w:tr w:rsidR="00DF0356">
        <w:tc>
          <w:tcPr>
            <w:tcW w:w="870" w:type="dxa"/>
            <w:vAlign w:val="center"/>
          </w:tcPr>
          <w:p w:rsidR="00DF0356" w:rsidRDefault="00F57B87">
            <w:pPr>
              <w:jc w:val="center"/>
            </w:pPr>
            <w:r>
              <w:rPr>
                <w:color w:val="000000"/>
                <w:sz w:val="24"/>
              </w:rPr>
              <w:t>14</w:t>
            </w:r>
          </w:p>
        </w:tc>
        <w:tc>
          <w:tcPr>
            <w:tcW w:w="1650" w:type="dxa"/>
            <w:vAlign w:val="center"/>
          </w:tcPr>
          <w:p w:rsidR="00DF0356" w:rsidRDefault="00F57B87">
            <w:pPr>
              <w:jc w:val="center"/>
            </w:pPr>
            <w:r>
              <w:rPr>
                <w:color w:val="000000"/>
                <w:sz w:val="24"/>
              </w:rPr>
              <w:t>300450</w:t>
            </w:r>
          </w:p>
        </w:tc>
        <w:tc>
          <w:tcPr>
            <w:tcW w:w="1980" w:type="dxa"/>
            <w:vAlign w:val="center"/>
          </w:tcPr>
          <w:p w:rsidR="00DF0356" w:rsidRDefault="00F57B87">
            <w:pPr>
              <w:jc w:val="center"/>
            </w:pPr>
            <w:r>
              <w:rPr>
                <w:color w:val="000000"/>
                <w:sz w:val="24"/>
              </w:rPr>
              <w:t>先导智能</w:t>
            </w:r>
          </w:p>
        </w:tc>
        <w:tc>
          <w:tcPr>
            <w:tcW w:w="2880" w:type="dxa"/>
            <w:vAlign w:val="center"/>
          </w:tcPr>
          <w:p w:rsidR="00DF0356" w:rsidRDefault="00F57B87">
            <w:pPr>
              <w:jc w:val="right"/>
            </w:pPr>
            <w:r>
              <w:rPr>
                <w:color w:val="000000"/>
                <w:sz w:val="24"/>
              </w:rPr>
              <w:t>1,390,488.22</w:t>
            </w:r>
          </w:p>
        </w:tc>
        <w:tc>
          <w:tcPr>
            <w:tcW w:w="1620" w:type="dxa"/>
            <w:vAlign w:val="center"/>
          </w:tcPr>
          <w:p w:rsidR="00DF0356" w:rsidRDefault="00F57B87">
            <w:pPr>
              <w:jc w:val="right"/>
            </w:pPr>
            <w:r>
              <w:rPr>
                <w:color w:val="000000"/>
                <w:sz w:val="24"/>
              </w:rPr>
              <w:t>0.62</w:t>
            </w:r>
          </w:p>
        </w:tc>
      </w:tr>
      <w:tr w:rsidR="00DF0356">
        <w:tc>
          <w:tcPr>
            <w:tcW w:w="870" w:type="dxa"/>
            <w:vAlign w:val="center"/>
          </w:tcPr>
          <w:p w:rsidR="00DF0356" w:rsidRDefault="00F57B87">
            <w:pPr>
              <w:jc w:val="center"/>
            </w:pPr>
            <w:r>
              <w:rPr>
                <w:color w:val="000000"/>
                <w:sz w:val="24"/>
              </w:rPr>
              <w:t>15</w:t>
            </w:r>
          </w:p>
        </w:tc>
        <w:tc>
          <w:tcPr>
            <w:tcW w:w="1650" w:type="dxa"/>
            <w:vAlign w:val="center"/>
          </w:tcPr>
          <w:p w:rsidR="00DF0356" w:rsidRDefault="00F57B87">
            <w:pPr>
              <w:jc w:val="center"/>
            </w:pPr>
            <w:r>
              <w:rPr>
                <w:color w:val="000000"/>
                <w:sz w:val="24"/>
              </w:rPr>
              <w:t>601601</w:t>
            </w:r>
          </w:p>
        </w:tc>
        <w:tc>
          <w:tcPr>
            <w:tcW w:w="1980" w:type="dxa"/>
            <w:vAlign w:val="center"/>
          </w:tcPr>
          <w:p w:rsidR="00DF0356" w:rsidRDefault="00F57B87">
            <w:pPr>
              <w:jc w:val="center"/>
            </w:pPr>
            <w:r>
              <w:rPr>
                <w:color w:val="000000"/>
                <w:sz w:val="24"/>
              </w:rPr>
              <w:t>中国太保</w:t>
            </w:r>
          </w:p>
        </w:tc>
        <w:tc>
          <w:tcPr>
            <w:tcW w:w="2880" w:type="dxa"/>
            <w:vAlign w:val="center"/>
          </w:tcPr>
          <w:p w:rsidR="00DF0356" w:rsidRDefault="00F57B87">
            <w:pPr>
              <w:jc w:val="right"/>
            </w:pPr>
            <w:r>
              <w:rPr>
                <w:color w:val="000000"/>
                <w:sz w:val="24"/>
              </w:rPr>
              <w:t>1,384,189.00</w:t>
            </w:r>
          </w:p>
        </w:tc>
        <w:tc>
          <w:tcPr>
            <w:tcW w:w="1620" w:type="dxa"/>
            <w:vAlign w:val="center"/>
          </w:tcPr>
          <w:p w:rsidR="00DF0356" w:rsidRDefault="00F57B87">
            <w:pPr>
              <w:jc w:val="right"/>
            </w:pPr>
            <w:r>
              <w:rPr>
                <w:color w:val="000000"/>
                <w:sz w:val="24"/>
              </w:rPr>
              <w:t>0.61</w:t>
            </w:r>
          </w:p>
        </w:tc>
      </w:tr>
      <w:tr w:rsidR="00DF0356">
        <w:tc>
          <w:tcPr>
            <w:tcW w:w="870" w:type="dxa"/>
            <w:vAlign w:val="center"/>
          </w:tcPr>
          <w:p w:rsidR="00DF0356" w:rsidRDefault="00F57B87">
            <w:pPr>
              <w:jc w:val="center"/>
            </w:pPr>
            <w:r>
              <w:rPr>
                <w:color w:val="000000"/>
                <w:sz w:val="24"/>
              </w:rPr>
              <w:t>16</w:t>
            </w:r>
          </w:p>
        </w:tc>
        <w:tc>
          <w:tcPr>
            <w:tcW w:w="1650" w:type="dxa"/>
            <w:vAlign w:val="center"/>
          </w:tcPr>
          <w:p w:rsidR="00DF0356" w:rsidRDefault="00F57B87">
            <w:pPr>
              <w:jc w:val="center"/>
            </w:pPr>
            <w:r>
              <w:rPr>
                <w:color w:val="000000"/>
                <w:sz w:val="24"/>
              </w:rPr>
              <w:t>002475</w:t>
            </w:r>
          </w:p>
        </w:tc>
        <w:tc>
          <w:tcPr>
            <w:tcW w:w="1980" w:type="dxa"/>
            <w:vAlign w:val="center"/>
          </w:tcPr>
          <w:p w:rsidR="00DF0356" w:rsidRDefault="00F57B87">
            <w:pPr>
              <w:jc w:val="center"/>
            </w:pPr>
            <w:r>
              <w:rPr>
                <w:color w:val="000000"/>
                <w:sz w:val="24"/>
              </w:rPr>
              <w:t>立讯精密</w:t>
            </w:r>
          </w:p>
        </w:tc>
        <w:tc>
          <w:tcPr>
            <w:tcW w:w="2880" w:type="dxa"/>
            <w:vAlign w:val="center"/>
          </w:tcPr>
          <w:p w:rsidR="00DF0356" w:rsidRDefault="00F57B87">
            <w:pPr>
              <w:jc w:val="right"/>
            </w:pPr>
            <w:r>
              <w:rPr>
                <w:color w:val="000000"/>
                <w:sz w:val="24"/>
              </w:rPr>
              <w:t>1,371,740.34</w:t>
            </w:r>
          </w:p>
        </w:tc>
        <w:tc>
          <w:tcPr>
            <w:tcW w:w="1620" w:type="dxa"/>
            <w:vAlign w:val="center"/>
          </w:tcPr>
          <w:p w:rsidR="00DF0356" w:rsidRDefault="00F57B87">
            <w:pPr>
              <w:jc w:val="right"/>
            </w:pPr>
            <w:r>
              <w:rPr>
                <w:color w:val="000000"/>
                <w:sz w:val="24"/>
              </w:rPr>
              <w:t>0.61</w:t>
            </w:r>
          </w:p>
        </w:tc>
      </w:tr>
      <w:tr w:rsidR="00DF0356">
        <w:tc>
          <w:tcPr>
            <w:tcW w:w="870" w:type="dxa"/>
            <w:vAlign w:val="center"/>
          </w:tcPr>
          <w:p w:rsidR="00DF0356" w:rsidRDefault="00F57B87">
            <w:pPr>
              <w:jc w:val="center"/>
            </w:pPr>
            <w:r>
              <w:rPr>
                <w:color w:val="000000"/>
                <w:sz w:val="24"/>
              </w:rPr>
              <w:t>17</w:t>
            </w:r>
          </w:p>
        </w:tc>
        <w:tc>
          <w:tcPr>
            <w:tcW w:w="1650" w:type="dxa"/>
            <w:vAlign w:val="center"/>
          </w:tcPr>
          <w:p w:rsidR="00DF0356" w:rsidRDefault="00F57B87">
            <w:pPr>
              <w:jc w:val="center"/>
            </w:pPr>
            <w:r>
              <w:rPr>
                <w:color w:val="000000"/>
                <w:sz w:val="24"/>
              </w:rPr>
              <w:t>601658</w:t>
            </w:r>
          </w:p>
        </w:tc>
        <w:tc>
          <w:tcPr>
            <w:tcW w:w="1980" w:type="dxa"/>
            <w:vAlign w:val="center"/>
          </w:tcPr>
          <w:p w:rsidR="00DF0356" w:rsidRDefault="00F57B87">
            <w:pPr>
              <w:jc w:val="center"/>
            </w:pPr>
            <w:r>
              <w:rPr>
                <w:color w:val="000000"/>
                <w:sz w:val="24"/>
              </w:rPr>
              <w:t>邮储银行</w:t>
            </w:r>
          </w:p>
        </w:tc>
        <w:tc>
          <w:tcPr>
            <w:tcW w:w="2880" w:type="dxa"/>
            <w:vAlign w:val="center"/>
          </w:tcPr>
          <w:p w:rsidR="00DF0356" w:rsidRDefault="00F57B87">
            <w:pPr>
              <w:jc w:val="right"/>
            </w:pPr>
            <w:r>
              <w:rPr>
                <w:color w:val="000000"/>
                <w:sz w:val="24"/>
              </w:rPr>
              <w:t>1,369,392.00</w:t>
            </w:r>
          </w:p>
        </w:tc>
        <w:tc>
          <w:tcPr>
            <w:tcW w:w="1620" w:type="dxa"/>
            <w:vAlign w:val="center"/>
          </w:tcPr>
          <w:p w:rsidR="00DF0356" w:rsidRDefault="00F57B87">
            <w:pPr>
              <w:jc w:val="right"/>
            </w:pPr>
            <w:r>
              <w:rPr>
                <w:color w:val="000000"/>
                <w:sz w:val="24"/>
              </w:rPr>
              <w:t>0.61</w:t>
            </w:r>
          </w:p>
        </w:tc>
      </w:tr>
      <w:tr w:rsidR="00DF0356">
        <w:tc>
          <w:tcPr>
            <w:tcW w:w="870" w:type="dxa"/>
            <w:vAlign w:val="center"/>
          </w:tcPr>
          <w:p w:rsidR="00DF0356" w:rsidRDefault="00F57B87">
            <w:pPr>
              <w:jc w:val="center"/>
            </w:pPr>
            <w:r>
              <w:rPr>
                <w:color w:val="000000"/>
                <w:sz w:val="24"/>
              </w:rPr>
              <w:t>18</w:t>
            </w:r>
          </w:p>
        </w:tc>
        <w:tc>
          <w:tcPr>
            <w:tcW w:w="1650" w:type="dxa"/>
            <w:vAlign w:val="center"/>
          </w:tcPr>
          <w:p w:rsidR="00DF0356" w:rsidRDefault="00F57B87">
            <w:pPr>
              <w:jc w:val="center"/>
            </w:pPr>
            <w:r>
              <w:rPr>
                <w:color w:val="000000"/>
                <w:sz w:val="24"/>
              </w:rPr>
              <w:t>000002</w:t>
            </w:r>
          </w:p>
        </w:tc>
        <w:tc>
          <w:tcPr>
            <w:tcW w:w="1980" w:type="dxa"/>
            <w:vAlign w:val="center"/>
          </w:tcPr>
          <w:p w:rsidR="00DF0356" w:rsidRDefault="00F57B87">
            <w:pPr>
              <w:jc w:val="center"/>
            </w:pPr>
            <w:r>
              <w:rPr>
                <w:color w:val="000000"/>
                <w:sz w:val="24"/>
              </w:rPr>
              <w:t>万科</w:t>
            </w:r>
            <w:r>
              <w:rPr>
                <w:color w:val="000000"/>
                <w:sz w:val="24"/>
              </w:rPr>
              <w:t>A</w:t>
            </w:r>
          </w:p>
        </w:tc>
        <w:tc>
          <w:tcPr>
            <w:tcW w:w="2880" w:type="dxa"/>
            <w:vAlign w:val="center"/>
          </w:tcPr>
          <w:p w:rsidR="00DF0356" w:rsidRDefault="00F57B87">
            <w:pPr>
              <w:jc w:val="right"/>
            </w:pPr>
            <w:r>
              <w:rPr>
                <w:color w:val="000000"/>
                <w:sz w:val="24"/>
              </w:rPr>
              <w:t>1,367,465.00</w:t>
            </w:r>
          </w:p>
        </w:tc>
        <w:tc>
          <w:tcPr>
            <w:tcW w:w="1620" w:type="dxa"/>
            <w:vAlign w:val="center"/>
          </w:tcPr>
          <w:p w:rsidR="00DF0356" w:rsidRDefault="00F57B87">
            <w:pPr>
              <w:jc w:val="right"/>
            </w:pPr>
            <w:r>
              <w:rPr>
                <w:color w:val="000000"/>
                <w:sz w:val="24"/>
              </w:rPr>
              <w:t>0.61</w:t>
            </w:r>
          </w:p>
        </w:tc>
      </w:tr>
      <w:tr w:rsidR="00DF0356">
        <w:tc>
          <w:tcPr>
            <w:tcW w:w="870" w:type="dxa"/>
            <w:vAlign w:val="center"/>
          </w:tcPr>
          <w:p w:rsidR="00DF0356" w:rsidRDefault="00F57B87">
            <w:pPr>
              <w:jc w:val="center"/>
            </w:pPr>
            <w:r>
              <w:rPr>
                <w:color w:val="000000"/>
                <w:sz w:val="24"/>
              </w:rPr>
              <w:t>19</w:t>
            </w:r>
          </w:p>
        </w:tc>
        <w:tc>
          <w:tcPr>
            <w:tcW w:w="1650" w:type="dxa"/>
            <w:vAlign w:val="center"/>
          </w:tcPr>
          <w:p w:rsidR="00DF0356" w:rsidRDefault="00F57B87">
            <w:pPr>
              <w:jc w:val="center"/>
            </w:pPr>
            <w:r>
              <w:rPr>
                <w:color w:val="000000"/>
                <w:sz w:val="24"/>
              </w:rPr>
              <w:t>603866</w:t>
            </w:r>
          </w:p>
        </w:tc>
        <w:tc>
          <w:tcPr>
            <w:tcW w:w="1980" w:type="dxa"/>
            <w:vAlign w:val="center"/>
          </w:tcPr>
          <w:p w:rsidR="00DF0356" w:rsidRDefault="00F57B87">
            <w:pPr>
              <w:jc w:val="center"/>
            </w:pPr>
            <w:r>
              <w:rPr>
                <w:color w:val="000000"/>
                <w:sz w:val="24"/>
              </w:rPr>
              <w:t>桃李面包</w:t>
            </w:r>
          </w:p>
        </w:tc>
        <w:tc>
          <w:tcPr>
            <w:tcW w:w="2880" w:type="dxa"/>
            <w:vAlign w:val="center"/>
          </w:tcPr>
          <w:p w:rsidR="00DF0356" w:rsidRDefault="00F57B87">
            <w:pPr>
              <w:jc w:val="right"/>
            </w:pPr>
            <w:r>
              <w:rPr>
                <w:color w:val="000000"/>
                <w:sz w:val="24"/>
              </w:rPr>
              <w:t>1,345,395.87</w:t>
            </w:r>
          </w:p>
        </w:tc>
        <w:tc>
          <w:tcPr>
            <w:tcW w:w="1620" w:type="dxa"/>
            <w:vAlign w:val="center"/>
          </w:tcPr>
          <w:p w:rsidR="00DF0356" w:rsidRDefault="00F57B87">
            <w:pPr>
              <w:jc w:val="right"/>
            </w:pPr>
            <w:r>
              <w:rPr>
                <w:color w:val="000000"/>
                <w:sz w:val="24"/>
              </w:rPr>
              <w:t>0.60</w:t>
            </w:r>
          </w:p>
        </w:tc>
      </w:tr>
      <w:tr w:rsidR="00DF0356">
        <w:tc>
          <w:tcPr>
            <w:tcW w:w="870" w:type="dxa"/>
            <w:vAlign w:val="center"/>
          </w:tcPr>
          <w:p w:rsidR="00DF0356" w:rsidRDefault="00F57B87">
            <w:pPr>
              <w:jc w:val="center"/>
            </w:pPr>
            <w:r>
              <w:rPr>
                <w:color w:val="000000"/>
                <w:sz w:val="24"/>
              </w:rPr>
              <w:t>20</w:t>
            </w:r>
          </w:p>
        </w:tc>
        <w:tc>
          <w:tcPr>
            <w:tcW w:w="1650" w:type="dxa"/>
            <w:vAlign w:val="center"/>
          </w:tcPr>
          <w:p w:rsidR="00DF0356" w:rsidRDefault="00F57B87">
            <w:pPr>
              <w:jc w:val="center"/>
            </w:pPr>
            <w:r>
              <w:rPr>
                <w:color w:val="000000"/>
                <w:sz w:val="24"/>
              </w:rPr>
              <w:t>300207</w:t>
            </w:r>
          </w:p>
        </w:tc>
        <w:tc>
          <w:tcPr>
            <w:tcW w:w="1980" w:type="dxa"/>
            <w:vAlign w:val="center"/>
          </w:tcPr>
          <w:p w:rsidR="00DF0356" w:rsidRDefault="00F57B87">
            <w:pPr>
              <w:jc w:val="center"/>
            </w:pPr>
            <w:r>
              <w:rPr>
                <w:color w:val="000000"/>
                <w:sz w:val="24"/>
              </w:rPr>
              <w:t>欣旺达</w:t>
            </w:r>
          </w:p>
        </w:tc>
        <w:tc>
          <w:tcPr>
            <w:tcW w:w="2880" w:type="dxa"/>
            <w:vAlign w:val="center"/>
          </w:tcPr>
          <w:p w:rsidR="00DF0356" w:rsidRDefault="00F57B87">
            <w:pPr>
              <w:jc w:val="right"/>
            </w:pPr>
            <w:r>
              <w:rPr>
                <w:color w:val="000000"/>
                <w:sz w:val="24"/>
              </w:rPr>
              <w:t>1,185,718.00</w:t>
            </w:r>
          </w:p>
        </w:tc>
        <w:tc>
          <w:tcPr>
            <w:tcW w:w="1620" w:type="dxa"/>
            <w:vAlign w:val="center"/>
          </w:tcPr>
          <w:p w:rsidR="00DF0356" w:rsidRDefault="00F57B87">
            <w:pPr>
              <w:jc w:val="right"/>
            </w:pPr>
            <w:r>
              <w:rPr>
                <w:color w:val="000000"/>
                <w:sz w:val="24"/>
              </w:rPr>
              <w:t>0.52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DF0356">
        <w:tc>
          <w:tcPr>
            <w:tcW w:w="870" w:type="dxa"/>
            <w:vAlign w:val="center"/>
          </w:tcPr>
          <w:p w:rsidR="00DF0356" w:rsidRDefault="00F57B87">
            <w:pPr>
              <w:jc w:val="center"/>
            </w:pPr>
            <w:r>
              <w:rPr>
                <w:color w:val="000000"/>
                <w:sz w:val="24"/>
              </w:rPr>
              <w:t>1</w:t>
            </w:r>
          </w:p>
        </w:tc>
        <w:tc>
          <w:tcPr>
            <w:tcW w:w="1650" w:type="dxa"/>
            <w:vAlign w:val="center"/>
          </w:tcPr>
          <w:p w:rsidR="00DF0356" w:rsidRDefault="00F57B87">
            <w:pPr>
              <w:jc w:val="center"/>
            </w:pPr>
            <w:r>
              <w:rPr>
                <w:color w:val="000000"/>
                <w:sz w:val="24"/>
              </w:rPr>
              <w:t>000998</w:t>
            </w:r>
          </w:p>
        </w:tc>
        <w:tc>
          <w:tcPr>
            <w:tcW w:w="1980" w:type="dxa"/>
            <w:vAlign w:val="center"/>
          </w:tcPr>
          <w:p w:rsidR="00DF0356" w:rsidRDefault="00F57B87">
            <w:pPr>
              <w:jc w:val="center"/>
            </w:pPr>
            <w:r>
              <w:rPr>
                <w:color w:val="000000"/>
                <w:sz w:val="24"/>
              </w:rPr>
              <w:t>隆平高科</w:t>
            </w:r>
          </w:p>
        </w:tc>
        <w:tc>
          <w:tcPr>
            <w:tcW w:w="2880" w:type="dxa"/>
            <w:vAlign w:val="center"/>
          </w:tcPr>
          <w:p w:rsidR="00DF0356" w:rsidRDefault="00F57B87">
            <w:pPr>
              <w:jc w:val="right"/>
            </w:pPr>
            <w:r>
              <w:rPr>
                <w:color w:val="000000"/>
                <w:sz w:val="24"/>
              </w:rPr>
              <w:t>3,592,466.00</w:t>
            </w:r>
          </w:p>
        </w:tc>
        <w:tc>
          <w:tcPr>
            <w:tcW w:w="1620" w:type="dxa"/>
            <w:vAlign w:val="center"/>
          </w:tcPr>
          <w:p w:rsidR="00DF0356" w:rsidRDefault="00F57B87">
            <w:pPr>
              <w:jc w:val="right"/>
            </w:pPr>
            <w:r>
              <w:rPr>
                <w:color w:val="000000"/>
                <w:sz w:val="24"/>
              </w:rPr>
              <w:t>1.59</w:t>
            </w:r>
          </w:p>
        </w:tc>
      </w:tr>
      <w:tr w:rsidR="00DF0356">
        <w:tc>
          <w:tcPr>
            <w:tcW w:w="870" w:type="dxa"/>
            <w:vAlign w:val="center"/>
          </w:tcPr>
          <w:p w:rsidR="00DF0356" w:rsidRDefault="00F57B87">
            <w:pPr>
              <w:jc w:val="center"/>
            </w:pPr>
            <w:r>
              <w:rPr>
                <w:color w:val="000000"/>
                <w:sz w:val="24"/>
              </w:rPr>
              <w:t>2</w:t>
            </w:r>
          </w:p>
        </w:tc>
        <w:tc>
          <w:tcPr>
            <w:tcW w:w="1650" w:type="dxa"/>
            <w:vAlign w:val="center"/>
          </w:tcPr>
          <w:p w:rsidR="00DF0356" w:rsidRDefault="00F57B87">
            <w:pPr>
              <w:jc w:val="center"/>
            </w:pPr>
            <w:r>
              <w:rPr>
                <w:color w:val="000000"/>
                <w:sz w:val="24"/>
              </w:rPr>
              <w:t>300568</w:t>
            </w:r>
          </w:p>
        </w:tc>
        <w:tc>
          <w:tcPr>
            <w:tcW w:w="1980" w:type="dxa"/>
            <w:vAlign w:val="center"/>
          </w:tcPr>
          <w:p w:rsidR="00DF0356" w:rsidRDefault="00F57B87">
            <w:pPr>
              <w:jc w:val="center"/>
            </w:pPr>
            <w:r>
              <w:rPr>
                <w:color w:val="000000"/>
                <w:sz w:val="24"/>
              </w:rPr>
              <w:t>星源材质</w:t>
            </w:r>
          </w:p>
        </w:tc>
        <w:tc>
          <w:tcPr>
            <w:tcW w:w="2880" w:type="dxa"/>
            <w:vAlign w:val="center"/>
          </w:tcPr>
          <w:p w:rsidR="00DF0356" w:rsidRDefault="00F57B87">
            <w:pPr>
              <w:jc w:val="right"/>
            </w:pPr>
            <w:r>
              <w:rPr>
                <w:color w:val="000000"/>
                <w:sz w:val="24"/>
              </w:rPr>
              <w:t>3,018,627.00</w:t>
            </w:r>
          </w:p>
        </w:tc>
        <w:tc>
          <w:tcPr>
            <w:tcW w:w="1620" w:type="dxa"/>
            <w:vAlign w:val="center"/>
          </w:tcPr>
          <w:p w:rsidR="00DF0356" w:rsidRDefault="00F57B87">
            <w:pPr>
              <w:jc w:val="right"/>
            </w:pPr>
            <w:r>
              <w:rPr>
                <w:color w:val="000000"/>
                <w:sz w:val="24"/>
              </w:rPr>
              <w:t>1.34</w:t>
            </w:r>
          </w:p>
        </w:tc>
      </w:tr>
      <w:tr w:rsidR="00DF0356">
        <w:tc>
          <w:tcPr>
            <w:tcW w:w="870" w:type="dxa"/>
            <w:vAlign w:val="center"/>
          </w:tcPr>
          <w:p w:rsidR="00DF0356" w:rsidRDefault="00F57B87">
            <w:pPr>
              <w:jc w:val="center"/>
            </w:pPr>
            <w:r>
              <w:rPr>
                <w:color w:val="000000"/>
                <w:sz w:val="24"/>
              </w:rPr>
              <w:t>3</w:t>
            </w:r>
          </w:p>
        </w:tc>
        <w:tc>
          <w:tcPr>
            <w:tcW w:w="1650" w:type="dxa"/>
            <w:vAlign w:val="center"/>
          </w:tcPr>
          <w:p w:rsidR="00DF0356" w:rsidRDefault="00F57B87">
            <w:pPr>
              <w:jc w:val="center"/>
            </w:pPr>
            <w:r>
              <w:rPr>
                <w:color w:val="000000"/>
                <w:sz w:val="24"/>
              </w:rPr>
              <w:t>600837</w:t>
            </w:r>
          </w:p>
        </w:tc>
        <w:tc>
          <w:tcPr>
            <w:tcW w:w="1980" w:type="dxa"/>
            <w:vAlign w:val="center"/>
          </w:tcPr>
          <w:p w:rsidR="00DF0356" w:rsidRDefault="00F57B87">
            <w:pPr>
              <w:jc w:val="center"/>
            </w:pPr>
            <w:r>
              <w:rPr>
                <w:color w:val="000000"/>
                <w:sz w:val="24"/>
              </w:rPr>
              <w:t>海通证券</w:t>
            </w:r>
          </w:p>
        </w:tc>
        <w:tc>
          <w:tcPr>
            <w:tcW w:w="2880" w:type="dxa"/>
            <w:vAlign w:val="center"/>
          </w:tcPr>
          <w:p w:rsidR="00DF0356" w:rsidRDefault="00F57B87">
            <w:pPr>
              <w:jc w:val="right"/>
            </w:pPr>
            <w:r>
              <w:rPr>
                <w:color w:val="000000"/>
                <w:sz w:val="24"/>
              </w:rPr>
              <w:t>2,929,495.00</w:t>
            </w:r>
          </w:p>
        </w:tc>
        <w:tc>
          <w:tcPr>
            <w:tcW w:w="1620" w:type="dxa"/>
            <w:vAlign w:val="center"/>
          </w:tcPr>
          <w:p w:rsidR="00DF0356" w:rsidRDefault="00F57B87">
            <w:pPr>
              <w:jc w:val="right"/>
            </w:pPr>
            <w:r>
              <w:rPr>
                <w:color w:val="000000"/>
                <w:sz w:val="24"/>
              </w:rPr>
              <w:t>1.30</w:t>
            </w:r>
          </w:p>
        </w:tc>
      </w:tr>
      <w:tr w:rsidR="00DF0356">
        <w:tc>
          <w:tcPr>
            <w:tcW w:w="870" w:type="dxa"/>
            <w:vAlign w:val="center"/>
          </w:tcPr>
          <w:p w:rsidR="00DF0356" w:rsidRDefault="00F57B87">
            <w:pPr>
              <w:jc w:val="center"/>
            </w:pPr>
            <w:r>
              <w:rPr>
                <w:color w:val="000000"/>
                <w:sz w:val="24"/>
              </w:rPr>
              <w:t>4</w:t>
            </w:r>
          </w:p>
        </w:tc>
        <w:tc>
          <w:tcPr>
            <w:tcW w:w="1650" w:type="dxa"/>
            <w:vAlign w:val="center"/>
          </w:tcPr>
          <w:p w:rsidR="00DF0356" w:rsidRDefault="00F57B87">
            <w:pPr>
              <w:jc w:val="center"/>
            </w:pPr>
            <w:r>
              <w:rPr>
                <w:color w:val="000000"/>
                <w:sz w:val="24"/>
              </w:rPr>
              <w:t>603517</w:t>
            </w:r>
          </w:p>
        </w:tc>
        <w:tc>
          <w:tcPr>
            <w:tcW w:w="1980" w:type="dxa"/>
            <w:vAlign w:val="center"/>
          </w:tcPr>
          <w:p w:rsidR="00DF0356" w:rsidRDefault="00F57B87">
            <w:pPr>
              <w:jc w:val="center"/>
            </w:pPr>
            <w:r>
              <w:rPr>
                <w:color w:val="000000"/>
                <w:sz w:val="24"/>
              </w:rPr>
              <w:t>绝味食品</w:t>
            </w:r>
          </w:p>
        </w:tc>
        <w:tc>
          <w:tcPr>
            <w:tcW w:w="2880" w:type="dxa"/>
            <w:vAlign w:val="center"/>
          </w:tcPr>
          <w:p w:rsidR="00DF0356" w:rsidRDefault="00F57B87">
            <w:pPr>
              <w:jc w:val="right"/>
            </w:pPr>
            <w:r>
              <w:rPr>
                <w:color w:val="000000"/>
                <w:sz w:val="24"/>
              </w:rPr>
              <w:t>2,919,311.80</w:t>
            </w:r>
          </w:p>
        </w:tc>
        <w:tc>
          <w:tcPr>
            <w:tcW w:w="1620" w:type="dxa"/>
            <w:vAlign w:val="center"/>
          </w:tcPr>
          <w:p w:rsidR="00DF0356" w:rsidRDefault="00F57B87">
            <w:pPr>
              <w:jc w:val="right"/>
            </w:pPr>
            <w:r>
              <w:rPr>
                <w:color w:val="000000"/>
                <w:sz w:val="24"/>
              </w:rPr>
              <w:t>1.29</w:t>
            </w:r>
          </w:p>
        </w:tc>
      </w:tr>
      <w:tr w:rsidR="00DF0356">
        <w:tc>
          <w:tcPr>
            <w:tcW w:w="870" w:type="dxa"/>
            <w:vAlign w:val="center"/>
          </w:tcPr>
          <w:p w:rsidR="00DF0356" w:rsidRDefault="00F57B87">
            <w:pPr>
              <w:jc w:val="center"/>
            </w:pPr>
            <w:r>
              <w:rPr>
                <w:color w:val="000000"/>
                <w:sz w:val="24"/>
              </w:rPr>
              <w:t>5</w:t>
            </w:r>
          </w:p>
        </w:tc>
        <w:tc>
          <w:tcPr>
            <w:tcW w:w="1650" w:type="dxa"/>
            <w:vAlign w:val="center"/>
          </w:tcPr>
          <w:p w:rsidR="00DF0356" w:rsidRDefault="00F57B87">
            <w:pPr>
              <w:jc w:val="center"/>
            </w:pPr>
            <w:r>
              <w:rPr>
                <w:color w:val="000000"/>
                <w:sz w:val="24"/>
              </w:rPr>
              <w:t>002460</w:t>
            </w:r>
          </w:p>
        </w:tc>
        <w:tc>
          <w:tcPr>
            <w:tcW w:w="1980" w:type="dxa"/>
            <w:vAlign w:val="center"/>
          </w:tcPr>
          <w:p w:rsidR="00DF0356" w:rsidRDefault="00F57B87">
            <w:pPr>
              <w:jc w:val="center"/>
            </w:pPr>
            <w:r>
              <w:rPr>
                <w:color w:val="000000"/>
                <w:sz w:val="24"/>
              </w:rPr>
              <w:t>赣锋锂业</w:t>
            </w:r>
          </w:p>
        </w:tc>
        <w:tc>
          <w:tcPr>
            <w:tcW w:w="2880" w:type="dxa"/>
            <w:vAlign w:val="center"/>
          </w:tcPr>
          <w:p w:rsidR="00DF0356" w:rsidRDefault="00F57B87">
            <w:pPr>
              <w:jc w:val="right"/>
            </w:pPr>
            <w:r>
              <w:rPr>
                <w:color w:val="000000"/>
                <w:sz w:val="24"/>
              </w:rPr>
              <w:t>2,857,463.77</w:t>
            </w:r>
          </w:p>
        </w:tc>
        <w:tc>
          <w:tcPr>
            <w:tcW w:w="1620" w:type="dxa"/>
            <w:vAlign w:val="center"/>
          </w:tcPr>
          <w:p w:rsidR="00DF0356" w:rsidRDefault="00F57B87">
            <w:pPr>
              <w:jc w:val="right"/>
            </w:pPr>
            <w:r>
              <w:rPr>
                <w:color w:val="000000"/>
                <w:sz w:val="24"/>
              </w:rPr>
              <w:t>1.27</w:t>
            </w:r>
          </w:p>
        </w:tc>
      </w:tr>
      <w:tr w:rsidR="00DF0356">
        <w:tc>
          <w:tcPr>
            <w:tcW w:w="870" w:type="dxa"/>
            <w:vAlign w:val="center"/>
          </w:tcPr>
          <w:p w:rsidR="00DF0356" w:rsidRDefault="00F57B87">
            <w:pPr>
              <w:jc w:val="center"/>
            </w:pPr>
            <w:r>
              <w:rPr>
                <w:color w:val="000000"/>
                <w:sz w:val="24"/>
              </w:rPr>
              <w:t>6</w:t>
            </w:r>
          </w:p>
        </w:tc>
        <w:tc>
          <w:tcPr>
            <w:tcW w:w="1650" w:type="dxa"/>
            <w:vAlign w:val="center"/>
          </w:tcPr>
          <w:p w:rsidR="00DF0356" w:rsidRDefault="00F57B87">
            <w:pPr>
              <w:jc w:val="center"/>
            </w:pPr>
            <w:r>
              <w:rPr>
                <w:color w:val="000000"/>
                <w:sz w:val="24"/>
              </w:rPr>
              <w:t>600030</w:t>
            </w:r>
          </w:p>
        </w:tc>
        <w:tc>
          <w:tcPr>
            <w:tcW w:w="1980" w:type="dxa"/>
            <w:vAlign w:val="center"/>
          </w:tcPr>
          <w:p w:rsidR="00DF0356" w:rsidRDefault="00F57B87">
            <w:pPr>
              <w:jc w:val="center"/>
            </w:pPr>
            <w:r>
              <w:rPr>
                <w:color w:val="000000"/>
                <w:sz w:val="24"/>
              </w:rPr>
              <w:t>中信证券</w:t>
            </w:r>
          </w:p>
        </w:tc>
        <w:tc>
          <w:tcPr>
            <w:tcW w:w="2880" w:type="dxa"/>
            <w:vAlign w:val="center"/>
          </w:tcPr>
          <w:p w:rsidR="00DF0356" w:rsidRDefault="00F57B87">
            <w:pPr>
              <w:jc w:val="right"/>
            </w:pPr>
            <w:r>
              <w:rPr>
                <w:color w:val="000000"/>
                <w:sz w:val="24"/>
              </w:rPr>
              <w:t>2,736,603.00</w:t>
            </w:r>
          </w:p>
        </w:tc>
        <w:tc>
          <w:tcPr>
            <w:tcW w:w="1620" w:type="dxa"/>
            <w:vAlign w:val="center"/>
          </w:tcPr>
          <w:p w:rsidR="00DF0356" w:rsidRDefault="00F57B87">
            <w:pPr>
              <w:jc w:val="right"/>
            </w:pPr>
            <w:r>
              <w:rPr>
                <w:color w:val="000000"/>
                <w:sz w:val="24"/>
              </w:rPr>
              <w:t>1.21</w:t>
            </w:r>
          </w:p>
        </w:tc>
      </w:tr>
      <w:tr w:rsidR="00DF0356">
        <w:tc>
          <w:tcPr>
            <w:tcW w:w="870" w:type="dxa"/>
            <w:vAlign w:val="center"/>
          </w:tcPr>
          <w:p w:rsidR="00DF0356" w:rsidRDefault="00F57B87">
            <w:pPr>
              <w:jc w:val="center"/>
            </w:pPr>
            <w:r>
              <w:rPr>
                <w:color w:val="000000"/>
                <w:sz w:val="24"/>
              </w:rPr>
              <w:t>7</w:t>
            </w:r>
          </w:p>
        </w:tc>
        <w:tc>
          <w:tcPr>
            <w:tcW w:w="1650" w:type="dxa"/>
            <w:vAlign w:val="center"/>
          </w:tcPr>
          <w:p w:rsidR="00DF0356" w:rsidRDefault="00F57B87">
            <w:pPr>
              <w:jc w:val="center"/>
            </w:pPr>
            <w:r>
              <w:rPr>
                <w:color w:val="000000"/>
                <w:sz w:val="24"/>
              </w:rPr>
              <w:t>300059</w:t>
            </w:r>
          </w:p>
        </w:tc>
        <w:tc>
          <w:tcPr>
            <w:tcW w:w="1980" w:type="dxa"/>
            <w:vAlign w:val="center"/>
          </w:tcPr>
          <w:p w:rsidR="00DF0356" w:rsidRDefault="00F57B87">
            <w:pPr>
              <w:jc w:val="center"/>
            </w:pPr>
            <w:r>
              <w:rPr>
                <w:color w:val="000000"/>
                <w:sz w:val="24"/>
              </w:rPr>
              <w:t>东方财富</w:t>
            </w:r>
          </w:p>
        </w:tc>
        <w:tc>
          <w:tcPr>
            <w:tcW w:w="2880" w:type="dxa"/>
            <w:vAlign w:val="center"/>
          </w:tcPr>
          <w:p w:rsidR="00DF0356" w:rsidRDefault="00F57B87">
            <w:pPr>
              <w:jc w:val="right"/>
            </w:pPr>
            <w:r>
              <w:rPr>
                <w:color w:val="000000"/>
                <w:sz w:val="24"/>
              </w:rPr>
              <w:t>2,634,608.16</w:t>
            </w:r>
          </w:p>
        </w:tc>
        <w:tc>
          <w:tcPr>
            <w:tcW w:w="1620" w:type="dxa"/>
            <w:vAlign w:val="center"/>
          </w:tcPr>
          <w:p w:rsidR="00DF0356" w:rsidRDefault="00F57B87">
            <w:pPr>
              <w:jc w:val="right"/>
            </w:pPr>
            <w:r>
              <w:rPr>
                <w:color w:val="000000"/>
                <w:sz w:val="24"/>
              </w:rPr>
              <w:t>1.17</w:t>
            </w:r>
          </w:p>
        </w:tc>
      </w:tr>
      <w:tr w:rsidR="00DF0356">
        <w:tc>
          <w:tcPr>
            <w:tcW w:w="870" w:type="dxa"/>
            <w:vAlign w:val="center"/>
          </w:tcPr>
          <w:p w:rsidR="00DF0356" w:rsidRDefault="00F57B87">
            <w:pPr>
              <w:jc w:val="center"/>
            </w:pPr>
            <w:r>
              <w:rPr>
                <w:color w:val="000000"/>
                <w:sz w:val="24"/>
              </w:rPr>
              <w:t>8</w:t>
            </w:r>
          </w:p>
        </w:tc>
        <w:tc>
          <w:tcPr>
            <w:tcW w:w="1650" w:type="dxa"/>
            <w:vAlign w:val="center"/>
          </w:tcPr>
          <w:p w:rsidR="00DF0356" w:rsidRDefault="00F57B87">
            <w:pPr>
              <w:jc w:val="center"/>
            </w:pPr>
            <w:r>
              <w:rPr>
                <w:color w:val="000000"/>
                <w:sz w:val="24"/>
              </w:rPr>
              <w:t>002027</w:t>
            </w:r>
          </w:p>
        </w:tc>
        <w:tc>
          <w:tcPr>
            <w:tcW w:w="1980" w:type="dxa"/>
            <w:vAlign w:val="center"/>
          </w:tcPr>
          <w:p w:rsidR="00DF0356" w:rsidRDefault="00F57B87">
            <w:pPr>
              <w:jc w:val="center"/>
            </w:pPr>
            <w:r>
              <w:rPr>
                <w:color w:val="000000"/>
                <w:sz w:val="24"/>
              </w:rPr>
              <w:t>分众传媒</w:t>
            </w:r>
          </w:p>
        </w:tc>
        <w:tc>
          <w:tcPr>
            <w:tcW w:w="2880" w:type="dxa"/>
            <w:vAlign w:val="center"/>
          </w:tcPr>
          <w:p w:rsidR="00DF0356" w:rsidRDefault="00F57B87">
            <w:pPr>
              <w:jc w:val="right"/>
            </w:pPr>
            <w:r>
              <w:rPr>
                <w:color w:val="000000"/>
                <w:sz w:val="24"/>
              </w:rPr>
              <w:t>2,219,496.00</w:t>
            </w:r>
          </w:p>
        </w:tc>
        <w:tc>
          <w:tcPr>
            <w:tcW w:w="1620" w:type="dxa"/>
            <w:vAlign w:val="center"/>
          </w:tcPr>
          <w:p w:rsidR="00DF0356" w:rsidRDefault="00F57B87">
            <w:pPr>
              <w:jc w:val="right"/>
            </w:pPr>
            <w:r>
              <w:rPr>
                <w:color w:val="000000"/>
                <w:sz w:val="24"/>
              </w:rPr>
              <w:t>0.98</w:t>
            </w:r>
          </w:p>
        </w:tc>
      </w:tr>
      <w:tr w:rsidR="00DF0356">
        <w:tc>
          <w:tcPr>
            <w:tcW w:w="870" w:type="dxa"/>
            <w:vAlign w:val="center"/>
          </w:tcPr>
          <w:p w:rsidR="00DF0356" w:rsidRDefault="00F57B87">
            <w:pPr>
              <w:jc w:val="center"/>
            </w:pPr>
            <w:r>
              <w:rPr>
                <w:color w:val="000000"/>
                <w:sz w:val="24"/>
              </w:rPr>
              <w:t>9</w:t>
            </w:r>
          </w:p>
        </w:tc>
        <w:tc>
          <w:tcPr>
            <w:tcW w:w="1650" w:type="dxa"/>
            <w:vAlign w:val="center"/>
          </w:tcPr>
          <w:p w:rsidR="00DF0356" w:rsidRDefault="00F57B87">
            <w:pPr>
              <w:jc w:val="center"/>
            </w:pPr>
            <w:r>
              <w:rPr>
                <w:color w:val="000000"/>
                <w:sz w:val="24"/>
              </w:rPr>
              <w:t>300123</w:t>
            </w:r>
          </w:p>
        </w:tc>
        <w:tc>
          <w:tcPr>
            <w:tcW w:w="1980" w:type="dxa"/>
            <w:vAlign w:val="center"/>
          </w:tcPr>
          <w:p w:rsidR="00DF0356" w:rsidRDefault="00F57B87">
            <w:pPr>
              <w:jc w:val="center"/>
            </w:pPr>
            <w:r>
              <w:rPr>
                <w:color w:val="000000"/>
                <w:sz w:val="24"/>
              </w:rPr>
              <w:t>亚光科技</w:t>
            </w:r>
          </w:p>
        </w:tc>
        <w:tc>
          <w:tcPr>
            <w:tcW w:w="2880" w:type="dxa"/>
            <w:vAlign w:val="center"/>
          </w:tcPr>
          <w:p w:rsidR="00DF0356" w:rsidRDefault="00F57B87">
            <w:pPr>
              <w:jc w:val="right"/>
            </w:pPr>
            <w:r>
              <w:rPr>
                <w:color w:val="000000"/>
                <w:sz w:val="24"/>
              </w:rPr>
              <w:t>2,213,104.20</w:t>
            </w:r>
          </w:p>
        </w:tc>
        <w:tc>
          <w:tcPr>
            <w:tcW w:w="1620" w:type="dxa"/>
            <w:vAlign w:val="center"/>
          </w:tcPr>
          <w:p w:rsidR="00DF0356" w:rsidRDefault="00F57B87">
            <w:pPr>
              <w:jc w:val="right"/>
            </w:pPr>
            <w:r>
              <w:rPr>
                <w:color w:val="000000"/>
                <w:sz w:val="24"/>
              </w:rPr>
              <w:t>0.98</w:t>
            </w:r>
          </w:p>
        </w:tc>
      </w:tr>
      <w:tr w:rsidR="00DF0356">
        <w:tc>
          <w:tcPr>
            <w:tcW w:w="870" w:type="dxa"/>
            <w:vAlign w:val="center"/>
          </w:tcPr>
          <w:p w:rsidR="00DF0356" w:rsidRDefault="00F57B87">
            <w:pPr>
              <w:jc w:val="center"/>
            </w:pPr>
            <w:r>
              <w:rPr>
                <w:color w:val="000000"/>
                <w:sz w:val="24"/>
              </w:rPr>
              <w:t>10</w:t>
            </w:r>
          </w:p>
        </w:tc>
        <w:tc>
          <w:tcPr>
            <w:tcW w:w="1650" w:type="dxa"/>
            <w:vAlign w:val="center"/>
          </w:tcPr>
          <w:p w:rsidR="00DF0356" w:rsidRDefault="00F57B87">
            <w:pPr>
              <w:jc w:val="center"/>
            </w:pPr>
            <w:r>
              <w:rPr>
                <w:color w:val="000000"/>
                <w:sz w:val="24"/>
              </w:rPr>
              <w:t>002841</w:t>
            </w:r>
          </w:p>
        </w:tc>
        <w:tc>
          <w:tcPr>
            <w:tcW w:w="1980" w:type="dxa"/>
            <w:vAlign w:val="center"/>
          </w:tcPr>
          <w:p w:rsidR="00DF0356" w:rsidRDefault="00F57B87">
            <w:pPr>
              <w:jc w:val="center"/>
            </w:pPr>
            <w:r>
              <w:rPr>
                <w:color w:val="000000"/>
                <w:sz w:val="24"/>
              </w:rPr>
              <w:t>视源股份</w:t>
            </w:r>
          </w:p>
        </w:tc>
        <w:tc>
          <w:tcPr>
            <w:tcW w:w="2880" w:type="dxa"/>
            <w:vAlign w:val="center"/>
          </w:tcPr>
          <w:p w:rsidR="00DF0356" w:rsidRDefault="00F57B87">
            <w:pPr>
              <w:jc w:val="right"/>
            </w:pPr>
            <w:r>
              <w:rPr>
                <w:color w:val="000000"/>
                <w:sz w:val="24"/>
              </w:rPr>
              <w:t>1,884,637.00</w:t>
            </w:r>
          </w:p>
        </w:tc>
        <w:tc>
          <w:tcPr>
            <w:tcW w:w="1620" w:type="dxa"/>
            <w:vAlign w:val="center"/>
          </w:tcPr>
          <w:p w:rsidR="00DF0356" w:rsidRDefault="00F57B87">
            <w:pPr>
              <w:jc w:val="right"/>
            </w:pPr>
            <w:r>
              <w:rPr>
                <w:color w:val="000000"/>
                <w:sz w:val="24"/>
              </w:rPr>
              <w:t>0.83</w:t>
            </w:r>
          </w:p>
        </w:tc>
      </w:tr>
      <w:tr w:rsidR="00DF0356">
        <w:tc>
          <w:tcPr>
            <w:tcW w:w="870" w:type="dxa"/>
            <w:vAlign w:val="center"/>
          </w:tcPr>
          <w:p w:rsidR="00DF0356" w:rsidRDefault="00F57B87">
            <w:pPr>
              <w:jc w:val="center"/>
            </w:pPr>
            <w:r>
              <w:rPr>
                <w:color w:val="000000"/>
                <w:sz w:val="24"/>
              </w:rPr>
              <w:t>11</w:t>
            </w:r>
          </w:p>
        </w:tc>
        <w:tc>
          <w:tcPr>
            <w:tcW w:w="1650" w:type="dxa"/>
            <w:vAlign w:val="center"/>
          </w:tcPr>
          <w:p w:rsidR="00DF0356" w:rsidRDefault="00F57B87">
            <w:pPr>
              <w:jc w:val="center"/>
            </w:pPr>
            <w:r>
              <w:rPr>
                <w:color w:val="000000"/>
                <w:sz w:val="24"/>
              </w:rPr>
              <w:t>603816</w:t>
            </w:r>
          </w:p>
        </w:tc>
        <w:tc>
          <w:tcPr>
            <w:tcW w:w="1980" w:type="dxa"/>
            <w:vAlign w:val="center"/>
          </w:tcPr>
          <w:p w:rsidR="00DF0356" w:rsidRDefault="00F57B87">
            <w:pPr>
              <w:jc w:val="center"/>
            </w:pPr>
            <w:r>
              <w:rPr>
                <w:color w:val="000000"/>
                <w:sz w:val="24"/>
              </w:rPr>
              <w:t>顾家家居</w:t>
            </w:r>
          </w:p>
        </w:tc>
        <w:tc>
          <w:tcPr>
            <w:tcW w:w="2880" w:type="dxa"/>
            <w:vAlign w:val="center"/>
          </w:tcPr>
          <w:p w:rsidR="00DF0356" w:rsidRDefault="00F57B87">
            <w:pPr>
              <w:jc w:val="right"/>
            </w:pPr>
            <w:r>
              <w:rPr>
                <w:color w:val="000000"/>
                <w:sz w:val="24"/>
              </w:rPr>
              <w:t>1,859,457.52</w:t>
            </w:r>
          </w:p>
        </w:tc>
        <w:tc>
          <w:tcPr>
            <w:tcW w:w="1620" w:type="dxa"/>
            <w:vAlign w:val="center"/>
          </w:tcPr>
          <w:p w:rsidR="00DF0356" w:rsidRDefault="00F57B87">
            <w:pPr>
              <w:jc w:val="right"/>
            </w:pPr>
            <w:r>
              <w:rPr>
                <w:color w:val="000000"/>
                <w:sz w:val="24"/>
              </w:rPr>
              <w:t>0.82</w:t>
            </w:r>
          </w:p>
        </w:tc>
      </w:tr>
      <w:tr w:rsidR="00DF0356">
        <w:tc>
          <w:tcPr>
            <w:tcW w:w="870" w:type="dxa"/>
            <w:vAlign w:val="center"/>
          </w:tcPr>
          <w:p w:rsidR="00DF0356" w:rsidRDefault="00F57B87">
            <w:pPr>
              <w:jc w:val="center"/>
            </w:pPr>
            <w:r>
              <w:rPr>
                <w:color w:val="000000"/>
                <w:sz w:val="24"/>
              </w:rPr>
              <w:t>12</w:t>
            </w:r>
          </w:p>
        </w:tc>
        <w:tc>
          <w:tcPr>
            <w:tcW w:w="1650" w:type="dxa"/>
            <w:vAlign w:val="center"/>
          </w:tcPr>
          <w:p w:rsidR="00DF0356" w:rsidRDefault="00F57B87">
            <w:pPr>
              <w:jc w:val="center"/>
            </w:pPr>
            <w:r>
              <w:rPr>
                <w:color w:val="000000"/>
                <w:sz w:val="24"/>
              </w:rPr>
              <w:t>002555</w:t>
            </w:r>
          </w:p>
        </w:tc>
        <w:tc>
          <w:tcPr>
            <w:tcW w:w="1980" w:type="dxa"/>
            <w:vAlign w:val="center"/>
          </w:tcPr>
          <w:p w:rsidR="00DF0356" w:rsidRDefault="00F57B87">
            <w:pPr>
              <w:jc w:val="center"/>
            </w:pPr>
            <w:r>
              <w:rPr>
                <w:color w:val="000000"/>
                <w:sz w:val="24"/>
              </w:rPr>
              <w:t>三七互娱</w:t>
            </w:r>
          </w:p>
        </w:tc>
        <w:tc>
          <w:tcPr>
            <w:tcW w:w="2880" w:type="dxa"/>
            <w:vAlign w:val="center"/>
          </w:tcPr>
          <w:p w:rsidR="00DF0356" w:rsidRDefault="00F57B87">
            <w:pPr>
              <w:jc w:val="right"/>
            </w:pPr>
            <w:r>
              <w:rPr>
                <w:color w:val="000000"/>
                <w:sz w:val="24"/>
              </w:rPr>
              <w:t>1,596,258.00</w:t>
            </w:r>
          </w:p>
        </w:tc>
        <w:tc>
          <w:tcPr>
            <w:tcW w:w="1620" w:type="dxa"/>
            <w:vAlign w:val="center"/>
          </w:tcPr>
          <w:p w:rsidR="00DF0356" w:rsidRDefault="00F57B87">
            <w:pPr>
              <w:jc w:val="right"/>
            </w:pPr>
            <w:r>
              <w:rPr>
                <w:color w:val="000000"/>
                <w:sz w:val="24"/>
              </w:rPr>
              <w:t>0.71</w:t>
            </w:r>
          </w:p>
        </w:tc>
      </w:tr>
      <w:tr w:rsidR="00DF0356">
        <w:tc>
          <w:tcPr>
            <w:tcW w:w="870" w:type="dxa"/>
            <w:vAlign w:val="center"/>
          </w:tcPr>
          <w:p w:rsidR="00DF0356" w:rsidRDefault="00F57B87">
            <w:pPr>
              <w:jc w:val="center"/>
            </w:pPr>
            <w:r>
              <w:rPr>
                <w:color w:val="000000"/>
                <w:sz w:val="24"/>
              </w:rPr>
              <w:t>13</w:t>
            </w:r>
          </w:p>
        </w:tc>
        <w:tc>
          <w:tcPr>
            <w:tcW w:w="1650" w:type="dxa"/>
            <w:vAlign w:val="center"/>
          </w:tcPr>
          <w:p w:rsidR="00DF0356" w:rsidRDefault="00F57B87">
            <w:pPr>
              <w:jc w:val="center"/>
            </w:pPr>
            <w:r>
              <w:rPr>
                <w:color w:val="000000"/>
                <w:sz w:val="24"/>
              </w:rPr>
              <w:t>300003</w:t>
            </w:r>
          </w:p>
        </w:tc>
        <w:tc>
          <w:tcPr>
            <w:tcW w:w="1980" w:type="dxa"/>
            <w:vAlign w:val="center"/>
          </w:tcPr>
          <w:p w:rsidR="00DF0356" w:rsidRDefault="00F57B87">
            <w:pPr>
              <w:jc w:val="center"/>
            </w:pPr>
            <w:r>
              <w:rPr>
                <w:color w:val="000000"/>
                <w:sz w:val="24"/>
              </w:rPr>
              <w:t>乐普医疗</w:t>
            </w:r>
          </w:p>
        </w:tc>
        <w:tc>
          <w:tcPr>
            <w:tcW w:w="2880" w:type="dxa"/>
            <w:vAlign w:val="center"/>
          </w:tcPr>
          <w:p w:rsidR="00DF0356" w:rsidRDefault="00F57B87">
            <w:pPr>
              <w:jc w:val="right"/>
            </w:pPr>
            <w:r>
              <w:rPr>
                <w:color w:val="000000"/>
                <w:sz w:val="24"/>
              </w:rPr>
              <w:t>1,541,981.18</w:t>
            </w:r>
          </w:p>
        </w:tc>
        <w:tc>
          <w:tcPr>
            <w:tcW w:w="1620" w:type="dxa"/>
            <w:vAlign w:val="center"/>
          </w:tcPr>
          <w:p w:rsidR="00DF0356" w:rsidRDefault="00F57B87">
            <w:pPr>
              <w:jc w:val="right"/>
            </w:pPr>
            <w:r>
              <w:rPr>
                <w:color w:val="000000"/>
                <w:sz w:val="24"/>
              </w:rPr>
              <w:t>0.68</w:t>
            </w:r>
          </w:p>
        </w:tc>
      </w:tr>
      <w:tr w:rsidR="00DF0356">
        <w:tc>
          <w:tcPr>
            <w:tcW w:w="870" w:type="dxa"/>
            <w:vAlign w:val="center"/>
          </w:tcPr>
          <w:p w:rsidR="00DF0356" w:rsidRDefault="00F57B87">
            <w:pPr>
              <w:jc w:val="center"/>
            </w:pPr>
            <w:r>
              <w:rPr>
                <w:color w:val="000000"/>
                <w:sz w:val="24"/>
              </w:rPr>
              <w:t>14</w:t>
            </w:r>
          </w:p>
        </w:tc>
        <w:tc>
          <w:tcPr>
            <w:tcW w:w="1650" w:type="dxa"/>
            <w:vAlign w:val="center"/>
          </w:tcPr>
          <w:p w:rsidR="00DF0356" w:rsidRDefault="00F57B87">
            <w:pPr>
              <w:jc w:val="center"/>
            </w:pPr>
            <w:r>
              <w:rPr>
                <w:color w:val="000000"/>
                <w:sz w:val="24"/>
              </w:rPr>
              <w:t>601058</w:t>
            </w:r>
          </w:p>
        </w:tc>
        <w:tc>
          <w:tcPr>
            <w:tcW w:w="1980" w:type="dxa"/>
            <w:vAlign w:val="center"/>
          </w:tcPr>
          <w:p w:rsidR="00DF0356" w:rsidRDefault="00F57B87">
            <w:pPr>
              <w:jc w:val="center"/>
            </w:pPr>
            <w:r>
              <w:rPr>
                <w:color w:val="000000"/>
                <w:sz w:val="24"/>
              </w:rPr>
              <w:t>赛轮轮胎</w:t>
            </w:r>
          </w:p>
        </w:tc>
        <w:tc>
          <w:tcPr>
            <w:tcW w:w="2880" w:type="dxa"/>
            <w:vAlign w:val="center"/>
          </w:tcPr>
          <w:p w:rsidR="00DF0356" w:rsidRDefault="00F57B87">
            <w:pPr>
              <w:jc w:val="right"/>
            </w:pPr>
            <w:r>
              <w:rPr>
                <w:color w:val="000000"/>
                <w:sz w:val="24"/>
              </w:rPr>
              <w:t>1,430,213.00</w:t>
            </w:r>
          </w:p>
        </w:tc>
        <w:tc>
          <w:tcPr>
            <w:tcW w:w="1620" w:type="dxa"/>
            <w:vAlign w:val="center"/>
          </w:tcPr>
          <w:p w:rsidR="00DF0356" w:rsidRDefault="00F57B87">
            <w:pPr>
              <w:jc w:val="right"/>
            </w:pPr>
            <w:r>
              <w:rPr>
                <w:color w:val="000000"/>
                <w:sz w:val="24"/>
              </w:rPr>
              <w:t>0.63</w:t>
            </w:r>
          </w:p>
        </w:tc>
      </w:tr>
      <w:tr w:rsidR="00DF0356">
        <w:tc>
          <w:tcPr>
            <w:tcW w:w="870" w:type="dxa"/>
            <w:vAlign w:val="center"/>
          </w:tcPr>
          <w:p w:rsidR="00DF0356" w:rsidRDefault="00F57B87">
            <w:pPr>
              <w:jc w:val="center"/>
            </w:pPr>
            <w:r>
              <w:rPr>
                <w:color w:val="000000"/>
                <w:sz w:val="24"/>
              </w:rPr>
              <w:t>15</w:t>
            </w:r>
          </w:p>
        </w:tc>
        <w:tc>
          <w:tcPr>
            <w:tcW w:w="1650" w:type="dxa"/>
            <w:vAlign w:val="center"/>
          </w:tcPr>
          <w:p w:rsidR="00DF0356" w:rsidRDefault="00F57B87">
            <w:pPr>
              <w:jc w:val="center"/>
            </w:pPr>
            <w:r>
              <w:rPr>
                <w:color w:val="000000"/>
                <w:sz w:val="24"/>
              </w:rPr>
              <w:t>603019</w:t>
            </w:r>
          </w:p>
        </w:tc>
        <w:tc>
          <w:tcPr>
            <w:tcW w:w="1980" w:type="dxa"/>
            <w:vAlign w:val="center"/>
          </w:tcPr>
          <w:p w:rsidR="00DF0356" w:rsidRDefault="00F57B87">
            <w:pPr>
              <w:jc w:val="center"/>
            </w:pPr>
            <w:r>
              <w:rPr>
                <w:color w:val="000000"/>
                <w:sz w:val="24"/>
              </w:rPr>
              <w:t>中科曙光</w:t>
            </w:r>
          </w:p>
        </w:tc>
        <w:tc>
          <w:tcPr>
            <w:tcW w:w="2880" w:type="dxa"/>
            <w:vAlign w:val="center"/>
          </w:tcPr>
          <w:p w:rsidR="00DF0356" w:rsidRDefault="00F57B87">
            <w:pPr>
              <w:jc w:val="right"/>
            </w:pPr>
            <w:r>
              <w:rPr>
                <w:color w:val="000000"/>
                <w:sz w:val="24"/>
              </w:rPr>
              <w:t>1,414,427.61</w:t>
            </w:r>
          </w:p>
        </w:tc>
        <w:tc>
          <w:tcPr>
            <w:tcW w:w="1620" w:type="dxa"/>
            <w:vAlign w:val="center"/>
          </w:tcPr>
          <w:p w:rsidR="00DF0356" w:rsidRDefault="00F57B87">
            <w:pPr>
              <w:jc w:val="right"/>
            </w:pPr>
            <w:r>
              <w:rPr>
                <w:color w:val="000000"/>
                <w:sz w:val="24"/>
              </w:rPr>
              <w:t>0.63</w:t>
            </w:r>
          </w:p>
        </w:tc>
      </w:tr>
      <w:tr w:rsidR="00DF0356">
        <w:tc>
          <w:tcPr>
            <w:tcW w:w="870" w:type="dxa"/>
            <w:vAlign w:val="center"/>
          </w:tcPr>
          <w:p w:rsidR="00DF0356" w:rsidRDefault="00F57B87">
            <w:pPr>
              <w:jc w:val="center"/>
            </w:pPr>
            <w:r>
              <w:rPr>
                <w:color w:val="000000"/>
                <w:sz w:val="24"/>
              </w:rPr>
              <w:t>16</w:t>
            </w:r>
          </w:p>
        </w:tc>
        <w:tc>
          <w:tcPr>
            <w:tcW w:w="1650" w:type="dxa"/>
            <w:vAlign w:val="center"/>
          </w:tcPr>
          <w:p w:rsidR="00DF0356" w:rsidRDefault="00F57B87">
            <w:pPr>
              <w:jc w:val="center"/>
            </w:pPr>
            <w:r>
              <w:rPr>
                <w:color w:val="000000"/>
                <w:sz w:val="24"/>
              </w:rPr>
              <w:t>002439</w:t>
            </w:r>
          </w:p>
        </w:tc>
        <w:tc>
          <w:tcPr>
            <w:tcW w:w="1980" w:type="dxa"/>
            <w:vAlign w:val="center"/>
          </w:tcPr>
          <w:p w:rsidR="00DF0356" w:rsidRDefault="00F57B87">
            <w:pPr>
              <w:jc w:val="center"/>
            </w:pPr>
            <w:r>
              <w:rPr>
                <w:color w:val="000000"/>
                <w:sz w:val="24"/>
              </w:rPr>
              <w:t>启明星辰</w:t>
            </w:r>
          </w:p>
        </w:tc>
        <w:tc>
          <w:tcPr>
            <w:tcW w:w="2880" w:type="dxa"/>
            <w:vAlign w:val="center"/>
          </w:tcPr>
          <w:p w:rsidR="00DF0356" w:rsidRDefault="00F57B87">
            <w:pPr>
              <w:jc w:val="right"/>
            </w:pPr>
            <w:r>
              <w:rPr>
                <w:color w:val="000000"/>
                <w:sz w:val="24"/>
              </w:rPr>
              <w:t>1,396,011.36</w:t>
            </w:r>
          </w:p>
        </w:tc>
        <w:tc>
          <w:tcPr>
            <w:tcW w:w="1620" w:type="dxa"/>
            <w:vAlign w:val="center"/>
          </w:tcPr>
          <w:p w:rsidR="00DF0356" w:rsidRDefault="00F57B87">
            <w:pPr>
              <w:jc w:val="right"/>
            </w:pPr>
            <w:r>
              <w:rPr>
                <w:color w:val="000000"/>
                <w:sz w:val="24"/>
              </w:rPr>
              <w:t>0.62</w:t>
            </w:r>
          </w:p>
        </w:tc>
      </w:tr>
      <w:tr w:rsidR="00DF0356">
        <w:tc>
          <w:tcPr>
            <w:tcW w:w="870" w:type="dxa"/>
            <w:vAlign w:val="center"/>
          </w:tcPr>
          <w:p w:rsidR="00DF0356" w:rsidRDefault="00F57B87">
            <w:pPr>
              <w:jc w:val="center"/>
            </w:pPr>
            <w:r>
              <w:rPr>
                <w:color w:val="000000"/>
                <w:sz w:val="24"/>
              </w:rPr>
              <w:t>17</w:t>
            </w:r>
          </w:p>
        </w:tc>
        <w:tc>
          <w:tcPr>
            <w:tcW w:w="1650" w:type="dxa"/>
            <w:vAlign w:val="center"/>
          </w:tcPr>
          <w:p w:rsidR="00DF0356" w:rsidRDefault="00F57B87">
            <w:pPr>
              <w:jc w:val="center"/>
            </w:pPr>
            <w:r>
              <w:rPr>
                <w:color w:val="000000"/>
                <w:sz w:val="24"/>
              </w:rPr>
              <w:t>300450</w:t>
            </w:r>
          </w:p>
        </w:tc>
        <w:tc>
          <w:tcPr>
            <w:tcW w:w="1980" w:type="dxa"/>
            <w:vAlign w:val="center"/>
          </w:tcPr>
          <w:p w:rsidR="00DF0356" w:rsidRDefault="00F57B87">
            <w:pPr>
              <w:jc w:val="center"/>
            </w:pPr>
            <w:r>
              <w:rPr>
                <w:color w:val="000000"/>
                <w:sz w:val="24"/>
              </w:rPr>
              <w:t>先导智能</w:t>
            </w:r>
          </w:p>
        </w:tc>
        <w:tc>
          <w:tcPr>
            <w:tcW w:w="2880" w:type="dxa"/>
            <w:vAlign w:val="center"/>
          </w:tcPr>
          <w:p w:rsidR="00DF0356" w:rsidRDefault="00F57B87">
            <w:pPr>
              <w:jc w:val="right"/>
            </w:pPr>
            <w:r>
              <w:rPr>
                <w:color w:val="000000"/>
                <w:sz w:val="24"/>
              </w:rPr>
              <w:t>1,315,948.00</w:t>
            </w:r>
          </w:p>
        </w:tc>
        <w:tc>
          <w:tcPr>
            <w:tcW w:w="1620" w:type="dxa"/>
            <w:vAlign w:val="center"/>
          </w:tcPr>
          <w:p w:rsidR="00DF0356" w:rsidRDefault="00F57B87">
            <w:pPr>
              <w:jc w:val="right"/>
            </w:pPr>
            <w:r>
              <w:rPr>
                <w:color w:val="000000"/>
                <w:sz w:val="24"/>
              </w:rPr>
              <w:t>0.58</w:t>
            </w:r>
          </w:p>
        </w:tc>
      </w:tr>
      <w:tr w:rsidR="00DF0356">
        <w:tc>
          <w:tcPr>
            <w:tcW w:w="870" w:type="dxa"/>
            <w:vAlign w:val="center"/>
          </w:tcPr>
          <w:p w:rsidR="00DF0356" w:rsidRDefault="00F57B87">
            <w:pPr>
              <w:jc w:val="center"/>
            </w:pPr>
            <w:r>
              <w:rPr>
                <w:color w:val="000000"/>
                <w:sz w:val="24"/>
              </w:rPr>
              <w:t>18</w:t>
            </w:r>
          </w:p>
        </w:tc>
        <w:tc>
          <w:tcPr>
            <w:tcW w:w="1650" w:type="dxa"/>
            <w:vAlign w:val="center"/>
          </w:tcPr>
          <w:p w:rsidR="00DF0356" w:rsidRDefault="00F57B87">
            <w:pPr>
              <w:jc w:val="center"/>
            </w:pPr>
            <w:r>
              <w:rPr>
                <w:color w:val="000000"/>
                <w:sz w:val="24"/>
              </w:rPr>
              <w:t>601658</w:t>
            </w:r>
          </w:p>
        </w:tc>
        <w:tc>
          <w:tcPr>
            <w:tcW w:w="1980" w:type="dxa"/>
            <w:vAlign w:val="center"/>
          </w:tcPr>
          <w:p w:rsidR="00DF0356" w:rsidRDefault="00F57B87">
            <w:pPr>
              <w:jc w:val="center"/>
            </w:pPr>
            <w:r>
              <w:rPr>
                <w:color w:val="000000"/>
                <w:sz w:val="24"/>
              </w:rPr>
              <w:t>邮储银行</w:t>
            </w:r>
          </w:p>
        </w:tc>
        <w:tc>
          <w:tcPr>
            <w:tcW w:w="2880" w:type="dxa"/>
            <w:vAlign w:val="center"/>
          </w:tcPr>
          <w:p w:rsidR="00DF0356" w:rsidRDefault="00F57B87">
            <w:pPr>
              <w:jc w:val="right"/>
            </w:pPr>
            <w:r>
              <w:rPr>
                <w:color w:val="000000"/>
                <w:sz w:val="24"/>
              </w:rPr>
              <w:t>1,291,268.00</w:t>
            </w:r>
          </w:p>
        </w:tc>
        <w:tc>
          <w:tcPr>
            <w:tcW w:w="1620" w:type="dxa"/>
            <w:vAlign w:val="center"/>
          </w:tcPr>
          <w:p w:rsidR="00DF0356" w:rsidRDefault="00F57B87">
            <w:pPr>
              <w:jc w:val="right"/>
            </w:pPr>
            <w:r>
              <w:rPr>
                <w:color w:val="000000"/>
                <w:sz w:val="24"/>
              </w:rPr>
              <w:t>0.57</w:t>
            </w:r>
          </w:p>
        </w:tc>
      </w:tr>
      <w:tr w:rsidR="00DF0356">
        <w:tc>
          <w:tcPr>
            <w:tcW w:w="870" w:type="dxa"/>
            <w:vAlign w:val="center"/>
          </w:tcPr>
          <w:p w:rsidR="00DF0356" w:rsidRDefault="00F57B87">
            <w:pPr>
              <w:jc w:val="center"/>
            </w:pPr>
            <w:r>
              <w:rPr>
                <w:color w:val="000000"/>
                <w:sz w:val="24"/>
              </w:rPr>
              <w:t>19</w:t>
            </w:r>
          </w:p>
        </w:tc>
        <w:tc>
          <w:tcPr>
            <w:tcW w:w="1650" w:type="dxa"/>
            <w:vAlign w:val="center"/>
          </w:tcPr>
          <w:p w:rsidR="00DF0356" w:rsidRDefault="00F57B87">
            <w:pPr>
              <w:jc w:val="center"/>
            </w:pPr>
            <w:r>
              <w:rPr>
                <w:color w:val="000000"/>
                <w:sz w:val="24"/>
              </w:rPr>
              <w:t>000002</w:t>
            </w:r>
          </w:p>
        </w:tc>
        <w:tc>
          <w:tcPr>
            <w:tcW w:w="1980" w:type="dxa"/>
            <w:vAlign w:val="center"/>
          </w:tcPr>
          <w:p w:rsidR="00DF0356" w:rsidRDefault="00F57B87">
            <w:pPr>
              <w:jc w:val="center"/>
            </w:pPr>
            <w:r>
              <w:rPr>
                <w:color w:val="000000"/>
                <w:sz w:val="24"/>
              </w:rPr>
              <w:t>万科</w:t>
            </w:r>
            <w:r>
              <w:rPr>
                <w:color w:val="000000"/>
                <w:sz w:val="24"/>
              </w:rPr>
              <w:t>A</w:t>
            </w:r>
          </w:p>
        </w:tc>
        <w:tc>
          <w:tcPr>
            <w:tcW w:w="2880" w:type="dxa"/>
            <w:vAlign w:val="center"/>
          </w:tcPr>
          <w:p w:rsidR="00DF0356" w:rsidRDefault="00F57B87">
            <w:pPr>
              <w:jc w:val="right"/>
            </w:pPr>
            <w:r>
              <w:rPr>
                <w:color w:val="000000"/>
                <w:sz w:val="24"/>
              </w:rPr>
              <w:t>1,283,380.00</w:t>
            </w:r>
          </w:p>
        </w:tc>
        <w:tc>
          <w:tcPr>
            <w:tcW w:w="1620" w:type="dxa"/>
            <w:vAlign w:val="center"/>
          </w:tcPr>
          <w:p w:rsidR="00DF0356" w:rsidRDefault="00F57B87">
            <w:pPr>
              <w:jc w:val="right"/>
            </w:pPr>
            <w:r>
              <w:rPr>
                <w:color w:val="000000"/>
                <w:sz w:val="24"/>
              </w:rPr>
              <w:t>0.57</w:t>
            </w:r>
          </w:p>
        </w:tc>
      </w:tr>
      <w:tr w:rsidR="00DF0356">
        <w:tc>
          <w:tcPr>
            <w:tcW w:w="870" w:type="dxa"/>
            <w:vAlign w:val="center"/>
          </w:tcPr>
          <w:p w:rsidR="00DF0356" w:rsidRDefault="00F57B87">
            <w:pPr>
              <w:jc w:val="center"/>
            </w:pPr>
            <w:r>
              <w:rPr>
                <w:color w:val="000000"/>
                <w:sz w:val="24"/>
              </w:rPr>
              <w:t>20</w:t>
            </w:r>
          </w:p>
        </w:tc>
        <w:tc>
          <w:tcPr>
            <w:tcW w:w="1650" w:type="dxa"/>
            <w:vAlign w:val="center"/>
          </w:tcPr>
          <w:p w:rsidR="00DF0356" w:rsidRDefault="00F57B87">
            <w:pPr>
              <w:jc w:val="center"/>
            </w:pPr>
            <w:r>
              <w:rPr>
                <w:color w:val="000000"/>
                <w:sz w:val="24"/>
              </w:rPr>
              <w:t>601601</w:t>
            </w:r>
          </w:p>
        </w:tc>
        <w:tc>
          <w:tcPr>
            <w:tcW w:w="1980" w:type="dxa"/>
            <w:vAlign w:val="center"/>
          </w:tcPr>
          <w:p w:rsidR="00DF0356" w:rsidRDefault="00F57B87">
            <w:pPr>
              <w:jc w:val="center"/>
            </w:pPr>
            <w:r>
              <w:rPr>
                <w:color w:val="000000"/>
                <w:sz w:val="24"/>
              </w:rPr>
              <w:t>中国太保</w:t>
            </w:r>
          </w:p>
        </w:tc>
        <w:tc>
          <w:tcPr>
            <w:tcW w:w="2880" w:type="dxa"/>
            <w:vAlign w:val="center"/>
          </w:tcPr>
          <w:p w:rsidR="00DF0356" w:rsidRDefault="00F57B87">
            <w:pPr>
              <w:jc w:val="right"/>
            </w:pPr>
            <w:r>
              <w:rPr>
                <w:color w:val="000000"/>
                <w:sz w:val="24"/>
              </w:rPr>
              <w:t>1,093,550.00</w:t>
            </w:r>
          </w:p>
        </w:tc>
        <w:tc>
          <w:tcPr>
            <w:tcW w:w="1620" w:type="dxa"/>
            <w:vAlign w:val="center"/>
          </w:tcPr>
          <w:p w:rsidR="00DF0356" w:rsidRDefault="00F57B87">
            <w:pPr>
              <w:jc w:val="right"/>
            </w:pPr>
            <w:r>
              <w:rPr>
                <w:color w:val="000000"/>
                <w:sz w:val="24"/>
              </w:rPr>
              <w:t>0.48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56,443,595.51</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53,883,902.12</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B36E59" w:rsidRDefault="001A59F9" w:rsidP="00B36E59">
      <w:pPr>
        <w:pStyle w:val="20"/>
        <w:spacing w:before="29" w:after="0" w:line="288" w:lineRule="auto"/>
        <w:rPr>
          <w:rFonts w:eastAsiaTheme="minorEastAsia"/>
        </w:rPr>
      </w:pPr>
      <w:bookmarkStart w:id="138" w:name="_Toc234814104"/>
      <w:bookmarkStart w:id="139" w:name="_Toc361324883"/>
      <w:bookmarkStart w:id="140" w:name="_Toc67662103"/>
      <w:r w:rsidRPr="0091476E">
        <w:rPr>
          <w:rFonts w:eastAsiaTheme="minorEastAsia"/>
        </w:rPr>
        <w:t>8.5</w:t>
      </w:r>
      <w:r w:rsidRPr="0091476E">
        <w:rPr>
          <w:rFonts w:eastAsiaTheme="minorEastAsia" w:hint="eastAsia"/>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2,199,780.00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35,518,822.21</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82.35</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37,718,602.21</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87.45</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B36E59" w:rsidRDefault="001A59F9" w:rsidP="00B36E59">
      <w:pPr>
        <w:pStyle w:val="20"/>
        <w:spacing w:before="29" w:after="0" w:line="288" w:lineRule="auto"/>
        <w:rPr>
          <w:rFonts w:eastAsiaTheme="minorEastAsia"/>
        </w:rPr>
      </w:pPr>
      <w:bookmarkStart w:id="141" w:name="_Toc361324884"/>
      <w:bookmarkStart w:id="142" w:name="_Toc67662104"/>
      <w:r w:rsidRPr="0091476E">
        <w:rPr>
          <w:rFonts w:eastAsiaTheme="minorEastAsia"/>
        </w:rPr>
        <w:t>8.6</w:t>
      </w:r>
      <w:bookmarkStart w:id="143"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DF0356">
        <w:trPr>
          <w:jc w:val="center"/>
        </w:trPr>
        <w:tc>
          <w:tcPr>
            <w:tcW w:w="788" w:type="dxa"/>
            <w:vAlign w:val="center"/>
          </w:tcPr>
          <w:p w:rsidR="00DF0356" w:rsidRDefault="00F57B87">
            <w:pPr>
              <w:jc w:val="center"/>
            </w:pPr>
            <w:r>
              <w:rPr>
                <w:color w:val="000000"/>
                <w:sz w:val="24"/>
              </w:rPr>
              <w:t>1</w:t>
            </w:r>
          </w:p>
        </w:tc>
        <w:tc>
          <w:tcPr>
            <w:tcW w:w="1774" w:type="dxa"/>
            <w:vAlign w:val="center"/>
          </w:tcPr>
          <w:p w:rsidR="00DF0356" w:rsidRDefault="00F57B87">
            <w:pPr>
              <w:jc w:val="center"/>
            </w:pPr>
            <w:r>
              <w:rPr>
                <w:color w:val="000000"/>
                <w:sz w:val="24"/>
              </w:rPr>
              <w:t>113011</w:t>
            </w:r>
          </w:p>
        </w:tc>
        <w:tc>
          <w:tcPr>
            <w:tcW w:w="1282" w:type="dxa"/>
            <w:vAlign w:val="center"/>
          </w:tcPr>
          <w:p w:rsidR="00DF0356" w:rsidRDefault="00F57B87">
            <w:pPr>
              <w:jc w:val="center"/>
            </w:pPr>
            <w:r>
              <w:rPr>
                <w:color w:val="000000"/>
                <w:sz w:val="24"/>
              </w:rPr>
              <w:t>光大转债</w:t>
            </w:r>
          </w:p>
        </w:tc>
        <w:tc>
          <w:tcPr>
            <w:tcW w:w="1763" w:type="dxa"/>
            <w:vAlign w:val="center"/>
          </w:tcPr>
          <w:p w:rsidR="00DF0356" w:rsidRDefault="00F57B87">
            <w:pPr>
              <w:jc w:val="right"/>
            </w:pPr>
            <w:r>
              <w:rPr>
                <w:color w:val="000000"/>
                <w:sz w:val="24"/>
              </w:rPr>
              <w:t>41,540</w:t>
            </w:r>
          </w:p>
        </w:tc>
        <w:tc>
          <w:tcPr>
            <w:tcW w:w="1843" w:type="dxa"/>
            <w:vAlign w:val="center"/>
          </w:tcPr>
          <w:p w:rsidR="00DF0356" w:rsidRDefault="00F57B87">
            <w:pPr>
              <w:jc w:val="right"/>
            </w:pPr>
            <w:r>
              <w:rPr>
                <w:color w:val="000000"/>
                <w:sz w:val="24"/>
              </w:rPr>
              <w:t>5,145,975.20</w:t>
            </w:r>
          </w:p>
        </w:tc>
        <w:tc>
          <w:tcPr>
            <w:tcW w:w="1493" w:type="dxa"/>
            <w:vAlign w:val="center"/>
          </w:tcPr>
          <w:p w:rsidR="00DF0356" w:rsidRDefault="00F57B87">
            <w:pPr>
              <w:jc w:val="right"/>
            </w:pPr>
            <w:r>
              <w:rPr>
                <w:color w:val="000000"/>
                <w:sz w:val="24"/>
              </w:rPr>
              <w:t>11.93</w:t>
            </w:r>
          </w:p>
        </w:tc>
      </w:tr>
      <w:tr w:rsidR="00DF0356">
        <w:trPr>
          <w:jc w:val="center"/>
        </w:trPr>
        <w:tc>
          <w:tcPr>
            <w:tcW w:w="788" w:type="dxa"/>
            <w:vAlign w:val="center"/>
          </w:tcPr>
          <w:p w:rsidR="00DF0356" w:rsidRDefault="00F57B87">
            <w:pPr>
              <w:jc w:val="center"/>
            </w:pPr>
            <w:r>
              <w:rPr>
                <w:color w:val="000000"/>
                <w:sz w:val="24"/>
              </w:rPr>
              <w:t>2</w:t>
            </w:r>
          </w:p>
        </w:tc>
        <w:tc>
          <w:tcPr>
            <w:tcW w:w="1774" w:type="dxa"/>
            <w:vAlign w:val="center"/>
          </w:tcPr>
          <w:p w:rsidR="00DF0356" w:rsidRDefault="00F57B87">
            <w:pPr>
              <w:jc w:val="center"/>
            </w:pPr>
            <w:r>
              <w:rPr>
                <w:color w:val="000000"/>
                <w:sz w:val="24"/>
              </w:rPr>
              <w:t>113582</w:t>
            </w:r>
          </w:p>
        </w:tc>
        <w:tc>
          <w:tcPr>
            <w:tcW w:w="1282" w:type="dxa"/>
            <w:vAlign w:val="center"/>
          </w:tcPr>
          <w:p w:rsidR="00DF0356" w:rsidRDefault="00F57B87">
            <w:pPr>
              <w:jc w:val="center"/>
            </w:pPr>
            <w:r>
              <w:rPr>
                <w:color w:val="000000"/>
                <w:sz w:val="24"/>
              </w:rPr>
              <w:t>火炬转债</w:t>
            </w:r>
          </w:p>
        </w:tc>
        <w:tc>
          <w:tcPr>
            <w:tcW w:w="1763" w:type="dxa"/>
            <w:vAlign w:val="center"/>
          </w:tcPr>
          <w:p w:rsidR="00DF0356" w:rsidRDefault="00F57B87">
            <w:pPr>
              <w:jc w:val="right"/>
            </w:pPr>
            <w:r>
              <w:rPr>
                <w:color w:val="000000"/>
                <w:sz w:val="24"/>
              </w:rPr>
              <w:t>15,040</w:t>
            </w:r>
          </w:p>
        </w:tc>
        <w:tc>
          <w:tcPr>
            <w:tcW w:w="1843" w:type="dxa"/>
            <w:vAlign w:val="center"/>
          </w:tcPr>
          <w:p w:rsidR="00DF0356" w:rsidRDefault="00F57B87">
            <w:pPr>
              <w:jc w:val="right"/>
            </w:pPr>
            <w:r>
              <w:rPr>
                <w:color w:val="000000"/>
                <w:sz w:val="24"/>
              </w:rPr>
              <w:t>4,417,097.60</w:t>
            </w:r>
          </w:p>
        </w:tc>
        <w:tc>
          <w:tcPr>
            <w:tcW w:w="1493" w:type="dxa"/>
            <w:vAlign w:val="center"/>
          </w:tcPr>
          <w:p w:rsidR="00DF0356" w:rsidRDefault="00F57B87">
            <w:pPr>
              <w:jc w:val="right"/>
            </w:pPr>
            <w:r>
              <w:rPr>
                <w:color w:val="000000"/>
                <w:sz w:val="24"/>
              </w:rPr>
              <w:t>10.24</w:t>
            </w:r>
          </w:p>
        </w:tc>
      </w:tr>
      <w:tr w:rsidR="00DF0356">
        <w:trPr>
          <w:jc w:val="center"/>
        </w:trPr>
        <w:tc>
          <w:tcPr>
            <w:tcW w:w="788" w:type="dxa"/>
            <w:vAlign w:val="center"/>
          </w:tcPr>
          <w:p w:rsidR="00DF0356" w:rsidRDefault="00F57B87">
            <w:pPr>
              <w:jc w:val="center"/>
            </w:pPr>
            <w:r>
              <w:rPr>
                <w:color w:val="000000"/>
                <w:sz w:val="24"/>
              </w:rPr>
              <w:t>3</w:t>
            </w:r>
          </w:p>
        </w:tc>
        <w:tc>
          <w:tcPr>
            <w:tcW w:w="1774" w:type="dxa"/>
            <w:vAlign w:val="center"/>
          </w:tcPr>
          <w:p w:rsidR="00DF0356" w:rsidRDefault="00F57B87">
            <w:pPr>
              <w:jc w:val="center"/>
            </w:pPr>
            <w:r>
              <w:rPr>
                <w:color w:val="000000"/>
                <w:sz w:val="24"/>
              </w:rPr>
              <w:t>019627</w:t>
            </w:r>
          </w:p>
        </w:tc>
        <w:tc>
          <w:tcPr>
            <w:tcW w:w="1282" w:type="dxa"/>
            <w:vAlign w:val="center"/>
          </w:tcPr>
          <w:p w:rsidR="00DF0356" w:rsidRDefault="00F57B87">
            <w:pPr>
              <w:jc w:val="center"/>
            </w:pPr>
            <w:r>
              <w:rPr>
                <w:color w:val="000000"/>
                <w:sz w:val="24"/>
              </w:rPr>
              <w:t>20</w:t>
            </w:r>
            <w:r>
              <w:rPr>
                <w:color w:val="000000"/>
                <w:sz w:val="24"/>
              </w:rPr>
              <w:t>国债</w:t>
            </w:r>
            <w:r>
              <w:rPr>
                <w:color w:val="000000"/>
                <w:sz w:val="24"/>
              </w:rPr>
              <w:t>01</w:t>
            </w:r>
          </w:p>
        </w:tc>
        <w:tc>
          <w:tcPr>
            <w:tcW w:w="1763" w:type="dxa"/>
            <w:vAlign w:val="center"/>
          </w:tcPr>
          <w:p w:rsidR="00DF0356" w:rsidRDefault="00F57B87">
            <w:pPr>
              <w:jc w:val="right"/>
            </w:pPr>
            <w:r>
              <w:rPr>
                <w:color w:val="000000"/>
                <w:sz w:val="24"/>
              </w:rPr>
              <w:t>22,000</w:t>
            </w:r>
          </w:p>
        </w:tc>
        <w:tc>
          <w:tcPr>
            <w:tcW w:w="1843" w:type="dxa"/>
            <w:vAlign w:val="center"/>
          </w:tcPr>
          <w:p w:rsidR="00DF0356" w:rsidRDefault="00F57B87">
            <w:pPr>
              <w:jc w:val="right"/>
            </w:pPr>
            <w:r>
              <w:rPr>
                <w:color w:val="000000"/>
                <w:sz w:val="24"/>
              </w:rPr>
              <w:t>2,199,780.00</w:t>
            </w:r>
          </w:p>
        </w:tc>
        <w:tc>
          <w:tcPr>
            <w:tcW w:w="1493" w:type="dxa"/>
            <w:vAlign w:val="center"/>
          </w:tcPr>
          <w:p w:rsidR="00DF0356" w:rsidRDefault="00F57B87">
            <w:pPr>
              <w:jc w:val="right"/>
            </w:pPr>
            <w:r>
              <w:rPr>
                <w:color w:val="000000"/>
                <w:sz w:val="24"/>
              </w:rPr>
              <w:t>5.10</w:t>
            </w:r>
          </w:p>
        </w:tc>
      </w:tr>
      <w:tr w:rsidR="00DF0356">
        <w:trPr>
          <w:jc w:val="center"/>
        </w:trPr>
        <w:tc>
          <w:tcPr>
            <w:tcW w:w="788" w:type="dxa"/>
            <w:vAlign w:val="center"/>
          </w:tcPr>
          <w:p w:rsidR="00DF0356" w:rsidRDefault="00F57B87">
            <w:pPr>
              <w:jc w:val="center"/>
            </w:pPr>
            <w:r>
              <w:rPr>
                <w:color w:val="000000"/>
                <w:sz w:val="24"/>
              </w:rPr>
              <w:t>4</w:t>
            </w:r>
          </w:p>
        </w:tc>
        <w:tc>
          <w:tcPr>
            <w:tcW w:w="1774" w:type="dxa"/>
            <w:vAlign w:val="center"/>
          </w:tcPr>
          <w:p w:rsidR="00DF0356" w:rsidRDefault="00F57B87">
            <w:pPr>
              <w:jc w:val="center"/>
            </w:pPr>
            <w:r>
              <w:rPr>
                <w:color w:val="000000"/>
                <w:sz w:val="24"/>
              </w:rPr>
              <w:t>113590</w:t>
            </w:r>
          </w:p>
        </w:tc>
        <w:tc>
          <w:tcPr>
            <w:tcW w:w="1282" w:type="dxa"/>
            <w:vAlign w:val="center"/>
          </w:tcPr>
          <w:p w:rsidR="00DF0356" w:rsidRDefault="00F57B87">
            <w:pPr>
              <w:jc w:val="center"/>
            </w:pPr>
            <w:r>
              <w:rPr>
                <w:color w:val="000000"/>
                <w:sz w:val="24"/>
              </w:rPr>
              <w:t>海容转债</w:t>
            </w:r>
          </w:p>
        </w:tc>
        <w:tc>
          <w:tcPr>
            <w:tcW w:w="1763" w:type="dxa"/>
            <w:vAlign w:val="center"/>
          </w:tcPr>
          <w:p w:rsidR="00DF0356" w:rsidRDefault="00F57B87">
            <w:pPr>
              <w:jc w:val="right"/>
            </w:pPr>
            <w:r>
              <w:rPr>
                <w:color w:val="000000"/>
                <w:sz w:val="24"/>
              </w:rPr>
              <w:t>11,340</w:t>
            </w:r>
          </w:p>
        </w:tc>
        <w:tc>
          <w:tcPr>
            <w:tcW w:w="1843" w:type="dxa"/>
            <w:vAlign w:val="center"/>
          </w:tcPr>
          <w:p w:rsidR="00DF0356" w:rsidRDefault="00F57B87">
            <w:pPr>
              <w:jc w:val="right"/>
            </w:pPr>
            <w:r>
              <w:rPr>
                <w:color w:val="000000"/>
                <w:sz w:val="24"/>
              </w:rPr>
              <w:t>1,878,584.40</w:t>
            </w:r>
          </w:p>
        </w:tc>
        <w:tc>
          <w:tcPr>
            <w:tcW w:w="1493" w:type="dxa"/>
            <w:vAlign w:val="center"/>
          </w:tcPr>
          <w:p w:rsidR="00DF0356" w:rsidRDefault="00F57B87">
            <w:pPr>
              <w:jc w:val="right"/>
            </w:pPr>
            <w:r>
              <w:rPr>
                <w:color w:val="000000"/>
                <w:sz w:val="24"/>
              </w:rPr>
              <w:t>4.36</w:t>
            </w:r>
          </w:p>
        </w:tc>
      </w:tr>
      <w:tr w:rsidR="00DF0356">
        <w:trPr>
          <w:jc w:val="center"/>
        </w:trPr>
        <w:tc>
          <w:tcPr>
            <w:tcW w:w="788" w:type="dxa"/>
            <w:vAlign w:val="center"/>
          </w:tcPr>
          <w:p w:rsidR="00DF0356" w:rsidRDefault="00F57B87">
            <w:pPr>
              <w:jc w:val="center"/>
            </w:pPr>
            <w:r>
              <w:rPr>
                <w:color w:val="000000"/>
                <w:sz w:val="24"/>
              </w:rPr>
              <w:t>5</w:t>
            </w:r>
          </w:p>
        </w:tc>
        <w:tc>
          <w:tcPr>
            <w:tcW w:w="1774" w:type="dxa"/>
            <w:vAlign w:val="center"/>
          </w:tcPr>
          <w:p w:rsidR="00DF0356" w:rsidRDefault="00F57B87">
            <w:pPr>
              <w:jc w:val="center"/>
            </w:pPr>
            <w:r>
              <w:rPr>
                <w:color w:val="000000"/>
                <w:sz w:val="24"/>
              </w:rPr>
              <w:t>128126</w:t>
            </w:r>
          </w:p>
        </w:tc>
        <w:tc>
          <w:tcPr>
            <w:tcW w:w="1282" w:type="dxa"/>
            <w:vAlign w:val="center"/>
          </w:tcPr>
          <w:p w:rsidR="00DF0356" w:rsidRDefault="00F57B87">
            <w:pPr>
              <w:jc w:val="center"/>
            </w:pPr>
            <w:r>
              <w:rPr>
                <w:color w:val="000000"/>
                <w:sz w:val="24"/>
              </w:rPr>
              <w:t>赣锋转</w:t>
            </w:r>
            <w:r>
              <w:rPr>
                <w:color w:val="000000"/>
                <w:sz w:val="24"/>
              </w:rPr>
              <w:t>2</w:t>
            </w:r>
          </w:p>
        </w:tc>
        <w:tc>
          <w:tcPr>
            <w:tcW w:w="1763" w:type="dxa"/>
            <w:vAlign w:val="center"/>
          </w:tcPr>
          <w:p w:rsidR="00DF0356" w:rsidRDefault="00F57B87">
            <w:pPr>
              <w:jc w:val="right"/>
            </w:pPr>
            <w:r>
              <w:rPr>
                <w:color w:val="000000"/>
                <w:sz w:val="24"/>
              </w:rPr>
              <w:t>8,595</w:t>
            </w:r>
          </w:p>
        </w:tc>
        <w:tc>
          <w:tcPr>
            <w:tcW w:w="1843" w:type="dxa"/>
            <w:vAlign w:val="center"/>
          </w:tcPr>
          <w:p w:rsidR="00DF0356" w:rsidRDefault="00F57B87">
            <w:pPr>
              <w:jc w:val="right"/>
            </w:pPr>
            <w:r>
              <w:rPr>
                <w:color w:val="000000"/>
                <w:sz w:val="24"/>
              </w:rPr>
              <w:t>1,434,505.50</w:t>
            </w:r>
          </w:p>
        </w:tc>
        <w:tc>
          <w:tcPr>
            <w:tcW w:w="1493" w:type="dxa"/>
            <w:vAlign w:val="center"/>
          </w:tcPr>
          <w:p w:rsidR="00DF0356" w:rsidRDefault="00F57B87">
            <w:pPr>
              <w:jc w:val="right"/>
            </w:pPr>
            <w:r>
              <w:rPr>
                <w:color w:val="000000"/>
                <w:sz w:val="24"/>
              </w:rPr>
              <w:t>3.33</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B36E59" w:rsidRDefault="001A59F9" w:rsidP="00B36E59">
      <w:pPr>
        <w:pStyle w:val="20"/>
        <w:spacing w:before="29" w:after="0" w:line="288" w:lineRule="auto"/>
        <w:rPr>
          <w:rFonts w:eastAsiaTheme="minorEastAsia"/>
        </w:rPr>
      </w:pPr>
      <w:bookmarkStart w:id="144" w:name="_Toc361324885"/>
      <w:bookmarkStart w:id="145" w:name="_Toc67662105"/>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B36E59" w:rsidRDefault="001B3C1C" w:rsidP="00B36E59">
      <w:pPr>
        <w:pStyle w:val="20"/>
        <w:spacing w:before="29" w:after="0" w:line="288" w:lineRule="auto"/>
        <w:rPr>
          <w:rFonts w:eastAsiaTheme="minorEastAsia"/>
        </w:rPr>
      </w:pPr>
      <w:bookmarkStart w:id="146" w:name="_Toc67662106"/>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B36E59" w:rsidRDefault="001A59F9" w:rsidP="00B36E59">
      <w:pPr>
        <w:pStyle w:val="20"/>
        <w:spacing w:before="29" w:after="0" w:line="288" w:lineRule="auto"/>
        <w:rPr>
          <w:rFonts w:eastAsiaTheme="minorEastAsia"/>
        </w:rPr>
      </w:pPr>
      <w:bookmarkStart w:id="147" w:name="_Toc361324886"/>
      <w:bookmarkStart w:id="148" w:name="_Toc67662107"/>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B36E59" w:rsidRDefault="005D072B" w:rsidP="00B36E59">
      <w:pPr>
        <w:pStyle w:val="20"/>
        <w:spacing w:before="29" w:after="0" w:line="288" w:lineRule="auto"/>
        <w:rPr>
          <w:rFonts w:eastAsiaTheme="minorEastAsia"/>
        </w:rPr>
      </w:pPr>
      <w:bookmarkStart w:id="149" w:name="_Toc67662108"/>
      <w:r w:rsidRPr="0091476E">
        <w:rPr>
          <w:rFonts w:eastAsiaTheme="minorEastAsia" w:hint="eastAsia"/>
        </w:rPr>
        <w:t xml:space="preserve">8.10 </w:t>
      </w:r>
      <w:r w:rsidRPr="0091476E">
        <w:rPr>
          <w:rFonts w:eastAsiaTheme="minorEastAsia" w:hint="eastAsia"/>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B36E59" w:rsidRDefault="00FF26CE" w:rsidP="00B36E59">
      <w:pPr>
        <w:pStyle w:val="20"/>
        <w:spacing w:before="29" w:after="0" w:line="288" w:lineRule="auto"/>
        <w:rPr>
          <w:rFonts w:eastAsiaTheme="minorEastAsia"/>
        </w:rPr>
      </w:pPr>
      <w:bookmarkStart w:id="150" w:name="_Toc67662109"/>
      <w:r w:rsidRPr="0091476E">
        <w:rPr>
          <w:rFonts w:eastAsiaTheme="minorEastAsia" w:hint="eastAsia"/>
        </w:rPr>
        <w:t>8.11</w:t>
      </w:r>
      <w:r w:rsidRPr="0091476E">
        <w:rPr>
          <w:rFonts w:eastAsiaTheme="minorEastAsia" w:hint="eastAsia"/>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B36E59" w:rsidRDefault="001A59F9" w:rsidP="00B36E59">
      <w:pPr>
        <w:pStyle w:val="20"/>
        <w:spacing w:before="29" w:after="0" w:line="288" w:lineRule="auto"/>
        <w:rPr>
          <w:rFonts w:eastAsiaTheme="minorEastAsia"/>
        </w:rPr>
      </w:pPr>
      <w:bookmarkStart w:id="151" w:name="_Toc361324887"/>
      <w:bookmarkStart w:id="152" w:name="_Toc67662110"/>
      <w:r w:rsidRPr="0091476E">
        <w:rPr>
          <w:rFonts w:eastAsiaTheme="minorEastAsia"/>
        </w:rPr>
        <w:t xml:space="preserve">8.12 </w:t>
      </w:r>
      <w:r w:rsidRPr="0091476E">
        <w:rPr>
          <w:rFonts w:eastAsiaTheme="minorEastAsia" w:hint="eastAsia"/>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19,734.62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125,724.94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19,684.41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165,143.97</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DF0356">
        <w:trPr>
          <w:jc w:val="center"/>
        </w:trPr>
        <w:tc>
          <w:tcPr>
            <w:tcW w:w="1808" w:type="dxa"/>
            <w:vAlign w:val="center"/>
          </w:tcPr>
          <w:p w:rsidR="00DF0356" w:rsidRDefault="00F57B87">
            <w:pPr>
              <w:jc w:val="center"/>
            </w:pPr>
            <w:r>
              <w:rPr>
                <w:color w:val="000000"/>
                <w:sz w:val="24"/>
              </w:rPr>
              <w:t>1</w:t>
            </w:r>
          </w:p>
        </w:tc>
        <w:tc>
          <w:tcPr>
            <w:tcW w:w="1729" w:type="dxa"/>
            <w:vAlign w:val="center"/>
          </w:tcPr>
          <w:p w:rsidR="00DF0356" w:rsidRDefault="00F57B87">
            <w:pPr>
              <w:jc w:val="center"/>
            </w:pPr>
            <w:r>
              <w:rPr>
                <w:color w:val="000000"/>
                <w:sz w:val="24"/>
              </w:rPr>
              <w:t>113011</w:t>
            </w:r>
          </w:p>
        </w:tc>
        <w:tc>
          <w:tcPr>
            <w:tcW w:w="1658" w:type="dxa"/>
            <w:vAlign w:val="center"/>
          </w:tcPr>
          <w:p w:rsidR="00DF0356" w:rsidRDefault="00F57B87">
            <w:pPr>
              <w:jc w:val="center"/>
            </w:pPr>
            <w:r>
              <w:rPr>
                <w:color w:val="000000"/>
                <w:sz w:val="24"/>
              </w:rPr>
              <w:t>光大转债</w:t>
            </w:r>
          </w:p>
        </w:tc>
        <w:tc>
          <w:tcPr>
            <w:tcW w:w="2508" w:type="dxa"/>
            <w:vAlign w:val="center"/>
          </w:tcPr>
          <w:p w:rsidR="00DF0356" w:rsidRDefault="00F57B87">
            <w:pPr>
              <w:jc w:val="right"/>
            </w:pPr>
            <w:r>
              <w:rPr>
                <w:color w:val="000000"/>
                <w:sz w:val="24"/>
              </w:rPr>
              <w:t>5,145,975.20</w:t>
            </w:r>
          </w:p>
        </w:tc>
        <w:tc>
          <w:tcPr>
            <w:tcW w:w="1462" w:type="dxa"/>
            <w:vAlign w:val="center"/>
          </w:tcPr>
          <w:p w:rsidR="00DF0356" w:rsidRDefault="00F57B87">
            <w:pPr>
              <w:jc w:val="right"/>
            </w:pPr>
            <w:r>
              <w:rPr>
                <w:color w:val="000000"/>
                <w:sz w:val="24"/>
              </w:rPr>
              <w:t>11.93</w:t>
            </w:r>
          </w:p>
        </w:tc>
      </w:tr>
      <w:tr w:rsidR="00DF0356">
        <w:trPr>
          <w:jc w:val="center"/>
        </w:trPr>
        <w:tc>
          <w:tcPr>
            <w:tcW w:w="1808" w:type="dxa"/>
            <w:vAlign w:val="center"/>
          </w:tcPr>
          <w:p w:rsidR="00DF0356" w:rsidRDefault="00F57B87">
            <w:pPr>
              <w:jc w:val="center"/>
            </w:pPr>
            <w:r>
              <w:rPr>
                <w:color w:val="000000"/>
                <w:sz w:val="24"/>
              </w:rPr>
              <w:t>2</w:t>
            </w:r>
          </w:p>
        </w:tc>
        <w:tc>
          <w:tcPr>
            <w:tcW w:w="1729" w:type="dxa"/>
            <w:vAlign w:val="center"/>
          </w:tcPr>
          <w:p w:rsidR="00DF0356" w:rsidRDefault="00F57B87">
            <w:pPr>
              <w:jc w:val="center"/>
            </w:pPr>
            <w:r>
              <w:rPr>
                <w:color w:val="000000"/>
                <w:sz w:val="24"/>
              </w:rPr>
              <w:t>113582</w:t>
            </w:r>
          </w:p>
        </w:tc>
        <w:tc>
          <w:tcPr>
            <w:tcW w:w="1658" w:type="dxa"/>
            <w:vAlign w:val="center"/>
          </w:tcPr>
          <w:p w:rsidR="00DF0356" w:rsidRDefault="00F57B87">
            <w:pPr>
              <w:jc w:val="center"/>
            </w:pPr>
            <w:r>
              <w:rPr>
                <w:color w:val="000000"/>
                <w:sz w:val="24"/>
              </w:rPr>
              <w:t>火炬转债</w:t>
            </w:r>
          </w:p>
        </w:tc>
        <w:tc>
          <w:tcPr>
            <w:tcW w:w="2508" w:type="dxa"/>
            <w:vAlign w:val="center"/>
          </w:tcPr>
          <w:p w:rsidR="00DF0356" w:rsidRDefault="00F57B87">
            <w:pPr>
              <w:jc w:val="right"/>
            </w:pPr>
            <w:r>
              <w:rPr>
                <w:color w:val="000000"/>
                <w:sz w:val="24"/>
              </w:rPr>
              <w:t>4,417,097.60</w:t>
            </w:r>
          </w:p>
        </w:tc>
        <w:tc>
          <w:tcPr>
            <w:tcW w:w="1462" w:type="dxa"/>
            <w:vAlign w:val="center"/>
          </w:tcPr>
          <w:p w:rsidR="00DF0356" w:rsidRDefault="00F57B87">
            <w:pPr>
              <w:jc w:val="right"/>
            </w:pPr>
            <w:r>
              <w:rPr>
                <w:color w:val="000000"/>
                <w:sz w:val="24"/>
              </w:rPr>
              <w:t>10.24</w:t>
            </w:r>
          </w:p>
        </w:tc>
      </w:tr>
      <w:tr w:rsidR="00DF0356">
        <w:trPr>
          <w:jc w:val="center"/>
        </w:trPr>
        <w:tc>
          <w:tcPr>
            <w:tcW w:w="1808" w:type="dxa"/>
            <w:vAlign w:val="center"/>
          </w:tcPr>
          <w:p w:rsidR="00DF0356" w:rsidRDefault="00F57B87">
            <w:pPr>
              <w:jc w:val="center"/>
            </w:pPr>
            <w:r>
              <w:rPr>
                <w:color w:val="000000"/>
                <w:sz w:val="24"/>
              </w:rPr>
              <w:t>3</w:t>
            </w:r>
          </w:p>
        </w:tc>
        <w:tc>
          <w:tcPr>
            <w:tcW w:w="1729" w:type="dxa"/>
            <w:vAlign w:val="center"/>
          </w:tcPr>
          <w:p w:rsidR="00DF0356" w:rsidRDefault="00F57B87">
            <w:pPr>
              <w:jc w:val="center"/>
            </w:pPr>
            <w:r>
              <w:rPr>
                <w:color w:val="000000"/>
                <w:sz w:val="24"/>
              </w:rPr>
              <w:t>128096</w:t>
            </w:r>
          </w:p>
        </w:tc>
        <w:tc>
          <w:tcPr>
            <w:tcW w:w="1658" w:type="dxa"/>
            <w:vAlign w:val="center"/>
          </w:tcPr>
          <w:p w:rsidR="00DF0356" w:rsidRDefault="00F57B87">
            <w:pPr>
              <w:jc w:val="center"/>
            </w:pPr>
            <w:r>
              <w:rPr>
                <w:color w:val="000000"/>
                <w:sz w:val="24"/>
              </w:rPr>
              <w:t>奥瑞转债</w:t>
            </w:r>
          </w:p>
        </w:tc>
        <w:tc>
          <w:tcPr>
            <w:tcW w:w="2508" w:type="dxa"/>
            <w:vAlign w:val="center"/>
          </w:tcPr>
          <w:p w:rsidR="00DF0356" w:rsidRDefault="00F57B87">
            <w:pPr>
              <w:jc w:val="right"/>
            </w:pPr>
            <w:r>
              <w:rPr>
                <w:color w:val="000000"/>
                <w:sz w:val="24"/>
              </w:rPr>
              <w:t>1,132,831.50</w:t>
            </w:r>
          </w:p>
        </w:tc>
        <w:tc>
          <w:tcPr>
            <w:tcW w:w="1462" w:type="dxa"/>
            <w:vAlign w:val="center"/>
          </w:tcPr>
          <w:p w:rsidR="00DF0356" w:rsidRDefault="00F57B87">
            <w:pPr>
              <w:jc w:val="right"/>
            </w:pPr>
            <w:r>
              <w:rPr>
                <w:color w:val="000000"/>
                <w:sz w:val="24"/>
              </w:rPr>
              <w:t>2.63</w:t>
            </w:r>
          </w:p>
        </w:tc>
      </w:tr>
      <w:tr w:rsidR="00DF0356">
        <w:trPr>
          <w:jc w:val="center"/>
        </w:trPr>
        <w:tc>
          <w:tcPr>
            <w:tcW w:w="1808" w:type="dxa"/>
            <w:vAlign w:val="center"/>
          </w:tcPr>
          <w:p w:rsidR="00DF0356" w:rsidRDefault="00F57B87">
            <w:pPr>
              <w:jc w:val="center"/>
            </w:pPr>
            <w:r>
              <w:rPr>
                <w:color w:val="000000"/>
                <w:sz w:val="24"/>
              </w:rPr>
              <w:t>4</w:t>
            </w:r>
          </w:p>
        </w:tc>
        <w:tc>
          <w:tcPr>
            <w:tcW w:w="1729" w:type="dxa"/>
            <w:vAlign w:val="center"/>
          </w:tcPr>
          <w:p w:rsidR="00DF0356" w:rsidRDefault="00F57B87">
            <w:pPr>
              <w:jc w:val="center"/>
            </w:pPr>
            <w:r>
              <w:rPr>
                <w:color w:val="000000"/>
                <w:sz w:val="24"/>
              </w:rPr>
              <w:t>113504</w:t>
            </w:r>
          </w:p>
        </w:tc>
        <w:tc>
          <w:tcPr>
            <w:tcW w:w="1658" w:type="dxa"/>
            <w:vAlign w:val="center"/>
          </w:tcPr>
          <w:p w:rsidR="00DF0356" w:rsidRDefault="00F57B87">
            <w:pPr>
              <w:jc w:val="center"/>
            </w:pPr>
            <w:r>
              <w:rPr>
                <w:color w:val="000000"/>
                <w:sz w:val="24"/>
              </w:rPr>
              <w:t>艾华转债</w:t>
            </w:r>
          </w:p>
        </w:tc>
        <w:tc>
          <w:tcPr>
            <w:tcW w:w="2508" w:type="dxa"/>
            <w:vAlign w:val="center"/>
          </w:tcPr>
          <w:p w:rsidR="00DF0356" w:rsidRDefault="00F57B87">
            <w:pPr>
              <w:jc w:val="right"/>
            </w:pPr>
            <w:r>
              <w:rPr>
                <w:color w:val="000000"/>
                <w:sz w:val="24"/>
              </w:rPr>
              <w:t>641,387.20</w:t>
            </w:r>
          </w:p>
        </w:tc>
        <w:tc>
          <w:tcPr>
            <w:tcW w:w="1462" w:type="dxa"/>
            <w:vAlign w:val="center"/>
          </w:tcPr>
          <w:p w:rsidR="00DF0356" w:rsidRDefault="00F57B87">
            <w:pPr>
              <w:jc w:val="right"/>
            </w:pPr>
            <w:r>
              <w:rPr>
                <w:color w:val="000000"/>
                <w:sz w:val="24"/>
              </w:rPr>
              <w:t>1.49</w:t>
            </w:r>
          </w:p>
        </w:tc>
      </w:tr>
      <w:tr w:rsidR="00DF0356">
        <w:trPr>
          <w:jc w:val="center"/>
        </w:trPr>
        <w:tc>
          <w:tcPr>
            <w:tcW w:w="1808" w:type="dxa"/>
            <w:vAlign w:val="center"/>
          </w:tcPr>
          <w:p w:rsidR="00DF0356" w:rsidRDefault="00F57B87">
            <w:pPr>
              <w:jc w:val="center"/>
            </w:pPr>
            <w:r>
              <w:rPr>
                <w:color w:val="000000"/>
                <w:sz w:val="24"/>
              </w:rPr>
              <w:t>5</w:t>
            </w:r>
          </w:p>
        </w:tc>
        <w:tc>
          <w:tcPr>
            <w:tcW w:w="1729" w:type="dxa"/>
            <w:vAlign w:val="center"/>
          </w:tcPr>
          <w:p w:rsidR="00DF0356" w:rsidRDefault="00F57B87">
            <w:pPr>
              <w:jc w:val="center"/>
            </w:pPr>
            <w:r>
              <w:rPr>
                <w:color w:val="000000"/>
                <w:sz w:val="24"/>
              </w:rPr>
              <w:t>110034</w:t>
            </w:r>
          </w:p>
        </w:tc>
        <w:tc>
          <w:tcPr>
            <w:tcW w:w="1658" w:type="dxa"/>
            <w:vAlign w:val="center"/>
          </w:tcPr>
          <w:p w:rsidR="00DF0356" w:rsidRDefault="00F57B87">
            <w:pPr>
              <w:jc w:val="center"/>
            </w:pPr>
            <w:r>
              <w:rPr>
                <w:color w:val="000000"/>
                <w:sz w:val="24"/>
              </w:rPr>
              <w:t>九州转债</w:t>
            </w:r>
          </w:p>
        </w:tc>
        <w:tc>
          <w:tcPr>
            <w:tcW w:w="2508" w:type="dxa"/>
            <w:vAlign w:val="center"/>
          </w:tcPr>
          <w:p w:rsidR="00DF0356" w:rsidRDefault="00F57B87">
            <w:pPr>
              <w:jc w:val="right"/>
            </w:pPr>
            <w:r>
              <w:rPr>
                <w:color w:val="000000"/>
                <w:sz w:val="24"/>
              </w:rPr>
              <w:t>574,557.60</w:t>
            </w:r>
          </w:p>
        </w:tc>
        <w:tc>
          <w:tcPr>
            <w:tcW w:w="1462" w:type="dxa"/>
            <w:vAlign w:val="center"/>
          </w:tcPr>
          <w:p w:rsidR="00DF0356" w:rsidRDefault="00F57B87">
            <w:pPr>
              <w:jc w:val="right"/>
            </w:pPr>
            <w:r>
              <w:rPr>
                <w:color w:val="000000"/>
                <w:sz w:val="24"/>
              </w:rPr>
              <w:t>1.33</w:t>
            </w:r>
          </w:p>
        </w:tc>
      </w:tr>
      <w:tr w:rsidR="00DF0356">
        <w:trPr>
          <w:jc w:val="center"/>
        </w:trPr>
        <w:tc>
          <w:tcPr>
            <w:tcW w:w="1808" w:type="dxa"/>
            <w:vAlign w:val="center"/>
          </w:tcPr>
          <w:p w:rsidR="00DF0356" w:rsidRDefault="00F57B87">
            <w:pPr>
              <w:jc w:val="center"/>
            </w:pPr>
            <w:r>
              <w:rPr>
                <w:color w:val="000000"/>
                <w:sz w:val="24"/>
              </w:rPr>
              <w:t>6</w:t>
            </w:r>
          </w:p>
        </w:tc>
        <w:tc>
          <w:tcPr>
            <w:tcW w:w="1729" w:type="dxa"/>
            <w:vAlign w:val="center"/>
          </w:tcPr>
          <w:p w:rsidR="00DF0356" w:rsidRDefault="00F57B87">
            <w:pPr>
              <w:jc w:val="center"/>
            </w:pPr>
            <w:r>
              <w:rPr>
                <w:color w:val="000000"/>
                <w:sz w:val="24"/>
              </w:rPr>
              <w:t>128111</w:t>
            </w:r>
          </w:p>
        </w:tc>
        <w:tc>
          <w:tcPr>
            <w:tcW w:w="1658" w:type="dxa"/>
            <w:vAlign w:val="center"/>
          </w:tcPr>
          <w:p w:rsidR="00DF0356" w:rsidRDefault="00F57B87">
            <w:pPr>
              <w:jc w:val="center"/>
            </w:pPr>
            <w:r>
              <w:rPr>
                <w:color w:val="000000"/>
                <w:sz w:val="24"/>
              </w:rPr>
              <w:t>中矿转债</w:t>
            </w:r>
          </w:p>
        </w:tc>
        <w:tc>
          <w:tcPr>
            <w:tcW w:w="2508" w:type="dxa"/>
            <w:vAlign w:val="center"/>
          </w:tcPr>
          <w:p w:rsidR="00DF0356" w:rsidRDefault="00F57B87">
            <w:pPr>
              <w:jc w:val="right"/>
            </w:pPr>
            <w:r>
              <w:rPr>
                <w:color w:val="000000"/>
                <w:sz w:val="24"/>
              </w:rPr>
              <w:t>542,921.40</w:t>
            </w:r>
          </w:p>
        </w:tc>
        <w:tc>
          <w:tcPr>
            <w:tcW w:w="1462" w:type="dxa"/>
            <w:vAlign w:val="center"/>
          </w:tcPr>
          <w:p w:rsidR="00DF0356" w:rsidRDefault="00F57B87">
            <w:pPr>
              <w:jc w:val="right"/>
            </w:pPr>
            <w:r>
              <w:rPr>
                <w:color w:val="000000"/>
                <w:sz w:val="24"/>
              </w:rPr>
              <w:t>1.26</w:t>
            </w:r>
          </w:p>
        </w:tc>
      </w:tr>
      <w:tr w:rsidR="00DF0356">
        <w:trPr>
          <w:jc w:val="center"/>
        </w:trPr>
        <w:tc>
          <w:tcPr>
            <w:tcW w:w="1808" w:type="dxa"/>
            <w:vAlign w:val="center"/>
          </w:tcPr>
          <w:p w:rsidR="00DF0356" w:rsidRDefault="00F57B87">
            <w:pPr>
              <w:jc w:val="center"/>
            </w:pPr>
            <w:r>
              <w:rPr>
                <w:color w:val="000000"/>
                <w:sz w:val="24"/>
              </w:rPr>
              <w:t>7</w:t>
            </w:r>
          </w:p>
        </w:tc>
        <w:tc>
          <w:tcPr>
            <w:tcW w:w="1729" w:type="dxa"/>
            <w:vAlign w:val="center"/>
          </w:tcPr>
          <w:p w:rsidR="00DF0356" w:rsidRDefault="00F57B87">
            <w:pPr>
              <w:jc w:val="center"/>
            </w:pPr>
            <w:r>
              <w:rPr>
                <w:color w:val="000000"/>
                <w:sz w:val="24"/>
              </w:rPr>
              <w:t>127012</w:t>
            </w:r>
          </w:p>
        </w:tc>
        <w:tc>
          <w:tcPr>
            <w:tcW w:w="1658" w:type="dxa"/>
            <w:vAlign w:val="center"/>
          </w:tcPr>
          <w:p w:rsidR="00DF0356" w:rsidRDefault="00F57B87">
            <w:pPr>
              <w:jc w:val="center"/>
            </w:pPr>
            <w:r>
              <w:rPr>
                <w:color w:val="000000"/>
                <w:sz w:val="24"/>
              </w:rPr>
              <w:t>招路转债</w:t>
            </w:r>
          </w:p>
        </w:tc>
        <w:tc>
          <w:tcPr>
            <w:tcW w:w="2508" w:type="dxa"/>
            <w:vAlign w:val="center"/>
          </w:tcPr>
          <w:p w:rsidR="00DF0356" w:rsidRDefault="00F57B87">
            <w:pPr>
              <w:jc w:val="right"/>
            </w:pPr>
            <w:r>
              <w:rPr>
                <w:color w:val="000000"/>
                <w:sz w:val="24"/>
              </w:rPr>
              <w:t>522,050.00</w:t>
            </w:r>
          </w:p>
        </w:tc>
        <w:tc>
          <w:tcPr>
            <w:tcW w:w="1462" w:type="dxa"/>
            <w:vAlign w:val="center"/>
          </w:tcPr>
          <w:p w:rsidR="00DF0356" w:rsidRDefault="00F57B87">
            <w:pPr>
              <w:jc w:val="right"/>
            </w:pPr>
            <w:r>
              <w:rPr>
                <w:color w:val="000000"/>
                <w:sz w:val="24"/>
              </w:rPr>
              <w:t>1.21</w:t>
            </w:r>
          </w:p>
        </w:tc>
      </w:tr>
      <w:tr w:rsidR="00DF0356">
        <w:trPr>
          <w:jc w:val="center"/>
        </w:trPr>
        <w:tc>
          <w:tcPr>
            <w:tcW w:w="1808" w:type="dxa"/>
            <w:vAlign w:val="center"/>
          </w:tcPr>
          <w:p w:rsidR="00DF0356" w:rsidRDefault="00F57B87">
            <w:pPr>
              <w:jc w:val="center"/>
            </w:pPr>
            <w:r>
              <w:rPr>
                <w:color w:val="000000"/>
                <w:sz w:val="24"/>
              </w:rPr>
              <w:t>8</w:t>
            </w:r>
          </w:p>
        </w:tc>
        <w:tc>
          <w:tcPr>
            <w:tcW w:w="1729" w:type="dxa"/>
            <w:vAlign w:val="center"/>
          </w:tcPr>
          <w:p w:rsidR="00DF0356" w:rsidRDefault="00F57B87">
            <w:pPr>
              <w:jc w:val="center"/>
            </w:pPr>
            <w:r>
              <w:rPr>
                <w:color w:val="000000"/>
                <w:sz w:val="24"/>
              </w:rPr>
              <w:t>113583</w:t>
            </w:r>
          </w:p>
        </w:tc>
        <w:tc>
          <w:tcPr>
            <w:tcW w:w="1658" w:type="dxa"/>
            <w:vAlign w:val="center"/>
          </w:tcPr>
          <w:p w:rsidR="00DF0356" w:rsidRDefault="00F57B87">
            <w:pPr>
              <w:jc w:val="center"/>
            </w:pPr>
            <w:r>
              <w:rPr>
                <w:color w:val="000000"/>
                <w:sz w:val="24"/>
              </w:rPr>
              <w:t>益丰转债</w:t>
            </w:r>
          </w:p>
        </w:tc>
        <w:tc>
          <w:tcPr>
            <w:tcW w:w="2508" w:type="dxa"/>
            <w:vAlign w:val="center"/>
          </w:tcPr>
          <w:p w:rsidR="00DF0356" w:rsidRDefault="00F57B87">
            <w:pPr>
              <w:jc w:val="right"/>
            </w:pPr>
            <w:r>
              <w:rPr>
                <w:color w:val="000000"/>
                <w:sz w:val="24"/>
              </w:rPr>
              <w:t>506,512.50</w:t>
            </w:r>
          </w:p>
        </w:tc>
        <w:tc>
          <w:tcPr>
            <w:tcW w:w="1462" w:type="dxa"/>
            <w:vAlign w:val="center"/>
          </w:tcPr>
          <w:p w:rsidR="00DF0356" w:rsidRDefault="00F57B87">
            <w:pPr>
              <w:jc w:val="right"/>
            </w:pPr>
            <w:r>
              <w:rPr>
                <w:color w:val="000000"/>
                <w:sz w:val="24"/>
              </w:rPr>
              <w:t>1.17</w:t>
            </w:r>
          </w:p>
        </w:tc>
      </w:tr>
      <w:tr w:rsidR="00DF0356">
        <w:trPr>
          <w:jc w:val="center"/>
        </w:trPr>
        <w:tc>
          <w:tcPr>
            <w:tcW w:w="1808" w:type="dxa"/>
            <w:vAlign w:val="center"/>
          </w:tcPr>
          <w:p w:rsidR="00DF0356" w:rsidRDefault="00F57B87">
            <w:pPr>
              <w:jc w:val="center"/>
            </w:pPr>
            <w:r>
              <w:rPr>
                <w:color w:val="000000"/>
                <w:sz w:val="24"/>
              </w:rPr>
              <w:t>9</w:t>
            </w:r>
          </w:p>
        </w:tc>
        <w:tc>
          <w:tcPr>
            <w:tcW w:w="1729" w:type="dxa"/>
            <w:vAlign w:val="center"/>
          </w:tcPr>
          <w:p w:rsidR="00DF0356" w:rsidRDefault="00F57B87">
            <w:pPr>
              <w:jc w:val="center"/>
            </w:pPr>
            <w:r>
              <w:rPr>
                <w:color w:val="000000"/>
                <w:sz w:val="24"/>
              </w:rPr>
              <w:t>128113</w:t>
            </w:r>
          </w:p>
        </w:tc>
        <w:tc>
          <w:tcPr>
            <w:tcW w:w="1658" w:type="dxa"/>
            <w:vAlign w:val="center"/>
          </w:tcPr>
          <w:p w:rsidR="00DF0356" w:rsidRDefault="00F57B87">
            <w:pPr>
              <w:jc w:val="center"/>
            </w:pPr>
            <w:r>
              <w:rPr>
                <w:color w:val="000000"/>
                <w:sz w:val="24"/>
              </w:rPr>
              <w:t>比音转债</w:t>
            </w:r>
          </w:p>
        </w:tc>
        <w:tc>
          <w:tcPr>
            <w:tcW w:w="2508" w:type="dxa"/>
            <w:vAlign w:val="center"/>
          </w:tcPr>
          <w:p w:rsidR="00DF0356" w:rsidRDefault="00F57B87">
            <w:pPr>
              <w:jc w:val="right"/>
            </w:pPr>
            <w:r>
              <w:rPr>
                <w:color w:val="000000"/>
                <w:sz w:val="24"/>
              </w:rPr>
              <w:t>498,821.40</w:t>
            </w:r>
          </w:p>
        </w:tc>
        <w:tc>
          <w:tcPr>
            <w:tcW w:w="1462" w:type="dxa"/>
            <w:vAlign w:val="center"/>
          </w:tcPr>
          <w:p w:rsidR="00DF0356" w:rsidRDefault="00F57B87">
            <w:pPr>
              <w:jc w:val="right"/>
            </w:pPr>
            <w:r>
              <w:rPr>
                <w:color w:val="000000"/>
                <w:sz w:val="24"/>
              </w:rPr>
              <w:t>1.16</w:t>
            </w:r>
          </w:p>
        </w:tc>
      </w:tr>
      <w:tr w:rsidR="00DF0356">
        <w:trPr>
          <w:jc w:val="center"/>
        </w:trPr>
        <w:tc>
          <w:tcPr>
            <w:tcW w:w="1808" w:type="dxa"/>
            <w:vAlign w:val="center"/>
          </w:tcPr>
          <w:p w:rsidR="00DF0356" w:rsidRDefault="00F57B87">
            <w:pPr>
              <w:jc w:val="center"/>
            </w:pPr>
            <w:r>
              <w:rPr>
                <w:color w:val="000000"/>
                <w:sz w:val="24"/>
              </w:rPr>
              <w:t>10</w:t>
            </w:r>
          </w:p>
        </w:tc>
        <w:tc>
          <w:tcPr>
            <w:tcW w:w="1729" w:type="dxa"/>
            <w:vAlign w:val="center"/>
          </w:tcPr>
          <w:p w:rsidR="00DF0356" w:rsidRDefault="00F57B87">
            <w:pPr>
              <w:jc w:val="center"/>
            </w:pPr>
            <w:r>
              <w:rPr>
                <w:color w:val="000000"/>
                <w:sz w:val="24"/>
              </w:rPr>
              <w:t>128028</w:t>
            </w:r>
          </w:p>
        </w:tc>
        <w:tc>
          <w:tcPr>
            <w:tcW w:w="1658" w:type="dxa"/>
            <w:vAlign w:val="center"/>
          </w:tcPr>
          <w:p w:rsidR="00DF0356" w:rsidRDefault="00F57B87">
            <w:pPr>
              <w:jc w:val="center"/>
            </w:pPr>
            <w:r>
              <w:rPr>
                <w:color w:val="000000"/>
                <w:sz w:val="24"/>
              </w:rPr>
              <w:t>赣锋转债</w:t>
            </w:r>
          </w:p>
        </w:tc>
        <w:tc>
          <w:tcPr>
            <w:tcW w:w="2508" w:type="dxa"/>
            <w:vAlign w:val="center"/>
          </w:tcPr>
          <w:p w:rsidR="00DF0356" w:rsidRDefault="00F57B87">
            <w:pPr>
              <w:jc w:val="right"/>
            </w:pPr>
            <w:r>
              <w:rPr>
                <w:color w:val="000000"/>
                <w:sz w:val="24"/>
              </w:rPr>
              <w:t>462,162.70</w:t>
            </w:r>
          </w:p>
        </w:tc>
        <w:tc>
          <w:tcPr>
            <w:tcW w:w="1462" w:type="dxa"/>
            <w:vAlign w:val="center"/>
          </w:tcPr>
          <w:p w:rsidR="00DF0356" w:rsidRDefault="00F57B87">
            <w:pPr>
              <w:jc w:val="right"/>
            </w:pPr>
            <w:r>
              <w:rPr>
                <w:color w:val="000000"/>
                <w:sz w:val="24"/>
              </w:rPr>
              <w:t>1.07</w:t>
            </w:r>
          </w:p>
        </w:tc>
      </w:tr>
      <w:tr w:rsidR="00DF0356">
        <w:trPr>
          <w:jc w:val="center"/>
        </w:trPr>
        <w:tc>
          <w:tcPr>
            <w:tcW w:w="1808" w:type="dxa"/>
            <w:vAlign w:val="center"/>
          </w:tcPr>
          <w:p w:rsidR="00DF0356" w:rsidRDefault="00F57B87">
            <w:pPr>
              <w:jc w:val="center"/>
            </w:pPr>
            <w:r>
              <w:rPr>
                <w:color w:val="000000"/>
                <w:sz w:val="24"/>
              </w:rPr>
              <w:t>11</w:t>
            </w:r>
          </w:p>
        </w:tc>
        <w:tc>
          <w:tcPr>
            <w:tcW w:w="1729" w:type="dxa"/>
            <w:vAlign w:val="center"/>
          </w:tcPr>
          <w:p w:rsidR="00DF0356" w:rsidRDefault="00F57B87">
            <w:pPr>
              <w:jc w:val="center"/>
            </w:pPr>
            <w:r>
              <w:rPr>
                <w:color w:val="000000"/>
                <w:sz w:val="24"/>
              </w:rPr>
              <w:t>110051</w:t>
            </w:r>
          </w:p>
        </w:tc>
        <w:tc>
          <w:tcPr>
            <w:tcW w:w="1658" w:type="dxa"/>
            <w:vAlign w:val="center"/>
          </w:tcPr>
          <w:p w:rsidR="00DF0356" w:rsidRDefault="00F57B87">
            <w:pPr>
              <w:jc w:val="center"/>
            </w:pPr>
            <w:r>
              <w:rPr>
                <w:color w:val="000000"/>
                <w:sz w:val="24"/>
              </w:rPr>
              <w:t>中天转债</w:t>
            </w:r>
          </w:p>
        </w:tc>
        <w:tc>
          <w:tcPr>
            <w:tcW w:w="2508" w:type="dxa"/>
            <w:vAlign w:val="center"/>
          </w:tcPr>
          <w:p w:rsidR="00DF0356" w:rsidRDefault="00F57B87">
            <w:pPr>
              <w:jc w:val="right"/>
            </w:pPr>
            <w:r>
              <w:rPr>
                <w:color w:val="000000"/>
                <w:sz w:val="24"/>
              </w:rPr>
              <w:t>460,266.40</w:t>
            </w:r>
          </w:p>
        </w:tc>
        <w:tc>
          <w:tcPr>
            <w:tcW w:w="1462" w:type="dxa"/>
            <w:vAlign w:val="center"/>
          </w:tcPr>
          <w:p w:rsidR="00DF0356" w:rsidRDefault="00F57B87">
            <w:pPr>
              <w:jc w:val="right"/>
            </w:pPr>
            <w:r>
              <w:rPr>
                <w:color w:val="000000"/>
                <w:sz w:val="24"/>
              </w:rPr>
              <w:t>1.07</w:t>
            </w:r>
          </w:p>
        </w:tc>
      </w:tr>
      <w:tr w:rsidR="00DF0356">
        <w:trPr>
          <w:jc w:val="center"/>
        </w:trPr>
        <w:tc>
          <w:tcPr>
            <w:tcW w:w="1808" w:type="dxa"/>
            <w:vAlign w:val="center"/>
          </w:tcPr>
          <w:p w:rsidR="00DF0356" w:rsidRDefault="00F57B87">
            <w:pPr>
              <w:jc w:val="center"/>
            </w:pPr>
            <w:r>
              <w:rPr>
                <w:color w:val="000000"/>
                <w:sz w:val="24"/>
              </w:rPr>
              <w:t>12</w:t>
            </w:r>
          </w:p>
        </w:tc>
        <w:tc>
          <w:tcPr>
            <w:tcW w:w="1729" w:type="dxa"/>
            <w:vAlign w:val="center"/>
          </w:tcPr>
          <w:p w:rsidR="00DF0356" w:rsidRDefault="00F57B87">
            <w:pPr>
              <w:jc w:val="center"/>
            </w:pPr>
            <w:r>
              <w:rPr>
                <w:color w:val="000000"/>
                <w:sz w:val="24"/>
              </w:rPr>
              <w:t>113559</w:t>
            </w:r>
          </w:p>
        </w:tc>
        <w:tc>
          <w:tcPr>
            <w:tcW w:w="1658" w:type="dxa"/>
            <w:vAlign w:val="center"/>
          </w:tcPr>
          <w:p w:rsidR="00DF0356" w:rsidRDefault="00F57B87">
            <w:pPr>
              <w:jc w:val="center"/>
            </w:pPr>
            <w:r>
              <w:rPr>
                <w:color w:val="000000"/>
                <w:sz w:val="24"/>
              </w:rPr>
              <w:t>永创转债</w:t>
            </w:r>
          </w:p>
        </w:tc>
        <w:tc>
          <w:tcPr>
            <w:tcW w:w="2508" w:type="dxa"/>
            <w:vAlign w:val="center"/>
          </w:tcPr>
          <w:p w:rsidR="00DF0356" w:rsidRDefault="00F57B87">
            <w:pPr>
              <w:jc w:val="right"/>
            </w:pPr>
            <w:r>
              <w:rPr>
                <w:color w:val="000000"/>
                <w:sz w:val="24"/>
              </w:rPr>
              <w:t>444,140.00</w:t>
            </w:r>
          </w:p>
        </w:tc>
        <w:tc>
          <w:tcPr>
            <w:tcW w:w="1462" w:type="dxa"/>
            <w:vAlign w:val="center"/>
          </w:tcPr>
          <w:p w:rsidR="00DF0356" w:rsidRDefault="00F57B87">
            <w:pPr>
              <w:jc w:val="right"/>
            </w:pPr>
            <w:r>
              <w:rPr>
                <w:color w:val="000000"/>
                <w:sz w:val="24"/>
              </w:rPr>
              <w:t>1.03</w:t>
            </w:r>
          </w:p>
        </w:tc>
      </w:tr>
      <w:tr w:rsidR="00DF0356">
        <w:trPr>
          <w:jc w:val="center"/>
        </w:trPr>
        <w:tc>
          <w:tcPr>
            <w:tcW w:w="1808" w:type="dxa"/>
            <w:vAlign w:val="center"/>
          </w:tcPr>
          <w:p w:rsidR="00DF0356" w:rsidRDefault="00F57B87">
            <w:pPr>
              <w:jc w:val="center"/>
            </w:pPr>
            <w:r>
              <w:rPr>
                <w:color w:val="000000"/>
                <w:sz w:val="24"/>
              </w:rPr>
              <w:t>13</w:t>
            </w:r>
          </w:p>
        </w:tc>
        <w:tc>
          <w:tcPr>
            <w:tcW w:w="1729" w:type="dxa"/>
            <w:vAlign w:val="center"/>
          </w:tcPr>
          <w:p w:rsidR="00DF0356" w:rsidRDefault="00F57B87">
            <w:pPr>
              <w:jc w:val="center"/>
            </w:pPr>
            <w:r>
              <w:rPr>
                <w:color w:val="000000"/>
                <w:sz w:val="24"/>
              </w:rPr>
              <w:t>113519</w:t>
            </w:r>
          </w:p>
        </w:tc>
        <w:tc>
          <w:tcPr>
            <w:tcW w:w="1658" w:type="dxa"/>
            <w:vAlign w:val="center"/>
          </w:tcPr>
          <w:p w:rsidR="00DF0356" w:rsidRDefault="00F57B87">
            <w:pPr>
              <w:jc w:val="center"/>
            </w:pPr>
            <w:r>
              <w:rPr>
                <w:color w:val="000000"/>
                <w:sz w:val="24"/>
              </w:rPr>
              <w:t>长久转债</w:t>
            </w:r>
          </w:p>
        </w:tc>
        <w:tc>
          <w:tcPr>
            <w:tcW w:w="2508" w:type="dxa"/>
            <w:vAlign w:val="center"/>
          </w:tcPr>
          <w:p w:rsidR="00DF0356" w:rsidRDefault="00F57B87">
            <w:pPr>
              <w:jc w:val="right"/>
            </w:pPr>
            <w:r>
              <w:rPr>
                <w:color w:val="000000"/>
                <w:sz w:val="24"/>
              </w:rPr>
              <w:t>388,119.60</w:t>
            </w:r>
          </w:p>
        </w:tc>
        <w:tc>
          <w:tcPr>
            <w:tcW w:w="1462" w:type="dxa"/>
            <w:vAlign w:val="center"/>
          </w:tcPr>
          <w:p w:rsidR="00DF0356" w:rsidRDefault="00F57B87">
            <w:pPr>
              <w:jc w:val="right"/>
            </w:pPr>
            <w:r>
              <w:rPr>
                <w:color w:val="000000"/>
                <w:sz w:val="24"/>
              </w:rPr>
              <w:t>0.90</w:t>
            </w:r>
          </w:p>
        </w:tc>
      </w:tr>
      <w:tr w:rsidR="00DF0356">
        <w:trPr>
          <w:jc w:val="center"/>
        </w:trPr>
        <w:tc>
          <w:tcPr>
            <w:tcW w:w="1808" w:type="dxa"/>
            <w:vAlign w:val="center"/>
          </w:tcPr>
          <w:p w:rsidR="00DF0356" w:rsidRDefault="00F57B87">
            <w:pPr>
              <w:jc w:val="center"/>
            </w:pPr>
            <w:r>
              <w:rPr>
                <w:color w:val="000000"/>
                <w:sz w:val="24"/>
              </w:rPr>
              <w:t>14</w:t>
            </w:r>
          </w:p>
        </w:tc>
        <w:tc>
          <w:tcPr>
            <w:tcW w:w="1729" w:type="dxa"/>
            <w:vAlign w:val="center"/>
          </w:tcPr>
          <w:p w:rsidR="00DF0356" w:rsidRDefault="00F57B87">
            <w:pPr>
              <w:jc w:val="center"/>
            </w:pPr>
            <w:r>
              <w:rPr>
                <w:color w:val="000000"/>
                <w:sz w:val="24"/>
              </w:rPr>
              <w:t>123053</w:t>
            </w:r>
          </w:p>
        </w:tc>
        <w:tc>
          <w:tcPr>
            <w:tcW w:w="1658" w:type="dxa"/>
            <w:vAlign w:val="center"/>
          </w:tcPr>
          <w:p w:rsidR="00DF0356" w:rsidRDefault="00F57B87">
            <w:pPr>
              <w:jc w:val="center"/>
            </w:pPr>
            <w:r>
              <w:rPr>
                <w:color w:val="000000"/>
                <w:sz w:val="24"/>
              </w:rPr>
              <w:t>宝通转债</w:t>
            </w:r>
          </w:p>
        </w:tc>
        <w:tc>
          <w:tcPr>
            <w:tcW w:w="2508" w:type="dxa"/>
            <w:vAlign w:val="center"/>
          </w:tcPr>
          <w:p w:rsidR="00DF0356" w:rsidRDefault="00F57B87">
            <w:pPr>
              <w:jc w:val="right"/>
            </w:pPr>
            <w:r>
              <w:rPr>
                <w:color w:val="000000"/>
                <w:sz w:val="24"/>
              </w:rPr>
              <w:t>362,602.50</w:t>
            </w:r>
          </w:p>
        </w:tc>
        <w:tc>
          <w:tcPr>
            <w:tcW w:w="1462" w:type="dxa"/>
            <w:vAlign w:val="center"/>
          </w:tcPr>
          <w:p w:rsidR="00DF0356" w:rsidRDefault="00F57B87">
            <w:pPr>
              <w:jc w:val="right"/>
            </w:pPr>
            <w:r>
              <w:rPr>
                <w:color w:val="000000"/>
                <w:sz w:val="24"/>
              </w:rPr>
              <w:t>0.84</w:t>
            </w:r>
          </w:p>
        </w:tc>
      </w:tr>
      <w:tr w:rsidR="00DF0356">
        <w:trPr>
          <w:jc w:val="center"/>
        </w:trPr>
        <w:tc>
          <w:tcPr>
            <w:tcW w:w="1808" w:type="dxa"/>
            <w:vAlign w:val="center"/>
          </w:tcPr>
          <w:p w:rsidR="00DF0356" w:rsidRDefault="00F57B87">
            <w:pPr>
              <w:jc w:val="center"/>
            </w:pPr>
            <w:r>
              <w:rPr>
                <w:color w:val="000000"/>
                <w:sz w:val="24"/>
              </w:rPr>
              <w:t>15</w:t>
            </w:r>
          </w:p>
        </w:tc>
        <w:tc>
          <w:tcPr>
            <w:tcW w:w="1729" w:type="dxa"/>
            <w:vAlign w:val="center"/>
          </w:tcPr>
          <w:p w:rsidR="00DF0356" w:rsidRDefault="00F57B87">
            <w:pPr>
              <w:jc w:val="center"/>
            </w:pPr>
            <w:r>
              <w:rPr>
                <w:color w:val="000000"/>
                <w:sz w:val="24"/>
              </w:rPr>
              <w:t>110069</w:t>
            </w:r>
          </w:p>
        </w:tc>
        <w:tc>
          <w:tcPr>
            <w:tcW w:w="1658" w:type="dxa"/>
            <w:vAlign w:val="center"/>
          </w:tcPr>
          <w:p w:rsidR="00DF0356" w:rsidRDefault="00F57B87">
            <w:pPr>
              <w:jc w:val="center"/>
            </w:pPr>
            <w:r>
              <w:rPr>
                <w:color w:val="000000"/>
                <w:sz w:val="24"/>
              </w:rPr>
              <w:t>瀚蓝转债</w:t>
            </w:r>
          </w:p>
        </w:tc>
        <w:tc>
          <w:tcPr>
            <w:tcW w:w="2508" w:type="dxa"/>
            <w:vAlign w:val="center"/>
          </w:tcPr>
          <w:p w:rsidR="00DF0356" w:rsidRDefault="00F57B87">
            <w:pPr>
              <w:jc w:val="right"/>
            </w:pPr>
            <w:r>
              <w:rPr>
                <w:color w:val="000000"/>
                <w:sz w:val="24"/>
              </w:rPr>
              <w:t>265,963.50</w:t>
            </w:r>
          </w:p>
        </w:tc>
        <w:tc>
          <w:tcPr>
            <w:tcW w:w="1462" w:type="dxa"/>
            <w:vAlign w:val="center"/>
          </w:tcPr>
          <w:p w:rsidR="00DF0356" w:rsidRDefault="00F57B87">
            <w:pPr>
              <w:jc w:val="right"/>
            </w:pPr>
            <w:r>
              <w:rPr>
                <w:color w:val="000000"/>
                <w:sz w:val="24"/>
              </w:rPr>
              <w:t>0.62</w:t>
            </w:r>
          </w:p>
        </w:tc>
      </w:tr>
      <w:tr w:rsidR="00DF0356">
        <w:trPr>
          <w:jc w:val="center"/>
        </w:trPr>
        <w:tc>
          <w:tcPr>
            <w:tcW w:w="1808" w:type="dxa"/>
            <w:vAlign w:val="center"/>
          </w:tcPr>
          <w:p w:rsidR="00DF0356" w:rsidRDefault="00F57B87">
            <w:pPr>
              <w:jc w:val="center"/>
            </w:pPr>
            <w:r>
              <w:rPr>
                <w:color w:val="000000"/>
                <w:sz w:val="24"/>
              </w:rPr>
              <w:t>16</w:t>
            </w:r>
          </w:p>
        </w:tc>
        <w:tc>
          <w:tcPr>
            <w:tcW w:w="1729" w:type="dxa"/>
            <w:vAlign w:val="center"/>
          </w:tcPr>
          <w:p w:rsidR="00DF0356" w:rsidRDefault="00F57B87">
            <w:pPr>
              <w:jc w:val="center"/>
            </w:pPr>
            <w:r>
              <w:rPr>
                <w:color w:val="000000"/>
                <w:sz w:val="24"/>
              </w:rPr>
              <w:t>113009</w:t>
            </w:r>
          </w:p>
        </w:tc>
        <w:tc>
          <w:tcPr>
            <w:tcW w:w="1658" w:type="dxa"/>
            <w:vAlign w:val="center"/>
          </w:tcPr>
          <w:p w:rsidR="00DF0356" w:rsidRDefault="00F57B87">
            <w:pPr>
              <w:jc w:val="center"/>
            </w:pPr>
            <w:r>
              <w:rPr>
                <w:color w:val="000000"/>
                <w:sz w:val="24"/>
              </w:rPr>
              <w:t>广汽转债</w:t>
            </w:r>
          </w:p>
        </w:tc>
        <w:tc>
          <w:tcPr>
            <w:tcW w:w="2508" w:type="dxa"/>
            <w:vAlign w:val="center"/>
          </w:tcPr>
          <w:p w:rsidR="00DF0356" w:rsidRDefault="00F57B87">
            <w:pPr>
              <w:jc w:val="right"/>
            </w:pPr>
            <w:r>
              <w:rPr>
                <w:color w:val="000000"/>
                <w:sz w:val="24"/>
              </w:rPr>
              <w:t>263,764.60</w:t>
            </w:r>
          </w:p>
        </w:tc>
        <w:tc>
          <w:tcPr>
            <w:tcW w:w="1462" w:type="dxa"/>
            <w:vAlign w:val="center"/>
          </w:tcPr>
          <w:p w:rsidR="00DF0356" w:rsidRDefault="00F57B87">
            <w:pPr>
              <w:jc w:val="right"/>
            </w:pPr>
            <w:r>
              <w:rPr>
                <w:color w:val="000000"/>
                <w:sz w:val="24"/>
              </w:rPr>
              <w:t>0.61</w:t>
            </w:r>
          </w:p>
        </w:tc>
      </w:tr>
      <w:tr w:rsidR="00DF0356">
        <w:trPr>
          <w:jc w:val="center"/>
        </w:trPr>
        <w:tc>
          <w:tcPr>
            <w:tcW w:w="1808" w:type="dxa"/>
            <w:vAlign w:val="center"/>
          </w:tcPr>
          <w:p w:rsidR="00DF0356" w:rsidRDefault="00F57B87">
            <w:pPr>
              <w:jc w:val="center"/>
            </w:pPr>
            <w:r>
              <w:rPr>
                <w:color w:val="000000"/>
                <w:sz w:val="24"/>
              </w:rPr>
              <w:t>17</w:t>
            </w:r>
          </w:p>
        </w:tc>
        <w:tc>
          <w:tcPr>
            <w:tcW w:w="1729" w:type="dxa"/>
            <w:vAlign w:val="center"/>
          </w:tcPr>
          <w:p w:rsidR="00DF0356" w:rsidRDefault="00F57B87">
            <w:pPr>
              <w:jc w:val="center"/>
            </w:pPr>
            <w:r>
              <w:rPr>
                <w:color w:val="000000"/>
                <w:sz w:val="24"/>
              </w:rPr>
              <w:t>128109</w:t>
            </w:r>
          </w:p>
        </w:tc>
        <w:tc>
          <w:tcPr>
            <w:tcW w:w="1658" w:type="dxa"/>
            <w:vAlign w:val="center"/>
          </w:tcPr>
          <w:p w:rsidR="00DF0356" w:rsidRDefault="00F57B87">
            <w:pPr>
              <w:jc w:val="center"/>
            </w:pPr>
            <w:r>
              <w:rPr>
                <w:color w:val="000000"/>
                <w:sz w:val="24"/>
              </w:rPr>
              <w:t>楚江转债</w:t>
            </w:r>
          </w:p>
        </w:tc>
        <w:tc>
          <w:tcPr>
            <w:tcW w:w="2508" w:type="dxa"/>
            <w:vAlign w:val="center"/>
          </w:tcPr>
          <w:p w:rsidR="00DF0356" w:rsidRDefault="00F57B87">
            <w:pPr>
              <w:jc w:val="right"/>
            </w:pPr>
            <w:r>
              <w:rPr>
                <w:color w:val="000000"/>
                <w:sz w:val="24"/>
              </w:rPr>
              <w:t>252,322.40</w:t>
            </w:r>
          </w:p>
        </w:tc>
        <w:tc>
          <w:tcPr>
            <w:tcW w:w="1462" w:type="dxa"/>
            <w:vAlign w:val="center"/>
          </w:tcPr>
          <w:p w:rsidR="00DF0356" w:rsidRDefault="00F57B87">
            <w:pPr>
              <w:jc w:val="right"/>
            </w:pPr>
            <w:r>
              <w:rPr>
                <w:color w:val="000000"/>
                <w:sz w:val="24"/>
              </w:rPr>
              <w:t>0.59</w:t>
            </w:r>
          </w:p>
        </w:tc>
      </w:tr>
      <w:tr w:rsidR="00DF0356">
        <w:trPr>
          <w:jc w:val="center"/>
        </w:trPr>
        <w:tc>
          <w:tcPr>
            <w:tcW w:w="1808" w:type="dxa"/>
            <w:vAlign w:val="center"/>
          </w:tcPr>
          <w:p w:rsidR="00DF0356" w:rsidRDefault="00F57B87">
            <w:pPr>
              <w:jc w:val="center"/>
            </w:pPr>
            <w:r>
              <w:rPr>
                <w:color w:val="000000"/>
                <w:sz w:val="24"/>
              </w:rPr>
              <w:t>18</w:t>
            </w:r>
          </w:p>
        </w:tc>
        <w:tc>
          <w:tcPr>
            <w:tcW w:w="1729" w:type="dxa"/>
            <w:vAlign w:val="center"/>
          </w:tcPr>
          <w:p w:rsidR="00DF0356" w:rsidRDefault="00F57B87">
            <w:pPr>
              <w:jc w:val="center"/>
            </w:pPr>
            <w:r>
              <w:rPr>
                <w:color w:val="000000"/>
                <w:sz w:val="24"/>
              </w:rPr>
              <w:t>113542</w:t>
            </w:r>
          </w:p>
        </w:tc>
        <w:tc>
          <w:tcPr>
            <w:tcW w:w="1658" w:type="dxa"/>
            <w:vAlign w:val="center"/>
          </w:tcPr>
          <w:p w:rsidR="00DF0356" w:rsidRDefault="00F57B87">
            <w:pPr>
              <w:jc w:val="center"/>
            </w:pPr>
            <w:r>
              <w:rPr>
                <w:color w:val="000000"/>
                <w:sz w:val="24"/>
              </w:rPr>
              <w:t>好客转债</w:t>
            </w:r>
          </w:p>
        </w:tc>
        <w:tc>
          <w:tcPr>
            <w:tcW w:w="2508" w:type="dxa"/>
            <w:vAlign w:val="center"/>
          </w:tcPr>
          <w:p w:rsidR="00DF0356" w:rsidRDefault="00F57B87">
            <w:pPr>
              <w:jc w:val="right"/>
            </w:pPr>
            <w:r>
              <w:rPr>
                <w:color w:val="000000"/>
                <w:sz w:val="24"/>
              </w:rPr>
              <w:t>226,220.00</w:t>
            </w:r>
          </w:p>
        </w:tc>
        <w:tc>
          <w:tcPr>
            <w:tcW w:w="1462" w:type="dxa"/>
            <w:vAlign w:val="center"/>
          </w:tcPr>
          <w:p w:rsidR="00DF0356" w:rsidRDefault="00F57B87">
            <w:pPr>
              <w:jc w:val="right"/>
            </w:pPr>
            <w:r>
              <w:rPr>
                <w:color w:val="000000"/>
                <w:sz w:val="24"/>
              </w:rPr>
              <w:t>0.52</w:t>
            </w:r>
          </w:p>
        </w:tc>
      </w:tr>
      <w:tr w:rsidR="00DF0356">
        <w:trPr>
          <w:jc w:val="center"/>
        </w:trPr>
        <w:tc>
          <w:tcPr>
            <w:tcW w:w="1808" w:type="dxa"/>
            <w:vAlign w:val="center"/>
          </w:tcPr>
          <w:p w:rsidR="00DF0356" w:rsidRDefault="00F57B87">
            <w:pPr>
              <w:jc w:val="center"/>
            </w:pPr>
            <w:r>
              <w:rPr>
                <w:color w:val="000000"/>
                <w:sz w:val="24"/>
              </w:rPr>
              <w:t>19</w:t>
            </w:r>
          </w:p>
        </w:tc>
        <w:tc>
          <w:tcPr>
            <w:tcW w:w="1729" w:type="dxa"/>
            <w:vAlign w:val="center"/>
          </w:tcPr>
          <w:p w:rsidR="00DF0356" w:rsidRDefault="00F57B87">
            <w:pPr>
              <w:jc w:val="center"/>
            </w:pPr>
            <w:r>
              <w:rPr>
                <w:color w:val="000000"/>
                <w:sz w:val="24"/>
              </w:rPr>
              <w:t>123025</w:t>
            </w:r>
          </w:p>
        </w:tc>
        <w:tc>
          <w:tcPr>
            <w:tcW w:w="1658" w:type="dxa"/>
            <w:vAlign w:val="center"/>
          </w:tcPr>
          <w:p w:rsidR="00DF0356" w:rsidRDefault="00F57B87">
            <w:pPr>
              <w:jc w:val="center"/>
            </w:pPr>
            <w:r>
              <w:rPr>
                <w:color w:val="000000"/>
                <w:sz w:val="24"/>
              </w:rPr>
              <w:t>精测转债</w:t>
            </w:r>
          </w:p>
        </w:tc>
        <w:tc>
          <w:tcPr>
            <w:tcW w:w="2508" w:type="dxa"/>
            <w:vAlign w:val="center"/>
          </w:tcPr>
          <w:p w:rsidR="00DF0356" w:rsidRDefault="00F57B87">
            <w:pPr>
              <w:jc w:val="right"/>
            </w:pPr>
            <w:r>
              <w:rPr>
                <w:color w:val="000000"/>
                <w:sz w:val="24"/>
              </w:rPr>
              <w:t>216,837.00</w:t>
            </w:r>
          </w:p>
        </w:tc>
        <w:tc>
          <w:tcPr>
            <w:tcW w:w="1462" w:type="dxa"/>
            <w:vAlign w:val="center"/>
          </w:tcPr>
          <w:p w:rsidR="00DF0356" w:rsidRDefault="00F57B87">
            <w:pPr>
              <w:jc w:val="right"/>
            </w:pPr>
            <w:r>
              <w:rPr>
                <w:color w:val="000000"/>
                <w:sz w:val="24"/>
              </w:rPr>
              <w:t>0.50</w:t>
            </w:r>
          </w:p>
        </w:tc>
      </w:tr>
      <w:tr w:rsidR="00DF0356">
        <w:trPr>
          <w:jc w:val="center"/>
        </w:trPr>
        <w:tc>
          <w:tcPr>
            <w:tcW w:w="1808" w:type="dxa"/>
            <w:vAlign w:val="center"/>
          </w:tcPr>
          <w:p w:rsidR="00DF0356" w:rsidRDefault="00F57B87">
            <w:pPr>
              <w:jc w:val="center"/>
            </w:pPr>
            <w:r>
              <w:rPr>
                <w:color w:val="000000"/>
                <w:sz w:val="24"/>
              </w:rPr>
              <w:t>20</w:t>
            </w:r>
          </w:p>
        </w:tc>
        <w:tc>
          <w:tcPr>
            <w:tcW w:w="1729" w:type="dxa"/>
            <w:vAlign w:val="center"/>
          </w:tcPr>
          <w:p w:rsidR="00DF0356" w:rsidRDefault="00F57B87">
            <w:pPr>
              <w:jc w:val="center"/>
            </w:pPr>
            <w:r>
              <w:rPr>
                <w:color w:val="000000"/>
                <w:sz w:val="24"/>
              </w:rPr>
              <w:t>127017</w:t>
            </w:r>
          </w:p>
        </w:tc>
        <w:tc>
          <w:tcPr>
            <w:tcW w:w="1658" w:type="dxa"/>
            <w:vAlign w:val="center"/>
          </w:tcPr>
          <w:p w:rsidR="00DF0356" w:rsidRDefault="00F57B87">
            <w:pPr>
              <w:jc w:val="center"/>
            </w:pPr>
            <w:r>
              <w:rPr>
                <w:color w:val="000000"/>
                <w:sz w:val="24"/>
              </w:rPr>
              <w:t>万青转债</w:t>
            </w:r>
          </w:p>
        </w:tc>
        <w:tc>
          <w:tcPr>
            <w:tcW w:w="2508" w:type="dxa"/>
            <w:vAlign w:val="center"/>
          </w:tcPr>
          <w:p w:rsidR="00DF0356" w:rsidRDefault="00F57B87">
            <w:pPr>
              <w:jc w:val="right"/>
            </w:pPr>
            <w:r>
              <w:rPr>
                <w:color w:val="000000"/>
                <w:sz w:val="24"/>
              </w:rPr>
              <w:t>205,868.70</w:t>
            </w:r>
          </w:p>
        </w:tc>
        <w:tc>
          <w:tcPr>
            <w:tcW w:w="1462" w:type="dxa"/>
            <w:vAlign w:val="center"/>
          </w:tcPr>
          <w:p w:rsidR="00DF0356" w:rsidRDefault="00F57B87">
            <w:pPr>
              <w:jc w:val="right"/>
            </w:pPr>
            <w:r>
              <w:rPr>
                <w:color w:val="000000"/>
                <w:sz w:val="24"/>
              </w:rPr>
              <w:t>0.48</w:t>
            </w:r>
          </w:p>
        </w:tc>
      </w:tr>
      <w:tr w:rsidR="00DF0356">
        <w:trPr>
          <w:jc w:val="center"/>
        </w:trPr>
        <w:tc>
          <w:tcPr>
            <w:tcW w:w="1808" w:type="dxa"/>
            <w:vAlign w:val="center"/>
          </w:tcPr>
          <w:p w:rsidR="00DF0356" w:rsidRDefault="00F57B87">
            <w:pPr>
              <w:jc w:val="center"/>
            </w:pPr>
            <w:r>
              <w:rPr>
                <w:color w:val="000000"/>
                <w:sz w:val="24"/>
              </w:rPr>
              <w:t>21</w:t>
            </w:r>
          </w:p>
        </w:tc>
        <w:tc>
          <w:tcPr>
            <w:tcW w:w="1729" w:type="dxa"/>
            <w:vAlign w:val="center"/>
          </w:tcPr>
          <w:p w:rsidR="00DF0356" w:rsidRDefault="00F57B87">
            <w:pPr>
              <w:jc w:val="center"/>
            </w:pPr>
            <w:r>
              <w:rPr>
                <w:color w:val="000000"/>
                <w:sz w:val="24"/>
              </w:rPr>
              <w:t>113550</w:t>
            </w:r>
          </w:p>
        </w:tc>
        <w:tc>
          <w:tcPr>
            <w:tcW w:w="1658" w:type="dxa"/>
            <w:vAlign w:val="center"/>
          </w:tcPr>
          <w:p w:rsidR="00DF0356" w:rsidRDefault="00F57B87">
            <w:pPr>
              <w:jc w:val="center"/>
            </w:pPr>
            <w:r>
              <w:rPr>
                <w:color w:val="000000"/>
                <w:sz w:val="24"/>
              </w:rPr>
              <w:t>常汽转债</w:t>
            </w:r>
          </w:p>
        </w:tc>
        <w:tc>
          <w:tcPr>
            <w:tcW w:w="2508" w:type="dxa"/>
            <w:vAlign w:val="center"/>
          </w:tcPr>
          <w:p w:rsidR="00DF0356" w:rsidRDefault="00F57B87">
            <w:pPr>
              <w:jc w:val="right"/>
            </w:pPr>
            <w:r>
              <w:rPr>
                <w:color w:val="000000"/>
                <w:sz w:val="24"/>
              </w:rPr>
              <w:t>164,001.50</w:t>
            </w:r>
          </w:p>
        </w:tc>
        <w:tc>
          <w:tcPr>
            <w:tcW w:w="1462" w:type="dxa"/>
            <w:vAlign w:val="center"/>
          </w:tcPr>
          <w:p w:rsidR="00DF0356" w:rsidRDefault="00F57B87">
            <w:pPr>
              <w:jc w:val="right"/>
            </w:pPr>
            <w:r>
              <w:rPr>
                <w:color w:val="000000"/>
                <w:sz w:val="24"/>
              </w:rPr>
              <w:t>0.38</w:t>
            </w:r>
          </w:p>
        </w:tc>
      </w:tr>
      <w:tr w:rsidR="00DF0356">
        <w:trPr>
          <w:jc w:val="center"/>
        </w:trPr>
        <w:tc>
          <w:tcPr>
            <w:tcW w:w="1808" w:type="dxa"/>
            <w:vAlign w:val="center"/>
          </w:tcPr>
          <w:p w:rsidR="00DF0356" w:rsidRDefault="00F57B87">
            <w:pPr>
              <w:jc w:val="center"/>
            </w:pPr>
            <w:r>
              <w:rPr>
                <w:color w:val="000000"/>
                <w:sz w:val="24"/>
              </w:rPr>
              <w:t>22</w:t>
            </w:r>
          </w:p>
        </w:tc>
        <w:tc>
          <w:tcPr>
            <w:tcW w:w="1729" w:type="dxa"/>
            <w:vAlign w:val="center"/>
          </w:tcPr>
          <w:p w:rsidR="00DF0356" w:rsidRDefault="00F57B87">
            <w:pPr>
              <w:jc w:val="center"/>
            </w:pPr>
            <w:r>
              <w:rPr>
                <w:color w:val="000000"/>
                <w:sz w:val="24"/>
              </w:rPr>
              <w:t>110064</w:t>
            </w:r>
          </w:p>
        </w:tc>
        <w:tc>
          <w:tcPr>
            <w:tcW w:w="1658" w:type="dxa"/>
            <w:vAlign w:val="center"/>
          </w:tcPr>
          <w:p w:rsidR="00DF0356" w:rsidRDefault="00F57B87">
            <w:pPr>
              <w:jc w:val="center"/>
            </w:pPr>
            <w:r>
              <w:rPr>
                <w:color w:val="000000"/>
                <w:sz w:val="24"/>
              </w:rPr>
              <w:t>建工转债</w:t>
            </w:r>
          </w:p>
        </w:tc>
        <w:tc>
          <w:tcPr>
            <w:tcW w:w="2508" w:type="dxa"/>
            <w:vAlign w:val="center"/>
          </w:tcPr>
          <w:p w:rsidR="00DF0356" w:rsidRDefault="00F57B87">
            <w:pPr>
              <w:jc w:val="right"/>
            </w:pPr>
            <w:r>
              <w:rPr>
                <w:color w:val="000000"/>
                <w:sz w:val="24"/>
              </w:rPr>
              <w:t>163,488.00</w:t>
            </w:r>
          </w:p>
        </w:tc>
        <w:tc>
          <w:tcPr>
            <w:tcW w:w="1462" w:type="dxa"/>
            <w:vAlign w:val="center"/>
          </w:tcPr>
          <w:p w:rsidR="00DF0356" w:rsidRDefault="00F57B87">
            <w:pPr>
              <w:jc w:val="right"/>
            </w:pPr>
            <w:r>
              <w:rPr>
                <w:color w:val="000000"/>
                <w:sz w:val="24"/>
              </w:rPr>
              <w:t>0.38</w:t>
            </w:r>
          </w:p>
        </w:tc>
      </w:tr>
      <w:tr w:rsidR="00DF0356">
        <w:trPr>
          <w:jc w:val="center"/>
        </w:trPr>
        <w:tc>
          <w:tcPr>
            <w:tcW w:w="1808" w:type="dxa"/>
            <w:vAlign w:val="center"/>
          </w:tcPr>
          <w:p w:rsidR="00DF0356" w:rsidRDefault="00F57B87">
            <w:pPr>
              <w:jc w:val="center"/>
            </w:pPr>
            <w:r>
              <w:rPr>
                <w:color w:val="000000"/>
                <w:sz w:val="24"/>
              </w:rPr>
              <w:t>23</w:t>
            </w:r>
          </w:p>
        </w:tc>
        <w:tc>
          <w:tcPr>
            <w:tcW w:w="1729" w:type="dxa"/>
            <w:vAlign w:val="center"/>
          </w:tcPr>
          <w:p w:rsidR="00DF0356" w:rsidRDefault="00F57B87">
            <w:pPr>
              <w:jc w:val="center"/>
            </w:pPr>
            <w:r>
              <w:rPr>
                <w:color w:val="000000"/>
                <w:sz w:val="24"/>
              </w:rPr>
              <w:t>132021</w:t>
            </w:r>
          </w:p>
        </w:tc>
        <w:tc>
          <w:tcPr>
            <w:tcW w:w="1658" w:type="dxa"/>
            <w:vAlign w:val="center"/>
          </w:tcPr>
          <w:p w:rsidR="00DF0356" w:rsidRDefault="00F57B87">
            <w:pPr>
              <w:jc w:val="center"/>
            </w:pPr>
            <w:r>
              <w:rPr>
                <w:color w:val="000000"/>
                <w:sz w:val="24"/>
              </w:rPr>
              <w:t>19</w:t>
            </w:r>
            <w:r>
              <w:rPr>
                <w:color w:val="000000"/>
                <w:sz w:val="24"/>
              </w:rPr>
              <w:t>中电</w:t>
            </w:r>
            <w:r>
              <w:rPr>
                <w:color w:val="000000"/>
                <w:sz w:val="24"/>
              </w:rPr>
              <w:t>EB</w:t>
            </w:r>
          </w:p>
        </w:tc>
        <w:tc>
          <w:tcPr>
            <w:tcW w:w="2508" w:type="dxa"/>
            <w:vAlign w:val="center"/>
          </w:tcPr>
          <w:p w:rsidR="00DF0356" w:rsidRDefault="00F57B87">
            <w:pPr>
              <w:jc w:val="right"/>
            </w:pPr>
            <w:r>
              <w:rPr>
                <w:color w:val="000000"/>
                <w:sz w:val="24"/>
              </w:rPr>
              <w:t>838,180.00</w:t>
            </w:r>
          </w:p>
        </w:tc>
        <w:tc>
          <w:tcPr>
            <w:tcW w:w="1462" w:type="dxa"/>
            <w:vAlign w:val="center"/>
          </w:tcPr>
          <w:p w:rsidR="00DF0356" w:rsidRDefault="00F57B87">
            <w:pPr>
              <w:jc w:val="right"/>
            </w:pPr>
            <w:r>
              <w:rPr>
                <w:color w:val="000000"/>
                <w:sz w:val="24"/>
              </w:rPr>
              <w:t>1.94</w:t>
            </w:r>
          </w:p>
        </w:tc>
      </w:tr>
      <w:tr w:rsidR="00DF0356">
        <w:trPr>
          <w:jc w:val="center"/>
        </w:trPr>
        <w:tc>
          <w:tcPr>
            <w:tcW w:w="1808" w:type="dxa"/>
            <w:vAlign w:val="center"/>
          </w:tcPr>
          <w:p w:rsidR="00DF0356" w:rsidRDefault="00F57B87">
            <w:pPr>
              <w:jc w:val="center"/>
            </w:pPr>
            <w:r>
              <w:rPr>
                <w:color w:val="000000"/>
                <w:sz w:val="24"/>
              </w:rPr>
              <w:t>24</w:t>
            </w:r>
          </w:p>
        </w:tc>
        <w:tc>
          <w:tcPr>
            <w:tcW w:w="1729" w:type="dxa"/>
            <w:vAlign w:val="center"/>
          </w:tcPr>
          <w:p w:rsidR="00DF0356" w:rsidRDefault="00F57B87">
            <w:pPr>
              <w:jc w:val="center"/>
            </w:pPr>
            <w:r>
              <w:rPr>
                <w:color w:val="000000"/>
                <w:sz w:val="24"/>
              </w:rPr>
              <w:t>128112</w:t>
            </w:r>
          </w:p>
        </w:tc>
        <w:tc>
          <w:tcPr>
            <w:tcW w:w="1658" w:type="dxa"/>
            <w:vAlign w:val="center"/>
          </w:tcPr>
          <w:p w:rsidR="00DF0356" w:rsidRDefault="00F57B87">
            <w:pPr>
              <w:jc w:val="center"/>
            </w:pPr>
            <w:r>
              <w:rPr>
                <w:color w:val="000000"/>
                <w:sz w:val="24"/>
              </w:rPr>
              <w:t>歌尔转</w:t>
            </w:r>
            <w:r>
              <w:rPr>
                <w:color w:val="000000"/>
                <w:sz w:val="24"/>
              </w:rPr>
              <w:t>2</w:t>
            </w:r>
          </w:p>
        </w:tc>
        <w:tc>
          <w:tcPr>
            <w:tcW w:w="2508" w:type="dxa"/>
            <w:vAlign w:val="center"/>
          </w:tcPr>
          <w:p w:rsidR="00DF0356" w:rsidRDefault="00F57B87">
            <w:pPr>
              <w:jc w:val="right"/>
            </w:pPr>
            <w:r>
              <w:rPr>
                <w:color w:val="000000"/>
                <w:sz w:val="24"/>
              </w:rPr>
              <w:t>289,473.30</w:t>
            </w:r>
          </w:p>
        </w:tc>
        <w:tc>
          <w:tcPr>
            <w:tcW w:w="1462" w:type="dxa"/>
            <w:vAlign w:val="center"/>
          </w:tcPr>
          <w:p w:rsidR="00DF0356" w:rsidRDefault="00F57B87">
            <w:pPr>
              <w:jc w:val="right"/>
            </w:pPr>
            <w:r>
              <w:rPr>
                <w:color w:val="000000"/>
                <w:sz w:val="24"/>
              </w:rPr>
              <w:t>0.67</w:t>
            </w:r>
          </w:p>
        </w:tc>
      </w:tr>
    </w:tbl>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6211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B36E59" w:rsidRDefault="001A59F9" w:rsidP="00B36E59">
      <w:pPr>
        <w:pStyle w:val="20"/>
        <w:spacing w:before="29" w:after="0" w:line="288" w:lineRule="auto"/>
        <w:rPr>
          <w:rFonts w:eastAsiaTheme="minorEastAsia"/>
        </w:rPr>
      </w:pPr>
      <w:bookmarkStart w:id="156" w:name="_Toc225500051"/>
      <w:bookmarkStart w:id="157" w:name="_Toc361324889"/>
      <w:bookmarkStart w:id="158" w:name="_Toc67662112"/>
      <w:r w:rsidRPr="0091476E">
        <w:rPr>
          <w:rFonts w:eastAsiaTheme="minorEastAsia"/>
        </w:rPr>
        <w:t xml:space="preserve">9.1 </w:t>
      </w:r>
      <w:r w:rsidRPr="0091476E">
        <w:rPr>
          <w:rFonts w:eastAsiaTheme="minorEastAsia" w:hint="eastAsia"/>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26"/>
        <w:gridCol w:w="829"/>
        <w:gridCol w:w="1382"/>
        <w:gridCol w:w="1659"/>
        <w:gridCol w:w="967"/>
        <w:gridCol w:w="1659"/>
        <w:gridCol w:w="933"/>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5A55C6"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center"/>
              <w:rPr>
                <w:bCs/>
                <w:szCs w:val="21"/>
              </w:rPr>
            </w:pPr>
            <w:bookmarkStart w:id="159" w:name="_GoBack" w:colFirst="1" w:colLast="6"/>
            <w:r w:rsidRPr="00E90C3B">
              <w:rPr>
                <w:bCs/>
                <w:szCs w:val="21"/>
              </w:rPr>
              <w:t>交银可转债债券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1,584</w:t>
            </w:r>
          </w:p>
        </w:tc>
        <w:tc>
          <w:tcPr>
            <w:tcW w:w="763"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18,613.39</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29,483,604.46</w:t>
            </w:r>
          </w:p>
        </w:tc>
        <w:tc>
          <w:tcPr>
            <w:tcW w:w="515" w:type="pct"/>
            <w:tcBorders>
              <w:top w:val="single" w:sz="8" w:space="0" w:color="000000"/>
              <w:left w:val="single" w:sz="8" w:space="0" w:color="000000"/>
              <w:bottom w:val="single" w:sz="8" w:space="0" w:color="000000"/>
              <w:right w:val="single" w:sz="4" w:space="0" w:color="auto"/>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100.00%</w:t>
            </w:r>
          </w:p>
        </w:tc>
      </w:tr>
      <w:tr w:rsidR="005A55C6"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center"/>
              <w:rPr>
                <w:bCs/>
                <w:szCs w:val="21"/>
              </w:rPr>
            </w:pPr>
            <w:r w:rsidRPr="00E90C3B">
              <w:rPr>
                <w:bCs/>
                <w:szCs w:val="21"/>
              </w:rPr>
              <w:t>交银可转债债券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680</w:t>
            </w:r>
          </w:p>
        </w:tc>
        <w:tc>
          <w:tcPr>
            <w:tcW w:w="763"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6,136.53</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4,172,842.06</w:t>
            </w:r>
          </w:p>
        </w:tc>
        <w:tc>
          <w:tcPr>
            <w:tcW w:w="515" w:type="pct"/>
            <w:tcBorders>
              <w:top w:val="single" w:sz="8" w:space="0" w:color="000000"/>
              <w:left w:val="single" w:sz="8" w:space="0" w:color="000000"/>
              <w:bottom w:val="single" w:sz="8" w:space="0" w:color="000000"/>
              <w:right w:val="single" w:sz="4" w:space="0" w:color="auto"/>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100.00%</w:t>
            </w:r>
          </w:p>
        </w:tc>
      </w:tr>
      <w:tr w:rsidR="005A55C6"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2,264</w:t>
            </w:r>
          </w:p>
        </w:tc>
        <w:tc>
          <w:tcPr>
            <w:tcW w:w="763"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14,865.92</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33,656,446.52</w:t>
            </w:r>
          </w:p>
        </w:tc>
        <w:tc>
          <w:tcPr>
            <w:tcW w:w="515" w:type="pct"/>
            <w:tcBorders>
              <w:top w:val="single" w:sz="8" w:space="0" w:color="000000"/>
              <w:left w:val="single" w:sz="8" w:space="0" w:color="000000"/>
              <w:bottom w:val="single" w:sz="8" w:space="0" w:color="000000"/>
              <w:right w:val="single" w:sz="4" w:space="0" w:color="auto"/>
            </w:tcBorders>
            <w:vAlign w:val="center"/>
          </w:tcPr>
          <w:p w:rsidR="005A55C6" w:rsidRPr="00E90C3B" w:rsidRDefault="005A55C6" w:rsidP="005A55C6">
            <w:pPr>
              <w:spacing w:before="29" w:line="288" w:lineRule="auto"/>
              <w:jc w:val="right"/>
              <w:rPr>
                <w:color w:val="000000"/>
                <w:kern w:val="0"/>
                <w:szCs w:val="21"/>
              </w:rPr>
            </w:pPr>
            <w:r w:rsidRPr="00E90C3B">
              <w:rPr>
                <w:color w:val="000000"/>
                <w:kern w:val="0"/>
                <w:szCs w:val="21"/>
              </w:rPr>
              <w:t>100.00%</w:t>
            </w:r>
          </w:p>
        </w:tc>
      </w:tr>
      <w:bookmarkEnd w:id="159"/>
    </w:tbl>
    <w:p w:rsidR="001A59F9" w:rsidRPr="00C52F4A"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eastAsiaTheme="minorEastAsia"/>
        </w:rPr>
      </w:pPr>
      <w:bookmarkStart w:id="160" w:name="_Toc361324891"/>
      <w:bookmarkStart w:id="161" w:name="_Toc67662113"/>
      <w:r w:rsidRPr="00D758D9">
        <w:rPr>
          <w:rFonts w:eastAsiaTheme="minorEastAsia"/>
        </w:rPr>
        <w:t>9.2</w:t>
      </w:r>
      <w:r w:rsidRPr="00D758D9">
        <w:rPr>
          <w:rFonts w:eastAsiaTheme="minorEastAsia" w:hint="eastAsia"/>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交银可转债债券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3,514.16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交银可转债债券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2,353.21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0.06%</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5,867.37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B36E59" w:rsidRDefault="001C1C7F" w:rsidP="00B36E59">
      <w:pPr>
        <w:pStyle w:val="20"/>
        <w:spacing w:before="29" w:after="0" w:line="288" w:lineRule="auto"/>
        <w:rPr>
          <w:rFonts w:eastAsiaTheme="minorEastAsia"/>
        </w:rPr>
      </w:pPr>
      <w:bookmarkStart w:id="162" w:name="_Toc67662114"/>
      <w:r w:rsidRPr="00D758D9">
        <w:rPr>
          <w:rFonts w:eastAsiaTheme="minorEastAsia"/>
        </w:rPr>
        <w:t>9.3</w:t>
      </w:r>
      <w:r w:rsidRPr="00D758D9">
        <w:rPr>
          <w:rFonts w:eastAsiaTheme="minorEastAsia" w:hint="eastAsia"/>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211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交银可转债债券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交银可转债债券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7</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610,032,722.23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1,805,253.46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211,003,108.30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1,834,097.79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117,779,582.94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16,478,573.00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299,299,086.78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14,139,828.73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29,483,604.46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4,172,842.06</w:t>
            </w:r>
          </w:p>
        </w:tc>
      </w:tr>
    </w:tbl>
    <w:p w:rsidR="00DF0356" w:rsidRDefault="00F57B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211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B36E59" w:rsidRDefault="001A59F9" w:rsidP="00B36E59">
      <w:pPr>
        <w:pStyle w:val="20"/>
        <w:spacing w:before="29" w:after="0" w:line="288" w:lineRule="auto"/>
        <w:rPr>
          <w:rFonts w:eastAsiaTheme="minorEastAsia"/>
        </w:rPr>
      </w:pPr>
      <w:bookmarkStart w:id="169" w:name="_Toc361324894"/>
      <w:bookmarkStart w:id="170" w:name="_Toc67662117"/>
      <w:r w:rsidRPr="00D758D9">
        <w:rPr>
          <w:rFonts w:eastAsiaTheme="minorEastAsia"/>
        </w:rPr>
        <w:t>11.1</w:t>
      </w:r>
      <w:r w:rsidRPr="00D758D9">
        <w:rPr>
          <w:rFonts w:eastAsiaTheme="minorEastAsia" w:hint="eastAsia"/>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B36E59" w:rsidRDefault="001A59F9" w:rsidP="00B36E59">
      <w:pPr>
        <w:pStyle w:val="20"/>
        <w:spacing w:before="29" w:after="0" w:line="288" w:lineRule="auto"/>
        <w:rPr>
          <w:rFonts w:eastAsiaTheme="minorEastAsia"/>
        </w:rPr>
      </w:pPr>
      <w:bookmarkStart w:id="171" w:name="_Toc361324895"/>
      <w:bookmarkStart w:id="172" w:name="_Toc67662118"/>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1"/>
      <w:bookmarkEnd w:id="172"/>
    </w:p>
    <w:p w:rsidR="00DF0356" w:rsidRDefault="00F57B8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2020</w:t>
      </w:r>
      <w:r w:rsidRPr="00E87573">
        <w:rPr>
          <w:kern w:val="0"/>
          <w:sz w:val="24"/>
        </w:rPr>
        <w:t>年</w:t>
      </w:r>
      <w:r w:rsidRPr="00E87573">
        <w:rPr>
          <w:kern w:val="0"/>
          <w:sz w:val="24"/>
        </w:rPr>
        <w:t>8</w:t>
      </w:r>
      <w:r w:rsidRPr="00E87573">
        <w:rPr>
          <w:kern w:val="0"/>
          <w:sz w:val="24"/>
        </w:rPr>
        <w:t>月任命刘琳为托管业务部副总裁。</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B36E59" w:rsidRDefault="001A59F9" w:rsidP="00B36E59">
      <w:pPr>
        <w:pStyle w:val="20"/>
        <w:spacing w:before="29" w:after="0" w:line="288" w:lineRule="auto"/>
        <w:rPr>
          <w:rFonts w:eastAsiaTheme="minorEastAsia"/>
        </w:rPr>
      </w:pPr>
      <w:bookmarkStart w:id="173" w:name="_Toc361324896"/>
      <w:bookmarkStart w:id="174" w:name="_Toc67662119"/>
      <w:r w:rsidRPr="00D758D9">
        <w:rPr>
          <w:rFonts w:eastAsiaTheme="minorEastAsia"/>
        </w:rPr>
        <w:t xml:space="preserve">11.3 </w:t>
      </w:r>
      <w:r w:rsidRPr="00D758D9">
        <w:rPr>
          <w:rFonts w:eastAsiaTheme="minorEastAsia" w:hint="eastAsia"/>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B36E59" w:rsidRDefault="001A59F9" w:rsidP="00B36E59">
      <w:pPr>
        <w:pStyle w:val="20"/>
        <w:spacing w:before="29" w:after="0" w:line="288" w:lineRule="auto"/>
        <w:rPr>
          <w:rFonts w:eastAsiaTheme="minorEastAsia"/>
        </w:rPr>
      </w:pPr>
      <w:bookmarkStart w:id="175" w:name="_Toc361324897"/>
      <w:bookmarkStart w:id="176" w:name="_Toc67662120"/>
      <w:r w:rsidRPr="00D758D9">
        <w:rPr>
          <w:rFonts w:eastAsiaTheme="minorEastAsia"/>
        </w:rPr>
        <w:t xml:space="preserve">11.4 </w:t>
      </w:r>
      <w:r w:rsidRPr="00D758D9">
        <w:rPr>
          <w:rFonts w:eastAsiaTheme="minorEastAsia" w:hint="eastAsia"/>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2121"/>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2122"/>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DF0356" w:rsidRDefault="00F57B8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F0356" w:rsidRDefault="00F57B8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F0356" w:rsidRDefault="00F57B8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2123"/>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DF0356">
        <w:tc>
          <w:tcPr>
            <w:tcW w:w="1560" w:type="dxa"/>
            <w:vAlign w:val="center"/>
          </w:tcPr>
          <w:p w:rsidR="00DF0356" w:rsidRDefault="00F57B87">
            <w:pPr>
              <w:jc w:val="left"/>
            </w:pPr>
            <w:r>
              <w:rPr>
                <w:rFonts w:eastAsiaTheme="minorEastAsia"/>
                <w:color w:val="000000" w:themeColor="text1"/>
                <w:sz w:val="24"/>
              </w:rPr>
              <w:t>华西证券股份有限公司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983,884.00</w:t>
            </w:r>
          </w:p>
        </w:tc>
        <w:tc>
          <w:tcPr>
            <w:tcW w:w="1080" w:type="dxa"/>
            <w:vAlign w:val="center"/>
          </w:tcPr>
          <w:p w:rsidR="00DF0356" w:rsidRDefault="00F57B87">
            <w:pPr>
              <w:jc w:val="right"/>
            </w:pPr>
            <w:r>
              <w:rPr>
                <w:rFonts w:eastAsiaTheme="minorEastAsia"/>
                <w:color w:val="000000" w:themeColor="text1"/>
                <w:sz w:val="24"/>
              </w:rPr>
              <w:t>0.97%</w:t>
            </w:r>
          </w:p>
        </w:tc>
        <w:tc>
          <w:tcPr>
            <w:tcW w:w="1620" w:type="dxa"/>
            <w:vAlign w:val="center"/>
          </w:tcPr>
          <w:p w:rsidR="00DF0356" w:rsidRDefault="00F57B87">
            <w:pPr>
              <w:jc w:val="right"/>
            </w:pPr>
            <w:r>
              <w:rPr>
                <w:rFonts w:eastAsiaTheme="minorEastAsia"/>
                <w:color w:val="000000" w:themeColor="text1"/>
                <w:sz w:val="24"/>
              </w:rPr>
              <w:t>916.30</w:t>
            </w:r>
          </w:p>
        </w:tc>
        <w:tc>
          <w:tcPr>
            <w:tcW w:w="1080" w:type="dxa"/>
            <w:vAlign w:val="center"/>
          </w:tcPr>
          <w:p w:rsidR="00DF0356" w:rsidRDefault="00F57B87">
            <w:pPr>
              <w:jc w:val="right"/>
            </w:pPr>
            <w:r>
              <w:rPr>
                <w:rFonts w:eastAsiaTheme="minorEastAsia"/>
                <w:color w:val="000000" w:themeColor="text1"/>
                <w:sz w:val="24"/>
              </w:rPr>
              <w:t>0.97%</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招商证券股份有限公司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949,612.00</w:t>
            </w:r>
          </w:p>
        </w:tc>
        <w:tc>
          <w:tcPr>
            <w:tcW w:w="1080" w:type="dxa"/>
            <w:vAlign w:val="center"/>
          </w:tcPr>
          <w:p w:rsidR="00DF0356" w:rsidRDefault="00F57B87">
            <w:pPr>
              <w:jc w:val="right"/>
            </w:pPr>
            <w:r>
              <w:rPr>
                <w:rFonts w:eastAsiaTheme="minorEastAsia"/>
                <w:color w:val="000000" w:themeColor="text1"/>
                <w:sz w:val="24"/>
              </w:rPr>
              <w:t>0.94%</w:t>
            </w:r>
          </w:p>
        </w:tc>
        <w:tc>
          <w:tcPr>
            <w:tcW w:w="1620" w:type="dxa"/>
            <w:vAlign w:val="center"/>
          </w:tcPr>
          <w:p w:rsidR="00DF0356" w:rsidRDefault="00F57B87">
            <w:pPr>
              <w:jc w:val="right"/>
            </w:pPr>
            <w:r>
              <w:rPr>
                <w:rFonts w:eastAsiaTheme="minorEastAsia"/>
                <w:color w:val="000000" w:themeColor="text1"/>
                <w:sz w:val="24"/>
              </w:rPr>
              <w:t>884.36</w:t>
            </w:r>
          </w:p>
        </w:tc>
        <w:tc>
          <w:tcPr>
            <w:tcW w:w="1080" w:type="dxa"/>
            <w:vAlign w:val="center"/>
          </w:tcPr>
          <w:p w:rsidR="00DF0356" w:rsidRDefault="00F57B87">
            <w:pPr>
              <w:jc w:val="right"/>
            </w:pPr>
            <w:r>
              <w:rPr>
                <w:rFonts w:eastAsiaTheme="minorEastAsia"/>
                <w:color w:val="000000" w:themeColor="text1"/>
                <w:sz w:val="24"/>
              </w:rPr>
              <w:t>0.94%</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中泰证券股份有限公司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848,000.00</w:t>
            </w:r>
          </w:p>
        </w:tc>
        <w:tc>
          <w:tcPr>
            <w:tcW w:w="1080" w:type="dxa"/>
            <w:vAlign w:val="center"/>
          </w:tcPr>
          <w:p w:rsidR="00DF0356" w:rsidRDefault="00F57B87">
            <w:pPr>
              <w:jc w:val="right"/>
            </w:pPr>
            <w:r>
              <w:rPr>
                <w:rFonts w:eastAsiaTheme="minorEastAsia"/>
                <w:color w:val="000000" w:themeColor="text1"/>
                <w:sz w:val="24"/>
              </w:rPr>
              <w:t>0.84%</w:t>
            </w:r>
          </w:p>
        </w:tc>
        <w:tc>
          <w:tcPr>
            <w:tcW w:w="1620" w:type="dxa"/>
            <w:vAlign w:val="center"/>
          </w:tcPr>
          <w:p w:rsidR="00DF0356" w:rsidRDefault="00F57B87">
            <w:pPr>
              <w:jc w:val="right"/>
            </w:pPr>
            <w:r>
              <w:rPr>
                <w:rFonts w:eastAsiaTheme="minorEastAsia"/>
                <w:color w:val="000000" w:themeColor="text1"/>
                <w:sz w:val="24"/>
              </w:rPr>
              <w:t>789.69</w:t>
            </w:r>
          </w:p>
        </w:tc>
        <w:tc>
          <w:tcPr>
            <w:tcW w:w="1080" w:type="dxa"/>
            <w:vAlign w:val="center"/>
          </w:tcPr>
          <w:p w:rsidR="00DF0356" w:rsidRDefault="00F57B87">
            <w:pPr>
              <w:jc w:val="right"/>
            </w:pPr>
            <w:r>
              <w:rPr>
                <w:rFonts w:eastAsiaTheme="minorEastAsia"/>
                <w:color w:val="000000" w:themeColor="text1"/>
                <w:sz w:val="24"/>
              </w:rPr>
              <w:t>0.84%</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申万宏源证券有限公司</w:t>
            </w:r>
          </w:p>
        </w:tc>
        <w:tc>
          <w:tcPr>
            <w:tcW w:w="780" w:type="dxa"/>
            <w:vAlign w:val="center"/>
          </w:tcPr>
          <w:p w:rsidR="00DF0356" w:rsidRDefault="00F57B87">
            <w:pPr>
              <w:jc w:val="right"/>
            </w:pPr>
            <w:r>
              <w:rPr>
                <w:rFonts w:eastAsiaTheme="minorEastAsia"/>
                <w:color w:val="000000" w:themeColor="text1"/>
                <w:sz w:val="24"/>
              </w:rPr>
              <w:t>3</w:t>
            </w:r>
          </w:p>
        </w:tc>
        <w:tc>
          <w:tcPr>
            <w:tcW w:w="1800" w:type="dxa"/>
            <w:vAlign w:val="center"/>
          </w:tcPr>
          <w:p w:rsidR="00DF0356" w:rsidRDefault="00F57B87">
            <w:pPr>
              <w:jc w:val="right"/>
            </w:pPr>
            <w:r>
              <w:rPr>
                <w:rFonts w:eastAsiaTheme="minorEastAsia"/>
                <w:color w:val="000000" w:themeColor="text1"/>
                <w:sz w:val="24"/>
              </w:rPr>
              <w:t>7,397,208.82</w:t>
            </w:r>
          </w:p>
        </w:tc>
        <w:tc>
          <w:tcPr>
            <w:tcW w:w="1080" w:type="dxa"/>
            <w:vAlign w:val="center"/>
          </w:tcPr>
          <w:p w:rsidR="00DF0356" w:rsidRDefault="00F57B87">
            <w:pPr>
              <w:jc w:val="right"/>
            </w:pPr>
            <w:r>
              <w:rPr>
                <w:rFonts w:eastAsiaTheme="minorEastAsia"/>
                <w:color w:val="000000" w:themeColor="text1"/>
                <w:sz w:val="24"/>
              </w:rPr>
              <w:t>7.33%</w:t>
            </w:r>
          </w:p>
        </w:tc>
        <w:tc>
          <w:tcPr>
            <w:tcW w:w="1620" w:type="dxa"/>
            <w:vAlign w:val="center"/>
          </w:tcPr>
          <w:p w:rsidR="00DF0356" w:rsidRDefault="00F57B87">
            <w:pPr>
              <w:jc w:val="right"/>
            </w:pPr>
            <w:r>
              <w:rPr>
                <w:rFonts w:eastAsiaTheme="minorEastAsia"/>
                <w:color w:val="000000" w:themeColor="text1"/>
                <w:sz w:val="24"/>
              </w:rPr>
              <w:t>6,889.08</w:t>
            </w:r>
          </w:p>
        </w:tc>
        <w:tc>
          <w:tcPr>
            <w:tcW w:w="1080" w:type="dxa"/>
            <w:vAlign w:val="center"/>
          </w:tcPr>
          <w:p w:rsidR="00DF0356" w:rsidRDefault="00F57B87">
            <w:pPr>
              <w:jc w:val="right"/>
            </w:pPr>
            <w:r>
              <w:rPr>
                <w:rFonts w:eastAsiaTheme="minorEastAsia"/>
                <w:color w:val="000000" w:themeColor="text1"/>
                <w:sz w:val="24"/>
              </w:rPr>
              <w:t>7.33%</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安信证券股份有限公司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626,220.00</w:t>
            </w:r>
          </w:p>
        </w:tc>
        <w:tc>
          <w:tcPr>
            <w:tcW w:w="1080" w:type="dxa"/>
            <w:vAlign w:val="center"/>
          </w:tcPr>
          <w:p w:rsidR="00DF0356" w:rsidRDefault="00F57B87">
            <w:pPr>
              <w:jc w:val="right"/>
            </w:pPr>
            <w:r>
              <w:rPr>
                <w:rFonts w:eastAsiaTheme="minorEastAsia"/>
                <w:color w:val="000000" w:themeColor="text1"/>
                <w:sz w:val="24"/>
              </w:rPr>
              <w:t>0.62%</w:t>
            </w:r>
          </w:p>
        </w:tc>
        <w:tc>
          <w:tcPr>
            <w:tcW w:w="1620" w:type="dxa"/>
            <w:vAlign w:val="center"/>
          </w:tcPr>
          <w:p w:rsidR="00DF0356" w:rsidRDefault="00F57B87">
            <w:pPr>
              <w:jc w:val="right"/>
            </w:pPr>
            <w:r>
              <w:rPr>
                <w:rFonts w:eastAsiaTheme="minorEastAsia"/>
                <w:color w:val="000000" w:themeColor="text1"/>
                <w:sz w:val="24"/>
              </w:rPr>
              <w:t>583.22</w:t>
            </w:r>
          </w:p>
        </w:tc>
        <w:tc>
          <w:tcPr>
            <w:tcW w:w="1080" w:type="dxa"/>
            <w:vAlign w:val="center"/>
          </w:tcPr>
          <w:p w:rsidR="00DF0356" w:rsidRDefault="00F57B87">
            <w:pPr>
              <w:jc w:val="right"/>
            </w:pPr>
            <w:r>
              <w:rPr>
                <w:rFonts w:eastAsiaTheme="minorEastAsia"/>
                <w:color w:val="000000" w:themeColor="text1"/>
                <w:sz w:val="24"/>
              </w:rPr>
              <w:t>0.62%</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国金证券股份有限公司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614,363.00</w:t>
            </w:r>
          </w:p>
        </w:tc>
        <w:tc>
          <w:tcPr>
            <w:tcW w:w="1080" w:type="dxa"/>
            <w:vAlign w:val="center"/>
          </w:tcPr>
          <w:p w:rsidR="00DF0356" w:rsidRDefault="00F57B87">
            <w:pPr>
              <w:jc w:val="right"/>
            </w:pPr>
            <w:r>
              <w:rPr>
                <w:rFonts w:eastAsiaTheme="minorEastAsia"/>
                <w:color w:val="000000" w:themeColor="text1"/>
                <w:sz w:val="24"/>
              </w:rPr>
              <w:t>0.61%</w:t>
            </w:r>
          </w:p>
        </w:tc>
        <w:tc>
          <w:tcPr>
            <w:tcW w:w="1620" w:type="dxa"/>
            <w:vAlign w:val="center"/>
          </w:tcPr>
          <w:p w:rsidR="00DF0356" w:rsidRDefault="00F57B87">
            <w:pPr>
              <w:jc w:val="right"/>
            </w:pPr>
            <w:r>
              <w:rPr>
                <w:rFonts w:eastAsiaTheme="minorEastAsia"/>
                <w:color w:val="000000" w:themeColor="text1"/>
                <w:sz w:val="24"/>
              </w:rPr>
              <w:t>572.09</w:t>
            </w:r>
          </w:p>
        </w:tc>
        <w:tc>
          <w:tcPr>
            <w:tcW w:w="1080" w:type="dxa"/>
            <w:vAlign w:val="center"/>
          </w:tcPr>
          <w:p w:rsidR="00DF0356" w:rsidRDefault="00F57B87">
            <w:pPr>
              <w:jc w:val="right"/>
            </w:pPr>
            <w:r>
              <w:rPr>
                <w:rFonts w:eastAsiaTheme="minorEastAsia"/>
                <w:color w:val="000000" w:themeColor="text1"/>
                <w:sz w:val="24"/>
              </w:rPr>
              <w:t>0.61%</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东北证券股份有限公司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4,976,105.64</w:t>
            </w:r>
          </w:p>
        </w:tc>
        <w:tc>
          <w:tcPr>
            <w:tcW w:w="1080" w:type="dxa"/>
            <w:vAlign w:val="center"/>
          </w:tcPr>
          <w:p w:rsidR="00DF0356" w:rsidRDefault="00F57B87">
            <w:pPr>
              <w:jc w:val="right"/>
            </w:pPr>
            <w:r>
              <w:rPr>
                <w:rFonts w:eastAsiaTheme="minorEastAsia"/>
                <w:color w:val="000000" w:themeColor="text1"/>
                <w:sz w:val="24"/>
              </w:rPr>
              <w:t>4.93%</w:t>
            </w:r>
          </w:p>
        </w:tc>
        <w:tc>
          <w:tcPr>
            <w:tcW w:w="1620" w:type="dxa"/>
            <w:vAlign w:val="center"/>
          </w:tcPr>
          <w:p w:rsidR="00DF0356" w:rsidRDefault="00F57B87">
            <w:pPr>
              <w:jc w:val="right"/>
            </w:pPr>
            <w:r>
              <w:rPr>
                <w:rFonts w:eastAsiaTheme="minorEastAsia"/>
                <w:color w:val="000000" w:themeColor="text1"/>
                <w:sz w:val="24"/>
              </w:rPr>
              <w:t>4,634.29</w:t>
            </w:r>
          </w:p>
        </w:tc>
        <w:tc>
          <w:tcPr>
            <w:tcW w:w="1080" w:type="dxa"/>
            <w:vAlign w:val="center"/>
          </w:tcPr>
          <w:p w:rsidR="00DF0356" w:rsidRDefault="00F57B87">
            <w:pPr>
              <w:jc w:val="right"/>
            </w:pPr>
            <w:r>
              <w:rPr>
                <w:rFonts w:eastAsiaTheme="minorEastAsia"/>
                <w:color w:val="000000" w:themeColor="text1"/>
                <w:sz w:val="24"/>
              </w:rPr>
              <w:t>4.93%</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国泰君安证券股份有限公司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4,101,360.61</w:t>
            </w:r>
          </w:p>
        </w:tc>
        <w:tc>
          <w:tcPr>
            <w:tcW w:w="1080" w:type="dxa"/>
            <w:vAlign w:val="center"/>
          </w:tcPr>
          <w:p w:rsidR="00DF0356" w:rsidRDefault="00F57B87">
            <w:pPr>
              <w:jc w:val="right"/>
            </w:pPr>
            <w:r>
              <w:rPr>
                <w:rFonts w:eastAsiaTheme="minorEastAsia"/>
                <w:color w:val="000000" w:themeColor="text1"/>
                <w:sz w:val="24"/>
              </w:rPr>
              <w:t>4.06%</w:t>
            </w:r>
          </w:p>
        </w:tc>
        <w:tc>
          <w:tcPr>
            <w:tcW w:w="1620" w:type="dxa"/>
            <w:vAlign w:val="center"/>
          </w:tcPr>
          <w:p w:rsidR="00DF0356" w:rsidRDefault="00F57B87">
            <w:pPr>
              <w:jc w:val="right"/>
            </w:pPr>
            <w:r>
              <w:rPr>
                <w:rFonts w:eastAsiaTheme="minorEastAsia"/>
                <w:color w:val="000000" w:themeColor="text1"/>
                <w:sz w:val="24"/>
              </w:rPr>
              <w:t>3,819.70</w:t>
            </w:r>
          </w:p>
        </w:tc>
        <w:tc>
          <w:tcPr>
            <w:tcW w:w="1080" w:type="dxa"/>
            <w:vAlign w:val="center"/>
          </w:tcPr>
          <w:p w:rsidR="00DF0356" w:rsidRDefault="00F57B87">
            <w:pPr>
              <w:jc w:val="right"/>
            </w:pPr>
            <w:r>
              <w:rPr>
                <w:rFonts w:eastAsiaTheme="minorEastAsia"/>
                <w:color w:val="000000" w:themeColor="text1"/>
                <w:sz w:val="24"/>
              </w:rPr>
              <w:t>4.06%</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天风证券股份有限公司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36,335,792.96</w:t>
            </w:r>
          </w:p>
        </w:tc>
        <w:tc>
          <w:tcPr>
            <w:tcW w:w="1080" w:type="dxa"/>
            <w:vAlign w:val="center"/>
          </w:tcPr>
          <w:p w:rsidR="00DF0356" w:rsidRDefault="00F57B87">
            <w:pPr>
              <w:jc w:val="right"/>
            </w:pPr>
            <w:r>
              <w:rPr>
                <w:rFonts w:eastAsiaTheme="minorEastAsia"/>
                <w:color w:val="000000" w:themeColor="text1"/>
                <w:sz w:val="24"/>
              </w:rPr>
              <w:t>36.00%</w:t>
            </w:r>
          </w:p>
        </w:tc>
        <w:tc>
          <w:tcPr>
            <w:tcW w:w="1620" w:type="dxa"/>
            <w:vAlign w:val="center"/>
          </w:tcPr>
          <w:p w:rsidR="00DF0356" w:rsidRDefault="00F57B87">
            <w:pPr>
              <w:jc w:val="right"/>
            </w:pPr>
            <w:r>
              <w:rPr>
                <w:rFonts w:eastAsiaTheme="minorEastAsia"/>
                <w:color w:val="000000" w:themeColor="text1"/>
                <w:sz w:val="24"/>
              </w:rPr>
              <w:t>33,839.45</w:t>
            </w:r>
          </w:p>
        </w:tc>
        <w:tc>
          <w:tcPr>
            <w:tcW w:w="1080" w:type="dxa"/>
            <w:vAlign w:val="center"/>
          </w:tcPr>
          <w:p w:rsidR="00DF0356" w:rsidRDefault="00F57B87">
            <w:pPr>
              <w:jc w:val="right"/>
            </w:pPr>
            <w:r>
              <w:rPr>
                <w:rFonts w:eastAsiaTheme="minorEastAsia"/>
                <w:color w:val="000000" w:themeColor="text1"/>
                <w:sz w:val="24"/>
              </w:rPr>
              <w:t>36.00%</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中国国际金融股份有限公司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3,509,614.00</w:t>
            </w:r>
          </w:p>
        </w:tc>
        <w:tc>
          <w:tcPr>
            <w:tcW w:w="1080" w:type="dxa"/>
            <w:vAlign w:val="center"/>
          </w:tcPr>
          <w:p w:rsidR="00DF0356" w:rsidRDefault="00F57B87">
            <w:pPr>
              <w:jc w:val="right"/>
            </w:pPr>
            <w:r>
              <w:rPr>
                <w:rFonts w:eastAsiaTheme="minorEastAsia"/>
                <w:color w:val="000000" w:themeColor="text1"/>
                <w:sz w:val="24"/>
              </w:rPr>
              <w:t>3.48%</w:t>
            </w:r>
          </w:p>
        </w:tc>
        <w:tc>
          <w:tcPr>
            <w:tcW w:w="1620" w:type="dxa"/>
            <w:vAlign w:val="center"/>
          </w:tcPr>
          <w:p w:rsidR="00DF0356" w:rsidRDefault="00F57B87">
            <w:pPr>
              <w:jc w:val="right"/>
            </w:pPr>
            <w:r>
              <w:rPr>
                <w:rFonts w:eastAsiaTheme="minorEastAsia"/>
                <w:color w:val="000000" w:themeColor="text1"/>
                <w:sz w:val="24"/>
              </w:rPr>
              <w:t>3,268.59</w:t>
            </w:r>
          </w:p>
        </w:tc>
        <w:tc>
          <w:tcPr>
            <w:tcW w:w="1080" w:type="dxa"/>
            <w:vAlign w:val="center"/>
          </w:tcPr>
          <w:p w:rsidR="00DF0356" w:rsidRDefault="00F57B87">
            <w:pPr>
              <w:jc w:val="right"/>
            </w:pPr>
            <w:r>
              <w:rPr>
                <w:rFonts w:eastAsiaTheme="minorEastAsia"/>
                <w:color w:val="000000" w:themeColor="text1"/>
                <w:sz w:val="24"/>
              </w:rPr>
              <w:t>3.48%</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华泰证券股份有限公司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1,378,765.25</w:t>
            </w:r>
          </w:p>
        </w:tc>
        <w:tc>
          <w:tcPr>
            <w:tcW w:w="1080" w:type="dxa"/>
            <w:vAlign w:val="center"/>
          </w:tcPr>
          <w:p w:rsidR="00DF0356" w:rsidRDefault="00F57B87">
            <w:pPr>
              <w:jc w:val="right"/>
            </w:pPr>
            <w:r>
              <w:rPr>
                <w:rFonts w:eastAsiaTheme="minorEastAsia"/>
                <w:color w:val="000000" w:themeColor="text1"/>
                <w:sz w:val="24"/>
              </w:rPr>
              <w:t>1.37%</w:t>
            </w:r>
          </w:p>
        </w:tc>
        <w:tc>
          <w:tcPr>
            <w:tcW w:w="1620" w:type="dxa"/>
            <w:vAlign w:val="center"/>
          </w:tcPr>
          <w:p w:rsidR="00DF0356" w:rsidRDefault="00F57B87">
            <w:pPr>
              <w:jc w:val="right"/>
            </w:pPr>
            <w:r>
              <w:rPr>
                <w:rFonts w:eastAsiaTheme="minorEastAsia"/>
                <w:color w:val="000000" w:themeColor="text1"/>
                <w:sz w:val="24"/>
              </w:rPr>
              <w:t>1,284.05</w:t>
            </w:r>
          </w:p>
        </w:tc>
        <w:tc>
          <w:tcPr>
            <w:tcW w:w="1080" w:type="dxa"/>
            <w:vAlign w:val="center"/>
          </w:tcPr>
          <w:p w:rsidR="00DF0356" w:rsidRDefault="00F57B87">
            <w:pPr>
              <w:jc w:val="right"/>
            </w:pPr>
            <w:r>
              <w:rPr>
                <w:rFonts w:eastAsiaTheme="minorEastAsia"/>
                <w:color w:val="000000" w:themeColor="text1"/>
                <w:sz w:val="24"/>
              </w:rPr>
              <w:t>1.37%</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光大证券股份有限公司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13,229,285.16</w:t>
            </w:r>
          </w:p>
        </w:tc>
        <w:tc>
          <w:tcPr>
            <w:tcW w:w="1080" w:type="dxa"/>
            <w:vAlign w:val="center"/>
          </w:tcPr>
          <w:p w:rsidR="00DF0356" w:rsidRDefault="00F57B87">
            <w:pPr>
              <w:jc w:val="right"/>
            </w:pPr>
            <w:r>
              <w:rPr>
                <w:rFonts w:eastAsiaTheme="minorEastAsia"/>
                <w:color w:val="000000" w:themeColor="text1"/>
                <w:sz w:val="24"/>
              </w:rPr>
              <w:t>13.11%</w:t>
            </w:r>
          </w:p>
        </w:tc>
        <w:tc>
          <w:tcPr>
            <w:tcW w:w="1620" w:type="dxa"/>
            <w:vAlign w:val="center"/>
          </w:tcPr>
          <w:p w:rsidR="00DF0356" w:rsidRDefault="00F57B87">
            <w:pPr>
              <w:jc w:val="right"/>
            </w:pPr>
            <w:r>
              <w:rPr>
                <w:rFonts w:eastAsiaTheme="minorEastAsia"/>
                <w:color w:val="000000" w:themeColor="text1"/>
                <w:sz w:val="24"/>
              </w:rPr>
              <w:t>12,320.69</w:t>
            </w:r>
          </w:p>
        </w:tc>
        <w:tc>
          <w:tcPr>
            <w:tcW w:w="1080" w:type="dxa"/>
            <w:vAlign w:val="center"/>
          </w:tcPr>
          <w:p w:rsidR="00DF0356" w:rsidRDefault="00F57B87">
            <w:pPr>
              <w:jc w:val="right"/>
            </w:pPr>
            <w:r>
              <w:rPr>
                <w:rFonts w:eastAsiaTheme="minorEastAsia"/>
                <w:color w:val="000000" w:themeColor="text1"/>
                <w:sz w:val="24"/>
              </w:rPr>
              <w:t>13.11%</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中信证券股份有限公司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12,998,090.82</w:t>
            </w:r>
          </w:p>
        </w:tc>
        <w:tc>
          <w:tcPr>
            <w:tcW w:w="1080" w:type="dxa"/>
            <w:vAlign w:val="center"/>
          </w:tcPr>
          <w:p w:rsidR="00DF0356" w:rsidRDefault="00F57B87">
            <w:pPr>
              <w:jc w:val="right"/>
            </w:pPr>
            <w:r>
              <w:rPr>
                <w:rFonts w:eastAsiaTheme="minorEastAsia"/>
                <w:color w:val="000000" w:themeColor="text1"/>
                <w:sz w:val="24"/>
              </w:rPr>
              <w:t>12.88%</w:t>
            </w:r>
          </w:p>
        </w:tc>
        <w:tc>
          <w:tcPr>
            <w:tcW w:w="1620" w:type="dxa"/>
            <w:vAlign w:val="center"/>
          </w:tcPr>
          <w:p w:rsidR="00DF0356" w:rsidRDefault="00F57B87">
            <w:pPr>
              <w:jc w:val="right"/>
            </w:pPr>
            <w:r>
              <w:rPr>
                <w:rFonts w:eastAsiaTheme="minorEastAsia"/>
                <w:color w:val="000000" w:themeColor="text1"/>
                <w:sz w:val="24"/>
              </w:rPr>
              <w:t>12,105.11</w:t>
            </w:r>
          </w:p>
        </w:tc>
        <w:tc>
          <w:tcPr>
            <w:tcW w:w="1080" w:type="dxa"/>
            <w:vAlign w:val="center"/>
          </w:tcPr>
          <w:p w:rsidR="00DF0356" w:rsidRDefault="00F57B87">
            <w:pPr>
              <w:jc w:val="right"/>
            </w:pPr>
            <w:r>
              <w:rPr>
                <w:rFonts w:eastAsiaTheme="minorEastAsia"/>
                <w:color w:val="000000" w:themeColor="text1"/>
                <w:sz w:val="24"/>
              </w:rPr>
              <w:t>12.88%</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华创证券有限责任公司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1,232,745.00</w:t>
            </w:r>
          </w:p>
        </w:tc>
        <w:tc>
          <w:tcPr>
            <w:tcW w:w="1080" w:type="dxa"/>
            <w:vAlign w:val="center"/>
          </w:tcPr>
          <w:p w:rsidR="00DF0356" w:rsidRDefault="00F57B87">
            <w:pPr>
              <w:jc w:val="right"/>
            </w:pPr>
            <w:r>
              <w:rPr>
                <w:rFonts w:eastAsiaTheme="minorEastAsia"/>
                <w:color w:val="000000" w:themeColor="text1"/>
                <w:sz w:val="24"/>
              </w:rPr>
              <w:t>1.22%</w:t>
            </w:r>
          </w:p>
        </w:tc>
        <w:tc>
          <w:tcPr>
            <w:tcW w:w="1620" w:type="dxa"/>
            <w:vAlign w:val="center"/>
          </w:tcPr>
          <w:p w:rsidR="00DF0356" w:rsidRDefault="00F57B87">
            <w:pPr>
              <w:jc w:val="right"/>
            </w:pPr>
            <w:r>
              <w:rPr>
                <w:rFonts w:eastAsiaTheme="minorEastAsia"/>
                <w:color w:val="000000" w:themeColor="text1"/>
                <w:sz w:val="24"/>
              </w:rPr>
              <w:t>1,148.04</w:t>
            </w:r>
          </w:p>
        </w:tc>
        <w:tc>
          <w:tcPr>
            <w:tcW w:w="1080" w:type="dxa"/>
            <w:vAlign w:val="center"/>
          </w:tcPr>
          <w:p w:rsidR="00DF0356" w:rsidRDefault="00F57B87">
            <w:pPr>
              <w:jc w:val="right"/>
            </w:pPr>
            <w:r>
              <w:rPr>
                <w:rFonts w:eastAsiaTheme="minorEastAsia"/>
                <w:color w:val="000000" w:themeColor="text1"/>
                <w:sz w:val="24"/>
              </w:rPr>
              <w:t>1.22%</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国信证券股份有限公司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122,547.00</w:t>
            </w:r>
          </w:p>
        </w:tc>
        <w:tc>
          <w:tcPr>
            <w:tcW w:w="1080" w:type="dxa"/>
            <w:vAlign w:val="center"/>
          </w:tcPr>
          <w:p w:rsidR="00DF0356" w:rsidRDefault="00F57B87">
            <w:pPr>
              <w:jc w:val="right"/>
            </w:pPr>
            <w:r>
              <w:rPr>
                <w:rFonts w:eastAsiaTheme="minorEastAsia"/>
                <w:color w:val="000000" w:themeColor="text1"/>
                <w:sz w:val="24"/>
              </w:rPr>
              <w:t>0.12%</w:t>
            </w:r>
          </w:p>
        </w:tc>
        <w:tc>
          <w:tcPr>
            <w:tcW w:w="1620" w:type="dxa"/>
            <w:vAlign w:val="center"/>
          </w:tcPr>
          <w:p w:rsidR="00DF0356" w:rsidRDefault="00F57B87">
            <w:pPr>
              <w:jc w:val="right"/>
            </w:pPr>
            <w:r>
              <w:rPr>
                <w:rFonts w:eastAsiaTheme="minorEastAsia"/>
                <w:color w:val="000000" w:themeColor="text1"/>
                <w:sz w:val="24"/>
              </w:rPr>
              <w:t>114.15</w:t>
            </w:r>
          </w:p>
        </w:tc>
        <w:tc>
          <w:tcPr>
            <w:tcW w:w="1080" w:type="dxa"/>
            <w:vAlign w:val="center"/>
          </w:tcPr>
          <w:p w:rsidR="00DF0356" w:rsidRDefault="00F57B87">
            <w:pPr>
              <w:jc w:val="right"/>
            </w:pPr>
            <w:r>
              <w:rPr>
                <w:rFonts w:eastAsiaTheme="minorEastAsia"/>
                <w:color w:val="000000" w:themeColor="text1"/>
                <w:sz w:val="24"/>
              </w:rPr>
              <w:t>0.12%</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兴业证券股份有限公司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11,628,935.52</w:t>
            </w:r>
          </w:p>
        </w:tc>
        <w:tc>
          <w:tcPr>
            <w:tcW w:w="1080" w:type="dxa"/>
            <w:vAlign w:val="center"/>
          </w:tcPr>
          <w:p w:rsidR="00DF0356" w:rsidRDefault="00F57B87">
            <w:pPr>
              <w:jc w:val="right"/>
            </w:pPr>
            <w:r>
              <w:rPr>
                <w:rFonts w:eastAsiaTheme="minorEastAsia"/>
                <w:color w:val="000000" w:themeColor="text1"/>
                <w:sz w:val="24"/>
              </w:rPr>
              <w:t>11.52%</w:t>
            </w:r>
          </w:p>
        </w:tc>
        <w:tc>
          <w:tcPr>
            <w:tcW w:w="1620" w:type="dxa"/>
            <w:vAlign w:val="center"/>
          </w:tcPr>
          <w:p w:rsidR="00DF0356" w:rsidRDefault="00F57B87">
            <w:pPr>
              <w:jc w:val="right"/>
            </w:pPr>
            <w:r>
              <w:rPr>
                <w:rFonts w:eastAsiaTheme="minorEastAsia"/>
                <w:color w:val="000000" w:themeColor="text1"/>
                <w:sz w:val="24"/>
              </w:rPr>
              <w:t>10,829.96</w:t>
            </w:r>
          </w:p>
        </w:tc>
        <w:tc>
          <w:tcPr>
            <w:tcW w:w="1080" w:type="dxa"/>
            <w:vAlign w:val="center"/>
          </w:tcPr>
          <w:p w:rsidR="00DF0356" w:rsidRDefault="00F57B87">
            <w:pPr>
              <w:jc w:val="right"/>
            </w:pPr>
            <w:r>
              <w:rPr>
                <w:rFonts w:eastAsiaTheme="minorEastAsia"/>
                <w:color w:val="000000" w:themeColor="text1"/>
                <w:sz w:val="24"/>
              </w:rPr>
              <w:t>11.52%</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中国银河证券股份有限公司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英大证券有限责任公司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中信建投证券股份有限公司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中银国际证券股份有限公司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国海证券股份有限公司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海通证券股份有限公司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瑞银证券有限责任公司</w:t>
            </w:r>
          </w:p>
        </w:tc>
        <w:tc>
          <w:tcPr>
            <w:tcW w:w="780" w:type="dxa"/>
            <w:vAlign w:val="center"/>
          </w:tcPr>
          <w:p w:rsidR="00DF0356" w:rsidRDefault="00F57B87">
            <w:pPr>
              <w:jc w:val="right"/>
            </w:pPr>
            <w:r>
              <w:rPr>
                <w:rFonts w:eastAsiaTheme="minorEastAsia"/>
                <w:color w:val="000000" w:themeColor="text1"/>
                <w:sz w:val="24"/>
              </w:rPr>
              <w:t>1</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r w:rsidR="00DF0356">
        <w:tc>
          <w:tcPr>
            <w:tcW w:w="1560" w:type="dxa"/>
            <w:vAlign w:val="center"/>
          </w:tcPr>
          <w:p w:rsidR="00DF0356" w:rsidRDefault="00F57B87">
            <w:pPr>
              <w:jc w:val="left"/>
            </w:pPr>
            <w:r>
              <w:rPr>
                <w:rFonts w:eastAsiaTheme="minorEastAsia"/>
                <w:color w:val="000000" w:themeColor="text1"/>
                <w:sz w:val="24"/>
              </w:rPr>
              <w:t>西部证券股份有限公司</w:t>
            </w:r>
          </w:p>
        </w:tc>
        <w:tc>
          <w:tcPr>
            <w:tcW w:w="780" w:type="dxa"/>
            <w:vAlign w:val="center"/>
          </w:tcPr>
          <w:p w:rsidR="00DF0356" w:rsidRDefault="00F57B87">
            <w:pPr>
              <w:jc w:val="right"/>
            </w:pPr>
            <w:r>
              <w:rPr>
                <w:rFonts w:eastAsiaTheme="minorEastAsia"/>
                <w:color w:val="000000" w:themeColor="text1"/>
                <w:sz w:val="24"/>
              </w:rPr>
              <w:t>2</w:t>
            </w:r>
          </w:p>
        </w:tc>
        <w:tc>
          <w:tcPr>
            <w:tcW w:w="180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62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right"/>
            </w:pPr>
            <w:r>
              <w:rPr>
                <w:rFonts w:eastAsiaTheme="minorEastAsia"/>
                <w:color w:val="000000" w:themeColor="text1"/>
                <w:sz w:val="24"/>
              </w:rPr>
              <w:t>-</w:t>
            </w:r>
          </w:p>
        </w:tc>
        <w:tc>
          <w:tcPr>
            <w:tcW w:w="1080" w:type="dxa"/>
            <w:vAlign w:val="center"/>
          </w:tcPr>
          <w:p w:rsidR="00DF0356" w:rsidRDefault="00F57B87">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DF0356">
        <w:tc>
          <w:tcPr>
            <w:tcW w:w="1560" w:type="dxa"/>
            <w:vAlign w:val="center"/>
          </w:tcPr>
          <w:p w:rsidR="00DF0356" w:rsidRDefault="00F57B87">
            <w:pPr>
              <w:jc w:val="center"/>
            </w:pPr>
            <w:r>
              <w:rPr>
                <w:rFonts w:eastAsiaTheme="minorEastAsia"/>
                <w:color w:val="000000" w:themeColor="text1"/>
                <w:sz w:val="24"/>
              </w:rPr>
              <w:t>华西证券股份有限公司</w:t>
            </w:r>
          </w:p>
        </w:tc>
        <w:tc>
          <w:tcPr>
            <w:tcW w:w="1320" w:type="dxa"/>
            <w:vAlign w:val="center"/>
          </w:tcPr>
          <w:p w:rsidR="00DF0356" w:rsidRDefault="00F57B87">
            <w:pPr>
              <w:jc w:val="right"/>
            </w:pPr>
            <w:r>
              <w:rPr>
                <w:rFonts w:eastAsiaTheme="minorEastAsia"/>
                <w:color w:val="000000" w:themeColor="text1"/>
                <w:sz w:val="24"/>
              </w:rPr>
              <w:t>7,663,951.31</w:t>
            </w:r>
          </w:p>
        </w:tc>
        <w:tc>
          <w:tcPr>
            <w:tcW w:w="1080" w:type="dxa"/>
            <w:vAlign w:val="center"/>
          </w:tcPr>
          <w:p w:rsidR="00DF0356" w:rsidRDefault="00F57B87">
            <w:pPr>
              <w:jc w:val="right"/>
            </w:pPr>
            <w:r>
              <w:rPr>
                <w:rFonts w:eastAsiaTheme="minorEastAsia"/>
                <w:color w:val="000000" w:themeColor="text1"/>
                <w:sz w:val="24"/>
              </w:rPr>
              <w:t>1.11%</w:t>
            </w:r>
          </w:p>
        </w:tc>
        <w:tc>
          <w:tcPr>
            <w:tcW w:w="1143" w:type="dxa"/>
            <w:vAlign w:val="center"/>
          </w:tcPr>
          <w:p w:rsidR="00DF0356" w:rsidRDefault="00F57B87">
            <w:pPr>
              <w:jc w:val="right"/>
            </w:pPr>
            <w:r>
              <w:rPr>
                <w:rFonts w:eastAsiaTheme="minorEastAsia"/>
                <w:color w:val="000000" w:themeColor="text1"/>
                <w:sz w:val="24"/>
              </w:rPr>
              <w:t>-</w:t>
            </w:r>
          </w:p>
        </w:tc>
        <w:tc>
          <w:tcPr>
            <w:tcW w:w="1197" w:type="dxa"/>
            <w:vAlign w:val="center"/>
          </w:tcPr>
          <w:p w:rsidR="00DF0356" w:rsidRDefault="00F57B87">
            <w:pPr>
              <w:jc w:val="right"/>
            </w:pPr>
            <w:r>
              <w:rPr>
                <w:rFonts w:eastAsiaTheme="minorEastAsia"/>
                <w:color w:val="000000" w:themeColor="text1"/>
                <w:sz w:val="24"/>
              </w:rPr>
              <w:t>-</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招商证券股份有限公司</w:t>
            </w:r>
          </w:p>
        </w:tc>
        <w:tc>
          <w:tcPr>
            <w:tcW w:w="1320" w:type="dxa"/>
            <w:vAlign w:val="center"/>
          </w:tcPr>
          <w:p w:rsidR="00DF0356" w:rsidRDefault="00F57B87">
            <w:pPr>
              <w:jc w:val="right"/>
            </w:pPr>
            <w:r>
              <w:rPr>
                <w:rFonts w:eastAsiaTheme="minorEastAsia"/>
                <w:color w:val="000000" w:themeColor="text1"/>
                <w:sz w:val="24"/>
              </w:rPr>
              <w:t>8,462,696.62</w:t>
            </w:r>
          </w:p>
        </w:tc>
        <w:tc>
          <w:tcPr>
            <w:tcW w:w="1080" w:type="dxa"/>
            <w:vAlign w:val="center"/>
          </w:tcPr>
          <w:p w:rsidR="00DF0356" w:rsidRDefault="00F57B87">
            <w:pPr>
              <w:jc w:val="right"/>
            </w:pPr>
            <w:r>
              <w:rPr>
                <w:rFonts w:eastAsiaTheme="minorEastAsia"/>
                <w:color w:val="000000" w:themeColor="text1"/>
                <w:sz w:val="24"/>
              </w:rPr>
              <w:t>1.23%</w:t>
            </w:r>
          </w:p>
        </w:tc>
        <w:tc>
          <w:tcPr>
            <w:tcW w:w="1143" w:type="dxa"/>
            <w:vAlign w:val="center"/>
          </w:tcPr>
          <w:p w:rsidR="00DF0356" w:rsidRDefault="00F57B87">
            <w:pPr>
              <w:jc w:val="right"/>
            </w:pPr>
            <w:r>
              <w:rPr>
                <w:rFonts w:eastAsiaTheme="minorEastAsia"/>
                <w:color w:val="000000" w:themeColor="text1"/>
                <w:sz w:val="24"/>
              </w:rPr>
              <w:t>130,700,000.00</w:t>
            </w:r>
          </w:p>
        </w:tc>
        <w:tc>
          <w:tcPr>
            <w:tcW w:w="1197" w:type="dxa"/>
            <w:vAlign w:val="center"/>
          </w:tcPr>
          <w:p w:rsidR="00DF0356" w:rsidRDefault="00F57B87">
            <w:pPr>
              <w:jc w:val="right"/>
            </w:pPr>
            <w:r>
              <w:rPr>
                <w:rFonts w:eastAsiaTheme="minorEastAsia"/>
                <w:color w:val="000000" w:themeColor="text1"/>
                <w:sz w:val="24"/>
              </w:rPr>
              <w:t>9.01%</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中泰证券股份有限公司</w:t>
            </w:r>
          </w:p>
        </w:tc>
        <w:tc>
          <w:tcPr>
            <w:tcW w:w="1320" w:type="dxa"/>
            <w:vAlign w:val="center"/>
          </w:tcPr>
          <w:p w:rsidR="00DF0356" w:rsidRDefault="00F57B87">
            <w:pPr>
              <w:jc w:val="right"/>
            </w:pPr>
            <w:r>
              <w:rPr>
                <w:rFonts w:eastAsiaTheme="minorEastAsia"/>
                <w:color w:val="000000" w:themeColor="text1"/>
                <w:sz w:val="24"/>
              </w:rPr>
              <w:t>48,087,744.22</w:t>
            </w:r>
          </w:p>
        </w:tc>
        <w:tc>
          <w:tcPr>
            <w:tcW w:w="1080" w:type="dxa"/>
            <w:vAlign w:val="center"/>
          </w:tcPr>
          <w:p w:rsidR="00DF0356" w:rsidRDefault="00F57B87">
            <w:pPr>
              <w:jc w:val="right"/>
            </w:pPr>
            <w:r>
              <w:rPr>
                <w:rFonts w:eastAsiaTheme="minorEastAsia"/>
                <w:color w:val="000000" w:themeColor="text1"/>
                <w:sz w:val="24"/>
              </w:rPr>
              <w:t>6.99%</w:t>
            </w:r>
          </w:p>
        </w:tc>
        <w:tc>
          <w:tcPr>
            <w:tcW w:w="1143" w:type="dxa"/>
            <w:vAlign w:val="center"/>
          </w:tcPr>
          <w:p w:rsidR="00DF0356" w:rsidRDefault="00F57B87">
            <w:pPr>
              <w:jc w:val="right"/>
            </w:pPr>
            <w:r>
              <w:rPr>
                <w:rFonts w:eastAsiaTheme="minorEastAsia"/>
                <w:color w:val="000000" w:themeColor="text1"/>
                <w:sz w:val="24"/>
              </w:rPr>
              <w:t>135,400,000.00</w:t>
            </w:r>
          </w:p>
        </w:tc>
        <w:tc>
          <w:tcPr>
            <w:tcW w:w="1197" w:type="dxa"/>
            <w:vAlign w:val="center"/>
          </w:tcPr>
          <w:p w:rsidR="00DF0356" w:rsidRDefault="00F57B87">
            <w:pPr>
              <w:jc w:val="right"/>
            </w:pPr>
            <w:r>
              <w:rPr>
                <w:rFonts w:eastAsiaTheme="minorEastAsia"/>
                <w:color w:val="000000" w:themeColor="text1"/>
                <w:sz w:val="24"/>
              </w:rPr>
              <w:t>9.33%</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申万宏源证券有限公司</w:t>
            </w:r>
          </w:p>
        </w:tc>
        <w:tc>
          <w:tcPr>
            <w:tcW w:w="1320" w:type="dxa"/>
            <w:vAlign w:val="center"/>
          </w:tcPr>
          <w:p w:rsidR="00DF0356" w:rsidRDefault="00F57B87">
            <w:pPr>
              <w:jc w:val="right"/>
            </w:pPr>
            <w:r>
              <w:rPr>
                <w:rFonts w:eastAsiaTheme="minorEastAsia"/>
                <w:color w:val="000000" w:themeColor="text1"/>
                <w:sz w:val="24"/>
              </w:rPr>
              <w:t>80,226,478.55</w:t>
            </w:r>
          </w:p>
        </w:tc>
        <w:tc>
          <w:tcPr>
            <w:tcW w:w="1080" w:type="dxa"/>
            <w:vAlign w:val="center"/>
          </w:tcPr>
          <w:p w:rsidR="00DF0356" w:rsidRDefault="00F57B87">
            <w:pPr>
              <w:jc w:val="right"/>
            </w:pPr>
            <w:r>
              <w:rPr>
                <w:rFonts w:eastAsiaTheme="minorEastAsia"/>
                <w:color w:val="000000" w:themeColor="text1"/>
                <w:sz w:val="24"/>
              </w:rPr>
              <w:t>11.66%</w:t>
            </w:r>
          </w:p>
        </w:tc>
        <w:tc>
          <w:tcPr>
            <w:tcW w:w="1143" w:type="dxa"/>
            <w:vAlign w:val="center"/>
          </w:tcPr>
          <w:p w:rsidR="00DF0356" w:rsidRDefault="00F57B87">
            <w:pPr>
              <w:jc w:val="right"/>
            </w:pPr>
            <w:r>
              <w:rPr>
                <w:rFonts w:eastAsiaTheme="minorEastAsia"/>
                <w:color w:val="000000" w:themeColor="text1"/>
                <w:sz w:val="24"/>
              </w:rPr>
              <w:t>301,700,000.00</w:t>
            </w:r>
          </w:p>
        </w:tc>
        <w:tc>
          <w:tcPr>
            <w:tcW w:w="1197" w:type="dxa"/>
            <w:vAlign w:val="center"/>
          </w:tcPr>
          <w:p w:rsidR="00DF0356" w:rsidRDefault="00F57B87">
            <w:pPr>
              <w:jc w:val="right"/>
            </w:pPr>
            <w:r>
              <w:rPr>
                <w:rFonts w:eastAsiaTheme="minorEastAsia"/>
                <w:color w:val="000000" w:themeColor="text1"/>
                <w:sz w:val="24"/>
              </w:rPr>
              <w:t>20.79%</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安信证券股份有限公司</w:t>
            </w:r>
          </w:p>
        </w:tc>
        <w:tc>
          <w:tcPr>
            <w:tcW w:w="1320" w:type="dxa"/>
            <w:vAlign w:val="center"/>
          </w:tcPr>
          <w:p w:rsidR="00DF0356" w:rsidRDefault="00F57B87">
            <w:pPr>
              <w:jc w:val="right"/>
            </w:pPr>
            <w:r>
              <w:rPr>
                <w:rFonts w:eastAsiaTheme="minorEastAsia"/>
                <w:color w:val="000000" w:themeColor="text1"/>
                <w:sz w:val="24"/>
              </w:rPr>
              <w:t>16,182,058.78</w:t>
            </w:r>
          </w:p>
        </w:tc>
        <w:tc>
          <w:tcPr>
            <w:tcW w:w="1080" w:type="dxa"/>
            <w:vAlign w:val="center"/>
          </w:tcPr>
          <w:p w:rsidR="00DF0356" w:rsidRDefault="00F57B87">
            <w:pPr>
              <w:jc w:val="right"/>
            </w:pPr>
            <w:r>
              <w:rPr>
                <w:rFonts w:eastAsiaTheme="minorEastAsia"/>
                <w:color w:val="000000" w:themeColor="text1"/>
                <w:sz w:val="24"/>
              </w:rPr>
              <w:t>2.35%</w:t>
            </w:r>
          </w:p>
        </w:tc>
        <w:tc>
          <w:tcPr>
            <w:tcW w:w="1143" w:type="dxa"/>
            <w:vAlign w:val="center"/>
          </w:tcPr>
          <w:p w:rsidR="00DF0356" w:rsidRDefault="00F57B87">
            <w:pPr>
              <w:jc w:val="right"/>
            </w:pPr>
            <w:r>
              <w:rPr>
                <w:rFonts w:eastAsiaTheme="minorEastAsia"/>
                <w:color w:val="000000" w:themeColor="text1"/>
                <w:sz w:val="24"/>
              </w:rPr>
              <w:t>69,300,000.00</w:t>
            </w:r>
          </w:p>
        </w:tc>
        <w:tc>
          <w:tcPr>
            <w:tcW w:w="1197" w:type="dxa"/>
            <w:vAlign w:val="center"/>
          </w:tcPr>
          <w:p w:rsidR="00DF0356" w:rsidRDefault="00F57B87">
            <w:pPr>
              <w:jc w:val="right"/>
            </w:pPr>
            <w:r>
              <w:rPr>
                <w:rFonts w:eastAsiaTheme="minorEastAsia"/>
                <w:color w:val="000000" w:themeColor="text1"/>
                <w:sz w:val="24"/>
              </w:rPr>
              <w:t>4.77%</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国金证券股份有限公司</w:t>
            </w:r>
          </w:p>
        </w:tc>
        <w:tc>
          <w:tcPr>
            <w:tcW w:w="1320" w:type="dxa"/>
            <w:vAlign w:val="center"/>
          </w:tcPr>
          <w:p w:rsidR="00DF0356" w:rsidRDefault="00F57B87">
            <w:pPr>
              <w:jc w:val="right"/>
            </w:pPr>
            <w:r>
              <w:rPr>
                <w:rFonts w:eastAsiaTheme="minorEastAsia"/>
                <w:color w:val="000000" w:themeColor="text1"/>
                <w:sz w:val="24"/>
              </w:rPr>
              <w:t>18,206,647.07</w:t>
            </w:r>
          </w:p>
        </w:tc>
        <w:tc>
          <w:tcPr>
            <w:tcW w:w="1080" w:type="dxa"/>
            <w:vAlign w:val="center"/>
          </w:tcPr>
          <w:p w:rsidR="00DF0356" w:rsidRDefault="00F57B87">
            <w:pPr>
              <w:jc w:val="right"/>
            </w:pPr>
            <w:r>
              <w:rPr>
                <w:rFonts w:eastAsiaTheme="minorEastAsia"/>
                <w:color w:val="000000" w:themeColor="text1"/>
                <w:sz w:val="24"/>
              </w:rPr>
              <w:t>2.65%</w:t>
            </w:r>
          </w:p>
        </w:tc>
        <w:tc>
          <w:tcPr>
            <w:tcW w:w="1143" w:type="dxa"/>
            <w:vAlign w:val="center"/>
          </w:tcPr>
          <w:p w:rsidR="00DF0356" w:rsidRDefault="00F57B87">
            <w:pPr>
              <w:jc w:val="right"/>
            </w:pPr>
            <w:r>
              <w:rPr>
                <w:rFonts w:eastAsiaTheme="minorEastAsia"/>
                <w:color w:val="000000" w:themeColor="text1"/>
                <w:sz w:val="24"/>
              </w:rPr>
              <w:t>51,500,000.00</w:t>
            </w:r>
          </w:p>
        </w:tc>
        <w:tc>
          <w:tcPr>
            <w:tcW w:w="1197" w:type="dxa"/>
            <w:vAlign w:val="center"/>
          </w:tcPr>
          <w:p w:rsidR="00DF0356" w:rsidRDefault="00F57B87">
            <w:pPr>
              <w:jc w:val="right"/>
            </w:pPr>
            <w:r>
              <w:rPr>
                <w:rFonts w:eastAsiaTheme="minorEastAsia"/>
                <w:color w:val="000000" w:themeColor="text1"/>
                <w:sz w:val="24"/>
              </w:rPr>
              <w:t>3.55%</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东北证券股份有限公司</w:t>
            </w:r>
          </w:p>
        </w:tc>
        <w:tc>
          <w:tcPr>
            <w:tcW w:w="1320" w:type="dxa"/>
            <w:vAlign w:val="center"/>
          </w:tcPr>
          <w:p w:rsidR="00DF0356" w:rsidRDefault="00F57B87">
            <w:pPr>
              <w:jc w:val="right"/>
            </w:pPr>
            <w:r>
              <w:rPr>
                <w:rFonts w:eastAsiaTheme="minorEastAsia"/>
                <w:color w:val="000000" w:themeColor="text1"/>
                <w:sz w:val="24"/>
              </w:rPr>
              <w:t>57,463,875.84</w:t>
            </w:r>
          </w:p>
        </w:tc>
        <w:tc>
          <w:tcPr>
            <w:tcW w:w="1080" w:type="dxa"/>
            <w:vAlign w:val="center"/>
          </w:tcPr>
          <w:p w:rsidR="00DF0356" w:rsidRDefault="00F57B87">
            <w:pPr>
              <w:jc w:val="right"/>
            </w:pPr>
            <w:r>
              <w:rPr>
                <w:rFonts w:eastAsiaTheme="minorEastAsia"/>
                <w:color w:val="000000" w:themeColor="text1"/>
                <w:sz w:val="24"/>
              </w:rPr>
              <w:t>8.35%</w:t>
            </w:r>
          </w:p>
        </w:tc>
        <w:tc>
          <w:tcPr>
            <w:tcW w:w="1143" w:type="dxa"/>
            <w:vAlign w:val="center"/>
          </w:tcPr>
          <w:p w:rsidR="00DF0356" w:rsidRDefault="00F57B87">
            <w:pPr>
              <w:jc w:val="right"/>
            </w:pPr>
            <w:r>
              <w:rPr>
                <w:rFonts w:eastAsiaTheme="minorEastAsia"/>
                <w:color w:val="000000" w:themeColor="text1"/>
                <w:sz w:val="24"/>
              </w:rPr>
              <w:t>280,100,000.00</w:t>
            </w:r>
          </w:p>
        </w:tc>
        <w:tc>
          <w:tcPr>
            <w:tcW w:w="1197" w:type="dxa"/>
            <w:vAlign w:val="center"/>
          </w:tcPr>
          <w:p w:rsidR="00DF0356" w:rsidRDefault="00F57B87">
            <w:pPr>
              <w:jc w:val="right"/>
            </w:pPr>
            <w:r>
              <w:rPr>
                <w:rFonts w:eastAsiaTheme="minorEastAsia"/>
                <w:color w:val="000000" w:themeColor="text1"/>
                <w:sz w:val="24"/>
              </w:rPr>
              <w:t>19.30%</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国泰君安证券股份有限公司</w:t>
            </w:r>
          </w:p>
        </w:tc>
        <w:tc>
          <w:tcPr>
            <w:tcW w:w="1320" w:type="dxa"/>
            <w:vAlign w:val="center"/>
          </w:tcPr>
          <w:p w:rsidR="00DF0356" w:rsidRDefault="00F57B87">
            <w:pPr>
              <w:jc w:val="right"/>
            </w:pPr>
            <w:r>
              <w:rPr>
                <w:rFonts w:eastAsiaTheme="minorEastAsia"/>
                <w:color w:val="000000" w:themeColor="text1"/>
                <w:sz w:val="24"/>
              </w:rPr>
              <w:t>47,108,294.89</w:t>
            </w:r>
          </w:p>
        </w:tc>
        <w:tc>
          <w:tcPr>
            <w:tcW w:w="1080" w:type="dxa"/>
            <w:vAlign w:val="center"/>
          </w:tcPr>
          <w:p w:rsidR="00DF0356" w:rsidRDefault="00F57B87">
            <w:pPr>
              <w:jc w:val="right"/>
            </w:pPr>
            <w:r>
              <w:rPr>
                <w:rFonts w:eastAsiaTheme="minorEastAsia"/>
                <w:color w:val="000000" w:themeColor="text1"/>
                <w:sz w:val="24"/>
              </w:rPr>
              <w:t>6.84%</w:t>
            </w:r>
          </w:p>
        </w:tc>
        <w:tc>
          <w:tcPr>
            <w:tcW w:w="1143" w:type="dxa"/>
            <w:vAlign w:val="center"/>
          </w:tcPr>
          <w:p w:rsidR="00DF0356" w:rsidRDefault="00F57B87">
            <w:pPr>
              <w:jc w:val="right"/>
            </w:pPr>
            <w:r>
              <w:rPr>
                <w:rFonts w:eastAsiaTheme="minorEastAsia"/>
                <w:color w:val="000000" w:themeColor="text1"/>
                <w:sz w:val="24"/>
              </w:rPr>
              <w:t>220,700,000.00</w:t>
            </w:r>
          </w:p>
        </w:tc>
        <w:tc>
          <w:tcPr>
            <w:tcW w:w="1197" w:type="dxa"/>
            <w:vAlign w:val="center"/>
          </w:tcPr>
          <w:p w:rsidR="00DF0356" w:rsidRDefault="00F57B87">
            <w:pPr>
              <w:jc w:val="right"/>
            </w:pPr>
            <w:r>
              <w:rPr>
                <w:rFonts w:eastAsiaTheme="minorEastAsia"/>
                <w:color w:val="000000" w:themeColor="text1"/>
                <w:sz w:val="24"/>
              </w:rPr>
              <w:t>15.21%</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天风证券股份有限公司</w:t>
            </w:r>
          </w:p>
        </w:tc>
        <w:tc>
          <w:tcPr>
            <w:tcW w:w="1320" w:type="dxa"/>
            <w:vAlign w:val="center"/>
          </w:tcPr>
          <w:p w:rsidR="00DF0356" w:rsidRDefault="00F57B87">
            <w:pPr>
              <w:jc w:val="right"/>
            </w:pPr>
            <w:r>
              <w:rPr>
                <w:rFonts w:eastAsiaTheme="minorEastAsia"/>
                <w:color w:val="000000" w:themeColor="text1"/>
                <w:sz w:val="24"/>
              </w:rPr>
              <w:t>128,138,489.89</w:t>
            </w:r>
          </w:p>
        </w:tc>
        <w:tc>
          <w:tcPr>
            <w:tcW w:w="1080" w:type="dxa"/>
            <w:vAlign w:val="center"/>
          </w:tcPr>
          <w:p w:rsidR="00DF0356" w:rsidRDefault="00F57B87">
            <w:pPr>
              <w:jc w:val="right"/>
            </w:pPr>
            <w:r>
              <w:rPr>
                <w:rFonts w:eastAsiaTheme="minorEastAsia"/>
                <w:color w:val="000000" w:themeColor="text1"/>
                <w:sz w:val="24"/>
              </w:rPr>
              <w:t>18.62%</w:t>
            </w:r>
          </w:p>
        </w:tc>
        <w:tc>
          <w:tcPr>
            <w:tcW w:w="1143" w:type="dxa"/>
            <w:vAlign w:val="center"/>
          </w:tcPr>
          <w:p w:rsidR="00DF0356" w:rsidRDefault="00F57B87">
            <w:pPr>
              <w:jc w:val="right"/>
            </w:pPr>
            <w:r>
              <w:rPr>
                <w:rFonts w:eastAsiaTheme="minorEastAsia"/>
                <w:color w:val="000000" w:themeColor="text1"/>
                <w:sz w:val="24"/>
              </w:rPr>
              <w:t>3,500,000.00</w:t>
            </w:r>
          </w:p>
        </w:tc>
        <w:tc>
          <w:tcPr>
            <w:tcW w:w="1197" w:type="dxa"/>
            <w:vAlign w:val="center"/>
          </w:tcPr>
          <w:p w:rsidR="00DF0356" w:rsidRDefault="00F57B87">
            <w:pPr>
              <w:jc w:val="right"/>
            </w:pPr>
            <w:r>
              <w:rPr>
                <w:rFonts w:eastAsiaTheme="minorEastAsia"/>
                <w:color w:val="000000" w:themeColor="text1"/>
                <w:sz w:val="24"/>
              </w:rPr>
              <w:t>0.24%</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中国国际金融股份有限公司</w:t>
            </w:r>
          </w:p>
        </w:tc>
        <w:tc>
          <w:tcPr>
            <w:tcW w:w="1320" w:type="dxa"/>
            <w:vAlign w:val="center"/>
          </w:tcPr>
          <w:p w:rsidR="00DF0356" w:rsidRDefault="00F57B87">
            <w:pPr>
              <w:jc w:val="right"/>
            </w:pPr>
            <w:r>
              <w:rPr>
                <w:rFonts w:eastAsiaTheme="minorEastAsia"/>
                <w:color w:val="000000" w:themeColor="text1"/>
                <w:sz w:val="24"/>
              </w:rPr>
              <w:t>12,707,231.03</w:t>
            </w:r>
          </w:p>
        </w:tc>
        <w:tc>
          <w:tcPr>
            <w:tcW w:w="1080" w:type="dxa"/>
            <w:vAlign w:val="center"/>
          </w:tcPr>
          <w:p w:rsidR="00DF0356" w:rsidRDefault="00F57B87">
            <w:pPr>
              <w:jc w:val="right"/>
            </w:pPr>
            <w:r>
              <w:rPr>
                <w:rFonts w:eastAsiaTheme="minorEastAsia"/>
                <w:color w:val="000000" w:themeColor="text1"/>
                <w:sz w:val="24"/>
              </w:rPr>
              <w:t>1.85%</w:t>
            </w:r>
          </w:p>
        </w:tc>
        <w:tc>
          <w:tcPr>
            <w:tcW w:w="1143" w:type="dxa"/>
            <w:vAlign w:val="center"/>
          </w:tcPr>
          <w:p w:rsidR="00DF0356" w:rsidRDefault="00F57B87">
            <w:pPr>
              <w:jc w:val="right"/>
            </w:pPr>
            <w:r>
              <w:rPr>
                <w:rFonts w:eastAsiaTheme="minorEastAsia"/>
                <w:color w:val="000000" w:themeColor="text1"/>
                <w:sz w:val="24"/>
              </w:rPr>
              <w:t>64,700,000.00</w:t>
            </w:r>
          </w:p>
        </w:tc>
        <w:tc>
          <w:tcPr>
            <w:tcW w:w="1197" w:type="dxa"/>
            <w:vAlign w:val="center"/>
          </w:tcPr>
          <w:p w:rsidR="00DF0356" w:rsidRDefault="00F57B87">
            <w:pPr>
              <w:jc w:val="right"/>
            </w:pPr>
            <w:r>
              <w:rPr>
                <w:rFonts w:eastAsiaTheme="minorEastAsia"/>
                <w:color w:val="000000" w:themeColor="text1"/>
                <w:sz w:val="24"/>
              </w:rPr>
              <w:t>4.46%</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华泰证券股份有限公司</w:t>
            </w:r>
          </w:p>
        </w:tc>
        <w:tc>
          <w:tcPr>
            <w:tcW w:w="1320" w:type="dxa"/>
            <w:vAlign w:val="center"/>
          </w:tcPr>
          <w:p w:rsidR="00DF0356" w:rsidRDefault="00F57B87">
            <w:pPr>
              <w:jc w:val="right"/>
            </w:pPr>
            <w:r>
              <w:rPr>
                <w:rFonts w:eastAsiaTheme="minorEastAsia"/>
                <w:color w:val="000000" w:themeColor="text1"/>
                <w:sz w:val="24"/>
              </w:rPr>
              <w:t>4,216,154.33</w:t>
            </w:r>
          </w:p>
        </w:tc>
        <w:tc>
          <w:tcPr>
            <w:tcW w:w="1080" w:type="dxa"/>
            <w:vAlign w:val="center"/>
          </w:tcPr>
          <w:p w:rsidR="00DF0356" w:rsidRDefault="00F57B87">
            <w:pPr>
              <w:jc w:val="right"/>
            </w:pPr>
            <w:r>
              <w:rPr>
                <w:rFonts w:eastAsiaTheme="minorEastAsia"/>
                <w:color w:val="000000" w:themeColor="text1"/>
                <w:sz w:val="24"/>
              </w:rPr>
              <w:t>0.61%</w:t>
            </w:r>
          </w:p>
        </w:tc>
        <w:tc>
          <w:tcPr>
            <w:tcW w:w="1143" w:type="dxa"/>
            <w:vAlign w:val="center"/>
          </w:tcPr>
          <w:p w:rsidR="00DF0356" w:rsidRDefault="00F57B87">
            <w:pPr>
              <w:jc w:val="right"/>
            </w:pPr>
            <w:r>
              <w:rPr>
                <w:rFonts w:eastAsiaTheme="minorEastAsia"/>
                <w:color w:val="000000" w:themeColor="text1"/>
                <w:sz w:val="24"/>
              </w:rPr>
              <w:t>-</w:t>
            </w:r>
          </w:p>
        </w:tc>
        <w:tc>
          <w:tcPr>
            <w:tcW w:w="1197" w:type="dxa"/>
            <w:vAlign w:val="center"/>
          </w:tcPr>
          <w:p w:rsidR="00DF0356" w:rsidRDefault="00F57B87">
            <w:pPr>
              <w:jc w:val="right"/>
            </w:pPr>
            <w:r>
              <w:rPr>
                <w:rFonts w:eastAsiaTheme="minorEastAsia"/>
                <w:color w:val="000000" w:themeColor="text1"/>
                <w:sz w:val="24"/>
              </w:rPr>
              <w:t>-</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光大证券股份有限公司</w:t>
            </w:r>
          </w:p>
        </w:tc>
        <w:tc>
          <w:tcPr>
            <w:tcW w:w="1320" w:type="dxa"/>
            <w:vAlign w:val="center"/>
          </w:tcPr>
          <w:p w:rsidR="00DF0356" w:rsidRDefault="00F57B87">
            <w:pPr>
              <w:jc w:val="right"/>
            </w:pPr>
            <w:r>
              <w:rPr>
                <w:rFonts w:eastAsiaTheme="minorEastAsia"/>
                <w:color w:val="000000" w:themeColor="text1"/>
                <w:sz w:val="24"/>
              </w:rPr>
              <w:t>101,828,985.00</w:t>
            </w:r>
          </w:p>
        </w:tc>
        <w:tc>
          <w:tcPr>
            <w:tcW w:w="1080" w:type="dxa"/>
            <w:vAlign w:val="center"/>
          </w:tcPr>
          <w:p w:rsidR="00DF0356" w:rsidRDefault="00F57B87">
            <w:pPr>
              <w:jc w:val="right"/>
            </w:pPr>
            <w:r>
              <w:rPr>
                <w:rFonts w:eastAsiaTheme="minorEastAsia"/>
                <w:color w:val="000000" w:themeColor="text1"/>
                <w:sz w:val="24"/>
              </w:rPr>
              <w:t>14.79%</w:t>
            </w:r>
          </w:p>
        </w:tc>
        <w:tc>
          <w:tcPr>
            <w:tcW w:w="1143" w:type="dxa"/>
            <w:vAlign w:val="center"/>
          </w:tcPr>
          <w:p w:rsidR="00DF0356" w:rsidRDefault="00F57B87">
            <w:pPr>
              <w:jc w:val="right"/>
            </w:pPr>
            <w:r>
              <w:rPr>
                <w:rFonts w:eastAsiaTheme="minorEastAsia"/>
                <w:color w:val="000000" w:themeColor="text1"/>
                <w:sz w:val="24"/>
              </w:rPr>
              <w:t>52,100,000.00</w:t>
            </w:r>
          </w:p>
        </w:tc>
        <w:tc>
          <w:tcPr>
            <w:tcW w:w="1197" w:type="dxa"/>
            <w:vAlign w:val="center"/>
          </w:tcPr>
          <w:p w:rsidR="00DF0356" w:rsidRDefault="00F57B87">
            <w:pPr>
              <w:jc w:val="right"/>
            </w:pPr>
            <w:r>
              <w:rPr>
                <w:rFonts w:eastAsiaTheme="minorEastAsia"/>
                <w:color w:val="000000" w:themeColor="text1"/>
                <w:sz w:val="24"/>
              </w:rPr>
              <w:t>3.59%</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中信证券股份有限公司</w:t>
            </w:r>
          </w:p>
        </w:tc>
        <w:tc>
          <w:tcPr>
            <w:tcW w:w="1320" w:type="dxa"/>
            <w:vAlign w:val="center"/>
          </w:tcPr>
          <w:p w:rsidR="00DF0356" w:rsidRDefault="00F57B87">
            <w:pPr>
              <w:jc w:val="right"/>
            </w:pPr>
            <w:r>
              <w:rPr>
                <w:rFonts w:eastAsiaTheme="minorEastAsia"/>
                <w:color w:val="000000" w:themeColor="text1"/>
                <w:sz w:val="24"/>
              </w:rPr>
              <w:t>50,689,148.15</w:t>
            </w:r>
          </w:p>
        </w:tc>
        <w:tc>
          <w:tcPr>
            <w:tcW w:w="1080" w:type="dxa"/>
            <w:vAlign w:val="center"/>
          </w:tcPr>
          <w:p w:rsidR="00DF0356" w:rsidRDefault="00F57B87">
            <w:pPr>
              <w:jc w:val="right"/>
            </w:pPr>
            <w:r>
              <w:rPr>
                <w:rFonts w:eastAsiaTheme="minorEastAsia"/>
                <w:color w:val="000000" w:themeColor="text1"/>
                <w:sz w:val="24"/>
              </w:rPr>
              <w:t>7.36%</w:t>
            </w:r>
          </w:p>
        </w:tc>
        <w:tc>
          <w:tcPr>
            <w:tcW w:w="1143" w:type="dxa"/>
            <w:vAlign w:val="center"/>
          </w:tcPr>
          <w:p w:rsidR="00DF0356" w:rsidRDefault="00F57B87">
            <w:pPr>
              <w:jc w:val="right"/>
            </w:pPr>
            <w:r>
              <w:rPr>
                <w:rFonts w:eastAsiaTheme="minorEastAsia"/>
                <w:color w:val="000000" w:themeColor="text1"/>
                <w:sz w:val="24"/>
              </w:rPr>
              <w:t>17,438,000.00</w:t>
            </w:r>
          </w:p>
        </w:tc>
        <w:tc>
          <w:tcPr>
            <w:tcW w:w="1197" w:type="dxa"/>
            <w:vAlign w:val="center"/>
          </w:tcPr>
          <w:p w:rsidR="00DF0356" w:rsidRDefault="00F57B87">
            <w:pPr>
              <w:jc w:val="right"/>
            </w:pPr>
            <w:r>
              <w:rPr>
                <w:rFonts w:eastAsiaTheme="minorEastAsia"/>
                <w:color w:val="000000" w:themeColor="text1"/>
                <w:sz w:val="24"/>
              </w:rPr>
              <w:t>1.20%</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华创证券有限责任公司</w:t>
            </w:r>
          </w:p>
        </w:tc>
        <w:tc>
          <w:tcPr>
            <w:tcW w:w="1320" w:type="dxa"/>
            <w:vAlign w:val="center"/>
          </w:tcPr>
          <w:p w:rsidR="00DF0356" w:rsidRDefault="00F57B87">
            <w:pPr>
              <w:jc w:val="right"/>
            </w:pPr>
            <w:r>
              <w:rPr>
                <w:rFonts w:eastAsiaTheme="minorEastAsia"/>
                <w:color w:val="000000" w:themeColor="text1"/>
                <w:sz w:val="24"/>
              </w:rPr>
              <w:t>34,355,147.15</w:t>
            </w:r>
          </w:p>
        </w:tc>
        <w:tc>
          <w:tcPr>
            <w:tcW w:w="1080" w:type="dxa"/>
            <w:vAlign w:val="center"/>
          </w:tcPr>
          <w:p w:rsidR="00DF0356" w:rsidRDefault="00F57B87">
            <w:pPr>
              <w:jc w:val="right"/>
            </w:pPr>
            <w:r>
              <w:rPr>
                <w:rFonts w:eastAsiaTheme="minorEastAsia"/>
                <w:color w:val="000000" w:themeColor="text1"/>
                <w:sz w:val="24"/>
              </w:rPr>
              <w:t>4.99%</w:t>
            </w:r>
          </w:p>
        </w:tc>
        <w:tc>
          <w:tcPr>
            <w:tcW w:w="1143" w:type="dxa"/>
            <w:vAlign w:val="center"/>
          </w:tcPr>
          <w:p w:rsidR="00DF0356" w:rsidRDefault="00F57B87">
            <w:pPr>
              <w:jc w:val="right"/>
            </w:pPr>
            <w:r>
              <w:rPr>
                <w:rFonts w:eastAsiaTheme="minorEastAsia"/>
                <w:color w:val="000000" w:themeColor="text1"/>
                <w:sz w:val="24"/>
              </w:rPr>
              <w:t>-</w:t>
            </w:r>
          </w:p>
        </w:tc>
        <w:tc>
          <w:tcPr>
            <w:tcW w:w="1197" w:type="dxa"/>
            <w:vAlign w:val="center"/>
          </w:tcPr>
          <w:p w:rsidR="00DF0356" w:rsidRDefault="00F57B87">
            <w:pPr>
              <w:jc w:val="right"/>
            </w:pPr>
            <w:r>
              <w:rPr>
                <w:rFonts w:eastAsiaTheme="minorEastAsia"/>
                <w:color w:val="000000" w:themeColor="text1"/>
                <w:sz w:val="24"/>
              </w:rPr>
              <w:t>-</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国信证券股份有限公司</w:t>
            </w:r>
          </w:p>
        </w:tc>
        <w:tc>
          <w:tcPr>
            <w:tcW w:w="1320" w:type="dxa"/>
            <w:vAlign w:val="center"/>
          </w:tcPr>
          <w:p w:rsidR="00DF0356" w:rsidRDefault="00F57B87">
            <w:pPr>
              <w:jc w:val="right"/>
            </w:pPr>
            <w:r>
              <w:rPr>
                <w:rFonts w:eastAsiaTheme="minorEastAsia"/>
                <w:color w:val="000000" w:themeColor="text1"/>
                <w:sz w:val="24"/>
              </w:rPr>
              <w:t>1,942,575.60</w:t>
            </w:r>
          </w:p>
        </w:tc>
        <w:tc>
          <w:tcPr>
            <w:tcW w:w="1080" w:type="dxa"/>
            <w:vAlign w:val="center"/>
          </w:tcPr>
          <w:p w:rsidR="00DF0356" w:rsidRDefault="00F57B87">
            <w:pPr>
              <w:jc w:val="right"/>
            </w:pPr>
            <w:r>
              <w:rPr>
                <w:rFonts w:eastAsiaTheme="minorEastAsia"/>
                <w:color w:val="000000" w:themeColor="text1"/>
                <w:sz w:val="24"/>
              </w:rPr>
              <w:t>0.28%</w:t>
            </w:r>
          </w:p>
        </w:tc>
        <w:tc>
          <w:tcPr>
            <w:tcW w:w="1143" w:type="dxa"/>
            <w:vAlign w:val="center"/>
          </w:tcPr>
          <w:p w:rsidR="00DF0356" w:rsidRDefault="00F57B87">
            <w:pPr>
              <w:jc w:val="right"/>
            </w:pPr>
            <w:r>
              <w:rPr>
                <w:rFonts w:eastAsiaTheme="minorEastAsia"/>
                <w:color w:val="000000" w:themeColor="text1"/>
                <w:sz w:val="24"/>
              </w:rPr>
              <w:t>8,500,000.00</w:t>
            </w:r>
          </w:p>
        </w:tc>
        <w:tc>
          <w:tcPr>
            <w:tcW w:w="1197" w:type="dxa"/>
            <w:vAlign w:val="center"/>
          </w:tcPr>
          <w:p w:rsidR="00DF0356" w:rsidRDefault="00F57B87">
            <w:pPr>
              <w:jc w:val="right"/>
            </w:pPr>
            <w:r>
              <w:rPr>
                <w:rFonts w:eastAsiaTheme="minorEastAsia"/>
                <w:color w:val="000000" w:themeColor="text1"/>
                <w:sz w:val="24"/>
              </w:rPr>
              <w:t>0.59%</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r w:rsidR="00DF0356">
        <w:tc>
          <w:tcPr>
            <w:tcW w:w="1560" w:type="dxa"/>
            <w:vAlign w:val="center"/>
          </w:tcPr>
          <w:p w:rsidR="00DF0356" w:rsidRDefault="00F57B87">
            <w:pPr>
              <w:jc w:val="center"/>
            </w:pPr>
            <w:r>
              <w:rPr>
                <w:rFonts w:eastAsiaTheme="minorEastAsia"/>
                <w:color w:val="000000" w:themeColor="text1"/>
                <w:sz w:val="24"/>
              </w:rPr>
              <w:t>兴业证券股份有限公司</w:t>
            </w:r>
          </w:p>
        </w:tc>
        <w:tc>
          <w:tcPr>
            <w:tcW w:w="1320" w:type="dxa"/>
            <w:vAlign w:val="center"/>
          </w:tcPr>
          <w:p w:rsidR="00DF0356" w:rsidRDefault="00F57B87">
            <w:pPr>
              <w:jc w:val="right"/>
            </w:pPr>
            <w:r>
              <w:rPr>
                <w:rFonts w:eastAsiaTheme="minorEastAsia"/>
                <w:color w:val="000000" w:themeColor="text1"/>
                <w:sz w:val="24"/>
              </w:rPr>
              <w:t>71,053,338.95</w:t>
            </w:r>
          </w:p>
        </w:tc>
        <w:tc>
          <w:tcPr>
            <w:tcW w:w="1080" w:type="dxa"/>
            <w:vAlign w:val="center"/>
          </w:tcPr>
          <w:p w:rsidR="00DF0356" w:rsidRDefault="00F57B87">
            <w:pPr>
              <w:jc w:val="right"/>
            </w:pPr>
            <w:r>
              <w:rPr>
                <w:rFonts w:eastAsiaTheme="minorEastAsia"/>
                <w:color w:val="000000" w:themeColor="text1"/>
                <w:sz w:val="24"/>
              </w:rPr>
              <w:t>10.32%</w:t>
            </w:r>
          </w:p>
        </w:tc>
        <w:tc>
          <w:tcPr>
            <w:tcW w:w="1143" w:type="dxa"/>
            <w:vAlign w:val="center"/>
          </w:tcPr>
          <w:p w:rsidR="00DF0356" w:rsidRDefault="00F57B87">
            <w:pPr>
              <w:jc w:val="right"/>
            </w:pPr>
            <w:r>
              <w:rPr>
                <w:rFonts w:eastAsiaTheme="minorEastAsia"/>
                <w:color w:val="000000" w:themeColor="text1"/>
                <w:sz w:val="24"/>
              </w:rPr>
              <w:t>115,700,000.00</w:t>
            </w:r>
          </w:p>
        </w:tc>
        <w:tc>
          <w:tcPr>
            <w:tcW w:w="1197" w:type="dxa"/>
            <w:vAlign w:val="center"/>
          </w:tcPr>
          <w:p w:rsidR="00DF0356" w:rsidRDefault="00F57B87">
            <w:pPr>
              <w:jc w:val="right"/>
            </w:pPr>
            <w:r>
              <w:rPr>
                <w:rFonts w:eastAsiaTheme="minorEastAsia"/>
                <w:color w:val="000000" w:themeColor="text1"/>
                <w:sz w:val="24"/>
              </w:rPr>
              <w:t>7.97%</w:t>
            </w:r>
          </w:p>
        </w:tc>
        <w:tc>
          <w:tcPr>
            <w:tcW w:w="1497" w:type="dxa"/>
            <w:vAlign w:val="center"/>
          </w:tcPr>
          <w:p w:rsidR="00DF0356" w:rsidRDefault="00F57B87">
            <w:pPr>
              <w:jc w:val="right"/>
            </w:pPr>
            <w:r>
              <w:rPr>
                <w:rFonts w:eastAsiaTheme="minorEastAsia"/>
                <w:color w:val="000000" w:themeColor="text1"/>
                <w:sz w:val="24"/>
              </w:rPr>
              <w:t>-</w:t>
            </w:r>
          </w:p>
        </w:tc>
        <w:tc>
          <w:tcPr>
            <w:tcW w:w="1203" w:type="dxa"/>
            <w:vAlign w:val="center"/>
          </w:tcPr>
          <w:p w:rsidR="00DF0356" w:rsidRDefault="00F57B87">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DF0356" w:rsidRDefault="00F57B8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r>
        <w:rPr>
          <w:rFonts w:eastAsiaTheme="minorEastAsia"/>
          <w:color w:val="000000" w:themeColor="text1"/>
          <w:sz w:val="24"/>
        </w:rPr>
        <w:t xml:space="preserve">  </w:t>
      </w:r>
    </w:p>
    <w:p w:rsidR="00DF0356" w:rsidRDefault="00F57B8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B36E59" w:rsidRDefault="001A59F9" w:rsidP="00B36E59">
      <w:pPr>
        <w:pStyle w:val="20"/>
        <w:spacing w:before="29" w:after="0" w:line="288" w:lineRule="auto"/>
        <w:rPr>
          <w:rFonts w:eastAsiaTheme="minorEastAsia"/>
        </w:rPr>
      </w:pPr>
      <w:bookmarkStart w:id="193" w:name="_Toc361324901"/>
      <w:bookmarkStart w:id="194" w:name="_Toc67662124"/>
      <w:r w:rsidRPr="00D758D9">
        <w:rPr>
          <w:rFonts w:eastAsiaTheme="minorEastAsia"/>
        </w:rPr>
        <w:t>11.8</w:t>
      </w:r>
      <w:r w:rsidRPr="00D758D9">
        <w:rPr>
          <w:rFonts w:eastAsiaTheme="minorEastAsia" w:hint="eastAsia"/>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DF0356">
        <w:tc>
          <w:tcPr>
            <w:tcW w:w="720" w:type="dxa"/>
            <w:vAlign w:val="center"/>
          </w:tcPr>
          <w:p w:rsidR="00DF0356" w:rsidRDefault="00F57B87">
            <w:pPr>
              <w:jc w:val="center"/>
            </w:pPr>
            <w:r>
              <w:rPr>
                <w:color w:val="000000"/>
                <w:sz w:val="24"/>
              </w:rPr>
              <w:t>1</w:t>
            </w:r>
          </w:p>
        </w:tc>
        <w:tc>
          <w:tcPr>
            <w:tcW w:w="4320" w:type="dxa"/>
            <w:vAlign w:val="center"/>
          </w:tcPr>
          <w:p w:rsidR="00DF0356" w:rsidRDefault="00F57B87">
            <w:pPr>
              <w:jc w:val="left"/>
            </w:pPr>
            <w:r>
              <w:rPr>
                <w:color w:val="000000"/>
                <w:sz w:val="24"/>
              </w:rPr>
              <w:t>交银施罗德基金管理有限公司关于增加阳光人寿保险股份有限公司为旗下基金销售机构的公告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2020-01-20</w:t>
            </w:r>
          </w:p>
        </w:tc>
      </w:tr>
      <w:tr w:rsidR="00DF0356">
        <w:tc>
          <w:tcPr>
            <w:tcW w:w="720" w:type="dxa"/>
            <w:vAlign w:val="center"/>
          </w:tcPr>
          <w:p w:rsidR="00DF0356" w:rsidRDefault="00F57B87">
            <w:pPr>
              <w:jc w:val="center"/>
            </w:pPr>
            <w:r>
              <w:rPr>
                <w:color w:val="000000"/>
                <w:sz w:val="24"/>
              </w:rPr>
              <w:t>2</w:t>
            </w:r>
          </w:p>
        </w:tc>
        <w:tc>
          <w:tcPr>
            <w:tcW w:w="4320" w:type="dxa"/>
            <w:vAlign w:val="center"/>
          </w:tcPr>
          <w:p w:rsidR="00DF0356" w:rsidRDefault="00F57B87">
            <w:pPr>
              <w:jc w:val="left"/>
            </w:pPr>
            <w:r>
              <w:rPr>
                <w:color w:val="000000"/>
                <w:sz w:val="24"/>
              </w:rPr>
              <w:t>交银施罗德基金管理有限公司关于增加上海朝阳永续基金销售有限公司为旗下基金销售机构的公告</w:t>
            </w:r>
          </w:p>
        </w:tc>
        <w:tc>
          <w:tcPr>
            <w:tcW w:w="2331" w:type="dxa"/>
            <w:vAlign w:val="center"/>
          </w:tcPr>
          <w:p w:rsidR="00DF0356" w:rsidRDefault="00F57B87">
            <w:pPr>
              <w:jc w:val="center"/>
            </w:pPr>
            <w:r>
              <w:rPr>
                <w:color w:val="000000"/>
                <w:sz w:val="24"/>
              </w:rPr>
              <w:t>证券时报、公司网站</w:t>
            </w:r>
          </w:p>
        </w:tc>
        <w:tc>
          <w:tcPr>
            <w:tcW w:w="1629" w:type="dxa"/>
            <w:vAlign w:val="center"/>
          </w:tcPr>
          <w:p w:rsidR="00DF0356" w:rsidRDefault="00F57B87">
            <w:pPr>
              <w:jc w:val="center"/>
            </w:pPr>
            <w:r>
              <w:rPr>
                <w:color w:val="000000"/>
                <w:sz w:val="24"/>
              </w:rPr>
              <w:t>2020-01-20</w:t>
            </w:r>
          </w:p>
        </w:tc>
      </w:tr>
      <w:tr w:rsidR="00DF0356">
        <w:tc>
          <w:tcPr>
            <w:tcW w:w="720" w:type="dxa"/>
            <w:vAlign w:val="center"/>
          </w:tcPr>
          <w:p w:rsidR="00DF0356" w:rsidRDefault="00F57B87">
            <w:pPr>
              <w:jc w:val="center"/>
            </w:pPr>
            <w:r>
              <w:rPr>
                <w:color w:val="000000"/>
                <w:sz w:val="24"/>
              </w:rPr>
              <w:t>3</w:t>
            </w:r>
          </w:p>
        </w:tc>
        <w:tc>
          <w:tcPr>
            <w:tcW w:w="4320" w:type="dxa"/>
            <w:vAlign w:val="center"/>
          </w:tcPr>
          <w:p w:rsidR="00DF0356" w:rsidRDefault="00F57B87">
            <w:pPr>
              <w:jc w:val="left"/>
            </w:pPr>
            <w:r>
              <w:rPr>
                <w:color w:val="000000"/>
                <w:sz w:val="24"/>
              </w:rPr>
              <w:t>交银施罗德可转债债券型证券投资基金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2020-01-21</w:t>
            </w:r>
          </w:p>
        </w:tc>
      </w:tr>
      <w:tr w:rsidR="00DF0356">
        <w:tc>
          <w:tcPr>
            <w:tcW w:w="720" w:type="dxa"/>
            <w:vAlign w:val="center"/>
          </w:tcPr>
          <w:p w:rsidR="00DF0356" w:rsidRDefault="00F57B87">
            <w:pPr>
              <w:jc w:val="center"/>
            </w:pPr>
            <w:r>
              <w:rPr>
                <w:color w:val="000000"/>
                <w:sz w:val="24"/>
              </w:rPr>
              <w:t>4</w:t>
            </w:r>
          </w:p>
        </w:tc>
        <w:tc>
          <w:tcPr>
            <w:tcW w:w="4320" w:type="dxa"/>
            <w:vAlign w:val="center"/>
          </w:tcPr>
          <w:p w:rsidR="00DF0356" w:rsidRDefault="00F57B87">
            <w:pPr>
              <w:jc w:val="left"/>
            </w:pPr>
            <w:r>
              <w:rPr>
                <w:color w:val="000000"/>
                <w:sz w:val="24"/>
              </w:rPr>
              <w:t>交银施罗德基金管理有限公司关于春节假期调整延期办理有关业务的公告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2020-01-31</w:t>
            </w:r>
          </w:p>
        </w:tc>
      </w:tr>
      <w:tr w:rsidR="00DF0356">
        <w:tc>
          <w:tcPr>
            <w:tcW w:w="720" w:type="dxa"/>
            <w:vAlign w:val="center"/>
          </w:tcPr>
          <w:p w:rsidR="00DF0356" w:rsidRDefault="00F57B87">
            <w:pPr>
              <w:jc w:val="center"/>
            </w:pPr>
            <w:r>
              <w:rPr>
                <w:color w:val="000000"/>
                <w:sz w:val="24"/>
              </w:rPr>
              <w:t>5</w:t>
            </w:r>
          </w:p>
        </w:tc>
        <w:tc>
          <w:tcPr>
            <w:tcW w:w="4320" w:type="dxa"/>
            <w:vAlign w:val="center"/>
          </w:tcPr>
          <w:p w:rsidR="00DF0356" w:rsidRDefault="00F57B87">
            <w:pPr>
              <w:jc w:val="left"/>
            </w:pPr>
            <w:r>
              <w:rPr>
                <w:color w:val="000000"/>
                <w:sz w:val="24"/>
              </w:rPr>
              <w:t>交银施罗德基金管理有限公司关于终止泰诚财富基金销售（大连）有限公司办理相关销售业务的公告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2020-03-21</w:t>
            </w:r>
          </w:p>
        </w:tc>
      </w:tr>
      <w:tr w:rsidR="00DF0356">
        <w:tc>
          <w:tcPr>
            <w:tcW w:w="720" w:type="dxa"/>
            <w:vAlign w:val="center"/>
          </w:tcPr>
          <w:p w:rsidR="00DF0356" w:rsidRDefault="00F57B87">
            <w:pPr>
              <w:jc w:val="center"/>
            </w:pPr>
            <w:r>
              <w:rPr>
                <w:color w:val="000000"/>
                <w:sz w:val="24"/>
              </w:rPr>
              <w:t>6</w:t>
            </w:r>
          </w:p>
        </w:tc>
        <w:tc>
          <w:tcPr>
            <w:tcW w:w="4320" w:type="dxa"/>
            <w:vAlign w:val="center"/>
          </w:tcPr>
          <w:p w:rsidR="00DF0356" w:rsidRDefault="00F57B87">
            <w:pPr>
              <w:jc w:val="left"/>
            </w:pPr>
            <w:r>
              <w:rPr>
                <w:color w:val="000000"/>
                <w:sz w:val="24"/>
              </w:rPr>
              <w:t>交银施罗德可转债债券型证券投资基金</w:t>
            </w:r>
            <w:r>
              <w:rPr>
                <w:color w:val="000000"/>
                <w:sz w:val="24"/>
              </w:rPr>
              <w:t>2019</w:t>
            </w:r>
            <w:r>
              <w:rPr>
                <w:color w:val="000000"/>
                <w:sz w:val="24"/>
              </w:rPr>
              <w:t>年年度报告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2020-03-30</w:t>
            </w:r>
          </w:p>
        </w:tc>
      </w:tr>
      <w:tr w:rsidR="00DF0356">
        <w:tc>
          <w:tcPr>
            <w:tcW w:w="720" w:type="dxa"/>
            <w:vAlign w:val="center"/>
          </w:tcPr>
          <w:p w:rsidR="00DF0356" w:rsidRDefault="00F57B87">
            <w:pPr>
              <w:jc w:val="center"/>
            </w:pPr>
            <w:r>
              <w:rPr>
                <w:color w:val="000000"/>
                <w:sz w:val="24"/>
              </w:rPr>
              <w:t>7</w:t>
            </w:r>
          </w:p>
        </w:tc>
        <w:tc>
          <w:tcPr>
            <w:tcW w:w="4320" w:type="dxa"/>
            <w:vAlign w:val="center"/>
          </w:tcPr>
          <w:p w:rsidR="00DF0356" w:rsidRDefault="00F57B87">
            <w:pPr>
              <w:jc w:val="left"/>
            </w:pPr>
            <w:r>
              <w:rPr>
                <w:color w:val="000000"/>
                <w:sz w:val="24"/>
              </w:rPr>
              <w:t>交银施罗德基金管理有限公司关于暂停部分销售机构办理相关销售业务的公告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2020-04-13</w:t>
            </w:r>
          </w:p>
        </w:tc>
      </w:tr>
      <w:tr w:rsidR="00DF0356">
        <w:tc>
          <w:tcPr>
            <w:tcW w:w="720" w:type="dxa"/>
            <w:vAlign w:val="center"/>
          </w:tcPr>
          <w:p w:rsidR="00DF0356" w:rsidRDefault="00F57B87">
            <w:pPr>
              <w:jc w:val="center"/>
            </w:pPr>
            <w:r>
              <w:rPr>
                <w:color w:val="000000"/>
                <w:sz w:val="24"/>
              </w:rPr>
              <w:t>8</w:t>
            </w:r>
          </w:p>
        </w:tc>
        <w:tc>
          <w:tcPr>
            <w:tcW w:w="4320" w:type="dxa"/>
            <w:vAlign w:val="center"/>
          </w:tcPr>
          <w:p w:rsidR="00DF0356" w:rsidRDefault="00F57B87">
            <w:pPr>
              <w:jc w:val="left"/>
            </w:pPr>
            <w:r>
              <w:rPr>
                <w:color w:val="000000"/>
                <w:sz w:val="24"/>
              </w:rPr>
              <w:t>交银施罗德可转债债券型证券投资基金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2020-04-22</w:t>
            </w:r>
          </w:p>
        </w:tc>
      </w:tr>
      <w:tr w:rsidR="00DF0356">
        <w:tc>
          <w:tcPr>
            <w:tcW w:w="720" w:type="dxa"/>
            <w:vAlign w:val="center"/>
          </w:tcPr>
          <w:p w:rsidR="00DF0356" w:rsidRDefault="00F57B87">
            <w:pPr>
              <w:jc w:val="center"/>
            </w:pPr>
            <w:r>
              <w:rPr>
                <w:color w:val="000000"/>
                <w:sz w:val="24"/>
              </w:rPr>
              <w:t>9</w:t>
            </w:r>
          </w:p>
        </w:tc>
        <w:tc>
          <w:tcPr>
            <w:tcW w:w="4320" w:type="dxa"/>
            <w:vAlign w:val="center"/>
          </w:tcPr>
          <w:p w:rsidR="00DF0356" w:rsidRDefault="00F57B87">
            <w:pPr>
              <w:jc w:val="left"/>
            </w:pPr>
            <w:r>
              <w:rPr>
                <w:color w:val="000000"/>
                <w:sz w:val="24"/>
              </w:rPr>
              <w:t>交银施罗德可转债债券型证券投资基金（更新）招募说明书（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2020-06-24</w:t>
            </w:r>
          </w:p>
        </w:tc>
      </w:tr>
      <w:tr w:rsidR="00DF0356">
        <w:tc>
          <w:tcPr>
            <w:tcW w:w="720" w:type="dxa"/>
            <w:vAlign w:val="center"/>
          </w:tcPr>
          <w:p w:rsidR="00DF0356" w:rsidRDefault="00F57B87">
            <w:pPr>
              <w:jc w:val="center"/>
            </w:pPr>
            <w:r>
              <w:rPr>
                <w:color w:val="000000"/>
                <w:sz w:val="24"/>
              </w:rPr>
              <w:t>10</w:t>
            </w:r>
          </w:p>
        </w:tc>
        <w:tc>
          <w:tcPr>
            <w:tcW w:w="4320" w:type="dxa"/>
            <w:vAlign w:val="center"/>
          </w:tcPr>
          <w:p w:rsidR="00DF0356" w:rsidRDefault="00F57B87">
            <w:pPr>
              <w:jc w:val="left"/>
            </w:pPr>
            <w:r>
              <w:rPr>
                <w:color w:val="000000"/>
                <w:sz w:val="24"/>
              </w:rPr>
              <w:t>交银施罗德可转债债券型证券投资基金（更新）招募说明书摘要（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2020-06-24</w:t>
            </w:r>
          </w:p>
        </w:tc>
      </w:tr>
      <w:tr w:rsidR="00DF0356">
        <w:tc>
          <w:tcPr>
            <w:tcW w:w="720" w:type="dxa"/>
            <w:vAlign w:val="center"/>
          </w:tcPr>
          <w:p w:rsidR="00DF0356" w:rsidRDefault="00F57B87">
            <w:pPr>
              <w:jc w:val="center"/>
            </w:pPr>
            <w:r>
              <w:rPr>
                <w:color w:val="000000"/>
                <w:sz w:val="24"/>
              </w:rPr>
              <w:t>11</w:t>
            </w:r>
          </w:p>
        </w:tc>
        <w:tc>
          <w:tcPr>
            <w:tcW w:w="4320" w:type="dxa"/>
            <w:vAlign w:val="center"/>
          </w:tcPr>
          <w:p w:rsidR="00DF0356" w:rsidRDefault="00F57B87">
            <w:pPr>
              <w:jc w:val="left"/>
            </w:pPr>
            <w:r>
              <w:rPr>
                <w:color w:val="000000"/>
                <w:sz w:val="24"/>
              </w:rPr>
              <w:t>交银施罗德基金管理有限公司关于交银施罗德可转债债券型证券投资基金可投资科创板股票的公告</w:t>
            </w:r>
          </w:p>
        </w:tc>
        <w:tc>
          <w:tcPr>
            <w:tcW w:w="2331" w:type="dxa"/>
            <w:vAlign w:val="center"/>
          </w:tcPr>
          <w:p w:rsidR="00DF0356" w:rsidRDefault="00F57B87">
            <w:pPr>
              <w:jc w:val="center"/>
            </w:pPr>
            <w:r>
              <w:rPr>
                <w:color w:val="000000"/>
                <w:sz w:val="24"/>
              </w:rPr>
              <w:t>证券时报、公司网站</w:t>
            </w:r>
          </w:p>
        </w:tc>
        <w:tc>
          <w:tcPr>
            <w:tcW w:w="1629" w:type="dxa"/>
            <w:vAlign w:val="center"/>
          </w:tcPr>
          <w:p w:rsidR="00DF0356" w:rsidRDefault="00F57B87">
            <w:pPr>
              <w:jc w:val="center"/>
            </w:pPr>
            <w:r>
              <w:rPr>
                <w:color w:val="000000"/>
                <w:sz w:val="24"/>
              </w:rPr>
              <w:t>2020-07-18</w:t>
            </w:r>
          </w:p>
        </w:tc>
      </w:tr>
      <w:tr w:rsidR="00DF0356">
        <w:tc>
          <w:tcPr>
            <w:tcW w:w="720" w:type="dxa"/>
            <w:vAlign w:val="center"/>
          </w:tcPr>
          <w:p w:rsidR="00DF0356" w:rsidRDefault="00F57B87">
            <w:pPr>
              <w:jc w:val="center"/>
            </w:pPr>
            <w:r>
              <w:rPr>
                <w:color w:val="000000"/>
                <w:sz w:val="24"/>
              </w:rPr>
              <w:t>12</w:t>
            </w:r>
          </w:p>
        </w:tc>
        <w:tc>
          <w:tcPr>
            <w:tcW w:w="4320" w:type="dxa"/>
            <w:vAlign w:val="center"/>
          </w:tcPr>
          <w:p w:rsidR="00DF0356" w:rsidRDefault="00F57B87">
            <w:pPr>
              <w:jc w:val="left"/>
            </w:pPr>
            <w:r>
              <w:rPr>
                <w:color w:val="000000"/>
                <w:sz w:val="24"/>
              </w:rPr>
              <w:t>交银施罗德可转债债券型证券投资基金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2020-07-21</w:t>
            </w:r>
          </w:p>
        </w:tc>
      </w:tr>
      <w:tr w:rsidR="00DF0356">
        <w:tc>
          <w:tcPr>
            <w:tcW w:w="720" w:type="dxa"/>
            <w:vAlign w:val="center"/>
          </w:tcPr>
          <w:p w:rsidR="00DF0356" w:rsidRDefault="00F57B87">
            <w:pPr>
              <w:jc w:val="center"/>
            </w:pPr>
            <w:r>
              <w:rPr>
                <w:color w:val="000000"/>
                <w:sz w:val="24"/>
              </w:rPr>
              <w:t>13</w:t>
            </w:r>
          </w:p>
        </w:tc>
        <w:tc>
          <w:tcPr>
            <w:tcW w:w="4320" w:type="dxa"/>
            <w:vAlign w:val="center"/>
          </w:tcPr>
          <w:p w:rsidR="00DF0356" w:rsidRDefault="00F57B87">
            <w:pPr>
              <w:jc w:val="left"/>
            </w:pPr>
            <w:r>
              <w:rPr>
                <w:color w:val="000000"/>
                <w:sz w:val="24"/>
              </w:rPr>
              <w:t>交银施罗德可转债债券型证券投资基金</w:t>
            </w:r>
            <w:r>
              <w:rPr>
                <w:color w:val="000000"/>
                <w:sz w:val="24"/>
              </w:rPr>
              <w:t>2020</w:t>
            </w:r>
            <w:r>
              <w:rPr>
                <w:color w:val="000000"/>
                <w:sz w:val="24"/>
              </w:rPr>
              <w:t>年中期报告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2020-08-29</w:t>
            </w:r>
          </w:p>
        </w:tc>
      </w:tr>
      <w:tr w:rsidR="00DF0356">
        <w:tc>
          <w:tcPr>
            <w:tcW w:w="720" w:type="dxa"/>
            <w:vAlign w:val="center"/>
          </w:tcPr>
          <w:p w:rsidR="00DF0356" w:rsidRDefault="00F57B87">
            <w:pPr>
              <w:jc w:val="center"/>
            </w:pPr>
            <w:r>
              <w:rPr>
                <w:color w:val="000000"/>
                <w:sz w:val="24"/>
              </w:rPr>
              <w:t>14</w:t>
            </w:r>
          </w:p>
        </w:tc>
        <w:tc>
          <w:tcPr>
            <w:tcW w:w="4320" w:type="dxa"/>
            <w:vAlign w:val="center"/>
          </w:tcPr>
          <w:p w:rsidR="00DF0356" w:rsidRDefault="00F57B87">
            <w:pPr>
              <w:jc w:val="left"/>
            </w:pPr>
            <w:r>
              <w:rPr>
                <w:color w:val="000000"/>
                <w:sz w:val="24"/>
              </w:rPr>
              <w:t>交银施罗德可转债债券型证券投资基金（</w:t>
            </w:r>
            <w:r>
              <w:rPr>
                <w:color w:val="000000"/>
                <w:sz w:val="24"/>
              </w:rPr>
              <w:t>C</w:t>
            </w:r>
            <w:r>
              <w:rPr>
                <w:color w:val="000000"/>
                <w:sz w:val="24"/>
              </w:rPr>
              <w:t>类份额）基金产品资料概要</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2020-08-31</w:t>
            </w:r>
          </w:p>
        </w:tc>
      </w:tr>
      <w:tr w:rsidR="00DF0356">
        <w:tc>
          <w:tcPr>
            <w:tcW w:w="720" w:type="dxa"/>
            <w:vAlign w:val="center"/>
          </w:tcPr>
          <w:p w:rsidR="00DF0356" w:rsidRDefault="00F57B87">
            <w:pPr>
              <w:jc w:val="center"/>
            </w:pPr>
            <w:r>
              <w:rPr>
                <w:color w:val="000000"/>
                <w:sz w:val="24"/>
              </w:rPr>
              <w:t>15</w:t>
            </w:r>
          </w:p>
        </w:tc>
        <w:tc>
          <w:tcPr>
            <w:tcW w:w="4320" w:type="dxa"/>
            <w:vAlign w:val="center"/>
          </w:tcPr>
          <w:p w:rsidR="00DF0356" w:rsidRDefault="00F57B87">
            <w:pPr>
              <w:jc w:val="left"/>
            </w:pPr>
            <w:r>
              <w:rPr>
                <w:color w:val="000000"/>
                <w:sz w:val="24"/>
              </w:rPr>
              <w:t>交银施罗德可转债债券型证券投资基金（</w:t>
            </w:r>
            <w:r>
              <w:rPr>
                <w:color w:val="000000"/>
                <w:sz w:val="24"/>
              </w:rPr>
              <w:t>A</w:t>
            </w:r>
            <w:r>
              <w:rPr>
                <w:color w:val="000000"/>
                <w:sz w:val="24"/>
              </w:rPr>
              <w:t>类份额）基金产品资料概要</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2020-08-31</w:t>
            </w:r>
          </w:p>
        </w:tc>
      </w:tr>
      <w:tr w:rsidR="00DF0356">
        <w:tc>
          <w:tcPr>
            <w:tcW w:w="720" w:type="dxa"/>
            <w:vAlign w:val="center"/>
          </w:tcPr>
          <w:p w:rsidR="00DF0356" w:rsidRDefault="00F57B87">
            <w:pPr>
              <w:jc w:val="center"/>
            </w:pPr>
            <w:r>
              <w:rPr>
                <w:color w:val="000000"/>
                <w:sz w:val="24"/>
              </w:rPr>
              <w:t>16</w:t>
            </w:r>
          </w:p>
        </w:tc>
        <w:tc>
          <w:tcPr>
            <w:tcW w:w="4320" w:type="dxa"/>
            <w:vAlign w:val="center"/>
          </w:tcPr>
          <w:p w:rsidR="00DF0356" w:rsidRDefault="00F57B87">
            <w:pPr>
              <w:jc w:val="left"/>
            </w:pPr>
            <w:r>
              <w:rPr>
                <w:color w:val="000000"/>
                <w:sz w:val="24"/>
              </w:rPr>
              <w:t>交银施罗德基金管理有限公司关于增加泛华普益基金销售有限公司为旗下基金销售机构的公告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2020-09-07</w:t>
            </w:r>
          </w:p>
        </w:tc>
      </w:tr>
      <w:tr w:rsidR="00DF0356">
        <w:tc>
          <w:tcPr>
            <w:tcW w:w="720" w:type="dxa"/>
            <w:vAlign w:val="center"/>
          </w:tcPr>
          <w:p w:rsidR="00DF0356" w:rsidRDefault="00F57B87">
            <w:pPr>
              <w:jc w:val="center"/>
            </w:pPr>
            <w:r>
              <w:rPr>
                <w:color w:val="000000"/>
                <w:sz w:val="24"/>
              </w:rPr>
              <w:t>17</w:t>
            </w:r>
          </w:p>
        </w:tc>
        <w:tc>
          <w:tcPr>
            <w:tcW w:w="4320" w:type="dxa"/>
            <w:vAlign w:val="center"/>
          </w:tcPr>
          <w:p w:rsidR="00DF0356" w:rsidRDefault="00F57B87">
            <w:pPr>
              <w:jc w:val="left"/>
            </w:pPr>
            <w:r>
              <w:rPr>
                <w:color w:val="000000"/>
                <w:sz w:val="24"/>
              </w:rPr>
              <w:t>交银施罗德基金管理有限公司关于暂停上海凯石财富基金销售有限公司办理相关销售业务的公告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2020-09-29</w:t>
            </w:r>
          </w:p>
        </w:tc>
      </w:tr>
      <w:tr w:rsidR="00DF0356">
        <w:tc>
          <w:tcPr>
            <w:tcW w:w="720" w:type="dxa"/>
            <w:vAlign w:val="center"/>
          </w:tcPr>
          <w:p w:rsidR="00DF0356" w:rsidRDefault="00F57B87">
            <w:pPr>
              <w:jc w:val="center"/>
            </w:pPr>
            <w:r>
              <w:rPr>
                <w:color w:val="000000"/>
                <w:sz w:val="24"/>
              </w:rPr>
              <w:t>18</w:t>
            </w:r>
          </w:p>
        </w:tc>
        <w:tc>
          <w:tcPr>
            <w:tcW w:w="4320" w:type="dxa"/>
            <w:vAlign w:val="center"/>
          </w:tcPr>
          <w:p w:rsidR="00DF0356" w:rsidRDefault="00F57B87">
            <w:pPr>
              <w:jc w:val="left"/>
            </w:pPr>
            <w:r>
              <w:rPr>
                <w:color w:val="000000"/>
                <w:sz w:val="24"/>
              </w:rPr>
              <w:t>交银施罗德可转债债券型证券投资基金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DF0356" w:rsidRDefault="00F57B87">
            <w:pPr>
              <w:jc w:val="center"/>
            </w:pPr>
            <w:r>
              <w:rPr>
                <w:color w:val="000000"/>
                <w:sz w:val="24"/>
              </w:rPr>
              <w:t>公司网站</w:t>
            </w:r>
          </w:p>
        </w:tc>
        <w:tc>
          <w:tcPr>
            <w:tcW w:w="1629" w:type="dxa"/>
            <w:vAlign w:val="center"/>
          </w:tcPr>
          <w:p w:rsidR="00DF0356" w:rsidRDefault="00F57B87">
            <w:pPr>
              <w:jc w:val="center"/>
            </w:pPr>
            <w:r>
              <w:rPr>
                <w:color w:val="000000"/>
                <w:sz w:val="24"/>
              </w:rPr>
              <w:t>2020-10-28</w:t>
            </w:r>
          </w:p>
        </w:tc>
      </w:tr>
      <w:tr w:rsidR="00DF0356">
        <w:tc>
          <w:tcPr>
            <w:tcW w:w="720" w:type="dxa"/>
            <w:vAlign w:val="center"/>
          </w:tcPr>
          <w:p w:rsidR="00DF0356" w:rsidRDefault="00F57B87">
            <w:pPr>
              <w:jc w:val="center"/>
            </w:pPr>
            <w:r>
              <w:rPr>
                <w:color w:val="000000"/>
                <w:sz w:val="24"/>
              </w:rPr>
              <w:t>19</w:t>
            </w:r>
          </w:p>
        </w:tc>
        <w:tc>
          <w:tcPr>
            <w:tcW w:w="4320" w:type="dxa"/>
            <w:vAlign w:val="center"/>
          </w:tcPr>
          <w:p w:rsidR="00DF0356" w:rsidRDefault="00F57B8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F0356" w:rsidRDefault="00F57B87">
            <w:pPr>
              <w:jc w:val="center"/>
            </w:pPr>
            <w:r>
              <w:rPr>
                <w:color w:val="000000"/>
                <w:sz w:val="24"/>
              </w:rPr>
              <w:t>中国证券报、上海证券报、证券时报、公司网站</w:t>
            </w:r>
          </w:p>
        </w:tc>
        <w:tc>
          <w:tcPr>
            <w:tcW w:w="1629" w:type="dxa"/>
            <w:vAlign w:val="center"/>
          </w:tcPr>
          <w:p w:rsidR="00DF0356" w:rsidRDefault="00F57B87">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6212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B36E59" w:rsidRDefault="00BC645C" w:rsidP="00B36E59">
      <w:pPr>
        <w:pStyle w:val="20"/>
        <w:spacing w:before="29" w:after="0" w:line="288" w:lineRule="auto"/>
        <w:rPr>
          <w:rFonts w:eastAsiaTheme="minorEastAsia"/>
        </w:rPr>
      </w:pPr>
      <w:bookmarkStart w:id="197" w:name="_Toc67662126"/>
      <w:r w:rsidRPr="00B36E59">
        <w:rPr>
          <w:rFonts w:eastAsiaTheme="minorEastAsia"/>
        </w:rPr>
        <w:t>12.</w:t>
      </w:r>
      <w:r w:rsidRPr="00B36E59">
        <w:rPr>
          <w:rFonts w:eastAsiaTheme="minorEastAsia" w:hint="eastAsia"/>
        </w:rPr>
        <w:t xml:space="preserve">1 </w:t>
      </w:r>
      <w:r w:rsidRPr="00B36E59">
        <w:rPr>
          <w:rFonts w:eastAsiaTheme="minorEastAsia" w:hint="eastAsia"/>
        </w:rPr>
        <w:t>报告期内单一投资者持有基金份额比例达到或超过</w:t>
      </w:r>
      <w:r w:rsidRPr="00B36E59">
        <w:rPr>
          <w:rFonts w:eastAsiaTheme="minorEastAsia" w:hint="eastAsia"/>
        </w:rPr>
        <w:t>20%</w:t>
      </w:r>
      <w:r w:rsidRPr="00B36E59">
        <w:rPr>
          <w:rFonts w:eastAsiaTheme="minorEastAsia" w:hint="eastAsia"/>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F0356">
        <w:tc>
          <w:tcPr>
            <w:tcW w:w="993" w:type="dxa"/>
            <w:vMerge w:val="restart"/>
          </w:tcPr>
          <w:p w:rsidR="00DF0356" w:rsidRDefault="00DF0356"/>
          <w:p w:rsidR="00DF0356" w:rsidRDefault="00F57B87">
            <w:r>
              <w:rPr>
                <w:rFonts w:ascii="宋体" w:hAnsi="宋体" w:hint="eastAsia"/>
                <w:bCs/>
                <w:color w:val="000000"/>
                <w:kern w:val="0"/>
                <w:szCs w:val="21"/>
              </w:rPr>
              <w:t>机构</w:t>
            </w:r>
          </w:p>
        </w:tc>
        <w:tc>
          <w:tcPr>
            <w:tcW w:w="992" w:type="dxa"/>
            <w:vAlign w:val="center"/>
          </w:tcPr>
          <w:p w:rsidR="00DF0356" w:rsidRDefault="00F57B87">
            <w:pPr>
              <w:jc w:val="center"/>
            </w:pPr>
            <w:r>
              <w:rPr>
                <w:rFonts w:ascii="宋体" w:hAnsi="宋体"/>
                <w:color w:val="000000"/>
                <w:kern w:val="0"/>
                <w:szCs w:val="21"/>
              </w:rPr>
              <w:t>1</w:t>
            </w:r>
          </w:p>
        </w:tc>
        <w:tc>
          <w:tcPr>
            <w:tcW w:w="1843" w:type="dxa"/>
            <w:vAlign w:val="center"/>
          </w:tcPr>
          <w:p w:rsidR="00DF0356" w:rsidRDefault="00F57B87">
            <w:pPr>
              <w:jc w:val="center"/>
            </w:pPr>
            <w:r>
              <w:rPr>
                <w:rFonts w:ascii="宋体" w:hAnsi="宋体"/>
                <w:color w:val="000000"/>
                <w:kern w:val="0"/>
                <w:szCs w:val="21"/>
              </w:rPr>
              <w:t>2020/1/1-2020/12/31</w:t>
            </w:r>
          </w:p>
        </w:tc>
        <w:tc>
          <w:tcPr>
            <w:tcW w:w="851" w:type="dxa"/>
            <w:vAlign w:val="center"/>
          </w:tcPr>
          <w:p w:rsidR="00DF0356" w:rsidRDefault="00F57B87">
            <w:pPr>
              <w:jc w:val="center"/>
            </w:pPr>
            <w:r>
              <w:rPr>
                <w:rFonts w:ascii="宋体" w:hAnsi="宋体"/>
                <w:color w:val="000000"/>
                <w:kern w:val="0"/>
                <w:szCs w:val="21"/>
              </w:rPr>
              <w:t>-</w:t>
            </w:r>
          </w:p>
        </w:tc>
        <w:tc>
          <w:tcPr>
            <w:tcW w:w="850" w:type="dxa"/>
            <w:vAlign w:val="center"/>
          </w:tcPr>
          <w:p w:rsidR="00DF0356" w:rsidRDefault="00F57B87">
            <w:pPr>
              <w:jc w:val="center"/>
            </w:pPr>
            <w:r>
              <w:rPr>
                <w:rFonts w:ascii="宋体" w:hAnsi="宋体"/>
                <w:color w:val="000000"/>
                <w:kern w:val="0"/>
                <w:szCs w:val="21"/>
              </w:rPr>
              <w:t>88,809,011.87</w:t>
            </w:r>
          </w:p>
        </w:tc>
        <w:tc>
          <w:tcPr>
            <w:tcW w:w="1134" w:type="dxa"/>
            <w:vAlign w:val="center"/>
          </w:tcPr>
          <w:p w:rsidR="00DF0356" w:rsidRDefault="00F57B87">
            <w:pPr>
              <w:jc w:val="center"/>
            </w:pPr>
            <w:r>
              <w:rPr>
                <w:rFonts w:ascii="宋体" w:hAnsi="宋体"/>
                <w:color w:val="000000"/>
                <w:kern w:val="0"/>
                <w:szCs w:val="21"/>
              </w:rPr>
              <w:t>88,809,011.87</w:t>
            </w:r>
          </w:p>
        </w:tc>
        <w:tc>
          <w:tcPr>
            <w:tcW w:w="1419" w:type="dxa"/>
            <w:vAlign w:val="center"/>
          </w:tcPr>
          <w:p w:rsidR="00DF0356" w:rsidRDefault="00F57B87">
            <w:pPr>
              <w:jc w:val="center"/>
            </w:pPr>
            <w:r>
              <w:rPr>
                <w:rFonts w:ascii="宋体" w:hAnsi="宋体"/>
                <w:color w:val="000000"/>
                <w:kern w:val="0"/>
                <w:szCs w:val="21"/>
              </w:rPr>
              <w:t>-</w:t>
            </w:r>
          </w:p>
        </w:tc>
        <w:tc>
          <w:tcPr>
            <w:tcW w:w="1130" w:type="dxa"/>
            <w:vAlign w:val="center"/>
          </w:tcPr>
          <w:p w:rsidR="00DF0356" w:rsidRDefault="00F57B87">
            <w:pPr>
              <w:jc w:val="center"/>
            </w:pPr>
            <w:r>
              <w:rPr>
                <w:rFonts w:ascii="宋体" w:hAnsi="宋体"/>
                <w:color w:val="000000"/>
                <w:kern w:val="0"/>
                <w:szCs w:val="21"/>
              </w:rPr>
              <w:t>-</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B36E59" w:rsidRDefault="00BC645C" w:rsidP="00B36E59">
      <w:pPr>
        <w:pStyle w:val="20"/>
        <w:spacing w:before="29" w:after="0" w:line="288" w:lineRule="auto"/>
        <w:rPr>
          <w:rFonts w:eastAsiaTheme="minorEastAsia"/>
        </w:rPr>
      </w:pPr>
      <w:bookmarkStart w:id="198" w:name="_Toc67662127"/>
      <w:r w:rsidRPr="00B36E59">
        <w:rPr>
          <w:rFonts w:eastAsiaTheme="minorEastAsia" w:hint="eastAsia"/>
        </w:rPr>
        <w:t xml:space="preserve">12.2 </w:t>
      </w:r>
      <w:r w:rsidRPr="00B36E59">
        <w:rPr>
          <w:rFonts w:eastAsiaTheme="minorEastAsia" w:hint="eastAsia"/>
        </w:rPr>
        <w:t>影响投资者决策的其他重要信息</w:t>
      </w:r>
      <w:bookmarkEnd w:id="198"/>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7月18日发布的《交银施罗德基金管理有限公司关于交银施罗德可转债债券型证券投资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66212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B36E59" w:rsidRDefault="001A59F9" w:rsidP="00B36E59">
      <w:pPr>
        <w:pStyle w:val="20"/>
        <w:spacing w:before="29" w:after="0" w:line="288" w:lineRule="auto"/>
        <w:rPr>
          <w:rFonts w:eastAsiaTheme="minorEastAsia"/>
        </w:rPr>
      </w:pPr>
      <w:bookmarkStart w:id="202" w:name="_Toc361324904"/>
      <w:bookmarkStart w:id="203" w:name="_Toc67662129"/>
      <w:r w:rsidRPr="00B36E59">
        <w:rPr>
          <w:rFonts w:eastAsiaTheme="minorEastAsia"/>
        </w:rPr>
        <w:t xml:space="preserve">13.1 </w:t>
      </w:r>
      <w:r w:rsidRPr="00B36E59">
        <w:rPr>
          <w:rFonts w:eastAsiaTheme="minorEastAsia" w:hint="eastAsia"/>
        </w:rPr>
        <w:t>备查文件目录</w:t>
      </w:r>
      <w:bookmarkEnd w:id="202"/>
      <w:bookmarkEnd w:id="203"/>
    </w:p>
    <w:p w:rsidR="00DF0356" w:rsidRDefault="00F57B87">
      <w:pPr>
        <w:spacing w:before="29" w:line="288" w:lineRule="auto"/>
        <w:rPr>
          <w:kern w:val="0"/>
          <w:sz w:val="24"/>
        </w:rPr>
      </w:pPr>
      <w:r>
        <w:rPr>
          <w:kern w:val="0"/>
          <w:sz w:val="24"/>
        </w:rPr>
        <w:t>1</w:t>
      </w:r>
      <w:r>
        <w:rPr>
          <w:kern w:val="0"/>
          <w:sz w:val="24"/>
        </w:rPr>
        <w:t>、中国证监会准予交银施罗德可转债债券型证券投资基金募集注册的文件；</w:t>
      </w:r>
      <w:r>
        <w:rPr>
          <w:kern w:val="0"/>
          <w:sz w:val="24"/>
        </w:rPr>
        <w:t xml:space="preserve"> </w:t>
      </w:r>
    </w:p>
    <w:p w:rsidR="00DF0356" w:rsidRDefault="00F57B87">
      <w:pPr>
        <w:spacing w:before="29" w:line="288" w:lineRule="auto"/>
        <w:rPr>
          <w:kern w:val="0"/>
          <w:sz w:val="24"/>
        </w:rPr>
      </w:pPr>
      <w:r>
        <w:rPr>
          <w:kern w:val="0"/>
          <w:sz w:val="24"/>
        </w:rPr>
        <w:t>2</w:t>
      </w:r>
      <w:r>
        <w:rPr>
          <w:kern w:val="0"/>
          <w:sz w:val="24"/>
        </w:rPr>
        <w:t>、《交银施罗德可转债债券型证券投资基金基金合同》；</w:t>
      </w:r>
      <w:r>
        <w:rPr>
          <w:kern w:val="0"/>
          <w:sz w:val="24"/>
        </w:rPr>
        <w:t xml:space="preserve"> </w:t>
      </w:r>
    </w:p>
    <w:p w:rsidR="00DF0356" w:rsidRDefault="00F57B87">
      <w:pPr>
        <w:spacing w:before="29" w:line="288" w:lineRule="auto"/>
        <w:rPr>
          <w:kern w:val="0"/>
          <w:sz w:val="24"/>
        </w:rPr>
      </w:pPr>
      <w:r>
        <w:rPr>
          <w:kern w:val="0"/>
          <w:sz w:val="24"/>
        </w:rPr>
        <w:t>3</w:t>
      </w:r>
      <w:r>
        <w:rPr>
          <w:kern w:val="0"/>
          <w:sz w:val="24"/>
        </w:rPr>
        <w:t>、《交银施罗德可转债债券型证券投资基金招募说明书》；</w:t>
      </w:r>
      <w:r>
        <w:rPr>
          <w:kern w:val="0"/>
          <w:sz w:val="24"/>
        </w:rPr>
        <w:t xml:space="preserve"> </w:t>
      </w:r>
    </w:p>
    <w:p w:rsidR="00DF0356" w:rsidRDefault="00F57B87">
      <w:pPr>
        <w:spacing w:before="29" w:line="288" w:lineRule="auto"/>
        <w:rPr>
          <w:kern w:val="0"/>
          <w:sz w:val="24"/>
        </w:rPr>
      </w:pPr>
      <w:r>
        <w:rPr>
          <w:kern w:val="0"/>
          <w:sz w:val="24"/>
        </w:rPr>
        <w:t>4</w:t>
      </w:r>
      <w:r>
        <w:rPr>
          <w:kern w:val="0"/>
          <w:sz w:val="24"/>
        </w:rPr>
        <w:t>、《交银施罗德可转债债券型证券投资基金托管协议》；</w:t>
      </w:r>
      <w:r>
        <w:rPr>
          <w:kern w:val="0"/>
          <w:sz w:val="24"/>
        </w:rPr>
        <w:t xml:space="preserve"> </w:t>
      </w:r>
    </w:p>
    <w:p w:rsidR="00DF0356" w:rsidRDefault="00F57B87">
      <w:pPr>
        <w:spacing w:before="29" w:line="288" w:lineRule="auto"/>
        <w:rPr>
          <w:kern w:val="0"/>
          <w:sz w:val="24"/>
        </w:rPr>
      </w:pPr>
      <w:r>
        <w:rPr>
          <w:kern w:val="0"/>
          <w:sz w:val="24"/>
        </w:rPr>
        <w:t>5</w:t>
      </w:r>
      <w:r>
        <w:rPr>
          <w:kern w:val="0"/>
          <w:sz w:val="24"/>
        </w:rPr>
        <w:t>、关于申请募集注册交银施罗德可转债债券型证券投资基金的法律意见书；</w:t>
      </w:r>
      <w:r>
        <w:rPr>
          <w:kern w:val="0"/>
          <w:sz w:val="24"/>
        </w:rPr>
        <w:t xml:space="preserve"> </w:t>
      </w:r>
    </w:p>
    <w:p w:rsidR="00DF0356" w:rsidRDefault="00F57B87">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DF0356" w:rsidRDefault="00F57B87">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、报告期内交银施罗德可转债债券型证券投资基金在指定报刊上各项公告的原稿。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B36E59" w:rsidRDefault="001A59F9" w:rsidP="00B36E59">
      <w:pPr>
        <w:pStyle w:val="20"/>
        <w:spacing w:before="29" w:after="0" w:line="288" w:lineRule="auto"/>
        <w:rPr>
          <w:rFonts w:eastAsiaTheme="minorEastAsia"/>
        </w:rPr>
      </w:pPr>
      <w:bookmarkStart w:id="204" w:name="_Toc361324905"/>
      <w:bookmarkStart w:id="205" w:name="_Toc67662130"/>
      <w:r w:rsidRPr="00B36E59">
        <w:rPr>
          <w:rFonts w:eastAsiaTheme="minorEastAsia"/>
        </w:rPr>
        <w:t>13.2</w:t>
      </w:r>
      <w:r w:rsidRPr="00B36E59">
        <w:rPr>
          <w:rFonts w:eastAsiaTheme="minorEastAsia" w:hint="eastAsia"/>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B36E59" w:rsidRDefault="001A59F9" w:rsidP="00B36E59">
      <w:pPr>
        <w:pStyle w:val="20"/>
        <w:spacing w:before="29" w:after="0" w:line="288" w:lineRule="auto"/>
        <w:rPr>
          <w:rFonts w:eastAsiaTheme="minorEastAsia"/>
        </w:rPr>
      </w:pPr>
      <w:bookmarkStart w:id="206" w:name="_Toc361324906"/>
      <w:bookmarkStart w:id="207" w:name="_Toc67662131"/>
      <w:r w:rsidRPr="00B36E59">
        <w:rPr>
          <w:rFonts w:eastAsiaTheme="minorEastAsia"/>
        </w:rPr>
        <w:t>13.3</w:t>
      </w:r>
      <w:r w:rsidRPr="00B36E59">
        <w:rPr>
          <w:rFonts w:eastAsiaTheme="minorEastAsia" w:hint="eastAsia"/>
        </w:rPr>
        <w:t>查阅方式</w:t>
      </w:r>
      <w:bookmarkEnd w:id="206"/>
      <w:bookmarkEnd w:id="207"/>
    </w:p>
    <w:p w:rsidR="00DF0356" w:rsidRDefault="00F57B8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C4" w:rsidRDefault="005E55C4">
      <w:r>
        <w:separator/>
      </w:r>
    </w:p>
  </w:endnote>
  <w:endnote w:type="continuationSeparator" w:id="0">
    <w:p w:rsidR="005E55C4" w:rsidRDefault="005E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5A55C6">
      <w:rPr>
        <w:noProof/>
        <w:kern w:val="0"/>
        <w:szCs w:val="21"/>
      </w:rPr>
      <w:t>55</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5A55C6">
      <w:rPr>
        <w:noProof/>
        <w:kern w:val="0"/>
        <w:szCs w:val="21"/>
      </w:rPr>
      <w:t>63</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C4" w:rsidRDefault="005E55C4">
      <w:r>
        <w:separator/>
      </w:r>
    </w:p>
  </w:footnote>
  <w:footnote w:type="continuationSeparator" w:id="0">
    <w:p w:rsidR="005E55C4" w:rsidRDefault="005E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交银施罗德可转债债券型证券投资基金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7CE"/>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5C6"/>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55C4"/>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4EAB"/>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90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6E59"/>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356"/>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EF7FAB"/>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0D9B"/>
    <w:rsid w:val="00F11352"/>
    <w:rsid w:val="00F11AD0"/>
    <w:rsid w:val="00F12313"/>
    <w:rsid w:val="00F12C56"/>
    <w:rsid w:val="00F13D34"/>
    <w:rsid w:val="00F1453B"/>
    <w:rsid w:val="00F14602"/>
    <w:rsid w:val="00F147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57B87"/>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6994-11B8-4133-BA94-6774518B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63</Pages>
  <Words>34587</Words>
  <Characters>19756</Characters>
  <Application>Microsoft Office Word</Application>
  <DocSecurity>0</DocSecurity>
  <Lines>164</Lines>
  <Paragraphs>108</Paragraphs>
  <ScaleCrop>false</ScaleCrop>
  <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10</cp:revision>
  <cp:lastPrinted>2007-07-19T00:46:00Z</cp:lastPrinted>
  <dcterms:created xsi:type="dcterms:W3CDTF">2021-03-05T12:23:00Z</dcterms:created>
  <dcterms:modified xsi:type="dcterms:W3CDTF">2021-03-31T04:29:00Z</dcterms:modified>
</cp:coreProperties>
</file>