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交银施罗德天鑫宝货币市场基金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2020</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基金托管人：兴业银行股份有限公司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二〇二一年三月三十日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67664725"/>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67664726"/>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2D50D7" w:rsidRDefault="00F54634">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2D50D7" w:rsidRDefault="00F54634">
      <w:pPr>
        <w:spacing w:before="29" w:line="288" w:lineRule="auto"/>
        <w:ind w:firstLineChars="200" w:firstLine="480"/>
        <w:rPr>
          <w:sz w:val="24"/>
        </w:rPr>
      </w:pPr>
      <w:r>
        <w:rPr>
          <w:rFonts w:hint="eastAsia"/>
          <w:sz w:val="24"/>
        </w:rPr>
        <w:t>基金托管人兴业银行股份有限公司根据本基金合同规定，于</w:t>
      </w:r>
      <w:r>
        <w:rPr>
          <w:rFonts w:hint="eastAsia"/>
          <w:sz w:val="24"/>
        </w:rPr>
        <w:t>2021</w:t>
      </w:r>
      <w:r>
        <w:rPr>
          <w:rFonts w:hint="eastAsia"/>
          <w:sz w:val="24"/>
        </w:rPr>
        <w:t>年</w:t>
      </w:r>
      <w:r>
        <w:rPr>
          <w:rFonts w:hint="eastAsia"/>
          <w:sz w:val="24"/>
        </w:rPr>
        <w:t>3</w:t>
      </w:r>
      <w:r>
        <w:rPr>
          <w:rFonts w:hint="eastAsia"/>
          <w:sz w:val="24"/>
        </w:rPr>
        <w:t>月</w:t>
      </w:r>
      <w:r>
        <w:rPr>
          <w:rFonts w:hint="eastAsia"/>
          <w:sz w:val="24"/>
        </w:rPr>
        <w:t>29</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2D50D7" w:rsidRDefault="00F54634">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2D50D7" w:rsidRDefault="00F54634">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2020</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BC2FD0"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67664725" w:history="1">
        <w:r w:rsidR="00BC2FD0" w:rsidRPr="006167D8">
          <w:rPr>
            <w:rStyle w:val="a8"/>
            <w:b/>
            <w:bCs/>
            <w:noProof/>
          </w:rPr>
          <w:t xml:space="preserve">§1  </w:t>
        </w:r>
        <w:r w:rsidR="00BC2FD0" w:rsidRPr="006167D8">
          <w:rPr>
            <w:rStyle w:val="a8"/>
            <w:rFonts w:hint="eastAsia"/>
            <w:b/>
            <w:bCs/>
            <w:noProof/>
          </w:rPr>
          <w:t>重要提示及目录</w:t>
        </w:r>
        <w:r w:rsidR="00BC2FD0">
          <w:rPr>
            <w:noProof/>
            <w:webHidden/>
          </w:rPr>
          <w:tab/>
        </w:r>
        <w:r w:rsidR="00BC2FD0">
          <w:rPr>
            <w:noProof/>
            <w:webHidden/>
          </w:rPr>
          <w:fldChar w:fldCharType="begin"/>
        </w:r>
        <w:r w:rsidR="00BC2FD0">
          <w:rPr>
            <w:noProof/>
            <w:webHidden/>
          </w:rPr>
          <w:instrText xml:space="preserve"> PAGEREF _Toc67664725 \h </w:instrText>
        </w:r>
        <w:r w:rsidR="00BC2FD0">
          <w:rPr>
            <w:noProof/>
            <w:webHidden/>
          </w:rPr>
        </w:r>
        <w:r w:rsidR="00BC2FD0">
          <w:rPr>
            <w:noProof/>
            <w:webHidden/>
          </w:rPr>
          <w:fldChar w:fldCharType="separate"/>
        </w:r>
        <w:r w:rsidR="00BC2FD0">
          <w:rPr>
            <w:noProof/>
            <w:webHidden/>
          </w:rPr>
          <w:t>2</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26" w:history="1">
        <w:r w:rsidR="00BC2FD0" w:rsidRPr="006167D8">
          <w:rPr>
            <w:rStyle w:val="a8"/>
            <w:noProof/>
          </w:rPr>
          <w:t xml:space="preserve">1.1 </w:t>
        </w:r>
        <w:r w:rsidR="00BC2FD0" w:rsidRPr="006167D8">
          <w:rPr>
            <w:rStyle w:val="a8"/>
            <w:rFonts w:hint="eastAsia"/>
            <w:noProof/>
          </w:rPr>
          <w:t>重要提示</w:t>
        </w:r>
        <w:r w:rsidR="00BC2FD0">
          <w:rPr>
            <w:noProof/>
            <w:webHidden/>
          </w:rPr>
          <w:tab/>
        </w:r>
        <w:r w:rsidR="00BC2FD0">
          <w:rPr>
            <w:noProof/>
            <w:webHidden/>
          </w:rPr>
          <w:fldChar w:fldCharType="begin"/>
        </w:r>
        <w:r w:rsidR="00BC2FD0">
          <w:rPr>
            <w:noProof/>
            <w:webHidden/>
          </w:rPr>
          <w:instrText xml:space="preserve"> PAGEREF _Toc67664726 \h </w:instrText>
        </w:r>
        <w:r w:rsidR="00BC2FD0">
          <w:rPr>
            <w:noProof/>
            <w:webHidden/>
          </w:rPr>
        </w:r>
        <w:r w:rsidR="00BC2FD0">
          <w:rPr>
            <w:noProof/>
            <w:webHidden/>
          </w:rPr>
          <w:fldChar w:fldCharType="separate"/>
        </w:r>
        <w:r w:rsidR="00BC2FD0">
          <w:rPr>
            <w:noProof/>
            <w:webHidden/>
          </w:rPr>
          <w:t>2</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27" w:history="1">
        <w:r w:rsidR="00BC2FD0" w:rsidRPr="006167D8">
          <w:rPr>
            <w:rStyle w:val="a8"/>
            <w:b/>
            <w:bCs/>
            <w:noProof/>
          </w:rPr>
          <w:t xml:space="preserve">§2  </w:t>
        </w:r>
        <w:r w:rsidR="00BC2FD0" w:rsidRPr="006167D8">
          <w:rPr>
            <w:rStyle w:val="a8"/>
            <w:rFonts w:hint="eastAsia"/>
            <w:b/>
            <w:bCs/>
            <w:noProof/>
          </w:rPr>
          <w:t>基金简介</w:t>
        </w:r>
        <w:r w:rsidR="00BC2FD0">
          <w:rPr>
            <w:noProof/>
            <w:webHidden/>
          </w:rPr>
          <w:tab/>
        </w:r>
        <w:r w:rsidR="00BC2FD0">
          <w:rPr>
            <w:noProof/>
            <w:webHidden/>
          </w:rPr>
          <w:fldChar w:fldCharType="begin"/>
        </w:r>
        <w:r w:rsidR="00BC2FD0">
          <w:rPr>
            <w:noProof/>
            <w:webHidden/>
          </w:rPr>
          <w:instrText xml:space="preserve"> PAGEREF _Toc67664727 \h </w:instrText>
        </w:r>
        <w:r w:rsidR="00BC2FD0">
          <w:rPr>
            <w:noProof/>
            <w:webHidden/>
          </w:rPr>
        </w:r>
        <w:r w:rsidR="00BC2FD0">
          <w:rPr>
            <w:noProof/>
            <w:webHidden/>
          </w:rPr>
          <w:fldChar w:fldCharType="separate"/>
        </w:r>
        <w:r w:rsidR="00BC2FD0">
          <w:rPr>
            <w:noProof/>
            <w:webHidden/>
          </w:rPr>
          <w:t>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28" w:history="1">
        <w:r w:rsidR="00BC2FD0" w:rsidRPr="006167D8">
          <w:rPr>
            <w:rStyle w:val="a8"/>
            <w:noProof/>
          </w:rPr>
          <w:t xml:space="preserve">2.1 </w:t>
        </w:r>
        <w:r w:rsidR="00BC2FD0" w:rsidRPr="006167D8">
          <w:rPr>
            <w:rStyle w:val="a8"/>
            <w:rFonts w:hint="eastAsia"/>
            <w:noProof/>
          </w:rPr>
          <w:t>基金基本情况</w:t>
        </w:r>
        <w:r w:rsidR="00BC2FD0">
          <w:rPr>
            <w:noProof/>
            <w:webHidden/>
          </w:rPr>
          <w:tab/>
        </w:r>
        <w:r w:rsidR="00BC2FD0">
          <w:rPr>
            <w:noProof/>
            <w:webHidden/>
          </w:rPr>
          <w:fldChar w:fldCharType="begin"/>
        </w:r>
        <w:r w:rsidR="00BC2FD0">
          <w:rPr>
            <w:noProof/>
            <w:webHidden/>
          </w:rPr>
          <w:instrText xml:space="preserve"> PAGEREF _Toc67664728 \h </w:instrText>
        </w:r>
        <w:r w:rsidR="00BC2FD0">
          <w:rPr>
            <w:noProof/>
            <w:webHidden/>
          </w:rPr>
        </w:r>
        <w:r w:rsidR="00BC2FD0">
          <w:rPr>
            <w:noProof/>
            <w:webHidden/>
          </w:rPr>
          <w:fldChar w:fldCharType="separate"/>
        </w:r>
        <w:r w:rsidR="00BC2FD0">
          <w:rPr>
            <w:noProof/>
            <w:webHidden/>
          </w:rPr>
          <w:t>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29" w:history="1">
        <w:r w:rsidR="00BC2FD0" w:rsidRPr="006167D8">
          <w:rPr>
            <w:rStyle w:val="a8"/>
            <w:noProof/>
          </w:rPr>
          <w:t xml:space="preserve">2.2 </w:t>
        </w:r>
        <w:r w:rsidR="00BC2FD0" w:rsidRPr="006167D8">
          <w:rPr>
            <w:rStyle w:val="a8"/>
            <w:rFonts w:hint="eastAsia"/>
            <w:noProof/>
          </w:rPr>
          <w:t>基金产品说明</w:t>
        </w:r>
        <w:r w:rsidR="00BC2FD0">
          <w:rPr>
            <w:noProof/>
            <w:webHidden/>
          </w:rPr>
          <w:tab/>
        </w:r>
        <w:r w:rsidR="00BC2FD0">
          <w:rPr>
            <w:noProof/>
            <w:webHidden/>
          </w:rPr>
          <w:fldChar w:fldCharType="begin"/>
        </w:r>
        <w:r w:rsidR="00BC2FD0">
          <w:rPr>
            <w:noProof/>
            <w:webHidden/>
          </w:rPr>
          <w:instrText xml:space="preserve"> PAGEREF _Toc67664729 \h </w:instrText>
        </w:r>
        <w:r w:rsidR="00BC2FD0">
          <w:rPr>
            <w:noProof/>
            <w:webHidden/>
          </w:rPr>
        </w:r>
        <w:r w:rsidR="00BC2FD0">
          <w:rPr>
            <w:noProof/>
            <w:webHidden/>
          </w:rPr>
          <w:fldChar w:fldCharType="separate"/>
        </w:r>
        <w:r w:rsidR="00BC2FD0">
          <w:rPr>
            <w:noProof/>
            <w:webHidden/>
          </w:rPr>
          <w:t>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0" w:history="1">
        <w:r w:rsidR="00BC2FD0" w:rsidRPr="006167D8">
          <w:rPr>
            <w:rStyle w:val="a8"/>
            <w:noProof/>
          </w:rPr>
          <w:t xml:space="preserve">2.3 </w:t>
        </w:r>
        <w:r w:rsidR="00BC2FD0" w:rsidRPr="006167D8">
          <w:rPr>
            <w:rStyle w:val="a8"/>
            <w:rFonts w:hint="eastAsia"/>
            <w:noProof/>
          </w:rPr>
          <w:t>基金管理人和基金托管人</w:t>
        </w:r>
        <w:r w:rsidR="00BC2FD0">
          <w:rPr>
            <w:noProof/>
            <w:webHidden/>
          </w:rPr>
          <w:tab/>
        </w:r>
        <w:r w:rsidR="00BC2FD0">
          <w:rPr>
            <w:noProof/>
            <w:webHidden/>
          </w:rPr>
          <w:fldChar w:fldCharType="begin"/>
        </w:r>
        <w:r w:rsidR="00BC2FD0">
          <w:rPr>
            <w:noProof/>
            <w:webHidden/>
          </w:rPr>
          <w:instrText xml:space="preserve"> PAGEREF _Toc67664730 \h </w:instrText>
        </w:r>
        <w:r w:rsidR="00BC2FD0">
          <w:rPr>
            <w:noProof/>
            <w:webHidden/>
          </w:rPr>
        </w:r>
        <w:r w:rsidR="00BC2FD0">
          <w:rPr>
            <w:noProof/>
            <w:webHidden/>
          </w:rPr>
          <w:fldChar w:fldCharType="separate"/>
        </w:r>
        <w:r w:rsidR="00BC2FD0">
          <w:rPr>
            <w:noProof/>
            <w:webHidden/>
          </w:rPr>
          <w:t>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1" w:history="1">
        <w:r w:rsidR="00BC2FD0" w:rsidRPr="006167D8">
          <w:rPr>
            <w:rStyle w:val="a8"/>
            <w:noProof/>
          </w:rPr>
          <w:t xml:space="preserve">2.4 </w:t>
        </w:r>
        <w:r w:rsidR="00BC2FD0" w:rsidRPr="006167D8">
          <w:rPr>
            <w:rStyle w:val="a8"/>
            <w:rFonts w:hint="eastAsia"/>
            <w:noProof/>
          </w:rPr>
          <w:t>信息披露方式</w:t>
        </w:r>
        <w:r w:rsidR="00BC2FD0">
          <w:rPr>
            <w:noProof/>
            <w:webHidden/>
          </w:rPr>
          <w:tab/>
        </w:r>
        <w:r w:rsidR="00BC2FD0">
          <w:rPr>
            <w:noProof/>
            <w:webHidden/>
          </w:rPr>
          <w:fldChar w:fldCharType="begin"/>
        </w:r>
        <w:r w:rsidR="00BC2FD0">
          <w:rPr>
            <w:noProof/>
            <w:webHidden/>
          </w:rPr>
          <w:instrText xml:space="preserve"> PAGEREF _Toc67664731 \h </w:instrText>
        </w:r>
        <w:r w:rsidR="00BC2FD0">
          <w:rPr>
            <w:noProof/>
            <w:webHidden/>
          </w:rPr>
        </w:r>
        <w:r w:rsidR="00BC2FD0">
          <w:rPr>
            <w:noProof/>
            <w:webHidden/>
          </w:rPr>
          <w:fldChar w:fldCharType="separate"/>
        </w:r>
        <w:r w:rsidR="00BC2FD0">
          <w:rPr>
            <w:noProof/>
            <w:webHidden/>
          </w:rPr>
          <w:t>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2" w:history="1">
        <w:r w:rsidR="00BC2FD0" w:rsidRPr="006167D8">
          <w:rPr>
            <w:rStyle w:val="a8"/>
            <w:noProof/>
          </w:rPr>
          <w:t xml:space="preserve">2.5 </w:t>
        </w:r>
        <w:r w:rsidR="00BC2FD0" w:rsidRPr="006167D8">
          <w:rPr>
            <w:rStyle w:val="a8"/>
            <w:rFonts w:hint="eastAsia"/>
            <w:noProof/>
          </w:rPr>
          <w:t>其他相关资料</w:t>
        </w:r>
        <w:r w:rsidR="00BC2FD0">
          <w:rPr>
            <w:noProof/>
            <w:webHidden/>
          </w:rPr>
          <w:tab/>
        </w:r>
        <w:r w:rsidR="00BC2FD0">
          <w:rPr>
            <w:noProof/>
            <w:webHidden/>
          </w:rPr>
          <w:fldChar w:fldCharType="begin"/>
        </w:r>
        <w:r w:rsidR="00BC2FD0">
          <w:rPr>
            <w:noProof/>
            <w:webHidden/>
          </w:rPr>
          <w:instrText xml:space="preserve"> PAGEREF _Toc67664732 \h </w:instrText>
        </w:r>
        <w:r w:rsidR="00BC2FD0">
          <w:rPr>
            <w:noProof/>
            <w:webHidden/>
          </w:rPr>
        </w:r>
        <w:r w:rsidR="00BC2FD0">
          <w:rPr>
            <w:noProof/>
            <w:webHidden/>
          </w:rPr>
          <w:fldChar w:fldCharType="separate"/>
        </w:r>
        <w:r w:rsidR="00BC2FD0">
          <w:rPr>
            <w:noProof/>
            <w:webHidden/>
          </w:rPr>
          <w:t>6</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33" w:history="1">
        <w:r w:rsidR="00BC2FD0" w:rsidRPr="006167D8">
          <w:rPr>
            <w:rStyle w:val="a8"/>
            <w:b/>
            <w:bCs/>
            <w:noProof/>
          </w:rPr>
          <w:t xml:space="preserve">§3  </w:t>
        </w:r>
        <w:r w:rsidR="00BC2FD0" w:rsidRPr="006167D8">
          <w:rPr>
            <w:rStyle w:val="a8"/>
            <w:rFonts w:hint="eastAsia"/>
            <w:b/>
            <w:bCs/>
            <w:noProof/>
          </w:rPr>
          <w:t>主要财务指标、基金净值表现及利润分配情况</w:t>
        </w:r>
        <w:r w:rsidR="00BC2FD0">
          <w:rPr>
            <w:noProof/>
            <w:webHidden/>
          </w:rPr>
          <w:tab/>
        </w:r>
        <w:r w:rsidR="00BC2FD0">
          <w:rPr>
            <w:noProof/>
            <w:webHidden/>
          </w:rPr>
          <w:fldChar w:fldCharType="begin"/>
        </w:r>
        <w:r w:rsidR="00BC2FD0">
          <w:rPr>
            <w:noProof/>
            <w:webHidden/>
          </w:rPr>
          <w:instrText xml:space="preserve"> PAGEREF _Toc67664733 \h </w:instrText>
        </w:r>
        <w:r w:rsidR="00BC2FD0">
          <w:rPr>
            <w:noProof/>
            <w:webHidden/>
          </w:rPr>
        </w:r>
        <w:r w:rsidR="00BC2FD0">
          <w:rPr>
            <w:noProof/>
            <w:webHidden/>
          </w:rPr>
          <w:fldChar w:fldCharType="separate"/>
        </w:r>
        <w:r w:rsidR="00BC2FD0">
          <w:rPr>
            <w:noProof/>
            <w:webHidden/>
          </w:rPr>
          <w:t>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4" w:history="1">
        <w:r w:rsidR="00BC2FD0" w:rsidRPr="006167D8">
          <w:rPr>
            <w:rStyle w:val="a8"/>
            <w:noProof/>
          </w:rPr>
          <w:t xml:space="preserve">3.1 </w:t>
        </w:r>
        <w:r w:rsidR="00BC2FD0" w:rsidRPr="006167D8">
          <w:rPr>
            <w:rStyle w:val="a8"/>
            <w:rFonts w:hint="eastAsia"/>
            <w:noProof/>
          </w:rPr>
          <w:t>主要会计数据和财务指标</w:t>
        </w:r>
        <w:r w:rsidR="00BC2FD0">
          <w:rPr>
            <w:noProof/>
            <w:webHidden/>
          </w:rPr>
          <w:tab/>
        </w:r>
        <w:r w:rsidR="00BC2FD0">
          <w:rPr>
            <w:noProof/>
            <w:webHidden/>
          </w:rPr>
          <w:fldChar w:fldCharType="begin"/>
        </w:r>
        <w:r w:rsidR="00BC2FD0">
          <w:rPr>
            <w:noProof/>
            <w:webHidden/>
          </w:rPr>
          <w:instrText xml:space="preserve"> PAGEREF _Toc67664734 \h </w:instrText>
        </w:r>
        <w:r w:rsidR="00BC2FD0">
          <w:rPr>
            <w:noProof/>
            <w:webHidden/>
          </w:rPr>
        </w:r>
        <w:r w:rsidR="00BC2FD0">
          <w:rPr>
            <w:noProof/>
            <w:webHidden/>
          </w:rPr>
          <w:fldChar w:fldCharType="separate"/>
        </w:r>
        <w:r w:rsidR="00BC2FD0">
          <w:rPr>
            <w:noProof/>
            <w:webHidden/>
          </w:rPr>
          <w:t>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5" w:history="1">
        <w:r w:rsidR="00BC2FD0" w:rsidRPr="006167D8">
          <w:rPr>
            <w:rStyle w:val="a8"/>
            <w:noProof/>
          </w:rPr>
          <w:t xml:space="preserve">3.2 </w:t>
        </w:r>
        <w:r w:rsidR="00BC2FD0" w:rsidRPr="006167D8">
          <w:rPr>
            <w:rStyle w:val="a8"/>
            <w:rFonts w:hint="eastAsia"/>
            <w:noProof/>
          </w:rPr>
          <w:t>基金净值表现</w:t>
        </w:r>
        <w:r w:rsidR="00BC2FD0">
          <w:rPr>
            <w:noProof/>
            <w:webHidden/>
          </w:rPr>
          <w:tab/>
        </w:r>
        <w:r w:rsidR="00BC2FD0">
          <w:rPr>
            <w:noProof/>
            <w:webHidden/>
          </w:rPr>
          <w:fldChar w:fldCharType="begin"/>
        </w:r>
        <w:r w:rsidR="00BC2FD0">
          <w:rPr>
            <w:noProof/>
            <w:webHidden/>
          </w:rPr>
          <w:instrText xml:space="preserve"> PAGEREF _Toc67664735 \h </w:instrText>
        </w:r>
        <w:r w:rsidR="00BC2FD0">
          <w:rPr>
            <w:noProof/>
            <w:webHidden/>
          </w:rPr>
        </w:r>
        <w:r w:rsidR="00BC2FD0">
          <w:rPr>
            <w:noProof/>
            <w:webHidden/>
          </w:rPr>
          <w:fldChar w:fldCharType="separate"/>
        </w:r>
        <w:r w:rsidR="00BC2FD0">
          <w:rPr>
            <w:noProof/>
            <w:webHidden/>
          </w:rPr>
          <w:t>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6" w:history="1">
        <w:r w:rsidR="00BC2FD0" w:rsidRPr="006167D8">
          <w:rPr>
            <w:rStyle w:val="a8"/>
            <w:noProof/>
          </w:rPr>
          <w:t>3.3</w:t>
        </w:r>
        <w:r w:rsidR="00BC2FD0" w:rsidRPr="006167D8">
          <w:rPr>
            <w:rStyle w:val="a8"/>
            <w:rFonts w:hint="eastAsia"/>
            <w:noProof/>
          </w:rPr>
          <w:t>过去三年基金的利润分配情况</w:t>
        </w:r>
        <w:r w:rsidR="00BC2FD0">
          <w:rPr>
            <w:noProof/>
            <w:webHidden/>
          </w:rPr>
          <w:tab/>
        </w:r>
        <w:r w:rsidR="00BC2FD0">
          <w:rPr>
            <w:noProof/>
            <w:webHidden/>
          </w:rPr>
          <w:fldChar w:fldCharType="begin"/>
        </w:r>
        <w:r w:rsidR="00BC2FD0">
          <w:rPr>
            <w:noProof/>
            <w:webHidden/>
          </w:rPr>
          <w:instrText xml:space="preserve"> PAGEREF _Toc67664736 \h </w:instrText>
        </w:r>
        <w:r w:rsidR="00BC2FD0">
          <w:rPr>
            <w:noProof/>
            <w:webHidden/>
          </w:rPr>
        </w:r>
        <w:r w:rsidR="00BC2FD0">
          <w:rPr>
            <w:noProof/>
            <w:webHidden/>
          </w:rPr>
          <w:fldChar w:fldCharType="separate"/>
        </w:r>
        <w:r w:rsidR="00BC2FD0">
          <w:rPr>
            <w:noProof/>
            <w:webHidden/>
          </w:rPr>
          <w:t>11</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37" w:history="1">
        <w:r w:rsidR="00BC2FD0" w:rsidRPr="006167D8">
          <w:rPr>
            <w:rStyle w:val="a8"/>
            <w:b/>
            <w:bCs/>
            <w:noProof/>
          </w:rPr>
          <w:t xml:space="preserve">§4  </w:t>
        </w:r>
        <w:r w:rsidR="00BC2FD0" w:rsidRPr="006167D8">
          <w:rPr>
            <w:rStyle w:val="a8"/>
            <w:rFonts w:hint="eastAsia"/>
            <w:b/>
            <w:bCs/>
            <w:noProof/>
          </w:rPr>
          <w:t>管理人报告</w:t>
        </w:r>
        <w:r w:rsidR="00BC2FD0">
          <w:rPr>
            <w:noProof/>
            <w:webHidden/>
          </w:rPr>
          <w:tab/>
        </w:r>
        <w:r w:rsidR="00BC2FD0">
          <w:rPr>
            <w:noProof/>
            <w:webHidden/>
          </w:rPr>
          <w:fldChar w:fldCharType="begin"/>
        </w:r>
        <w:r w:rsidR="00BC2FD0">
          <w:rPr>
            <w:noProof/>
            <w:webHidden/>
          </w:rPr>
          <w:instrText xml:space="preserve"> PAGEREF _Toc67664737 \h </w:instrText>
        </w:r>
        <w:r w:rsidR="00BC2FD0">
          <w:rPr>
            <w:noProof/>
            <w:webHidden/>
          </w:rPr>
        </w:r>
        <w:r w:rsidR="00BC2FD0">
          <w:rPr>
            <w:noProof/>
            <w:webHidden/>
          </w:rPr>
          <w:fldChar w:fldCharType="separate"/>
        </w:r>
        <w:r w:rsidR="00BC2FD0">
          <w:rPr>
            <w:noProof/>
            <w:webHidden/>
          </w:rPr>
          <w:t>11</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8" w:history="1">
        <w:r w:rsidR="00BC2FD0" w:rsidRPr="006167D8">
          <w:rPr>
            <w:rStyle w:val="a8"/>
            <w:noProof/>
          </w:rPr>
          <w:t xml:space="preserve">4.1 </w:t>
        </w:r>
        <w:r w:rsidR="00BC2FD0" w:rsidRPr="006167D8">
          <w:rPr>
            <w:rStyle w:val="a8"/>
            <w:rFonts w:hint="eastAsia"/>
            <w:noProof/>
          </w:rPr>
          <w:t>基金管理人及基金经理情况</w:t>
        </w:r>
        <w:r w:rsidR="00BC2FD0">
          <w:rPr>
            <w:noProof/>
            <w:webHidden/>
          </w:rPr>
          <w:tab/>
        </w:r>
        <w:r w:rsidR="00BC2FD0">
          <w:rPr>
            <w:noProof/>
            <w:webHidden/>
          </w:rPr>
          <w:fldChar w:fldCharType="begin"/>
        </w:r>
        <w:r w:rsidR="00BC2FD0">
          <w:rPr>
            <w:noProof/>
            <w:webHidden/>
          </w:rPr>
          <w:instrText xml:space="preserve"> PAGEREF _Toc67664738 \h </w:instrText>
        </w:r>
        <w:r w:rsidR="00BC2FD0">
          <w:rPr>
            <w:noProof/>
            <w:webHidden/>
          </w:rPr>
        </w:r>
        <w:r w:rsidR="00BC2FD0">
          <w:rPr>
            <w:noProof/>
            <w:webHidden/>
          </w:rPr>
          <w:fldChar w:fldCharType="separate"/>
        </w:r>
        <w:r w:rsidR="00BC2FD0">
          <w:rPr>
            <w:noProof/>
            <w:webHidden/>
          </w:rPr>
          <w:t>11</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39" w:history="1">
        <w:r w:rsidR="00BC2FD0" w:rsidRPr="006167D8">
          <w:rPr>
            <w:rStyle w:val="a8"/>
            <w:noProof/>
          </w:rPr>
          <w:t xml:space="preserve">4.2 </w:t>
        </w:r>
        <w:r w:rsidR="00BC2FD0" w:rsidRPr="006167D8">
          <w:rPr>
            <w:rStyle w:val="a8"/>
            <w:rFonts w:hint="eastAsia"/>
            <w:noProof/>
          </w:rPr>
          <w:t>管理人对报告期内本基金运作遵规守信情况的说明</w:t>
        </w:r>
        <w:r w:rsidR="00BC2FD0">
          <w:rPr>
            <w:noProof/>
            <w:webHidden/>
          </w:rPr>
          <w:tab/>
        </w:r>
        <w:r w:rsidR="00BC2FD0">
          <w:rPr>
            <w:noProof/>
            <w:webHidden/>
          </w:rPr>
          <w:fldChar w:fldCharType="begin"/>
        </w:r>
        <w:r w:rsidR="00BC2FD0">
          <w:rPr>
            <w:noProof/>
            <w:webHidden/>
          </w:rPr>
          <w:instrText xml:space="preserve"> PAGEREF _Toc67664739 \h </w:instrText>
        </w:r>
        <w:r w:rsidR="00BC2FD0">
          <w:rPr>
            <w:noProof/>
            <w:webHidden/>
          </w:rPr>
        </w:r>
        <w:r w:rsidR="00BC2FD0">
          <w:rPr>
            <w:noProof/>
            <w:webHidden/>
          </w:rPr>
          <w:fldChar w:fldCharType="separate"/>
        </w:r>
        <w:r w:rsidR="00BC2FD0">
          <w:rPr>
            <w:noProof/>
            <w:webHidden/>
          </w:rPr>
          <w:t>12</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0" w:history="1">
        <w:r w:rsidR="00BC2FD0" w:rsidRPr="006167D8">
          <w:rPr>
            <w:rStyle w:val="a8"/>
            <w:noProof/>
          </w:rPr>
          <w:t xml:space="preserve">4.3 </w:t>
        </w:r>
        <w:r w:rsidR="00BC2FD0" w:rsidRPr="006167D8">
          <w:rPr>
            <w:rStyle w:val="a8"/>
            <w:rFonts w:hint="eastAsia"/>
            <w:noProof/>
          </w:rPr>
          <w:t>管理人对报告期内公平交易情况的专项说明</w:t>
        </w:r>
        <w:r w:rsidR="00BC2FD0">
          <w:rPr>
            <w:noProof/>
            <w:webHidden/>
          </w:rPr>
          <w:tab/>
        </w:r>
        <w:r w:rsidR="00BC2FD0">
          <w:rPr>
            <w:noProof/>
            <w:webHidden/>
          </w:rPr>
          <w:fldChar w:fldCharType="begin"/>
        </w:r>
        <w:r w:rsidR="00BC2FD0">
          <w:rPr>
            <w:noProof/>
            <w:webHidden/>
          </w:rPr>
          <w:instrText xml:space="preserve"> PAGEREF _Toc67664740 \h </w:instrText>
        </w:r>
        <w:r w:rsidR="00BC2FD0">
          <w:rPr>
            <w:noProof/>
            <w:webHidden/>
          </w:rPr>
        </w:r>
        <w:r w:rsidR="00BC2FD0">
          <w:rPr>
            <w:noProof/>
            <w:webHidden/>
          </w:rPr>
          <w:fldChar w:fldCharType="separate"/>
        </w:r>
        <w:r w:rsidR="00BC2FD0">
          <w:rPr>
            <w:noProof/>
            <w:webHidden/>
          </w:rPr>
          <w:t>12</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1" w:history="1">
        <w:r w:rsidR="00BC2FD0" w:rsidRPr="006167D8">
          <w:rPr>
            <w:rStyle w:val="a8"/>
            <w:noProof/>
          </w:rPr>
          <w:t xml:space="preserve">4.4 </w:t>
        </w:r>
        <w:r w:rsidR="00BC2FD0" w:rsidRPr="006167D8">
          <w:rPr>
            <w:rStyle w:val="a8"/>
            <w:rFonts w:hint="eastAsia"/>
            <w:noProof/>
          </w:rPr>
          <w:t>管理人对报告期内基金的投资策略和业绩表现的说明</w:t>
        </w:r>
        <w:r w:rsidR="00BC2FD0">
          <w:rPr>
            <w:noProof/>
            <w:webHidden/>
          </w:rPr>
          <w:tab/>
        </w:r>
        <w:r w:rsidR="00BC2FD0">
          <w:rPr>
            <w:noProof/>
            <w:webHidden/>
          </w:rPr>
          <w:fldChar w:fldCharType="begin"/>
        </w:r>
        <w:r w:rsidR="00BC2FD0">
          <w:rPr>
            <w:noProof/>
            <w:webHidden/>
          </w:rPr>
          <w:instrText xml:space="preserve"> PAGEREF _Toc67664741 \h </w:instrText>
        </w:r>
        <w:r w:rsidR="00BC2FD0">
          <w:rPr>
            <w:noProof/>
            <w:webHidden/>
          </w:rPr>
        </w:r>
        <w:r w:rsidR="00BC2FD0">
          <w:rPr>
            <w:noProof/>
            <w:webHidden/>
          </w:rPr>
          <w:fldChar w:fldCharType="separate"/>
        </w:r>
        <w:r w:rsidR="00BC2FD0">
          <w:rPr>
            <w:noProof/>
            <w:webHidden/>
          </w:rPr>
          <w:t>14</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2" w:history="1">
        <w:r w:rsidR="00BC2FD0" w:rsidRPr="006167D8">
          <w:rPr>
            <w:rStyle w:val="a8"/>
            <w:noProof/>
          </w:rPr>
          <w:t xml:space="preserve">4.5 </w:t>
        </w:r>
        <w:r w:rsidR="00BC2FD0" w:rsidRPr="006167D8">
          <w:rPr>
            <w:rStyle w:val="a8"/>
            <w:rFonts w:hint="eastAsia"/>
            <w:noProof/>
          </w:rPr>
          <w:t>管理人对宏观经济、证券市场及行业走势的简要展望</w:t>
        </w:r>
        <w:r w:rsidR="00BC2FD0">
          <w:rPr>
            <w:noProof/>
            <w:webHidden/>
          </w:rPr>
          <w:tab/>
        </w:r>
        <w:r w:rsidR="00BC2FD0">
          <w:rPr>
            <w:noProof/>
            <w:webHidden/>
          </w:rPr>
          <w:fldChar w:fldCharType="begin"/>
        </w:r>
        <w:r w:rsidR="00BC2FD0">
          <w:rPr>
            <w:noProof/>
            <w:webHidden/>
          </w:rPr>
          <w:instrText xml:space="preserve"> PAGEREF _Toc67664742 \h </w:instrText>
        </w:r>
        <w:r w:rsidR="00BC2FD0">
          <w:rPr>
            <w:noProof/>
            <w:webHidden/>
          </w:rPr>
        </w:r>
        <w:r w:rsidR="00BC2FD0">
          <w:rPr>
            <w:noProof/>
            <w:webHidden/>
          </w:rPr>
          <w:fldChar w:fldCharType="separate"/>
        </w:r>
        <w:r w:rsidR="00BC2FD0">
          <w:rPr>
            <w:noProof/>
            <w:webHidden/>
          </w:rPr>
          <w:t>15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3" w:history="1">
        <w:r w:rsidR="00BC2FD0" w:rsidRPr="006167D8">
          <w:rPr>
            <w:rStyle w:val="a8"/>
            <w:noProof/>
          </w:rPr>
          <w:t xml:space="preserve">4.6 </w:t>
        </w:r>
        <w:r w:rsidR="00BC2FD0" w:rsidRPr="006167D8">
          <w:rPr>
            <w:rStyle w:val="a8"/>
            <w:rFonts w:hint="eastAsia"/>
            <w:noProof/>
          </w:rPr>
          <w:t>管理人内部有关本基金的监察稽核工作情况</w:t>
        </w:r>
        <w:r w:rsidR="00BC2FD0">
          <w:rPr>
            <w:noProof/>
            <w:webHidden/>
          </w:rPr>
          <w:tab/>
        </w:r>
        <w:r w:rsidR="00BC2FD0">
          <w:rPr>
            <w:noProof/>
            <w:webHidden/>
          </w:rPr>
          <w:fldChar w:fldCharType="begin"/>
        </w:r>
        <w:r w:rsidR="00BC2FD0">
          <w:rPr>
            <w:noProof/>
            <w:webHidden/>
          </w:rPr>
          <w:instrText xml:space="preserve"> PAGEREF _Toc67664743 \h </w:instrText>
        </w:r>
        <w:r w:rsidR="00BC2FD0">
          <w:rPr>
            <w:noProof/>
            <w:webHidden/>
          </w:rPr>
        </w:r>
        <w:r w:rsidR="00BC2FD0">
          <w:rPr>
            <w:noProof/>
            <w:webHidden/>
          </w:rPr>
          <w:fldChar w:fldCharType="separate"/>
        </w:r>
        <w:r w:rsidR="00BC2FD0">
          <w:rPr>
            <w:noProof/>
            <w:webHidden/>
          </w:rPr>
          <w:t>15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4" w:history="1">
        <w:r w:rsidR="00BC2FD0" w:rsidRPr="006167D8">
          <w:rPr>
            <w:rStyle w:val="a8"/>
            <w:noProof/>
          </w:rPr>
          <w:t xml:space="preserve">4.7 </w:t>
        </w:r>
        <w:r w:rsidR="00BC2FD0" w:rsidRPr="006167D8">
          <w:rPr>
            <w:rStyle w:val="a8"/>
            <w:rFonts w:hint="eastAsia"/>
            <w:noProof/>
          </w:rPr>
          <w:t>管理人对报告期内基金估值程序等事项的说明</w:t>
        </w:r>
        <w:r w:rsidR="00BC2FD0">
          <w:rPr>
            <w:noProof/>
            <w:webHidden/>
          </w:rPr>
          <w:tab/>
        </w:r>
        <w:r w:rsidR="00BC2FD0">
          <w:rPr>
            <w:noProof/>
            <w:webHidden/>
          </w:rPr>
          <w:fldChar w:fldCharType="begin"/>
        </w:r>
        <w:r w:rsidR="00BC2FD0">
          <w:rPr>
            <w:noProof/>
            <w:webHidden/>
          </w:rPr>
          <w:instrText xml:space="preserve"> PAGEREF _Toc67664744 \h </w:instrText>
        </w:r>
        <w:r w:rsidR="00BC2FD0">
          <w:rPr>
            <w:noProof/>
            <w:webHidden/>
          </w:rPr>
        </w:r>
        <w:r w:rsidR="00BC2FD0">
          <w:rPr>
            <w:noProof/>
            <w:webHidden/>
          </w:rPr>
          <w:fldChar w:fldCharType="separate"/>
        </w:r>
        <w:r w:rsidR="00BC2FD0">
          <w:rPr>
            <w:noProof/>
            <w:webHidden/>
          </w:rPr>
          <w:t>16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5" w:history="1">
        <w:r w:rsidR="00BC2FD0" w:rsidRPr="006167D8">
          <w:rPr>
            <w:rStyle w:val="a8"/>
            <w:noProof/>
          </w:rPr>
          <w:t xml:space="preserve">4.8 </w:t>
        </w:r>
        <w:r w:rsidR="00BC2FD0" w:rsidRPr="006167D8">
          <w:rPr>
            <w:rStyle w:val="a8"/>
            <w:rFonts w:hint="eastAsia"/>
            <w:noProof/>
          </w:rPr>
          <w:t>管理人对报告期内基金利润分配情况的说明</w:t>
        </w:r>
        <w:r w:rsidR="00BC2FD0">
          <w:rPr>
            <w:noProof/>
            <w:webHidden/>
          </w:rPr>
          <w:tab/>
        </w:r>
        <w:r w:rsidR="00BC2FD0">
          <w:rPr>
            <w:noProof/>
            <w:webHidden/>
          </w:rPr>
          <w:fldChar w:fldCharType="begin"/>
        </w:r>
        <w:r w:rsidR="00BC2FD0">
          <w:rPr>
            <w:noProof/>
            <w:webHidden/>
          </w:rPr>
          <w:instrText xml:space="preserve"> PAGEREF _Toc67664745 \h </w:instrText>
        </w:r>
        <w:r w:rsidR="00BC2FD0">
          <w:rPr>
            <w:noProof/>
            <w:webHidden/>
          </w:rPr>
        </w:r>
        <w:r w:rsidR="00BC2FD0">
          <w:rPr>
            <w:noProof/>
            <w:webHidden/>
          </w:rPr>
          <w:fldChar w:fldCharType="separate"/>
        </w:r>
        <w:r w:rsidR="00BC2FD0">
          <w:rPr>
            <w:noProof/>
            <w:webHidden/>
          </w:rPr>
          <w:t>16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6" w:history="1">
        <w:r w:rsidR="00BC2FD0" w:rsidRPr="006167D8">
          <w:rPr>
            <w:rStyle w:val="a8"/>
            <w:noProof/>
          </w:rPr>
          <w:t xml:space="preserve">4.9 </w:t>
        </w:r>
        <w:r w:rsidR="00BC2FD0" w:rsidRPr="006167D8">
          <w:rPr>
            <w:rStyle w:val="a8"/>
            <w:rFonts w:hint="eastAsia"/>
            <w:noProof/>
          </w:rPr>
          <w:t>报告期内管理人对本基金持有人数或基金资产净值预警情形的说明</w:t>
        </w:r>
        <w:r w:rsidR="00BC2FD0">
          <w:rPr>
            <w:noProof/>
            <w:webHidden/>
          </w:rPr>
          <w:tab/>
        </w:r>
        <w:r w:rsidR="00BC2FD0">
          <w:rPr>
            <w:noProof/>
            <w:webHidden/>
          </w:rPr>
          <w:fldChar w:fldCharType="begin"/>
        </w:r>
        <w:r w:rsidR="00BC2FD0">
          <w:rPr>
            <w:noProof/>
            <w:webHidden/>
          </w:rPr>
          <w:instrText xml:space="preserve"> PAGEREF _Toc67664746 \h </w:instrText>
        </w:r>
        <w:r w:rsidR="00BC2FD0">
          <w:rPr>
            <w:noProof/>
            <w:webHidden/>
          </w:rPr>
        </w:r>
        <w:r w:rsidR="00BC2FD0">
          <w:rPr>
            <w:noProof/>
            <w:webHidden/>
          </w:rPr>
          <w:fldChar w:fldCharType="separate"/>
        </w:r>
        <w:r w:rsidR="00BC2FD0">
          <w:rPr>
            <w:noProof/>
            <w:webHidden/>
          </w:rPr>
          <w:t>16</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47" w:history="1">
        <w:r w:rsidR="00BC2FD0" w:rsidRPr="006167D8">
          <w:rPr>
            <w:rStyle w:val="a8"/>
            <w:b/>
            <w:bCs/>
            <w:noProof/>
          </w:rPr>
          <w:t xml:space="preserve">§5  </w:t>
        </w:r>
        <w:r w:rsidR="00BC2FD0" w:rsidRPr="006167D8">
          <w:rPr>
            <w:rStyle w:val="a8"/>
            <w:rFonts w:hint="eastAsia"/>
            <w:b/>
            <w:bCs/>
            <w:noProof/>
          </w:rPr>
          <w:t>托管人报告</w:t>
        </w:r>
        <w:r w:rsidR="00BC2FD0">
          <w:rPr>
            <w:noProof/>
            <w:webHidden/>
          </w:rPr>
          <w:tab/>
        </w:r>
        <w:r w:rsidR="00BC2FD0">
          <w:rPr>
            <w:noProof/>
            <w:webHidden/>
          </w:rPr>
          <w:fldChar w:fldCharType="begin"/>
        </w:r>
        <w:r w:rsidR="00BC2FD0">
          <w:rPr>
            <w:noProof/>
            <w:webHidden/>
          </w:rPr>
          <w:instrText xml:space="preserve"> PAGEREF _Toc67664747 \h </w:instrText>
        </w:r>
        <w:r w:rsidR="00BC2FD0">
          <w:rPr>
            <w:noProof/>
            <w:webHidden/>
          </w:rPr>
        </w:r>
        <w:r w:rsidR="00BC2FD0">
          <w:rPr>
            <w:noProof/>
            <w:webHidden/>
          </w:rPr>
          <w:fldChar w:fldCharType="separate"/>
        </w:r>
        <w:r w:rsidR="00BC2FD0">
          <w:rPr>
            <w:noProof/>
            <w:webHidden/>
          </w:rPr>
          <w:t>16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8" w:history="1">
        <w:r w:rsidR="00BC2FD0" w:rsidRPr="006167D8">
          <w:rPr>
            <w:rStyle w:val="a8"/>
            <w:noProof/>
          </w:rPr>
          <w:t xml:space="preserve">5.1 </w:t>
        </w:r>
        <w:r w:rsidR="00BC2FD0" w:rsidRPr="006167D8">
          <w:rPr>
            <w:rStyle w:val="a8"/>
            <w:rFonts w:hint="eastAsia"/>
            <w:noProof/>
          </w:rPr>
          <w:t>报告期内本基金托管人遵规守信情况声明</w:t>
        </w:r>
        <w:r w:rsidR="00BC2FD0">
          <w:rPr>
            <w:noProof/>
            <w:webHidden/>
          </w:rPr>
          <w:tab/>
        </w:r>
        <w:r w:rsidR="00BC2FD0">
          <w:rPr>
            <w:noProof/>
            <w:webHidden/>
          </w:rPr>
          <w:fldChar w:fldCharType="begin"/>
        </w:r>
        <w:r w:rsidR="00BC2FD0">
          <w:rPr>
            <w:noProof/>
            <w:webHidden/>
          </w:rPr>
          <w:instrText xml:space="preserve"> PAGEREF _Toc67664748 \h </w:instrText>
        </w:r>
        <w:r w:rsidR="00BC2FD0">
          <w:rPr>
            <w:noProof/>
            <w:webHidden/>
          </w:rPr>
        </w:r>
        <w:r w:rsidR="00BC2FD0">
          <w:rPr>
            <w:noProof/>
            <w:webHidden/>
          </w:rPr>
          <w:fldChar w:fldCharType="separate"/>
        </w:r>
        <w:r w:rsidR="00BC2FD0">
          <w:rPr>
            <w:noProof/>
            <w:webHidden/>
          </w:rPr>
          <w:t>16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49" w:history="1">
        <w:r w:rsidR="00BC2FD0" w:rsidRPr="006167D8">
          <w:rPr>
            <w:rStyle w:val="a8"/>
            <w:noProof/>
          </w:rPr>
          <w:t xml:space="preserve">5.2 </w:t>
        </w:r>
        <w:r w:rsidR="00BC2FD0" w:rsidRPr="006167D8">
          <w:rPr>
            <w:rStyle w:val="a8"/>
            <w:rFonts w:hint="eastAsia"/>
            <w:noProof/>
          </w:rPr>
          <w:t>托管人对报告期内本基金投资运作遵规守信、净值计算、利润分配等情况的说明</w:t>
        </w:r>
        <w:r w:rsidR="00BC2FD0">
          <w:rPr>
            <w:noProof/>
            <w:webHidden/>
          </w:rPr>
          <w:tab/>
        </w:r>
        <w:r w:rsidR="00BC2FD0">
          <w:rPr>
            <w:noProof/>
            <w:webHidden/>
          </w:rPr>
          <w:fldChar w:fldCharType="begin"/>
        </w:r>
        <w:r w:rsidR="00BC2FD0">
          <w:rPr>
            <w:noProof/>
            <w:webHidden/>
          </w:rPr>
          <w:instrText xml:space="preserve"> PAGEREF _Toc67664749 \h </w:instrText>
        </w:r>
        <w:r w:rsidR="00BC2FD0">
          <w:rPr>
            <w:noProof/>
            <w:webHidden/>
          </w:rPr>
        </w:r>
        <w:r w:rsidR="00BC2FD0">
          <w:rPr>
            <w:noProof/>
            <w:webHidden/>
          </w:rPr>
          <w:fldChar w:fldCharType="separate"/>
        </w:r>
        <w:r w:rsidR="00BC2FD0">
          <w:rPr>
            <w:noProof/>
            <w:webHidden/>
          </w:rPr>
          <w:t>16</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0" w:history="1">
        <w:r w:rsidR="00BC2FD0" w:rsidRPr="006167D8">
          <w:rPr>
            <w:rStyle w:val="a8"/>
            <w:noProof/>
          </w:rPr>
          <w:t xml:space="preserve">5.3 </w:t>
        </w:r>
        <w:r w:rsidR="00BC2FD0" w:rsidRPr="006167D8">
          <w:rPr>
            <w:rStyle w:val="a8"/>
            <w:rFonts w:hint="eastAsia"/>
            <w:noProof/>
          </w:rPr>
          <w:t>托管人对本年度报告中财务信息等内容的真实、准确和完整发表意见</w:t>
        </w:r>
        <w:r w:rsidR="00BC2FD0">
          <w:rPr>
            <w:noProof/>
            <w:webHidden/>
          </w:rPr>
          <w:tab/>
        </w:r>
        <w:r w:rsidR="00BC2FD0">
          <w:rPr>
            <w:noProof/>
            <w:webHidden/>
          </w:rPr>
          <w:fldChar w:fldCharType="begin"/>
        </w:r>
        <w:r w:rsidR="00BC2FD0">
          <w:rPr>
            <w:noProof/>
            <w:webHidden/>
          </w:rPr>
          <w:instrText xml:space="preserve"> PAGEREF _Toc67664750 \h </w:instrText>
        </w:r>
        <w:r w:rsidR="00BC2FD0">
          <w:rPr>
            <w:noProof/>
            <w:webHidden/>
          </w:rPr>
        </w:r>
        <w:r w:rsidR="00BC2FD0">
          <w:rPr>
            <w:noProof/>
            <w:webHidden/>
          </w:rPr>
          <w:fldChar w:fldCharType="separate"/>
        </w:r>
        <w:r w:rsidR="00BC2FD0">
          <w:rPr>
            <w:noProof/>
            <w:webHidden/>
          </w:rPr>
          <w:t>17</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51" w:history="1">
        <w:r w:rsidR="00BC2FD0" w:rsidRPr="006167D8">
          <w:rPr>
            <w:rStyle w:val="a8"/>
            <w:b/>
            <w:bCs/>
            <w:noProof/>
          </w:rPr>
          <w:t xml:space="preserve">§6  </w:t>
        </w:r>
        <w:r w:rsidR="00BC2FD0" w:rsidRPr="006167D8">
          <w:rPr>
            <w:rStyle w:val="a8"/>
            <w:rFonts w:hint="eastAsia"/>
            <w:b/>
            <w:bCs/>
            <w:noProof/>
          </w:rPr>
          <w:t>审计报告</w:t>
        </w:r>
        <w:r w:rsidR="00BC2FD0">
          <w:rPr>
            <w:noProof/>
            <w:webHidden/>
          </w:rPr>
          <w:tab/>
        </w:r>
        <w:r w:rsidR="00BC2FD0">
          <w:rPr>
            <w:noProof/>
            <w:webHidden/>
          </w:rPr>
          <w:fldChar w:fldCharType="begin"/>
        </w:r>
        <w:r w:rsidR="00BC2FD0">
          <w:rPr>
            <w:noProof/>
            <w:webHidden/>
          </w:rPr>
          <w:instrText xml:space="preserve"> PAGEREF _Toc67664751 \h </w:instrText>
        </w:r>
        <w:r w:rsidR="00BC2FD0">
          <w:rPr>
            <w:noProof/>
            <w:webHidden/>
          </w:rPr>
        </w:r>
        <w:r w:rsidR="00BC2FD0">
          <w:rPr>
            <w:noProof/>
            <w:webHidden/>
          </w:rPr>
          <w:fldChar w:fldCharType="separate"/>
        </w:r>
        <w:r w:rsidR="00BC2FD0">
          <w:rPr>
            <w:noProof/>
            <w:webHidden/>
          </w:rPr>
          <w:t>17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2" w:history="1">
        <w:r w:rsidR="00BC2FD0" w:rsidRPr="006167D8">
          <w:rPr>
            <w:rStyle w:val="a8"/>
            <w:noProof/>
          </w:rPr>
          <w:t xml:space="preserve">6.1 </w:t>
        </w:r>
        <w:r w:rsidR="00BC2FD0" w:rsidRPr="006167D8">
          <w:rPr>
            <w:rStyle w:val="a8"/>
            <w:rFonts w:hint="eastAsia"/>
            <w:noProof/>
          </w:rPr>
          <w:t>审计意见</w:t>
        </w:r>
        <w:r w:rsidR="00BC2FD0">
          <w:rPr>
            <w:noProof/>
            <w:webHidden/>
          </w:rPr>
          <w:tab/>
        </w:r>
        <w:r w:rsidR="00BC2FD0">
          <w:rPr>
            <w:noProof/>
            <w:webHidden/>
          </w:rPr>
          <w:fldChar w:fldCharType="begin"/>
        </w:r>
        <w:r w:rsidR="00BC2FD0">
          <w:rPr>
            <w:noProof/>
            <w:webHidden/>
          </w:rPr>
          <w:instrText xml:space="preserve"> PAGEREF _Toc67664752 \h </w:instrText>
        </w:r>
        <w:r w:rsidR="00BC2FD0">
          <w:rPr>
            <w:noProof/>
            <w:webHidden/>
          </w:rPr>
        </w:r>
        <w:r w:rsidR="00BC2FD0">
          <w:rPr>
            <w:noProof/>
            <w:webHidden/>
          </w:rPr>
          <w:fldChar w:fldCharType="separate"/>
        </w:r>
        <w:r w:rsidR="00BC2FD0">
          <w:rPr>
            <w:noProof/>
            <w:webHidden/>
          </w:rPr>
          <w:t>17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3" w:history="1">
        <w:r w:rsidR="00BC2FD0" w:rsidRPr="006167D8">
          <w:rPr>
            <w:rStyle w:val="a8"/>
            <w:noProof/>
          </w:rPr>
          <w:t xml:space="preserve">6.2 </w:t>
        </w:r>
        <w:r w:rsidR="00BC2FD0" w:rsidRPr="006167D8">
          <w:rPr>
            <w:rStyle w:val="a8"/>
            <w:rFonts w:hint="eastAsia"/>
            <w:noProof/>
          </w:rPr>
          <w:t>形成审计意见的基础</w:t>
        </w:r>
        <w:r w:rsidR="00BC2FD0">
          <w:rPr>
            <w:noProof/>
            <w:webHidden/>
          </w:rPr>
          <w:tab/>
        </w:r>
        <w:r w:rsidR="00BC2FD0">
          <w:rPr>
            <w:noProof/>
            <w:webHidden/>
          </w:rPr>
          <w:fldChar w:fldCharType="begin"/>
        </w:r>
        <w:r w:rsidR="00BC2FD0">
          <w:rPr>
            <w:noProof/>
            <w:webHidden/>
          </w:rPr>
          <w:instrText xml:space="preserve"> PAGEREF _Toc67664753 \h </w:instrText>
        </w:r>
        <w:r w:rsidR="00BC2FD0">
          <w:rPr>
            <w:noProof/>
            <w:webHidden/>
          </w:rPr>
        </w:r>
        <w:r w:rsidR="00BC2FD0">
          <w:rPr>
            <w:noProof/>
            <w:webHidden/>
          </w:rPr>
          <w:fldChar w:fldCharType="separate"/>
        </w:r>
        <w:r w:rsidR="00BC2FD0">
          <w:rPr>
            <w:noProof/>
            <w:webHidden/>
          </w:rPr>
          <w:t>17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4" w:history="1">
        <w:r w:rsidR="00BC2FD0" w:rsidRPr="006167D8">
          <w:rPr>
            <w:rStyle w:val="a8"/>
            <w:noProof/>
          </w:rPr>
          <w:t xml:space="preserve">6.3 </w:t>
        </w:r>
        <w:r w:rsidR="00BC2FD0" w:rsidRPr="006167D8">
          <w:rPr>
            <w:rStyle w:val="a8"/>
            <w:rFonts w:hint="eastAsia"/>
            <w:noProof/>
          </w:rPr>
          <w:t>管理层和治理层对财务报表的责任</w:t>
        </w:r>
        <w:r w:rsidR="00BC2FD0">
          <w:rPr>
            <w:noProof/>
            <w:webHidden/>
          </w:rPr>
          <w:tab/>
        </w:r>
        <w:r w:rsidR="00BC2FD0">
          <w:rPr>
            <w:noProof/>
            <w:webHidden/>
          </w:rPr>
          <w:fldChar w:fldCharType="begin"/>
        </w:r>
        <w:r w:rsidR="00BC2FD0">
          <w:rPr>
            <w:noProof/>
            <w:webHidden/>
          </w:rPr>
          <w:instrText xml:space="preserve"> PAGEREF _Toc67664754 \h </w:instrText>
        </w:r>
        <w:r w:rsidR="00BC2FD0">
          <w:rPr>
            <w:noProof/>
            <w:webHidden/>
          </w:rPr>
        </w:r>
        <w:r w:rsidR="00BC2FD0">
          <w:rPr>
            <w:noProof/>
            <w:webHidden/>
          </w:rPr>
          <w:fldChar w:fldCharType="separate"/>
        </w:r>
        <w:r w:rsidR="00BC2FD0">
          <w:rPr>
            <w:noProof/>
            <w:webHidden/>
          </w:rPr>
          <w:t>17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5" w:history="1">
        <w:r w:rsidR="00BC2FD0" w:rsidRPr="006167D8">
          <w:rPr>
            <w:rStyle w:val="a8"/>
            <w:noProof/>
          </w:rPr>
          <w:t xml:space="preserve">6.4 </w:t>
        </w:r>
        <w:r w:rsidR="00BC2FD0" w:rsidRPr="006167D8">
          <w:rPr>
            <w:rStyle w:val="a8"/>
            <w:rFonts w:hint="eastAsia"/>
            <w:noProof/>
          </w:rPr>
          <w:t>注册会计师对财务报表审计的责任</w:t>
        </w:r>
        <w:r w:rsidR="00BC2FD0">
          <w:rPr>
            <w:noProof/>
            <w:webHidden/>
          </w:rPr>
          <w:tab/>
        </w:r>
        <w:r w:rsidR="00BC2FD0">
          <w:rPr>
            <w:noProof/>
            <w:webHidden/>
          </w:rPr>
          <w:fldChar w:fldCharType="begin"/>
        </w:r>
        <w:r w:rsidR="00BC2FD0">
          <w:rPr>
            <w:noProof/>
            <w:webHidden/>
          </w:rPr>
          <w:instrText xml:space="preserve"> PAGEREF _Toc67664755 \h </w:instrText>
        </w:r>
        <w:r w:rsidR="00BC2FD0">
          <w:rPr>
            <w:noProof/>
            <w:webHidden/>
          </w:rPr>
        </w:r>
        <w:r w:rsidR="00BC2FD0">
          <w:rPr>
            <w:noProof/>
            <w:webHidden/>
          </w:rPr>
          <w:fldChar w:fldCharType="separate"/>
        </w:r>
        <w:r w:rsidR="00BC2FD0">
          <w:rPr>
            <w:noProof/>
            <w:webHidden/>
          </w:rPr>
          <w:t>18</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56" w:history="1">
        <w:r w:rsidR="00BC2FD0" w:rsidRPr="006167D8">
          <w:rPr>
            <w:rStyle w:val="a8"/>
            <w:b/>
            <w:bCs/>
            <w:noProof/>
          </w:rPr>
          <w:t xml:space="preserve">§7  </w:t>
        </w:r>
        <w:r w:rsidR="00BC2FD0" w:rsidRPr="006167D8">
          <w:rPr>
            <w:rStyle w:val="a8"/>
            <w:rFonts w:hint="eastAsia"/>
            <w:b/>
            <w:bCs/>
            <w:noProof/>
          </w:rPr>
          <w:t>年度财务报表</w:t>
        </w:r>
        <w:r w:rsidR="00BC2FD0">
          <w:rPr>
            <w:noProof/>
            <w:webHidden/>
          </w:rPr>
          <w:tab/>
        </w:r>
        <w:r w:rsidR="00BC2FD0">
          <w:rPr>
            <w:noProof/>
            <w:webHidden/>
          </w:rPr>
          <w:fldChar w:fldCharType="begin"/>
        </w:r>
        <w:r w:rsidR="00BC2FD0">
          <w:rPr>
            <w:noProof/>
            <w:webHidden/>
          </w:rPr>
          <w:instrText xml:space="preserve"> PAGEREF _Toc67664756 \h </w:instrText>
        </w:r>
        <w:r w:rsidR="00BC2FD0">
          <w:rPr>
            <w:noProof/>
            <w:webHidden/>
          </w:rPr>
        </w:r>
        <w:r w:rsidR="00BC2FD0">
          <w:rPr>
            <w:noProof/>
            <w:webHidden/>
          </w:rPr>
          <w:fldChar w:fldCharType="separate"/>
        </w:r>
        <w:r w:rsidR="00BC2FD0">
          <w:rPr>
            <w:noProof/>
            <w:webHidden/>
          </w:rPr>
          <w:t>19</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7" w:history="1">
        <w:r w:rsidR="00BC2FD0" w:rsidRPr="006167D8">
          <w:rPr>
            <w:rStyle w:val="a8"/>
            <w:noProof/>
          </w:rPr>
          <w:t xml:space="preserve">7.1 </w:t>
        </w:r>
        <w:r w:rsidR="00BC2FD0" w:rsidRPr="006167D8">
          <w:rPr>
            <w:rStyle w:val="a8"/>
            <w:rFonts w:hint="eastAsia"/>
            <w:noProof/>
          </w:rPr>
          <w:t>资产负债表</w:t>
        </w:r>
        <w:r w:rsidR="00BC2FD0">
          <w:rPr>
            <w:noProof/>
            <w:webHidden/>
          </w:rPr>
          <w:tab/>
        </w:r>
        <w:r w:rsidR="00BC2FD0">
          <w:rPr>
            <w:noProof/>
            <w:webHidden/>
          </w:rPr>
          <w:fldChar w:fldCharType="begin"/>
        </w:r>
        <w:r w:rsidR="00BC2FD0">
          <w:rPr>
            <w:noProof/>
            <w:webHidden/>
          </w:rPr>
          <w:instrText xml:space="preserve"> PAGEREF _Toc67664757 \h </w:instrText>
        </w:r>
        <w:r w:rsidR="00BC2FD0">
          <w:rPr>
            <w:noProof/>
            <w:webHidden/>
          </w:rPr>
        </w:r>
        <w:r w:rsidR="00BC2FD0">
          <w:rPr>
            <w:noProof/>
            <w:webHidden/>
          </w:rPr>
          <w:fldChar w:fldCharType="separate"/>
        </w:r>
        <w:r w:rsidR="00BC2FD0">
          <w:rPr>
            <w:noProof/>
            <w:webHidden/>
          </w:rPr>
          <w:t>19</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8" w:history="1">
        <w:r w:rsidR="00BC2FD0" w:rsidRPr="006167D8">
          <w:rPr>
            <w:rStyle w:val="a8"/>
            <w:noProof/>
          </w:rPr>
          <w:t xml:space="preserve">7.2 </w:t>
        </w:r>
        <w:r w:rsidR="00BC2FD0" w:rsidRPr="006167D8">
          <w:rPr>
            <w:rStyle w:val="a8"/>
            <w:rFonts w:hint="eastAsia"/>
            <w:noProof/>
          </w:rPr>
          <w:t>利润表</w:t>
        </w:r>
        <w:r w:rsidR="00BC2FD0">
          <w:rPr>
            <w:noProof/>
            <w:webHidden/>
          </w:rPr>
          <w:tab/>
        </w:r>
        <w:r w:rsidR="00BC2FD0">
          <w:rPr>
            <w:noProof/>
            <w:webHidden/>
          </w:rPr>
          <w:fldChar w:fldCharType="begin"/>
        </w:r>
        <w:r w:rsidR="00BC2FD0">
          <w:rPr>
            <w:noProof/>
            <w:webHidden/>
          </w:rPr>
          <w:instrText xml:space="preserve"> PAGEREF _Toc67664758 \h </w:instrText>
        </w:r>
        <w:r w:rsidR="00BC2FD0">
          <w:rPr>
            <w:noProof/>
            <w:webHidden/>
          </w:rPr>
        </w:r>
        <w:r w:rsidR="00BC2FD0">
          <w:rPr>
            <w:noProof/>
            <w:webHidden/>
          </w:rPr>
          <w:fldChar w:fldCharType="separate"/>
        </w:r>
        <w:r w:rsidR="00BC2FD0">
          <w:rPr>
            <w:noProof/>
            <w:webHidden/>
          </w:rPr>
          <w:t>20</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59" w:history="1">
        <w:r w:rsidR="00BC2FD0" w:rsidRPr="006167D8">
          <w:rPr>
            <w:rStyle w:val="a8"/>
            <w:noProof/>
          </w:rPr>
          <w:t xml:space="preserve">7.3 </w:t>
        </w:r>
        <w:r w:rsidR="00BC2FD0" w:rsidRPr="006167D8">
          <w:rPr>
            <w:rStyle w:val="a8"/>
            <w:rFonts w:hint="eastAsia"/>
            <w:noProof/>
          </w:rPr>
          <w:t>所有者权益（基金净值）变动表</w:t>
        </w:r>
        <w:r w:rsidR="00BC2FD0">
          <w:rPr>
            <w:noProof/>
            <w:webHidden/>
          </w:rPr>
          <w:tab/>
        </w:r>
        <w:r w:rsidR="00BC2FD0">
          <w:rPr>
            <w:noProof/>
            <w:webHidden/>
          </w:rPr>
          <w:fldChar w:fldCharType="begin"/>
        </w:r>
        <w:r w:rsidR="00BC2FD0">
          <w:rPr>
            <w:noProof/>
            <w:webHidden/>
          </w:rPr>
          <w:instrText xml:space="preserve"> PAGEREF _Toc67664759 \h </w:instrText>
        </w:r>
        <w:r w:rsidR="00BC2FD0">
          <w:rPr>
            <w:noProof/>
            <w:webHidden/>
          </w:rPr>
        </w:r>
        <w:r w:rsidR="00BC2FD0">
          <w:rPr>
            <w:noProof/>
            <w:webHidden/>
          </w:rPr>
          <w:fldChar w:fldCharType="separate"/>
        </w:r>
        <w:r w:rsidR="00BC2FD0">
          <w:rPr>
            <w:noProof/>
            <w:webHidden/>
          </w:rPr>
          <w:t>21</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0" w:history="1">
        <w:r w:rsidR="00BC2FD0" w:rsidRPr="006167D8">
          <w:rPr>
            <w:rStyle w:val="a8"/>
            <w:noProof/>
          </w:rPr>
          <w:t xml:space="preserve">7.4 </w:t>
        </w:r>
        <w:r w:rsidR="00BC2FD0" w:rsidRPr="006167D8">
          <w:rPr>
            <w:rStyle w:val="a8"/>
            <w:rFonts w:hint="eastAsia"/>
            <w:noProof/>
          </w:rPr>
          <w:t>报表附注</w:t>
        </w:r>
        <w:r w:rsidR="00BC2FD0">
          <w:rPr>
            <w:noProof/>
            <w:webHidden/>
          </w:rPr>
          <w:tab/>
        </w:r>
        <w:r w:rsidR="00BC2FD0">
          <w:rPr>
            <w:noProof/>
            <w:webHidden/>
          </w:rPr>
          <w:fldChar w:fldCharType="begin"/>
        </w:r>
        <w:r w:rsidR="00BC2FD0">
          <w:rPr>
            <w:noProof/>
            <w:webHidden/>
          </w:rPr>
          <w:instrText xml:space="preserve"> PAGEREF _Toc67664760 \h </w:instrText>
        </w:r>
        <w:r w:rsidR="00BC2FD0">
          <w:rPr>
            <w:noProof/>
            <w:webHidden/>
          </w:rPr>
        </w:r>
        <w:r w:rsidR="00BC2FD0">
          <w:rPr>
            <w:noProof/>
            <w:webHidden/>
          </w:rPr>
          <w:fldChar w:fldCharType="separate"/>
        </w:r>
        <w:r w:rsidR="00BC2FD0">
          <w:rPr>
            <w:noProof/>
            <w:webHidden/>
          </w:rPr>
          <w:t>23</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61" w:history="1">
        <w:r w:rsidR="00BC2FD0" w:rsidRPr="006167D8">
          <w:rPr>
            <w:rStyle w:val="a8"/>
            <w:b/>
            <w:bCs/>
            <w:noProof/>
          </w:rPr>
          <w:t xml:space="preserve">§8  </w:t>
        </w:r>
        <w:r w:rsidR="00BC2FD0" w:rsidRPr="006167D8">
          <w:rPr>
            <w:rStyle w:val="a8"/>
            <w:rFonts w:hint="eastAsia"/>
            <w:b/>
            <w:bCs/>
            <w:noProof/>
          </w:rPr>
          <w:t>投资组合报告</w:t>
        </w:r>
        <w:r w:rsidR="00BC2FD0">
          <w:rPr>
            <w:noProof/>
            <w:webHidden/>
          </w:rPr>
          <w:tab/>
        </w:r>
        <w:r w:rsidR="00BC2FD0">
          <w:rPr>
            <w:noProof/>
            <w:webHidden/>
          </w:rPr>
          <w:fldChar w:fldCharType="begin"/>
        </w:r>
        <w:r w:rsidR="00BC2FD0">
          <w:rPr>
            <w:noProof/>
            <w:webHidden/>
          </w:rPr>
          <w:instrText xml:space="preserve"> PAGEREF _Toc67664761 \h </w:instrText>
        </w:r>
        <w:r w:rsidR="00BC2FD0">
          <w:rPr>
            <w:noProof/>
            <w:webHidden/>
          </w:rPr>
        </w:r>
        <w:r w:rsidR="00BC2FD0">
          <w:rPr>
            <w:noProof/>
            <w:webHidden/>
          </w:rPr>
          <w:fldChar w:fldCharType="separate"/>
        </w:r>
        <w:r w:rsidR="00BC2FD0">
          <w:rPr>
            <w:noProof/>
            <w:webHidden/>
          </w:rPr>
          <w:t>48</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2" w:history="1">
        <w:r w:rsidR="00BC2FD0" w:rsidRPr="006167D8">
          <w:rPr>
            <w:rStyle w:val="a8"/>
            <w:noProof/>
          </w:rPr>
          <w:t>8.1</w:t>
        </w:r>
        <w:r w:rsidR="00BC2FD0" w:rsidRPr="006167D8">
          <w:rPr>
            <w:rStyle w:val="a8"/>
            <w:rFonts w:hint="eastAsia"/>
            <w:noProof/>
          </w:rPr>
          <w:t>期末基金资产组合情况</w:t>
        </w:r>
        <w:r w:rsidR="00BC2FD0">
          <w:rPr>
            <w:noProof/>
            <w:webHidden/>
          </w:rPr>
          <w:tab/>
        </w:r>
        <w:r w:rsidR="00BC2FD0">
          <w:rPr>
            <w:noProof/>
            <w:webHidden/>
          </w:rPr>
          <w:fldChar w:fldCharType="begin"/>
        </w:r>
        <w:r w:rsidR="00BC2FD0">
          <w:rPr>
            <w:noProof/>
            <w:webHidden/>
          </w:rPr>
          <w:instrText xml:space="preserve"> PAGEREF _Toc67664762 \h </w:instrText>
        </w:r>
        <w:r w:rsidR="00BC2FD0">
          <w:rPr>
            <w:noProof/>
            <w:webHidden/>
          </w:rPr>
        </w:r>
        <w:r w:rsidR="00BC2FD0">
          <w:rPr>
            <w:noProof/>
            <w:webHidden/>
          </w:rPr>
          <w:fldChar w:fldCharType="separate"/>
        </w:r>
        <w:r w:rsidR="00BC2FD0">
          <w:rPr>
            <w:noProof/>
            <w:webHidden/>
          </w:rPr>
          <w:t>48</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3" w:history="1">
        <w:r w:rsidR="00BC2FD0" w:rsidRPr="006167D8">
          <w:rPr>
            <w:rStyle w:val="a8"/>
            <w:noProof/>
          </w:rPr>
          <w:t>8.2</w:t>
        </w:r>
        <w:r w:rsidR="00BC2FD0" w:rsidRPr="006167D8">
          <w:rPr>
            <w:rStyle w:val="a8"/>
            <w:rFonts w:hint="eastAsia"/>
            <w:noProof/>
          </w:rPr>
          <w:t>债券回购融资情况</w:t>
        </w:r>
        <w:r w:rsidR="00BC2FD0">
          <w:rPr>
            <w:noProof/>
            <w:webHidden/>
          </w:rPr>
          <w:tab/>
        </w:r>
        <w:r w:rsidR="00BC2FD0">
          <w:rPr>
            <w:noProof/>
            <w:webHidden/>
          </w:rPr>
          <w:fldChar w:fldCharType="begin"/>
        </w:r>
        <w:r w:rsidR="00BC2FD0">
          <w:rPr>
            <w:noProof/>
            <w:webHidden/>
          </w:rPr>
          <w:instrText xml:space="preserve"> PAGEREF _Toc67664763 \h </w:instrText>
        </w:r>
        <w:r w:rsidR="00BC2FD0">
          <w:rPr>
            <w:noProof/>
            <w:webHidden/>
          </w:rPr>
        </w:r>
        <w:r w:rsidR="00BC2FD0">
          <w:rPr>
            <w:noProof/>
            <w:webHidden/>
          </w:rPr>
          <w:fldChar w:fldCharType="separate"/>
        </w:r>
        <w:r w:rsidR="00BC2FD0">
          <w:rPr>
            <w:noProof/>
            <w:webHidden/>
          </w:rPr>
          <w:t>48</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4" w:history="1">
        <w:r w:rsidR="00BC2FD0" w:rsidRPr="006167D8">
          <w:rPr>
            <w:rStyle w:val="a8"/>
            <w:noProof/>
          </w:rPr>
          <w:t>8.3</w:t>
        </w:r>
        <w:r w:rsidR="00BC2FD0" w:rsidRPr="006167D8">
          <w:rPr>
            <w:rStyle w:val="a8"/>
            <w:rFonts w:hint="eastAsia"/>
            <w:noProof/>
          </w:rPr>
          <w:t>基金投资组合平均剩余期限</w:t>
        </w:r>
        <w:r w:rsidR="00BC2FD0">
          <w:rPr>
            <w:noProof/>
            <w:webHidden/>
          </w:rPr>
          <w:tab/>
        </w:r>
        <w:r w:rsidR="00BC2FD0">
          <w:rPr>
            <w:noProof/>
            <w:webHidden/>
          </w:rPr>
          <w:fldChar w:fldCharType="begin"/>
        </w:r>
        <w:r w:rsidR="00BC2FD0">
          <w:rPr>
            <w:noProof/>
            <w:webHidden/>
          </w:rPr>
          <w:instrText xml:space="preserve"> PAGEREF _Toc67664764 \h </w:instrText>
        </w:r>
        <w:r w:rsidR="00BC2FD0">
          <w:rPr>
            <w:noProof/>
            <w:webHidden/>
          </w:rPr>
        </w:r>
        <w:r w:rsidR="00BC2FD0">
          <w:rPr>
            <w:noProof/>
            <w:webHidden/>
          </w:rPr>
          <w:fldChar w:fldCharType="separate"/>
        </w:r>
        <w:r w:rsidR="00BC2FD0">
          <w:rPr>
            <w:noProof/>
            <w:webHidden/>
          </w:rPr>
          <w:t>49</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5" w:history="1">
        <w:r w:rsidR="00BC2FD0" w:rsidRPr="006167D8">
          <w:rPr>
            <w:rStyle w:val="a8"/>
            <w:noProof/>
          </w:rPr>
          <w:t>8.4</w:t>
        </w:r>
        <w:r w:rsidR="00BC2FD0" w:rsidRPr="006167D8">
          <w:rPr>
            <w:rStyle w:val="a8"/>
            <w:rFonts w:hint="eastAsia"/>
            <w:noProof/>
          </w:rPr>
          <w:t>报告期内投资组合平均剩余存续期超过</w:t>
        </w:r>
        <w:r w:rsidR="00BC2FD0" w:rsidRPr="006167D8">
          <w:rPr>
            <w:rStyle w:val="a8"/>
            <w:noProof/>
          </w:rPr>
          <w:t>240</w:t>
        </w:r>
        <w:r w:rsidR="00BC2FD0" w:rsidRPr="006167D8">
          <w:rPr>
            <w:rStyle w:val="a8"/>
            <w:rFonts w:ascii="宋体" w:hAnsi="宋体" w:hint="eastAsia"/>
            <w:noProof/>
          </w:rPr>
          <w:t>天情况说明</w:t>
        </w:r>
        <w:r w:rsidR="00BC2FD0">
          <w:rPr>
            <w:noProof/>
            <w:webHidden/>
          </w:rPr>
          <w:tab/>
        </w:r>
        <w:r w:rsidR="00BC2FD0">
          <w:rPr>
            <w:noProof/>
            <w:webHidden/>
          </w:rPr>
          <w:fldChar w:fldCharType="begin"/>
        </w:r>
        <w:r w:rsidR="00BC2FD0">
          <w:rPr>
            <w:noProof/>
            <w:webHidden/>
          </w:rPr>
          <w:instrText xml:space="preserve"> PAGEREF _Toc67664765 \h </w:instrText>
        </w:r>
        <w:r w:rsidR="00BC2FD0">
          <w:rPr>
            <w:noProof/>
            <w:webHidden/>
          </w:rPr>
        </w:r>
        <w:r w:rsidR="00BC2FD0">
          <w:rPr>
            <w:noProof/>
            <w:webHidden/>
          </w:rPr>
          <w:fldChar w:fldCharType="separate"/>
        </w:r>
        <w:r w:rsidR="00BC2FD0">
          <w:rPr>
            <w:noProof/>
            <w:webHidden/>
          </w:rPr>
          <w:t>50</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6" w:history="1">
        <w:r w:rsidR="00BC2FD0" w:rsidRPr="006167D8">
          <w:rPr>
            <w:rStyle w:val="a8"/>
            <w:noProof/>
          </w:rPr>
          <w:t>8.5</w:t>
        </w:r>
        <w:r w:rsidR="00BC2FD0" w:rsidRPr="006167D8">
          <w:rPr>
            <w:rStyle w:val="a8"/>
            <w:rFonts w:hint="eastAsia"/>
            <w:noProof/>
          </w:rPr>
          <w:t>期末按债券品种分类的债券投资组合</w:t>
        </w:r>
        <w:r w:rsidR="00BC2FD0">
          <w:rPr>
            <w:noProof/>
            <w:webHidden/>
          </w:rPr>
          <w:tab/>
        </w:r>
        <w:r w:rsidR="00BC2FD0">
          <w:rPr>
            <w:noProof/>
            <w:webHidden/>
          </w:rPr>
          <w:fldChar w:fldCharType="begin"/>
        </w:r>
        <w:r w:rsidR="00BC2FD0">
          <w:rPr>
            <w:noProof/>
            <w:webHidden/>
          </w:rPr>
          <w:instrText xml:space="preserve"> PAGEREF _Toc67664766 \h </w:instrText>
        </w:r>
        <w:r w:rsidR="00BC2FD0">
          <w:rPr>
            <w:noProof/>
            <w:webHidden/>
          </w:rPr>
        </w:r>
        <w:r w:rsidR="00BC2FD0">
          <w:rPr>
            <w:noProof/>
            <w:webHidden/>
          </w:rPr>
          <w:fldChar w:fldCharType="separate"/>
        </w:r>
        <w:r w:rsidR="00BC2FD0">
          <w:rPr>
            <w:noProof/>
            <w:webHidden/>
          </w:rPr>
          <w:t>50</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7" w:history="1">
        <w:r w:rsidR="00BC2FD0" w:rsidRPr="006167D8">
          <w:rPr>
            <w:rStyle w:val="a8"/>
            <w:noProof/>
          </w:rPr>
          <w:t>8.6</w:t>
        </w:r>
        <w:r w:rsidR="00BC2FD0" w:rsidRPr="006167D8">
          <w:rPr>
            <w:rStyle w:val="a8"/>
            <w:rFonts w:hint="eastAsia"/>
            <w:noProof/>
          </w:rPr>
          <w:t>期末按摊余成本占基金资产净值比例大小排序的前十名债券投资明细</w:t>
        </w:r>
        <w:r w:rsidR="00BC2FD0">
          <w:rPr>
            <w:noProof/>
            <w:webHidden/>
          </w:rPr>
          <w:tab/>
        </w:r>
        <w:r w:rsidR="00BC2FD0">
          <w:rPr>
            <w:noProof/>
            <w:webHidden/>
          </w:rPr>
          <w:fldChar w:fldCharType="begin"/>
        </w:r>
        <w:r w:rsidR="00BC2FD0">
          <w:rPr>
            <w:noProof/>
            <w:webHidden/>
          </w:rPr>
          <w:instrText xml:space="preserve"> PAGEREF _Toc67664767 \h </w:instrText>
        </w:r>
        <w:r w:rsidR="00BC2FD0">
          <w:rPr>
            <w:noProof/>
            <w:webHidden/>
          </w:rPr>
        </w:r>
        <w:r w:rsidR="00BC2FD0">
          <w:rPr>
            <w:noProof/>
            <w:webHidden/>
          </w:rPr>
          <w:fldChar w:fldCharType="separate"/>
        </w:r>
        <w:r w:rsidR="00BC2FD0">
          <w:rPr>
            <w:noProof/>
            <w:webHidden/>
          </w:rPr>
          <w:t>50</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8" w:history="1">
        <w:r w:rsidR="00BC2FD0" w:rsidRPr="006167D8">
          <w:rPr>
            <w:rStyle w:val="a8"/>
            <w:noProof/>
          </w:rPr>
          <w:t>8.7“</w:t>
        </w:r>
        <w:r w:rsidR="00BC2FD0" w:rsidRPr="006167D8">
          <w:rPr>
            <w:rStyle w:val="a8"/>
            <w:rFonts w:hint="eastAsia"/>
            <w:noProof/>
          </w:rPr>
          <w:t>影子定价</w:t>
        </w:r>
        <w:r w:rsidR="00BC2FD0" w:rsidRPr="006167D8">
          <w:rPr>
            <w:rStyle w:val="a8"/>
            <w:noProof/>
          </w:rPr>
          <w:t>”</w:t>
        </w:r>
        <w:r w:rsidR="00BC2FD0" w:rsidRPr="006167D8">
          <w:rPr>
            <w:rStyle w:val="a8"/>
            <w:rFonts w:hint="eastAsia"/>
            <w:noProof/>
          </w:rPr>
          <w:t>与</w:t>
        </w:r>
        <w:r w:rsidR="00BC2FD0" w:rsidRPr="006167D8">
          <w:rPr>
            <w:rStyle w:val="a8"/>
            <w:noProof/>
          </w:rPr>
          <w:t>“</w:t>
        </w:r>
        <w:r w:rsidR="00BC2FD0" w:rsidRPr="006167D8">
          <w:rPr>
            <w:rStyle w:val="a8"/>
            <w:rFonts w:hint="eastAsia"/>
            <w:noProof/>
          </w:rPr>
          <w:t>摊余成本法</w:t>
        </w:r>
        <w:r w:rsidR="00BC2FD0" w:rsidRPr="006167D8">
          <w:rPr>
            <w:rStyle w:val="a8"/>
            <w:noProof/>
          </w:rPr>
          <w:t>”</w:t>
        </w:r>
        <w:r w:rsidR="00BC2FD0" w:rsidRPr="006167D8">
          <w:rPr>
            <w:rStyle w:val="a8"/>
            <w:rFonts w:hint="eastAsia"/>
            <w:noProof/>
          </w:rPr>
          <w:t>确定的基金资产净值的偏离</w:t>
        </w:r>
        <w:r w:rsidR="00BC2FD0">
          <w:rPr>
            <w:noProof/>
            <w:webHidden/>
          </w:rPr>
          <w:tab/>
        </w:r>
        <w:r w:rsidR="00BC2FD0">
          <w:rPr>
            <w:noProof/>
            <w:webHidden/>
          </w:rPr>
          <w:fldChar w:fldCharType="begin"/>
        </w:r>
        <w:r w:rsidR="00BC2FD0">
          <w:rPr>
            <w:noProof/>
            <w:webHidden/>
          </w:rPr>
          <w:instrText xml:space="preserve"> PAGEREF _Toc67664768 \h </w:instrText>
        </w:r>
        <w:r w:rsidR="00BC2FD0">
          <w:rPr>
            <w:noProof/>
            <w:webHidden/>
          </w:rPr>
        </w:r>
        <w:r w:rsidR="00BC2FD0">
          <w:rPr>
            <w:noProof/>
            <w:webHidden/>
          </w:rPr>
          <w:fldChar w:fldCharType="separate"/>
        </w:r>
        <w:r w:rsidR="00BC2FD0">
          <w:rPr>
            <w:noProof/>
            <w:webHidden/>
          </w:rPr>
          <w:t>51</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69" w:history="1">
        <w:r w:rsidR="00BC2FD0" w:rsidRPr="006167D8">
          <w:rPr>
            <w:rStyle w:val="a8"/>
            <w:noProof/>
          </w:rPr>
          <w:t>8.8</w:t>
        </w:r>
        <w:r w:rsidR="00BC2FD0" w:rsidRPr="006167D8">
          <w:rPr>
            <w:rStyle w:val="a8"/>
            <w:rFonts w:hint="eastAsia"/>
            <w:noProof/>
          </w:rPr>
          <w:t>期末按公允价值占基金资产净值比例大小排序的所有资产支持证券投资明细</w:t>
        </w:r>
        <w:r w:rsidR="00BC2FD0">
          <w:rPr>
            <w:noProof/>
            <w:webHidden/>
          </w:rPr>
          <w:tab/>
        </w:r>
        <w:r w:rsidR="00BC2FD0">
          <w:rPr>
            <w:noProof/>
            <w:webHidden/>
          </w:rPr>
          <w:fldChar w:fldCharType="begin"/>
        </w:r>
        <w:r w:rsidR="00BC2FD0">
          <w:rPr>
            <w:noProof/>
            <w:webHidden/>
          </w:rPr>
          <w:instrText xml:space="preserve"> PAGEREF _Toc67664769 \h </w:instrText>
        </w:r>
        <w:r w:rsidR="00BC2FD0">
          <w:rPr>
            <w:noProof/>
            <w:webHidden/>
          </w:rPr>
        </w:r>
        <w:r w:rsidR="00BC2FD0">
          <w:rPr>
            <w:noProof/>
            <w:webHidden/>
          </w:rPr>
          <w:fldChar w:fldCharType="separate"/>
        </w:r>
        <w:r w:rsidR="00BC2FD0">
          <w:rPr>
            <w:noProof/>
            <w:webHidden/>
          </w:rPr>
          <w:t>51</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70" w:history="1">
        <w:r w:rsidR="00BC2FD0" w:rsidRPr="006167D8">
          <w:rPr>
            <w:rStyle w:val="a8"/>
            <w:noProof/>
          </w:rPr>
          <w:t xml:space="preserve">8.9 </w:t>
        </w:r>
        <w:r w:rsidR="00BC2FD0" w:rsidRPr="006167D8">
          <w:rPr>
            <w:rStyle w:val="a8"/>
            <w:rFonts w:hint="eastAsia"/>
            <w:noProof/>
          </w:rPr>
          <w:t>投资组合报告附注</w:t>
        </w:r>
        <w:r w:rsidR="00BC2FD0">
          <w:rPr>
            <w:noProof/>
            <w:webHidden/>
          </w:rPr>
          <w:tab/>
        </w:r>
        <w:r w:rsidR="00BC2FD0">
          <w:rPr>
            <w:noProof/>
            <w:webHidden/>
          </w:rPr>
          <w:fldChar w:fldCharType="begin"/>
        </w:r>
        <w:r w:rsidR="00BC2FD0">
          <w:rPr>
            <w:noProof/>
            <w:webHidden/>
          </w:rPr>
          <w:instrText xml:space="preserve"> PAGEREF _Toc67664770 \h </w:instrText>
        </w:r>
        <w:r w:rsidR="00BC2FD0">
          <w:rPr>
            <w:noProof/>
            <w:webHidden/>
          </w:rPr>
        </w:r>
        <w:r w:rsidR="00BC2FD0">
          <w:rPr>
            <w:noProof/>
            <w:webHidden/>
          </w:rPr>
          <w:fldChar w:fldCharType="separate"/>
        </w:r>
        <w:r w:rsidR="00BC2FD0">
          <w:rPr>
            <w:noProof/>
            <w:webHidden/>
          </w:rPr>
          <w:t>52</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71" w:history="1">
        <w:r w:rsidR="00BC2FD0" w:rsidRPr="006167D8">
          <w:rPr>
            <w:rStyle w:val="a8"/>
            <w:b/>
            <w:bCs/>
            <w:noProof/>
          </w:rPr>
          <w:t xml:space="preserve">§9  </w:t>
        </w:r>
        <w:r w:rsidR="00BC2FD0" w:rsidRPr="006167D8">
          <w:rPr>
            <w:rStyle w:val="a8"/>
            <w:rFonts w:hint="eastAsia"/>
            <w:b/>
            <w:bCs/>
            <w:noProof/>
          </w:rPr>
          <w:t>基金份额持有人信息</w:t>
        </w:r>
        <w:r w:rsidR="00BC2FD0">
          <w:rPr>
            <w:noProof/>
            <w:webHidden/>
          </w:rPr>
          <w:tab/>
        </w:r>
        <w:r w:rsidR="00BC2FD0">
          <w:rPr>
            <w:noProof/>
            <w:webHidden/>
          </w:rPr>
          <w:fldChar w:fldCharType="begin"/>
        </w:r>
        <w:r w:rsidR="00BC2FD0">
          <w:rPr>
            <w:noProof/>
            <w:webHidden/>
          </w:rPr>
          <w:instrText xml:space="preserve"> PAGEREF _Toc67664771 \h </w:instrText>
        </w:r>
        <w:r w:rsidR="00BC2FD0">
          <w:rPr>
            <w:noProof/>
            <w:webHidden/>
          </w:rPr>
        </w:r>
        <w:r w:rsidR="00BC2FD0">
          <w:rPr>
            <w:noProof/>
            <w:webHidden/>
          </w:rPr>
          <w:fldChar w:fldCharType="separate"/>
        </w:r>
        <w:r w:rsidR="00BC2FD0">
          <w:rPr>
            <w:noProof/>
            <w:webHidden/>
          </w:rPr>
          <w:t>52</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72" w:history="1">
        <w:r w:rsidR="00BC2FD0" w:rsidRPr="006167D8">
          <w:rPr>
            <w:rStyle w:val="a8"/>
            <w:noProof/>
          </w:rPr>
          <w:t xml:space="preserve">9.1 </w:t>
        </w:r>
        <w:r w:rsidR="00BC2FD0" w:rsidRPr="006167D8">
          <w:rPr>
            <w:rStyle w:val="a8"/>
            <w:rFonts w:hint="eastAsia"/>
            <w:noProof/>
          </w:rPr>
          <w:t>期末基金份额持有人户数及持有人结构</w:t>
        </w:r>
        <w:r w:rsidR="00BC2FD0">
          <w:rPr>
            <w:noProof/>
            <w:webHidden/>
          </w:rPr>
          <w:tab/>
        </w:r>
        <w:r w:rsidR="00BC2FD0">
          <w:rPr>
            <w:noProof/>
            <w:webHidden/>
          </w:rPr>
          <w:fldChar w:fldCharType="begin"/>
        </w:r>
        <w:r w:rsidR="00BC2FD0">
          <w:rPr>
            <w:noProof/>
            <w:webHidden/>
          </w:rPr>
          <w:instrText xml:space="preserve"> PAGEREF _Toc67664772 \h </w:instrText>
        </w:r>
        <w:r w:rsidR="00BC2FD0">
          <w:rPr>
            <w:noProof/>
            <w:webHidden/>
          </w:rPr>
        </w:r>
        <w:r w:rsidR="00BC2FD0">
          <w:rPr>
            <w:noProof/>
            <w:webHidden/>
          </w:rPr>
          <w:fldChar w:fldCharType="separate"/>
        </w:r>
        <w:r w:rsidR="00BC2FD0">
          <w:rPr>
            <w:noProof/>
            <w:webHidden/>
          </w:rPr>
          <w:t>52</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73" w:history="1">
        <w:r w:rsidR="00BC2FD0" w:rsidRPr="006167D8">
          <w:rPr>
            <w:rStyle w:val="a8"/>
            <w:noProof/>
          </w:rPr>
          <w:t xml:space="preserve">9.2 </w:t>
        </w:r>
        <w:r w:rsidR="00BC2FD0" w:rsidRPr="006167D8">
          <w:rPr>
            <w:rStyle w:val="a8"/>
            <w:rFonts w:hint="eastAsia"/>
            <w:noProof/>
          </w:rPr>
          <w:t>期末货币市场基金前十名份额持有人情况</w:t>
        </w:r>
        <w:r w:rsidR="00BC2FD0">
          <w:rPr>
            <w:noProof/>
            <w:webHidden/>
          </w:rPr>
          <w:tab/>
        </w:r>
        <w:r w:rsidR="00BC2FD0">
          <w:rPr>
            <w:noProof/>
            <w:webHidden/>
          </w:rPr>
          <w:fldChar w:fldCharType="begin"/>
        </w:r>
        <w:r w:rsidR="00BC2FD0">
          <w:rPr>
            <w:noProof/>
            <w:webHidden/>
          </w:rPr>
          <w:instrText xml:space="preserve"> PAGEREF _Toc67664773 \h </w:instrText>
        </w:r>
        <w:r w:rsidR="00BC2FD0">
          <w:rPr>
            <w:noProof/>
            <w:webHidden/>
          </w:rPr>
        </w:r>
        <w:r w:rsidR="00BC2FD0">
          <w:rPr>
            <w:noProof/>
            <w:webHidden/>
          </w:rPr>
          <w:fldChar w:fldCharType="separate"/>
        </w:r>
        <w:r w:rsidR="00BC2FD0">
          <w:rPr>
            <w:noProof/>
            <w:webHidden/>
          </w:rPr>
          <w:t>53</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74" w:history="1">
        <w:r w:rsidR="00BC2FD0" w:rsidRPr="006167D8">
          <w:rPr>
            <w:rStyle w:val="a8"/>
            <w:noProof/>
          </w:rPr>
          <w:t>9.3</w:t>
        </w:r>
        <w:r w:rsidR="00BC2FD0" w:rsidRPr="006167D8">
          <w:rPr>
            <w:rStyle w:val="a8"/>
            <w:rFonts w:hint="eastAsia"/>
            <w:noProof/>
          </w:rPr>
          <w:t>期末基金管理人的从业人员持有本基金的情况</w:t>
        </w:r>
        <w:r w:rsidR="00BC2FD0">
          <w:rPr>
            <w:noProof/>
            <w:webHidden/>
          </w:rPr>
          <w:tab/>
        </w:r>
        <w:r w:rsidR="00BC2FD0">
          <w:rPr>
            <w:noProof/>
            <w:webHidden/>
          </w:rPr>
          <w:fldChar w:fldCharType="begin"/>
        </w:r>
        <w:r w:rsidR="00BC2FD0">
          <w:rPr>
            <w:noProof/>
            <w:webHidden/>
          </w:rPr>
          <w:instrText xml:space="preserve"> PAGEREF _Toc67664774 \h </w:instrText>
        </w:r>
        <w:r w:rsidR="00BC2FD0">
          <w:rPr>
            <w:noProof/>
            <w:webHidden/>
          </w:rPr>
        </w:r>
        <w:r w:rsidR="00BC2FD0">
          <w:rPr>
            <w:noProof/>
            <w:webHidden/>
          </w:rPr>
          <w:fldChar w:fldCharType="separate"/>
        </w:r>
        <w:r w:rsidR="00BC2FD0">
          <w:rPr>
            <w:noProof/>
            <w:webHidden/>
          </w:rPr>
          <w:t>53</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75" w:history="1">
        <w:r w:rsidR="00BC2FD0" w:rsidRPr="006167D8">
          <w:rPr>
            <w:rStyle w:val="a8"/>
            <w:noProof/>
          </w:rPr>
          <w:t>9.4</w:t>
        </w:r>
        <w:r w:rsidR="00BC2FD0" w:rsidRPr="006167D8">
          <w:rPr>
            <w:rStyle w:val="a8"/>
            <w:rFonts w:hint="eastAsia"/>
            <w:noProof/>
          </w:rPr>
          <w:t>期末基金管理人的从业人员持有本开放式基金份额总量区间的情况</w:t>
        </w:r>
        <w:r w:rsidR="00BC2FD0">
          <w:rPr>
            <w:noProof/>
            <w:webHidden/>
          </w:rPr>
          <w:tab/>
        </w:r>
        <w:r w:rsidR="00BC2FD0">
          <w:rPr>
            <w:noProof/>
            <w:webHidden/>
          </w:rPr>
          <w:fldChar w:fldCharType="begin"/>
        </w:r>
        <w:r w:rsidR="00BC2FD0">
          <w:rPr>
            <w:noProof/>
            <w:webHidden/>
          </w:rPr>
          <w:instrText xml:space="preserve"> PAGEREF _Toc67664775 \h </w:instrText>
        </w:r>
        <w:r w:rsidR="00BC2FD0">
          <w:rPr>
            <w:noProof/>
            <w:webHidden/>
          </w:rPr>
        </w:r>
        <w:r w:rsidR="00BC2FD0">
          <w:rPr>
            <w:noProof/>
            <w:webHidden/>
          </w:rPr>
          <w:fldChar w:fldCharType="separate"/>
        </w:r>
        <w:r w:rsidR="00BC2FD0">
          <w:rPr>
            <w:noProof/>
            <w:webHidden/>
          </w:rPr>
          <w:t>53</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76" w:history="1">
        <w:r w:rsidR="00BC2FD0" w:rsidRPr="006167D8">
          <w:rPr>
            <w:rStyle w:val="a8"/>
            <w:b/>
            <w:bCs/>
            <w:noProof/>
          </w:rPr>
          <w:t xml:space="preserve">§10  </w:t>
        </w:r>
        <w:r w:rsidR="00BC2FD0" w:rsidRPr="006167D8">
          <w:rPr>
            <w:rStyle w:val="a8"/>
            <w:rFonts w:hint="eastAsia"/>
            <w:b/>
            <w:bCs/>
            <w:noProof/>
          </w:rPr>
          <w:t>开放式基金份额变动</w:t>
        </w:r>
        <w:r w:rsidR="00BC2FD0">
          <w:rPr>
            <w:noProof/>
            <w:webHidden/>
          </w:rPr>
          <w:tab/>
        </w:r>
        <w:r w:rsidR="00BC2FD0">
          <w:rPr>
            <w:noProof/>
            <w:webHidden/>
          </w:rPr>
          <w:fldChar w:fldCharType="begin"/>
        </w:r>
        <w:r w:rsidR="00BC2FD0">
          <w:rPr>
            <w:noProof/>
            <w:webHidden/>
          </w:rPr>
          <w:instrText xml:space="preserve"> PAGEREF _Toc67664776 \h </w:instrText>
        </w:r>
        <w:r w:rsidR="00BC2FD0">
          <w:rPr>
            <w:noProof/>
            <w:webHidden/>
          </w:rPr>
        </w:r>
        <w:r w:rsidR="00BC2FD0">
          <w:rPr>
            <w:noProof/>
            <w:webHidden/>
          </w:rPr>
          <w:fldChar w:fldCharType="separate"/>
        </w:r>
        <w:r w:rsidR="00BC2FD0">
          <w:rPr>
            <w:noProof/>
            <w:webHidden/>
          </w:rPr>
          <w:t>54</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77" w:history="1">
        <w:r w:rsidR="00BC2FD0" w:rsidRPr="006167D8">
          <w:rPr>
            <w:rStyle w:val="a8"/>
            <w:b/>
            <w:bCs/>
            <w:noProof/>
          </w:rPr>
          <w:t xml:space="preserve">§11  </w:t>
        </w:r>
        <w:r w:rsidR="00BC2FD0" w:rsidRPr="006167D8">
          <w:rPr>
            <w:rStyle w:val="a8"/>
            <w:rFonts w:hint="eastAsia"/>
            <w:b/>
            <w:bCs/>
            <w:noProof/>
          </w:rPr>
          <w:t>重大事件揭示</w:t>
        </w:r>
        <w:r w:rsidR="00BC2FD0">
          <w:rPr>
            <w:noProof/>
            <w:webHidden/>
          </w:rPr>
          <w:tab/>
        </w:r>
        <w:r w:rsidR="00BC2FD0">
          <w:rPr>
            <w:noProof/>
            <w:webHidden/>
          </w:rPr>
          <w:fldChar w:fldCharType="begin"/>
        </w:r>
        <w:r w:rsidR="00BC2FD0">
          <w:rPr>
            <w:noProof/>
            <w:webHidden/>
          </w:rPr>
          <w:instrText xml:space="preserve"> PAGEREF _Toc67664777 \h </w:instrText>
        </w:r>
        <w:r w:rsidR="00BC2FD0">
          <w:rPr>
            <w:noProof/>
            <w:webHidden/>
          </w:rPr>
        </w:r>
        <w:r w:rsidR="00BC2FD0">
          <w:rPr>
            <w:noProof/>
            <w:webHidden/>
          </w:rPr>
          <w:fldChar w:fldCharType="separate"/>
        </w:r>
        <w:r w:rsidR="00BC2FD0">
          <w:rPr>
            <w:noProof/>
            <w:webHidden/>
          </w:rPr>
          <w:t>54</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78" w:history="1">
        <w:r w:rsidR="00BC2FD0" w:rsidRPr="006167D8">
          <w:rPr>
            <w:rStyle w:val="a8"/>
            <w:noProof/>
          </w:rPr>
          <w:t>11.1</w:t>
        </w:r>
        <w:r w:rsidR="00BC2FD0" w:rsidRPr="006167D8">
          <w:rPr>
            <w:rStyle w:val="a8"/>
            <w:rFonts w:hint="eastAsia"/>
            <w:noProof/>
          </w:rPr>
          <w:t>基金份额持有人大会决议</w:t>
        </w:r>
        <w:r w:rsidR="00BC2FD0">
          <w:rPr>
            <w:noProof/>
            <w:webHidden/>
          </w:rPr>
          <w:tab/>
        </w:r>
        <w:r w:rsidR="00BC2FD0">
          <w:rPr>
            <w:noProof/>
            <w:webHidden/>
          </w:rPr>
          <w:fldChar w:fldCharType="begin"/>
        </w:r>
        <w:r w:rsidR="00BC2FD0">
          <w:rPr>
            <w:noProof/>
            <w:webHidden/>
          </w:rPr>
          <w:instrText xml:space="preserve"> PAGEREF _Toc67664778 \h </w:instrText>
        </w:r>
        <w:r w:rsidR="00BC2FD0">
          <w:rPr>
            <w:noProof/>
            <w:webHidden/>
          </w:rPr>
        </w:r>
        <w:r w:rsidR="00BC2FD0">
          <w:rPr>
            <w:noProof/>
            <w:webHidden/>
          </w:rPr>
          <w:fldChar w:fldCharType="separate"/>
        </w:r>
        <w:r w:rsidR="00BC2FD0">
          <w:rPr>
            <w:noProof/>
            <w:webHidden/>
          </w:rPr>
          <w:t>54</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79" w:history="1">
        <w:r w:rsidR="00BC2FD0" w:rsidRPr="006167D8">
          <w:rPr>
            <w:rStyle w:val="a8"/>
            <w:noProof/>
          </w:rPr>
          <w:t>11.2</w:t>
        </w:r>
        <w:r w:rsidR="00BC2FD0" w:rsidRPr="006167D8">
          <w:rPr>
            <w:rStyle w:val="a8"/>
            <w:rFonts w:hint="eastAsia"/>
            <w:noProof/>
          </w:rPr>
          <w:t>基金管理人、基金托管人的专门基金托管部门的重大人事变动</w:t>
        </w:r>
        <w:r w:rsidR="00BC2FD0">
          <w:rPr>
            <w:noProof/>
            <w:webHidden/>
          </w:rPr>
          <w:tab/>
        </w:r>
        <w:r w:rsidR="00BC2FD0">
          <w:rPr>
            <w:noProof/>
            <w:webHidden/>
          </w:rPr>
          <w:fldChar w:fldCharType="begin"/>
        </w:r>
        <w:r w:rsidR="00BC2FD0">
          <w:rPr>
            <w:noProof/>
            <w:webHidden/>
          </w:rPr>
          <w:instrText xml:space="preserve"> PAGEREF _Toc67664779 \h </w:instrText>
        </w:r>
        <w:r w:rsidR="00BC2FD0">
          <w:rPr>
            <w:noProof/>
            <w:webHidden/>
          </w:rPr>
        </w:r>
        <w:r w:rsidR="00BC2FD0">
          <w:rPr>
            <w:noProof/>
            <w:webHidden/>
          </w:rPr>
          <w:fldChar w:fldCharType="separate"/>
        </w:r>
        <w:r w:rsidR="00BC2FD0">
          <w:rPr>
            <w:noProof/>
            <w:webHidden/>
          </w:rPr>
          <w:t>54</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0" w:history="1">
        <w:r w:rsidR="00BC2FD0" w:rsidRPr="006167D8">
          <w:rPr>
            <w:rStyle w:val="a8"/>
            <w:noProof/>
          </w:rPr>
          <w:t xml:space="preserve">11.3 </w:t>
        </w:r>
        <w:r w:rsidR="00BC2FD0" w:rsidRPr="006167D8">
          <w:rPr>
            <w:rStyle w:val="a8"/>
            <w:rFonts w:hint="eastAsia"/>
            <w:noProof/>
          </w:rPr>
          <w:t>涉及基金管理人、基金财产、基金托管业务的诉讼</w:t>
        </w:r>
        <w:r w:rsidR="00BC2FD0">
          <w:rPr>
            <w:noProof/>
            <w:webHidden/>
          </w:rPr>
          <w:tab/>
        </w:r>
        <w:r w:rsidR="00BC2FD0">
          <w:rPr>
            <w:noProof/>
            <w:webHidden/>
          </w:rPr>
          <w:fldChar w:fldCharType="begin"/>
        </w:r>
        <w:r w:rsidR="00BC2FD0">
          <w:rPr>
            <w:noProof/>
            <w:webHidden/>
          </w:rPr>
          <w:instrText xml:space="preserve"> PAGEREF _Toc67664780 \h </w:instrText>
        </w:r>
        <w:r w:rsidR="00BC2FD0">
          <w:rPr>
            <w:noProof/>
            <w:webHidden/>
          </w:rPr>
        </w:r>
        <w:r w:rsidR="00BC2FD0">
          <w:rPr>
            <w:noProof/>
            <w:webHidden/>
          </w:rPr>
          <w:fldChar w:fldCharType="separate"/>
        </w:r>
        <w:r w:rsidR="00BC2FD0">
          <w:rPr>
            <w:noProof/>
            <w:webHidden/>
          </w:rPr>
          <w:t>54</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1" w:history="1">
        <w:r w:rsidR="00BC2FD0" w:rsidRPr="006167D8">
          <w:rPr>
            <w:rStyle w:val="a8"/>
            <w:noProof/>
          </w:rPr>
          <w:t xml:space="preserve">11.4 </w:t>
        </w:r>
        <w:r w:rsidR="00BC2FD0" w:rsidRPr="006167D8">
          <w:rPr>
            <w:rStyle w:val="a8"/>
            <w:rFonts w:hint="eastAsia"/>
            <w:noProof/>
          </w:rPr>
          <w:t>基金投资策略的改变</w:t>
        </w:r>
        <w:r w:rsidR="00BC2FD0">
          <w:rPr>
            <w:noProof/>
            <w:webHidden/>
          </w:rPr>
          <w:tab/>
        </w:r>
        <w:r w:rsidR="00BC2FD0">
          <w:rPr>
            <w:noProof/>
            <w:webHidden/>
          </w:rPr>
          <w:fldChar w:fldCharType="begin"/>
        </w:r>
        <w:r w:rsidR="00BC2FD0">
          <w:rPr>
            <w:noProof/>
            <w:webHidden/>
          </w:rPr>
          <w:instrText xml:space="preserve"> PAGEREF _Toc67664781 \h </w:instrText>
        </w:r>
        <w:r w:rsidR="00BC2FD0">
          <w:rPr>
            <w:noProof/>
            <w:webHidden/>
          </w:rPr>
        </w:r>
        <w:r w:rsidR="00BC2FD0">
          <w:rPr>
            <w:noProof/>
            <w:webHidden/>
          </w:rPr>
          <w:fldChar w:fldCharType="separate"/>
        </w:r>
        <w:r w:rsidR="00BC2FD0">
          <w:rPr>
            <w:noProof/>
            <w:webHidden/>
          </w:rPr>
          <w:t>55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2" w:history="1">
        <w:r w:rsidR="00BC2FD0" w:rsidRPr="006167D8">
          <w:rPr>
            <w:rStyle w:val="a8"/>
            <w:noProof/>
          </w:rPr>
          <w:t>11.5</w:t>
        </w:r>
        <w:r w:rsidR="00BC2FD0" w:rsidRPr="006167D8">
          <w:rPr>
            <w:rStyle w:val="a8"/>
            <w:rFonts w:hint="eastAsia"/>
            <w:noProof/>
          </w:rPr>
          <w:t>为基金进行审计的会计师事务所情况</w:t>
        </w:r>
        <w:r w:rsidR="00BC2FD0">
          <w:rPr>
            <w:noProof/>
            <w:webHidden/>
          </w:rPr>
          <w:tab/>
        </w:r>
        <w:r w:rsidR="00BC2FD0">
          <w:rPr>
            <w:noProof/>
            <w:webHidden/>
          </w:rPr>
          <w:fldChar w:fldCharType="begin"/>
        </w:r>
        <w:r w:rsidR="00BC2FD0">
          <w:rPr>
            <w:noProof/>
            <w:webHidden/>
          </w:rPr>
          <w:instrText xml:space="preserve"> PAGEREF _Toc67664782 \h </w:instrText>
        </w:r>
        <w:r w:rsidR="00BC2FD0">
          <w:rPr>
            <w:noProof/>
            <w:webHidden/>
          </w:rPr>
        </w:r>
        <w:r w:rsidR="00BC2FD0">
          <w:rPr>
            <w:noProof/>
            <w:webHidden/>
          </w:rPr>
          <w:fldChar w:fldCharType="separate"/>
        </w:r>
        <w:r w:rsidR="00BC2FD0">
          <w:rPr>
            <w:noProof/>
            <w:webHidden/>
          </w:rPr>
          <w:t>55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3" w:history="1">
        <w:r w:rsidR="00BC2FD0" w:rsidRPr="006167D8">
          <w:rPr>
            <w:rStyle w:val="a8"/>
            <w:noProof/>
          </w:rPr>
          <w:t xml:space="preserve">11.6 </w:t>
        </w:r>
        <w:r w:rsidR="00BC2FD0" w:rsidRPr="006167D8">
          <w:rPr>
            <w:rStyle w:val="a8"/>
            <w:rFonts w:hint="eastAsia"/>
            <w:noProof/>
          </w:rPr>
          <w:t>管理人、托管人及其高级管理人员受稽查或处罚等情况</w:t>
        </w:r>
        <w:r w:rsidR="00BC2FD0">
          <w:rPr>
            <w:noProof/>
            <w:webHidden/>
          </w:rPr>
          <w:tab/>
        </w:r>
        <w:r w:rsidR="00BC2FD0">
          <w:rPr>
            <w:noProof/>
            <w:webHidden/>
          </w:rPr>
          <w:fldChar w:fldCharType="begin"/>
        </w:r>
        <w:r w:rsidR="00BC2FD0">
          <w:rPr>
            <w:noProof/>
            <w:webHidden/>
          </w:rPr>
          <w:instrText xml:space="preserve"> PAGEREF _Toc67664783 \h </w:instrText>
        </w:r>
        <w:r w:rsidR="00BC2FD0">
          <w:rPr>
            <w:noProof/>
            <w:webHidden/>
          </w:rPr>
        </w:r>
        <w:r w:rsidR="00BC2FD0">
          <w:rPr>
            <w:noProof/>
            <w:webHidden/>
          </w:rPr>
          <w:fldChar w:fldCharType="separate"/>
        </w:r>
        <w:r w:rsidR="00BC2FD0">
          <w:rPr>
            <w:noProof/>
            <w:webHidden/>
          </w:rPr>
          <w:t>55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4" w:history="1">
        <w:r w:rsidR="00BC2FD0" w:rsidRPr="006167D8">
          <w:rPr>
            <w:rStyle w:val="a8"/>
            <w:noProof/>
          </w:rPr>
          <w:t xml:space="preserve">11.7 </w:t>
        </w:r>
        <w:r w:rsidR="00BC2FD0" w:rsidRPr="006167D8">
          <w:rPr>
            <w:rStyle w:val="a8"/>
            <w:rFonts w:hint="eastAsia"/>
            <w:noProof/>
          </w:rPr>
          <w:t>基金租用证券公司交易单元的有关情况</w:t>
        </w:r>
        <w:r w:rsidR="00BC2FD0">
          <w:rPr>
            <w:noProof/>
            <w:webHidden/>
          </w:rPr>
          <w:tab/>
        </w:r>
        <w:r w:rsidR="00BC2FD0">
          <w:rPr>
            <w:noProof/>
            <w:webHidden/>
          </w:rPr>
          <w:fldChar w:fldCharType="begin"/>
        </w:r>
        <w:r w:rsidR="00BC2FD0">
          <w:rPr>
            <w:noProof/>
            <w:webHidden/>
          </w:rPr>
          <w:instrText xml:space="preserve"> PAGEREF _Toc67664784 \h </w:instrText>
        </w:r>
        <w:r w:rsidR="00BC2FD0">
          <w:rPr>
            <w:noProof/>
            <w:webHidden/>
          </w:rPr>
        </w:r>
        <w:r w:rsidR="00BC2FD0">
          <w:rPr>
            <w:noProof/>
            <w:webHidden/>
          </w:rPr>
          <w:fldChar w:fldCharType="separate"/>
        </w:r>
        <w:r w:rsidR="00BC2FD0">
          <w:rPr>
            <w:noProof/>
            <w:webHidden/>
          </w:rPr>
          <w:t>55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5" w:history="1">
        <w:r w:rsidR="00BC2FD0" w:rsidRPr="006167D8">
          <w:rPr>
            <w:rStyle w:val="a8"/>
            <w:noProof/>
          </w:rPr>
          <w:t>11.8</w:t>
        </w:r>
        <w:r w:rsidR="00BC2FD0" w:rsidRPr="006167D8">
          <w:rPr>
            <w:rStyle w:val="a8"/>
            <w:rFonts w:hint="eastAsia"/>
            <w:noProof/>
          </w:rPr>
          <w:t>偏离度绝对值超过</w:t>
        </w:r>
        <w:r w:rsidR="00BC2FD0" w:rsidRPr="006167D8">
          <w:rPr>
            <w:rStyle w:val="a8"/>
            <w:noProof/>
          </w:rPr>
          <w:t>0.5%</w:t>
        </w:r>
        <w:r w:rsidR="00BC2FD0" w:rsidRPr="006167D8">
          <w:rPr>
            <w:rStyle w:val="a8"/>
            <w:rFonts w:hint="eastAsia"/>
            <w:noProof/>
          </w:rPr>
          <w:t>的情况</w:t>
        </w:r>
        <w:r w:rsidR="00BC2FD0">
          <w:rPr>
            <w:noProof/>
            <w:webHidden/>
          </w:rPr>
          <w:tab/>
        </w:r>
        <w:r w:rsidR="00BC2FD0">
          <w:rPr>
            <w:noProof/>
            <w:webHidden/>
          </w:rPr>
          <w:fldChar w:fldCharType="begin"/>
        </w:r>
        <w:r w:rsidR="00BC2FD0">
          <w:rPr>
            <w:noProof/>
            <w:webHidden/>
          </w:rPr>
          <w:instrText xml:space="preserve"> PAGEREF _Toc67664785 \h </w:instrText>
        </w:r>
        <w:r w:rsidR="00BC2FD0">
          <w:rPr>
            <w:noProof/>
            <w:webHidden/>
          </w:rPr>
        </w:r>
        <w:r w:rsidR="00BC2FD0">
          <w:rPr>
            <w:noProof/>
            <w:webHidden/>
          </w:rPr>
          <w:fldChar w:fldCharType="separate"/>
        </w:r>
        <w:r w:rsidR="00BC2FD0">
          <w:rPr>
            <w:noProof/>
            <w:webHidden/>
          </w:rPr>
          <w:t>55</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6" w:history="1">
        <w:r w:rsidR="00BC2FD0" w:rsidRPr="006167D8">
          <w:rPr>
            <w:rStyle w:val="a8"/>
            <w:noProof/>
          </w:rPr>
          <w:t>11.9</w:t>
        </w:r>
        <w:r w:rsidR="00BC2FD0" w:rsidRPr="006167D8">
          <w:rPr>
            <w:rStyle w:val="a8"/>
            <w:rFonts w:hint="eastAsia"/>
            <w:noProof/>
          </w:rPr>
          <w:t>其他重大事件</w:t>
        </w:r>
        <w:r w:rsidR="00BC2FD0">
          <w:rPr>
            <w:noProof/>
            <w:webHidden/>
          </w:rPr>
          <w:tab/>
        </w:r>
        <w:r w:rsidR="00BC2FD0">
          <w:rPr>
            <w:noProof/>
            <w:webHidden/>
          </w:rPr>
          <w:fldChar w:fldCharType="begin"/>
        </w:r>
        <w:r w:rsidR="00BC2FD0">
          <w:rPr>
            <w:noProof/>
            <w:webHidden/>
          </w:rPr>
          <w:instrText xml:space="preserve"> PAGEREF _Toc67664786 \h </w:instrText>
        </w:r>
        <w:r w:rsidR="00BC2FD0">
          <w:rPr>
            <w:noProof/>
            <w:webHidden/>
          </w:rPr>
        </w:r>
        <w:r w:rsidR="00BC2FD0">
          <w:rPr>
            <w:noProof/>
            <w:webHidden/>
          </w:rPr>
          <w:fldChar w:fldCharType="separate"/>
        </w:r>
        <w:r w:rsidR="00BC2FD0">
          <w:rPr>
            <w:noProof/>
            <w:webHidden/>
          </w:rPr>
          <w:t>56</w:t>
        </w:r>
        <w:r w:rsidR="00BC2FD0">
          <w:rPr>
            <w:noProof/>
            <w:webHidden/>
          </w:rPr>
          <w:fldChar w:fldCharType="end"/>
        </w:r>
      </w:hyperlink>
    </w:p>
    <w:p w:rsidR="00BC2FD0" w:rsidRDefault="008339A5">
      <w:pPr>
        <w:pStyle w:val="11"/>
        <w:rPr>
          <w:rFonts w:asciiTheme="minorHAnsi" w:eastAsiaTheme="minorEastAsia" w:hAnsiTheme="minorHAnsi" w:cstheme="minorBidi"/>
          <w:noProof/>
          <w:szCs w:val="22"/>
        </w:rPr>
      </w:pPr>
      <w:hyperlink w:anchor="_Toc67664787" w:history="1">
        <w:r w:rsidR="00BC2FD0" w:rsidRPr="006167D8">
          <w:rPr>
            <w:rStyle w:val="a8"/>
            <w:b/>
            <w:bCs/>
            <w:noProof/>
          </w:rPr>
          <w:t xml:space="preserve">§12  </w:t>
        </w:r>
        <w:r w:rsidR="00BC2FD0" w:rsidRPr="006167D8">
          <w:rPr>
            <w:rStyle w:val="a8"/>
            <w:rFonts w:hint="eastAsia"/>
            <w:b/>
            <w:bCs/>
            <w:noProof/>
          </w:rPr>
          <w:t>备查文件目录</w:t>
        </w:r>
        <w:r w:rsidR="00BC2FD0">
          <w:rPr>
            <w:noProof/>
            <w:webHidden/>
          </w:rPr>
          <w:tab/>
        </w:r>
        <w:r w:rsidR="00BC2FD0">
          <w:rPr>
            <w:noProof/>
            <w:webHidden/>
          </w:rPr>
          <w:fldChar w:fldCharType="begin"/>
        </w:r>
        <w:r w:rsidR="00BC2FD0">
          <w:rPr>
            <w:noProof/>
            <w:webHidden/>
          </w:rPr>
          <w:instrText xml:space="preserve"> PAGEREF _Toc67664787 \h </w:instrText>
        </w:r>
        <w:r w:rsidR="00BC2FD0">
          <w:rPr>
            <w:noProof/>
            <w:webHidden/>
          </w:rPr>
        </w:r>
        <w:r w:rsidR="00BC2FD0">
          <w:rPr>
            <w:noProof/>
            <w:webHidden/>
          </w:rPr>
          <w:fldChar w:fldCharType="separate"/>
        </w:r>
        <w:r w:rsidR="00BC2FD0">
          <w:rPr>
            <w:noProof/>
            <w:webHidden/>
          </w:rPr>
          <w:t>57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8" w:history="1">
        <w:r w:rsidR="00BC2FD0" w:rsidRPr="006167D8">
          <w:rPr>
            <w:rStyle w:val="a8"/>
            <w:noProof/>
          </w:rPr>
          <w:t>12.1</w:t>
        </w:r>
        <w:r w:rsidR="00BC2FD0" w:rsidRPr="006167D8">
          <w:rPr>
            <w:rStyle w:val="a8"/>
            <w:rFonts w:hint="eastAsia"/>
            <w:noProof/>
          </w:rPr>
          <w:t>备查文件目录</w:t>
        </w:r>
        <w:r w:rsidR="00BC2FD0">
          <w:rPr>
            <w:noProof/>
            <w:webHidden/>
          </w:rPr>
          <w:tab/>
        </w:r>
        <w:r w:rsidR="00BC2FD0">
          <w:rPr>
            <w:noProof/>
            <w:webHidden/>
          </w:rPr>
          <w:fldChar w:fldCharType="begin"/>
        </w:r>
        <w:r w:rsidR="00BC2FD0">
          <w:rPr>
            <w:noProof/>
            <w:webHidden/>
          </w:rPr>
          <w:instrText xml:space="preserve"> PAGEREF _Toc67664788 \h </w:instrText>
        </w:r>
        <w:r w:rsidR="00BC2FD0">
          <w:rPr>
            <w:noProof/>
            <w:webHidden/>
          </w:rPr>
        </w:r>
        <w:r w:rsidR="00BC2FD0">
          <w:rPr>
            <w:noProof/>
            <w:webHidden/>
          </w:rPr>
          <w:fldChar w:fldCharType="separate"/>
        </w:r>
        <w:r w:rsidR="00BC2FD0">
          <w:rPr>
            <w:noProof/>
            <w:webHidden/>
          </w:rPr>
          <w:t>57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89" w:history="1">
        <w:r w:rsidR="00BC2FD0" w:rsidRPr="006167D8">
          <w:rPr>
            <w:rStyle w:val="a8"/>
            <w:noProof/>
          </w:rPr>
          <w:t>12.2</w:t>
        </w:r>
        <w:r w:rsidR="00BC2FD0" w:rsidRPr="006167D8">
          <w:rPr>
            <w:rStyle w:val="a8"/>
            <w:rFonts w:hint="eastAsia"/>
            <w:noProof/>
          </w:rPr>
          <w:t>存放地点</w:t>
        </w:r>
        <w:r w:rsidR="00BC2FD0">
          <w:rPr>
            <w:noProof/>
            <w:webHidden/>
          </w:rPr>
          <w:tab/>
        </w:r>
        <w:r w:rsidR="00BC2FD0">
          <w:rPr>
            <w:noProof/>
            <w:webHidden/>
          </w:rPr>
          <w:fldChar w:fldCharType="begin"/>
        </w:r>
        <w:r w:rsidR="00BC2FD0">
          <w:rPr>
            <w:noProof/>
            <w:webHidden/>
          </w:rPr>
          <w:instrText xml:space="preserve"> PAGEREF _Toc67664789 \h </w:instrText>
        </w:r>
        <w:r w:rsidR="00BC2FD0">
          <w:rPr>
            <w:noProof/>
            <w:webHidden/>
          </w:rPr>
        </w:r>
        <w:r w:rsidR="00BC2FD0">
          <w:rPr>
            <w:noProof/>
            <w:webHidden/>
          </w:rPr>
          <w:fldChar w:fldCharType="separate"/>
        </w:r>
        <w:r w:rsidR="00BC2FD0">
          <w:rPr>
            <w:noProof/>
            <w:webHidden/>
          </w:rPr>
          <w:t>57</w:t>
        </w:r>
        <w:r w:rsidR="00BC2FD0">
          <w:rPr>
            <w:noProof/>
            <w:webHidden/>
          </w:rPr>
          <w:fldChar w:fldCharType="end"/>
        </w:r>
      </w:hyperlink>
    </w:p>
    <w:p w:rsidR="00BC2FD0" w:rsidRDefault="008339A5">
      <w:pPr>
        <w:pStyle w:val="22"/>
        <w:ind w:left="420"/>
        <w:rPr>
          <w:rFonts w:asciiTheme="minorHAnsi" w:eastAsiaTheme="minorEastAsia" w:hAnsiTheme="minorHAnsi" w:cstheme="minorBidi"/>
          <w:noProof/>
          <w:kern w:val="2"/>
          <w:szCs w:val="22"/>
        </w:rPr>
      </w:pPr>
      <w:hyperlink w:anchor="_Toc67664790" w:history="1">
        <w:r w:rsidR="00BC2FD0" w:rsidRPr="006167D8">
          <w:rPr>
            <w:rStyle w:val="a8"/>
            <w:noProof/>
          </w:rPr>
          <w:t>12.3</w:t>
        </w:r>
        <w:r w:rsidR="00BC2FD0" w:rsidRPr="006167D8">
          <w:rPr>
            <w:rStyle w:val="a8"/>
            <w:rFonts w:hint="eastAsia"/>
            <w:noProof/>
          </w:rPr>
          <w:t>查阅方式</w:t>
        </w:r>
        <w:r w:rsidR="00BC2FD0">
          <w:rPr>
            <w:noProof/>
            <w:webHidden/>
          </w:rPr>
          <w:tab/>
        </w:r>
        <w:r w:rsidR="00BC2FD0">
          <w:rPr>
            <w:noProof/>
            <w:webHidden/>
          </w:rPr>
          <w:fldChar w:fldCharType="begin"/>
        </w:r>
        <w:r w:rsidR="00BC2FD0">
          <w:rPr>
            <w:noProof/>
            <w:webHidden/>
          </w:rPr>
          <w:instrText xml:space="preserve"> PAGEREF _Toc67664790 \h </w:instrText>
        </w:r>
        <w:r w:rsidR="00BC2FD0">
          <w:rPr>
            <w:noProof/>
            <w:webHidden/>
          </w:rPr>
        </w:r>
        <w:r w:rsidR="00BC2FD0">
          <w:rPr>
            <w:noProof/>
            <w:webHidden/>
          </w:rPr>
          <w:fldChar w:fldCharType="separate"/>
        </w:r>
        <w:r w:rsidR="00BC2FD0">
          <w:rPr>
            <w:noProof/>
            <w:webHidden/>
          </w:rPr>
          <w:t>58</w:t>
        </w:r>
        <w:r w:rsidR="00BC2FD0">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67664727"/>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67664728"/>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交银施罗德天鑫宝货币市场基金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交银天鑫宝货币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003482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12</w:t>
            </w:r>
            <w:r w:rsidRPr="00143EB4">
              <w:rPr>
                <w:sz w:val="24"/>
              </w:rPr>
              <w:t>月</w:t>
            </w:r>
            <w:r w:rsidRPr="00143EB4">
              <w:rPr>
                <w:sz w:val="24"/>
              </w:rPr>
              <w:t>7</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兴业银行股份有限公司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20,541,915,682.00</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交银天鑫宝货币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交银天鑫宝货币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003482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003483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16,711,691.33</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20,525,203,990.67</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67664729"/>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67664730"/>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兴业银行股份有限公司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吴玉婷</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021-52629999</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xywyt@cib.com.cn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95561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021-62535823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中国（上海）自由贸易试验区银城中路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福州市湖东路</w:t>
            </w:r>
            <w:r w:rsidRPr="00EB1150">
              <w:rPr>
                <w:rFonts w:hint="eastAsia"/>
                <w:kern w:val="0"/>
                <w:sz w:val="24"/>
              </w:rPr>
              <w:t>154</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上海市银城路</w:t>
            </w:r>
            <w:r w:rsidRPr="00EB1150">
              <w:rPr>
                <w:rFonts w:hint="eastAsia"/>
                <w:kern w:val="0"/>
                <w:sz w:val="24"/>
              </w:rPr>
              <w:t>167</w:t>
            </w:r>
            <w:r w:rsidRPr="00EB1150">
              <w:rPr>
                <w:rFonts w:hint="eastAsia"/>
                <w:kern w:val="0"/>
                <w:sz w:val="24"/>
              </w:rPr>
              <w:t>号</w:t>
            </w:r>
            <w:r w:rsidRPr="00EB1150">
              <w:rPr>
                <w:rFonts w:hint="eastAsia"/>
                <w:kern w:val="0"/>
                <w:sz w:val="24"/>
              </w:rPr>
              <w:t>4</w:t>
            </w:r>
            <w:r w:rsidRPr="00EB1150">
              <w:rPr>
                <w:rFonts w:hint="eastAsia"/>
                <w:kern w:val="0"/>
                <w:sz w:val="24"/>
              </w:rPr>
              <w:t>号楼</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200041</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高建平</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67664731"/>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67664732"/>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67664733"/>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67664734"/>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2020</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2019</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2018</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1,980,829.62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559,027,335.66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522,557.22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312,980,612.69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4,724,645.64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1C399F">
            <w:pPr>
              <w:spacing w:before="29" w:line="288" w:lineRule="auto"/>
              <w:jc w:val="right"/>
              <w:rPr>
                <w:szCs w:val="21"/>
              </w:rPr>
            </w:pPr>
            <w:r w:rsidRPr="00506D23">
              <w:rPr>
                <w:rFonts w:hint="eastAsia"/>
                <w:szCs w:val="21"/>
              </w:rPr>
              <w:t>757,689,860.26</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1,980,829.62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559,027,335.66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522,557.22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312,980,612.69</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4,724,645.64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757,689,860.26</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2.22%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2.47%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2.52%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2.76%</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3.54%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3.79%</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2019</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交银天鑫宝货币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16,711,691.33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20,525,203,990.67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12,315,986.01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14,042,060,767.92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40,775,558.60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11,628,223,446.85</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2020</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2019</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交银天鑫宝货币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交银天鑫宝货币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12.75%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13.86%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10.30%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11.12%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7.60%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8.13%</w:t>
            </w:r>
          </w:p>
        </w:tc>
      </w:tr>
    </w:tbl>
    <w:p w:rsidR="002D50D7" w:rsidRDefault="00F546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r>
        <w:rPr>
          <w:rFonts w:hint="eastAsia"/>
          <w:kern w:val="0"/>
          <w:sz w:val="24"/>
        </w:rPr>
        <w:t xml:space="preserve">  </w:t>
      </w:r>
    </w:p>
    <w:p w:rsidR="002D50D7" w:rsidRDefault="00F54634">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2D50D7" w:rsidRDefault="00F54634">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67664735"/>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．交银天鑫宝货币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2D50D7">
        <w:tc>
          <w:tcPr>
            <w:tcW w:w="1600" w:type="dxa"/>
            <w:vAlign w:val="center"/>
          </w:tcPr>
          <w:p w:rsidR="002D50D7" w:rsidRDefault="00F54634">
            <w:pPr>
              <w:jc w:val="left"/>
            </w:pPr>
            <w:r>
              <w:rPr>
                <w:sz w:val="24"/>
              </w:rPr>
              <w:t>过去三个月</w:t>
            </w:r>
          </w:p>
        </w:tc>
        <w:tc>
          <w:tcPr>
            <w:tcW w:w="1233" w:type="dxa"/>
            <w:vAlign w:val="center"/>
          </w:tcPr>
          <w:p w:rsidR="002D50D7" w:rsidRDefault="00F54634">
            <w:pPr>
              <w:jc w:val="center"/>
            </w:pPr>
            <w:r>
              <w:rPr>
                <w:sz w:val="24"/>
              </w:rPr>
              <w:t>0.5873%</w:t>
            </w:r>
          </w:p>
        </w:tc>
        <w:tc>
          <w:tcPr>
            <w:tcW w:w="1233" w:type="dxa"/>
            <w:vAlign w:val="center"/>
          </w:tcPr>
          <w:p w:rsidR="002D50D7" w:rsidRDefault="00F54634">
            <w:pPr>
              <w:jc w:val="center"/>
            </w:pPr>
            <w:r>
              <w:rPr>
                <w:sz w:val="24"/>
              </w:rPr>
              <w:t>0.0007%</w:t>
            </w:r>
          </w:p>
        </w:tc>
        <w:tc>
          <w:tcPr>
            <w:tcW w:w="1233" w:type="dxa"/>
            <w:vAlign w:val="center"/>
          </w:tcPr>
          <w:p w:rsidR="002D50D7" w:rsidRDefault="00F54634">
            <w:pPr>
              <w:jc w:val="center"/>
            </w:pPr>
            <w:r>
              <w:rPr>
                <w:sz w:val="24"/>
              </w:rPr>
              <w:t>0.0882%</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0.4991%</w:t>
            </w:r>
          </w:p>
        </w:tc>
        <w:tc>
          <w:tcPr>
            <w:tcW w:w="1233" w:type="dxa"/>
            <w:vAlign w:val="center"/>
          </w:tcPr>
          <w:p w:rsidR="002D50D7" w:rsidRDefault="00F54634">
            <w:pPr>
              <w:jc w:val="center"/>
            </w:pPr>
            <w:r>
              <w:rPr>
                <w:sz w:val="24"/>
              </w:rPr>
              <w:t>0.0007%</w:t>
            </w:r>
          </w:p>
        </w:tc>
      </w:tr>
      <w:tr w:rsidR="002D50D7">
        <w:tc>
          <w:tcPr>
            <w:tcW w:w="1600" w:type="dxa"/>
            <w:vAlign w:val="center"/>
          </w:tcPr>
          <w:p w:rsidR="002D50D7" w:rsidRDefault="00F54634">
            <w:pPr>
              <w:jc w:val="left"/>
            </w:pPr>
            <w:r>
              <w:rPr>
                <w:sz w:val="24"/>
              </w:rPr>
              <w:t>过去六个月</w:t>
            </w:r>
          </w:p>
        </w:tc>
        <w:tc>
          <w:tcPr>
            <w:tcW w:w="1233" w:type="dxa"/>
            <w:vAlign w:val="center"/>
          </w:tcPr>
          <w:p w:rsidR="002D50D7" w:rsidRDefault="00F54634">
            <w:pPr>
              <w:jc w:val="center"/>
            </w:pPr>
            <w:r>
              <w:rPr>
                <w:sz w:val="24"/>
              </w:rPr>
              <w:t>1.0738%</w:t>
            </w:r>
          </w:p>
        </w:tc>
        <w:tc>
          <w:tcPr>
            <w:tcW w:w="1233" w:type="dxa"/>
            <w:vAlign w:val="center"/>
          </w:tcPr>
          <w:p w:rsidR="002D50D7" w:rsidRDefault="00F54634">
            <w:pPr>
              <w:jc w:val="center"/>
            </w:pPr>
            <w:r>
              <w:rPr>
                <w:sz w:val="24"/>
              </w:rPr>
              <w:t>0.0009%</w:t>
            </w:r>
          </w:p>
        </w:tc>
        <w:tc>
          <w:tcPr>
            <w:tcW w:w="1233" w:type="dxa"/>
            <w:vAlign w:val="center"/>
          </w:tcPr>
          <w:p w:rsidR="002D50D7" w:rsidRDefault="00F54634">
            <w:pPr>
              <w:jc w:val="center"/>
            </w:pPr>
            <w:r>
              <w:rPr>
                <w:sz w:val="24"/>
              </w:rPr>
              <w:t>0.1764%</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0.8974%</w:t>
            </w:r>
          </w:p>
        </w:tc>
        <w:tc>
          <w:tcPr>
            <w:tcW w:w="1233" w:type="dxa"/>
            <w:vAlign w:val="center"/>
          </w:tcPr>
          <w:p w:rsidR="002D50D7" w:rsidRDefault="00F54634">
            <w:pPr>
              <w:jc w:val="center"/>
            </w:pPr>
            <w:r>
              <w:rPr>
                <w:sz w:val="24"/>
              </w:rPr>
              <w:t>0.0009%</w:t>
            </w:r>
          </w:p>
        </w:tc>
      </w:tr>
      <w:tr w:rsidR="002D50D7">
        <w:tc>
          <w:tcPr>
            <w:tcW w:w="1600" w:type="dxa"/>
            <w:vAlign w:val="center"/>
          </w:tcPr>
          <w:p w:rsidR="002D50D7" w:rsidRDefault="00F54634">
            <w:pPr>
              <w:jc w:val="left"/>
            </w:pPr>
            <w:r>
              <w:rPr>
                <w:sz w:val="24"/>
              </w:rPr>
              <w:t>过去一年</w:t>
            </w:r>
          </w:p>
        </w:tc>
        <w:tc>
          <w:tcPr>
            <w:tcW w:w="1233" w:type="dxa"/>
            <w:vAlign w:val="center"/>
          </w:tcPr>
          <w:p w:rsidR="002D50D7" w:rsidRDefault="00F54634">
            <w:pPr>
              <w:jc w:val="center"/>
            </w:pPr>
            <w:r>
              <w:rPr>
                <w:sz w:val="24"/>
              </w:rPr>
              <w:t>2.2156%</w:t>
            </w:r>
          </w:p>
        </w:tc>
        <w:tc>
          <w:tcPr>
            <w:tcW w:w="1233" w:type="dxa"/>
            <w:vAlign w:val="center"/>
          </w:tcPr>
          <w:p w:rsidR="002D50D7" w:rsidRDefault="00F54634">
            <w:pPr>
              <w:jc w:val="center"/>
            </w:pPr>
            <w:r>
              <w:rPr>
                <w:sz w:val="24"/>
              </w:rPr>
              <w:t>0.0010%</w:t>
            </w:r>
          </w:p>
        </w:tc>
        <w:tc>
          <w:tcPr>
            <w:tcW w:w="1233" w:type="dxa"/>
            <w:vAlign w:val="center"/>
          </w:tcPr>
          <w:p w:rsidR="002D50D7" w:rsidRDefault="00F54634">
            <w:pPr>
              <w:jc w:val="center"/>
            </w:pPr>
            <w:r>
              <w:rPr>
                <w:sz w:val="24"/>
              </w:rPr>
              <w:t>0.3510%</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1.8646%</w:t>
            </w:r>
          </w:p>
        </w:tc>
        <w:tc>
          <w:tcPr>
            <w:tcW w:w="1233" w:type="dxa"/>
            <w:vAlign w:val="center"/>
          </w:tcPr>
          <w:p w:rsidR="002D50D7" w:rsidRDefault="00F54634">
            <w:pPr>
              <w:jc w:val="center"/>
            </w:pPr>
            <w:r>
              <w:rPr>
                <w:sz w:val="24"/>
              </w:rPr>
              <w:t>0.0010%</w:t>
            </w:r>
          </w:p>
        </w:tc>
      </w:tr>
      <w:tr w:rsidR="002D50D7">
        <w:tc>
          <w:tcPr>
            <w:tcW w:w="1600" w:type="dxa"/>
            <w:vAlign w:val="center"/>
          </w:tcPr>
          <w:p w:rsidR="002D50D7" w:rsidRDefault="00F54634">
            <w:pPr>
              <w:jc w:val="left"/>
            </w:pPr>
            <w:r>
              <w:rPr>
                <w:sz w:val="24"/>
              </w:rPr>
              <w:t>过去三年</w:t>
            </w:r>
          </w:p>
        </w:tc>
        <w:tc>
          <w:tcPr>
            <w:tcW w:w="1233" w:type="dxa"/>
            <w:vAlign w:val="center"/>
          </w:tcPr>
          <w:p w:rsidR="002D50D7" w:rsidRDefault="00F54634">
            <w:pPr>
              <w:jc w:val="center"/>
            </w:pPr>
            <w:r>
              <w:rPr>
                <w:sz w:val="24"/>
              </w:rPr>
              <w:t>8.4984%</w:t>
            </w:r>
          </w:p>
        </w:tc>
        <w:tc>
          <w:tcPr>
            <w:tcW w:w="1233" w:type="dxa"/>
            <w:vAlign w:val="center"/>
          </w:tcPr>
          <w:p w:rsidR="002D50D7" w:rsidRDefault="00F54634">
            <w:pPr>
              <w:jc w:val="center"/>
            </w:pPr>
            <w:r>
              <w:rPr>
                <w:sz w:val="24"/>
              </w:rPr>
              <w:t>0.0021%</w:t>
            </w:r>
          </w:p>
        </w:tc>
        <w:tc>
          <w:tcPr>
            <w:tcW w:w="1233" w:type="dxa"/>
            <w:vAlign w:val="center"/>
          </w:tcPr>
          <w:p w:rsidR="002D50D7" w:rsidRDefault="00F54634">
            <w:pPr>
              <w:jc w:val="center"/>
            </w:pPr>
            <w:r>
              <w:rPr>
                <w:sz w:val="24"/>
              </w:rPr>
              <w:t>1.0510%</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7.4474%</w:t>
            </w:r>
          </w:p>
        </w:tc>
        <w:tc>
          <w:tcPr>
            <w:tcW w:w="1233" w:type="dxa"/>
            <w:vAlign w:val="center"/>
          </w:tcPr>
          <w:p w:rsidR="002D50D7" w:rsidRDefault="00F54634">
            <w:pPr>
              <w:jc w:val="center"/>
            </w:pPr>
            <w:r>
              <w:rPr>
                <w:sz w:val="24"/>
              </w:rPr>
              <w:t>0.0021%</w:t>
            </w:r>
          </w:p>
        </w:tc>
      </w:tr>
      <w:tr w:rsidR="002D50D7">
        <w:tc>
          <w:tcPr>
            <w:tcW w:w="1600" w:type="dxa"/>
            <w:vAlign w:val="center"/>
          </w:tcPr>
          <w:p w:rsidR="002D50D7" w:rsidRDefault="00F54634">
            <w:pPr>
              <w:jc w:val="left"/>
            </w:pPr>
            <w:r>
              <w:rPr>
                <w:sz w:val="24"/>
              </w:rPr>
              <w:t>自基金合同生效起至今</w:t>
            </w:r>
          </w:p>
        </w:tc>
        <w:tc>
          <w:tcPr>
            <w:tcW w:w="1233" w:type="dxa"/>
            <w:vAlign w:val="center"/>
          </w:tcPr>
          <w:p w:rsidR="002D50D7" w:rsidRDefault="00F54634">
            <w:pPr>
              <w:jc w:val="center"/>
            </w:pPr>
            <w:r>
              <w:rPr>
                <w:sz w:val="24"/>
              </w:rPr>
              <w:t>12.7477%</w:t>
            </w:r>
          </w:p>
        </w:tc>
        <w:tc>
          <w:tcPr>
            <w:tcW w:w="1233" w:type="dxa"/>
            <w:vAlign w:val="center"/>
          </w:tcPr>
          <w:p w:rsidR="002D50D7" w:rsidRDefault="00F54634">
            <w:pPr>
              <w:jc w:val="center"/>
            </w:pPr>
            <w:r>
              <w:rPr>
                <w:sz w:val="24"/>
              </w:rPr>
              <w:t>0.0027%</w:t>
            </w:r>
          </w:p>
        </w:tc>
        <w:tc>
          <w:tcPr>
            <w:tcW w:w="1233" w:type="dxa"/>
            <w:vAlign w:val="center"/>
          </w:tcPr>
          <w:p w:rsidR="002D50D7" w:rsidRDefault="00F54634">
            <w:pPr>
              <w:jc w:val="center"/>
            </w:pPr>
            <w:r>
              <w:rPr>
                <w:sz w:val="24"/>
              </w:rPr>
              <w:t>1.4249%</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11.3228%</w:t>
            </w:r>
          </w:p>
        </w:tc>
        <w:tc>
          <w:tcPr>
            <w:tcW w:w="1233" w:type="dxa"/>
            <w:vAlign w:val="center"/>
          </w:tcPr>
          <w:p w:rsidR="002D50D7" w:rsidRDefault="00F54634">
            <w:pPr>
              <w:jc w:val="center"/>
            </w:pPr>
            <w:r>
              <w:rPr>
                <w:sz w:val="24"/>
              </w:rPr>
              <w:t>0.0027%</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交银天鑫宝货币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2D50D7">
        <w:tc>
          <w:tcPr>
            <w:tcW w:w="1600" w:type="dxa"/>
            <w:vAlign w:val="center"/>
          </w:tcPr>
          <w:p w:rsidR="002D50D7" w:rsidRDefault="00F54634">
            <w:pPr>
              <w:jc w:val="left"/>
            </w:pPr>
            <w:r>
              <w:rPr>
                <w:sz w:val="24"/>
              </w:rPr>
              <w:t>过去三个月</w:t>
            </w:r>
          </w:p>
        </w:tc>
        <w:tc>
          <w:tcPr>
            <w:tcW w:w="1233" w:type="dxa"/>
            <w:vAlign w:val="center"/>
          </w:tcPr>
          <w:p w:rsidR="002D50D7" w:rsidRDefault="00F54634">
            <w:pPr>
              <w:jc w:val="center"/>
            </w:pPr>
            <w:r>
              <w:rPr>
                <w:sz w:val="24"/>
              </w:rPr>
              <w:t>0.6484%</w:t>
            </w:r>
          </w:p>
        </w:tc>
        <w:tc>
          <w:tcPr>
            <w:tcW w:w="1233" w:type="dxa"/>
            <w:vAlign w:val="center"/>
          </w:tcPr>
          <w:p w:rsidR="002D50D7" w:rsidRDefault="00F54634">
            <w:pPr>
              <w:jc w:val="center"/>
            </w:pPr>
            <w:r>
              <w:rPr>
                <w:sz w:val="24"/>
              </w:rPr>
              <w:t>0.0007%</w:t>
            </w:r>
          </w:p>
        </w:tc>
        <w:tc>
          <w:tcPr>
            <w:tcW w:w="1233" w:type="dxa"/>
            <w:vAlign w:val="center"/>
          </w:tcPr>
          <w:p w:rsidR="002D50D7" w:rsidRDefault="00F54634">
            <w:pPr>
              <w:jc w:val="center"/>
            </w:pPr>
            <w:r>
              <w:rPr>
                <w:sz w:val="24"/>
              </w:rPr>
              <w:t>0.0882%</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0.5602%</w:t>
            </w:r>
          </w:p>
        </w:tc>
        <w:tc>
          <w:tcPr>
            <w:tcW w:w="1233" w:type="dxa"/>
            <w:vAlign w:val="center"/>
          </w:tcPr>
          <w:p w:rsidR="002D50D7" w:rsidRDefault="00F54634">
            <w:pPr>
              <w:jc w:val="center"/>
            </w:pPr>
            <w:r>
              <w:rPr>
                <w:sz w:val="24"/>
              </w:rPr>
              <w:t>0.0007%</w:t>
            </w:r>
          </w:p>
        </w:tc>
      </w:tr>
      <w:tr w:rsidR="002D50D7">
        <w:tc>
          <w:tcPr>
            <w:tcW w:w="1600" w:type="dxa"/>
            <w:vAlign w:val="center"/>
          </w:tcPr>
          <w:p w:rsidR="002D50D7" w:rsidRDefault="00F54634">
            <w:pPr>
              <w:jc w:val="left"/>
            </w:pPr>
            <w:r>
              <w:rPr>
                <w:sz w:val="24"/>
              </w:rPr>
              <w:t>过去六个月</w:t>
            </w:r>
          </w:p>
        </w:tc>
        <w:tc>
          <w:tcPr>
            <w:tcW w:w="1233" w:type="dxa"/>
            <w:vAlign w:val="center"/>
          </w:tcPr>
          <w:p w:rsidR="002D50D7" w:rsidRDefault="00F54634">
            <w:pPr>
              <w:jc w:val="center"/>
            </w:pPr>
            <w:r>
              <w:rPr>
                <w:sz w:val="24"/>
              </w:rPr>
              <w:t>1.2031%</w:t>
            </w:r>
          </w:p>
        </w:tc>
        <w:tc>
          <w:tcPr>
            <w:tcW w:w="1233" w:type="dxa"/>
            <w:vAlign w:val="center"/>
          </w:tcPr>
          <w:p w:rsidR="002D50D7" w:rsidRDefault="00F54634">
            <w:pPr>
              <w:jc w:val="center"/>
            </w:pPr>
            <w:r>
              <w:rPr>
                <w:sz w:val="24"/>
              </w:rPr>
              <w:t>0.0008%</w:t>
            </w:r>
          </w:p>
        </w:tc>
        <w:tc>
          <w:tcPr>
            <w:tcW w:w="1233" w:type="dxa"/>
            <w:vAlign w:val="center"/>
          </w:tcPr>
          <w:p w:rsidR="002D50D7" w:rsidRDefault="00F54634">
            <w:pPr>
              <w:jc w:val="center"/>
            </w:pPr>
            <w:r>
              <w:rPr>
                <w:sz w:val="24"/>
              </w:rPr>
              <w:t>0.1764%</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1.0267%</w:t>
            </w:r>
          </w:p>
        </w:tc>
        <w:tc>
          <w:tcPr>
            <w:tcW w:w="1233" w:type="dxa"/>
            <w:vAlign w:val="center"/>
          </w:tcPr>
          <w:p w:rsidR="002D50D7" w:rsidRDefault="00F54634">
            <w:pPr>
              <w:jc w:val="center"/>
            </w:pPr>
            <w:r>
              <w:rPr>
                <w:sz w:val="24"/>
              </w:rPr>
              <w:t>0.0008%</w:t>
            </w:r>
          </w:p>
        </w:tc>
      </w:tr>
      <w:tr w:rsidR="002D50D7">
        <w:tc>
          <w:tcPr>
            <w:tcW w:w="1600" w:type="dxa"/>
            <w:vAlign w:val="center"/>
          </w:tcPr>
          <w:p w:rsidR="002D50D7" w:rsidRDefault="00F54634">
            <w:pPr>
              <w:jc w:val="left"/>
            </w:pPr>
            <w:r>
              <w:rPr>
                <w:sz w:val="24"/>
              </w:rPr>
              <w:t>过去一年</w:t>
            </w:r>
          </w:p>
        </w:tc>
        <w:tc>
          <w:tcPr>
            <w:tcW w:w="1233" w:type="dxa"/>
            <w:vAlign w:val="center"/>
          </w:tcPr>
          <w:p w:rsidR="002D50D7" w:rsidRDefault="00F54634">
            <w:pPr>
              <w:jc w:val="center"/>
            </w:pPr>
            <w:r>
              <w:rPr>
                <w:sz w:val="24"/>
              </w:rPr>
              <w:t>2.4706%</w:t>
            </w:r>
          </w:p>
        </w:tc>
        <w:tc>
          <w:tcPr>
            <w:tcW w:w="1233" w:type="dxa"/>
            <w:vAlign w:val="center"/>
          </w:tcPr>
          <w:p w:rsidR="002D50D7" w:rsidRDefault="00F54634">
            <w:pPr>
              <w:jc w:val="center"/>
            </w:pPr>
            <w:r>
              <w:rPr>
                <w:sz w:val="24"/>
              </w:rPr>
              <w:t>0.0009%</w:t>
            </w:r>
          </w:p>
        </w:tc>
        <w:tc>
          <w:tcPr>
            <w:tcW w:w="1233" w:type="dxa"/>
            <w:vAlign w:val="center"/>
          </w:tcPr>
          <w:p w:rsidR="002D50D7" w:rsidRDefault="00F54634">
            <w:pPr>
              <w:jc w:val="center"/>
            </w:pPr>
            <w:r>
              <w:rPr>
                <w:sz w:val="24"/>
              </w:rPr>
              <w:t>0.3510%</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2.1196%</w:t>
            </w:r>
          </w:p>
        </w:tc>
        <w:tc>
          <w:tcPr>
            <w:tcW w:w="1233" w:type="dxa"/>
            <w:vAlign w:val="center"/>
          </w:tcPr>
          <w:p w:rsidR="002D50D7" w:rsidRDefault="00F54634">
            <w:pPr>
              <w:jc w:val="center"/>
            </w:pPr>
            <w:r>
              <w:rPr>
                <w:sz w:val="24"/>
              </w:rPr>
              <w:t>0.0009%</w:t>
            </w:r>
          </w:p>
        </w:tc>
      </w:tr>
      <w:tr w:rsidR="002D50D7">
        <w:tc>
          <w:tcPr>
            <w:tcW w:w="1600" w:type="dxa"/>
            <w:vAlign w:val="center"/>
          </w:tcPr>
          <w:p w:rsidR="002D50D7" w:rsidRDefault="00F54634">
            <w:pPr>
              <w:jc w:val="left"/>
            </w:pPr>
            <w:r>
              <w:rPr>
                <w:sz w:val="24"/>
              </w:rPr>
              <w:t>过去三年</w:t>
            </w:r>
          </w:p>
        </w:tc>
        <w:tc>
          <w:tcPr>
            <w:tcW w:w="1233" w:type="dxa"/>
            <w:vAlign w:val="center"/>
          </w:tcPr>
          <w:p w:rsidR="002D50D7" w:rsidRDefault="00F54634">
            <w:pPr>
              <w:jc w:val="center"/>
            </w:pPr>
            <w:r>
              <w:rPr>
                <w:sz w:val="24"/>
              </w:rPr>
              <w:t>9.2948%</w:t>
            </w:r>
          </w:p>
        </w:tc>
        <w:tc>
          <w:tcPr>
            <w:tcW w:w="1233" w:type="dxa"/>
            <w:vAlign w:val="center"/>
          </w:tcPr>
          <w:p w:rsidR="002D50D7" w:rsidRDefault="00F54634">
            <w:pPr>
              <w:jc w:val="center"/>
            </w:pPr>
            <w:r>
              <w:rPr>
                <w:sz w:val="24"/>
              </w:rPr>
              <w:t>0.0020%</w:t>
            </w:r>
          </w:p>
        </w:tc>
        <w:tc>
          <w:tcPr>
            <w:tcW w:w="1233" w:type="dxa"/>
            <w:vAlign w:val="center"/>
          </w:tcPr>
          <w:p w:rsidR="002D50D7" w:rsidRDefault="00F54634">
            <w:pPr>
              <w:jc w:val="center"/>
            </w:pPr>
            <w:r>
              <w:rPr>
                <w:sz w:val="24"/>
              </w:rPr>
              <w:t>1.0510%</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8.2438%</w:t>
            </w:r>
          </w:p>
        </w:tc>
        <w:tc>
          <w:tcPr>
            <w:tcW w:w="1233" w:type="dxa"/>
            <w:vAlign w:val="center"/>
          </w:tcPr>
          <w:p w:rsidR="002D50D7" w:rsidRDefault="00F54634">
            <w:pPr>
              <w:jc w:val="center"/>
            </w:pPr>
            <w:r>
              <w:rPr>
                <w:sz w:val="24"/>
              </w:rPr>
              <w:t>0.0020%</w:t>
            </w:r>
          </w:p>
        </w:tc>
      </w:tr>
      <w:tr w:rsidR="002D50D7">
        <w:tc>
          <w:tcPr>
            <w:tcW w:w="1600" w:type="dxa"/>
            <w:vAlign w:val="center"/>
          </w:tcPr>
          <w:p w:rsidR="002D50D7" w:rsidRDefault="00F54634">
            <w:pPr>
              <w:jc w:val="left"/>
            </w:pPr>
            <w:r>
              <w:rPr>
                <w:sz w:val="24"/>
              </w:rPr>
              <w:t>自基金合同生效起至今</w:t>
            </w:r>
          </w:p>
        </w:tc>
        <w:tc>
          <w:tcPr>
            <w:tcW w:w="1233" w:type="dxa"/>
            <w:vAlign w:val="center"/>
          </w:tcPr>
          <w:p w:rsidR="002D50D7" w:rsidRDefault="00F54634">
            <w:pPr>
              <w:jc w:val="center"/>
            </w:pPr>
            <w:r>
              <w:rPr>
                <w:sz w:val="24"/>
              </w:rPr>
              <w:t>13.8647%</w:t>
            </w:r>
          </w:p>
        </w:tc>
        <w:tc>
          <w:tcPr>
            <w:tcW w:w="1233" w:type="dxa"/>
            <w:vAlign w:val="center"/>
          </w:tcPr>
          <w:p w:rsidR="002D50D7" w:rsidRDefault="00F54634">
            <w:pPr>
              <w:jc w:val="center"/>
            </w:pPr>
            <w:r>
              <w:rPr>
                <w:sz w:val="24"/>
              </w:rPr>
              <w:t>0.0026%</w:t>
            </w:r>
          </w:p>
        </w:tc>
        <w:tc>
          <w:tcPr>
            <w:tcW w:w="1233" w:type="dxa"/>
            <w:vAlign w:val="center"/>
          </w:tcPr>
          <w:p w:rsidR="002D50D7" w:rsidRDefault="00F54634">
            <w:pPr>
              <w:jc w:val="center"/>
            </w:pPr>
            <w:r>
              <w:rPr>
                <w:sz w:val="24"/>
              </w:rPr>
              <w:t>1.4249%</w:t>
            </w:r>
          </w:p>
        </w:tc>
        <w:tc>
          <w:tcPr>
            <w:tcW w:w="1233" w:type="dxa"/>
            <w:vAlign w:val="center"/>
          </w:tcPr>
          <w:p w:rsidR="002D50D7" w:rsidRDefault="00F54634">
            <w:pPr>
              <w:jc w:val="center"/>
            </w:pPr>
            <w:r>
              <w:rPr>
                <w:sz w:val="24"/>
              </w:rPr>
              <w:t>0.0000%</w:t>
            </w:r>
          </w:p>
        </w:tc>
        <w:tc>
          <w:tcPr>
            <w:tcW w:w="1233" w:type="dxa"/>
            <w:vAlign w:val="center"/>
          </w:tcPr>
          <w:p w:rsidR="002D50D7" w:rsidRDefault="00F54634">
            <w:pPr>
              <w:jc w:val="center"/>
            </w:pPr>
            <w:r>
              <w:rPr>
                <w:sz w:val="24"/>
              </w:rPr>
              <w:t>12.4398%</w:t>
            </w:r>
          </w:p>
        </w:tc>
        <w:tc>
          <w:tcPr>
            <w:tcW w:w="1233" w:type="dxa"/>
            <w:vAlign w:val="center"/>
          </w:tcPr>
          <w:p w:rsidR="002D50D7" w:rsidRDefault="00F54634">
            <w:pPr>
              <w:jc w:val="center"/>
            </w:pPr>
            <w:r>
              <w:rPr>
                <w:sz w:val="24"/>
              </w:rPr>
              <w:t>0.0026%</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、交银天鑫宝货币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交银天鑫宝货币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交银天鑫宝货币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7</w:t>
      </w:r>
      <w:r w:rsidRPr="00A74F64">
        <w:rPr>
          <w:rFonts w:hint="eastAsia"/>
          <w:kern w:val="0"/>
          <w:sz w:val="24"/>
        </w:rPr>
        <w:t>日（基金合同生效日）至</w:t>
      </w:r>
      <w:r w:rsidRPr="00A74F64">
        <w:rPr>
          <w:rFonts w:hint="eastAsia"/>
          <w:kern w:val="0"/>
          <w:sz w:val="24"/>
        </w:rPr>
        <w:t>2020</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交银天鑫宝货币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7</w:t>
      </w:r>
      <w:r>
        <w:rPr>
          <w:rFonts w:eastAsiaTheme="minorEastAsia" w:hint="eastAsia"/>
          <w:kern w:val="0"/>
          <w:sz w:val="24"/>
        </w:rPr>
        <w:t>日（基金合同生效日）至</w:t>
      </w:r>
      <w:r>
        <w:rPr>
          <w:rFonts w:eastAsiaTheme="minorEastAsia" w:hint="eastAsia"/>
          <w:kern w:val="0"/>
          <w:sz w:val="24"/>
        </w:rPr>
        <w:t>2020</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1841FB" w:rsidRDefault="00223DFB" w:rsidP="001841FB">
      <w:pPr>
        <w:pStyle w:val="20"/>
        <w:spacing w:before="29" w:after="0" w:line="288" w:lineRule="auto"/>
        <w:rPr>
          <w:rFonts w:ascii="Times New Roman" w:hAnsi="Times New Roman" w:cs="Times New Roman"/>
          <w:kern w:val="0"/>
          <w:szCs w:val="24"/>
        </w:rPr>
      </w:pPr>
      <w:bookmarkStart w:id="11" w:name="_Toc67664736"/>
      <w:r w:rsidRPr="001841FB">
        <w:rPr>
          <w:rFonts w:ascii="Times New Roman" w:hAnsi="Times New Roman" w:cs="Times New Roman" w:hint="eastAsia"/>
          <w:kern w:val="0"/>
          <w:szCs w:val="24"/>
        </w:rPr>
        <w:t>3.3</w:t>
      </w:r>
      <w:r w:rsidRPr="001841FB">
        <w:rPr>
          <w:rFonts w:ascii="Times New Roman" w:hAnsi="Times New Roman" w:cs="Times New Roman" w:hint="eastAsia"/>
          <w:kern w:val="0"/>
          <w:szCs w:val="24"/>
        </w:rPr>
        <w:t>过去三年基金的利润分配情况</w:t>
      </w:r>
      <w:bookmarkEnd w:id="11"/>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交银天鑫宝货币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2D50D7">
        <w:trPr>
          <w:jc w:val="center"/>
        </w:trPr>
        <w:tc>
          <w:tcPr>
            <w:tcW w:w="1157" w:type="dxa"/>
            <w:vAlign w:val="center"/>
          </w:tcPr>
          <w:p w:rsidR="002D50D7" w:rsidRDefault="00F54634">
            <w:pPr>
              <w:jc w:val="center"/>
            </w:pPr>
            <w:r>
              <w:rPr>
                <w:rFonts w:hint="eastAsia"/>
                <w:color w:val="000000"/>
                <w:sz w:val="24"/>
              </w:rPr>
              <w:t>2020</w:t>
            </w:r>
            <w:r>
              <w:rPr>
                <w:rFonts w:hint="eastAsia"/>
                <w:color w:val="000000"/>
                <w:sz w:val="24"/>
              </w:rPr>
              <w:t>年</w:t>
            </w:r>
          </w:p>
        </w:tc>
        <w:tc>
          <w:tcPr>
            <w:tcW w:w="1786" w:type="dxa"/>
            <w:vAlign w:val="center"/>
          </w:tcPr>
          <w:p w:rsidR="002D50D7" w:rsidRDefault="00F54634">
            <w:pPr>
              <w:jc w:val="right"/>
            </w:pPr>
            <w:r>
              <w:rPr>
                <w:rFonts w:hint="eastAsia"/>
                <w:color w:val="000000"/>
                <w:sz w:val="24"/>
              </w:rPr>
              <w:t>1,980,528.20</w:t>
            </w:r>
          </w:p>
        </w:tc>
        <w:tc>
          <w:tcPr>
            <w:tcW w:w="1701" w:type="dxa"/>
            <w:vAlign w:val="center"/>
          </w:tcPr>
          <w:p w:rsidR="002D50D7" w:rsidRDefault="00F54634">
            <w:pPr>
              <w:jc w:val="right"/>
            </w:pPr>
            <w:r>
              <w:rPr>
                <w:rFonts w:hint="eastAsia"/>
                <w:color w:val="000000"/>
                <w:sz w:val="24"/>
              </w:rPr>
              <w:t>-</w:t>
            </w:r>
          </w:p>
        </w:tc>
        <w:tc>
          <w:tcPr>
            <w:tcW w:w="1680" w:type="dxa"/>
            <w:vAlign w:val="center"/>
          </w:tcPr>
          <w:p w:rsidR="002D50D7" w:rsidRDefault="00F54634">
            <w:pPr>
              <w:jc w:val="right"/>
            </w:pPr>
            <w:r>
              <w:rPr>
                <w:rFonts w:hint="eastAsia"/>
                <w:color w:val="000000"/>
                <w:sz w:val="24"/>
              </w:rPr>
              <w:t>301.42</w:t>
            </w:r>
          </w:p>
        </w:tc>
        <w:tc>
          <w:tcPr>
            <w:tcW w:w="1894" w:type="dxa"/>
            <w:vAlign w:val="center"/>
          </w:tcPr>
          <w:p w:rsidR="002D50D7" w:rsidRDefault="00F54634">
            <w:pPr>
              <w:jc w:val="right"/>
            </w:pPr>
            <w:r>
              <w:rPr>
                <w:rFonts w:hint="eastAsia"/>
                <w:color w:val="000000"/>
                <w:sz w:val="24"/>
              </w:rPr>
              <w:t>1,980,829.62</w:t>
            </w:r>
          </w:p>
        </w:tc>
        <w:tc>
          <w:tcPr>
            <w:tcW w:w="1068" w:type="dxa"/>
            <w:vAlign w:val="center"/>
          </w:tcPr>
          <w:p w:rsidR="002D50D7" w:rsidRDefault="00F54634">
            <w:pPr>
              <w:jc w:val="left"/>
            </w:pPr>
            <w:r>
              <w:rPr>
                <w:rFonts w:hint="eastAsia"/>
                <w:color w:val="000000"/>
                <w:sz w:val="24"/>
              </w:rPr>
              <w:t>-</w:t>
            </w:r>
          </w:p>
        </w:tc>
      </w:tr>
      <w:tr w:rsidR="002D50D7">
        <w:trPr>
          <w:jc w:val="center"/>
        </w:trPr>
        <w:tc>
          <w:tcPr>
            <w:tcW w:w="1157" w:type="dxa"/>
            <w:vAlign w:val="center"/>
          </w:tcPr>
          <w:p w:rsidR="002D50D7" w:rsidRDefault="00F54634">
            <w:pPr>
              <w:jc w:val="center"/>
            </w:pPr>
            <w:r>
              <w:rPr>
                <w:rFonts w:hint="eastAsia"/>
                <w:color w:val="000000"/>
                <w:sz w:val="24"/>
              </w:rPr>
              <w:t>2019</w:t>
            </w:r>
            <w:r>
              <w:rPr>
                <w:rFonts w:hint="eastAsia"/>
                <w:color w:val="000000"/>
                <w:sz w:val="24"/>
              </w:rPr>
              <w:t>年</w:t>
            </w:r>
          </w:p>
        </w:tc>
        <w:tc>
          <w:tcPr>
            <w:tcW w:w="1786" w:type="dxa"/>
            <w:vAlign w:val="center"/>
          </w:tcPr>
          <w:p w:rsidR="002D50D7" w:rsidRDefault="00F54634">
            <w:pPr>
              <w:jc w:val="right"/>
            </w:pPr>
            <w:r>
              <w:rPr>
                <w:rFonts w:hint="eastAsia"/>
                <w:color w:val="000000"/>
                <w:sz w:val="24"/>
              </w:rPr>
              <w:t>525,006.03</w:t>
            </w:r>
          </w:p>
        </w:tc>
        <w:tc>
          <w:tcPr>
            <w:tcW w:w="1701" w:type="dxa"/>
            <w:vAlign w:val="center"/>
          </w:tcPr>
          <w:p w:rsidR="002D50D7" w:rsidRDefault="00F54634">
            <w:pPr>
              <w:jc w:val="right"/>
            </w:pPr>
            <w:r>
              <w:rPr>
                <w:rFonts w:hint="eastAsia"/>
                <w:color w:val="000000"/>
                <w:sz w:val="24"/>
              </w:rPr>
              <w:t>-</w:t>
            </w:r>
          </w:p>
        </w:tc>
        <w:tc>
          <w:tcPr>
            <w:tcW w:w="1680" w:type="dxa"/>
            <w:vAlign w:val="center"/>
          </w:tcPr>
          <w:p w:rsidR="002D50D7" w:rsidRDefault="00F54634">
            <w:pPr>
              <w:jc w:val="right"/>
            </w:pPr>
            <w:r>
              <w:rPr>
                <w:rFonts w:hint="eastAsia"/>
                <w:color w:val="000000"/>
                <w:sz w:val="24"/>
              </w:rPr>
              <w:t>-2,448.81</w:t>
            </w:r>
          </w:p>
        </w:tc>
        <w:tc>
          <w:tcPr>
            <w:tcW w:w="1894" w:type="dxa"/>
            <w:vAlign w:val="center"/>
          </w:tcPr>
          <w:p w:rsidR="002D50D7" w:rsidRDefault="00F54634">
            <w:pPr>
              <w:jc w:val="right"/>
            </w:pPr>
            <w:r>
              <w:rPr>
                <w:rFonts w:hint="eastAsia"/>
                <w:color w:val="000000"/>
                <w:sz w:val="24"/>
              </w:rPr>
              <w:t>522,557.22</w:t>
            </w:r>
          </w:p>
        </w:tc>
        <w:tc>
          <w:tcPr>
            <w:tcW w:w="1068" w:type="dxa"/>
            <w:vAlign w:val="center"/>
          </w:tcPr>
          <w:p w:rsidR="002D50D7" w:rsidRDefault="00F54634">
            <w:pPr>
              <w:jc w:val="left"/>
            </w:pPr>
            <w:r>
              <w:rPr>
                <w:rFonts w:hint="eastAsia"/>
                <w:color w:val="000000"/>
                <w:sz w:val="24"/>
              </w:rPr>
              <w:t>-</w:t>
            </w:r>
          </w:p>
        </w:tc>
      </w:tr>
      <w:tr w:rsidR="002D50D7">
        <w:trPr>
          <w:jc w:val="center"/>
        </w:trPr>
        <w:tc>
          <w:tcPr>
            <w:tcW w:w="1157" w:type="dxa"/>
            <w:vAlign w:val="center"/>
          </w:tcPr>
          <w:p w:rsidR="002D50D7" w:rsidRDefault="00F54634">
            <w:pPr>
              <w:jc w:val="center"/>
            </w:pPr>
            <w:r>
              <w:rPr>
                <w:rFonts w:hint="eastAsia"/>
                <w:color w:val="000000"/>
                <w:sz w:val="24"/>
              </w:rPr>
              <w:t>2018</w:t>
            </w:r>
            <w:r>
              <w:rPr>
                <w:rFonts w:hint="eastAsia"/>
                <w:color w:val="000000"/>
                <w:sz w:val="24"/>
              </w:rPr>
              <w:t>年</w:t>
            </w:r>
          </w:p>
        </w:tc>
        <w:tc>
          <w:tcPr>
            <w:tcW w:w="1786" w:type="dxa"/>
            <w:vAlign w:val="center"/>
          </w:tcPr>
          <w:p w:rsidR="002D50D7" w:rsidRDefault="00F54634">
            <w:pPr>
              <w:jc w:val="right"/>
            </w:pPr>
            <w:r>
              <w:rPr>
                <w:rFonts w:hint="eastAsia"/>
                <w:color w:val="000000"/>
                <w:sz w:val="24"/>
              </w:rPr>
              <w:t>4,733,500.15</w:t>
            </w:r>
          </w:p>
        </w:tc>
        <w:tc>
          <w:tcPr>
            <w:tcW w:w="1701" w:type="dxa"/>
            <w:vAlign w:val="center"/>
          </w:tcPr>
          <w:p w:rsidR="002D50D7" w:rsidRDefault="00F54634">
            <w:pPr>
              <w:jc w:val="right"/>
            </w:pPr>
            <w:r>
              <w:rPr>
                <w:rFonts w:hint="eastAsia"/>
                <w:color w:val="000000"/>
                <w:sz w:val="24"/>
              </w:rPr>
              <w:t>-</w:t>
            </w:r>
          </w:p>
        </w:tc>
        <w:tc>
          <w:tcPr>
            <w:tcW w:w="1680" w:type="dxa"/>
            <w:vAlign w:val="center"/>
          </w:tcPr>
          <w:p w:rsidR="002D50D7" w:rsidRDefault="00F54634">
            <w:pPr>
              <w:jc w:val="right"/>
            </w:pPr>
            <w:r>
              <w:rPr>
                <w:rFonts w:hint="eastAsia"/>
                <w:color w:val="000000"/>
                <w:sz w:val="24"/>
              </w:rPr>
              <w:t>-8,854.51</w:t>
            </w:r>
          </w:p>
        </w:tc>
        <w:tc>
          <w:tcPr>
            <w:tcW w:w="1894" w:type="dxa"/>
            <w:vAlign w:val="center"/>
          </w:tcPr>
          <w:p w:rsidR="002D50D7" w:rsidRDefault="00F54634">
            <w:pPr>
              <w:jc w:val="right"/>
            </w:pPr>
            <w:r>
              <w:rPr>
                <w:rFonts w:hint="eastAsia"/>
                <w:color w:val="000000"/>
                <w:sz w:val="24"/>
              </w:rPr>
              <w:t>4,724,645.64</w:t>
            </w:r>
          </w:p>
        </w:tc>
        <w:tc>
          <w:tcPr>
            <w:tcW w:w="1068" w:type="dxa"/>
            <w:vAlign w:val="center"/>
          </w:tcPr>
          <w:p w:rsidR="002D50D7" w:rsidRDefault="00F54634">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7,239,034.38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-11,001.90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7,228,032.48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交银天鑫宝货币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2D50D7">
        <w:trPr>
          <w:jc w:val="center"/>
        </w:trPr>
        <w:tc>
          <w:tcPr>
            <w:tcW w:w="1157" w:type="dxa"/>
            <w:vAlign w:val="center"/>
          </w:tcPr>
          <w:p w:rsidR="002D50D7" w:rsidRDefault="00F54634">
            <w:pPr>
              <w:jc w:val="center"/>
            </w:pPr>
            <w:r>
              <w:rPr>
                <w:rFonts w:hint="eastAsia"/>
                <w:color w:val="000000"/>
                <w:sz w:val="24"/>
              </w:rPr>
              <w:t>2020</w:t>
            </w:r>
            <w:r>
              <w:rPr>
                <w:rFonts w:hint="eastAsia"/>
                <w:color w:val="000000"/>
                <w:sz w:val="24"/>
              </w:rPr>
              <w:t>年</w:t>
            </w:r>
          </w:p>
        </w:tc>
        <w:tc>
          <w:tcPr>
            <w:tcW w:w="1786" w:type="dxa"/>
            <w:vAlign w:val="center"/>
          </w:tcPr>
          <w:p w:rsidR="002D50D7" w:rsidRDefault="00F54634">
            <w:pPr>
              <w:jc w:val="right"/>
            </w:pPr>
            <w:r>
              <w:rPr>
                <w:rFonts w:hint="eastAsia"/>
                <w:color w:val="000000"/>
                <w:sz w:val="24"/>
              </w:rPr>
              <w:t>558,529,024.32</w:t>
            </w:r>
          </w:p>
        </w:tc>
        <w:tc>
          <w:tcPr>
            <w:tcW w:w="1701" w:type="dxa"/>
            <w:vAlign w:val="center"/>
          </w:tcPr>
          <w:p w:rsidR="002D50D7" w:rsidRDefault="00F54634">
            <w:pPr>
              <w:jc w:val="right"/>
            </w:pPr>
            <w:r>
              <w:rPr>
                <w:rFonts w:hint="eastAsia"/>
                <w:color w:val="000000"/>
                <w:sz w:val="24"/>
              </w:rPr>
              <w:t>-</w:t>
            </w:r>
          </w:p>
        </w:tc>
        <w:tc>
          <w:tcPr>
            <w:tcW w:w="1680" w:type="dxa"/>
            <w:vAlign w:val="center"/>
          </w:tcPr>
          <w:p w:rsidR="002D50D7" w:rsidRDefault="00F54634">
            <w:pPr>
              <w:jc w:val="right"/>
            </w:pPr>
            <w:r>
              <w:rPr>
                <w:rFonts w:hint="eastAsia"/>
                <w:color w:val="000000"/>
                <w:sz w:val="24"/>
              </w:rPr>
              <w:t>498,311.34</w:t>
            </w:r>
          </w:p>
        </w:tc>
        <w:tc>
          <w:tcPr>
            <w:tcW w:w="1894" w:type="dxa"/>
            <w:vAlign w:val="center"/>
          </w:tcPr>
          <w:p w:rsidR="002D50D7" w:rsidRDefault="00F54634">
            <w:pPr>
              <w:jc w:val="right"/>
            </w:pPr>
            <w:r>
              <w:rPr>
                <w:rFonts w:hint="eastAsia"/>
                <w:color w:val="000000"/>
                <w:sz w:val="24"/>
              </w:rPr>
              <w:t>559,027,335.66</w:t>
            </w:r>
          </w:p>
        </w:tc>
        <w:tc>
          <w:tcPr>
            <w:tcW w:w="1068" w:type="dxa"/>
            <w:vAlign w:val="center"/>
          </w:tcPr>
          <w:p w:rsidR="002D50D7" w:rsidRDefault="00F54634">
            <w:pPr>
              <w:jc w:val="left"/>
            </w:pPr>
            <w:r>
              <w:rPr>
                <w:rFonts w:hint="eastAsia"/>
                <w:color w:val="000000"/>
                <w:sz w:val="24"/>
              </w:rPr>
              <w:t>-</w:t>
            </w:r>
          </w:p>
        </w:tc>
      </w:tr>
      <w:tr w:rsidR="002D50D7">
        <w:trPr>
          <w:jc w:val="center"/>
        </w:trPr>
        <w:tc>
          <w:tcPr>
            <w:tcW w:w="1157" w:type="dxa"/>
            <w:vAlign w:val="center"/>
          </w:tcPr>
          <w:p w:rsidR="002D50D7" w:rsidRDefault="00F54634">
            <w:pPr>
              <w:jc w:val="center"/>
            </w:pPr>
            <w:r>
              <w:rPr>
                <w:rFonts w:hint="eastAsia"/>
                <w:color w:val="000000"/>
                <w:sz w:val="24"/>
              </w:rPr>
              <w:t>2019</w:t>
            </w:r>
            <w:r>
              <w:rPr>
                <w:rFonts w:hint="eastAsia"/>
                <w:color w:val="000000"/>
                <w:sz w:val="24"/>
              </w:rPr>
              <w:t>年</w:t>
            </w:r>
          </w:p>
        </w:tc>
        <w:tc>
          <w:tcPr>
            <w:tcW w:w="1786" w:type="dxa"/>
            <w:vAlign w:val="center"/>
          </w:tcPr>
          <w:p w:rsidR="002D50D7" w:rsidRDefault="00F54634">
            <w:pPr>
              <w:jc w:val="right"/>
            </w:pPr>
            <w:r>
              <w:rPr>
                <w:rFonts w:hint="eastAsia"/>
                <w:color w:val="000000"/>
                <w:sz w:val="24"/>
              </w:rPr>
              <w:t>312,839,616.58</w:t>
            </w:r>
          </w:p>
        </w:tc>
        <w:tc>
          <w:tcPr>
            <w:tcW w:w="1701" w:type="dxa"/>
            <w:vAlign w:val="center"/>
          </w:tcPr>
          <w:p w:rsidR="002D50D7" w:rsidRDefault="00F54634">
            <w:pPr>
              <w:jc w:val="right"/>
            </w:pPr>
            <w:r>
              <w:rPr>
                <w:rFonts w:hint="eastAsia"/>
                <w:color w:val="000000"/>
                <w:sz w:val="24"/>
              </w:rPr>
              <w:t>-</w:t>
            </w:r>
          </w:p>
        </w:tc>
        <w:tc>
          <w:tcPr>
            <w:tcW w:w="1680" w:type="dxa"/>
            <w:vAlign w:val="center"/>
          </w:tcPr>
          <w:p w:rsidR="002D50D7" w:rsidRDefault="00F54634">
            <w:pPr>
              <w:jc w:val="right"/>
            </w:pPr>
            <w:r>
              <w:rPr>
                <w:rFonts w:hint="eastAsia"/>
                <w:color w:val="000000"/>
                <w:sz w:val="24"/>
              </w:rPr>
              <w:t>140,996.11</w:t>
            </w:r>
          </w:p>
        </w:tc>
        <w:tc>
          <w:tcPr>
            <w:tcW w:w="1894" w:type="dxa"/>
            <w:vAlign w:val="center"/>
          </w:tcPr>
          <w:p w:rsidR="002D50D7" w:rsidRDefault="00F54634">
            <w:pPr>
              <w:jc w:val="right"/>
            </w:pPr>
            <w:r>
              <w:rPr>
                <w:rFonts w:hint="eastAsia"/>
                <w:color w:val="000000"/>
                <w:sz w:val="24"/>
              </w:rPr>
              <w:t>312,980,612.69</w:t>
            </w:r>
          </w:p>
        </w:tc>
        <w:tc>
          <w:tcPr>
            <w:tcW w:w="1068" w:type="dxa"/>
            <w:vAlign w:val="center"/>
          </w:tcPr>
          <w:p w:rsidR="002D50D7" w:rsidRDefault="00F54634">
            <w:pPr>
              <w:jc w:val="left"/>
            </w:pPr>
            <w:r>
              <w:rPr>
                <w:rFonts w:hint="eastAsia"/>
                <w:color w:val="000000"/>
                <w:sz w:val="24"/>
              </w:rPr>
              <w:t>-</w:t>
            </w:r>
          </w:p>
        </w:tc>
      </w:tr>
      <w:tr w:rsidR="002D50D7">
        <w:trPr>
          <w:jc w:val="center"/>
        </w:trPr>
        <w:tc>
          <w:tcPr>
            <w:tcW w:w="1157" w:type="dxa"/>
            <w:vAlign w:val="center"/>
          </w:tcPr>
          <w:p w:rsidR="002D50D7" w:rsidRDefault="00F54634">
            <w:pPr>
              <w:jc w:val="center"/>
            </w:pPr>
            <w:r>
              <w:rPr>
                <w:rFonts w:hint="eastAsia"/>
                <w:color w:val="000000"/>
                <w:sz w:val="24"/>
              </w:rPr>
              <w:t>2018</w:t>
            </w:r>
            <w:r>
              <w:rPr>
                <w:rFonts w:hint="eastAsia"/>
                <w:color w:val="000000"/>
                <w:sz w:val="24"/>
              </w:rPr>
              <w:t>年</w:t>
            </w:r>
          </w:p>
        </w:tc>
        <w:tc>
          <w:tcPr>
            <w:tcW w:w="1786" w:type="dxa"/>
            <w:vAlign w:val="center"/>
          </w:tcPr>
          <w:p w:rsidR="002D50D7" w:rsidRDefault="00F54634">
            <w:pPr>
              <w:jc w:val="right"/>
            </w:pPr>
            <w:r>
              <w:rPr>
                <w:rFonts w:hint="eastAsia"/>
                <w:color w:val="000000"/>
                <w:sz w:val="24"/>
              </w:rPr>
              <w:t>759,831,557.58</w:t>
            </w:r>
          </w:p>
        </w:tc>
        <w:tc>
          <w:tcPr>
            <w:tcW w:w="1701" w:type="dxa"/>
            <w:vAlign w:val="center"/>
          </w:tcPr>
          <w:p w:rsidR="002D50D7" w:rsidRDefault="00F54634">
            <w:pPr>
              <w:jc w:val="right"/>
            </w:pPr>
            <w:r>
              <w:rPr>
                <w:rFonts w:hint="eastAsia"/>
                <w:color w:val="000000"/>
                <w:sz w:val="24"/>
              </w:rPr>
              <w:t>-</w:t>
            </w:r>
          </w:p>
        </w:tc>
        <w:tc>
          <w:tcPr>
            <w:tcW w:w="1680" w:type="dxa"/>
            <w:vAlign w:val="center"/>
          </w:tcPr>
          <w:p w:rsidR="002D50D7" w:rsidRDefault="00F54634">
            <w:pPr>
              <w:jc w:val="right"/>
            </w:pPr>
            <w:r>
              <w:rPr>
                <w:rFonts w:hint="eastAsia"/>
                <w:color w:val="000000"/>
                <w:sz w:val="24"/>
              </w:rPr>
              <w:t>-2,141,697.32</w:t>
            </w:r>
          </w:p>
        </w:tc>
        <w:tc>
          <w:tcPr>
            <w:tcW w:w="1894" w:type="dxa"/>
            <w:vAlign w:val="center"/>
          </w:tcPr>
          <w:p w:rsidR="002D50D7" w:rsidRDefault="00F54634">
            <w:pPr>
              <w:jc w:val="right"/>
            </w:pPr>
            <w:r>
              <w:rPr>
                <w:rFonts w:hint="eastAsia"/>
                <w:color w:val="000000"/>
                <w:sz w:val="24"/>
              </w:rPr>
              <w:t>757,689,860.26</w:t>
            </w:r>
          </w:p>
        </w:tc>
        <w:tc>
          <w:tcPr>
            <w:tcW w:w="1068" w:type="dxa"/>
            <w:vAlign w:val="center"/>
          </w:tcPr>
          <w:p w:rsidR="002D50D7" w:rsidRDefault="00F54634">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1,631,200,198.48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-1,502,389.87</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1,629,697,808.61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2" w:name="_Toc67664737"/>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67664738"/>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2D50D7" w:rsidRDefault="00F54634">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截至报告期末，公司管理了包括货币型、债券型、混合型和股票型在内的</w:t>
      </w:r>
      <w:r w:rsidRPr="003275B4">
        <w:rPr>
          <w:rFonts w:hint="eastAsia"/>
          <w:kern w:val="0"/>
          <w:sz w:val="24"/>
        </w:rPr>
        <w:t>94</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2D50D7">
        <w:tc>
          <w:tcPr>
            <w:tcW w:w="1090" w:type="dxa"/>
            <w:vAlign w:val="center"/>
          </w:tcPr>
          <w:p w:rsidR="002D50D7" w:rsidRDefault="00F54634">
            <w:pPr>
              <w:jc w:val="center"/>
            </w:pPr>
            <w:r>
              <w:rPr>
                <w:rFonts w:hint="eastAsia"/>
                <w:sz w:val="24"/>
              </w:rPr>
              <w:t>季参平</w:t>
            </w:r>
          </w:p>
        </w:tc>
        <w:tc>
          <w:tcPr>
            <w:tcW w:w="1075" w:type="dxa"/>
            <w:vAlign w:val="center"/>
          </w:tcPr>
          <w:p w:rsidR="002D50D7" w:rsidRDefault="00F54634">
            <w:pPr>
              <w:jc w:val="center"/>
            </w:pPr>
            <w:r>
              <w:rPr>
                <w:rFonts w:hint="eastAsia"/>
                <w:sz w:val="24"/>
              </w:rPr>
              <w:t>交银货币、交银裕通纯债债券、交银现金宝货币、交银天鑫宝货币、交银裕祥纯债债券、交银中债</w:t>
            </w:r>
            <w:r>
              <w:rPr>
                <w:rFonts w:hint="eastAsia"/>
                <w:sz w:val="24"/>
              </w:rPr>
              <w:t>1-3</w:t>
            </w:r>
            <w:r>
              <w:rPr>
                <w:rFonts w:hint="eastAsia"/>
                <w:sz w:val="24"/>
              </w:rPr>
              <w:t>年政金债指数的基金经理</w:t>
            </w:r>
          </w:p>
        </w:tc>
        <w:tc>
          <w:tcPr>
            <w:tcW w:w="1615" w:type="dxa"/>
            <w:vAlign w:val="center"/>
          </w:tcPr>
          <w:p w:rsidR="002D50D7" w:rsidRDefault="00F54634">
            <w:pPr>
              <w:jc w:val="center"/>
            </w:pPr>
            <w:r>
              <w:rPr>
                <w:rFonts w:hint="eastAsia"/>
                <w:sz w:val="24"/>
              </w:rPr>
              <w:t>2019-07-26</w:t>
            </w:r>
          </w:p>
        </w:tc>
        <w:tc>
          <w:tcPr>
            <w:tcW w:w="1260" w:type="dxa"/>
            <w:vAlign w:val="center"/>
          </w:tcPr>
          <w:p w:rsidR="002D50D7" w:rsidRDefault="00F54634">
            <w:pPr>
              <w:jc w:val="center"/>
            </w:pPr>
            <w:r>
              <w:rPr>
                <w:rFonts w:hint="eastAsia"/>
                <w:sz w:val="24"/>
              </w:rPr>
              <w:t>-</w:t>
            </w:r>
          </w:p>
        </w:tc>
        <w:tc>
          <w:tcPr>
            <w:tcW w:w="1094" w:type="dxa"/>
            <w:vAlign w:val="center"/>
          </w:tcPr>
          <w:p w:rsidR="002D50D7" w:rsidRDefault="00F54634">
            <w:pPr>
              <w:jc w:val="center"/>
            </w:pPr>
            <w:r>
              <w:rPr>
                <w:rFonts w:hint="eastAsia"/>
                <w:sz w:val="24"/>
              </w:rPr>
              <w:t>8</w:t>
            </w:r>
            <w:r>
              <w:rPr>
                <w:rFonts w:hint="eastAsia"/>
                <w:sz w:val="24"/>
              </w:rPr>
              <w:t>年</w:t>
            </w:r>
          </w:p>
        </w:tc>
        <w:tc>
          <w:tcPr>
            <w:tcW w:w="3406" w:type="dxa"/>
            <w:vAlign w:val="center"/>
          </w:tcPr>
          <w:p w:rsidR="002D50D7" w:rsidRDefault="00F54634">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年加入交银施罗德基金管理有限公司，历任基金经理助理。</w:t>
            </w:r>
            <w:r>
              <w:rPr>
                <w:rFonts w:hint="eastAsia"/>
                <w:sz w:val="24"/>
              </w:rPr>
              <w:t>2019</w:t>
            </w:r>
            <w:r>
              <w:rPr>
                <w:rFonts w:hint="eastAsia"/>
                <w:sz w:val="24"/>
              </w:rPr>
              <w:t>年</w:t>
            </w:r>
            <w:r>
              <w:rPr>
                <w:rFonts w:hint="eastAsia"/>
                <w:sz w:val="24"/>
              </w:rPr>
              <w:t>7</w:t>
            </w:r>
            <w:r>
              <w:rPr>
                <w:rFonts w:hint="eastAsia"/>
                <w:sz w:val="24"/>
              </w:rPr>
              <w:t>月</w:t>
            </w:r>
            <w:r>
              <w:rPr>
                <w:rFonts w:hint="eastAsia"/>
                <w:sz w:val="24"/>
              </w:rPr>
              <w:t>26</w:t>
            </w:r>
            <w:r>
              <w:rPr>
                <w:rFonts w:hint="eastAsia"/>
                <w:sz w:val="24"/>
              </w:rPr>
              <w:t>日至</w:t>
            </w:r>
            <w:r>
              <w:rPr>
                <w:rFonts w:hint="eastAsia"/>
                <w:sz w:val="24"/>
              </w:rPr>
              <w:t>2019</w:t>
            </w:r>
            <w:r>
              <w:rPr>
                <w:rFonts w:hint="eastAsia"/>
                <w:sz w:val="24"/>
              </w:rPr>
              <w:t>年</w:t>
            </w:r>
            <w:r>
              <w:rPr>
                <w:rFonts w:hint="eastAsia"/>
                <w:sz w:val="24"/>
              </w:rPr>
              <w:t>9</w:t>
            </w:r>
            <w:r>
              <w:rPr>
                <w:rFonts w:hint="eastAsia"/>
                <w:sz w:val="24"/>
              </w:rPr>
              <w:t>月</w:t>
            </w:r>
            <w:r>
              <w:rPr>
                <w:rFonts w:hint="eastAsia"/>
                <w:sz w:val="24"/>
              </w:rPr>
              <w:t>18</w:t>
            </w:r>
            <w:r>
              <w:rPr>
                <w:rFonts w:hint="eastAsia"/>
                <w:sz w:val="24"/>
              </w:rPr>
              <w:t>日担任交银施罗德天运宝货币市场基金的基金经理。</w:t>
            </w:r>
          </w:p>
        </w:tc>
      </w:tr>
    </w:tbl>
    <w:p w:rsidR="002D50D7" w:rsidRDefault="00F546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、本表所列基金经理（助理）任职日期和离职日期均以基金合同生效日或公司作出决定并公告（如适用）之日为准。</w:t>
      </w:r>
    </w:p>
    <w:p w:rsidR="002D50D7" w:rsidRDefault="00F54634">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67664739"/>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67664740"/>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2D50D7" w:rsidRDefault="00F5463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D50D7" w:rsidRDefault="00F546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2D50D7" w:rsidRDefault="00F546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D50D7" w:rsidRDefault="00F546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2D50D7" w:rsidRDefault="00F54634">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D50D7" w:rsidRDefault="00F54634">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2D50D7" w:rsidRDefault="00F54634">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rsidR="002D50D7" w:rsidRDefault="00F54634">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67664741"/>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2D50D7" w:rsidRDefault="00F54634">
      <w:pPr>
        <w:tabs>
          <w:tab w:val="left" w:pos="426"/>
        </w:tabs>
        <w:spacing w:before="29" w:line="288" w:lineRule="auto"/>
        <w:ind w:firstLineChars="200" w:firstLine="480"/>
        <w:rPr>
          <w:kern w:val="0"/>
          <w:sz w:val="24"/>
        </w:rPr>
      </w:pPr>
      <w:r>
        <w:rPr>
          <w:rFonts w:hint="eastAsia"/>
          <w:kern w:val="0"/>
          <w:sz w:val="24"/>
        </w:rPr>
        <w:t>回顾</w:t>
      </w:r>
      <w:r>
        <w:rPr>
          <w:rFonts w:hint="eastAsia"/>
          <w:kern w:val="0"/>
          <w:sz w:val="24"/>
        </w:rPr>
        <w:t>2020</w:t>
      </w:r>
      <w:r>
        <w:rPr>
          <w:rFonts w:hint="eastAsia"/>
          <w:kern w:val="0"/>
          <w:sz w:val="24"/>
        </w:rPr>
        <w:t>年我国宏观经济运行状况，疫情无疑是最大的冲击变量，中国经济增速在</w:t>
      </w:r>
      <w:r>
        <w:rPr>
          <w:rFonts w:hint="eastAsia"/>
          <w:kern w:val="0"/>
          <w:sz w:val="24"/>
        </w:rPr>
        <w:t>2020</w:t>
      </w:r>
      <w:r>
        <w:rPr>
          <w:rFonts w:hint="eastAsia"/>
          <w:kern w:val="0"/>
          <w:sz w:val="24"/>
        </w:rPr>
        <w:t>年一季度下滑</w:t>
      </w:r>
      <w:r>
        <w:rPr>
          <w:rFonts w:hint="eastAsia"/>
          <w:kern w:val="0"/>
          <w:sz w:val="24"/>
        </w:rPr>
        <w:t>6.80%</w:t>
      </w:r>
      <w:r>
        <w:rPr>
          <w:rFonts w:hint="eastAsia"/>
          <w:kern w:val="0"/>
          <w:sz w:val="24"/>
        </w:rPr>
        <w:t>后，连续三个季度修复反弹，二、三季度实际</w:t>
      </w:r>
      <w:r>
        <w:rPr>
          <w:rFonts w:hint="eastAsia"/>
          <w:kern w:val="0"/>
          <w:sz w:val="24"/>
        </w:rPr>
        <w:t>GDP</w:t>
      </w:r>
      <w:r>
        <w:rPr>
          <w:rFonts w:hint="eastAsia"/>
          <w:kern w:val="0"/>
          <w:sz w:val="24"/>
        </w:rPr>
        <w:t>当季同比分别增长</w:t>
      </w:r>
      <w:r>
        <w:rPr>
          <w:rFonts w:hint="eastAsia"/>
          <w:kern w:val="0"/>
          <w:sz w:val="24"/>
        </w:rPr>
        <w:t>3.2%</w:t>
      </w:r>
      <w:r>
        <w:rPr>
          <w:rFonts w:hint="eastAsia"/>
          <w:kern w:val="0"/>
          <w:sz w:val="24"/>
        </w:rPr>
        <w:t>和</w:t>
      </w:r>
      <w:r>
        <w:rPr>
          <w:rFonts w:hint="eastAsia"/>
          <w:kern w:val="0"/>
          <w:sz w:val="24"/>
        </w:rPr>
        <w:t>4.9%</w:t>
      </w:r>
      <w:r>
        <w:rPr>
          <w:rFonts w:hint="eastAsia"/>
          <w:kern w:val="0"/>
          <w:sz w:val="24"/>
        </w:rPr>
        <w:t>，四季度进一步大幅上行至</w:t>
      </w:r>
      <w:r>
        <w:rPr>
          <w:rFonts w:hint="eastAsia"/>
          <w:kern w:val="0"/>
          <w:sz w:val="24"/>
        </w:rPr>
        <w:t>6.5%</w:t>
      </w:r>
      <w:r>
        <w:rPr>
          <w:rFonts w:hint="eastAsia"/>
          <w:kern w:val="0"/>
          <w:sz w:val="24"/>
        </w:rPr>
        <w:t>，呈现“</w:t>
      </w:r>
      <w:r>
        <w:rPr>
          <w:rFonts w:hint="eastAsia"/>
          <w:kern w:val="0"/>
          <w:sz w:val="24"/>
        </w:rPr>
        <w:t>V</w:t>
      </w:r>
      <w:r>
        <w:rPr>
          <w:rFonts w:hint="eastAsia"/>
          <w:kern w:val="0"/>
          <w:sz w:val="24"/>
        </w:rPr>
        <w:t>”型修复格局。各项经济细分指标也呈现出先下后上的修复特征，结构上看，三驾马车中呈现典型的“外需强、内需弱”特征，出口受到防疫物资和替代效应的支撑，从四月开始明显超出市场预期，随后进一步上行，四季度单月增速保持两位数增长。内需中，消费最弱、固定资产投资中基建投资和房地产投资支撑韧性较高，进入四季度，制造业投资受益于工业企业利润修复，逐步呈现出内生性增长。通胀方面，全年</w:t>
      </w:r>
      <w:r>
        <w:rPr>
          <w:rFonts w:hint="eastAsia"/>
          <w:kern w:val="0"/>
          <w:sz w:val="24"/>
        </w:rPr>
        <w:t>CPI</w:t>
      </w:r>
      <w:r>
        <w:rPr>
          <w:rFonts w:hint="eastAsia"/>
          <w:kern w:val="0"/>
          <w:sz w:val="24"/>
        </w:rPr>
        <w:t>逐步回落。</w:t>
      </w:r>
      <w:r>
        <w:rPr>
          <w:rFonts w:hint="eastAsia"/>
          <w:kern w:val="0"/>
          <w:sz w:val="24"/>
        </w:rPr>
        <w:t>PPI</w:t>
      </w:r>
      <w:r>
        <w:rPr>
          <w:rFonts w:hint="eastAsia"/>
          <w:kern w:val="0"/>
          <w:sz w:val="24"/>
        </w:rPr>
        <w:t>则在五月见底后缓慢上行，年底受益于工业品上涨有所加快，但整体仍在负区间运行。</w:t>
      </w:r>
      <w:r>
        <w:rPr>
          <w:rFonts w:hint="eastAsia"/>
          <w:kern w:val="0"/>
          <w:sz w:val="24"/>
        </w:rPr>
        <w:t>2020</w:t>
      </w:r>
      <w:r>
        <w:rPr>
          <w:rFonts w:hint="eastAsia"/>
          <w:kern w:val="0"/>
          <w:sz w:val="24"/>
        </w:rPr>
        <w:t>年受疫情影响，在宽信用政策的支持下，</w:t>
      </w:r>
      <w:r>
        <w:rPr>
          <w:rFonts w:hint="eastAsia"/>
          <w:kern w:val="0"/>
          <w:sz w:val="24"/>
        </w:rPr>
        <w:t>M2</w:t>
      </w:r>
      <w:r>
        <w:rPr>
          <w:rFonts w:hint="eastAsia"/>
          <w:kern w:val="0"/>
          <w:sz w:val="24"/>
        </w:rPr>
        <w:t>、存贷款以及社融等金融指标均表现不错，下半年宽信用政策逐步收敛，十月社融数据显示拐点已经显现。整体上，疫情在年初对经济造成冲击，随后得益于疫情防控有效、复工复产顺利推进，中国经济迅速回升，</w:t>
      </w:r>
      <w:r>
        <w:rPr>
          <w:rFonts w:hint="eastAsia"/>
          <w:kern w:val="0"/>
          <w:sz w:val="24"/>
        </w:rPr>
        <w:t>2020</w:t>
      </w:r>
      <w:r>
        <w:rPr>
          <w:rFonts w:hint="eastAsia"/>
          <w:kern w:val="0"/>
          <w:sz w:val="24"/>
        </w:rPr>
        <w:t>年全年实际</w:t>
      </w:r>
      <w:r>
        <w:rPr>
          <w:rFonts w:hint="eastAsia"/>
          <w:kern w:val="0"/>
          <w:sz w:val="24"/>
        </w:rPr>
        <w:t>GDP</w:t>
      </w:r>
      <w:r>
        <w:rPr>
          <w:rFonts w:hint="eastAsia"/>
          <w:kern w:val="0"/>
          <w:sz w:val="24"/>
        </w:rPr>
        <w:t>增速为</w:t>
      </w:r>
      <w:r>
        <w:rPr>
          <w:rFonts w:hint="eastAsia"/>
          <w:kern w:val="0"/>
          <w:sz w:val="24"/>
        </w:rPr>
        <w:t>2.3%</w:t>
      </w:r>
      <w:r>
        <w:rPr>
          <w:rFonts w:hint="eastAsia"/>
          <w:kern w:val="0"/>
          <w:sz w:val="24"/>
        </w:rPr>
        <w:t>，成为全球为数不多全年经济增速为正的主要经济体。</w:t>
      </w:r>
    </w:p>
    <w:p w:rsidR="002D50D7" w:rsidRDefault="00F54634">
      <w:pPr>
        <w:tabs>
          <w:tab w:val="left" w:pos="426"/>
        </w:tabs>
        <w:spacing w:before="29" w:line="288" w:lineRule="auto"/>
        <w:ind w:firstLineChars="200" w:firstLine="480"/>
        <w:rPr>
          <w:kern w:val="0"/>
          <w:sz w:val="24"/>
        </w:rPr>
      </w:pPr>
      <w:r>
        <w:rPr>
          <w:rFonts w:hint="eastAsia"/>
          <w:kern w:val="0"/>
          <w:sz w:val="24"/>
        </w:rPr>
        <w:t>在此宏观环境下，银行间货币资金市场的利率水平呈先下后上的“</w:t>
      </w:r>
      <w:r>
        <w:rPr>
          <w:rFonts w:hint="eastAsia"/>
          <w:kern w:val="0"/>
          <w:sz w:val="24"/>
        </w:rPr>
        <w:t>V</w:t>
      </w:r>
      <w:r>
        <w:rPr>
          <w:rFonts w:hint="eastAsia"/>
          <w:kern w:val="0"/>
          <w:sz w:val="24"/>
        </w:rPr>
        <w:t>”型态势。截止</w:t>
      </w:r>
      <w:r>
        <w:rPr>
          <w:rFonts w:hint="eastAsia"/>
          <w:kern w:val="0"/>
          <w:sz w:val="24"/>
        </w:rPr>
        <w:t>2020</w:t>
      </w:r>
      <w:r>
        <w:rPr>
          <w:rFonts w:hint="eastAsia"/>
          <w:kern w:val="0"/>
          <w:sz w:val="24"/>
        </w:rPr>
        <w:t>年底，</w:t>
      </w:r>
      <w:r>
        <w:rPr>
          <w:rFonts w:hint="eastAsia"/>
          <w:kern w:val="0"/>
          <w:sz w:val="24"/>
        </w:rPr>
        <w:t>3MSHIBOR</w:t>
      </w:r>
      <w:r>
        <w:rPr>
          <w:rFonts w:hint="eastAsia"/>
          <w:kern w:val="0"/>
          <w:sz w:val="24"/>
        </w:rPr>
        <w:t>（三个月上海银行间同业拆放利率，下同）利率在</w:t>
      </w:r>
      <w:r>
        <w:rPr>
          <w:rFonts w:hint="eastAsia"/>
          <w:kern w:val="0"/>
          <w:sz w:val="24"/>
        </w:rPr>
        <w:t>2.76%</w:t>
      </w:r>
      <w:r>
        <w:rPr>
          <w:rFonts w:hint="eastAsia"/>
          <w:kern w:val="0"/>
          <w:sz w:val="24"/>
        </w:rPr>
        <w:t>，较</w:t>
      </w:r>
      <w:r>
        <w:rPr>
          <w:rFonts w:hint="eastAsia"/>
          <w:kern w:val="0"/>
          <w:sz w:val="24"/>
        </w:rPr>
        <w:t>2019</w:t>
      </w:r>
      <w:r>
        <w:rPr>
          <w:rFonts w:hint="eastAsia"/>
          <w:kern w:val="0"/>
          <w:sz w:val="24"/>
        </w:rPr>
        <w:t>年底下行</w:t>
      </w:r>
      <w:r>
        <w:rPr>
          <w:rFonts w:hint="eastAsia"/>
          <w:kern w:val="0"/>
          <w:sz w:val="24"/>
        </w:rPr>
        <w:t>26</w:t>
      </w:r>
      <w:r>
        <w:rPr>
          <w:rFonts w:hint="eastAsia"/>
          <w:kern w:val="0"/>
          <w:sz w:val="24"/>
        </w:rPr>
        <w:t>个基点；</w:t>
      </w:r>
      <w:r>
        <w:rPr>
          <w:rFonts w:hint="eastAsia"/>
          <w:kern w:val="0"/>
          <w:sz w:val="24"/>
        </w:rPr>
        <w:t>DR007</w:t>
      </w:r>
      <w:r>
        <w:rPr>
          <w:rFonts w:hint="eastAsia"/>
          <w:kern w:val="0"/>
          <w:sz w:val="24"/>
        </w:rPr>
        <w:t>（银</w:t>
      </w:r>
      <w:r w:rsidR="00E308DC">
        <w:rPr>
          <w:rFonts w:hint="eastAsia"/>
          <w:kern w:val="0"/>
          <w:sz w:val="24"/>
        </w:rPr>
        <w:t>行</w:t>
      </w:r>
      <w:r>
        <w:rPr>
          <w:rFonts w:hint="eastAsia"/>
          <w:kern w:val="0"/>
          <w:sz w:val="24"/>
        </w:rPr>
        <w:t>间</w:t>
      </w:r>
      <w:r>
        <w:rPr>
          <w:rFonts w:hint="eastAsia"/>
          <w:kern w:val="0"/>
          <w:sz w:val="24"/>
        </w:rPr>
        <w:t>7</w:t>
      </w:r>
      <w:r>
        <w:rPr>
          <w:rFonts w:hint="eastAsia"/>
          <w:kern w:val="0"/>
          <w:sz w:val="24"/>
        </w:rPr>
        <w:t>天质押式回购加权利率）利率在</w:t>
      </w:r>
      <w:r>
        <w:rPr>
          <w:rFonts w:hint="eastAsia"/>
          <w:kern w:val="0"/>
          <w:sz w:val="24"/>
        </w:rPr>
        <w:t>2.46%</w:t>
      </w:r>
      <w:r>
        <w:rPr>
          <w:rFonts w:hint="eastAsia"/>
          <w:kern w:val="0"/>
          <w:sz w:val="24"/>
        </w:rPr>
        <w:t>，较</w:t>
      </w:r>
      <w:r>
        <w:rPr>
          <w:rFonts w:hint="eastAsia"/>
          <w:kern w:val="0"/>
          <w:sz w:val="24"/>
        </w:rPr>
        <w:t>2019</w:t>
      </w:r>
      <w:r>
        <w:rPr>
          <w:rFonts w:hint="eastAsia"/>
          <w:kern w:val="0"/>
          <w:sz w:val="24"/>
        </w:rPr>
        <w:t>年底下行</w:t>
      </w:r>
      <w:r>
        <w:rPr>
          <w:rFonts w:hint="eastAsia"/>
          <w:kern w:val="0"/>
          <w:sz w:val="24"/>
        </w:rPr>
        <w:t>19</w:t>
      </w:r>
      <w:r>
        <w:rPr>
          <w:rFonts w:hint="eastAsia"/>
          <w:kern w:val="0"/>
          <w:sz w:val="24"/>
        </w:rPr>
        <w:t>个基点。具体看来，</w:t>
      </w:r>
      <w:r>
        <w:rPr>
          <w:rFonts w:hint="eastAsia"/>
          <w:kern w:val="0"/>
          <w:sz w:val="24"/>
        </w:rPr>
        <w:t>2020</w:t>
      </w:r>
      <w:r>
        <w:rPr>
          <w:rFonts w:hint="eastAsia"/>
          <w:kern w:val="0"/>
          <w:sz w:val="24"/>
        </w:rPr>
        <w:t>年初开始货币市场利率在一月短暂调整后便开启大幅下行态势，</w:t>
      </w:r>
      <w:r>
        <w:rPr>
          <w:rFonts w:hint="eastAsia"/>
          <w:kern w:val="0"/>
          <w:sz w:val="24"/>
        </w:rPr>
        <w:t>3MSHIBOR</w:t>
      </w:r>
      <w:r>
        <w:rPr>
          <w:rFonts w:hint="eastAsia"/>
          <w:kern w:val="0"/>
          <w:sz w:val="24"/>
        </w:rPr>
        <w:t>从</w:t>
      </w:r>
      <w:r>
        <w:rPr>
          <w:rFonts w:hint="eastAsia"/>
          <w:kern w:val="0"/>
          <w:sz w:val="24"/>
        </w:rPr>
        <w:t>3.02%</w:t>
      </w:r>
      <w:r>
        <w:rPr>
          <w:rFonts w:hint="eastAsia"/>
          <w:kern w:val="0"/>
          <w:sz w:val="24"/>
        </w:rPr>
        <w:t>一路下行至四月的年内低点</w:t>
      </w:r>
      <w:r>
        <w:rPr>
          <w:rFonts w:hint="eastAsia"/>
          <w:kern w:val="0"/>
          <w:sz w:val="24"/>
        </w:rPr>
        <w:t>1.40%</w:t>
      </w:r>
      <w:r>
        <w:rPr>
          <w:rFonts w:hint="eastAsia"/>
          <w:kern w:val="0"/>
          <w:sz w:val="24"/>
        </w:rPr>
        <w:t>水平，下行幅度超过</w:t>
      </w:r>
      <w:r>
        <w:rPr>
          <w:rFonts w:hint="eastAsia"/>
          <w:kern w:val="0"/>
          <w:sz w:val="24"/>
        </w:rPr>
        <w:t>160</w:t>
      </w:r>
      <w:r>
        <w:rPr>
          <w:rFonts w:hint="eastAsia"/>
          <w:kern w:val="0"/>
          <w:sz w:val="24"/>
        </w:rPr>
        <w:t>个基点。五月短暂持平后便开启了下半年的单边上行行情，六月、七月和十月的上行幅度较大，在十一月信用债违约事件冲击下，</w:t>
      </w:r>
      <w:r>
        <w:rPr>
          <w:rFonts w:hint="eastAsia"/>
          <w:kern w:val="0"/>
          <w:sz w:val="24"/>
        </w:rPr>
        <w:t>3MSHIBOR</w:t>
      </w:r>
      <w:r>
        <w:rPr>
          <w:rFonts w:hint="eastAsia"/>
          <w:kern w:val="0"/>
          <w:sz w:val="24"/>
        </w:rPr>
        <w:t>录得年内高点</w:t>
      </w:r>
      <w:r>
        <w:rPr>
          <w:rFonts w:hint="eastAsia"/>
          <w:kern w:val="0"/>
          <w:sz w:val="24"/>
        </w:rPr>
        <w:t>3.14%</w:t>
      </w:r>
      <w:r>
        <w:rPr>
          <w:rFonts w:hint="eastAsia"/>
          <w:kern w:val="0"/>
          <w:sz w:val="24"/>
        </w:rPr>
        <w:t>，并在宽松的十二月中小幅回落。总体看来，</w:t>
      </w:r>
      <w:r>
        <w:rPr>
          <w:rFonts w:hint="eastAsia"/>
          <w:kern w:val="0"/>
          <w:sz w:val="24"/>
        </w:rPr>
        <w:t>2020</w:t>
      </w:r>
      <w:r>
        <w:rPr>
          <w:rFonts w:hint="eastAsia"/>
          <w:kern w:val="0"/>
          <w:sz w:val="24"/>
        </w:rPr>
        <w:t>年货币资金利率体现出先下后上的高波动运行特征。</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基金操作方面，我们维持低杠杆、短久期的操作思路，多投资于估值波动较小的银行存款与回购等，组合整体流动性良好。</w:t>
      </w:r>
      <w:r w:rsidRPr="00EB7915">
        <w:rPr>
          <w:rFonts w:hint="eastAsia"/>
          <w:kern w:val="0"/>
          <w:sz w:val="24"/>
        </w:rPr>
        <w:t>2020</w:t>
      </w:r>
      <w:r w:rsidRPr="00EB7915">
        <w:rPr>
          <w:rFonts w:hint="eastAsia"/>
          <w:kern w:val="0"/>
          <w:sz w:val="24"/>
        </w:rPr>
        <w:t>年底，我们视组合流动性和市场情况，增配了高评级的同业存单、同业存款等，维持组合收益水平。</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67664742"/>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rsidR="002D50D7" w:rsidRDefault="00F54634">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2021</w:t>
      </w:r>
      <w:r>
        <w:rPr>
          <w:rFonts w:hint="eastAsia"/>
          <w:kern w:val="0"/>
          <w:sz w:val="24"/>
        </w:rPr>
        <w:t>年，金融市场或呈现信用环境边际收紧、货币条件先紧后松、通胀趋势先上后稳的格局。我们将密切关注央行货币政策“不急转弯”下转向的幅度和速度，做好流动性适时调整。我们认为，在中央经济工作会议提出的货币政策灵活精准、合理适度的基调下，</w:t>
      </w:r>
      <w:r>
        <w:rPr>
          <w:rFonts w:hint="eastAsia"/>
          <w:kern w:val="0"/>
          <w:sz w:val="24"/>
        </w:rPr>
        <w:t>2021</w:t>
      </w:r>
      <w:r>
        <w:rPr>
          <w:rFonts w:hint="eastAsia"/>
          <w:kern w:val="0"/>
          <w:sz w:val="24"/>
        </w:rPr>
        <w:t>年的银行间狭义流动性仍然具有比较大的不确定性。</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67664743"/>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rsidR="002D50D7" w:rsidRDefault="00F54634">
      <w:pPr>
        <w:tabs>
          <w:tab w:val="left" w:pos="426"/>
        </w:tabs>
        <w:spacing w:before="29" w:line="288" w:lineRule="auto"/>
        <w:ind w:firstLineChars="200" w:firstLine="480"/>
        <w:rPr>
          <w:kern w:val="0"/>
          <w:sz w:val="24"/>
        </w:rPr>
      </w:pPr>
      <w:r>
        <w:rPr>
          <w:rFonts w:hint="eastAsia"/>
          <w:kern w:val="0"/>
          <w:sz w:val="24"/>
        </w:rPr>
        <w:t>2020</w:t>
      </w:r>
      <w:r>
        <w:rPr>
          <w:rFonts w:hint="eastAsia"/>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D50D7" w:rsidRDefault="00F54634">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2D50D7" w:rsidRDefault="00F54634">
      <w:pPr>
        <w:tabs>
          <w:tab w:val="left" w:pos="426"/>
        </w:tabs>
        <w:spacing w:before="29" w:line="288" w:lineRule="auto"/>
        <w:ind w:firstLineChars="200" w:firstLine="480"/>
        <w:rPr>
          <w:kern w:val="0"/>
          <w:sz w:val="24"/>
        </w:rPr>
      </w:pPr>
      <w:r>
        <w:rPr>
          <w:rFonts w:hint="eastAsia"/>
          <w:kern w:val="0"/>
          <w:sz w:val="24"/>
        </w:rPr>
        <w:t>（一）继续深化全面风险管理，提高风险控制有效性。</w:t>
      </w:r>
    </w:p>
    <w:p w:rsidR="002D50D7" w:rsidRDefault="00F54634">
      <w:pPr>
        <w:tabs>
          <w:tab w:val="left" w:pos="426"/>
        </w:tabs>
        <w:spacing w:before="29" w:line="288" w:lineRule="auto"/>
        <w:ind w:firstLineChars="200" w:firstLine="480"/>
        <w:rPr>
          <w:kern w:val="0"/>
          <w:sz w:val="24"/>
        </w:rPr>
      </w:pPr>
      <w:r>
        <w:rPr>
          <w:rFonts w:hint="eastAsia"/>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D50D7" w:rsidRDefault="00F54634">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2D50D7" w:rsidRDefault="00F54634">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D50D7" w:rsidRDefault="00F54634">
      <w:pPr>
        <w:tabs>
          <w:tab w:val="left" w:pos="426"/>
        </w:tabs>
        <w:spacing w:before="29" w:line="288" w:lineRule="auto"/>
        <w:ind w:firstLineChars="200" w:firstLine="480"/>
        <w:rPr>
          <w:kern w:val="0"/>
          <w:sz w:val="24"/>
        </w:rPr>
      </w:pPr>
      <w:r>
        <w:rPr>
          <w:rFonts w:hint="eastAsia"/>
          <w:kern w:val="0"/>
          <w:sz w:val="24"/>
        </w:rPr>
        <w:t>（三）着力打造完备的合规管理体系，促进合规文化建设取得新成果。</w:t>
      </w:r>
    </w:p>
    <w:p w:rsidR="002D50D7" w:rsidRDefault="00F54634">
      <w:pPr>
        <w:tabs>
          <w:tab w:val="left" w:pos="426"/>
        </w:tabs>
        <w:spacing w:before="29" w:line="288" w:lineRule="auto"/>
        <w:ind w:firstLineChars="200" w:firstLine="480"/>
        <w:rPr>
          <w:kern w:val="0"/>
          <w:sz w:val="24"/>
        </w:rPr>
      </w:pPr>
      <w:r>
        <w:rPr>
          <w:rFonts w:hint="eastAsia"/>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D50D7" w:rsidRDefault="00F54634">
      <w:pPr>
        <w:tabs>
          <w:tab w:val="left" w:pos="426"/>
        </w:tabs>
        <w:spacing w:before="29" w:line="288" w:lineRule="auto"/>
        <w:ind w:firstLineChars="200" w:firstLine="480"/>
        <w:rPr>
          <w:kern w:val="0"/>
          <w:sz w:val="24"/>
        </w:rPr>
      </w:pPr>
      <w:r>
        <w:rPr>
          <w:rFonts w:hint="eastAsia"/>
          <w:kern w:val="0"/>
          <w:sz w:val="24"/>
        </w:rPr>
        <w:t>（四）强化培训教育及重点领域合规提示，持续提高全员风险合规意识。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67664744"/>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rsidR="002D50D7" w:rsidRDefault="00F54634">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D50D7" w:rsidRDefault="00F54634">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1841FB" w:rsidRDefault="00BC7A30" w:rsidP="001841FB">
      <w:pPr>
        <w:pStyle w:val="20"/>
        <w:spacing w:before="29" w:after="0" w:line="288" w:lineRule="auto"/>
        <w:rPr>
          <w:rFonts w:ascii="Times New Roman" w:hAnsi="Times New Roman" w:cs="Times New Roman"/>
          <w:kern w:val="0"/>
          <w:szCs w:val="24"/>
        </w:rPr>
      </w:pPr>
      <w:bookmarkStart w:id="20" w:name="_Toc247959458"/>
      <w:bookmarkStart w:id="21" w:name="_Toc225570084"/>
      <w:bookmarkStart w:id="22" w:name="_Toc361324862"/>
      <w:bookmarkStart w:id="23" w:name="_Toc374374942"/>
      <w:bookmarkStart w:id="24" w:name="_Toc67664745"/>
      <w:r w:rsidRPr="001841FB">
        <w:rPr>
          <w:rFonts w:ascii="Times New Roman" w:hAnsi="Times New Roman" w:cs="Times New Roman"/>
          <w:kern w:val="0"/>
          <w:szCs w:val="24"/>
        </w:rPr>
        <w:t>4.</w:t>
      </w:r>
      <w:r w:rsidRPr="001841FB">
        <w:rPr>
          <w:rFonts w:ascii="Times New Roman" w:hAnsi="Times New Roman" w:cs="Times New Roman" w:hint="eastAsia"/>
          <w:kern w:val="0"/>
          <w:szCs w:val="24"/>
        </w:rPr>
        <w:t>8</w:t>
      </w:r>
      <w:r w:rsidRPr="001841FB">
        <w:rPr>
          <w:rFonts w:ascii="Times New Roman" w:hAnsi="Times New Roman" w:cs="Times New Roman"/>
          <w:kern w:val="0"/>
          <w:szCs w:val="24"/>
        </w:rPr>
        <w:t xml:space="preserve"> </w:t>
      </w:r>
      <w:r w:rsidRPr="001841FB">
        <w:rPr>
          <w:rFonts w:ascii="Times New Roman" w:hAnsi="Times New Roman" w:cs="Times New Roman"/>
          <w:kern w:val="0"/>
          <w:szCs w:val="24"/>
        </w:rPr>
        <w:t>管理人对报告期内基金利润分配情况的说明</w:t>
      </w:r>
      <w:bookmarkEnd w:id="20"/>
      <w:bookmarkEnd w:id="21"/>
      <w:bookmarkEnd w:id="22"/>
      <w:bookmarkEnd w:id="23"/>
      <w:bookmarkEnd w:id="24"/>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1841FB" w:rsidRDefault="00BC7A30" w:rsidP="001841FB">
      <w:pPr>
        <w:pStyle w:val="20"/>
        <w:spacing w:before="29" w:after="0" w:line="288" w:lineRule="auto"/>
        <w:rPr>
          <w:rFonts w:ascii="Times New Roman" w:hAnsi="Times New Roman" w:cs="Times New Roman"/>
          <w:kern w:val="0"/>
          <w:szCs w:val="24"/>
        </w:rPr>
      </w:pPr>
      <w:bookmarkStart w:id="25" w:name="_Toc67664746"/>
      <w:r w:rsidRPr="001841FB">
        <w:rPr>
          <w:rFonts w:ascii="Times New Roman" w:hAnsi="Times New Roman" w:cs="Times New Roman"/>
          <w:kern w:val="0"/>
          <w:szCs w:val="24"/>
        </w:rPr>
        <w:t>4.9</w:t>
      </w:r>
      <w:r w:rsidRPr="001841FB">
        <w:rPr>
          <w:rFonts w:ascii="Times New Roman" w:hAnsi="Times New Roman" w:cs="Times New Roman" w:hint="eastAsia"/>
          <w:kern w:val="0"/>
          <w:szCs w:val="24"/>
        </w:rPr>
        <w:t xml:space="preserve"> </w:t>
      </w:r>
      <w:r w:rsidRPr="001841FB">
        <w:rPr>
          <w:rFonts w:ascii="Times New Roman" w:hAnsi="Times New Roman" w:cs="Times New Roman" w:hint="eastAsia"/>
          <w:kern w:val="0"/>
          <w:szCs w:val="24"/>
        </w:rPr>
        <w:t>报告期内管理人对本基金持有人数或基金资产净值预警情形的说明</w:t>
      </w:r>
      <w:bookmarkEnd w:id="25"/>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6" w:name="_Toc67664747"/>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67664748"/>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7"/>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67664749"/>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8"/>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w:t>
      </w:r>
      <w:r w:rsidR="00820DFD" w:rsidRPr="00F97694">
        <w:rPr>
          <w:rFonts w:hint="eastAsia"/>
          <w:kern w:val="0"/>
          <w:sz w:val="24"/>
        </w:rPr>
        <w:t>《中华人民共和国证券投资基金法》</w:t>
      </w:r>
      <w:r w:rsidRPr="00F97694">
        <w:rPr>
          <w:rFonts w:hint="eastAsia"/>
          <w:kern w:val="0"/>
          <w:sz w:val="24"/>
        </w:rPr>
        <w:t>等有关法律法规，在各重要方面的运作严格按照基金合同的规定进行。</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67664750"/>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9"/>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本托管人认真复核了本年度报告中的财务指标、净值表现、收益分配情况、财务会计报告、投资组合报告等内容，认为其真实、准确和完整，不存在虚假记载、误导性陈述或者重大遗漏。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0" w:name="_Toc245801814"/>
      <w:bookmarkStart w:id="31" w:name="_Toc247959464"/>
      <w:bookmarkStart w:id="32" w:name="_Toc352255986"/>
      <w:bookmarkStart w:id="33" w:name="_Toc352256054"/>
      <w:bookmarkStart w:id="34" w:name="_Toc352331232"/>
      <w:bookmarkStart w:id="35" w:name="_Toc362424010"/>
      <w:bookmarkStart w:id="36" w:name="_Toc374459272"/>
      <w:bookmarkStart w:id="37" w:name="_Toc67664751"/>
      <w:r w:rsidRPr="00E62260">
        <w:rPr>
          <w:rFonts w:eastAsiaTheme="minorEastAsia"/>
          <w:b/>
          <w:bCs/>
          <w:szCs w:val="24"/>
          <w:lang w:val="en-US"/>
        </w:rPr>
        <w:t xml:space="preserve">§6  </w:t>
      </w:r>
      <w:r w:rsidRPr="00E62260">
        <w:rPr>
          <w:rFonts w:eastAsiaTheme="minorEastAsia"/>
          <w:b/>
          <w:bCs/>
          <w:szCs w:val="24"/>
          <w:lang w:val="en-US"/>
        </w:rPr>
        <w:t>审计报告</w:t>
      </w:r>
      <w:bookmarkEnd w:id="30"/>
      <w:bookmarkEnd w:id="31"/>
      <w:bookmarkEnd w:id="32"/>
      <w:bookmarkEnd w:id="33"/>
      <w:bookmarkEnd w:id="34"/>
      <w:bookmarkEnd w:id="35"/>
      <w:bookmarkEnd w:id="36"/>
      <w:bookmarkEnd w:id="37"/>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24529</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交银施罗德天鑫宝货币市场基金全体基金份额持有人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8" w:name="_Toc374459275"/>
      <w:bookmarkStart w:id="39" w:name="_Toc362424013"/>
      <w:bookmarkStart w:id="40" w:name="_Toc352331235"/>
      <w:bookmarkStart w:id="41" w:name="_Toc352256057"/>
      <w:bookmarkStart w:id="42" w:name="_Toc352255989"/>
      <w:bookmarkStart w:id="43" w:name="_Toc286996149"/>
      <w:bookmarkStart w:id="44" w:name="_Toc67664752"/>
      <w:bookmarkStart w:id="45" w:name="_Toc374459273"/>
      <w:bookmarkStart w:id="46" w:name="_Toc362424011"/>
      <w:bookmarkStart w:id="47" w:name="_Toc352331233"/>
      <w:bookmarkStart w:id="48" w:name="_Toc352256055"/>
      <w:bookmarkStart w:id="49" w:name="_Toc352255987"/>
      <w:bookmarkStart w:id="5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8"/>
      <w:bookmarkEnd w:id="39"/>
      <w:bookmarkEnd w:id="40"/>
      <w:bookmarkEnd w:id="41"/>
      <w:bookmarkEnd w:id="42"/>
      <w:bookmarkEnd w:id="43"/>
      <w:bookmarkEnd w:id="44"/>
    </w:p>
    <w:p w:rsidR="002D50D7" w:rsidRDefault="00F546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D50D7" w:rsidRDefault="00F54634">
      <w:pPr>
        <w:widowControl/>
        <w:spacing w:line="288" w:lineRule="auto"/>
        <w:ind w:firstLine="420"/>
        <w:rPr>
          <w:rFonts w:eastAsiaTheme="minorEastAsia"/>
          <w:kern w:val="0"/>
          <w:sz w:val="24"/>
        </w:rPr>
      </w:pPr>
      <w:r>
        <w:rPr>
          <w:rFonts w:eastAsiaTheme="minorEastAsia"/>
          <w:kern w:val="0"/>
          <w:sz w:val="24"/>
        </w:rPr>
        <w:t>我们审计了交银施罗德天鑫宝货币市场基金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交银天鑫宝货币基金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D50D7" w:rsidRDefault="00F5463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发布的有关规定及允许的基金行业实务操作编制，公允反映了交银天鑫宝货币基金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1" w:name="_Toc6766475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1"/>
    </w:p>
    <w:p w:rsidR="002D50D7" w:rsidRDefault="00F5463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按照中国注册会计师职业道德守则，我们独立于交银天鑫宝货币基金，并履行了职业道德方面的其他责任。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67664754"/>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2"/>
    </w:p>
    <w:p w:rsidR="002D50D7" w:rsidRDefault="00F54634">
      <w:pPr>
        <w:spacing w:line="288" w:lineRule="auto"/>
        <w:ind w:firstLineChars="200" w:firstLine="480"/>
        <w:rPr>
          <w:rFonts w:eastAsiaTheme="minorEastAsia"/>
          <w:sz w:val="24"/>
        </w:rPr>
      </w:pPr>
      <w:r>
        <w:rPr>
          <w:rFonts w:eastAsiaTheme="minorEastAsia"/>
          <w:sz w:val="24"/>
        </w:rPr>
        <w:t>交银天鑫宝货币基金的基金管理人交银施罗德基金管理有限公司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D50D7" w:rsidRDefault="00F54634">
      <w:pPr>
        <w:spacing w:line="288" w:lineRule="auto"/>
        <w:ind w:firstLineChars="200" w:firstLine="480"/>
        <w:rPr>
          <w:rFonts w:eastAsiaTheme="minorEastAsia"/>
          <w:sz w:val="24"/>
        </w:rPr>
      </w:pPr>
      <w:r>
        <w:rPr>
          <w:rFonts w:eastAsiaTheme="minorEastAsia"/>
          <w:sz w:val="24"/>
        </w:rPr>
        <w:t>在编制财务报表时，基金管理人管理层负责评估交银天鑫宝货币基金的持续经营能力，披露与持续经营相关的事项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，并运用持续经营假设，除非基金管理人管理层计划清算交银天鑫宝货币基金、终止运营或别无其他现实的选择。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基金管理人治理层负责监督交银天鑫宝货币基金的财务报告过程。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74459274"/>
      <w:bookmarkStart w:id="54" w:name="_Toc362424012"/>
      <w:bookmarkStart w:id="55" w:name="_Toc352331234"/>
      <w:bookmarkStart w:id="56" w:name="_Toc352256056"/>
      <w:bookmarkStart w:id="57" w:name="_Toc352255988"/>
      <w:bookmarkStart w:id="58" w:name="_Toc286996148"/>
      <w:bookmarkStart w:id="59" w:name="_Toc67664755"/>
      <w:r>
        <w:rPr>
          <w:rFonts w:ascii="Times New Roman" w:eastAsiaTheme="minorEastAsia" w:hAnsi="Times New Roman"/>
          <w:kern w:val="0"/>
          <w:szCs w:val="24"/>
        </w:rPr>
        <w:t xml:space="preserve">6.4 </w:t>
      </w:r>
      <w:bookmarkEnd w:id="53"/>
      <w:bookmarkEnd w:id="54"/>
      <w:bookmarkEnd w:id="55"/>
      <w:bookmarkEnd w:id="56"/>
      <w:bookmarkEnd w:id="57"/>
      <w:bookmarkEnd w:id="58"/>
      <w:r>
        <w:rPr>
          <w:rFonts w:ascii="Times New Roman" w:eastAsiaTheme="minorEastAsia" w:hAnsi="Times New Roman" w:hint="eastAsia"/>
          <w:kern w:val="0"/>
          <w:szCs w:val="24"/>
        </w:rPr>
        <w:t>注册会计师对财务报表审计的责任</w:t>
      </w:r>
      <w:bookmarkEnd w:id="59"/>
    </w:p>
    <w:p w:rsidR="002D50D7" w:rsidRDefault="00F5463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D50D7" w:rsidRDefault="00F5463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D50D7" w:rsidRDefault="00F5463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D50D7" w:rsidRDefault="00F5463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D50D7" w:rsidRDefault="00F5463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D50D7" w:rsidRDefault="00F5463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天鑫宝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天鑫宝货币基金不能持续经营。</w:t>
      </w:r>
    </w:p>
    <w:p w:rsidR="002D50D7" w:rsidRDefault="00F5463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普华永道中天会计师事务所（特殊普通合伙）</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0" w:name="_Toc67664756"/>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0"/>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1" w:name="_Toc67664757"/>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1"/>
    </w:p>
    <w:p w:rsidR="00223DFB" w:rsidRPr="00EE38B1" w:rsidRDefault="00223DFB" w:rsidP="00EE38B1">
      <w:pPr>
        <w:spacing w:before="29" w:line="288" w:lineRule="auto"/>
        <w:rPr>
          <w:sz w:val="24"/>
        </w:rPr>
      </w:pPr>
      <w:r w:rsidRPr="00EE38B1">
        <w:rPr>
          <w:rFonts w:hint="eastAsia"/>
          <w:sz w:val="24"/>
        </w:rPr>
        <w:t>会计主体：交银施罗德天鑫宝货币市场基金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2020</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2020</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2019</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11,050,613,952.53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6,130,248,892.57</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9,175,595,937.07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5,621,927,248.85</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8,910,595,937.07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5,521,927,248.85</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265,000,000.00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100,000,000.00</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2,294,093,601.13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3,177,286,125.94</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104,411,860.69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47,589,001.30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4,130.00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152,500.00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22,624,719,481.42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14,977,203,768.66</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2020</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2019</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2,076,297,325.62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918,138,391.89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2,733,153.49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1,779,102.66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911,051.16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593,034.23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185,372.65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121,158.66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315,698.07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190,097.69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245,686.82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407,747.11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137,872.47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107,169.12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1,690,361.16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1,191,748.40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287,277.98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298,564.97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2,082,803,799.42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922,827,014.73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20,541,915,682.00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14,054,376,753.93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20,541,915,682.00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14,054,376,753.93</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22,624,719,481.42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14,977,203,768.66</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w:t>
      </w:r>
      <w:r w:rsidR="00405D4A" w:rsidRPr="00405D4A">
        <w:rPr>
          <w:rFonts w:hint="eastAsia"/>
          <w:kern w:val="0"/>
          <w:sz w:val="24"/>
        </w:rPr>
        <w:t>报告截止日</w:t>
      </w:r>
      <w:r w:rsidR="00405D4A" w:rsidRPr="00405D4A">
        <w:rPr>
          <w:rFonts w:hint="eastAsia"/>
          <w:kern w:val="0"/>
          <w:sz w:val="24"/>
        </w:rPr>
        <w:t>2020</w:t>
      </w:r>
      <w:r w:rsidR="00405D4A" w:rsidRPr="00405D4A">
        <w:rPr>
          <w:rFonts w:hint="eastAsia"/>
          <w:kern w:val="0"/>
          <w:sz w:val="24"/>
        </w:rPr>
        <w:t>年</w:t>
      </w:r>
      <w:r w:rsidR="00405D4A" w:rsidRPr="00405D4A">
        <w:rPr>
          <w:rFonts w:hint="eastAsia"/>
          <w:kern w:val="0"/>
          <w:sz w:val="24"/>
        </w:rPr>
        <w:t>12</w:t>
      </w:r>
      <w:r w:rsidR="00405D4A" w:rsidRPr="00405D4A">
        <w:rPr>
          <w:rFonts w:hint="eastAsia"/>
          <w:kern w:val="0"/>
          <w:sz w:val="24"/>
        </w:rPr>
        <w:t>月</w:t>
      </w:r>
      <w:r w:rsidR="00405D4A" w:rsidRPr="00405D4A">
        <w:rPr>
          <w:rFonts w:hint="eastAsia"/>
          <w:kern w:val="0"/>
          <w:sz w:val="24"/>
        </w:rPr>
        <w:t>31</w:t>
      </w:r>
      <w:r w:rsidR="00405D4A" w:rsidRPr="00405D4A">
        <w:rPr>
          <w:rFonts w:hint="eastAsia"/>
          <w:kern w:val="0"/>
          <w:sz w:val="24"/>
        </w:rPr>
        <w:t>日，基金份额净值</w:t>
      </w:r>
      <w:r w:rsidR="00405D4A" w:rsidRPr="00405D4A">
        <w:rPr>
          <w:rFonts w:hint="eastAsia"/>
          <w:kern w:val="0"/>
          <w:sz w:val="24"/>
        </w:rPr>
        <w:t>1.0000</w:t>
      </w:r>
      <w:r w:rsidR="00405D4A" w:rsidRPr="00405D4A">
        <w:rPr>
          <w:rFonts w:hint="eastAsia"/>
          <w:kern w:val="0"/>
          <w:sz w:val="24"/>
        </w:rPr>
        <w:t>元，基金份额总额</w:t>
      </w:r>
      <w:r w:rsidR="00405D4A" w:rsidRPr="00405D4A">
        <w:rPr>
          <w:rFonts w:hint="eastAsia"/>
          <w:kern w:val="0"/>
          <w:sz w:val="24"/>
        </w:rPr>
        <w:t>20,541,915,682.00</w:t>
      </w:r>
      <w:r w:rsidR="00405D4A" w:rsidRPr="00405D4A">
        <w:rPr>
          <w:rFonts w:hint="eastAsia"/>
          <w:kern w:val="0"/>
          <w:sz w:val="24"/>
        </w:rPr>
        <w:t>份，其中</w:t>
      </w:r>
      <w:r w:rsidR="00405D4A" w:rsidRPr="00405D4A">
        <w:rPr>
          <w:rFonts w:hint="eastAsia"/>
          <w:kern w:val="0"/>
          <w:sz w:val="24"/>
        </w:rPr>
        <w:t>A</w:t>
      </w:r>
      <w:r w:rsidR="00405D4A" w:rsidRPr="00405D4A">
        <w:rPr>
          <w:rFonts w:hint="eastAsia"/>
          <w:kern w:val="0"/>
          <w:sz w:val="24"/>
        </w:rPr>
        <w:t>类基金份额</w:t>
      </w:r>
      <w:r w:rsidR="00405D4A" w:rsidRPr="00405D4A">
        <w:rPr>
          <w:rFonts w:hint="eastAsia"/>
          <w:kern w:val="0"/>
          <w:sz w:val="24"/>
        </w:rPr>
        <w:t>16,711,691.33</w:t>
      </w:r>
      <w:r w:rsidR="00405D4A" w:rsidRPr="00405D4A">
        <w:rPr>
          <w:rFonts w:hint="eastAsia"/>
          <w:kern w:val="0"/>
          <w:sz w:val="24"/>
        </w:rPr>
        <w:t>份，</w:t>
      </w:r>
      <w:r w:rsidR="00405D4A" w:rsidRPr="00405D4A">
        <w:rPr>
          <w:rFonts w:hint="eastAsia"/>
          <w:kern w:val="0"/>
          <w:sz w:val="24"/>
        </w:rPr>
        <w:t>E</w:t>
      </w:r>
      <w:r w:rsidR="00405D4A" w:rsidRPr="00405D4A">
        <w:rPr>
          <w:rFonts w:hint="eastAsia"/>
          <w:kern w:val="0"/>
          <w:sz w:val="24"/>
        </w:rPr>
        <w:t>类基金份额</w:t>
      </w:r>
      <w:r w:rsidR="00405D4A" w:rsidRPr="00405D4A">
        <w:rPr>
          <w:rFonts w:hint="eastAsia"/>
          <w:kern w:val="0"/>
          <w:sz w:val="24"/>
        </w:rPr>
        <w:t>20,525,203,990.67</w:t>
      </w:r>
      <w:r w:rsidR="00405D4A" w:rsidRPr="00405D4A">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2" w:name="_Toc67664758"/>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2"/>
    </w:p>
    <w:p w:rsidR="00223DFB" w:rsidRPr="00A96C0D" w:rsidRDefault="00223DFB" w:rsidP="00A96C0D">
      <w:pPr>
        <w:spacing w:before="29" w:line="288" w:lineRule="auto"/>
        <w:rPr>
          <w:sz w:val="24"/>
        </w:rPr>
      </w:pPr>
      <w:r w:rsidRPr="00A96C0D">
        <w:rPr>
          <w:rFonts w:hint="eastAsia"/>
          <w:sz w:val="24"/>
        </w:rPr>
        <w:t>会计主体：交银施罗德天鑫宝货币市场基金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2020</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2020</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2020</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2019</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649,021,498.24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353,814,322.16</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649,016,920.02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353,313,957.94</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300,296,196.37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139,322,516.52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221,771,270.30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116,151,656.24</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4,852,039.69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2,943,249.30</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122,097,413.66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94,896,535.88</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4,578.22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500,364.22</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499,988.88</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4,578.22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375.34</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88,013,332.96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40,311,152.25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35,229,745.38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17,148,705.01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11,743,248.48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5,716,235.03</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2,570,420.71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1,193,839.16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37,567,173.72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15,442,712.12</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37,567,173.72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15,442,712.12</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1841F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1841F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1841FB">
            <w:pPr>
              <w:jc w:val="right"/>
              <w:rPr>
                <w:rFonts w:eastAsiaTheme="minorEastAsia"/>
                <w:color w:val="000000"/>
                <w:sz w:val="24"/>
              </w:rPr>
            </w:pPr>
            <w:r w:rsidRPr="00D1380E">
              <w:rPr>
                <w:rFonts w:eastAsiaTheme="minorEastAsia"/>
                <w:color w:val="000000"/>
                <w:sz w:val="24"/>
              </w:rPr>
              <w:t>462,978.38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1841FB">
            <w:pPr>
              <w:jc w:val="right"/>
              <w:rPr>
                <w:rFonts w:eastAsiaTheme="minorEastAsia"/>
                <w:color w:val="000000"/>
                <w:sz w:val="24"/>
              </w:rPr>
            </w:pPr>
            <w:r w:rsidRPr="00D1380E">
              <w:rPr>
                <w:rFonts w:eastAsiaTheme="minorEastAsia"/>
                <w:color w:val="000000"/>
                <w:sz w:val="24"/>
              </w:rPr>
              <w:t>360,059.27</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439,766.29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449,601.66</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561,008,165.28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313,503,169.91</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561,008,165.28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313,503,169.91</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3" w:name="_Toc67664759"/>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3"/>
    </w:p>
    <w:p w:rsidR="00223DFB" w:rsidRPr="00C117E1" w:rsidRDefault="00223DFB" w:rsidP="00C117E1">
      <w:pPr>
        <w:spacing w:before="29" w:line="288" w:lineRule="auto"/>
        <w:rPr>
          <w:sz w:val="24"/>
        </w:rPr>
      </w:pPr>
      <w:r w:rsidRPr="00C117E1">
        <w:rPr>
          <w:rFonts w:hint="eastAsia"/>
          <w:sz w:val="24"/>
        </w:rPr>
        <w:t>会计主体：交银施罗德天鑫宝货币市场基金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2020</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2020</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2020</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14,054,376,753.93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14,054,376,753.93</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561,008,165.28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561,008,165.28</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6,487,538,928.07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6,487,538,928.07</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54,413,429,913.61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54,413,429,913.61</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-47,925,890,985.54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-47,925,890,985.54</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-561,008,165.28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-561,008,165.28</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20,541,915,682.00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20,541,915,682.00</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2019</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11,668,999,005.45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11,668,999,005.45</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313,503,169.91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313,503,169.91</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2,385,377,748.48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2,385,377,748.48</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39,467,778,872.02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39,467,778,872.02</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-37,082,401,123.54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-37,082,401,123.54</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-313,503,169.91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-313,503,169.91</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14,054,376,753.93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14,054,376,753.93</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负责人：谢卫，主管会计工作负责人：夏华龙，会计机构负责人：单江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4" w:name="_Toc331410100"/>
      <w:bookmarkStart w:id="65" w:name="_Toc225498271"/>
      <w:bookmarkStart w:id="66" w:name="_Toc67664760"/>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4"/>
      <w:bookmarkEnd w:id="65"/>
      <w:bookmarkEnd w:id="66"/>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2D50D7" w:rsidRDefault="00F54634">
      <w:pPr>
        <w:spacing w:before="29" w:line="288" w:lineRule="auto"/>
        <w:ind w:firstLineChars="200" w:firstLine="480"/>
        <w:rPr>
          <w:kern w:val="0"/>
          <w:sz w:val="24"/>
        </w:rPr>
      </w:pPr>
      <w:r>
        <w:rPr>
          <w:rFonts w:hint="eastAsia"/>
          <w:kern w:val="0"/>
          <w:sz w:val="24"/>
        </w:rPr>
        <w:t>交银施罗德天鑫宝货币市场基金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[2016]2172</w:t>
      </w:r>
      <w:r>
        <w:rPr>
          <w:rFonts w:hint="eastAsia"/>
          <w:kern w:val="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rFonts w:hint="eastAsia"/>
          <w:kern w:val="0"/>
          <w:sz w:val="24"/>
        </w:rPr>
        <w:t>200,058,842.96</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1597</w:t>
      </w:r>
      <w:r>
        <w:rPr>
          <w:rFonts w:hint="eastAsia"/>
          <w:kern w:val="0"/>
          <w:sz w:val="24"/>
        </w:rPr>
        <w:t>号验资报告予以验证。经向中国证监会备案，《交银施罗德天鑫宝货币市场基金基金合同》于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7</w:t>
      </w:r>
      <w:r>
        <w:rPr>
          <w:rFonts w:hint="eastAsia"/>
          <w:kern w:val="0"/>
          <w:sz w:val="24"/>
        </w:rPr>
        <w:t>日正式生效，基金合同生效日的基金份额总额为</w:t>
      </w:r>
      <w:r>
        <w:rPr>
          <w:rFonts w:hint="eastAsia"/>
          <w:kern w:val="0"/>
          <w:sz w:val="24"/>
        </w:rPr>
        <w:t>200,085,851.09</w:t>
      </w:r>
      <w:r>
        <w:rPr>
          <w:rFonts w:hint="eastAsia"/>
          <w:kern w:val="0"/>
          <w:sz w:val="24"/>
        </w:rPr>
        <w:t>份基金份额，其中认购资金利息折合</w:t>
      </w:r>
      <w:r>
        <w:rPr>
          <w:rFonts w:hint="eastAsia"/>
          <w:kern w:val="0"/>
          <w:sz w:val="24"/>
        </w:rPr>
        <w:t>27,008.13</w:t>
      </w:r>
      <w:r>
        <w:rPr>
          <w:rFonts w:hint="eastAsia"/>
          <w:kern w:val="0"/>
          <w:sz w:val="24"/>
        </w:rPr>
        <w:t>份基金份额。本基金的基金管理人为交银施罗德基金管理有限公司，基金托管人为兴业银行股份有限公司。</w:t>
      </w:r>
    </w:p>
    <w:p w:rsidR="002D50D7" w:rsidRDefault="00F54634">
      <w:pPr>
        <w:spacing w:before="29" w:line="288" w:lineRule="auto"/>
        <w:ind w:firstLineChars="200" w:firstLine="480"/>
        <w:rPr>
          <w:kern w:val="0"/>
          <w:sz w:val="24"/>
        </w:rPr>
      </w:pPr>
      <w:r>
        <w:rPr>
          <w:rFonts w:hint="eastAsia"/>
          <w:kern w:val="0"/>
          <w:sz w:val="24"/>
        </w:rPr>
        <w:t>根据《交银施罗德天鑫宝货币市场基金基金合同》和《交银施罗德天鑫宝货币市场基金招募说明书》的相关规定，本基金根据销售服务费收取方式的不同，将基金份额分为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的基金份额，称为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D50D7" w:rsidRDefault="00F54634">
      <w:pPr>
        <w:spacing w:before="29" w:line="288" w:lineRule="auto"/>
        <w:ind w:firstLineChars="200" w:firstLine="480"/>
        <w:rPr>
          <w:kern w:val="0"/>
          <w:sz w:val="24"/>
        </w:rPr>
      </w:pPr>
      <w:r>
        <w:rPr>
          <w:rFonts w:hint="eastAsia"/>
          <w:kern w:val="0"/>
          <w:sz w:val="24"/>
        </w:rPr>
        <w:t>根据《中华人民共和国证券投资基金法》和《交银施罗德天鑫宝货币市场基金基金合同》的有关规定，本基金的投资范围为具有良好流动性的金融工具，包括现金，期限在</w:t>
      </w:r>
      <w:r>
        <w:rPr>
          <w:rFonts w:hint="eastAsia"/>
          <w:kern w:val="0"/>
          <w:sz w:val="24"/>
        </w:rPr>
        <w:t>1</w:t>
      </w:r>
      <w:r>
        <w:rPr>
          <w:rFonts w:hint="eastAsia"/>
          <w:kern w:val="0"/>
          <w:sz w:val="24"/>
        </w:rPr>
        <w:t>年以内（含</w:t>
      </w:r>
      <w:r>
        <w:rPr>
          <w:rFonts w:hint="eastAsia"/>
          <w:kern w:val="0"/>
          <w:sz w:val="24"/>
        </w:rPr>
        <w:t>1</w:t>
      </w:r>
      <w:r>
        <w:rPr>
          <w:rFonts w:hint="eastAsia"/>
          <w:kern w:val="0"/>
          <w:sz w:val="24"/>
        </w:rPr>
        <w:t>年）的银行存款、债券回购、中央银行票据、同业存单，剩余期限在</w:t>
      </w:r>
      <w:r>
        <w:rPr>
          <w:rFonts w:hint="eastAsia"/>
          <w:kern w:val="0"/>
          <w:sz w:val="24"/>
        </w:rPr>
        <w:t>397</w:t>
      </w:r>
      <w:r>
        <w:rPr>
          <w:rFonts w:hint="eastAsia"/>
          <w:kern w:val="0"/>
          <w:sz w:val="24"/>
        </w:rPr>
        <w:t>天以内（含</w:t>
      </w:r>
      <w:r>
        <w:rPr>
          <w:rFonts w:hint="eastAsia"/>
          <w:kern w:val="0"/>
          <w:sz w:val="24"/>
        </w:rPr>
        <w:t>397</w:t>
      </w:r>
      <w:r>
        <w:rPr>
          <w:rFonts w:hint="eastAsia"/>
          <w:kern w:val="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2021</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2D50D7" w:rsidRDefault="00F54634">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年度报告和中期报告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颁布的《证券投资基金会计核算业务指引》、《交银施罗德天鑫宝货币市场基金基金合同》和在财务报表附注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2020</w:t>
      </w:r>
      <w:r w:rsidRPr="00650D53">
        <w:rPr>
          <w:rFonts w:hint="eastAsia"/>
          <w:kern w:val="0"/>
          <w:sz w:val="24"/>
        </w:rPr>
        <w:t>年度财务报表符合企业会计准则的要求，真实、完整地反映了本基金</w:t>
      </w:r>
      <w:r w:rsidRPr="00650D53">
        <w:rPr>
          <w:rFonts w:hint="eastAsia"/>
          <w:kern w:val="0"/>
          <w:sz w:val="24"/>
        </w:rPr>
        <w:t>2020</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2020</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2D50D7" w:rsidRDefault="00F54634">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2D50D7" w:rsidRDefault="00F54634">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D50D7" w:rsidRDefault="00F54634">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2D50D7" w:rsidRDefault="00F54634">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2D50D7" w:rsidRDefault="00F54634">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2D50D7" w:rsidRDefault="00F54634">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2D50D7" w:rsidRDefault="00F54634">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2D50D7" w:rsidRDefault="00F54634">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2D50D7" w:rsidRDefault="00F54634">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2D50D7" w:rsidRDefault="00F54634">
      <w:pPr>
        <w:spacing w:before="29" w:line="288" w:lineRule="auto"/>
        <w:ind w:firstLineChars="200" w:firstLine="480"/>
        <w:rPr>
          <w:kern w:val="0"/>
          <w:sz w:val="24"/>
        </w:rPr>
      </w:pPr>
      <w:r>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负偏离度绝对值达到或超过基金资产净值的</w:t>
      </w:r>
      <w:r>
        <w:rPr>
          <w:rFonts w:hint="eastAsia"/>
          <w:kern w:val="0"/>
          <w:sz w:val="24"/>
        </w:rPr>
        <w:t>0.25%</w:t>
      </w:r>
      <w:r>
        <w:rPr>
          <w:rFonts w:hint="eastAsia"/>
          <w:kern w:val="0"/>
          <w:sz w:val="24"/>
        </w:rPr>
        <w:t>时，或正偏离度达到或超过基金资产净值的</w:t>
      </w:r>
      <w:r>
        <w:rPr>
          <w:rFonts w:hint="eastAsia"/>
          <w:kern w:val="0"/>
          <w:sz w:val="24"/>
        </w:rPr>
        <w:t>0.5%</w:t>
      </w:r>
      <w:r>
        <w:rPr>
          <w:rFonts w:hint="eastAsia"/>
          <w:kern w:val="0"/>
          <w:sz w:val="24"/>
        </w:rPr>
        <w:t>时，基金管理人应根据相关法律法规采取相应措施，使基金资产净值更能公允地反映基金投资组合价值。</w:t>
      </w:r>
    </w:p>
    <w:p w:rsidR="002D50D7" w:rsidRDefault="00F54634">
      <w:pPr>
        <w:spacing w:before="29" w:line="288" w:lineRule="auto"/>
        <w:ind w:firstLineChars="200" w:firstLine="480"/>
        <w:rPr>
          <w:kern w:val="0"/>
          <w:sz w:val="24"/>
        </w:rPr>
      </w:pPr>
      <w:r>
        <w:rPr>
          <w:rFonts w:hint="eastAsia"/>
          <w:kern w:val="0"/>
          <w:sz w:val="24"/>
        </w:rPr>
        <w:t>计算影子价格时按如下原则确定债券投资和资产支持证券投资的公允价值：</w:t>
      </w:r>
    </w:p>
    <w:p w:rsidR="002D50D7" w:rsidRDefault="00F54634">
      <w:pPr>
        <w:spacing w:before="29" w:line="288" w:lineRule="auto"/>
        <w:ind w:firstLineChars="200" w:firstLine="480"/>
        <w:rPr>
          <w:kern w:val="0"/>
          <w:sz w:val="24"/>
        </w:rPr>
      </w:pPr>
      <w:r>
        <w:rPr>
          <w:rFonts w:hint="eastAsia"/>
          <w:kern w:val="0"/>
          <w:sz w:val="24"/>
        </w:rPr>
        <w:t xml:space="preserve">(1) </w:t>
      </w:r>
      <w:r>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D50D7" w:rsidRDefault="00F54634">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2D50D7" w:rsidRDefault="00F54634">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2D50D7" w:rsidRDefault="00F54634">
      <w:pPr>
        <w:spacing w:before="29" w:line="288" w:lineRule="auto"/>
        <w:ind w:firstLineChars="200" w:firstLine="480"/>
        <w:rPr>
          <w:kern w:val="0"/>
          <w:sz w:val="24"/>
        </w:rPr>
      </w:pPr>
      <w:r>
        <w:rPr>
          <w:rFonts w:hint="eastAsia"/>
          <w:kern w:val="0"/>
          <w:sz w:val="24"/>
        </w:rPr>
        <w:t>债券投资或资产支持证券投资处置时其处置价格扣除相关交易费用后的净额与账面价值之间的差额确认为投资收益。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2D50D7" w:rsidRDefault="00F54634">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 xml:space="preserve">1.00 </w:t>
      </w:r>
      <w:r w:rsidRPr="00650D53">
        <w:rPr>
          <w:rFonts w:hint="eastAsia"/>
          <w:kern w:val="0"/>
          <w:sz w:val="24"/>
        </w:rPr>
        <w:t>元固定份额净值交易方式，每日计算当日收益并全部分配结转至应付收益科目，于下一工作日以红利再投资方式集中支付累计收益。</w:t>
      </w:r>
    </w:p>
    <w:p w:rsidR="00223DF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2D50D7" w:rsidRDefault="00F54634">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2D50D7" w:rsidRDefault="00F54634">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2D50D7" w:rsidRDefault="00F54634">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2D50D7" w:rsidRDefault="00F54634">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w:t>
      </w:r>
    </w:p>
    <w:p w:rsidR="002D50D7" w:rsidRDefault="00F54634">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2D50D7" w:rsidRDefault="00F54634">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2D50D7" w:rsidRDefault="00F54634">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261A6" w:rsidRPr="00FB2187" w:rsidTr="001841FB">
        <w:trPr>
          <w:trHeight w:val="345"/>
          <w:jc w:val="center"/>
        </w:trPr>
        <w:tc>
          <w:tcPr>
            <w:tcW w:w="2634" w:type="dxa"/>
            <w:tcMar>
              <w:top w:w="15" w:type="dxa"/>
              <w:left w:w="15" w:type="dxa"/>
              <w:bottom w:w="0" w:type="dxa"/>
              <w:right w:w="15" w:type="dxa"/>
            </w:tcMar>
            <w:vAlign w:val="center"/>
          </w:tcPr>
          <w:p w:rsidR="006261A6" w:rsidRPr="00FB2187" w:rsidRDefault="006261A6" w:rsidP="001841FB">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6261A6" w:rsidRPr="00FB2187" w:rsidRDefault="006261A6" w:rsidP="001841F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1841FB">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1841F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1841FB">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1841FB">
        <w:trPr>
          <w:trHeight w:val="315"/>
          <w:jc w:val="center"/>
        </w:trPr>
        <w:tc>
          <w:tcPr>
            <w:tcW w:w="2634" w:type="dxa"/>
            <w:tcMar>
              <w:top w:w="15" w:type="dxa"/>
              <w:left w:w="15" w:type="dxa"/>
              <w:bottom w:w="0" w:type="dxa"/>
              <w:right w:w="15" w:type="dxa"/>
            </w:tcMar>
            <w:vAlign w:val="center"/>
          </w:tcPr>
          <w:p w:rsidR="006261A6" w:rsidRPr="00FB2187" w:rsidRDefault="006261A6" w:rsidP="001841FB">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6261A6" w:rsidRPr="00FB2187" w:rsidRDefault="006261A6" w:rsidP="001841FB">
            <w:pPr>
              <w:spacing w:line="360" w:lineRule="auto"/>
              <w:jc w:val="right"/>
              <w:rPr>
                <w:rFonts w:eastAsiaTheme="minorEastAsia"/>
                <w:kern w:val="0"/>
                <w:sz w:val="24"/>
              </w:rPr>
            </w:pPr>
            <w:r w:rsidRPr="00FB2187">
              <w:rPr>
                <w:rFonts w:eastAsiaTheme="minorEastAsia"/>
                <w:kern w:val="0"/>
                <w:sz w:val="24"/>
              </w:rPr>
              <w:t>613,952.53</w:t>
            </w:r>
          </w:p>
        </w:tc>
        <w:tc>
          <w:tcPr>
            <w:tcW w:w="3158" w:type="dxa"/>
            <w:tcMar>
              <w:top w:w="15" w:type="dxa"/>
              <w:left w:w="15" w:type="dxa"/>
              <w:bottom w:w="0" w:type="dxa"/>
              <w:right w:w="15" w:type="dxa"/>
            </w:tcMar>
            <w:vAlign w:val="center"/>
          </w:tcPr>
          <w:p w:rsidR="006261A6" w:rsidRPr="00FB2187" w:rsidRDefault="006261A6" w:rsidP="001841FB">
            <w:pPr>
              <w:spacing w:line="360" w:lineRule="auto"/>
              <w:jc w:val="right"/>
              <w:rPr>
                <w:rFonts w:eastAsiaTheme="minorEastAsia"/>
                <w:kern w:val="0"/>
                <w:sz w:val="24"/>
              </w:rPr>
            </w:pPr>
            <w:r w:rsidRPr="00FB2187">
              <w:rPr>
                <w:rFonts w:eastAsiaTheme="minorEastAsia"/>
                <w:kern w:val="0"/>
                <w:sz w:val="24"/>
              </w:rPr>
              <w:t>248,892.57</w:t>
            </w:r>
          </w:p>
        </w:tc>
      </w:tr>
      <w:tr w:rsidR="006261A6" w:rsidRPr="00FB2187" w:rsidTr="001841FB">
        <w:trPr>
          <w:trHeight w:val="315"/>
          <w:jc w:val="center"/>
        </w:trPr>
        <w:tc>
          <w:tcPr>
            <w:tcW w:w="2634" w:type="dxa"/>
            <w:tcMar>
              <w:top w:w="15" w:type="dxa"/>
              <w:left w:w="15" w:type="dxa"/>
              <w:bottom w:w="0" w:type="dxa"/>
              <w:right w:w="15" w:type="dxa"/>
            </w:tcMar>
            <w:vAlign w:val="center"/>
          </w:tcPr>
          <w:p w:rsidR="006261A6" w:rsidRPr="00FB2187" w:rsidRDefault="006261A6" w:rsidP="001841FB">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6261A6" w:rsidRPr="00FB2187" w:rsidRDefault="006261A6" w:rsidP="001841F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1841F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1841FB">
        <w:trPr>
          <w:trHeight w:val="315"/>
          <w:jc w:val="center"/>
        </w:trPr>
        <w:tc>
          <w:tcPr>
            <w:tcW w:w="2634" w:type="dxa"/>
            <w:tcMar>
              <w:top w:w="15" w:type="dxa"/>
              <w:left w:w="15" w:type="dxa"/>
              <w:bottom w:w="0" w:type="dxa"/>
              <w:right w:w="15" w:type="dxa"/>
            </w:tcMar>
          </w:tcPr>
          <w:p w:rsidR="006261A6" w:rsidRPr="00FB2187" w:rsidRDefault="006261A6" w:rsidP="001841F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261A6" w:rsidRPr="00FB2187" w:rsidRDefault="006261A6" w:rsidP="001841F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1841F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1841FB">
        <w:trPr>
          <w:trHeight w:val="315"/>
          <w:jc w:val="center"/>
        </w:trPr>
        <w:tc>
          <w:tcPr>
            <w:tcW w:w="2634" w:type="dxa"/>
            <w:tcMar>
              <w:top w:w="15" w:type="dxa"/>
              <w:left w:w="15" w:type="dxa"/>
              <w:bottom w:w="0" w:type="dxa"/>
              <w:right w:w="15" w:type="dxa"/>
            </w:tcMar>
          </w:tcPr>
          <w:p w:rsidR="006261A6" w:rsidRPr="00FB2187" w:rsidRDefault="006261A6" w:rsidP="001841F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261A6" w:rsidRPr="00FB2187" w:rsidRDefault="006261A6" w:rsidP="001841F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1841F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1841FB">
        <w:trPr>
          <w:trHeight w:val="315"/>
          <w:jc w:val="center"/>
        </w:trPr>
        <w:tc>
          <w:tcPr>
            <w:tcW w:w="2634" w:type="dxa"/>
            <w:tcMar>
              <w:top w:w="15" w:type="dxa"/>
              <w:left w:w="15" w:type="dxa"/>
              <w:bottom w:w="0" w:type="dxa"/>
              <w:right w:w="15" w:type="dxa"/>
            </w:tcMar>
          </w:tcPr>
          <w:p w:rsidR="006261A6" w:rsidRPr="00FB2187" w:rsidRDefault="006261A6" w:rsidP="001841F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261A6" w:rsidRPr="00FB2187" w:rsidRDefault="006261A6" w:rsidP="001841F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1841F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2D50D7">
        <w:trPr>
          <w:jc w:val="center"/>
        </w:trPr>
        <w:tc>
          <w:tcPr>
            <w:tcW w:w="2634" w:type="dxa"/>
            <w:vAlign w:val="center"/>
          </w:tcPr>
          <w:p w:rsidR="002D50D7" w:rsidRDefault="00F54634">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3157" w:type="dxa"/>
            <w:vAlign w:val="center"/>
          </w:tcPr>
          <w:p w:rsidR="002D50D7" w:rsidRDefault="00F54634">
            <w:pPr>
              <w:jc w:val="right"/>
            </w:pPr>
            <w:r>
              <w:rPr>
                <w:rFonts w:eastAsiaTheme="minorEastAsia"/>
                <w:kern w:val="0"/>
                <w:sz w:val="24"/>
              </w:rPr>
              <w:t>-</w:t>
            </w:r>
          </w:p>
        </w:tc>
        <w:tc>
          <w:tcPr>
            <w:tcW w:w="3158" w:type="dxa"/>
            <w:vAlign w:val="center"/>
          </w:tcPr>
          <w:p w:rsidR="002D50D7" w:rsidRDefault="00F54634">
            <w:pPr>
              <w:jc w:val="right"/>
            </w:pPr>
            <w:r>
              <w:rPr>
                <w:rFonts w:eastAsiaTheme="minorEastAsia"/>
                <w:kern w:val="0"/>
                <w:sz w:val="24"/>
              </w:rPr>
              <w:t>-</w:t>
            </w:r>
          </w:p>
        </w:tc>
      </w:tr>
      <w:tr w:rsidR="006261A6" w:rsidRPr="00063F90" w:rsidTr="001841FB">
        <w:trPr>
          <w:trHeight w:val="315"/>
          <w:jc w:val="center"/>
        </w:trPr>
        <w:tc>
          <w:tcPr>
            <w:tcW w:w="2634" w:type="dxa"/>
            <w:tcMar>
              <w:top w:w="15" w:type="dxa"/>
              <w:left w:w="15" w:type="dxa"/>
              <w:bottom w:w="0" w:type="dxa"/>
              <w:right w:w="15" w:type="dxa"/>
            </w:tcMar>
            <w:vAlign w:val="center"/>
          </w:tcPr>
          <w:p w:rsidR="006261A6" w:rsidRPr="00063F90" w:rsidRDefault="006261A6" w:rsidP="001841FB">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6261A6" w:rsidRPr="00063F90" w:rsidRDefault="006261A6" w:rsidP="001841FB">
            <w:pPr>
              <w:spacing w:line="360" w:lineRule="auto"/>
              <w:jc w:val="right"/>
              <w:rPr>
                <w:rFonts w:eastAsiaTheme="minorEastAsia"/>
                <w:kern w:val="0"/>
                <w:sz w:val="24"/>
              </w:rPr>
            </w:pPr>
            <w:r w:rsidRPr="00063F90">
              <w:rPr>
                <w:rFonts w:eastAsiaTheme="minorEastAsia"/>
                <w:kern w:val="0"/>
                <w:sz w:val="24"/>
              </w:rPr>
              <w:t>11,050,000,000.00</w:t>
            </w:r>
          </w:p>
        </w:tc>
        <w:tc>
          <w:tcPr>
            <w:tcW w:w="3158" w:type="dxa"/>
            <w:tcMar>
              <w:top w:w="15" w:type="dxa"/>
              <w:left w:w="15" w:type="dxa"/>
              <w:bottom w:w="0" w:type="dxa"/>
              <w:right w:w="15" w:type="dxa"/>
            </w:tcMar>
            <w:vAlign w:val="center"/>
          </w:tcPr>
          <w:p w:rsidR="006261A6" w:rsidRPr="00063F90" w:rsidRDefault="006261A6" w:rsidP="001841FB">
            <w:pPr>
              <w:spacing w:line="360" w:lineRule="auto"/>
              <w:jc w:val="right"/>
              <w:rPr>
                <w:rFonts w:eastAsiaTheme="minorEastAsia"/>
                <w:kern w:val="0"/>
                <w:sz w:val="24"/>
              </w:rPr>
            </w:pPr>
            <w:r w:rsidRPr="00063F90">
              <w:rPr>
                <w:rFonts w:eastAsiaTheme="minorEastAsia"/>
                <w:kern w:val="0"/>
                <w:sz w:val="24"/>
              </w:rPr>
              <w:t>6,130,000,000.00</w:t>
            </w:r>
          </w:p>
        </w:tc>
      </w:tr>
      <w:tr w:rsidR="006261A6" w:rsidRPr="00063F90" w:rsidTr="001841FB">
        <w:trPr>
          <w:trHeight w:val="315"/>
          <w:jc w:val="center"/>
        </w:trPr>
        <w:tc>
          <w:tcPr>
            <w:tcW w:w="2634" w:type="dxa"/>
            <w:tcMar>
              <w:top w:w="15" w:type="dxa"/>
              <w:left w:w="15" w:type="dxa"/>
              <w:bottom w:w="0" w:type="dxa"/>
              <w:right w:w="15" w:type="dxa"/>
            </w:tcMar>
            <w:vAlign w:val="center"/>
          </w:tcPr>
          <w:p w:rsidR="006261A6" w:rsidRPr="00063F90" w:rsidRDefault="006261A6" w:rsidP="001841FB">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6261A6" w:rsidRPr="00063F90" w:rsidRDefault="006261A6" w:rsidP="001841FB">
            <w:pPr>
              <w:spacing w:line="360" w:lineRule="auto"/>
              <w:jc w:val="right"/>
              <w:rPr>
                <w:rFonts w:eastAsiaTheme="minorEastAsia"/>
                <w:kern w:val="0"/>
                <w:sz w:val="24"/>
              </w:rPr>
            </w:pPr>
            <w:r w:rsidRPr="00063F90">
              <w:rPr>
                <w:rFonts w:eastAsiaTheme="minorEastAsia"/>
                <w:kern w:val="0"/>
                <w:sz w:val="24"/>
              </w:rPr>
              <w:t>11,050,613,952.53</w:t>
            </w:r>
          </w:p>
        </w:tc>
        <w:tc>
          <w:tcPr>
            <w:tcW w:w="3158" w:type="dxa"/>
            <w:tcMar>
              <w:top w:w="15" w:type="dxa"/>
              <w:left w:w="15" w:type="dxa"/>
              <w:bottom w:w="0" w:type="dxa"/>
              <w:right w:w="15" w:type="dxa"/>
            </w:tcMar>
            <w:vAlign w:val="center"/>
          </w:tcPr>
          <w:p w:rsidR="006261A6" w:rsidRPr="00063F90" w:rsidRDefault="006261A6" w:rsidP="001841FB">
            <w:pPr>
              <w:spacing w:line="360" w:lineRule="auto"/>
              <w:jc w:val="right"/>
              <w:rPr>
                <w:rFonts w:eastAsiaTheme="minorEastAsia"/>
                <w:kern w:val="0"/>
                <w:sz w:val="24"/>
              </w:rPr>
            </w:pPr>
            <w:r w:rsidRPr="00063F90">
              <w:rPr>
                <w:rFonts w:eastAsiaTheme="minorEastAsia"/>
                <w:kern w:val="0"/>
                <w:sz w:val="24"/>
              </w:rPr>
              <w:t>6,130,248,892.57</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1841FB">
        <w:tc>
          <w:tcPr>
            <w:tcW w:w="1985" w:type="dxa"/>
            <w:gridSpan w:val="2"/>
            <w:vMerge w:val="restart"/>
            <w:vAlign w:val="center"/>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2020</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1841FB">
        <w:tc>
          <w:tcPr>
            <w:tcW w:w="1985" w:type="dxa"/>
            <w:gridSpan w:val="2"/>
            <w:vMerge/>
          </w:tcPr>
          <w:p w:rsidR="00334C1B" w:rsidRPr="00B25983" w:rsidRDefault="00334C1B" w:rsidP="001841FB">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1841FB">
        <w:tc>
          <w:tcPr>
            <w:tcW w:w="567" w:type="dxa"/>
            <w:vMerge w:val="restart"/>
            <w:vAlign w:val="center"/>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1841FB">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1841FB">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1841FB">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1841FB">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1841FB">
            <w:pPr>
              <w:spacing w:line="360" w:lineRule="auto"/>
              <w:jc w:val="right"/>
              <w:rPr>
                <w:rFonts w:eastAsiaTheme="minorEastAsia"/>
                <w:bCs/>
                <w:sz w:val="24"/>
              </w:rPr>
            </w:pPr>
            <w:r w:rsidRPr="00B25983">
              <w:rPr>
                <w:rFonts w:eastAsiaTheme="minorEastAsia"/>
                <w:bCs/>
                <w:sz w:val="24"/>
              </w:rPr>
              <w:t>-</w:t>
            </w:r>
          </w:p>
        </w:tc>
      </w:tr>
      <w:tr w:rsidR="00334C1B" w:rsidRPr="00B25983" w:rsidTr="001841FB">
        <w:tc>
          <w:tcPr>
            <w:tcW w:w="567" w:type="dxa"/>
            <w:vMerge/>
          </w:tcPr>
          <w:p w:rsidR="00334C1B" w:rsidRPr="00B25983" w:rsidRDefault="00334C1B" w:rsidP="001841FB">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1841FB">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bCs/>
                <w:sz w:val="24"/>
              </w:rPr>
              <w:t>8,910,595,937.07</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bCs/>
                <w:sz w:val="24"/>
              </w:rPr>
              <w:t>8,920,510,000.00</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bCs/>
                <w:sz w:val="24"/>
              </w:rPr>
              <w:t>9,914,062.93</w:t>
            </w:r>
          </w:p>
        </w:tc>
        <w:tc>
          <w:tcPr>
            <w:tcW w:w="1126"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bCs/>
                <w:sz w:val="24"/>
              </w:rPr>
              <w:t>0.0483</w:t>
            </w:r>
          </w:p>
        </w:tc>
      </w:tr>
      <w:tr w:rsidR="00334C1B" w:rsidRPr="00B25983" w:rsidTr="001841FB">
        <w:tc>
          <w:tcPr>
            <w:tcW w:w="567" w:type="dxa"/>
            <w:vMerge/>
          </w:tcPr>
          <w:p w:rsidR="00334C1B" w:rsidRPr="00B25983" w:rsidRDefault="00334C1B" w:rsidP="001841FB">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kern w:val="0"/>
                <w:sz w:val="24"/>
              </w:rPr>
              <w:t>8,910,595,937.07</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kern w:val="0"/>
                <w:sz w:val="24"/>
              </w:rPr>
              <w:t>8,920,510,000.00</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kern w:val="0"/>
                <w:sz w:val="24"/>
              </w:rPr>
              <w:t>9,914,062.93</w:t>
            </w:r>
          </w:p>
        </w:tc>
        <w:tc>
          <w:tcPr>
            <w:tcW w:w="1126"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kern w:val="0"/>
                <w:sz w:val="24"/>
              </w:rPr>
              <w:t>0.0483</w:t>
            </w:r>
          </w:p>
        </w:tc>
      </w:tr>
      <w:tr w:rsidR="00334C1B" w:rsidRPr="00B25983" w:rsidTr="001841FB">
        <w:tc>
          <w:tcPr>
            <w:tcW w:w="1985" w:type="dxa"/>
            <w:gridSpan w:val="2"/>
          </w:tcPr>
          <w:p w:rsidR="00334C1B" w:rsidRPr="00B25983" w:rsidRDefault="00334C1B" w:rsidP="001841FB">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265,000,000.00</w:t>
            </w:r>
          </w:p>
        </w:tc>
        <w:tc>
          <w:tcPr>
            <w:tcW w:w="1940" w:type="dxa"/>
          </w:tcPr>
          <w:p w:rsidR="00334C1B" w:rsidRPr="00B25983" w:rsidRDefault="00334C1B" w:rsidP="001841FB">
            <w:pPr>
              <w:jc w:val="right"/>
              <w:rPr>
                <w:rFonts w:eastAsiaTheme="minorEastAsia"/>
                <w:kern w:val="0"/>
                <w:sz w:val="24"/>
              </w:rPr>
            </w:pPr>
            <w:r w:rsidRPr="00B25983">
              <w:rPr>
                <w:rFonts w:eastAsiaTheme="minorEastAsia"/>
                <w:kern w:val="0"/>
                <w:sz w:val="24"/>
              </w:rPr>
              <w:t>265,325,500.00</w:t>
            </w:r>
          </w:p>
        </w:tc>
        <w:tc>
          <w:tcPr>
            <w:tcW w:w="1940" w:type="dxa"/>
          </w:tcPr>
          <w:p w:rsidR="00334C1B" w:rsidRPr="00B25983" w:rsidRDefault="00334C1B" w:rsidP="001841FB">
            <w:pPr>
              <w:jc w:val="right"/>
              <w:rPr>
                <w:rFonts w:eastAsiaTheme="minorEastAsia"/>
                <w:kern w:val="0"/>
                <w:sz w:val="24"/>
              </w:rPr>
            </w:pPr>
            <w:r w:rsidRPr="00B25983">
              <w:rPr>
                <w:rFonts w:eastAsiaTheme="minorEastAsia"/>
                <w:kern w:val="0"/>
                <w:sz w:val="24"/>
              </w:rPr>
              <w:t>325,500.00</w:t>
            </w:r>
          </w:p>
        </w:tc>
        <w:tc>
          <w:tcPr>
            <w:tcW w:w="1126" w:type="dxa"/>
          </w:tcPr>
          <w:p w:rsidR="00334C1B" w:rsidRPr="00B25983" w:rsidRDefault="00334C1B" w:rsidP="001841FB">
            <w:pPr>
              <w:jc w:val="right"/>
              <w:rPr>
                <w:rFonts w:eastAsiaTheme="minorEastAsia"/>
                <w:kern w:val="0"/>
                <w:sz w:val="24"/>
              </w:rPr>
            </w:pPr>
            <w:r w:rsidRPr="00B25983">
              <w:rPr>
                <w:rFonts w:eastAsiaTheme="minorEastAsia"/>
                <w:kern w:val="0"/>
                <w:sz w:val="24"/>
              </w:rPr>
              <w:t>0.0016</w:t>
            </w:r>
          </w:p>
        </w:tc>
      </w:tr>
      <w:tr w:rsidR="00334C1B" w:rsidRPr="00B25983" w:rsidTr="001841FB">
        <w:tc>
          <w:tcPr>
            <w:tcW w:w="1985" w:type="dxa"/>
            <w:gridSpan w:val="2"/>
          </w:tcPr>
          <w:p w:rsidR="00334C1B" w:rsidRPr="00B25983" w:rsidRDefault="00334C1B" w:rsidP="001841FB">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9,175,595,937.07</w:t>
            </w:r>
          </w:p>
        </w:tc>
        <w:tc>
          <w:tcPr>
            <w:tcW w:w="1940"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9,185,835,500.00</w:t>
            </w:r>
          </w:p>
        </w:tc>
        <w:tc>
          <w:tcPr>
            <w:tcW w:w="1940"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10,239,562.93</w:t>
            </w:r>
          </w:p>
        </w:tc>
        <w:tc>
          <w:tcPr>
            <w:tcW w:w="1126"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0.0498</w:t>
            </w:r>
          </w:p>
        </w:tc>
      </w:tr>
      <w:tr w:rsidR="00334C1B" w:rsidRPr="00B25983" w:rsidTr="001841FB">
        <w:tc>
          <w:tcPr>
            <w:tcW w:w="1985" w:type="dxa"/>
            <w:gridSpan w:val="2"/>
            <w:vMerge w:val="restart"/>
            <w:vAlign w:val="center"/>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2019</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1841FB">
        <w:tc>
          <w:tcPr>
            <w:tcW w:w="1985" w:type="dxa"/>
            <w:gridSpan w:val="2"/>
            <w:vMerge/>
          </w:tcPr>
          <w:p w:rsidR="00334C1B" w:rsidRPr="00B25983" w:rsidRDefault="00334C1B" w:rsidP="001841FB">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1841FB">
        <w:tc>
          <w:tcPr>
            <w:tcW w:w="567" w:type="dxa"/>
            <w:vMerge w:val="restart"/>
            <w:vAlign w:val="center"/>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1841FB">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1841FB">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1841FB">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1841FB">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1841FB">
            <w:pPr>
              <w:spacing w:line="360" w:lineRule="auto"/>
              <w:jc w:val="right"/>
              <w:rPr>
                <w:rFonts w:eastAsiaTheme="minorEastAsia"/>
                <w:sz w:val="24"/>
              </w:rPr>
            </w:pPr>
            <w:r w:rsidRPr="00B25983">
              <w:rPr>
                <w:rFonts w:eastAsiaTheme="minorEastAsia"/>
                <w:sz w:val="24"/>
              </w:rPr>
              <w:t>-</w:t>
            </w:r>
          </w:p>
        </w:tc>
      </w:tr>
      <w:tr w:rsidR="00334C1B" w:rsidRPr="00B25983" w:rsidTr="001841FB">
        <w:tc>
          <w:tcPr>
            <w:tcW w:w="567" w:type="dxa"/>
            <w:vMerge/>
          </w:tcPr>
          <w:p w:rsidR="00334C1B" w:rsidRPr="00B25983" w:rsidRDefault="00334C1B" w:rsidP="001841FB">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bCs/>
                <w:sz w:val="24"/>
              </w:rPr>
              <w:t>5,521,927,248.85</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sz w:val="24"/>
              </w:rPr>
              <w:t>5,524,630,000.00</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sz w:val="24"/>
              </w:rPr>
              <w:t>2,702,751.15</w:t>
            </w:r>
          </w:p>
        </w:tc>
        <w:tc>
          <w:tcPr>
            <w:tcW w:w="1126"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sz w:val="24"/>
              </w:rPr>
              <w:t>0.0192</w:t>
            </w:r>
          </w:p>
        </w:tc>
      </w:tr>
      <w:tr w:rsidR="00334C1B" w:rsidRPr="00B25983" w:rsidTr="001841FB">
        <w:tc>
          <w:tcPr>
            <w:tcW w:w="567" w:type="dxa"/>
            <w:vMerge/>
          </w:tcPr>
          <w:p w:rsidR="00334C1B" w:rsidRPr="00B25983" w:rsidRDefault="00334C1B" w:rsidP="001841FB">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sz w:val="24"/>
              </w:rPr>
              <w:t>5,521,927,248.85</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sz w:val="24"/>
              </w:rPr>
              <w:t>5,524,630,000.00</w:t>
            </w:r>
          </w:p>
        </w:tc>
        <w:tc>
          <w:tcPr>
            <w:tcW w:w="1940"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sz w:val="24"/>
              </w:rPr>
              <w:t>2,702,751.15</w:t>
            </w:r>
          </w:p>
        </w:tc>
        <w:tc>
          <w:tcPr>
            <w:tcW w:w="1126" w:type="dxa"/>
            <w:vAlign w:val="center"/>
          </w:tcPr>
          <w:p w:rsidR="00334C1B" w:rsidRPr="00B25983" w:rsidRDefault="00334C1B" w:rsidP="001841FB">
            <w:pPr>
              <w:autoSpaceDE w:val="0"/>
              <w:autoSpaceDN w:val="0"/>
              <w:adjustRightInd w:val="0"/>
              <w:spacing w:before="29" w:line="360" w:lineRule="auto"/>
              <w:jc w:val="right"/>
              <w:rPr>
                <w:rFonts w:eastAsiaTheme="minorEastAsia"/>
                <w:sz w:val="24"/>
              </w:rPr>
            </w:pPr>
            <w:r w:rsidRPr="00B25983">
              <w:rPr>
                <w:rFonts w:eastAsiaTheme="minorEastAsia"/>
                <w:sz w:val="24"/>
              </w:rPr>
              <w:t>0.0192</w:t>
            </w:r>
          </w:p>
        </w:tc>
      </w:tr>
      <w:tr w:rsidR="00334C1B" w:rsidRPr="00B25983" w:rsidTr="001841FB">
        <w:tc>
          <w:tcPr>
            <w:tcW w:w="1985" w:type="dxa"/>
            <w:gridSpan w:val="2"/>
          </w:tcPr>
          <w:p w:rsidR="00334C1B" w:rsidRPr="00B25983" w:rsidRDefault="00334C1B" w:rsidP="001841FB">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100,000,000.00</w:t>
            </w:r>
          </w:p>
        </w:tc>
        <w:tc>
          <w:tcPr>
            <w:tcW w:w="1940" w:type="dxa"/>
          </w:tcPr>
          <w:p w:rsidR="00334C1B" w:rsidRPr="00B25983" w:rsidRDefault="00334C1B" w:rsidP="001841FB">
            <w:pPr>
              <w:jc w:val="right"/>
              <w:rPr>
                <w:rFonts w:eastAsiaTheme="minorEastAsia"/>
                <w:kern w:val="0"/>
                <w:sz w:val="24"/>
              </w:rPr>
            </w:pPr>
            <w:r w:rsidRPr="00B25983">
              <w:rPr>
                <w:rFonts w:eastAsiaTheme="minorEastAsia"/>
                <w:kern w:val="0"/>
                <w:sz w:val="24"/>
              </w:rPr>
              <w:t>100,051,000.00</w:t>
            </w:r>
          </w:p>
        </w:tc>
        <w:tc>
          <w:tcPr>
            <w:tcW w:w="1940" w:type="dxa"/>
          </w:tcPr>
          <w:p w:rsidR="00334C1B" w:rsidRPr="00B25983" w:rsidRDefault="00334C1B" w:rsidP="001841FB">
            <w:pPr>
              <w:jc w:val="right"/>
              <w:rPr>
                <w:rFonts w:eastAsiaTheme="minorEastAsia"/>
                <w:kern w:val="0"/>
                <w:sz w:val="24"/>
              </w:rPr>
            </w:pPr>
            <w:r w:rsidRPr="00B25983">
              <w:rPr>
                <w:rFonts w:eastAsiaTheme="minorEastAsia"/>
                <w:kern w:val="0"/>
                <w:sz w:val="24"/>
              </w:rPr>
              <w:t>51,000.00</w:t>
            </w:r>
          </w:p>
        </w:tc>
        <w:tc>
          <w:tcPr>
            <w:tcW w:w="1126" w:type="dxa"/>
          </w:tcPr>
          <w:p w:rsidR="00334C1B" w:rsidRPr="00B25983" w:rsidRDefault="00334C1B" w:rsidP="001841FB">
            <w:pPr>
              <w:jc w:val="right"/>
              <w:rPr>
                <w:rFonts w:eastAsiaTheme="minorEastAsia"/>
                <w:kern w:val="0"/>
                <w:sz w:val="24"/>
              </w:rPr>
            </w:pPr>
            <w:r w:rsidRPr="00B25983">
              <w:rPr>
                <w:rFonts w:eastAsiaTheme="minorEastAsia"/>
                <w:kern w:val="0"/>
                <w:sz w:val="24"/>
              </w:rPr>
              <w:t>0.0004</w:t>
            </w:r>
          </w:p>
        </w:tc>
      </w:tr>
      <w:tr w:rsidR="00334C1B" w:rsidRPr="00B25983" w:rsidTr="001841FB">
        <w:tc>
          <w:tcPr>
            <w:tcW w:w="1985" w:type="dxa"/>
            <w:gridSpan w:val="2"/>
          </w:tcPr>
          <w:p w:rsidR="00334C1B" w:rsidRPr="00B25983" w:rsidRDefault="00334C1B" w:rsidP="001841FB">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5,621,927,248.85</w:t>
            </w:r>
          </w:p>
        </w:tc>
        <w:tc>
          <w:tcPr>
            <w:tcW w:w="1940"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5,624,681,000.00</w:t>
            </w:r>
          </w:p>
        </w:tc>
        <w:tc>
          <w:tcPr>
            <w:tcW w:w="1940"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2,753,751.15</w:t>
            </w:r>
          </w:p>
        </w:tc>
        <w:tc>
          <w:tcPr>
            <w:tcW w:w="1126" w:type="dxa"/>
          </w:tcPr>
          <w:p w:rsidR="00334C1B" w:rsidRPr="00B25983" w:rsidRDefault="00334C1B" w:rsidP="001841FB">
            <w:pPr>
              <w:widowControl/>
              <w:jc w:val="right"/>
              <w:rPr>
                <w:rFonts w:eastAsiaTheme="minorEastAsia"/>
                <w:kern w:val="0"/>
                <w:sz w:val="24"/>
              </w:rPr>
            </w:pPr>
            <w:r w:rsidRPr="00B25983">
              <w:rPr>
                <w:rFonts w:eastAsiaTheme="minorEastAsia"/>
                <w:kern w:val="0"/>
                <w:sz w:val="24"/>
              </w:rPr>
              <w:t>0.0196</w:t>
            </w:r>
          </w:p>
        </w:tc>
      </w:tr>
    </w:tbl>
    <w:p w:rsidR="002D50D7" w:rsidRDefault="00F54634">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1841FB">
        <w:trPr>
          <w:trHeight w:val="330"/>
          <w:jc w:val="center"/>
        </w:trPr>
        <w:tc>
          <w:tcPr>
            <w:tcW w:w="2381" w:type="dxa"/>
            <w:vMerge w:val="restart"/>
            <w:vAlign w:val="center"/>
          </w:tcPr>
          <w:p w:rsidR="005A5C34" w:rsidRPr="00C4194D" w:rsidRDefault="005A5C34" w:rsidP="001841F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1841F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1841FB">
            <w:pPr>
              <w:spacing w:line="360" w:lineRule="auto"/>
              <w:jc w:val="center"/>
              <w:rPr>
                <w:rFonts w:eastAsiaTheme="minorEastAsia"/>
                <w:sz w:val="24"/>
              </w:rPr>
            </w:pPr>
            <w:r w:rsidRPr="00C4194D">
              <w:rPr>
                <w:rFonts w:eastAsiaTheme="minorEastAsia"/>
                <w:sz w:val="24"/>
              </w:rPr>
              <w:t>2020</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1841FB">
        <w:trPr>
          <w:trHeight w:val="330"/>
          <w:jc w:val="center"/>
        </w:trPr>
        <w:tc>
          <w:tcPr>
            <w:tcW w:w="2381" w:type="dxa"/>
            <w:vMerge/>
            <w:vAlign w:val="center"/>
          </w:tcPr>
          <w:p w:rsidR="005A5C34" w:rsidRPr="00C4194D" w:rsidRDefault="005A5C34" w:rsidP="001841FB">
            <w:pPr>
              <w:widowControl/>
              <w:spacing w:line="360" w:lineRule="auto"/>
              <w:jc w:val="left"/>
              <w:rPr>
                <w:rFonts w:eastAsiaTheme="minorEastAsia"/>
                <w:sz w:val="24"/>
              </w:rPr>
            </w:pPr>
          </w:p>
        </w:tc>
        <w:tc>
          <w:tcPr>
            <w:tcW w:w="3260" w:type="dxa"/>
          </w:tcPr>
          <w:p w:rsidR="005A5C34" w:rsidRPr="00C4194D" w:rsidRDefault="005A5C34" w:rsidP="001841F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1841F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1841FB">
        <w:trPr>
          <w:trHeight w:val="257"/>
          <w:jc w:val="center"/>
        </w:trPr>
        <w:tc>
          <w:tcPr>
            <w:tcW w:w="2381" w:type="dxa"/>
            <w:vAlign w:val="bottom"/>
          </w:tcPr>
          <w:p w:rsidR="005A5C34" w:rsidRPr="00C4194D" w:rsidRDefault="005A5C34" w:rsidP="001841FB">
            <w:pPr>
              <w:rPr>
                <w:rFonts w:ascii="宋体" w:hAnsi="宋体"/>
                <w:sz w:val="24"/>
              </w:rPr>
            </w:pPr>
            <w:r w:rsidRPr="00C4194D">
              <w:rPr>
                <w:rFonts w:ascii="宋体" w:hAnsi="宋体"/>
                <w:sz w:val="24"/>
              </w:rPr>
              <w:t>交易所市场</w:t>
            </w:r>
          </w:p>
        </w:tc>
        <w:tc>
          <w:tcPr>
            <w:tcW w:w="3260" w:type="dxa"/>
          </w:tcPr>
          <w:p w:rsidR="005A5C34" w:rsidRPr="00C4194D" w:rsidRDefault="005A5C34" w:rsidP="001841FB">
            <w:pPr>
              <w:jc w:val="right"/>
              <w:rPr>
                <w:rFonts w:eastAsiaTheme="minorEastAsia"/>
                <w:sz w:val="24"/>
              </w:rPr>
            </w:pPr>
            <w:r w:rsidRPr="00C4194D">
              <w:rPr>
                <w:rFonts w:eastAsiaTheme="minorEastAsia"/>
                <w:sz w:val="24"/>
              </w:rPr>
              <w:t>-</w:t>
            </w:r>
          </w:p>
        </w:tc>
        <w:tc>
          <w:tcPr>
            <w:tcW w:w="3371" w:type="dxa"/>
          </w:tcPr>
          <w:p w:rsidR="005A5C34" w:rsidRPr="00C4194D" w:rsidRDefault="005A5C34" w:rsidP="001841FB">
            <w:pPr>
              <w:jc w:val="right"/>
              <w:rPr>
                <w:rFonts w:eastAsiaTheme="minorEastAsia"/>
                <w:sz w:val="24"/>
              </w:rPr>
            </w:pPr>
            <w:r w:rsidRPr="00C4194D">
              <w:rPr>
                <w:rFonts w:eastAsiaTheme="minorEastAsia"/>
                <w:sz w:val="24"/>
              </w:rPr>
              <w:t>-</w:t>
            </w:r>
          </w:p>
        </w:tc>
      </w:tr>
      <w:tr w:rsidR="005A5C34" w:rsidRPr="00C4194D" w:rsidTr="001841FB">
        <w:trPr>
          <w:trHeight w:val="257"/>
          <w:jc w:val="center"/>
        </w:trPr>
        <w:tc>
          <w:tcPr>
            <w:tcW w:w="2381" w:type="dxa"/>
            <w:vAlign w:val="bottom"/>
          </w:tcPr>
          <w:p w:rsidR="005A5C34" w:rsidRPr="00C4194D" w:rsidRDefault="005A5C34" w:rsidP="001841FB">
            <w:pPr>
              <w:rPr>
                <w:rFonts w:ascii="宋体" w:hAnsi="宋体"/>
                <w:sz w:val="24"/>
              </w:rPr>
            </w:pPr>
            <w:r w:rsidRPr="00C4194D">
              <w:rPr>
                <w:rFonts w:ascii="宋体" w:hAnsi="宋体"/>
                <w:sz w:val="24"/>
              </w:rPr>
              <w:t>银行间市场</w:t>
            </w:r>
          </w:p>
        </w:tc>
        <w:tc>
          <w:tcPr>
            <w:tcW w:w="3260" w:type="dxa"/>
          </w:tcPr>
          <w:p w:rsidR="005A5C34" w:rsidRPr="00C4194D" w:rsidRDefault="005A5C34" w:rsidP="001841FB">
            <w:pPr>
              <w:jc w:val="right"/>
              <w:rPr>
                <w:rFonts w:eastAsiaTheme="minorEastAsia"/>
                <w:sz w:val="24"/>
              </w:rPr>
            </w:pPr>
            <w:r w:rsidRPr="00C4194D">
              <w:rPr>
                <w:rFonts w:eastAsiaTheme="minorEastAsia"/>
                <w:sz w:val="24"/>
              </w:rPr>
              <w:t>2,294,093,601.13</w:t>
            </w:r>
          </w:p>
        </w:tc>
        <w:tc>
          <w:tcPr>
            <w:tcW w:w="3371" w:type="dxa"/>
          </w:tcPr>
          <w:p w:rsidR="005A5C34" w:rsidRPr="00C4194D" w:rsidRDefault="005A5C34" w:rsidP="001841FB">
            <w:pPr>
              <w:jc w:val="right"/>
              <w:rPr>
                <w:rFonts w:eastAsiaTheme="minorEastAsia"/>
                <w:sz w:val="24"/>
              </w:rPr>
            </w:pPr>
            <w:r w:rsidRPr="00C4194D">
              <w:rPr>
                <w:rFonts w:eastAsiaTheme="minorEastAsia"/>
                <w:sz w:val="24"/>
              </w:rPr>
              <w:t>-</w:t>
            </w:r>
          </w:p>
        </w:tc>
      </w:tr>
      <w:tr w:rsidR="005A5C34" w:rsidRPr="00C4194D" w:rsidTr="001841FB">
        <w:trPr>
          <w:trHeight w:val="257"/>
          <w:jc w:val="center"/>
        </w:trPr>
        <w:tc>
          <w:tcPr>
            <w:tcW w:w="2381" w:type="dxa"/>
            <w:vAlign w:val="bottom"/>
          </w:tcPr>
          <w:p w:rsidR="005A5C34" w:rsidRPr="00C4194D" w:rsidRDefault="005A5C34" w:rsidP="001841F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1841FB">
            <w:pPr>
              <w:spacing w:line="360" w:lineRule="auto"/>
              <w:jc w:val="right"/>
              <w:rPr>
                <w:rFonts w:eastAsiaTheme="minorEastAsia"/>
                <w:sz w:val="24"/>
              </w:rPr>
            </w:pPr>
            <w:r w:rsidRPr="00C4194D">
              <w:rPr>
                <w:rFonts w:eastAsiaTheme="minorEastAsia"/>
                <w:sz w:val="24"/>
              </w:rPr>
              <w:t>2,294,093,601.13</w:t>
            </w:r>
          </w:p>
        </w:tc>
        <w:tc>
          <w:tcPr>
            <w:tcW w:w="3371" w:type="dxa"/>
            <w:vAlign w:val="center"/>
          </w:tcPr>
          <w:p w:rsidR="005A5C34" w:rsidRPr="00C4194D" w:rsidRDefault="005A5C34" w:rsidP="001841FB">
            <w:pPr>
              <w:spacing w:line="360" w:lineRule="auto"/>
              <w:jc w:val="right"/>
              <w:rPr>
                <w:rFonts w:eastAsiaTheme="minorEastAsia"/>
                <w:sz w:val="24"/>
              </w:rPr>
            </w:pPr>
            <w:r w:rsidRPr="00C4194D">
              <w:rPr>
                <w:rFonts w:eastAsiaTheme="minorEastAsia"/>
                <w:sz w:val="24"/>
              </w:rPr>
              <w:t>-</w:t>
            </w:r>
          </w:p>
        </w:tc>
      </w:tr>
      <w:tr w:rsidR="005A5C34" w:rsidRPr="00C4194D" w:rsidTr="001841FB">
        <w:trPr>
          <w:trHeight w:val="330"/>
          <w:jc w:val="center"/>
        </w:trPr>
        <w:tc>
          <w:tcPr>
            <w:tcW w:w="2381" w:type="dxa"/>
            <w:vMerge w:val="restart"/>
            <w:vAlign w:val="center"/>
          </w:tcPr>
          <w:p w:rsidR="005A5C34" w:rsidRPr="00C4194D" w:rsidRDefault="005A5C34" w:rsidP="001841F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1841F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1841FB">
            <w:pPr>
              <w:spacing w:line="360" w:lineRule="auto"/>
              <w:jc w:val="center"/>
              <w:rPr>
                <w:rFonts w:eastAsiaTheme="minorEastAsia"/>
                <w:sz w:val="24"/>
              </w:rPr>
            </w:pPr>
            <w:r w:rsidRPr="00C4194D">
              <w:rPr>
                <w:rFonts w:eastAsiaTheme="minorEastAsia"/>
                <w:color w:val="000000"/>
                <w:kern w:val="0"/>
                <w:sz w:val="24"/>
              </w:rPr>
              <w:t>2019</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1841FB">
        <w:trPr>
          <w:trHeight w:val="330"/>
          <w:jc w:val="center"/>
        </w:trPr>
        <w:tc>
          <w:tcPr>
            <w:tcW w:w="2381" w:type="dxa"/>
            <w:vMerge/>
            <w:vAlign w:val="center"/>
          </w:tcPr>
          <w:p w:rsidR="005A5C34" w:rsidRPr="00C4194D" w:rsidRDefault="005A5C34" w:rsidP="001841FB">
            <w:pPr>
              <w:widowControl/>
              <w:spacing w:line="360" w:lineRule="auto"/>
              <w:jc w:val="left"/>
              <w:rPr>
                <w:rFonts w:eastAsiaTheme="minorEastAsia"/>
                <w:sz w:val="24"/>
              </w:rPr>
            </w:pPr>
          </w:p>
        </w:tc>
        <w:tc>
          <w:tcPr>
            <w:tcW w:w="3260" w:type="dxa"/>
          </w:tcPr>
          <w:p w:rsidR="005A5C34" w:rsidRPr="00C4194D" w:rsidRDefault="005A5C34" w:rsidP="001841F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1841F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1841FB">
        <w:trPr>
          <w:trHeight w:val="257"/>
          <w:jc w:val="center"/>
        </w:trPr>
        <w:tc>
          <w:tcPr>
            <w:tcW w:w="2381" w:type="dxa"/>
            <w:vAlign w:val="bottom"/>
          </w:tcPr>
          <w:p w:rsidR="005A5C34" w:rsidRPr="00C4194D" w:rsidRDefault="005A5C34" w:rsidP="001841FB">
            <w:pPr>
              <w:rPr>
                <w:rFonts w:ascii="宋体" w:hAnsi="宋体"/>
                <w:sz w:val="24"/>
              </w:rPr>
            </w:pPr>
            <w:r w:rsidRPr="00C4194D">
              <w:rPr>
                <w:rFonts w:ascii="宋体" w:hAnsi="宋体"/>
                <w:sz w:val="24"/>
              </w:rPr>
              <w:t>交易所市场</w:t>
            </w:r>
          </w:p>
        </w:tc>
        <w:tc>
          <w:tcPr>
            <w:tcW w:w="3260" w:type="dxa"/>
          </w:tcPr>
          <w:p w:rsidR="005A5C34" w:rsidRPr="00C4194D" w:rsidRDefault="005A5C34" w:rsidP="001841FB">
            <w:pPr>
              <w:jc w:val="right"/>
              <w:rPr>
                <w:rFonts w:eastAsiaTheme="minorEastAsia"/>
                <w:sz w:val="24"/>
              </w:rPr>
            </w:pPr>
            <w:r w:rsidRPr="00C4194D">
              <w:rPr>
                <w:rFonts w:eastAsiaTheme="minorEastAsia"/>
                <w:sz w:val="24"/>
              </w:rPr>
              <w:t>-</w:t>
            </w:r>
          </w:p>
        </w:tc>
        <w:tc>
          <w:tcPr>
            <w:tcW w:w="3371" w:type="dxa"/>
          </w:tcPr>
          <w:p w:rsidR="005A5C34" w:rsidRPr="00C4194D" w:rsidRDefault="005A5C34" w:rsidP="001841FB">
            <w:pPr>
              <w:jc w:val="right"/>
              <w:rPr>
                <w:rFonts w:eastAsiaTheme="minorEastAsia"/>
                <w:sz w:val="24"/>
              </w:rPr>
            </w:pPr>
            <w:r w:rsidRPr="00C4194D">
              <w:rPr>
                <w:rFonts w:eastAsiaTheme="minorEastAsia"/>
                <w:sz w:val="24"/>
              </w:rPr>
              <w:t>-</w:t>
            </w:r>
          </w:p>
        </w:tc>
      </w:tr>
      <w:tr w:rsidR="005A5C34" w:rsidRPr="00C4194D" w:rsidTr="001841FB">
        <w:trPr>
          <w:trHeight w:val="257"/>
          <w:jc w:val="center"/>
        </w:trPr>
        <w:tc>
          <w:tcPr>
            <w:tcW w:w="2381" w:type="dxa"/>
            <w:vAlign w:val="bottom"/>
          </w:tcPr>
          <w:p w:rsidR="005A5C34" w:rsidRPr="00C4194D" w:rsidRDefault="005A5C34" w:rsidP="001841FB">
            <w:pPr>
              <w:rPr>
                <w:rFonts w:ascii="宋体" w:hAnsi="宋体"/>
                <w:sz w:val="24"/>
              </w:rPr>
            </w:pPr>
            <w:r w:rsidRPr="00C4194D">
              <w:rPr>
                <w:rFonts w:ascii="宋体" w:hAnsi="宋体"/>
                <w:sz w:val="24"/>
              </w:rPr>
              <w:t>银行间市场</w:t>
            </w:r>
          </w:p>
        </w:tc>
        <w:tc>
          <w:tcPr>
            <w:tcW w:w="3260" w:type="dxa"/>
          </w:tcPr>
          <w:p w:rsidR="005A5C34" w:rsidRPr="00C4194D" w:rsidRDefault="005A5C34" w:rsidP="001841FB">
            <w:pPr>
              <w:jc w:val="right"/>
              <w:rPr>
                <w:rFonts w:eastAsiaTheme="minorEastAsia"/>
                <w:sz w:val="24"/>
              </w:rPr>
            </w:pPr>
            <w:r w:rsidRPr="00C4194D">
              <w:rPr>
                <w:rFonts w:eastAsiaTheme="minorEastAsia"/>
                <w:sz w:val="24"/>
              </w:rPr>
              <w:t>3,177,286,125.94</w:t>
            </w:r>
          </w:p>
        </w:tc>
        <w:tc>
          <w:tcPr>
            <w:tcW w:w="3371" w:type="dxa"/>
          </w:tcPr>
          <w:p w:rsidR="005A5C34" w:rsidRPr="00C4194D" w:rsidRDefault="005A5C34" w:rsidP="001841FB">
            <w:pPr>
              <w:jc w:val="right"/>
              <w:rPr>
                <w:rFonts w:eastAsiaTheme="minorEastAsia"/>
                <w:sz w:val="24"/>
              </w:rPr>
            </w:pPr>
            <w:r w:rsidRPr="00C4194D">
              <w:rPr>
                <w:rFonts w:eastAsiaTheme="minorEastAsia"/>
                <w:sz w:val="24"/>
              </w:rPr>
              <w:t>-</w:t>
            </w:r>
          </w:p>
        </w:tc>
      </w:tr>
      <w:tr w:rsidR="005A5C34" w:rsidRPr="00C4194D" w:rsidTr="001841FB">
        <w:trPr>
          <w:trHeight w:val="257"/>
          <w:jc w:val="center"/>
        </w:trPr>
        <w:tc>
          <w:tcPr>
            <w:tcW w:w="2381" w:type="dxa"/>
            <w:vAlign w:val="bottom"/>
          </w:tcPr>
          <w:p w:rsidR="005A5C34" w:rsidRPr="00C4194D" w:rsidRDefault="005A5C34" w:rsidP="001841F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1841FB">
            <w:pPr>
              <w:spacing w:line="360" w:lineRule="auto"/>
              <w:jc w:val="right"/>
              <w:rPr>
                <w:rFonts w:eastAsiaTheme="minorEastAsia"/>
                <w:sz w:val="24"/>
              </w:rPr>
            </w:pPr>
            <w:r w:rsidRPr="00C4194D">
              <w:rPr>
                <w:rFonts w:eastAsiaTheme="minorEastAsia"/>
                <w:sz w:val="24"/>
              </w:rPr>
              <w:t>3,177,286,125.94</w:t>
            </w:r>
          </w:p>
        </w:tc>
        <w:tc>
          <w:tcPr>
            <w:tcW w:w="3371" w:type="dxa"/>
            <w:vAlign w:val="center"/>
          </w:tcPr>
          <w:p w:rsidR="005A5C34" w:rsidRPr="00C4194D" w:rsidRDefault="005A5C34" w:rsidP="001841FB">
            <w:pPr>
              <w:spacing w:line="360" w:lineRule="auto"/>
              <w:jc w:val="right"/>
              <w:rPr>
                <w:rFonts w:eastAsiaTheme="minorEastAsia"/>
                <w:sz w:val="24"/>
              </w:rPr>
            </w:pPr>
            <w:r w:rsidRPr="00C4194D">
              <w:rPr>
                <w:rFonts w:eastAsiaTheme="minorEastAsia"/>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2020</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2019</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214.78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16,097.49</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74,141,692.73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24,868,123.15</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24,530,083.09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15,184,747.01</w:t>
            </w:r>
          </w:p>
        </w:tc>
      </w:tr>
      <w:tr w:rsidR="00802881" w:rsidRPr="00D0515B" w:rsidTr="001841FB">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1841F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1841FB">
            <w:pPr>
              <w:spacing w:line="360" w:lineRule="auto"/>
              <w:jc w:val="right"/>
              <w:rPr>
                <w:rFonts w:eastAsiaTheme="minorEastAsia"/>
                <w:szCs w:val="21"/>
              </w:rPr>
            </w:pPr>
            <w:r w:rsidRPr="005C0CB5">
              <w:rPr>
                <w:rFonts w:eastAsiaTheme="minorEastAsia"/>
                <w:szCs w:val="21"/>
              </w:rPr>
              <w:t>1,447,864.11</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1841FB">
            <w:pPr>
              <w:spacing w:line="360" w:lineRule="auto"/>
              <w:jc w:val="right"/>
              <w:rPr>
                <w:rFonts w:eastAsiaTheme="minorEastAsia"/>
                <w:szCs w:val="21"/>
              </w:rPr>
            </w:pPr>
            <w:r w:rsidRPr="005C0CB5">
              <w:rPr>
                <w:rFonts w:eastAsiaTheme="minorEastAsia"/>
                <w:szCs w:val="21"/>
              </w:rPr>
              <w:t>189,574.67</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4,292,005.98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7,330,458.98</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104,411,860.69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47,589,001.30</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Pr="009F195A" w:rsidRDefault="00F54634" w:rsidP="009F195A">
      <w:pPr>
        <w:tabs>
          <w:tab w:val="left" w:pos="426"/>
        </w:tabs>
        <w:spacing w:line="360" w:lineRule="auto"/>
        <w:ind w:firstLineChars="200" w:firstLine="480"/>
        <w:jc w:val="left"/>
        <w:rPr>
          <w:rFonts w:eastAsiaTheme="minorEastAsia"/>
          <w:color w:val="000000" w:themeColor="text1"/>
          <w:kern w:val="0"/>
          <w:sz w:val="24"/>
        </w:rPr>
      </w:pPr>
      <w:r w:rsidRPr="00F54634">
        <w:rPr>
          <w:rFonts w:eastAsiaTheme="minorEastAsia" w:hint="eastAsia"/>
          <w:color w:val="000000" w:themeColor="text1"/>
          <w:kern w:val="0"/>
          <w:sz w:val="24"/>
        </w:rPr>
        <w:t>本基金本报告期末及上年度末未持有其他资产。</w:t>
      </w: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2020</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2019</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315,698.07</w:t>
            </w:r>
          </w:p>
        </w:tc>
        <w:tc>
          <w:tcPr>
            <w:tcW w:w="3150" w:type="dxa"/>
            <w:vAlign w:val="center"/>
          </w:tcPr>
          <w:p w:rsidR="00611467" w:rsidRPr="00C55DA6" w:rsidRDefault="00611467" w:rsidP="00C55DA6">
            <w:pPr>
              <w:spacing w:before="29" w:line="288" w:lineRule="auto"/>
              <w:jc w:val="right"/>
              <w:rPr>
                <w:sz w:val="24"/>
              </w:rPr>
            </w:pPr>
            <w:r w:rsidRPr="00C55DA6">
              <w:rPr>
                <w:sz w:val="24"/>
              </w:rPr>
              <w:t>190,097.69</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315,698.07</w:t>
            </w:r>
          </w:p>
        </w:tc>
        <w:tc>
          <w:tcPr>
            <w:tcW w:w="3150" w:type="dxa"/>
            <w:vAlign w:val="center"/>
          </w:tcPr>
          <w:p w:rsidR="00611467" w:rsidRPr="00C55DA6" w:rsidRDefault="00611467" w:rsidP="00C55DA6">
            <w:pPr>
              <w:spacing w:before="29" w:line="288" w:lineRule="auto"/>
              <w:jc w:val="right"/>
              <w:rPr>
                <w:sz w:val="24"/>
              </w:rPr>
            </w:pPr>
            <w:r w:rsidRPr="00C55DA6">
              <w:rPr>
                <w:sz w:val="24"/>
              </w:rPr>
              <w:t>190,097.69</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2020</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2019</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2D50D7">
        <w:tc>
          <w:tcPr>
            <w:tcW w:w="2715" w:type="dxa"/>
            <w:vAlign w:val="center"/>
          </w:tcPr>
          <w:p w:rsidR="002D50D7" w:rsidRDefault="00F54634">
            <w:pPr>
              <w:jc w:val="left"/>
            </w:pPr>
            <w:r>
              <w:rPr>
                <w:sz w:val="24"/>
              </w:rPr>
              <w:t>预提审计费</w:t>
            </w:r>
          </w:p>
        </w:tc>
        <w:tc>
          <w:tcPr>
            <w:tcW w:w="3150" w:type="dxa"/>
            <w:vAlign w:val="center"/>
          </w:tcPr>
          <w:p w:rsidR="002D50D7" w:rsidRDefault="00F54634">
            <w:pPr>
              <w:jc w:val="right"/>
            </w:pPr>
            <w:r>
              <w:rPr>
                <w:sz w:val="24"/>
              </w:rPr>
              <w:t>140,000.00</w:t>
            </w:r>
          </w:p>
        </w:tc>
        <w:tc>
          <w:tcPr>
            <w:tcW w:w="3150" w:type="dxa"/>
            <w:vAlign w:val="center"/>
          </w:tcPr>
          <w:p w:rsidR="002D50D7" w:rsidRDefault="00F54634">
            <w:pPr>
              <w:jc w:val="right"/>
            </w:pPr>
            <w:r>
              <w:rPr>
                <w:sz w:val="24"/>
              </w:rPr>
              <w:t>153,000.00</w:t>
            </w:r>
          </w:p>
        </w:tc>
      </w:tr>
      <w:tr w:rsidR="002D50D7">
        <w:tc>
          <w:tcPr>
            <w:tcW w:w="2715" w:type="dxa"/>
            <w:vAlign w:val="center"/>
          </w:tcPr>
          <w:p w:rsidR="002D50D7" w:rsidRDefault="00F54634">
            <w:pPr>
              <w:jc w:val="left"/>
            </w:pPr>
            <w:r>
              <w:rPr>
                <w:sz w:val="24"/>
              </w:rPr>
              <w:t>预提信息披露费</w:t>
            </w:r>
          </w:p>
        </w:tc>
        <w:tc>
          <w:tcPr>
            <w:tcW w:w="3150" w:type="dxa"/>
            <w:vAlign w:val="center"/>
          </w:tcPr>
          <w:p w:rsidR="002D50D7" w:rsidRDefault="00F54634">
            <w:pPr>
              <w:jc w:val="right"/>
            </w:pPr>
            <w:r>
              <w:rPr>
                <w:sz w:val="24"/>
              </w:rPr>
              <w:t>120,000.00</w:t>
            </w:r>
          </w:p>
        </w:tc>
        <w:tc>
          <w:tcPr>
            <w:tcW w:w="3150" w:type="dxa"/>
            <w:vAlign w:val="center"/>
          </w:tcPr>
          <w:p w:rsidR="002D50D7" w:rsidRDefault="00F54634">
            <w:pPr>
              <w:jc w:val="right"/>
            </w:pPr>
            <w:r>
              <w:rPr>
                <w:sz w:val="24"/>
              </w:rPr>
              <w:t>120,000.00</w:t>
            </w:r>
          </w:p>
        </w:tc>
      </w:tr>
      <w:tr w:rsidR="002D50D7">
        <w:tc>
          <w:tcPr>
            <w:tcW w:w="2715" w:type="dxa"/>
            <w:vAlign w:val="center"/>
          </w:tcPr>
          <w:p w:rsidR="002D50D7" w:rsidRDefault="00F54634">
            <w:pPr>
              <w:jc w:val="left"/>
            </w:pPr>
            <w:r>
              <w:rPr>
                <w:sz w:val="24"/>
              </w:rPr>
              <w:t>银行汇划费</w:t>
            </w:r>
          </w:p>
        </w:tc>
        <w:tc>
          <w:tcPr>
            <w:tcW w:w="3150" w:type="dxa"/>
            <w:vAlign w:val="center"/>
          </w:tcPr>
          <w:p w:rsidR="002D50D7" w:rsidRDefault="00F54634">
            <w:pPr>
              <w:jc w:val="right"/>
            </w:pPr>
            <w:r>
              <w:rPr>
                <w:sz w:val="24"/>
              </w:rPr>
              <w:t>17,977.98</w:t>
            </w:r>
          </w:p>
        </w:tc>
        <w:tc>
          <w:tcPr>
            <w:tcW w:w="3150" w:type="dxa"/>
            <w:vAlign w:val="center"/>
          </w:tcPr>
          <w:p w:rsidR="002D50D7" w:rsidRDefault="00F54634">
            <w:pPr>
              <w:jc w:val="right"/>
            </w:pPr>
            <w:r>
              <w:rPr>
                <w:sz w:val="24"/>
              </w:rPr>
              <w:t>16,264.97</w:t>
            </w:r>
          </w:p>
        </w:tc>
      </w:tr>
      <w:tr w:rsidR="002D50D7">
        <w:tc>
          <w:tcPr>
            <w:tcW w:w="2715" w:type="dxa"/>
            <w:vAlign w:val="center"/>
          </w:tcPr>
          <w:p w:rsidR="002D50D7" w:rsidRDefault="00F54634">
            <w:pPr>
              <w:jc w:val="left"/>
            </w:pPr>
            <w:r>
              <w:rPr>
                <w:sz w:val="24"/>
              </w:rPr>
              <w:t>预提账户维护费</w:t>
            </w:r>
          </w:p>
        </w:tc>
        <w:tc>
          <w:tcPr>
            <w:tcW w:w="3150" w:type="dxa"/>
            <w:vAlign w:val="center"/>
          </w:tcPr>
          <w:p w:rsidR="002D50D7" w:rsidRDefault="00F54634">
            <w:pPr>
              <w:jc w:val="right"/>
            </w:pPr>
            <w:r>
              <w:rPr>
                <w:sz w:val="24"/>
              </w:rPr>
              <w:t>9,300.00</w:t>
            </w:r>
          </w:p>
        </w:tc>
        <w:tc>
          <w:tcPr>
            <w:tcW w:w="3150" w:type="dxa"/>
            <w:vAlign w:val="center"/>
          </w:tcPr>
          <w:p w:rsidR="002D50D7" w:rsidRDefault="00F54634">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287,277.98</w:t>
            </w:r>
          </w:p>
        </w:tc>
        <w:tc>
          <w:tcPr>
            <w:tcW w:w="3150" w:type="dxa"/>
            <w:vAlign w:val="bottom"/>
          </w:tcPr>
          <w:p w:rsidR="00611467" w:rsidRPr="00934E74" w:rsidRDefault="00611467" w:rsidP="00934E74">
            <w:pPr>
              <w:spacing w:before="29" w:line="288" w:lineRule="auto"/>
              <w:jc w:val="right"/>
              <w:rPr>
                <w:sz w:val="24"/>
              </w:rPr>
            </w:pPr>
            <w:r w:rsidRPr="00934E74">
              <w:rPr>
                <w:sz w:val="24"/>
              </w:rPr>
              <w:t>298,564.97</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交银天鑫宝货币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2020</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2020</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12,315,986.01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12,315,986.01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943,031,981.50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943,031,981.50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-938,636,276.18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-938,636,276.18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16,711,691.33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16,711,691.33</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交银天鑫宝货币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2020</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14,042,060,767.92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14,042,060,767.92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53,470,397,932.11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53,470,397,932.11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-46,987,254,709.36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-46,987,254,709.36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20,525,203,990.67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20,525,203,990.67</w:t>
            </w:r>
          </w:p>
        </w:tc>
      </w:tr>
    </w:tbl>
    <w:p w:rsidR="002D50D7" w:rsidRDefault="00F54634">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、如果本报告期间发生红利再投、转换入业务，则总申购份额中包含该业务；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2</w:t>
      </w:r>
      <w:r w:rsidRPr="00987B39">
        <w:rPr>
          <w:rFonts w:hint="eastAsia"/>
          <w:kern w:val="0"/>
          <w:sz w:val="24"/>
        </w:rPr>
        <w:t>、如果本报告期间发生转换出业务，则总赎回份额中包含该业务。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交银天鑫宝货币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1,980,829.62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1,980,829.62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-1,980,829.62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-1,980,829.62</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交银天鑫宝货币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0.00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559,027,335.66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559,027,335.66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-559,027,335.66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-559,027,335.66</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2020</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2020</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2019</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2019</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1,612,660.12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217,958.43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298,683,050.15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138,969,112.76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0.00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135,445.33</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486.10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300,296,196.37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139,322,516.52</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18,560,897,872.61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19,049,681,437.20</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18,480,000,000.00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18,971,240,633.15</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80,897,872.61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77,940,815.17</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499,988.88</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2020</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2020</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2019</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2019</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327,946,670.41</w:t>
            </w:r>
          </w:p>
        </w:tc>
        <w:tc>
          <w:tcPr>
            <w:tcW w:w="2659" w:type="dxa"/>
            <w:vAlign w:val="bottom"/>
          </w:tcPr>
          <w:p w:rsidR="00CE32C9" w:rsidRPr="002A6A62" w:rsidRDefault="00CE32C9" w:rsidP="002A6A62">
            <w:pPr>
              <w:spacing w:before="29" w:line="288" w:lineRule="auto"/>
              <w:jc w:val="right"/>
              <w:rPr>
                <w:sz w:val="24"/>
              </w:rPr>
            </w:pPr>
            <w:r w:rsidRPr="002A6A62">
              <w:rPr>
                <w:sz w:val="24"/>
              </w:rPr>
              <w:t>272,516,715.07</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325,000,000.00</w:t>
            </w:r>
          </w:p>
        </w:tc>
        <w:tc>
          <w:tcPr>
            <w:tcW w:w="2659" w:type="dxa"/>
          </w:tcPr>
          <w:p w:rsidR="00CE32C9" w:rsidRPr="002A6A62" w:rsidRDefault="00CE32C9" w:rsidP="002A6A62">
            <w:pPr>
              <w:spacing w:before="29" w:line="288" w:lineRule="auto"/>
              <w:jc w:val="right"/>
              <w:rPr>
                <w:sz w:val="24"/>
              </w:rPr>
            </w:pPr>
            <w:r w:rsidRPr="002A6A62">
              <w:rPr>
                <w:sz w:val="24"/>
              </w:rPr>
              <w:t>270,000,000.00</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2,942,092.19</w:t>
            </w:r>
          </w:p>
        </w:tc>
        <w:tc>
          <w:tcPr>
            <w:tcW w:w="2659" w:type="dxa"/>
          </w:tcPr>
          <w:p w:rsidR="00CE32C9" w:rsidRPr="002A6A62" w:rsidRDefault="00CE32C9" w:rsidP="002A6A62">
            <w:pPr>
              <w:spacing w:before="29" w:line="288" w:lineRule="auto"/>
              <w:jc w:val="right"/>
              <w:rPr>
                <w:sz w:val="24"/>
              </w:rPr>
            </w:pPr>
            <w:r w:rsidRPr="002A6A62">
              <w:rPr>
                <w:sz w:val="24"/>
              </w:rPr>
              <w:t>2,516,339.73</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4,578.22</w:t>
            </w:r>
          </w:p>
        </w:tc>
        <w:tc>
          <w:tcPr>
            <w:tcW w:w="2659" w:type="dxa"/>
          </w:tcPr>
          <w:p w:rsidR="00CE32C9" w:rsidRPr="002A6A62" w:rsidRDefault="00CE32C9" w:rsidP="002A6A62">
            <w:pPr>
              <w:spacing w:before="29" w:line="288" w:lineRule="auto"/>
              <w:jc w:val="right"/>
              <w:rPr>
                <w:sz w:val="24"/>
              </w:rPr>
            </w:pPr>
            <w:r w:rsidRPr="002A6A62">
              <w:rPr>
                <w:sz w:val="24"/>
              </w:rPr>
              <w:t>375.34</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Pr="00834571"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2020</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2020</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2019</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2019</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153,000.00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2D50D7">
        <w:trPr>
          <w:jc w:val="center"/>
        </w:trPr>
        <w:tc>
          <w:tcPr>
            <w:tcW w:w="2855" w:type="dxa"/>
            <w:vAlign w:val="center"/>
          </w:tcPr>
          <w:p w:rsidR="002D50D7" w:rsidRDefault="00F54634">
            <w:pPr>
              <w:jc w:val="left"/>
            </w:pPr>
            <w:r>
              <w:rPr>
                <w:rFonts w:hint="eastAsia"/>
                <w:sz w:val="24"/>
              </w:rPr>
              <w:t>银行费用</w:t>
            </w:r>
          </w:p>
        </w:tc>
        <w:tc>
          <w:tcPr>
            <w:tcW w:w="2893" w:type="dxa"/>
            <w:vAlign w:val="center"/>
          </w:tcPr>
          <w:p w:rsidR="002D50D7" w:rsidRDefault="00F54634">
            <w:pPr>
              <w:jc w:val="right"/>
            </w:pPr>
            <w:r>
              <w:rPr>
                <w:rFonts w:hint="eastAsia"/>
                <w:sz w:val="24"/>
              </w:rPr>
              <w:t>142,566.29</w:t>
            </w:r>
          </w:p>
        </w:tc>
        <w:tc>
          <w:tcPr>
            <w:tcW w:w="3367" w:type="dxa"/>
            <w:vAlign w:val="center"/>
          </w:tcPr>
          <w:p w:rsidR="002D50D7" w:rsidRDefault="00F54634">
            <w:pPr>
              <w:jc w:val="right"/>
            </w:pPr>
            <w:r>
              <w:rPr>
                <w:rFonts w:hint="eastAsia"/>
                <w:sz w:val="24"/>
              </w:rPr>
              <w:t>139,401.66</w:t>
            </w:r>
          </w:p>
        </w:tc>
      </w:tr>
      <w:tr w:rsidR="002D50D7">
        <w:trPr>
          <w:jc w:val="center"/>
        </w:trPr>
        <w:tc>
          <w:tcPr>
            <w:tcW w:w="2855" w:type="dxa"/>
            <w:vAlign w:val="center"/>
          </w:tcPr>
          <w:p w:rsidR="002D50D7" w:rsidRDefault="00F54634">
            <w:pPr>
              <w:jc w:val="left"/>
            </w:pPr>
            <w:r>
              <w:rPr>
                <w:rFonts w:hint="eastAsia"/>
                <w:sz w:val="24"/>
              </w:rPr>
              <w:t>债券账户费用</w:t>
            </w:r>
          </w:p>
        </w:tc>
        <w:tc>
          <w:tcPr>
            <w:tcW w:w="2893" w:type="dxa"/>
            <w:vAlign w:val="center"/>
          </w:tcPr>
          <w:p w:rsidR="002D50D7" w:rsidRDefault="00F54634">
            <w:pPr>
              <w:jc w:val="right"/>
            </w:pPr>
            <w:r>
              <w:rPr>
                <w:rFonts w:hint="eastAsia"/>
                <w:sz w:val="24"/>
              </w:rPr>
              <w:t>37,200.00</w:t>
            </w:r>
          </w:p>
        </w:tc>
        <w:tc>
          <w:tcPr>
            <w:tcW w:w="3367" w:type="dxa"/>
            <w:vAlign w:val="center"/>
          </w:tcPr>
          <w:p w:rsidR="002D50D7" w:rsidRDefault="00F54634">
            <w:pPr>
              <w:jc w:val="right"/>
            </w:pPr>
            <w:r>
              <w:rPr>
                <w:rFonts w:hint="eastAsia"/>
                <w:sz w:val="24"/>
              </w:rPr>
              <w:t>37,200.00</w:t>
            </w:r>
          </w:p>
        </w:tc>
      </w:tr>
      <w:tr w:rsidR="002D50D7">
        <w:trPr>
          <w:jc w:val="center"/>
        </w:trPr>
        <w:tc>
          <w:tcPr>
            <w:tcW w:w="2855" w:type="dxa"/>
            <w:vAlign w:val="center"/>
          </w:tcPr>
          <w:p w:rsidR="002D50D7" w:rsidRDefault="00F54634">
            <w:pPr>
              <w:jc w:val="left"/>
            </w:pPr>
            <w:r>
              <w:rPr>
                <w:rFonts w:hint="eastAsia"/>
                <w:sz w:val="24"/>
              </w:rPr>
              <w:t xml:space="preserve"> </w:t>
            </w:r>
            <w:r>
              <w:rPr>
                <w:rFonts w:hint="eastAsia"/>
                <w:sz w:val="24"/>
              </w:rPr>
              <w:t>其他</w:t>
            </w:r>
            <w:r>
              <w:rPr>
                <w:rFonts w:hint="eastAsia"/>
                <w:sz w:val="24"/>
              </w:rPr>
              <w:t xml:space="preserve"> </w:t>
            </w:r>
          </w:p>
        </w:tc>
        <w:tc>
          <w:tcPr>
            <w:tcW w:w="2893" w:type="dxa"/>
            <w:vAlign w:val="center"/>
          </w:tcPr>
          <w:p w:rsidR="002D50D7" w:rsidRDefault="00F54634">
            <w:pPr>
              <w:jc w:val="right"/>
            </w:pPr>
            <w:r>
              <w:rPr>
                <w:rFonts w:hint="eastAsia"/>
                <w:sz w:val="24"/>
              </w:rPr>
              <w:t>-</w:t>
            </w:r>
          </w:p>
        </w:tc>
        <w:tc>
          <w:tcPr>
            <w:tcW w:w="3367" w:type="dxa"/>
            <w:vAlign w:val="center"/>
          </w:tcPr>
          <w:p w:rsidR="002D50D7" w:rsidRDefault="00F54634">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439,766.29</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449,601.66</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1841FB">
        <w:tc>
          <w:tcPr>
            <w:tcW w:w="5220" w:type="dxa"/>
          </w:tcPr>
          <w:p w:rsidR="00537B39" w:rsidRPr="004E7650" w:rsidRDefault="00537B39" w:rsidP="001841FB">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1841FB">
            <w:pPr>
              <w:spacing w:before="29" w:line="288" w:lineRule="auto"/>
              <w:jc w:val="center"/>
              <w:rPr>
                <w:color w:val="000000"/>
                <w:sz w:val="24"/>
              </w:rPr>
            </w:pPr>
            <w:r w:rsidRPr="004E7650">
              <w:rPr>
                <w:rFonts w:hint="eastAsia"/>
                <w:color w:val="000000"/>
                <w:sz w:val="24"/>
              </w:rPr>
              <w:t>与本基金的关系</w:t>
            </w:r>
          </w:p>
        </w:tc>
      </w:tr>
      <w:tr w:rsidR="002D50D7">
        <w:tc>
          <w:tcPr>
            <w:tcW w:w="5220" w:type="dxa"/>
            <w:vAlign w:val="center"/>
          </w:tcPr>
          <w:p w:rsidR="002D50D7" w:rsidRDefault="00F5463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D50D7" w:rsidRDefault="00F54634">
            <w:pPr>
              <w:jc w:val="center"/>
            </w:pPr>
            <w:r>
              <w:rPr>
                <w:color w:val="000000"/>
                <w:sz w:val="24"/>
              </w:rPr>
              <w:t>基金管理人、基金注册登记机构、基金销售机构</w:t>
            </w:r>
          </w:p>
        </w:tc>
      </w:tr>
      <w:tr w:rsidR="002D50D7">
        <w:tc>
          <w:tcPr>
            <w:tcW w:w="5220" w:type="dxa"/>
            <w:vAlign w:val="center"/>
          </w:tcPr>
          <w:p w:rsidR="002D50D7" w:rsidRDefault="00F54634">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2D50D7" w:rsidRDefault="00F54634">
            <w:pPr>
              <w:jc w:val="center"/>
            </w:pPr>
            <w:r>
              <w:rPr>
                <w:color w:val="000000"/>
                <w:sz w:val="24"/>
              </w:rPr>
              <w:t>基金托管人</w:t>
            </w:r>
          </w:p>
        </w:tc>
      </w:tr>
      <w:tr w:rsidR="002D50D7">
        <w:tc>
          <w:tcPr>
            <w:tcW w:w="5220" w:type="dxa"/>
            <w:vAlign w:val="center"/>
          </w:tcPr>
          <w:p w:rsidR="002D50D7" w:rsidRDefault="00F5463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D50D7" w:rsidRDefault="00F54634">
            <w:pPr>
              <w:jc w:val="center"/>
            </w:pPr>
            <w:r>
              <w:rPr>
                <w:color w:val="000000"/>
                <w:sz w:val="24"/>
              </w:rPr>
              <w:t>基金管理人的股东、基金销售机构</w:t>
            </w:r>
          </w:p>
        </w:tc>
      </w:tr>
      <w:tr w:rsidR="002D50D7">
        <w:tc>
          <w:tcPr>
            <w:tcW w:w="5220" w:type="dxa"/>
            <w:vAlign w:val="center"/>
          </w:tcPr>
          <w:p w:rsidR="002D50D7" w:rsidRDefault="00F54634">
            <w:pPr>
              <w:jc w:val="left"/>
            </w:pPr>
            <w:r>
              <w:rPr>
                <w:color w:val="000000"/>
                <w:sz w:val="24"/>
              </w:rPr>
              <w:t>施罗德投资管理有限公司</w:t>
            </w:r>
          </w:p>
        </w:tc>
        <w:tc>
          <w:tcPr>
            <w:tcW w:w="3780" w:type="dxa"/>
            <w:vAlign w:val="center"/>
          </w:tcPr>
          <w:p w:rsidR="002D50D7" w:rsidRDefault="00F54634">
            <w:pPr>
              <w:jc w:val="center"/>
            </w:pPr>
            <w:r>
              <w:rPr>
                <w:color w:val="000000"/>
                <w:sz w:val="24"/>
              </w:rPr>
              <w:t>基金管理人的股东</w:t>
            </w:r>
          </w:p>
        </w:tc>
      </w:tr>
      <w:tr w:rsidR="002D50D7">
        <w:tc>
          <w:tcPr>
            <w:tcW w:w="5220" w:type="dxa"/>
            <w:vAlign w:val="center"/>
          </w:tcPr>
          <w:p w:rsidR="002D50D7" w:rsidRDefault="00F5463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D50D7" w:rsidRDefault="00F54634">
            <w:pPr>
              <w:jc w:val="center"/>
            </w:pPr>
            <w:r>
              <w:rPr>
                <w:color w:val="000000"/>
                <w:sz w:val="24"/>
              </w:rPr>
              <w:t>基金管理人的股东</w:t>
            </w:r>
          </w:p>
        </w:tc>
      </w:tr>
      <w:tr w:rsidR="002D50D7">
        <w:tc>
          <w:tcPr>
            <w:tcW w:w="5220" w:type="dxa"/>
            <w:vAlign w:val="center"/>
          </w:tcPr>
          <w:p w:rsidR="002D50D7" w:rsidRDefault="00F54634">
            <w:pPr>
              <w:jc w:val="left"/>
            </w:pPr>
            <w:r>
              <w:rPr>
                <w:color w:val="000000"/>
                <w:sz w:val="24"/>
              </w:rPr>
              <w:t>交银施罗德资产管理有限公司</w:t>
            </w:r>
          </w:p>
        </w:tc>
        <w:tc>
          <w:tcPr>
            <w:tcW w:w="3780" w:type="dxa"/>
            <w:vAlign w:val="center"/>
          </w:tcPr>
          <w:p w:rsidR="002D50D7" w:rsidRDefault="00F54634">
            <w:pPr>
              <w:jc w:val="center"/>
            </w:pPr>
            <w:r>
              <w:rPr>
                <w:color w:val="000000"/>
                <w:sz w:val="24"/>
              </w:rPr>
              <w:t>基金管理人的子公司</w:t>
            </w:r>
          </w:p>
        </w:tc>
      </w:tr>
      <w:tr w:rsidR="002D50D7">
        <w:tc>
          <w:tcPr>
            <w:tcW w:w="5220" w:type="dxa"/>
            <w:vAlign w:val="center"/>
          </w:tcPr>
          <w:p w:rsidR="002D50D7" w:rsidRDefault="00F54634">
            <w:pPr>
              <w:jc w:val="left"/>
            </w:pPr>
            <w:r>
              <w:rPr>
                <w:color w:val="000000"/>
                <w:sz w:val="24"/>
              </w:rPr>
              <w:t>上海直源投资管理有限公司</w:t>
            </w:r>
          </w:p>
        </w:tc>
        <w:tc>
          <w:tcPr>
            <w:tcW w:w="3780" w:type="dxa"/>
            <w:vAlign w:val="center"/>
          </w:tcPr>
          <w:p w:rsidR="002D50D7" w:rsidRDefault="00F54634">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2020</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2020</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2019</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2019</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35,229,745.38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17,148,705.01</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2,315,233.55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95,256.78</w:t>
            </w:r>
          </w:p>
        </w:tc>
      </w:tr>
    </w:tbl>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注：支付基金管理人的管理人报酬按前一日基金资产净值</w:t>
      </w:r>
      <w:r w:rsidRPr="00EA38EC">
        <w:rPr>
          <w:rFonts w:hint="eastAsia"/>
          <w:kern w:val="0"/>
          <w:sz w:val="24"/>
        </w:rPr>
        <w:t>0.15%</w:t>
      </w:r>
      <w:r w:rsidRPr="00EA38EC">
        <w:rPr>
          <w:rFonts w:hint="eastAsia"/>
          <w:kern w:val="0"/>
          <w:sz w:val="24"/>
        </w:rPr>
        <w:t>的年费率计提，逐日累计至每月月底，按月支付。其计算公式为：日管理人报酬</w:t>
      </w:r>
      <w:r w:rsidRPr="00EA38EC">
        <w:rPr>
          <w:rFonts w:hint="eastAsia"/>
          <w:kern w:val="0"/>
          <w:sz w:val="24"/>
        </w:rPr>
        <w:t>=</w:t>
      </w:r>
      <w:r w:rsidRPr="00EA38EC">
        <w:rPr>
          <w:rFonts w:hint="eastAsia"/>
          <w:kern w:val="0"/>
          <w:sz w:val="24"/>
        </w:rPr>
        <w:t>前一日基金资产净值×</w:t>
      </w:r>
      <w:r w:rsidRPr="00EA38EC">
        <w:rPr>
          <w:rFonts w:hint="eastAsia"/>
          <w:kern w:val="0"/>
          <w:sz w:val="24"/>
        </w:rPr>
        <w:t>0.15%</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2020</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2020</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2019</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2019</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11,743,248.48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5,716,235.03</w:t>
            </w:r>
          </w:p>
        </w:tc>
      </w:tr>
    </w:tbl>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注：支付基金托管人的托管费按前一日基金资产净值</w:t>
      </w:r>
      <w:r w:rsidRPr="005A797D">
        <w:rPr>
          <w:rFonts w:hint="eastAsia"/>
          <w:kern w:val="0"/>
          <w:sz w:val="24"/>
        </w:rPr>
        <w:t>0.05%</w:t>
      </w:r>
      <w:r w:rsidRPr="005A797D">
        <w:rPr>
          <w:rFonts w:hint="eastAsia"/>
          <w:kern w:val="0"/>
          <w:sz w:val="24"/>
        </w:rPr>
        <w:t>的年费率计提，逐日累计至每月月底，按月支付。其计算公式为：日托管费</w:t>
      </w:r>
      <w:r w:rsidRPr="005A797D">
        <w:rPr>
          <w:rFonts w:hint="eastAsia"/>
          <w:kern w:val="0"/>
          <w:sz w:val="24"/>
        </w:rPr>
        <w:t>=</w:t>
      </w:r>
      <w:r w:rsidRPr="005A797D">
        <w:rPr>
          <w:rFonts w:hint="eastAsia"/>
          <w:kern w:val="0"/>
          <w:sz w:val="24"/>
        </w:rPr>
        <w:t>前一日基金资产净值×</w:t>
      </w:r>
      <w:r w:rsidRPr="005A797D">
        <w:rPr>
          <w:rFonts w:hint="eastAsia"/>
          <w:kern w:val="0"/>
          <w:sz w:val="24"/>
        </w:rPr>
        <w:t>0.05%</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2020</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2020</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交银天鑫宝货币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2D50D7">
        <w:tc>
          <w:tcPr>
            <w:tcW w:w="2000" w:type="dxa"/>
            <w:vAlign w:val="center"/>
          </w:tcPr>
          <w:p w:rsidR="002D50D7" w:rsidRDefault="00F54634">
            <w:pPr>
              <w:jc w:val="left"/>
            </w:pPr>
            <w:r>
              <w:rPr>
                <w:sz w:val="24"/>
              </w:rPr>
              <w:t>交通银行</w:t>
            </w:r>
          </w:p>
        </w:tc>
        <w:tc>
          <w:tcPr>
            <w:tcW w:w="1766" w:type="dxa"/>
            <w:vAlign w:val="center"/>
          </w:tcPr>
          <w:p w:rsidR="002D50D7" w:rsidRDefault="00F54634">
            <w:pPr>
              <w:jc w:val="right"/>
            </w:pPr>
            <w:r>
              <w:rPr>
                <w:sz w:val="24"/>
              </w:rPr>
              <w:t>215,586.67</w:t>
            </w:r>
          </w:p>
        </w:tc>
        <w:tc>
          <w:tcPr>
            <w:tcW w:w="2162" w:type="dxa"/>
            <w:vAlign w:val="center"/>
          </w:tcPr>
          <w:p w:rsidR="002D50D7" w:rsidRDefault="00F54634">
            <w:pPr>
              <w:jc w:val="right"/>
            </w:pPr>
            <w:r>
              <w:rPr>
                <w:sz w:val="24"/>
              </w:rPr>
              <w:t>17,965.15</w:t>
            </w:r>
          </w:p>
        </w:tc>
        <w:tc>
          <w:tcPr>
            <w:tcW w:w="3070" w:type="dxa"/>
            <w:vAlign w:val="center"/>
          </w:tcPr>
          <w:p w:rsidR="002D50D7" w:rsidRDefault="00F54634">
            <w:pPr>
              <w:jc w:val="right"/>
            </w:pPr>
            <w:r>
              <w:rPr>
                <w:sz w:val="24"/>
              </w:rPr>
              <w:t>233,551.82</w:t>
            </w:r>
          </w:p>
        </w:tc>
      </w:tr>
      <w:tr w:rsidR="002D50D7">
        <w:tc>
          <w:tcPr>
            <w:tcW w:w="2000" w:type="dxa"/>
            <w:vAlign w:val="center"/>
          </w:tcPr>
          <w:p w:rsidR="002D50D7" w:rsidRDefault="00F54634">
            <w:pPr>
              <w:jc w:val="left"/>
            </w:pPr>
            <w:r>
              <w:rPr>
                <w:sz w:val="24"/>
              </w:rPr>
              <w:t>交银施罗德基金公司</w:t>
            </w:r>
          </w:p>
        </w:tc>
        <w:tc>
          <w:tcPr>
            <w:tcW w:w="1766" w:type="dxa"/>
            <w:vAlign w:val="center"/>
          </w:tcPr>
          <w:p w:rsidR="002D50D7" w:rsidRDefault="00F54634">
            <w:pPr>
              <w:jc w:val="right"/>
            </w:pPr>
            <w:r>
              <w:rPr>
                <w:sz w:val="24"/>
              </w:rPr>
              <w:t>10,306.54</w:t>
            </w:r>
          </w:p>
        </w:tc>
        <w:tc>
          <w:tcPr>
            <w:tcW w:w="2162" w:type="dxa"/>
            <w:vAlign w:val="center"/>
          </w:tcPr>
          <w:p w:rsidR="002D50D7" w:rsidRDefault="00F54634">
            <w:pPr>
              <w:jc w:val="right"/>
            </w:pPr>
            <w:r>
              <w:rPr>
                <w:sz w:val="24"/>
              </w:rPr>
              <w:t>2,053,406.74</w:t>
            </w:r>
          </w:p>
        </w:tc>
        <w:tc>
          <w:tcPr>
            <w:tcW w:w="3070" w:type="dxa"/>
            <w:vAlign w:val="center"/>
          </w:tcPr>
          <w:p w:rsidR="002D50D7" w:rsidRDefault="00F54634">
            <w:pPr>
              <w:jc w:val="right"/>
            </w:pPr>
            <w:r>
              <w:rPr>
                <w:sz w:val="24"/>
              </w:rPr>
              <w:t>2,063,713.28</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225,893.21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2,071,371.89</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2,297,265.10</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2019</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2019</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交银天鑫宝货币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交银天鑫宝货币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2D50D7">
        <w:tc>
          <w:tcPr>
            <w:tcW w:w="2000" w:type="dxa"/>
            <w:vAlign w:val="center"/>
          </w:tcPr>
          <w:p w:rsidR="002D50D7" w:rsidRDefault="00F54634">
            <w:pPr>
              <w:jc w:val="left"/>
            </w:pPr>
            <w:r>
              <w:rPr>
                <w:sz w:val="24"/>
              </w:rPr>
              <w:t>交银施罗德基金公司</w:t>
            </w:r>
          </w:p>
        </w:tc>
        <w:tc>
          <w:tcPr>
            <w:tcW w:w="1766" w:type="dxa"/>
            <w:vAlign w:val="center"/>
          </w:tcPr>
          <w:p w:rsidR="002D50D7" w:rsidRDefault="00F54634">
            <w:pPr>
              <w:jc w:val="right"/>
            </w:pPr>
            <w:r>
              <w:rPr>
                <w:sz w:val="24"/>
              </w:rPr>
              <w:t>11,431.20</w:t>
            </w:r>
          </w:p>
        </w:tc>
        <w:tc>
          <w:tcPr>
            <w:tcW w:w="2162" w:type="dxa"/>
            <w:vAlign w:val="center"/>
          </w:tcPr>
          <w:p w:rsidR="002D50D7" w:rsidRDefault="00F54634">
            <w:pPr>
              <w:jc w:val="right"/>
            </w:pPr>
            <w:r>
              <w:rPr>
                <w:sz w:val="24"/>
              </w:rPr>
              <w:t>1,132,347.35</w:t>
            </w:r>
          </w:p>
        </w:tc>
        <w:tc>
          <w:tcPr>
            <w:tcW w:w="3070" w:type="dxa"/>
            <w:vAlign w:val="center"/>
          </w:tcPr>
          <w:p w:rsidR="002D50D7" w:rsidRDefault="00F54634">
            <w:pPr>
              <w:jc w:val="right"/>
            </w:pPr>
            <w:r>
              <w:rPr>
                <w:sz w:val="24"/>
              </w:rPr>
              <w:t>1,143,778.55</w:t>
            </w:r>
          </w:p>
        </w:tc>
      </w:tr>
      <w:tr w:rsidR="002D50D7">
        <w:tc>
          <w:tcPr>
            <w:tcW w:w="2000" w:type="dxa"/>
            <w:vAlign w:val="center"/>
          </w:tcPr>
          <w:p w:rsidR="002D50D7" w:rsidRDefault="00F54634">
            <w:pPr>
              <w:jc w:val="left"/>
            </w:pPr>
            <w:r>
              <w:rPr>
                <w:sz w:val="24"/>
              </w:rPr>
              <w:t>交通银行</w:t>
            </w:r>
          </w:p>
        </w:tc>
        <w:tc>
          <w:tcPr>
            <w:tcW w:w="1766" w:type="dxa"/>
            <w:vAlign w:val="center"/>
          </w:tcPr>
          <w:p w:rsidR="002D50D7" w:rsidRDefault="00F54634">
            <w:pPr>
              <w:jc w:val="right"/>
            </w:pPr>
            <w:r>
              <w:rPr>
                <w:sz w:val="24"/>
              </w:rPr>
              <w:t>41,254.66</w:t>
            </w:r>
          </w:p>
        </w:tc>
        <w:tc>
          <w:tcPr>
            <w:tcW w:w="2162" w:type="dxa"/>
            <w:vAlign w:val="center"/>
          </w:tcPr>
          <w:p w:rsidR="002D50D7" w:rsidRDefault="00F54634">
            <w:pPr>
              <w:jc w:val="right"/>
            </w:pPr>
            <w:r>
              <w:rPr>
                <w:sz w:val="24"/>
              </w:rPr>
              <w:t>-</w:t>
            </w:r>
          </w:p>
        </w:tc>
        <w:tc>
          <w:tcPr>
            <w:tcW w:w="3070" w:type="dxa"/>
            <w:vAlign w:val="center"/>
          </w:tcPr>
          <w:p w:rsidR="002D50D7" w:rsidRDefault="00F54634">
            <w:pPr>
              <w:jc w:val="right"/>
            </w:pPr>
            <w:r>
              <w:rPr>
                <w:sz w:val="24"/>
              </w:rPr>
              <w:t>41,254.66</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52,685.86</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1,132,347.35</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1,185,033.21</w:t>
            </w:r>
          </w:p>
        </w:tc>
      </w:tr>
    </w:tbl>
    <w:p w:rsidR="002D50D7" w:rsidRDefault="00F54634">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2020</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2020</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D50D7">
        <w:tc>
          <w:tcPr>
            <w:tcW w:w="1422" w:type="dxa"/>
            <w:vAlign w:val="center"/>
          </w:tcPr>
          <w:p w:rsidR="002D50D7" w:rsidRDefault="00F54634">
            <w:pPr>
              <w:jc w:val="left"/>
            </w:pPr>
            <w:r>
              <w:rPr>
                <w:bCs/>
                <w:sz w:val="24"/>
              </w:rPr>
              <w:t>兴业银行</w:t>
            </w:r>
          </w:p>
        </w:tc>
        <w:tc>
          <w:tcPr>
            <w:tcW w:w="1818" w:type="dxa"/>
            <w:vAlign w:val="center"/>
          </w:tcPr>
          <w:p w:rsidR="002D50D7" w:rsidRDefault="00F54634">
            <w:pPr>
              <w:jc w:val="right"/>
            </w:pPr>
            <w:r>
              <w:rPr>
                <w:bCs/>
                <w:sz w:val="24"/>
              </w:rPr>
              <w:t>-</w:t>
            </w:r>
          </w:p>
        </w:tc>
        <w:tc>
          <w:tcPr>
            <w:tcW w:w="1260" w:type="dxa"/>
            <w:vAlign w:val="center"/>
          </w:tcPr>
          <w:p w:rsidR="002D50D7" w:rsidRDefault="00F54634">
            <w:pPr>
              <w:jc w:val="right"/>
            </w:pPr>
            <w:r>
              <w:rPr>
                <w:bCs/>
                <w:sz w:val="24"/>
              </w:rPr>
              <w:t>-</w:t>
            </w:r>
          </w:p>
        </w:tc>
        <w:tc>
          <w:tcPr>
            <w:tcW w:w="1260" w:type="dxa"/>
            <w:vAlign w:val="center"/>
          </w:tcPr>
          <w:p w:rsidR="002D50D7" w:rsidRDefault="00F54634">
            <w:pPr>
              <w:jc w:val="right"/>
            </w:pPr>
            <w:r>
              <w:rPr>
                <w:bCs/>
                <w:sz w:val="24"/>
              </w:rPr>
              <w:t>-</w:t>
            </w:r>
          </w:p>
        </w:tc>
        <w:tc>
          <w:tcPr>
            <w:tcW w:w="1080" w:type="dxa"/>
            <w:vAlign w:val="center"/>
          </w:tcPr>
          <w:p w:rsidR="002D50D7" w:rsidRDefault="00F54634">
            <w:pPr>
              <w:jc w:val="right"/>
            </w:pPr>
            <w:r>
              <w:rPr>
                <w:bCs/>
                <w:sz w:val="24"/>
              </w:rPr>
              <w:t>-</w:t>
            </w:r>
          </w:p>
        </w:tc>
        <w:tc>
          <w:tcPr>
            <w:tcW w:w="1512" w:type="dxa"/>
            <w:vAlign w:val="center"/>
          </w:tcPr>
          <w:p w:rsidR="002D50D7" w:rsidRDefault="00F54634">
            <w:pPr>
              <w:jc w:val="right"/>
            </w:pPr>
            <w:r>
              <w:rPr>
                <w:bCs/>
                <w:sz w:val="24"/>
              </w:rPr>
              <w:t>500,080,000.00</w:t>
            </w:r>
          </w:p>
        </w:tc>
        <w:tc>
          <w:tcPr>
            <w:tcW w:w="1083" w:type="dxa"/>
            <w:vAlign w:val="center"/>
          </w:tcPr>
          <w:p w:rsidR="002D50D7" w:rsidRDefault="00F54634">
            <w:pPr>
              <w:jc w:val="right"/>
            </w:pPr>
            <w:r>
              <w:rPr>
                <w:bCs/>
                <w:sz w:val="24"/>
              </w:rPr>
              <w:t>31,687.91</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2019</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2019</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2D50D7">
        <w:tc>
          <w:tcPr>
            <w:tcW w:w="1422" w:type="dxa"/>
            <w:vAlign w:val="center"/>
          </w:tcPr>
          <w:p w:rsidR="002D50D7" w:rsidRDefault="00F54634">
            <w:pPr>
              <w:jc w:val="left"/>
            </w:pPr>
            <w:r>
              <w:rPr>
                <w:bCs/>
                <w:sz w:val="24"/>
              </w:rPr>
              <w:t>兴业银行</w:t>
            </w:r>
          </w:p>
        </w:tc>
        <w:tc>
          <w:tcPr>
            <w:tcW w:w="1818" w:type="dxa"/>
            <w:vAlign w:val="center"/>
          </w:tcPr>
          <w:p w:rsidR="002D50D7" w:rsidRDefault="00F54634">
            <w:pPr>
              <w:jc w:val="right"/>
            </w:pPr>
            <w:r>
              <w:rPr>
                <w:bCs/>
                <w:sz w:val="24"/>
              </w:rPr>
              <w:t>131,158,736.47</w:t>
            </w:r>
          </w:p>
        </w:tc>
        <w:tc>
          <w:tcPr>
            <w:tcW w:w="1260" w:type="dxa"/>
            <w:vAlign w:val="center"/>
          </w:tcPr>
          <w:p w:rsidR="002D50D7" w:rsidRDefault="00F54634">
            <w:pPr>
              <w:jc w:val="right"/>
            </w:pPr>
            <w:r>
              <w:rPr>
                <w:bCs/>
                <w:sz w:val="24"/>
              </w:rPr>
              <w:t>-</w:t>
            </w:r>
          </w:p>
        </w:tc>
        <w:tc>
          <w:tcPr>
            <w:tcW w:w="1260" w:type="dxa"/>
            <w:vAlign w:val="center"/>
          </w:tcPr>
          <w:p w:rsidR="002D50D7" w:rsidRDefault="00F54634">
            <w:pPr>
              <w:jc w:val="right"/>
            </w:pPr>
            <w:r>
              <w:rPr>
                <w:bCs/>
                <w:sz w:val="24"/>
              </w:rPr>
              <w:t>-</w:t>
            </w:r>
          </w:p>
        </w:tc>
        <w:tc>
          <w:tcPr>
            <w:tcW w:w="1080" w:type="dxa"/>
            <w:vAlign w:val="center"/>
          </w:tcPr>
          <w:p w:rsidR="002D50D7" w:rsidRDefault="00F54634">
            <w:pPr>
              <w:jc w:val="right"/>
            </w:pPr>
            <w:r>
              <w:rPr>
                <w:bCs/>
                <w:sz w:val="24"/>
              </w:rPr>
              <w:t>-</w:t>
            </w:r>
          </w:p>
        </w:tc>
        <w:tc>
          <w:tcPr>
            <w:tcW w:w="1512" w:type="dxa"/>
            <w:vAlign w:val="center"/>
          </w:tcPr>
          <w:p w:rsidR="002D50D7" w:rsidRDefault="00F54634">
            <w:pPr>
              <w:jc w:val="right"/>
            </w:pPr>
            <w:r>
              <w:rPr>
                <w:bCs/>
                <w:sz w:val="24"/>
              </w:rPr>
              <w:t>1,577,304,000.00</w:t>
            </w:r>
          </w:p>
        </w:tc>
        <w:tc>
          <w:tcPr>
            <w:tcW w:w="1083" w:type="dxa"/>
            <w:vAlign w:val="center"/>
          </w:tcPr>
          <w:p w:rsidR="002D50D7" w:rsidRDefault="00F54634">
            <w:pPr>
              <w:jc w:val="right"/>
            </w:pPr>
            <w:r>
              <w:rPr>
                <w:bCs/>
                <w:sz w:val="24"/>
              </w:rPr>
              <w:t>136,805.13</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2020</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2020</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2019</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2019</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交银天鑫宝货币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交银天鑫宝货币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交银天鑫宝货币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交银天鑫宝货币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100,530,775.92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151,999,637.29</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100,530,775.92</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252,530,413.21</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100,530,775.92</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586A61">
            <w:pPr>
              <w:spacing w:before="29" w:line="288" w:lineRule="auto"/>
              <w:rPr>
                <w:sz w:val="24"/>
              </w:rPr>
            </w:pPr>
            <w:r w:rsidRPr="001653D3">
              <w:rPr>
                <w:rFonts w:hint="eastAsia"/>
                <w:sz w:val="24"/>
              </w:rPr>
              <w:t>报告</w:t>
            </w:r>
            <w:r w:rsidR="006D141C" w:rsidRPr="00721727">
              <w:rPr>
                <w:rFonts w:hint="eastAsia"/>
                <w:sz w:val="24"/>
              </w:rPr>
              <w:t>期末持有的基金份额占</w:t>
            </w:r>
            <w:r w:rsidR="00586A61">
              <w:rPr>
                <w:rFonts w:hint="eastAsia"/>
                <w:sz w:val="24"/>
              </w:rPr>
              <w:t>基金总</w:t>
            </w:r>
            <w:r w:rsidR="006D141C" w:rsidRPr="00721727">
              <w:rPr>
                <w:rFonts w:hint="eastAsia"/>
                <w:sz w:val="24"/>
              </w:rPr>
              <w:t>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0.72%</w:t>
            </w:r>
          </w:p>
        </w:tc>
      </w:tr>
    </w:tbl>
    <w:p w:rsidR="002D50D7" w:rsidRDefault="00F546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2D50D7" w:rsidRDefault="00F54634">
      <w:pPr>
        <w:tabs>
          <w:tab w:val="left" w:pos="426"/>
        </w:tabs>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244FEC" w:rsidRDefault="006D141C" w:rsidP="00244FEC">
      <w:pPr>
        <w:tabs>
          <w:tab w:val="left" w:pos="426"/>
        </w:tabs>
        <w:spacing w:before="29" w:line="288" w:lineRule="auto"/>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交银天鑫宝货币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r w:rsidRPr="00244FEC">
        <w:rPr>
          <w:rFonts w:hint="eastAsia"/>
          <w:kern w:val="0"/>
          <w:sz w:val="24"/>
        </w:rPr>
        <w:t>A</w:t>
      </w:r>
      <w:r w:rsidRPr="00244FEC">
        <w:rPr>
          <w:rFonts w:hint="eastAsia"/>
          <w:kern w:val="0"/>
          <w:sz w:val="24"/>
        </w:rPr>
        <w:t>类份额。</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交银天鑫宝货币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2020</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D32085" w:rsidP="00C82BA2">
            <w:pPr>
              <w:widowControl/>
              <w:autoSpaceDE w:val="0"/>
              <w:autoSpaceDN w:val="0"/>
              <w:spacing w:before="29" w:line="288" w:lineRule="auto"/>
              <w:ind w:leftChars="-51" w:left="-107" w:rightChars="-51" w:right="-107"/>
              <w:jc w:val="center"/>
              <w:textAlignment w:val="bottom"/>
              <w:rPr>
                <w:sz w:val="24"/>
              </w:rPr>
            </w:pPr>
            <w:r>
              <w:rPr>
                <w:rFonts w:hint="eastAsia"/>
                <w:sz w:val="24"/>
              </w:rPr>
              <w:t>交银天鑫宝货币</w:t>
            </w:r>
            <w:r>
              <w:rPr>
                <w:rFonts w:hint="eastAsia"/>
                <w:sz w:val="24"/>
              </w:rPr>
              <w:t>E</w:t>
            </w:r>
            <w:r w:rsidR="00604AF1"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2019</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5793C" w:rsidP="00586A61">
            <w:pPr>
              <w:widowControl/>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sidR="00586A61">
              <w:rPr>
                <w:rFonts w:hint="eastAsia"/>
                <w:color w:val="000000"/>
                <w:sz w:val="24"/>
              </w:rPr>
              <w:t>基金总</w:t>
            </w:r>
            <w:r>
              <w:rPr>
                <w:rFonts w:hint="eastAsia"/>
                <w:color w:val="000000"/>
                <w:sz w:val="24"/>
              </w:rPr>
              <w:t>份额的比例</w:t>
            </w:r>
            <w:r w:rsidR="00604AF1"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F5793C" w:rsidP="00586A61">
            <w:pPr>
              <w:autoSpaceDE w:val="0"/>
              <w:autoSpaceDN w:val="0"/>
              <w:spacing w:before="29" w:line="288" w:lineRule="auto"/>
              <w:ind w:leftChars="-51" w:left="-107" w:rightChars="-51" w:right="-107"/>
              <w:jc w:val="center"/>
              <w:textAlignment w:val="bottom"/>
              <w:rPr>
                <w:sz w:val="24"/>
              </w:rPr>
            </w:pPr>
            <w:r>
              <w:rPr>
                <w:rFonts w:hint="eastAsia"/>
                <w:color w:val="000000"/>
                <w:sz w:val="24"/>
              </w:rPr>
              <w:t>持有的基金份额占</w:t>
            </w:r>
            <w:r w:rsidR="00586A61">
              <w:rPr>
                <w:rFonts w:hint="eastAsia"/>
                <w:color w:val="000000"/>
                <w:sz w:val="24"/>
              </w:rPr>
              <w:t>基金总</w:t>
            </w:r>
            <w:r>
              <w:rPr>
                <w:rFonts w:hint="eastAsia"/>
                <w:color w:val="000000"/>
                <w:sz w:val="24"/>
              </w:rPr>
              <w:t>份额的比例</w:t>
            </w:r>
            <w:r w:rsidR="00604AF1" w:rsidRPr="00C82BA2">
              <w:rPr>
                <w:sz w:val="24"/>
              </w:rPr>
              <w:t xml:space="preserve"> </w:t>
            </w:r>
          </w:p>
        </w:tc>
      </w:tr>
      <w:tr w:rsidR="002D50D7">
        <w:tc>
          <w:tcPr>
            <w:tcW w:w="2024" w:type="dxa"/>
            <w:vAlign w:val="center"/>
          </w:tcPr>
          <w:p w:rsidR="002D50D7" w:rsidRDefault="00F54634">
            <w:pPr>
              <w:jc w:val="center"/>
            </w:pPr>
            <w:r>
              <w:rPr>
                <w:rFonts w:hint="eastAsia"/>
                <w:sz w:val="24"/>
              </w:rPr>
              <w:t>交通银行</w:t>
            </w:r>
          </w:p>
        </w:tc>
        <w:tc>
          <w:tcPr>
            <w:tcW w:w="2095" w:type="dxa"/>
            <w:vAlign w:val="center"/>
          </w:tcPr>
          <w:p w:rsidR="002D50D7" w:rsidRDefault="00F54634">
            <w:pPr>
              <w:jc w:val="center"/>
            </w:pPr>
            <w:r>
              <w:rPr>
                <w:rFonts w:hint="eastAsia"/>
                <w:sz w:val="24"/>
              </w:rPr>
              <w:t>695,550,162.46</w:t>
            </w:r>
          </w:p>
        </w:tc>
        <w:tc>
          <w:tcPr>
            <w:tcW w:w="1627" w:type="dxa"/>
            <w:vAlign w:val="center"/>
          </w:tcPr>
          <w:p w:rsidR="002D50D7" w:rsidRDefault="00F54634">
            <w:pPr>
              <w:jc w:val="center"/>
            </w:pPr>
            <w:r>
              <w:rPr>
                <w:rFonts w:hint="eastAsia"/>
                <w:sz w:val="24"/>
              </w:rPr>
              <w:t>3.39%</w:t>
            </w:r>
          </w:p>
        </w:tc>
        <w:tc>
          <w:tcPr>
            <w:tcW w:w="1921" w:type="dxa"/>
            <w:vAlign w:val="center"/>
          </w:tcPr>
          <w:p w:rsidR="002D50D7" w:rsidRDefault="00F54634">
            <w:pPr>
              <w:jc w:val="center"/>
            </w:pPr>
            <w:r>
              <w:rPr>
                <w:rFonts w:hint="eastAsia"/>
                <w:sz w:val="24"/>
              </w:rPr>
              <w:t>429,534,410.83</w:t>
            </w:r>
          </w:p>
        </w:tc>
        <w:tc>
          <w:tcPr>
            <w:tcW w:w="1693" w:type="dxa"/>
            <w:vAlign w:val="center"/>
          </w:tcPr>
          <w:p w:rsidR="002D50D7" w:rsidRDefault="00F54634">
            <w:pPr>
              <w:jc w:val="center"/>
            </w:pPr>
            <w:r>
              <w:rPr>
                <w:rFonts w:hint="eastAsia"/>
                <w:sz w:val="24"/>
              </w:rPr>
              <w:t>3.06%</w:t>
            </w:r>
          </w:p>
        </w:tc>
      </w:tr>
      <w:tr w:rsidR="002D50D7">
        <w:tc>
          <w:tcPr>
            <w:tcW w:w="2024" w:type="dxa"/>
            <w:vAlign w:val="center"/>
          </w:tcPr>
          <w:p w:rsidR="002D50D7" w:rsidRDefault="00F54634">
            <w:pPr>
              <w:jc w:val="center"/>
            </w:pPr>
            <w:r>
              <w:rPr>
                <w:rFonts w:hint="eastAsia"/>
                <w:sz w:val="24"/>
              </w:rPr>
              <w:t>交银施罗德资产管理有限公司</w:t>
            </w:r>
          </w:p>
        </w:tc>
        <w:tc>
          <w:tcPr>
            <w:tcW w:w="2095" w:type="dxa"/>
            <w:vAlign w:val="center"/>
          </w:tcPr>
          <w:p w:rsidR="002D50D7" w:rsidRDefault="00F54634">
            <w:pPr>
              <w:jc w:val="center"/>
            </w:pPr>
            <w:r>
              <w:rPr>
                <w:rFonts w:hint="eastAsia"/>
                <w:sz w:val="24"/>
              </w:rPr>
              <w:t>288,795,267.45</w:t>
            </w:r>
          </w:p>
        </w:tc>
        <w:tc>
          <w:tcPr>
            <w:tcW w:w="1627" w:type="dxa"/>
            <w:vAlign w:val="center"/>
          </w:tcPr>
          <w:p w:rsidR="002D50D7" w:rsidRDefault="00F54634">
            <w:pPr>
              <w:jc w:val="center"/>
            </w:pPr>
            <w:r>
              <w:rPr>
                <w:rFonts w:hint="eastAsia"/>
                <w:sz w:val="24"/>
              </w:rPr>
              <w:t>1.41%</w:t>
            </w:r>
          </w:p>
        </w:tc>
        <w:tc>
          <w:tcPr>
            <w:tcW w:w="1921" w:type="dxa"/>
            <w:vAlign w:val="center"/>
          </w:tcPr>
          <w:p w:rsidR="002D50D7" w:rsidRDefault="00F54634">
            <w:pPr>
              <w:jc w:val="center"/>
            </w:pPr>
            <w:r>
              <w:rPr>
                <w:rFonts w:hint="eastAsia"/>
                <w:sz w:val="24"/>
              </w:rPr>
              <w:t>705,347,595.06</w:t>
            </w:r>
          </w:p>
        </w:tc>
        <w:tc>
          <w:tcPr>
            <w:tcW w:w="1693" w:type="dxa"/>
            <w:vAlign w:val="center"/>
          </w:tcPr>
          <w:p w:rsidR="002D50D7" w:rsidRDefault="00F54634">
            <w:pPr>
              <w:jc w:val="center"/>
            </w:pPr>
            <w:r>
              <w:rPr>
                <w:rFonts w:hint="eastAsia"/>
                <w:sz w:val="24"/>
              </w:rPr>
              <w:t>5.02%</w:t>
            </w:r>
          </w:p>
        </w:tc>
      </w:tr>
      <w:tr w:rsidR="002D50D7">
        <w:tc>
          <w:tcPr>
            <w:tcW w:w="2024" w:type="dxa"/>
            <w:vAlign w:val="center"/>
          </w:tcPr>
          <w:p w:rsidR="002D50D7" w:rsidRDefault="00F54634">
            <w:pPr>
              <w:jc w:val="center"/>
            </w:pPr>
            <w:r>
              <w:rPr>
                <w:rFonts w:hint="eastAsia"/>
                <w:sz w:val="24"/>
              </w:rPr>
              <w:t>上海直源投资管理有限公司</w:t>
            </w:r>
          </w:p>
        </w:tc>
        <w:tc>
          <w:tcPr>
            <w:tcW w:w="2095" w:type="dxa"/>
            <w:vAlign w:val="center"/>
          </w:tcPr>
          <w:p w:rsidR="002D50D7" w:rsidRDefault="00F54634">
            <w:pPr>
              <w:jc w:val="center"/>
            </w:pPr>
            <w:r>
              <w:rPr>
                <w:rFonts w:hint="eastAsia"/>
                <w:sz w:val="24"/>
              </w:rPr>
              <w:t>9,399,906.54</w:t>
            </w:r>
          </w:p>
        </w:tc>
        <w:tc>
          <w:tcPr>
            <w:tcW w:w="1627" w:type="dxa"/>
            <w:vAlign w:val="center"/>
          </w:tcPr>
          <w:p w:rsidR="002D50D7" w:rsidRDefault="00F54634">
            <w:pPr>
              <w:jc w:val="center"/>
            </w:pPr>
            <w:r>
              <w:rPr>
                <w:rFonts w:hint="eastAsia"/>
                <w:sz w:val="24"/>
              </w:rPr>
              <w:t>0.05%</w:t>
            </w:r>
          </w:p>
        </w:tc>
        <w:tc>
          <w:tcPr>
            <w:tcW w:w="1921" w:type="dxa"/>
            <w:vAlign w:val="center"/>
          </w:tcPr>
          <w:p w:rsidR="002D50D7" w:rsidRDefault="00F54634">
            <w:pPr>
              <w:jc w:val="center"/>
            </w:pPr>
            <w:r>
              <w:rPr>
                <w:rFonts w:hint="eastAsia"/>
                <w:sz w:val="24"/>
              </w:rPr>
              <w:t>-</w:t>
            </w:r>
          </w:p>
        </w:tc>
        <w:tc>
          <w:tcPr>
            <w:tcW w:w="1693" w:type="dxa"/>
            <w:vAlign w:val="center"/>
          </w:tcPr>
          <w:p w:rsidR="002D50D7" w:rsidRDefault="00F54634">
            <w:pPr>
              <w:jc w:val="center"/>
            </w:pPr>
            <w:r>
              <w:rPr>
                <w:rFonts w:hint="eastAsia"/>
                <w:sz w:val="24"/>
              </w:rPr>
              <w:t>-</w:t>
            </w:r>
          </w:p>
        </w:tc>
      </w:tr>
    </w:tbl>
    <w:p w:rsidR="00604AF1" w:rsidRPr="00790CA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2020</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2020</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2019</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2019</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2D50D7">
        <w:tc>
          <w:tcPr>
            <w:tcW w:w="1800" w:type="dxa"/>
            <w:vAlign w:val="center"/>
          </w:tcPr>
          <w:p w:rsidR="002D50D7" w:rsidRDefault="00F54634">
            <w:pPr>
              <w:jc w:val="center"/>
            </w:pPr>
            <w:r>
              <w:rPr>
                <w:rFonts w:hint="eastAsia"/>
                <w:szCs w:val="21"/>
              </w:rPr>
              <w:t>兴业银行</w:t>
            </w:r>
            <w:r>
              <w:rPr>
                <w:rFonts w:hint="eastAsia"/>
                <w:szCs w:val="21"/>
              </w:rPr>
              <w:t>-</w:t>
            </w:r>
            <w:r>
              <w:rPr>
                <w:rFonts w:hint="eastAsia"/>
                <w:szCs w:val="21"/>
              </w:rPr>
              <w:t>协议存款</w:t>
            </w:r>
          </w:p>
        </w:tc>
        <w:tc>
          <w:tcPr>
            <w:tcW w:w="1800" w:type="dxa"/>
            <w:vAlign w:val="center"/>
          </w:tcPr>
          <w:p w:rsidR="002D50D7" w:rsidRDefault="00F54634">
            <w:pPr>
              <w:jc w:val="center"/>
            </w:pPr>
            <w:r>
              <w:rPr>
                <w:rFonts w:hint="eastAsia"/>
                <w:szCs w:val="21"/>
              </w:rPr>
              <w:t>-</w:t>
            </w:r>
          </w:p>
        </w:tc>
        <w:tc>
          <w:tcPr>
            <w:tcW w:w="1800" w:type="dxa"/>
            <w:vAlign w:val="center"/>
          </w:tcPr>
          <w:p w:rsidR="002D50D7" w:rsidRDefault="00F54634">
            <w:pPr>
              <w:jc w:val="center"/>
            </w:pPr>
            <w:r>
              <w:rPr>
                <w:rFonts w:hint="eastAsia"/>
                <w:szCs w:val="21"/>
              </w:rPr>
              <w:t>16,053,472.22</w:t>
            </w:r>
          </w:p>
        </w:tc>
        <w:tc>
          <w:tcPr>
            <w:tcW w:w="1800" w:type="dxa"/>
            <w:vAlign w:val="center"/>
          </w:tcPr>
          <w:p w:rsidR="002D50D7" w:rsidRDefault="00F54634">
            <w:pPr>
              <w:jc w:val="center"/>
            </w:pPr>
            <w:r>
              <w:rPr>
                <w:rFonts w:hint="eastAsia"/>
                <w:szCs w:val="21"/>
              </w:rPr>
              <w:t>-</w:t>
            </w:r>
          </w:p>
        </w:tc>
        <w:tc>
          <w:tcPr>
            <w:tcW w:w="1800" w:type="dxa"/>
            <w:vAlign w:val="center"/>
          </w:tcPr>
          <w:p w:rsidR="002D50D7" w:rsidRDefault="00F54634">
            <w:pPr>
              <w:jc w:val="center"/>
            </w:pPr>
            <w:r>
              <w:rPr>
                <w:rFonts w:hint="eastAsia"/>
                <w:szCs w:val="21"/>
              </w:rPr>
              <w:t>9,864,374.78</w:t>
            </w:r>
          </w:p>
        </w:tc>
      </w:tr>
      <w:tr w:rsidR="002D50D7">
        <w:tc>
          <w:tcPr>
            <w:tcW w:w="1800" w:type="dxa"/>
            <w:vAlign w:val="center"/>
          </w:tcPr>
          <w:p w:rsidR="002D50D7" w:rsidRDefault="00F54634">
            <w:pPr>
              <w:jc w:val="center"/>
            </w:pPr>
            <w:r>
              <w:rPr>
                <w:rFonts w:hint="eastAsia"/>
                <w:szCs w:val="21"/>
              </w:rPr>
              <w:t>兴业银行</w:t>
            </w:r>
            <w:r>
              <w:rPr>
                <w:rFonts w:hint="eastAsia"/>
                <w:szCs w:val="21"/>
              </w:rPr>
              <w:t>-</w:t>
            </w:r>
            <w:r>
              <w:rPr>
                <w:rFonts w:hint="eastAsia"/>
                <w:szCs w:val="21"/>
              </w:rPr>
              <w:t>活期存款</w:t>
            </w:r>
          </w:p>
        </w:tc>
        <w:tc>
          <w:tcPr>
            <w:tcW w:w="1800" w:type="dxa"/>
            <w:vAlign w:val="center"/>
          </w:tcPr>
          <w:p w:rsidR="002D50D7" w:rsidRDefault="00F54634">
            <w:pPr>
              <w:jc w:val="center"/>
            </w:pPr>
            <w:r>
              <w:rPr>
                <w:rFonts w:hint="eastAsia"/>
                <w:szCs w:val="21"/>
              </w:rPr>
              <w:t>613,952.53</w:t>
            </w:r>
          </w:p>
        </w:tc>
        <w:tc>
          <w:tcPr>
            <w:tcW w:w="1800" w:type="dxa"/>
            <w:vAlign w:val="center"/>
          </w:tcPr>
          <w:p w:rsidR="002D50D7" w:rsidRDefault="00F54634">
            <w:pPr>
              <w:jc w:val="center"/>
            </w:pPr>
            <w:r>
              <w:rPr>
                <w:rFonts w:hint="eastAsia"/>
                <w:szCs w:val="21"/>
              </w:rPr>
              <w:t>1,612,660.12</w:t>
            </w:r>
          </w:p>
        </w:tc>
        <w:tc>
          <w:tcPr>
            <w:tcW w:w="1800" w:type="dxa"/>
            <w:vAlign w:val="center"/>
          </w:tcPr>
          <w:p w:rsidR="002D50D7" w:rsidRDefault="00F54634">
            <w:pPr>
              <w:jc w:val="center"/>
            </w:pPr>
            <w:r>
              <w:rPr>
                <w:rFonts w:hint="eastAsia"/>
                <w:szCs w:val="21"/>
              </w:rPr>
              <w:t>248,892.57</w:t>
            </w:r>
          </w:p>
        </w:tc>
        <w:tc>
          <w:tcPr>
            <w:tcW w:w="1800" w:type="dxa"/>
            <w:vAlign w:val="center"/>
          </w:tcPr>
          <w:p w:rsidR="002D50D7" w:rsidRDefault="00F54634">
            <w:pPr>
              <w:jc w:val="center"/>
            </w:pPr>
            <w:r>
              <w:rPr>
                <w:rFonts w:hint="eastAsia"/>
                <w:szCs w:val="21"/>
              </w:rPr>
              <w:t>217,958.43</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注：本基金的活期银行存款和部分协议存款由基金托管人保管，按银行同业利率或约定利率计息。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Pr="00D30784" w:rsidRDefault="00A2586B" w:rsidP="00D30784">
      <w:pPr>
        <w:widowControl/>
        <w:spacing w:line="360" w:lineRule="auto"/>
        <w:ind w:firstLineChars="200" w:firstLine="480"/>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、交银天鑫宝货币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1,980,528.20</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301.42</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1,980,829.62</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交银天鑫宝货币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558,529,024.32</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498,311.34</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559,027,335.66</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Default="00D259FA" w:rsidP="00B72207">
      <w:pPr>
        <w:spacing w:before="29" w:line="288" w:lineRule="auto"/>
        <w:jc w:val="left"/>
        <w:rPr>
          <w:rFonts w:asciiTheme="minorEastAsia" w:eastAsiaTheme="minorEastAsia" w:hAnsiTheme="minorEastAsia"/>
          <w:szCs w:val="21"/>
        </w:rPr>
      </w:pPr>
    </w:p>
    <w:p w:rsidR="00DA6AAE" w:rsidRPr="00DA6AAE" w:rsidRDefault="00DA6AAE" w:rsidP="00DA6AAE">
      <w:pPr>
        <w:spacing w:before="29" w:line="288" w:lineRule="auto"/>
        <w:rPr>
          <w:b/>
          <w:bCs/>
          <w:kern w:val="0"/>
          <w:sz w:val="24"/>
        </w:rPr>
      </w:pPr>
      <w:r w:rsidRPr="00743A9A">
        <w:rPr>
          <w:rFonts w:hint="eastAsia"/>
          <w:b/>
          <w:bCs/>
          <w:kern w:val="0"/>
          <w:sz w:val="24"/>
        </w:rPr>
        <w:t>7.4.1</w:t>
      </w:r>
      <w:r>
        <w:rPr>
          <w:b/>
          <w:bCs/>
          <w:kern w:val="0"/>
          <w:sz w:val="24"/>
        </w:rPr>
        <w:t>2</w:t>
      </w:r>
      <w:r>
        <w:rPr>
          <w:rFonts w:hint="eastAsia"/>
          <w:b/>
          <w:bCs/>
          <w:kern w:val="0"/>
          <w:sz w:val="24"/>
        </w:rPr>
        <w:t>期末</w:t>
      </w:r>
      <w:r>
        <w:rPr>
          <w:b/>
          <w:bCs/>
          <w:kern w:val="0"/>
          <w:sz w:val="24"/>
        </w:rPr>
        <w:t>（</w:t>
      </w:r>
      <w:r>
        <w:rPr>
          <w:rFonts w:hint="eastAsia"/>
          <w:b/>
          <w:bCs/>
          <w:kern w:val="0"/>
          <w:sz w:val="24"/>
        </w:rPr>
        <w:t>2</w:t>
      </w:r>
      <w:r>
        <w:rPr>
          <w:b/>
          <w:bCs/>
          <w:kern w:val="0"/>
          <w:sz w:val="24"/>
        </w:rPr>
        <w:t>020</w:t>
      </w:r>
      <w:r>
        <w:rPr>
          <w:b/>
          <w:bCs/>
          <w:kern w:val="0"/>
          <w:sz w:val="24"/>
        </w:rPr>
        <w:t>年</w:t>
      </w:r>
      <w:r>
        <w:rPr>
          <w:b/>
          <w:bCs/>
          <w:kern w:val="0"/>
          <w:sz w:val="24"/>
        </w:rPr>
        <w:t>12</w:t>
      </w:r>
      <w:r>
        <w:rPr>
          <w:b/>
          <w:bCs/>
          <w:kern w:val="0"/>
          <w:sz w:val="24"/>
        </w:rPr>
        <w:t>月</w:t>
      </w:r>
      <w:r>
        <w:rPr>
          <w:b/>
          <w:bCs/>
          <w:kern w:val="0"/>
          <w:sz w:val="24"/>
        </w:rPr>
        <w:t>31</w:t>
      </w:r>
      <w:r>
        <w:rPr>
          <w:b/>
          <w:bCs/>
          <w:kern w:val="0"/>
          <w:sz w:val="24"/>
        </w:rPr>
        <w:t>日）</w:t>
      </w:r>
      <w:r>
        <w:rPr>
          <w:rFonts w:hint="eastAsia"/>
          <w:b/>
          <w:bCs/>
          <w:kern w:val="0"/>
          <w:sz w:val="24"/>
        </w:rPr>
        <w:t>本</w:t>
      </w:r>
      <w:r>
        <w:rPr>
          <w:b/>
          <w:bCs/>
          <w:kern w:val="0"/>
          <w:sz w:val="24"/>
        </w:rPr>
        <w:t>基金持有的流通受限证券</w:t>
      </w:r>
    </w:p>
    <w:p w:rsidR="001B36F9" w:rsidRPr="0091476E" w:rsidRDefault="001B36F9" w:rsidP="001B36F9">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B36F9" w:rsidRPr="009F6B95" w:rsidRDefault="001B36F9" w:rsidP="001B36F9">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B36F9" w:rsidRPr="00D564C7" w:rsidRDefault="001B36F9" w:rsidP="001B36F9">
      <w:pPr>
        <w:spacing w:line="360" w:lineRule="auto"/>
        <w:rPr>
          <w:rFonts w:asciiTheme="minorEastAsia" w:eastAsiaTheme="minorEastAsia" w:hAnsiTheme="minorEastAsia"/>
          <w:color w:val="000000"/>
          <w:szCs w:val="21"/>
        </w:rPr>
      </w:pPr>
    </w:p>
    <w:p w:rsidR="001B36F9" w:rsidRPr="0091476E" w:rsidRDefault="001B36F9" w:rsidP="001B36F9">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B36F9" w:rsidRPr="00D754A9" w:rsidRDefault="001B36F9" w:rsidP="001B36F9">
      <w:pPr>
        <w:tabs>
          <w:tab w:val="left" w:pos="426"/>
        </w:tabs>
        <w:spacing w:before="29" w:line="288" w:lineRule="auto"/>
        <w:jc w:val="left"/>
        <w:rPr>
          <w:kern w:val="0"/>
          <w:sz w:val="24"/>
        </w:rPr>
      </w:pPr>
      <w:r w:rsidRPr="00D754A9">
        <w:rPr>
          <w:kern w:val="0"/>
          <w:sz w:val="24"/>
        </w:rPr>
        <w:t>本基金本报告期末未持有暂时停牌等流通受限股票。</w:t>
      </w:r>
    </w:p>
    <w:p w:rsidR="001B36F9" w:rsidRPr="005D78B9" w:rsidRDefault="001B36F9" w:rsidP="001B36F9">
      <w:pPr>
        <w:spacing w:line="360" w:lineRule="auto"/>
        <w:rPr>
          <w:rFonts w:asciiTheme="minorEastAsia" w:eastAsiaTheme="minorEastAsia" w:hAnsiTheme="minorEastAsia"/>
          <w:color w:val="000000"/>
          <w:szCs w:val="21"/>
        </w:rPr>
      </w:pPr>
    </w:p>
    <w:p w:rsidR="001B36F9" w:rsidRPr="0091476E" w:rsidRDefault="001B36F9" w:rsidP="001B36F9">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B36F9" w:rsidRPr="0091476E" w:rsidRDefault="001B36F9" w:rsidP="001B36F9">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2020</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2,076,297,325.62</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328"/>
        <w:gridCol w:w="1948"/>
      </w:tblGrid>
      <w:tr w:rsidR="006F2010" w:rsidRPr="00D0515B" w:rsidTr="006F2010">
        <w:tc>
          <w:tcPr>
            <w:tcW w:w="1500"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before="29" w:line="288" w:lineRule="auto"/>
              <w:jc w:val="center"/>
              <w:rPr>
                <w:sz w:val="24"/>
              </w:rPr>
            </w:pPr>
            <w:r w:rsidRPr="003B397B">
              <w:rPr>
                <w:rFonts w:hint="eastAsia"/>
                <w:sz w:val="24"/>
              </w:rPr>
              <w:t>期末估值单价</w:t>
            </w:r>
          </w:p>
        </w:tc>
        <w:tc>
          <w:tcPr>
            <w:tcW w:w="1328"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before="29" w:line="288" w:lineRule="auto"/>
              <w:jc w:val="center"/>
              <w:rPr>
                <w:sz w:val="24"/>
              </w:rPr>
            </w:pPr>
            <w:r w:rsidRPr="003B397B">
              <w:rPr>
                <w:rFonts w:hint="eastAsia"/>
                <w:sz w:val="24"/>
              </w:rPr>
              <w:t>数量（张）</w:t>
            </w: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before="29" w:line="288" w:lineRule="auto"/>
              <w:jc w:val="center"/>
              <w:rPr>
                <w:sz w:val="24"/>
              </w:rPr>
            </w:pPr>
            <w:r w:rsidRPr="003B397B">
              <w:rPr>
                <w:rFonts w:hint="eastAsia"/>
                <w:sz w:val="24"/>
              </w:rPr>
              <w:t>期末估值总额</w:t>
            </w:r>
          </w:p>
        </w:tc>
      </w:tr>
      <w:tr w:rsidR="006F2010" w:rsidTr="006F2010">
        <w:tc>
          <w:tcPr>
            <w:tcW w:w="1500" w:type="dxa"/>
            <w:vAlign w:val="center"/>
          </w:tcPr>
          <w:p w:rsidR="006F2010" w:rsidRDefault="006F2010" w:rsidP="001841FB">
            <w:pPr>
              <w:jc w:val="center"/>
            </w:pPr>
            <w:r>
              <w:rPr>
                <w:rFonts w:hint="eastAsia"/>
                <w:kern w:val="0"/>
                <w:sz w:val="24"/>
              </w:rPr>
              <w:t>160302</w:t>
            </w:r>
          </w:p>
        </w:tc>
        <w:tc>
          <w:tcPr>
            <w:tcW w:w="1500" w:type="dxa"/>
            <w:vAlign w:val="center"/>
          </w:tcPr>
          <w:p w:rsidR="006F2010" w:rsidRDefault="006F2010" w:rsidP="001841FB">
            <w:pPr>
              <w:jc w:val="center"/>
            </w:pPr>
            <w:r>
              <w:rPr>
                <w:rFonts w:hint="eastAsia"/>
                <w:kern w:val="0"/>
                <w:sz w:val="24"/>
              </w:rPr>
              <w:t>16</w:t>
            </w:r>
            <w:r>
              <w:rPr>
                <w:rFonts w:hint="eastAsia"/>
                <w:kern w:val="0"/>
                <w:sz w:val="24"/>
              </w:rPr>
              <w:t>进出</w:t>
            </w:r>
            <w:r>
              <w:rPr>
                <w:rFonts w:hint="eastAsia"/>
                <w:kern w:val="0"/>
                <w:sz w:val="24"/>
              </w:rPr>
              <w:t>02</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100.03</w:t>
            </w:r>
          </w:p>
        </w:tc>
        <w:tc>
          <w:tcPr>
            <w:tcW w:w="1328" w:type="dxa"/>
            <w:vAlign w:val="center"/>
          </w:tcPr>
          <w:p w:rsidR="006F2010" w:rsidRDefault="006F2010" w:rsidP="001841FB">
            <w:pPr>
              <w:jc w:val="right"/>
            </w:pPr>
            <w:r>
              <w:rPr>
                <w:rFonts w:hint="eastAsia"/>
                <w:kern w:val="0"/>
                <w:sz w:val="24"/>
              </w:rPr>
              <w:t>95,000</w:t>
            </w:r>
          </w:p>
        </w:tc>
        <w:tc>
          <w:tcPr>
            <w:tcW w:w="1948" w:type="dxa"/>
            <w:vAlign w:val="center"/>
          </w:tcPr>
          <w:p w:rsidR="006F2010" w:rsidRDefault="006F2010" w:rsidP="001841FB">
            <w:pPr>
              <w:jc w:val="right"/>
            </w:pPr>
            <w:r>
              <w:rPr>
                <w:rFonts w:hint="eastAsia"/>
                <w:kern w:val="0"/>
                <w:sz w:val="24"/>
              </w:rPr>
              <w:t>9,503,081.37</w:t>
            </w:r>
          </w:p>
        </w:tc>
      </w:tr>
      <w:tr w:rsidR="006F2010" w:rsidTr="006F2010">
        <w:tc>
          <w:tcPr>
            <w:tcW w:w="1500" w:type="dxa"/>
            <w:vAlign w:val="center"/>
          </w:tcPr>
          <w:p w:rsidR="006F2010" w:rsidRDefault="006F2010" w:rsidP="001841FB">
            <w:pPr>
              <w:jc w:val="center"/>
            </w:pPr>
            <w:r>
              <w:rPr>
                <w:rFonts w:hint="eastAsia"/>
                <w:kern w:val="0"/>
                <w:sz w:val="24"/>
              </w:rPr>
              <w:t>180203</w:t>
            </w:r>
          </w:p>
        </w:tc>
        <w:tc>
          <w:tcPr>
            <w:tcW w:w="1500" w:type="dxa"/>
            <w:vAlign w:val="center"/>
          </w:tcPr>
          <w:p w:rsidR="006F2010" w:rsidRDefault="006F2010" w:rsidP="001841FB">
            <w:pPr>
              <w:jc w:val="center"/>
            </w:pPr>
            <w:r>
              <w:rPr>
                <w:rFonts w:hint="eastAsia"/>
                <w:kern w:val="0"/>
                <w:sz w:val="24"/>
              </w:rPr>
              <w:t>18</w:t>
            </w:r>
            <w:r>
              <w:rPr>
                <w:rFonts w:hint="eastAsia"/>
                <w:kern w:val="0"/>
                <w:sz w:val="24"/>
              </w:rPr>
              <w:t>国开</w:t>
            </w:r>
            <w:r>
              <w:rPr>
                <w:rFonts w:hint="eastAsia"/>
                <w:kern w:val="0"/>
                <w:sz w:val="24"/>
              </w:rPr>
              <w:t>03</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100.34</w:t>
            </w:r>
          </w:p>
        </w:tc>
        <w:tc>
          <w:tcPr>
            <w:tcW w:w="1328" w:type="dxa"/>
            <w:vAlign w:val="center"/>
          </w:tcPr>
          <w:p w:rsidR="006F2010" w:rsidRDefault="006F2010" w:rsidP="001841FB">
            <w:pPr>
              <w:jc w:val="right"/>
            </w:pPr>
            <w:r>
              <w:rPr>
                <w:rFonts w:hint="eastAsia"/>
                <w:kern w:val="0"/>
                <w:sz w:val="24"/>
              </w:rPr>
              <w:t>752,000</w:t>
            </w:r>
          </w:p>
        </w:tc>
        <w:tc>
          <w:tcPr>
            <w:tcW w:w="1948" w:type="dxa"/>
            <w:vAlign w:val="center"/>
          </w:tcPr>
          <w:p w:rsidR="006F2010" w:rsidRDefault="006F2010" w:rsidP="001841FB">
            <w:pPr>
              <w:jc w:val="right"/>
            </w:pPr>
            <w:r>
              <w:rPr>
                <w:rFonts w:hint="eastAsia"/>
                <w:kern w:val="0"/>
                <w:sz w:val="24"/>
              </w:rPr>
              <w:t>75,455,296.02</w:t>
            </w:r>
          </w:p>
        </w:tc>
      </w:tr>
      <w:tr w:rsidR="006F2010" w:rsidTr="006F2010">
        <w:tc>
          <w:tcPr>
            <w:tcW w:w="1500" w:type="dxa"/>
            <w:vAlign w:val="center"/>
          </w:tcPr>
          <w:p w:rsidR="006F2010" w:rsidRDefault="006F2010" w:rsidP="001841FB">
            <w:pPr>
              <w:jc w:val="center"/>
            </w:pPr>
            <w:r>
              <w:rPr>
                <w:rFonts w:hint="eastAsia"/>
                <w:kern w:val="0"/>
                <w:sz w:val="24"/>
              </w:rPr>
              <w:t>200306</w:t>
            </w:r>
          </w:p>
        </w:tc>
        <w:tc>
          <w:tcPr>
            <w:tcW w:w="1500" w:type="dxa"/>
            <w:vAlign w:val="center"/>
          </w:tcPr>
          <w:p w:rsidR="006F2010" w:rsidRDefault="006F2010" w:rsidP="001841FB">
            <w:pPr>
              <w:jc w:val="center"/>
            </w:pPr>
            <w:r>
              <w:rPr>
                <w:rFonts w:hint="eastAsia"/>
                <w:kern w:val="0"/>
                <w:sz w:val="24"/>
              </w:rPr>
              <w:t>20</w:t>
            </w:r>
            <w:r>
              <w:rPr>
                <w:rFonts w:hint="eastAsia"/>
                <w:kern w:val="0"/>
                <w:sz w:val="24"/>
              </w:rPr>
              <w:t>进出</w:t>
            </w:r>
            <w:r>
              <w:rPr>
                <w:rFonts w:hint="eastAsia"/>
                <w:kern w:val="0"/>
                <w:sz w:val="24"/>
              </w:rPr>
              <w:t>06</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99.73</w:t>
            </w:r>
          </w:p>
        </w:tc>
        <w:tc>
          <w:tcPr>
            <w:tcW w:w="1328" w:type="dxa"/>
            <w:vAlign w:val="center"/>
          </w:tcPr>
          <w:p w:rsidR="006F2010" w:rsidRDefault="006F2010" w:rsidP="001841FB">
            <w:pPr>
              <w:jc w:val="right"/>
            </w:pPr>
            <w:r>
              <w:rPr>
                <w:rFonts w:hint="eastAsia"/>
                <w:kern w:val="0"/>
                <w:sz w:val="24"/>
              </w:rPr>
              <w:t>3,400,000</w:t>
            </w:r>
          </w:p>
        </w:tc>
        <w:tc>
          <w:tcPr>
            <w:tcW w:w="1948" w:type="dxa"/>
            <w:vAlign w:val="center"/>
          </w:tcPr>
          <w:p w:rsidR="006F2010" w:rsidRDefault="006F2010" w:rsidP="001841FB">
            <w:pPr>
              <w:jc w:val="right"/>
            </w:pPr>
            <w:r>
              <w:rPr>
                <w:rFonts w:hint="eastAsia"/>
                <w:kern w:val="0"/>
                <w:sz w:val="24"/>
              </w:rPr>
              <w:t>339,071,469.14</w:t>
            </w:r>
          </w:p>
        </w:tc>
      </w:tr>
      <w:tr w:rsidR="006F2010" w:rsidTr="006F2010">
        <w:tc>
          <w:tcPr>
            <w:tcW w:w="1500" w:type="dxa"/>
            <w:vAlign w:val="center"/>
          </w:tcPr>
          <w:p w:rsidR="006F2010" w:rsidRDefault="006F2010" w:rsidP="001841FB">
            <w:pPr>
              <w:jc w:val="center"/>
            </w:pPr>
            <w:r>
              <w:rPr>
                <w:rFonts w:hint="eastAsia"/>
                <w:kern w:val="0"/>
                <w:sz w:val="24"/>
              </w:rPr>
              <w:t>112021148</w:t>
            </w:r>
          </w:p>
        </w:tc>
        <w:tc>
          <w:tcPr>
            <w:tcW w:w="1500" w:type="dxa"/>
            <w:vAlign w:val="center"/>
          </w:tcPr>
          <w:p w:rsidR="006F2010" w:rsidRDefault="006F2010" w:rsidP="001841FB">
            <w:pPr>
              <w:jc w:val="center"/>
            </w:pPr>
            <w:r>
              <w:rPr>
                <w:rFonts w:hint="eastAsia"/>
                <w:kern w:val="0"/>
                <w:sz w:val="24"/>
              </w:rPr>
              <w:t>20</w:t>
            </w:r>
            <w:r>
              <w:rPr>
                <w:rFonts w:hint="eastAsia"/>
                <w:kern w:val="0"/>
                <w:sz w:val="24"/>
              </w:rPr>
              <w:t>渤海银行</w:t>
            </w:r>
            <w:r>
              <w:rPr>
                <w:rFonts w:hint="eastAsia"/>
                <w:kern w:val="0"/>
                <w:sz w:val="24"/>
              </w:rPr>
              <w:t>CD148</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99.91</w:t>
            </w:r>
          </w:p>
        </w:tc>
        <w:tc>
          <w:tcPr>
            <w:tcW w:w="1328" w:type="dxa"/>
            <w:vAlign w:val="center"/>
          </w:tcPr>
          <w:p w:rsidR="006F2010" w:rsidRDefault="006F2010" w:rsidP="001841FB">
            <w:pPr>
              <w:jc w:val="right"/>
            </w:pPr>
            <w:r>
              <w:rPr>
                <w:rFonts w:hint="eastAsia"/>
                <w:kern w:val="0"/>
                <w:sz w:val="24"/>
              </w:rPr>
              <w:t>3,000,000</w:t>
            </w:r>
          </w:p>
        </w:tc>
        <w:tc>
          <w:tcPr>
            <w:tcW w:w="1948" w:type="dxa"/>
            <w:vAlign w:val="center"/>
          </w:tcPr>
          <w:p w:rsidR="006F2010" w:rsidRDefault="006F2010" w:rsidP="001841FB">
            <w:pPr>
              <w:jc w:val="right"/>
            </w:pPr>
            <w:r>
              <w:rPr>
                <w:rFonts w:hint="eastAsia"/>
                <w:kern w:val="0"/>
                <w:sz w:val="24"/>
              </w:rPr>
              <w:t>299,736,327.28</w:t>
            </w:r>
          </w:p>
        </w:tc>
      </w:tr>
      <w:tr w:rsidR="006F2010" w:rsidTr="006F2010">
        <w:tc>
          <w:tcPr>
            <w:tcW w:w="1500" w:type="dxa"/>
            <w:vAlign w:val="center"/>
          </w:tcPr>
          <w:p w:rsidR="006F2010" w:rsidRDefault="006F2010" w:rsidP="001841FB">
            <w:pPr>
              <w:jc w:val="center"/>
            </w:pPr>
            <w:r>
              <w:rPr>
                <w:rFonts w:hint="eastAsia"/>
                <w:kern w:val="0"/>
                <w:sz w:val="24"/>
              </w:rPr>
              <w:t>112021474</w:t>
            </w:r>
          </w:p>
        </w:tc>
        <w:tc>
          <w:tcPr>
            <w:tcW w:w="1500" w:type="dxa"/>
            <w:vAlign w:val="center"/>
          </w:tcPr>
          <w:p w:rsidR="006F2010" w:rsidRDefault="006F2010" w:rsidP="001841FB">
            <w:pPr>
              <w:jc w:val="center"/>
            </w:pPr>
            <w:r>
              <w:rPr>
                <w:rFonts w:hint="eastAsia"/>
                <w:kern w:val="0"/>
                <w:sz w:val="24"/>
              </w:rPr>
              <w:t>20</w:t>
            </w:r>
            <w:r>
              <w:rPr>
                <w:rFonts w:hint="eastAsia"/>
                <w:kern w:val="0"/>
                <w:sz w:val="24"/>
              </w:rPr>
              <w:t>渤海银行</w:t>
            </w:r>
            <w:r>
              <w:rPr>
                <w:rFonts w:hint="eastAsia"/>
                <w:kern w:val="0"/>
                <w:sz w:val="24"/>
              </w:rPr>
              <w:t>CD474</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98.66</w:t>
            </w:r>
          </w:p>
        </w:tc>
        <w:tc>
          <w:tcPr>
            <w:tcW w:w="1328" w:type="dxa"/>
            <w:vAlign w:val="center"/>
          </w:tcPr>
          <w:p w:rsidR="006F2010" w:rsidRDefault="006F2010" w:rsidP="001841FB">
            <w:pPr>
              <w:jc w:val="right"/>
            </w:pPr>
            <w:r>
              <w:rPr>
                <w:rFonts w:hint="eastAsia"/>
                <w:kern w:val="0"/>
                <w:sz w:val="24"/>
              </w:rPr>
              <w:t>2,000,000</w:t>
            </w:r>
          </w:p>
        </w:tc>
        <w:tc>
          <w:tcPr>
            <w:tcW w:w="1948" w:type="dxa"/>
            <w:vAlign w:val="center"/>
          </w:tcPr>
          <w:p w:rsidR="006F2010" w:rsidRDefault="006F2010" w:rsidP="001841FB">
            <w:pPr>
              <w:jc w:val="right"/>
            </w:pPr>
            <w:r>
              <w:rPr>
                <w:rFonts w:hint="eastAsia"/>
                <w:kern w:val="0"/>
                <w:sz w:val="24"/>
              </w:rPr>
              <w:t>197,318,876.45</w:t>
            </w:r>
          </w:p>
        </w:tc>
      </w:tr>
      <w:tr w:rsidR="006F2010" w:rsidTr="006F2010">
        <w:tc>
          <w:tcPr>
            <w:tcW w:w="1500" w:type="dxa"/>
            <w:vAlign w:val="center"/>
          </w:tcPr>
          <w:p w:rsidR="006F2010" w:rsidRDefault="006F2010" w:rsidP="001841FB">
            <w:pPr>
              <w:jc w:val="center"/>
            </w:pPr>
            <w:r>
              <w:rPr>
                <w:rFonts w:hint="eastAsia"/>
                <w:kern w:val="0"/>
                <w:sz w:val="24"/>
              </w:rPr>
              <w:t>112021478</w:t>
            </w:r>
          </w:p>
        </w:tc>
        <w:tc>
          <w:tcPr>
            <w:tcW w:w="1500" w:type="dxa"/>
            <w:vAlign w:val="center"/>
          </w:tcPr>
          <w:p w:rsidR="006F2010" w:rsidRDefault="006F2010" w:rsidP="001841FB">
            <w:pPr>
              <w:jc w:val="center"/>
            </w:pPr>
            <w:r>
              <w:rPr>
                <w:rFonts w:hint="eastAsia"/>
                <w:kern w:val="0"/>
                <w:sz w:val="24"/>
              </w:rPr>
              <w:t>20</w:t>
            </w:r>
            <w:r>
              <w:rPr>
                <w:rFonts w:hint="eastAsia"/>
                <w:kern w:val="0"/>
                <w:sz w:val="24"/>
              </w:rPr>
              <w:t>渤海银行</w:t>
            </w:r>
            <w:r>
              <w:rPr>
                <w:rFonts w:hint="eastAsia"/>
                <w:kern w:val="0"/>
                <w:sz w:val="24"/>
              </w:rPr>
              <w:t>CD478</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98.65</w:t>
            </w:r>
          </w:p>
        </w:tc>
        <w:tc>
          <w:tcPr>
            <w:tcW w:w="1328" w:type="dxa"/>
            <w:vAlign w:val="center"/>
          </w:tcPr>
          <w:p w:rsidR="006F2010" w:rsidRDefault="006F2010" w:rsidP="001841FB">
            <w:pPr>
              <w:jc w:val="right"/>
            </w:pPr>
            <w:r>
              <w:rPr>
                <w:rFonts w:hint="eastAsia"/>
                <w:kern w:val="0"/>
                <w:sz w:val="24"/>
              </w:rPr>
              <w:t>367,000</w:t>
            </w:r>
          </w:p>
        </w:tc>
        <w:tc>
          <w:tcPr>
            <w:tcW w:w="1948" w:type="dxa"/>
            <w:vAlign w:val="center"/>
          </w:tcPr>
          <w:p w:rsidR="006F2010" w:rsidRDefault="006F2010" w:rsidP="001841FB">
            <w:pPr>
              <w:jc w:val="right"/>
            </w:pPr>
            <w:r>
              <w:rPr>
                <w:rFonts w:hint="eastAsia"/>
                <w:kern w:val="0"/>
                <w:sz w:val="24"/>
              </w:rPr>
              <w:t>36,204,620.42</w:t>
            </w:r>
          </w:p>
        </w:tc>
      </w:tr>
      <w:tr w:rsidR="006F2010" w:rsidTr="006F2010">
        <w:tc>
          <w:tcPr>
            <w:tcW w:w="1500" w:type="dxa"/>
            <w:vAlign w:val="center"/>
          </w:tcPr>
          <w:p w:rsidR="006F2010" w:rsidRDefault="006F2010" w:rsidP="001841FB">
            <w:pPr>
              <w:jc w:val="center"/>
            </w:pPr>
            <w:r>
              <w:rPr>
                <w:rFonts w:hint="eastAsia"/>
                <w:kern w:val="0"/>
                <w:sz w:val="24"/>
              </w:rPr>
              <w:t>112021172</w:t>
            </w:r>
          </w:p>
        </w:tc>
        <w:tc>
          <w:tcPr>
            <w:tcW w:w="1500" w:type="dxa"/>
            <w:vAlign w:val="center"/>
          </w:tcPr>
          <w:p w:rsidR="006F2010" w:rsidRDefault="006F2010" w:rsidP="001841FB">
            <w:pPr>
              <w:jc w:val="center"/>
            </w:pPr>
            <w:r>
              <w:rPr>
                <w:rFonts w:hint="eastAsia"/>
                <w:kern w:val="0"/>
                <w:sz w:val="24"/>
              </w:rPr>
              <w:t>20</w:t>
            </w:r>
            <w:r>
              <w:rPr>
                <w:rFonts w:hint="eastAsia"/>
                <w:kern w:val="0"/>
                <w:sz w:val="24"/>
              </w:rPr>
              <w:t>渤海银行</w:t>
            </w:r>
            <w:r>
              <w:rPr>
                <w:rFonts w:hint="eastAsia"/>
                <w:kern w:val="0"/>
                <w:sz w:val="24"/>
              </w:rPr>
              <w:t>CD172</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99.87</w:t>
            </w:r>
          </w:p>
        </w:tc>
        <w:tc>
          <w:tcPr>
            <w:tcW w:w="1328" w:type="dxa"/>
            <w:vAlign w:val="center"/>
          </w:tcPr>
          <w:p w:rsidR="006F2010" w:rsidRDefault="006F2010" w:rsidP="001841FB">
            <w:pPr>
              <w:jc w:val="right"/>
            </w:pPr>
            <w:r>
              <w:rPr>
                <w:rFonts w:hint="eastAsia"/>
                <w:kern w:val="0"/>
                <w:sz w:val="24"/>
              </w:rPr>
              <w:t>2,000,000</w:t>
            </w:r>
          </w:p>
        </w:tc>
        <w:tc>
          <w:tcPr>
            <w:tcW w:w="1948" w:type="dxa"/>
            <w:vAlign w:val="center"/>
          </w:tcPr>
          <w:p w:rsidR="006F2010" w:rsidRDefault="006F2010" w:rsidP="001841FB">
            <w:pPr>
              <w:jc w:val="right"/>
            </w:pPr>
            <w:r>
              <w:rPr>
                <w:rFonts w:hint="eastAsia"/>
                <w:kern w:val="0"/>
                <w:sz w:val="24"/>
              </w:rPr>
              <w:t>199,741,007.15</w:t>
            </w:r>
          </w:p>
        </w:tc>
      </w:tr>
      <w:tr w:rsidR="006F2010" w:rsidTr="006F2010">
        <w:tc>
          <w:tcPr>
            <w:tcW w:w="1500" w:type="dxa"/>
            <w:vAlign w:val="center"/>
          </w:tcPr>
          <w:p w:rsidR="006F2010" w:rsidRDefault="006F2010" w:rsidP="001841FB">
            <w:pPr>
              <w:jc w:val="center"/>
            </w:pPr>
            <w:r>
              <w:rPr>
                <w:rFonts w:hint="eastAsia"/>
                <w:kern w:val="0"/>
                <w:sz w:val="24"/>
              </w:rPr>
              <w:t>112070360</w:t>
            </w:r>
          </w:p>
        </w:tc>
        <w:tc>
          <w:tcPr>
            <w:tcW w:w="1500" w:type="dxa"/>
            <w:vAlign w:val="center"/>
          </w:tcPr>
          <w:p w:rsidR="006F2010" w:rsidRDefault="006F2010" w:rsidP="001841FB">
            <w:pPr>
              <w:jc w:val="center"/>
            </w:pPr>
            <w:r>
              <w:rPr>
                <w:rFonts w:hint="eastAsia"/>
                <w:kern w:val="0"/>
                <w:sz w:val="24"/>
              </w:rPr>
              <w:t>20</w:t>
            </w:r>
            <w:r>
              <w:rPr>
                <w:rFonts w:hint="eastAsia"/>
                <w:kern w:val="0"/>
                <w:sz w:val="24"/>
              </w:rPr>
              <w:t>中原银行</w:t>
            </w:r>
            <w:r>
              <w:rPr>
                <w:rFonts w:hint="eastAsia"/>
                <w:kern w:val="0"/>
                <w:sz w:val="24"/>
              </w:rPr>
              <w:t>CD359</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99.03</w:t>
            </w:r>
          </w:p>
        </w:tc>
        <w:tc>
          <w:tcPr>
            <w:tcW w:w="1328" w:type="dxa"/>
            <w:vAlign w:val="center"/>
          </w:tcPr>
          <w:p w:rsidR="006F2010" w:rsidRDefault="006F2010" w:rsidP="001841FB">
            <w:pPr>
              <w:jc w:val="right"/>
            </w:pPr>
            <w:r>
              <w:rPr>
                <w:rFonts w:hint="eastAsia"/>
                <w:kern w:val="0"/>
                <w:sz w:val="24"/>
              </w:rPr>
              <w:t>1,000,000</w:t>
            </w:r>
          </w:p>
        </w:tc>
        <w:tc>
          <w:tcPr>
            <w:tcW w:w="1948" w:type="dxa"/>
            <w:vAlign w:val="center"/>
          </w:tcPr>
          <w:p w:rsidR="006F2010" w:rsidRDefault="006F2010" w:rsidP="001841FB">
            <w:pPr>
              <w:jc w:val="right"/>
            </w:pPr>
            <w:r>
              <w:rPr>
                <w:rFonts w:hint="eastAsia"/>
                <w:kern w:val="0"/>
                <w:sz w:val="24"/>
              </w:rPr>
              <w:t>99,033,570.07</w:t>
            </w:r>
          </w:p>
        </w:tc>
      </w:tr>
      <w:tr w:rsidR="006F2010" w:rsidTr="006F2010">
        <w:tc>
          <w:tcPr>
            <w:tcW w:w="1500" w:type="dxa"/>
            <w:vAlign w:val="center"/>
          </w:tcPr>
          <w:p w:rsidR="006F2010" w:rsidRDefault="006F2010" w:rsidP="001841FB">
            <w:pPr>
              <w:jc w:val="center"/>
            </w:pPr>
            <w:r>
              <w:rPr>
                <w:rFonts w:hint="eastAsia"/>
                <w:kern w:val="0"/>
                <w:sz w:val="24"/>
              </w:rPr>
              <w:t>112070176</w:t>
            </w:r>
          </w:p>
        </w:tc>
        <w:tc>
          <w:tcPr>
            <w:tcW w:w="1500" w:type="dxa"/>
            <w:vAlign w:val="center"/>
          </w:tcPr>
          <w:p w:rsidR="006F2010" w:rsidRDefault="006F2010" w:rsidP="001841FB">
            <w:pPr>
              <w:jc w:val="center"/>
            </w:pPr>
            <w:r>
              <w:rPr>
                <w:rFonts w:hint="eastAsia"/>
                <w:kern w:val="0"/>
                <w:sz w:val="24"/>
              </w:rPr>
              <w:t>20</w:t>
            </w:r>
            <w:r>
              <w:rPr>
                <w:rFonts w:hint="eastAsia"/>
                <w:kern w:val="0"/>
                <w:sz w:val="24"/>
              </w:rPr>
              <w:t>昆仑银行</w:t>
            </w:r>
            <w:r>
              <w:rPr>
                <w:rFonts w:hint="eastAsia"/>
                <w:kern w:val="0"/>
                <w:sz w:val="24"/>
              </w:rPr>
              <w:t>CD169</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99.04</w:t>
            </w:r>
          </w:p>
        </w:tc>
        <w:tc>
          <w:tcPr>
            <w:tcW w:w="1328" w:type="dxa"/>
            <w:vAlign w:val="center"/>
          </w:tcPr>
          <w:p w:rsidR="006F2010" w:rsidRDefault="006F2010" w:rsidP="001841FB">
            <w:pPr>
              <w:jc w:val="right"/>
            </w:pPr>
            <w:r>
              <w:rPr>
                <w:rFonts w:hint="eastAsia"/>
                <w:kern w:val="0"/>
                <w:sz w:val="24"/>
              </w:rPr>
              <w:t>1,100,000</w:t>
            </w:r>
          </w:p>
        </w:tc>
        <w:tc>
          <w:tcPr>
            <w:tcW w:w="1948" w:type="dxa"/>
            <w:vAlign w:val="center"/>
          </w:tcPr>
          <w:p w:rsidR="006F2010" w:rsidRDefault="006F2010" w:rsidP="001841FB">
            <w:pPr>
              <w:jc w:val="right"/>
            </w:pPr>
            <w:r>
              <w:rPr>
                <w:rFonts w:hint="eastAsia"/>
                <w:kern w:val="0"/>
                <w:sz w:val="24"/>
              </w:rPr>
              <w:t>108,943,065.54</w:t>
            </w:r>
          </w:p>
        </w:tc>
      </w:tr>
      <w:tr w:rsidR="006F2010" w:rsidTr="006F2010">
        <w:tc>
          <w:tcPr>
            <w:tcW w:w="1500" w:type="dxa"/>
            <w:vAlign w:val="center"/>
          </w:tcPr>
          <w:p w:rsidR="006F2010" w:rsidRDefault="006F2010" w:rsidP="001841FB">
            <w:pPr>
              <w:jc w:val="center"/>
            </w:pPr>
            <w:r>
              <w:rPr>
                <w:rFonts w:hint="eastAsia"/>
                <w:kern w:val="0"/>
                <w:sz w:val="24"/>
              </w:rPr>
              <w:t>112073375</w:t>
            </w:r>
          </w:p>
        </w:tc>
        <w:tc>
          <w:tcPr>
            <w:tcW w:w="1500" w:type="dxa"/>
            <w:vAlign w:val="center"/>
          </w:tcPr>
          <w:p w:rsidR="006F2010" w:rsidRDefault="006F2010" w:rsidP="001841FB">
            <w:pPr>
              <w:jc w:val="center"/>
            </w:pPr>
            <w:r>
              <w:rPr>
                <w:rFonts w:hint="eastAsia"/>
                <w:kern w:val="0"/>
                <w:sz w:val="24"/>
              </w:rPr>
              <w:t>20</w:t>
            </w:r>
            <w:r>
              <w:rPr>
                <w:rFonts w:hint="eastAsia"/>
                <w:kern w:val="0"/>
                <w:sz w:val="24"/>
              </w:rPr>
              <w:t>昆仑银行</w:t>
            </w:r>
            <w:r>
              <w:rPr>
                <w:rFonts w:hint="eastAsia"/>
                <w:kern w:val="0"/>
                <w:sz w:val="24"/>
              </w:rPr>
              <w:t>CD182</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98.65</w:t>
            </w:r>
          </w:p>
        </w:tc>
        <w:tc>
          <w:tcPr>
            <w:tcW w:w="1328" w:type="dxa"/>
            <w:vAlign w:val="center"/>
          </w:tcPr>
          <w:p w:rsidR="006F2010" w:rsidRDefault="006F2010" w:rsidP="001841FB">
            <w:pPr>
              <w:jc w:val="right"/>
            </w:pPr>
            <w:r>
              <w:rPr>
                <w:rFonts w:hint="eastAsia"/>
                <w:kern w:val="0"/>
                <w:sz w:val="24"/>
              </w:rPr>
              <w:t>2,000,000</w:t>
            </w:r>
          </w:p>
        </w:tc>
        <w:tc>
          <w:tcPr>
            <w:tcW w:w="1948" w:type="dxa"/>
            <w:vAlign w:val="center"/>
          </w:tcPr>
          <w:p w:rsidR="006F2010" w:rsidRDefault="006F2010" w:rsidP="001841FB">
            <w:pPr>
              <w:jc w:val="right"/>
            </w:pPr>
            <w:r>
              <w:rPr>
                <w:rFonts w:hint="eastAsia"/>
                <w:kern w:val="0"/>
                <w:sz w:val="24"/>
              </w:rPr>
              <w:t>197,300,383.76</w:t>
            </w:r>
          </w:p>
        </w:tc>
      </w:tr>
      <w:tr w:rsidR="006F2010" w:rsidTr="006F2010">
        <w:tc>
          <w:tcPr>
            <w:tcW w:w="1500" w:type="dxa"/>
            <w:vAlign w:val="center"/>
          </w:tcPr>
          <w:p w:rsidR="006F2010" w:rsidRDefault="006F2010" w:rsidP="001841FB">
            <w:pPr>
              <w:jc w:val="center"/>
            </w:pPr>
            <w:r>
              <w:rPr>
                <w:rFonts w:hint="eastAsia"/>
                <w:kern w:val="0"/>
                <w:sz w:val="24"/>
              </w:rPr>
              <w:t>112086381</w:t>
            </w:r>
          </w:p>
        </w:tc>
        <w:tc>
          <w:tcPr>
            <w:tcW w:w="1500" w:type="dxa"/>
            <w:vAlign w:val="center"/>
          </w:tcPr>
          <w:p w:rsidR="006F2010" w:rsidRDefault="006F2010" w:rsidP="001841FB">
            <w:pPr>
              <w:jc w:val="center"/>
            </w:pPr>
            <w:r>
              <w:rPr>
                <w:rFonts w:hint="eastAsia"/>
                <w:kern w:val="0"/>
                <w:sz w:val="24"/>
              </w:rPr>
              <w:t>20</w:t>
            </w:r>
            <w:r>
              <w:rPr>
                <w:rFonts w:hint="eastAsia"/>
                <w:kern w:val="0"/>
                <w:sz w:val="24"/>
              </w:rPr>
              <w:t>华融湘江银行</w:t>
            </w:r>
            <w:r>
              <w:rPr>
                <w:rFonts w:hint="eastAsia"/>
                <w:kern w:val="0"/>
                <w:sz w:val="24"/>
              </w:rPr>
              <w:t>CD082</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99.54</w:t>
            </w:r>
          </w:p>
        </w:tc>
        <w:tc>
          <w:tcPr>
            <w:tcW w:w="1328" w:type="dxa"/>
            <w:vAlign w:val="center"/>
          </w:tcPr>
          <w:p w:rsidR="006F2010" w:rsidRDefault="006F2010" w:rsidP="001841FB">
            <w:pPr>
              <w:jc w:val="right"/>
            </w:pPr>
            <w:r>
              <w:rPr>
                <w:rFonts w:hint="eastAsia"/>
                <w:kern w:val="0"/>
                <w:sz w:val="24"/>
              </w:rPr>
              <w:t>1,000,000</w:t>
            </w:r>
          </w:p>
        </w:tc>
        <w:tc>
          <w:tcPr>
            <w:tcW w:w="1948" w:type="dxa"/>
            <w:vAlign w:val="center"/>
          </w:tcPr>
          <w:p w:rsidR="006F2010" w:rsidRDefault="006F2010" w:rsidP="001841FB">
            <w:pPr>
              <w:jc w:val="right"/>
            </w:pPr>
            <w:r>
              <w:rPr>
                <w:rFonts w:hint="eastAsia"/>
                <w:kern w:val="0"/>
                <w:sz w:val="24"/>
              </w:rPr>
              <w:t>99,544,213.03</w:t>
            </w:r>
          </w:p>
        </w:tc>
      </w:tr>
      <w:tr w:rsidR="006F2010" w:rsidTr="006F2010">
        <w:tc>
          <w:tcPr>
            <w:tcW w:w="1500" w:type="dxa"/>
            <w:vAlign w:val="center"/>
          </w:tcPr>
          <w:p w:rsidR="006F2010" w:rsidRDefault="006F2010" w:rsidP="001841FB">
            <w:pPr>
              <w:jc w:val="center"/>
            </w:pPr>
            <w:r>
              <w:rPr>
                <w:rFonts w:hint="eastAsia"/>
                <w:kern w:val="0"/>
                <w:sz w:val="24"/>
              </w:rPr>
              <w:t>112086250</w:t>
            </w:r>
          </w:p>
        </w:tc>
        <w:tc>
          <w:tcPr>
            <w:tcW w:w="1500" w:type="dxa"/>
            <w:vAlign w:val="center"/>
          </w:tcPr>
          <w:p w:rsidR="006F2010" w:rsidRDefault="006F2010" w:rsidP="001841FB">
            <w:pPr>
              <w:jc w:val="center"/>
            </w:pPr>
            <w:r>
              <w:rPr>
                <w:rFonts w:hint="eastAsia"/>
                <w:kern w:val="0"/>
                <w:sz w:val="24"/>
              </w:rPr>
              <w:t>20</w:t>
            </w:r>
            <w:r>
              <w:rPr>
                <w:rFonts w:hint="eastAsia"/>
                <w:kern w:val="0"/>
                <w:sz w:val="24"/>
              </w:rPr>
              <w:t>华融湘江银行</w:t>
            </w:r>
            <w:r>
              <w:rPr>
                <w:rFonts w:hint="eastAsia"/>
                <w:kern w:val="0"/>
                <w:sz w:val="24"/>
              </w:rPr>
              <w:t>CD078</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99.55</w:t>
            </w:r>
          </w:p>
        </w:tc>
        <w:tc>
          <w:tcPr>
            <w:tcW w:w="1328" w:type="dxa"/>
            <w:vAlign w:val="center"/>
          </w:tcPr>
          <w:p w:rsidR="006F2010" w:rsidRDefault="006F2010" w:rsidP="001841FB">
            <w:pPr>
              <w:jc w:val="right"/>
            </w:pPr>
            <w:r>
              <w:rPr>
                <w:rFonts w:hint="eastAsia"/>
                <w:kern w:val="0"/>
                <w:sz w:val="24"/>
              </w:rPr>
              <w:t>422,000</w:t>
            </w:r>
          </w:p>
        </w:tc>
        <w:tc>
          <w:tcPr>
            <w:tcW w:w="1948" w:type="dxa"/>
            <w:vAlign w:val="center"/>
          </w:tcPr>
          <w:p w:rsidR="006F2010" w:rsidRDefault="006F2010" w:rsidP="001841FB">
            <w:pPr>
              <w:jc w:val="right"/>
            </w:pPr>
            <w:r>
              <w:rPr>
                <w:rFonts w:hint="eastAsia"/>
                <w:kern w:val="0"/>
                <w:sz w:val="24"/>
              </w:rPr>
              <w:t>42,011,084.88</w:t>
            </w:r>
          </w:p>
        </w:tc>
      </w:tr>
      <w:tr w:rsidR="006F2010" w:rsidTr="006F2010">
        <w:tc>
          <w:tcPr>
            <w:tcW w:w="1500" w:type="dxa"/>
            <w:vAlign w:val="center"/>
          </w:tcPr>
          <w:p w:rsidR="006F2010" w:rsidRDefault="006F2010" w:rsidP="001841FB">
            <w:pPr>
              <w:jc w:val="center"/>
            </w:pPr>
            <w:r>
              <w:rPr>
                <w:rFonts w:hint="eastAsia"/>
                <w:kern w:val="0"/>
                <w:sz w:val="24"/>
              </w:rPr>
              <w:t>112088637</w:t>
            </w:r>
          </w:p>
        </w:tc>
        <w:tc>
          <w:tcPr>
            <w:tcW w:w="1500" w:type="dxa"/>
            <w:vAlign w:val="center"/>
          </w:tcPr>
          <w:p w:rsidR="006F2010" w:rsidRDefault="006F2010" w:rsidP="001841FB">
            <w:pPr>
              <w:jc w:val="center"/>
            </w:pPr>
            <w:r>
              <w:rPr>
                <w:rFonts w:hint="eastAsia"/>
                <w:kern w:val="0"/>
                <w:sz w:val="24"/>
              </w:rPr>
              <w:t>20</w:t>
            </w:r>
            <w:r>
              <w:rPr>
                <w:rFonts w:hint="eastAsia"/>
                <w:kern w:val="0"/>
                <w:sz w:val="24"/>
              </w:rPr>
              <w:t>昆仑银行</w:t>
            </w:r>
            <w:r>
              <w:rPr>
                <w:rFonts w:hint="eastAsia"/>
                <w:kern w:val="0"/>
                <w:sz w:val="24"/>
              </w:rPr>
              <w:t>CD159</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98.50</w:t>
            </w:r>
          </w:p>
        </w:tc>
        <w:tc>
          <w:tcPr>
            <w:tcW w:w="1328" w:type="dxa"/>
            <w:vAlign w:val="center"/>
          </w:tcPr>
          <w:p w:rsidR="006F2010" w:rsidRDefault="006F2010" w:rsidP="001841FB">
            <w:pPr>
              <w:jc w:val="right"/>
            </w:pPr>
            <w:r>
              <w:rPr>
                <w:rFonts w:hint="eastAsia"/>
                <w:kern w:val="0"/>
                <w:sz w:val="24"/>
              </w:rPr>
              <w:t>1,000,000</w:t>
            </w:r>
          </w:p>
        </w:tc>
        <w:tc>
          <w:tcPr>
            <w:tcW w:w="1948" w:type="dxa"/>
            <w:vAlign w:val="center"/>
          </w:tcPr>
          <w:p w:rsidR="006F2010" w:rsidRDefault="006F2010" w:rsidP="001841FB">
            <w:pPr>
              <w:jc w:val="right"/>
            </w:pPr>
            <w:r>
              <w:rPr>
                <w:rFonts w:hint="eastAsia"/>
                <w:kern w:val="0"/>
                <w:sz w:val="24"/>
              </w:rPr>
              <w:t>98,495,248.51</w:t>
            </w:r>
          </w:p>
        </w:tc>
      </w:tr>
      <w:tr w:rsidR="006F2010" w:rsidTr="006F2010">
        <w:tc>
          <w:tcPr>
            <w:tcW w:w="1500" w:type="dxa"/>
            <w:vAlign w:val="center"/>
          </w:tcPr>
          <w:p w:rsidR="006F2010" w:rsidRDefault="006F2010" w:rsidP="001841FB">
            <w:pPr>
              <w:jc w:val="center"/>
            </w:pPr>
            <w:r>
              <w:rPr>
                <w:rFonts w:hint="eastAsia"/>
                <w:kern w:val="0"/>
                <w:sz w:val="24"/>
              </w:rPr>
              <w:t>112089900</w:t>
            </w:r>
          </w:p>
        </w:tc>
        <w:tc>
          <w:tcPr>
            <w:tcW w:w="1500" w:type="dxa"/>
            <w:vAlign w:val="center"/>
          </w:tcPr>
          <w:p w:rsidR="006F2010" w:rsidRDefault="006F2010" w:rsidP="001841FB">
            <w:pPr>
              <w:jc w:val="center"/>
            </w:pPr>
            <w:r>
              <w:rPr>
                <w:rFonts w:hint="eastAsia"/>
                <w:kern w:val="0"/>
                <w:sz w:val="24"/>
              </w:rPr>
              <w:t>20</w:t>
            </w:r>
            <w:r>
              <w:rPr>
                <w:rFonts w:hint="eastAsia"/>
                <w:kern w:val="0"/>
                <w:sz w:val="24"/>
              </w:rPr>
              <w:t>晋商银行</w:t>
            </w:r>
            <w:r>
              <w:rPr>
                <w:rFonts w:hint="eastAsia"/>
                <w:kern w:val="0"/>
                <w:sz w:val="24"/>
              </w:rPr>
              <w:t>CD178</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99.05</w:t>
            </w:r>
          </w:p>
        </w:tc>
        <w:tc>
          <w:tcPr>
            <w:tcW w:w="1328" w:type="dxa"/>
            <w:vAlign w:val="center"/>
          </w:tcPr>
          <w:p w:rsidR="006F2010" w:rsidRDefault="006F2010" w:rsidP="001841FB">
            <w:pPr>
              <w:jc w:val="right"/>
            </w:pPr>
            <w:r>
              <w:rPr>
                <w:rFonts w:hint="eastAsia"/>
                <w:kern w:val="0"/>
                <w:sz w:val="24"/>
              </w:rPr>
              <w:t>1,759,000</w:t>
            </w:r>
          </w:p>
        </w:tc>
        <w:tc>
          <w:tcPr>
            <w:tcW w:w="1948" w:type="dxa"/>
            <w:vAlign w:val="center"/>
          </w:tcPr>
          <w:p w:rsidR="006F2010" w:rsidRDefault="006F2010" w:rsidP="001841FB">
            <w:pPr>
              <w:jc w:val="right"/>
            </w:pPr>
            <w:r>
              <w:rPr>
                <w:rFonts w:hint="eastAsia"/>
                <w:kern w:val="0"/>
                <w:sz w:val="24"/>
              </w:rPr>
              <w:t>174,224,907.51</w:t>
            </w:r>
          </w:p>
        </w:tc>
      </w:tr>
      <w:tr w:rsidR="006F2010" w:rsidTr="006F2010">
        <w:tc>
          <w:tcPr>
            <w:tcW w:w="1500" w:type="dxa"/>
            <w:vAlign w:val="center"/>
          </w:tcPr>
          <w:p w:rsidR="006F2010" w:rsidRDefault="006F2010" w:rsidP="001841FB">
            <w:pPr>
              <w:jc w:val="center"/>
            </w:pPr>
            <w:r>
              <w:rPr>
                <w:rFonts w:hint="eastAsia"/>
                <w:kern w:val="0"/>
                <w:sz w:val="24"/>
              </w:rPr>
              <w:t>112099647</w:t>
            </w:r>
          </w:p>
        </w:tc>
        <w:tc>
          <w:tcPr>
            <w:tcW w:w="1500" w:type="dxa"/>
            <w:vAlign w:val="center"/>
          </w:tcPr>
          <w:p w:rsidR="006F2010" w:rsidRDefault="006F2010" w:rsidP="001841FB">
            <w:pPr>
              <w:jc w:val="center"/>
            </w:pPr>
            <w:r>
              <w:rPr>
                <w:rFonts w:hint="eastAsia"/>
                <w:kern w:val="0"/>
                <w:sz w:val="24"/>
              </w:rPr>
              <w:t>20</w:t>
            </w:r>
            <w:r>
              <w:rPr>
                <w:rFonts w:hint="eastAsia"/>
                <w:kern w:val="0"/>
                <w:sz w:val="24"/>
              </w:rPr>
              <w:t>东莞农村商业银行</w:t>
            </w:r>
            <w:r>
              <w:rPr>
                <w:rFonts w:hint="eastAsia"/>
                <w:kern w:val="0"/>
                <w:sz w:val="24"/>
              </w:rPr>
              <w:t>CD111</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99.73</w:t>
            </w:r>
          </w:p>
        </w:tc>
        <w:tc>
          <w:tcPr>
            <w:tcW w:w="1328" w:type="dxa"/>
            <w:vAlign w:val="center"/>
          </w:tcPr>
          <w:p w:rsidR="006F2010" w:rsidRDefault="006F2010" w:rsidP="001841FB">
            <w:pPr>
              <w:jc w:val="right"/>
            </w:pPr>
            <w:r>
              <w:rPr>
                <w:rFonts w:hint="eastAsia"/>
                <w:kern w:val="0"/>
                <w:sz w:val="24"/>
              </w:rPr>
              <w:t>485,000</w:t>
            </w:r>
          </w:p>
        </w:tc>
        <w:tc>
          <w:tcPr>
            <w:tcW w:w="1948" w:type="dxa"/>
            <w:vAlign w:val="center"/>
          </w:tcPr>
          <w:p w:rsidR="006F2010" w:rsidRDefault="006F2010" w:rsidP="001841FB">
            <w:pPr>
              <w:jc w:val="right"/>
            </w:pPr>
            <w:r>
              <w:rPr>
                <w:rFonts w:hint="eastAsia"/>
                <w:kern w:val="0"/>
                <w:sz w:val="24"/>
              </w:rPr>
              <w:t>48,369,516.94</w:t>
            </w:r>
          </w:p>
        </w:tc>
      </w:tr>
      <w:tr w:rsidR="006F2010" w:rsidTr="006F2010">
        <w:tc>
          <w:tcPr>
            <w:tcW w:w="1500" w:type="dxa"/>
            <w:vAlign w:val="center"/>
          </w:tcPr>
          <w:p w:rsidR="006F2010" w:rsidRDefault="006F2010" w:rsidP="001841FB">
            <w:pPr>
              <w:jc w:val="center"/>
            </w:pPr>
            <w:r>
              <w:rPr>
                <w:rFonts w:hint="eastAsia"/>
                <w:kern w:val="0"/>
                <w:sz w:val="24"/>
              </w:rPr>
              <w:t>112099739</w:t>
            </w:r>
          </w:p>
        </w:tc>
        <w:tc>
          <w:tcPr>
            <w:tcW w:w="1500" w:type="dxa"/>
            <w:vAlign w:val="center"/>
          </w:tcPr>
          <w:p w:rsidR="006F2010" w:rsidRDefault="006F2010" w:rsidP="001841FB">
            <w:pPr>
              <w:jc w:val="center"/>
            </w:pPr>
            <w:r>
              <w:rPr>
                <w:rFonts w:hint="eastAsia"/>
                <w:kern w:val="0"/>
                <w:sz w:val="24"/>
              </w:rPr>
              <w:t>20</w:t>
            </w:r>
            <w:r>
              <w:rPr>
                <w:rFonts w:hint="eastAsia"/>
                <w:kern w:val="0"/>
                <w:sz w:val="24"/>
              </w:rPr>
              <w:t>齐鲁银行</w:t>
            </w:r>
            <w:r>
              <w:rPr>
                <w:rFonts w:hint="eastAsia"/>
                <w:kern w:val="0"/>
                <w:sz w:val="24"/>
              </w:rPr>
              <w:t>CD021</w:t>
            </w:r>
          </w:p>
        </w:tc>
        <w:tc>
          <w:tcPr>
            <w:tcW w:w="1500" w:type="dxa"/>
            <w:vAlign w:val="center"/>
          </w:tcPr>
          <w:p w:rsidR="006F2010" w:rsidRDefault="006F2010" w:rsidP="001841FB">
            <w:pPr>
              <w:jc w:val="center"/>
            </w:pPr>
            <w:r>
              <w:rPr>
                <w:rFonts w:hint="eastAsia"/>
                <w:kern w:val="0"/>
                <w:sz w:val="24"/>
              </w:rPr>
              <w:t>2021-01-04</w:t>
            </w:r>
          </w:p>
        </w:tc>
        <w:tc>
          <w:tcPr>
            <w:tcW w:w="1260" w:type="dxa"/>
            <w:vAlign w:val="center"/>
          </w:tcPr>
          <w:p w:rsidR="006F2010" w:rsidRDefault="006F2010" w:rsidP="001841FB">
            <w:pPr>
              <w:jc w:val="right"/>
            </w:pPr>
            <w:r>
              <w:rPr>
                <w:rFonts w:hint="eastAsia"/>
                <w:kern w:val="0"/>
                <w:sz w:val="24"/>
              </w:rPr>
              <w:t>99.73</w:t>
            </w:r>
          </w:p>
        </w:tc>
        <w:tc>
          <w:tcPr>
            <w:tcW w:w="1328" w:type="dxa"/>
            <w:vAlign w:val="center"/>
          </w:tcPr>
          <w:p w:rsidR="006F2010" w:rsidRDefault="006F2010" w:rsidP="001841FB">
            <w:pPr>
              <w:jc w:val="right"/>
            </w:pPr>
            <w:r>
              <w:rPr>
                <w:rFonts w:hint="eastAsia"/>
                <w:kern w:val="0"/>
                <w:sz w:val="24"/>
              </w:rPr>
              <w:t>2,000,000</w:t>
            </w:r>
          </w:p>
        </w:tc>
        <w:tc>
          <w:tcPr>
            <w:tcW w:w="1948" w:type="dxa"/>
            <w:vAlign w:val="center"/>
          </w:tcPr>
          <w:p w:rsidR="006F2010" w:rsidRDefault="006F2010" w:rsidP="001841FB">
            <w:pPr>
              <w:jc w:val="right"/>
            </w:pPr>
            <w:r>
              <w:rPr>
                <w:rFonts w:hint="eastAsia"/>
                <w:kern w:val="0"/>
                <w:sz w:val="24"/>
              </w:rPr>
              <w:t>199,452,155.76</w:t>
            </w:r>
          </w:p>
        </w:tc>
      </w:tr>
      <w:tr w:rsidR="006F2010" w:rsidRPr="00D0515B" w:rsidTr="006F2010">
        <w:tc>
          <w:tcPr>
            <w:tcW w:w="1500"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F2010" w:rsidRPr="003B397B" w:rsidRDefault="006F2010" w:rsidP="001841FB">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F2010" w:rsidRPr="003B397B" w:rsidRDefault="006F2010" w:rsidP="001841FB">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F2010" w:rsidRPr="003B397B" w:rsidRDefault="006F2010" w:rsidP="001841FB">
            <w:pPr>
              <w:autoSpaceDE w:val="0"/>
              <w:autoSpaceDN w:val="0"/>
              <w:adjustRightInd w:val="0"/>
              <w:spacing w:before="29" w:line="360" w:lineRule="auto"/>
              <w:ind w:left="15"/>
              <w:jc w:val="right"/>
              <w:rPr>
                <w:sz w:val="24"/>
              </w:rPr>
            </w:pPr>
          </w:p>
        </w:tc>
        <w:tc>
          <w:tcPr>
            <w:tcW w:w="1328"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line="360" w:lineRule="auto"/>
              <w:jc w:val="right"/>
              <w:rPr>
                <w:sz w:val="24"/>
              </w:rPr>
            </w:pPr>
            <w:r w:rsidRPr="003B397B">
              <w:rPr>
                <w:rFonts w:hint="eastAsia"/>
                <w:sz w:val="24"/>
              </w:rPr>
              <w:t>22,380,000</w:t>
            </w:r>
          </w:p>
        </w:tc>
        <w:tc>
          <w:tcPr>
            <w:tcW w:w="1948" w:type="dxa"/>
            <w:tcBorders>
              <w:top w:val="single" w:sz="4" w:space="0" w:color="000000"/>
              <w:left w:val="single" w:sz="4" w:space="0" w:color="000000"/>
              <w:bottom w:val="single" w:sz="4" w:space="0" w:color="000000"/>
              <w:right w:val="single" w:sz="4" w:space="0" w:color="000000"/>
            </w:tcBorders>
            <w:vAlign w:val="center"/>
            <w:hideMark/>
          </w:tcPr>
          <w:p w:rsidR="006F2010" w:rsidRPr="003B397B" w:rsidRDefault="006F2010" w:rsidP="001841FB">
            <w:pPr>
              <w:spacing w:line="360" w:lineRule="auto"/>
              <w:jc w:val="right"/>
              <w:rPr>
                <w:sz w:val="24"/>
              </w:rPr>
            </w:pPr>
            <w:r w:rsidRPr="003B397B">
              <w:rPr>
                <w:rFonts w:hint="eastAsia"/>
                <w:sz w:val="24"/>
              </w:rPr>
              <w:t>2,224,404,823.83</w:t>
            </w:r>
          </w:p>
        </w:tc>
      </w:tr>
    </w:tbl>
    <w:p w:rsidR="006D141C" w:rsidRPr="003661C9" w:rsidRDefault="001B36F9" w:rsidP="003661C9">
      <w:pPr>
        <w:spacing w:before="29" w:line="288" w:lineRule="auto"/>
        <w:rPr>
          <w:b/>
          <w:sz w:val="24"/>
        </w:rPr>
      </w:pPr>
      <w:r>
        <w:rPr>
          <w:rFonts w:hint="eastAsia"/>
          <w:b/>
          <w:sz w:val="24"/>
        </w:rPr>
        <w:t>7.4.12.3</w:t>
      </w:r>
      <w:r w:rsidR="006D141C" w:rsidRPr="003661C9">
        <w:rPr>
          <w:rFonts w:hint="eastAsia"/>
          <w:b/>
          <w:sz w:val="24"/>
        </w:rPr>
        <w:t>.</w:t>
      </w:r>
      <w:r w:rsidR="008A28D4" w:rsidRPr="003661C9">
        <w:rPr>
          <w:rFonts w:hint="eastAsia"/>
          <w:b/>
          <w:sz w:val="24"/>
        </w:rPr>
        <w:t>2</w:t>
      </w:r>
      <w:r w:rsidR="006D141C"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2D50D7" w:rsidRDefault="00F54634">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2D50D7" w:rsidRDefault="00F54634">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D50D7" w:rsidRDefault="00F54634">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2D50D7" w:rsidRDefault="00F54634">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2D50D7" w:rsidRDefault="00F54634">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人兴业银行，协议存款存放在东莞农村商业银行股份有限公司、广州农村商业银行股份有限公司、广州银行股份有限公司、桂林银行股份有限公司、哈尔滨银行股份有限公司、恒丰银行股份有限公司、华夏银行股份有限公司、徽商银行股份有限公司、江苏江南农村商业银行股份有限公司、江西银行股份有限公司、九江银行股份有限公司、上海银行股份有限公司、盛京银行股份有限公司、天津农村商业银行股份有限公司、天津银行股份有限公司、长沙银行股份有限公司、中国光大银行股份有限公司、中原银行股份有限公司和重庆农村商业银行股份有限公司，因而与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2D50D7" w:rsidRDefault="00F54634">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1841FB">
        <w:tc>
          <w:tcPr>
            <w:tcW w:w="2590" w:type="dxa"/>
            <w:vAlign w:val="center"/>
          </w:tcPr>
          <w:p w:rsidR="00900756" w:rsidRPr="00271758" w:rsidRDefault="00900756" w:rsidP="001841F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1841FB">
        <w:tc>
          <w:tcPr>
            <w:tcW w:w="2590" w:type="dxa"/>
          </w:tcPr>
          <w:p w:rsidR="00900756" w:rsidRPr="00271758" w:rsidRDefault="00900756" w:rsidP="001841F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90" w:type="dxa"/>
          </w:tcPr>
          <w:p w:rsidR="00900756" w:rsidRPr="00271758" w:rsidRDefault="00900756" w:rsidP="001841F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90" w:type="dxa"/>
            <w:vAlign w:val="center"/>
          </w:tcPr>
          <w:p w:rsidR="00900756" w:rsidRPr="00271758" w:rsidRDefault="00900756" w:rsidP="001841F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438,610,450.30</w:t>
            </w:r>
          </w:p>
        </w:tc>
        <w:tc>
          <w:tcPr>
            <w:tcW w:w="3260"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379,788,978.83</w:t>
            </w:r>
          </w:p>
        </w:tc>
      </w:tr>
      <w:tr w:rsidR="00900756" w:rsidRPr="00271758" w:rsidTr="001841FB">
        <w:tc>
          <w:tcPr>
            <w:tcW w:w="2590" w:type="dxa"/>
            <w:vAlign w:val="center"/>
          </w:tcPr>
          <w:p w:rsidR="00900756" w:rsidRPr="00271758" w:rsidRDefault="00900756" w:rsidP="001841F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438,610,450.30</w:t>
            </w:r>
          </w:p>
        </w:tc>
        <w:tc>
          <w:tcPr>
            <w:tcW w:w="3260"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379,788,978.83</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1841FB">
        <w:tc>
          <w:tcPr>
            <w:tcW w:w="2552" w:type="dxa"/>
            <w:vAlign w:val="center"/>
          </w:tcPr>
          <w:p w:rsidR="00900756" w:rsidRPr="00271758" w:rsidRDefault="00900756" w:rsidP="001841F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245,000,000.00</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100,000,000.00</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vAlign w:val="center"/>
          </w:tcPr>
          <w:p w:rsidR="00900756" w:rsidRPr="00271758" w:rsidRDefault="00900756" w:rsidP="001841F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vAlign w:val="center"/>
          </w:tcPr>
          <w:p w:rsidR="00900756" w:rsidRPr="00271758" w:rsidRDefault="00900756" w:rsidP="001841F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245,000,000.00</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100,000,000.00</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1841FB">
        <w:tc>
          <w:tcPr>
            <w:tcW w:w="2552" w:type="dxa"/>
            <w:vAlign w:val="center"/>
          </w:tcPr>
          <w:p w:rsidR="00900756" w:rsidRPr="00271758" w:rsidRDefault="00900756" w:rsidP="001841F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1841F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1841FB">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1841F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1841FB">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vAlign w:val="center"/>
          </w:tcPr>
          <w:p w:rsidR="00900756" w:rsidRPr="00271758" w:rsidRDefault="00900756" w:rsidP="001841F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7,810,746,577.30</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4,811,367,988.52</w:t>
            </w:r>
          </w:p>
        </w:tc>
      </w:tr>
      <w:tr w:rsidR="00900756" w:rsidRPr="00271758" w:rsidTr="001841FB">
        <w:tc>
          <w:tcPr>
            <w:tcW w:w="2552" w:type="dxa"/>
            <w:vAlign w:val="center"/>
          </w:tcPr>
          <w:p w:rsidR="00900756" w:rsidRPr="00271758" w:rsidRDefault="00900756" w:rsidP="001841F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7,810,746,577.30</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4,811,367,988.52</w:t>
            </w:r>
          </w:p>
        </w:tc>
      </w:tr>
    </w:tbl>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1841FB">
        <w:tc>
          <w:tcPr>
            <w:tcW w:w="2552" w:type="dxa"/>
            <w:vAlign w:val="center"/>
          </w:tcPr>
          <w:p w:rsidR="00900756" w:rsidRPr="00271758" w:rsidRDefault="00900756" w:rsidP="001841F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vAlign w:val="center"/>
          </w:tcPr>
          <w:p w:rsidR="00900756" w:rsidRPr="00271758" w:rsidRDefault="00900756" w:rsidP="001841F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661,238,909.47</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330,770,281.50</w:t>
            </w:r>
          </w:p>
        </w:tc>
      </w:tr>
      <w:tr w:rsidR="00900756" w:rsidRPr="00271758" w:rsidTr="001841FB">
        <w:tc>
          <w:tcPr>
            <w:tcW w:w="2552" w:type="dxa"/>
            <w:vAlign w:val="center"/>
          </w:tcPr>
          <w:p w:rsidR="00900756" w:rsidRPr="00271758" w:rsidRDefault="00900756" w:rsidP="001841F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661,238,909.47</w:t>
            </w:r>
          </w:p>
        </w:tc>
        <w:tc>
          <w:tcPr>
            <w:tcW w:w="3260"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330,770,281.50</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900756" w:rsidRPr="00271758" w:rsidRDefault="00900756" w:rsidP="00900756">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1841FB">
        <w:tc>
          <w:tcPr>
            <w:tcW w:w="2552" w:type="dxa"/>
            <w:vAlign w:val="center"/>
          </w:tcPr>
          <w:p w:rsidR="00900756" w:rsidRPr="00271758" w:rsidRDefault="00900756" w:rsidP="001841F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1841F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20,000,000.00</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tcPr>
          <w:p w:rsidR="00900756" w:rsidRPr="00271758" w:rsidRDefault="00900756" w:rsidP="001841F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vAlign w:val="center"/>
          </w:tcPr>
          <w:p w:rsidR="00900756" w:rsidRPr="00271758" w:rsidRDefault="00900756" w:rsidP="001841F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r w:rsidR="00900756" w:rsidRPr="00271758" w:rsidTr="001841FB">
        <w:tc>
          <w:tcPr>
            <w:tcW w:w="2552" w:type="dxa"/>
            <w:vAlign w:val="center"/>
          </w:tcPr>
          <w:p w:rsidR="00900756" w:rsidRPr="00271758" w:rsidRDefault="00900756" w:rsidP="001841FB">
            <w:pPr>
              <w:spacing w:line="360" w:lineRule="auto"/>
              <w:rPr>
                <w:rFonts w:eastAsiaTheme="minorEastAsia"/>
                <w:sz w:val="24"/>
              </w:rPr>
            </w:pPr>
            <w:r w:rsidRPr="00271758">
              <w:rPr>
                <w:rFonts w:eastAsiaTheme="minorEastAsia"/>
                <w:sz w:val="24"/>
              </w:rPr>
              <w:t>合计</w:t>
            </w:r>
          </w:p>
        </w:tc>
        <w:tc>
          <w:tcPr>
            <w:tcW w:w="2835"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20,000,000.00</w:t>
            </w:r>
          </w:p>
        </w:tc>
        <w:tc>
          <w:tcPr>
            <w:tcW w:w="3260" w:type="dxa"/>
            <w:vAlign w:val="center"/>
          </w:tcPr>
          <w:p w:rsidR="00900756" w:rsidRPr="00271758" w:rsidRDefault="00900756" w:rsidP="001841FB">
            <w:pPr>
              <w:spacing w:line="360" w:lineRule="auto"/>
              <w:jc w:val="right"/>
              <w:rPr>
                <w:rFonts w:eastAsiaTheme="minorEastAsia"/>
                <w:sz w:val="24"/>
              </w:rPr>
            </w:pPr>
            <w:r w:rsidRPr="00271758">
              <w:rPr>
                <w:rFonts w:eastAsiaTheme="minorEastAsia"/>
                <w:sz w:val="24"/>
              </w:rPr>
              <w:t>-</w:t>
            </w:r>
          </w:p>
        </w:tc>
      </w:tr>
    </w:tbl>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2D50D7" w:rsidRDefault="00F54634">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D50D7" w:rsidRDefault="00F54634">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2D50D7" w:rsidRDefault="00F54634">
      <w:pPr>
        <w:spacing w:before="29" w:line="288" w:lineRule="auto"/>
        <w:ind w:firstLine="42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2,076,297,325.62</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2D50D7" w:rsidRDefault="00F546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Cs w:val="21"/>
        </w:rPr>
        <w:t>(</w:t>
      </w:r>
      <w:r>
        <w:rPr>
          <w:rFonts w:eastAsiaTheme="minorEastAsia"/>
          <w:color w:val="000000" w:themeColor="text1"/>
          <w:kern w:val="0"/>
          <w:szCs w:val="21"/>
        </w:rPr>
        <w:t>企业债或短期融资券</w:t>
      </w:r>
      <w:r>
        <w:rPr>
          <w:rFonts w:eastAsiaTheme="minorEastAsia"/>
          <w:color w:val="000000" w:themeColor="text1"/>
          <w:kern w:val="0"/>
          <w:szCs w:val="21"/>
        </w:rPr>
        <w:t>)</w:t>
      </w:r>
      <w:r>
        <w:rPr>
          <w:rFonts w:eastAsiaTheme="minorEastAsia"/>
          <w:color w:val="000000" w:themeColor="text1"/>
          <w:kern w:val="0"/>
          <w:szCs w:val="21"/>
        </w:rPr>
        <w:t>，并结合份额持有人集中度变化予以实现。</w:t>
      </w:r>
    </w:p>
    <w:p w:rsidR="002D50D7" w:rsidRDefault="00F546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一般情况下，本基金投资组合的平均剩余期限在每个交易日均不得超过</w:t>
      </w:r>
      <w:r>
        <w:rPr>
          <w:rFonts w:eastAsiaTheme="minorEastAsia"/>
          <w:color w:val="000000" w:themeColor="text1"/>
          <w:kern w:val="0"/>
          <w:szCs w:val="21"/>
        </w:rPr>
        <w:t>120</w:t>
      </w:r>
      <w:r>
        <w:rPr>
          <w:rFonts w:eastAsiaTheme="minorEastAsia"/>
          <w:color w:val="000000" w:themeColor="text1"/>
          <w:kern w:val="0"/>
          <w:szCs w:val="21"/>
        </w:rPr>
        <w:t>天，平均剩余存续期限在每个交易日均不得超过</w:t>
      </w:r>
      <w:r>
        <w:rPr>
          <w:rFonts w:eastAsiaTheme="minorEastAsia"/>
          <w:color w:val="000000" w:themeColor="text1"/>
          <w:kern w:val="0"/>
          <w:szCs w:val="21"/>
        </w:rPr>
        <w:t>240</w:t>
      </w:r>
      <w:r>
        <w:rPr>
          <w:rFonts w:eastAsiaTheme="minorEastAsia"/>
          <w:color w:val="000000" w:themeColor="text1"/>
          <w:kern w:val="0"/>
          <w:szCs w:val="21"/>
        </w:rPr>
        <w:t>天，且能够通过出售所持有的银行间同业市场交易债券应对流动性需求；当本基金前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20%</w:t>
      </w:r>
      <w:r>
        <w:rPr>
          <w:rFonts w:eastAsiaTheme="minorEastAsia"/>
          <w:color w:val="000000" w:themeColor="text1"/>
          <w:kern w:val="0"/>
          <w:szCs w:val="21"/>
        </w:rPr>
        <w:t>时，本基金投资组合的平均剩余期限在每个交易日不得超过</w:t>
      </w:r>
      <w:r>
        <w:rPr>
          <w:rFonts w:eastAsiaTheme="minorEastAsia"/>
          <w:color w:val="000000" w:themeColor="text1"/>
          <w:kern w:val="0"/>
          <w:szCs w:val="21"/>
        </w:rPr>
        <w:t>90</w:t>
      </w:r>
      <w:r>
        <w:rPr>
          <w:rFonts w:eastAsiaTheme="minorEastAsia"/>
          <w:color w:val="000000" w:themeColor="text1"/>
          <w:kern w:val="0"/>
          <w:szCs w:val="21"/>
        </w:rPr>
        <w:t>天，平均剩余存续期不得超过</w:t>
      </w:r>
      <w:r>
        <w:rPr>
          <w:rFonts w:eastAsiaTheme="minorEastAsia"/>
          <w:color w:val="000000" w:themeColor="text1"/>
          <w:kern w:val="0"/>
          <w:szCs w:val="21"/>
        </w:rPr>
        <w:t>180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20%</w:t>
      </w:r>
      <w:r>
        <w:rPr>
          <w:rFonts w:eastAsiaTheme="minorEastAsia"/>
          <w:color w:val="000000" w:themeColor="text1"/>
          <w:kern w:val="0"/>
          <w:szCs w:val="21"/>
        </w:rPr>
        <w:t>；当本基金前</w:t>
      </w:r>
      <w:r>
        <w:rPr>
          <w:rFonts w:eastAsiaTheme="minorEastAsia"/>
          <w:color w:val="000000" w:themeColor="text1"/>
          <w:kern w:val="0"/>
          <w:szCs w:val="21"/>
        </w:rPr>
        <w:t>10</w:t>
      </w:r>
      <w:r>
        <w:rPr>
          <w:rFonts w:eastAsiaTheme="minorEastAsia"/>
          <w:color w:val="000000" w:themeColor="text1"/>
          <w:kern w:val="0"/>
          <w:szCs w:val="21"/>
        </w:rPr>
        <w:t>名份额持有人的持有份额合计超过基金总份额的</w:t>
      </w:r>
      <w:r>
        <w:rPr>
          <w:rFonts w:eastAsiaTheme="minorEastAsia"/>
          <w:color w:val="000000" w:themeColor="text1"/>
          <w:kern w:val="0"/>
          <w:szCs w:val="21"/>
        </w:rPr>
        <w:t>50%</w:t>
      </w:r>
      <w:r>
        <w:rPr>
          <w:rFonts w:eastAsiaTheme="minorEastAsia"/>
          <w:color w:val="000000" w:themeColor="text1"/>
          <w:kern w:val="0"/>
          <w:szCs w:val="21"/>
        </w:rPr>
        <w:t>时，本基金投资组合的平均剩余期限在每个交易日均不得超过</w:t>
      </w:r>
      <w:r>
        <w:rPr>
          <w:rFonts w:eastAsiaTheme="minorEastAsia"/>
          <w:color w:val="000000" w:themeColor="text1"/>
          <w:kern w:val="0"/>
          <w:szCs w:val="21"/>
        </w:rPr>
        <w:t>60</w:t>
      </w:r>
      <w:r>
        <w:rPr>
          <w:rFonts w:eastAsiaTheme="minorEastAsia"/>
          <w:color w:val="000000" w:themeColor="text1"/>
          <w:kern w:val="0"/>
          <w:szCs w:val="21"/>
        </w:rPr>
        <w:t>天，平均剩余存续期在每个交易日均不得超过</w:t>
      </w:r>
      <w:r>
        <w:rPr>
          <w:rFonts w:eastAsiaTheme="minorEastAsia"/>
          <w:color w:val="000000" w:themeColor="text1"/>
          <w:kern w:val="0"/>
          <w:szCs w:val="21"/>
        </w:rPr>
        <w:t>120</w:t>
      </w:r>
      <w:r>
        <w:rPr>
          <w:rFonts w:eastAsiaTheme="minorEastAsia"/>
          <w:color w:val="000000" w:themeColor="text1"/>
          <w:kern w:val="0"/>
          <w:szCs w:val="21"/>
        </w:rPr>
        <w:t>天；投资组合中现金、国债、中央银行票据、政策性金融债券以及</w:t>
      </w:r>
      <w:r>
        <w:rPr>
          <w:rFonts w:eastAsiaTheme="minorEastAsia"/>
          <w:color w:val="000000" w:themeColor="text1"/>
          <w:kern w:val="0"/>
          <w:szCs w:val="21"/>
        </w:rPr>
        <w:t>5</w:t>
      </w:r>
      <w:r>
        <w:rPr>
          <w:rFonts w:eastAsiaTheme="minorEastAsia"/>
          <w:color w:val="000000" w:themeColor="text1"/>
          <w:kern w:val="0"/>
          <w:szCs w:val="21"/>
        </w:rPr>
        <w:t>个交易日内到期的其他金融工具占基金资产净值的比例合计不得低于</w:t>
      </w:r>
      <w:r>
        <w:rPr>
          <w:rFonts w:eastAsiaTheme="minorEastAsia"/>
          <w:color w:val="000000" w:themeColor="text1"/>
          <w:kern w:val="0"/>
          <w:szCs w:val="21"/>
        </w:rPr>
        <w:t>30%</w:t>
      </w:r>
      <w:r>
        <w:rPr>
          <w:rFonts w:eastAsiaTheme="minorEastAsia"/>
          <w:color w:val="000000" w:themeColor="text1"/>
          <w:kern w:val="0"/>
          <w:szCs w:val="21"/>
        </w:rPr>
        <w:t>。</w:t>
      </w:r>
    </w:p>
    <w:p w:rsidR="002D50D7" w:rsidRDefault="00F546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Cs w:val="21"/>
        </w:rPr>
        <w:t>10%</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10%</w:t>
      </w:r>
      <w:r>
        <w:rPr>
          <w:rFonts w:eastAsiaTheme="minorEastAsia"/>
          <w:color w:val="000000" w:themeColor="text1"/>
          <w:kern w:val="0"/>
          <w:szCs w:val="21"/>
        </w:rPr>
        <w:t>。</w:t>
      </w:r>
    </w:p>
    <w:p w:rsidR="002D50D7" w:rsidRDefault="00F5463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458DD" w:rsidRPr="00C56D9D" w:rsidRDefault="00D458DD" w:rsidP="00D458DD">
      <w:pPr>
        <w:widowControl/>
        <w:spacing w:line="360" w:lineRule="auto"/>
        <w:ind w:firstLineChars="200" w:firstLine="420"/>
        <w:rPr>
          <w:rFonts w:eastAsiaTheme="minorEastAsia"/>
          <w:color w:val="000000" w:themeColor="text1"/>
          <w:kern w:val="0"/>
          <w:szCs w:val="21"/>
        </w:rPr>
      </w:pPr>
      <w:r w:rsidRPr="00D458DD">
        <w:rPr>
          <w:rFonts w:eastAsiaTheme="minorEastAsia"/>
          <w:color w:val="000000" w:themeColor="text1"/>
          <w:kern w:val="0"/>
          <w:szCs w:val="21"/>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2D50D7" w:rsidRDefault="00F54634">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2020</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2D50D7">
        <w:tc>
          <w:tcPr>
            <w:tcW w:w="1666" w:type="dxa"/>
            <w:gridSpan w:val="2"/>
            <w:vAlign w:val="center"/>
          </w:tcPr>
          <w:p w:rsidR="002D50D7" w:rsidRDefault="00F54634">
            <w:pPr>
              <w:jc w:val="left"/>
            </w:pPr>
            <w:r>
              <w:rPr>
                <w:color w:val="000000"/>
                <w:sz w:val="18"/>
                <w:szCs w:val="18"/>
              </w:rPr>
              <w:t>银行存款</w:t>
            </w:r>
          </w:p>
        </w:tc>
        <w:tc>
          <w:tcPr>
            <w:tcW w:w="1265" w:type="dxa"/>
            <w:gridSpan w:val="2"/>
            <w:vAlign w:val="center"/>
          </w:tcPr>
          <w:p w:rsidR="002D50D7" w:rsidRDefault="00F54634">
            <w:pPr>
              <w:jc w:val="left"/>
            </w:pPr>
            <w:r>
              <w:rPr>
                <w:color w:val="000000"/>
                <w:sz w:val="18"/>
                <w:szCs w:val="18"/>
              </w:rPr>
              <w:t>3,500,613,952.53</w:t>
            </w:r>
          </w:p>
        </w:tc>
        <w:tc>
          <w:tcPr>
            <w:tcW w:w="1134" w:type="dxa"/>
            <w:gridSpan w:val="3"/>
            <w:vAlign w:val="center"/>
          </w:tcPr>
          <w:p w:rsidR="002D50D7" w:rsidRDefault="00F54634">
            <w:pPr>
              <w:jc w:val="left"/>
            </w:pPr>
            <w:r>
              <w:rPr>
                <w:color w:val="000000"/>
                <w:sz w:val="18"/>
                <w:szCs w:val="18"/>
              </w:rPr>
              <w:t>5,150,000,000.00</w:t>
            </w:r>
          </w:p>
        </w:tc>
        <w:tc>
          <w:tcPr>
            <w:tcW w:w="1142" w:type="dxa"/>
            <w:vAlign w:val="center"/>
          </w:tcPr>
          <w:p w:rsidR="002D50D7" w:rsidRDefault="00F54634">
            <w:pPr>
              <w:jc w:val="left"/>
            </w:pPr>
            <w:r>
              <w:rPr>
                <w:color w:val="000000"/>
                <w:sz w:val="18"/>
                <w:szCs w:val="18"/>
              </w:rPr>
              <w:t>2,400,000,000.00</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center"/>
            </w:pPr>
            <w:r>
              <w:rPr>
                <w:color w:val="000000"/>
                <w:sz w:val="18"/>
                <w:szCs w:val="18"/>
              </w:rPr>
              <w:t>-</w:t>
            </w:r>
          </w:p>
        </w:tc>
        <w:tc>
          <w:tcPr>
            <w:tcW w:w="982" w:type="dxa"/>
            <w:vAlign w:val="center"/>
          </w:tcPr>
          <w:p w:rsidR="002D50D7" w:rsidRDefault="00F54634">
            <w:pPr>
              <w:jc w:val="center"/>
            </w:pPr>
            <w:r>
              <w:rPr>
                <w:color w:val="000000"/>
                <w:sz w:val="18"/>
                <w:szCs w:val="18"/>
              </w:rPr>
              <w:t>-</w:t>
            </w:r>
          </w:p>
        </w:tc>
        <w:tc>
          <w:tcPr>
            <w:tcW w:w="1036" w:type="dxa"/>
            <w:gridSpan w:val="2"/>
            <w:vAlign w:val="center"/>
          </w:tcPr>
          <w:p w:rsidR="002D50D7" w:rsidRDefault="00F54634">
            <w:pPr>
              <w:jc w:val="center"/>
            </w:pPr>
            <w:r>
              <w:rPr>
                <w:color w:val="000000"/>
                <w:sz w:val="18"/>
                <w:szCs w:val="18"/>
              </w:rPr>
              <w:t>11,050,613,952.53</w:t>
            </w:r>
          </w:p>
        </w:tc>
      </w:tr>
      <w:tr w:rsidR="002D50D7">
        <w:tc>
          <w:tcPr>
            <w:tcW w:w="1666" w:type="dxa"/>
            <w:gridSpan w:val="2"/>
            <w:vAlign w:val="center"/>
          </w:tcPr>
          <w:p w:rsidR="002D50D7" w:rsidRDefault="00F54634">
            <w:pPr>
              <w:jc w:val="left"/>
            </w:pPr>
            <w:r>
              <w:rPr>
                <w:color w:val="000000"/>
                <w:sz w:val="18"/>
                <w:szCs w:val="18"/>
              </w:rPr>
              <w:t>交易性金融资产</w:t>
            </w:r>
          </w:p>
        </w:tc>
        <w:tc>
          <w:tcPr>
            <w:tcW w:w="1265" w:type="dxa"/>
            <w:gridSpan w:val="2"/>
            <w:vAlign w:val="center"/>
          </w:tcPr>
          <w:p w:rsidR="002D50D7" w:rsidRDefault="00F54634">
            <w:pPr>
              <w:jc w:val="left"/>
            </w:pPr>
            <w:r>
              <w:rPr>
                <w:color w:val="000000"/>
                <w:sz w:val="18"/>
                <w:szCs w:val="18"/>
              </w:rPr>
              <w:t>899,019,603.20</w:t>
            </w:r>
          </w:p>
        </w:tc>
        <w:tc>
          <w:tcPr>
            <w:tcW w:w="1134" w:type="dxa"/>
            <w:gridSpan w:val="3"/>
            <w:vAlign w:val="center"/>
          </w:tcPr>
          <w:p w:rsidR="002D50D7" w:rsidRDefault="00F54634">
            <w:pPr>
              <w:jc w:val="left"/>
            </w:pPr>
            <w:r>
              <w:rPr>
                <w:color w:val="000000"/>
                <w:sz w:val="18"/>
                <w:szCs w:val="18"/>
              </w:rPr>
              <w:t>2,165,519,857.98</w:t>
            </w:r>
          </w:p>
        </w:tc>
        <w:tc>
          <w:tcPr>
            <w:tcW w:w="1142" w:type="dxa"/>
            <w:vAlign w:val="center"/>
          </w:tcPr>
          <w:p w:rsidR="002D50D7" w:rsidRDefault="00F54634">
            <w:pPr>
              <w:jc w:val="left"/>
            </w:pPr>
            <w:r>
              <w:rPr>
                <w:color w:val="000000"/>
                <w:sz w:val="18"/>
                <w:szCs w:val="18"/>
              </w:rPr>
              <w:t>6,111,056,475.89</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center"/>
            </w:pPr>
            <w:r>
              <w:rPr>
                <w:color w:val="000000"/>
                <w:sz w:val="18"/>
                <w:szCs w:val="18"/>
              </w:rPr>
              <w:t>-</w:t>
            </w:r>
          </w:p>
        </w:tc>
        <w:tc>
          <w:tcPr>
            <w:tcW w:w="982" w:type="dxa"/>
            <w:vAlign w:val="center"/>
          </w:tcPr>
          <w:p w:rsidR="002D50D7" w:rsidRDefault="00F54634">
            <w:pPr>
              <w:jc w:val="center"/>
            </w:pPr>
            <w:r>
              <w:rPr>
                <w:color w:val="000000"/>
                <w:sz w:val="18"/>
                <w:szCs w:val="18"/>
              </w:rPr>
              <w:t>-</w:t>
            </w:r>
          </w:p>
        </w:tc>
        <w:tc>
          <w:tcPr>
            <w:tcW w:w="1036" w:type="dxa"/>
            <w:gridSpan w:val="2"/>
            <w:vAlign w:val="center"/>
          </w:tcPr>
          <w:p w:rsidR="002D50D7" w:rsidRDefault="00F54634">
            <w:pPr>
              <w:jc w:val="center"/>
            </w:pPr>
            <w:r>
              <w:rPr>
                <w:color w:val="000000"/>
                <w:sz w:val="18"/>
                <w:szCs w:val="18"/>
              </w:rPr>
              <w:t>9,175,595,937.07</w:t>
            </w:r>
          </w:p>
        </w:tc>
      </w:tr>
      <w:tr w:rsidR="002D50D7">
        <w:tc>
          <w:tcPr>
            <w:tcW w:w="1666" w:type="dxa"/>
            <w:gridSpan w:val="2"/>
            <w:vAlign w:val="center"/>
          </w:tcPr>
          <w:p w:rsidR="002D50D7" w:rsidRDefault="00F54634">
            <w:pPr>
              <w:jc w:val="left"/>
            </w:pPr>
            <w:r>
              <w:rPr>
                <w:color w:val="000000"/>
                <w:sz w:val="18"/>
                <w:szCs w:val="18"/>
              </w:rPr>
              <w:t>买入返售金融资产</w:t>
            </w:r>
          </w:p>
        </w:tc>
        <w:tc>
          <w:tcPr>
            <w:tcW w:w="1265" w:type="dxa"/>
            <w:gridSpan w:val="2"/>
            <w:vAlign w:val="center"/>
          </w:tcPr>
          <w:p w:rsidR="002D50D7" w:rsidRDefault="00F54634">
            <w:pPr>
              <w:jc w:val="left"/>
            </w:pPr>
            <w:r>
              <w:rPr>
                <w:color w:val="000000"/>
                <w:sz w:val="18"/>
                <w:szCs w:val="18"/>
              </w:rPr>
              <w:t>2,294,093,601.13</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center"/>
            </w:pPr>
            <w:r>
              <w:rPr>
                <w:color w:val="000000"/>
                <w:sz w:val="18"/>
                <w:szCs w:val="18"/>
              </w:rPr>
              <w:t>-</w:t>
            </w:r>
          </w:p>
        </w:tc>
        <w:tc>
          <w:tcPr>
            <w:tcW w:w="982" w:type="dxa"/>
            <w:vAlign w:val="center"/>
          </w:tcPr>
          <w:p w:rsidR="002D50D7" w:rsidRDefault="00F54634">
            <w:pPr>
              <w:jc w:val="center"/>
            </w:pPr>
            <w:r>
              <w:rPr>
                <w:color w:val="000000"/>
                <w:sz w:val="18"/>
                <w:szCs w:val="18"/>
              </w:rPr>
              <w:t>-</w:t>
            </w:r>
          </w:p>
        </w:tc>
        <w:tc>
          <w:tcPr>
            <w:tcW w:w="1036" w:type="dxa"/>
            <w:gridSpan w:val="2"/>
            <w:vAlign w:val="center"/>
          </w:tcPr>
          <w:p w:rsidR="002D50D7" w:rsidRDefault="00F54634">
            <w:pPr>
              <w:jc w:val="center"/>
            </w:pPr>
            <w:r>
              <w:rPr>
                <w:color w:val="000000"/>
                <w:sz w:val="18"/>
                <w:szCs w:val="18"/>
              </w:rPr>
              <w:t>2,294,093,601.13</w:t>
            </w:r>
          </w:p>
        </w:tc>
      </w:tr>
      <w:tr w:rsidR="002D50D7">
        <w:tc>
          <w:tcPr>
            <w:tcW w:w="1666" w:type="dxa"/>
            <w:gridSpan w:val="2"/>
            <w:vAlign w:val="center"/>
          </w:tcPr>
          <w:p w:rsidR="002D50D7" w:rsidRDefault="00F54634">
            <w:pPr>
              <w:jc w:val="left"/>
            </w:pPr>
            <w:r>
              <w:rPr>
                <w:color w:val="000000"/>
                <w:sz w:val="18"/>
                <w:szCs w:val="18"/>
              </w:rPr>
              <w:t>应收利息</w:t>
            </w:r>
          </w:p>
        </w:tc>
        <w:tc>
          <w:tcPr>
            <w:tcW w:w="1265" w:type="dxa"/>
            <w:gridSpan w:val="2"/>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center"/>
            </w:pPr>
            <w:r>
              <w:rPr>
                <w:color w:val="000000"/>
                <w:sz w:val="18"/>
                <w:szCs w:val="18"/>
              </w:rPr>
              <w:t>-</w:t>
            </w:r>
          </w:p>
        </w:tc>
        <w:tc>
          <w:tcPr>
            <w:tcW w:w="982" w:type="dxa"/>
            <w:vAlign w:val="center"/>
          </w:tcPr>
          <w:p w:rsidR="002D50D7" w:rsidRDefault="00F54634">
            <w:pPr>
              <w:jc w:val="center"/>
            </w:pPr>
            <w:r>
              <w:rPr>
                <w:color w:val="000000"/>
                <w:sz w:val="18"/>
                <w:szCs w:val="18"/>
              </w:rPr>
              <w:t>104,411,860.69</w:t>
            </w:r>
          </w:p>
        </w:tc>
        <w:tc>
          <w:tcPr>
            <w:tcW w:w="1036" w:type="dxa"/>
            <w:gridSpan w:val="2"/>
            <w:vAlign w:val="center"/>
          </w:tcPr>
          <w:p w:rsidR="002D50D7" w:rsidRDefault="00F54634">
            <w:pPr>
              <w:jc w:val="center"/>
            </w:pPr>
            <w:r>
              <w:rPr>
                <w:color w:val="000000"/>
                <w:sz w:val="18"/>
                <w:szCs w:val="18"/>
              </w:rPr>
              <w:t>104,411,860.69</w:t>
            </w:r>
          </w:p>
        </w:tc>
      </w:tr>
      <w:tr w:rsidR="002D50D7">
        <w:tc>
          <w:tcPr>
            <w:tcW w:w="1666" w:type="dxa"/>
            <w:gridSpan w:val="2"/>
            <w:vAlign w:val="center"/>
          </w:tcPr>
          <w:p w:rsidR="002D50D7" w:rsidRDefault="00F54634">
            <w:pPr>
              <w:jc w:val="left"/>
            </w:pPr>
            <w:r>
              <w:rPr>
                <w:color w:val="000000"/>
                <w:sz w:val="18"/>
                <w:szCs w:val="18"/>
              </w:rPr>
              <w:t>应收申购款</w:t>
            </w:r>
          </w:p>
        </w:tc>
        <w:tc>
          <w:tcPr>
            <w:tcW w:w="1265" w:type="dxa"/>
            <w:gridSpan w:val="2"/>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center"/>
            </w:pPr>
            <w:r>
              <w:rPr>
                <w:color w:val="000000"/>
                <w:sz w:val="18"/>
                <w:szCs w:val="18"/>
              </w:rPr>
              <w:t>-</w:t>
            </w:r>
          </w:p>
        </w:tc>
        <w:tc>
          <w:tcPr>
            <w:tcW w:w="982" w:type="dxa"/>
            <w:vAlign w:val="center"/>
          </w:tcPr>
          <w:p w:rsidR="002D50D7" w:rsidRDefault="00F54634">
            <w:pPr>
              <w:jc w:val="center"/>
            </w:pPr>
            <w:r>
              <w:rPr>
                <w:color w:val="000000"/>
                <w:sz w:val="18"/>
                <w:szCs w:val="18"/>
              </w:rPr>
              <w:t>4,130.00</w:t>
            </w:r>
          </w:p>
        </w:tc>
        <w:tc>
          <w:tcPr>
            <w:tcW w:w="1036" w:type="dxa"/>
            <w:gridSpan w:val="2"/>
            <w:vAlign w:val="center"/>
          </w:tcPr>
          <w:p w:rsidR="002D50D7" w:rsidRDefault="00F54634">
            <w:pPr>
              <w:jc w:val="center"/>
            </w:pPr>
            <w:r>
              <w:rPr>
                <w:color w:val="000000"/>
                <w:sz w:val="18"/>
                <w:szCs w:val="18"/>
              </w:rPr>
              <w:t>4,130.00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6,693,727,156.86</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7,315,519,857.98</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8,511,056,475.89</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104,415,990.69</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22,624,719,481.42</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2D50D7">
        <w:tc>
          <w:tcPr>
            <w:tcW w:w="1658" w:type="dxa"/>
            <w:vAlign w:val="center"/>
          </w:tcPr>
          <w:p w:rsidR="002D50D7" w:rsidRDefault="00F54634">
            <w:pPr>
              <w:jc w:val="left"/>
            </w:pPr>
            <w:r>
              <w:rPr>
                <w:color w:val="000000"/>
                <w:sz w:val="18"/>
                <w:szCs w:val="18"/>
              </w:rPr>
              <w:t>卖出回购金融资产款</w:t>
            </w:r>
          </w:p>
        </w:tc>
        <w:tc>
          <w:tcPr>
            <w:tcW w:w="1273" w:type="dxa"/>
            <w:gridSpan w:val="3"/>
            <w:vAlign w:val="center"/>
          </w:tcPr>
          <w:p w:rsidR="002D50D7" w:rsidRDefault="00F54634">
            <w:pPr>
              <w:jc w:val="left"/>
            </w:pPr>
            <w:r>
              <w:rPr>
                <w:color w:val="000000"/>
                <w:sz w:val="18"/>
                <w:szCs w:val="18"/>
              </w:rPr>
              <w:t>2,076,297,325.62</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w:t>
            </w:r>
          </w:p>
        </w:tc>
        <w:tc>
          <w:tcPr>
            <w:tcW w:w="1036" w:type="dxa"/>
            <w:gridSpan w:val="2"/>
            <w:vAlign w:val="center"/>
          </w:tcPr>
          <w:p w:rsidR="002D50D7" w:rsidRDefault="00F54634">
            <w:pPr>
              <w:jc w:val="left"/>
            </w:pPr>
            <w:r>
              <w:rPr>
                <w:color w:val="000000"/>
                <w:sz w:val="18"/>
                <w:szCs w:val="18"/>
              </w:rPr>
              <w:t>2,076,297,325.62</w:t>
            </w:r>
          </w:p>
        </w:tc>
      </w:tr>
      <w:tr w:rsidR="002D50D7">
        <w:tc>
          <w:tcPr>
            <w:tcW w:w="1658" w:type="dxa"/>
            <w:vAlign w:val="center"/>
          </w:tcPr>
          <w:p w:rsidR="002D50D7" w:rsidRDefault="00F54634">
            <w:pPr>
              <w:jc w:val="left"/>
            </w:pPr>
            <w:r>
              <w:rPr>
                <w:color w:val="000000"/>
                <w:sz w:val="18"/>
                <w:szCs w:val="18"/>
              </w:rPr>
              <w:t>应付管理人报酬</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2,733,153.49</w:t>
            </w:r>
          </w:p>
        </w:tc>
        <w:tc>
          <w:tcPr>
            <w:tcW w:w="1036" w:type="dxa"/>
            <w:gridSpan w:val="2"/>
            <w:vAlign w:val="center"/>
          </w:tcPr>
          <w:p w:rsidR="002D50D7" w:rsidRDefault="00F54634">
            <w:pPr>
              <w:jc w:val="left"/>
            </w:pPr>
            <w:r>
              <w:rPr>
                <w:color w:val="000000"/>
                <w:sz w:val="18"/>
                <w:szCs w:val="18"/>
              </w:rPr>
              <w:t>2,733,153.49</w:t>
            </w:r>
          </w:p>
        </w:tc>
      </w:tr>
      <w:tr w:rsidR="002D50D7">
        <w:tc>
          <w:tcPr>
            <w:tcW w:w="1658" w:type="dxa"/>
            <w:vAlign w:val="center"/>
          </w:tcPr>
          <w:p w:rsidR="002D50D7" w:rsidRDefault="00F54634">
            <w:pPr>
              <w:jc w:val="left"/>
            </w:pPr>
            <w:r>
              <w:rPr>
                <w:color w:val="000000"/>
                <w:sz w:val="18"/>
                <w:szCs w:val="18"/>
              </w:rPr>
              <w:t>应付托管费</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911,051.16</w:t>
            </w:r>
          </w:p>
        </w:tc>
        <w:tc>
          <w:tcPr>
            <w:tcW w:w="1036" w:type="dxa"/>
            <w:gridSpan w:val="2"/>
            <w:vAlign w:val="center"/>
          </w:tcPr>
          <w:p w:rsidR="002D50D7" w:rsidRDefault="00F54634">
            <w:pPr>
              <w:jc w:val="left"/>
            </w:pPr>
            <w:r>
              <w:rPr>
                <w:color w:val="000000"/>
                <w:sz w:val="18"/>
                <w:szCs w:val="18"/>
              </w:rPr>
              <w:t>911,051.16</w:t>
            </w:r>
          </w:p>
        </w:tc>
      </w:tr>
      <w:tr w:rsidR="002D50D7">
        <w:tc>
          <w:tcPr>
            <w:tcW w:w="1658" w:type="dxa"/>
            <w:vAlign w:val="center"/>
          </w:tcPr>
          <w:p w:rsidR="002D50D7" w:rsidRDefault="00F54634">
            <w:pPr>
              <w:jc w:val="left"/>
            </w:pPr>
            <w:r>
              <w:rPr>
                <w:color w:val="000000"/>
                <w:sz w:val="18"/>
                <w:szCs w:val="18"/>
              </w:rPr>
              <w:t>应付销售服务费</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185,372.65</w:t>
            </w:r>
          </w:p>
        </w:tc>
        <w:tc>
          <w:tcPr>
            <w:tcW w:w="1036" w:type="dxa"/>
            <w:gridSpan w:val="2"/>
            <w:vAlign w:val="center"/>
          </w:tcPr>
          <w:p w:rsidR="002D50D7" w:rsidRDefault="00F54634">
            <w:pPr>
              <w:jc w:val="left"/>
            </w:pPr>
            <w:r>
              <w:rPr>
                <w:color w:val="000000"/>
                <w:sz w:val="18"/>
                <w:szCs w:val="18"/>
              </w:rPr>
              <w:t>185,372.65</w:t>
            </w:r>
          </w:p>
        </w:tc>
      </w:tr>
      <w:tr w:rsidR="002D50D7">
        <w:tc>
          <w:tcPr>
            <w:tcW w:w="1658" w:type="dxa"/>
            <w:vAlign w:val="center"/>
          </w:tcPr>
          <w:p w:rsidR="002D50D7" w:rsidRDefault="00F54634">
            <w:pPr>
              <w:jc w:val="left"/>
            </w:pPr>
            <w:r>
              <w:rPr>
                <w:color w:val="000000"/>
                <w:sz w:val="18"/>
                <w:szCs w:val="18"/>
              </w:rPr>
              <w:t>应付交易费用</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315,698.07</w:t>
            </w:r>
          </w:p>
        </w:tc>
        <w:tc>
          <w:tcPr>
            <w:tcW w:w="1036" w:type="dxa"/>
            <w:gridSpan w:val="2"/>
            <w:vAlign w:val="center"/>
          </w:tcPr>
          <w:p w:rsidR="002D50D7" w:rsidRDefault="00F54634">
            <w:pPr>
              <w:jc w:val="left"/>
            </w:pPr>
            <w:r>
              <w:rPr>
                <w:color w:val="000000"/>
                <w:sz w:val="18"/>
                <w:szCs w:val="18"/>
              </w:rPr>
              <w:t>315,698.07</w:t>
            </w:r>
          </w:p>
        </w:tc>
      </w:tr>
      <w:tr w:rsidR="002D50D7">
        <w:tc>
          <w:tcPr>
            <w:tcW w:w="1658" w:type="dxa"/>
            <w:vAlign w:val="center"/>
          </w:tcPr>
          <w:p w:rsidR="002D50D7" w:rsidRDefault="00F54634">
            <w:pPr>
              <w:jc w:val="left"/>
            </w:pPr>
            <w:r>
              <w:rPr>
                <w:color w:val="000000"/>
                <w:sz w:val="18"/>
                <w:szCs w:val="18"/>
              </w:rPr>
              <w:t>应交税费</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245,686.82</w:t>
            </w:r>
          </w:p>
        </w:tc>
        <w:tc>
          <w:tcPr>
            <w:tcW w:w="1036" w:type="dxa"/>
            <w:gridSpan w:val="2"/>
            <w:vAlign w:val="center"/>
          </w:tcPr>
          <w:p w:rsidR="002D50D7" w:rsidRDefault="00F54634">
            <w:pPr>
              <w:jc w:val="left"/>
            </w:pPr>
            <w:r>
              <w:rPr>
                <w:color w:val="000000"/>
                <w:sz w:val="18"/>
                <w:szCs w:val="18"/>
              </w:rPr>
              <w:t>245,686.82</w:t>
            </w:r>
          </w:p>
        </w:tc>
      </w:tr>
      <w:tr w:rsidR="002D50D7">
        <w:tc>
          <w:tcPr>
            <w:tcW w:w="1658" w:type="dxa"/>
            <w:vAlign w:val="center"/>
          </w:tcPr>
          <w:p w:rsidR="002D50D7" w:rsidRDefault="00F54634">
            <w:pPr>
              <w:jc w:val="left"/>
            </w:pPr>
            <w:r>
              <w:rPr>
                <w:color w:val="000000"/>
                <w:sz w:val="18"/>
                <w:szCs w:val="18"/>
              </w:rPr>
              <w:t>应付利息</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137,872.47</w:t>
            </w:r>
          </w:p>
        </w:tc>
        <w:tc>
          <w:tcPr>
            <w:tcW w:w="1036" w:type="dxa"/>
            <w:gridSpan w:val="2"/>
            <w:vAlign w:val="center"/>
          </w:tcPr>
          <w:p w:rsidR="002D50D7" w:rsidRDefault="00F54634">
            <w:pPr>
              <w:jc w:val="left"/>
            </w:pPr>
            <w:r>
              <w:rPr>
                <w:color w:val="000000"/>
                <w:sz w:val="18"/>
                <w:szCs w:val="18"/>
              </w:rPr>
              <w:t>137,872.47</w:t>
            </w:r>
          </w:p>
        </w:tc>
      </w:tr>
      <w:tr w:rsidR="002D50D7">
        <w:tc>
          <w:tcPr>
            <w:tcW w:w="1658" w:type="dxa"/>
            <w:vAlign w:val="center"/>
          </w:tcPr>
          <w:p w:rsidR="002D50D7" w:rsidRDefault="00F54634">
            <w:pPr>
              <w:jc w:val="left"/>
            </w:pPr>
            <w:r>
              <w:rPr>
                <w:color w:val="000000"/>
                <w:sz w:val="18"/>
                <w:szCs w:val="18"/>
              </w:rPr>
              <w:t>应付利润</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1,690,361.16</w:t>
            </w:r>
          </w:p>
        </w:tc>
        <w:tc>
          <w:tcPr>
            <w:tcW w:w="1036" w:type="dxa"/>
            <w:gridSpan w:val="2"/>
            <w:vAlign w:val="center"/>
          </w:tcPr>
          <w:p w:rsidR="002D50D7" w:rsidRDefault="00F54634">
            <w:pPr>
              <w:jc w:val="left"/>
            </w:pPr>
            <w:r>
              <w:rPr>
                <w:color w:val="000000"/>
                <w:sz w:val="18"/>
                <w:szCs w:val="18"/>
              </w:rPr>
              <w:t>1,690,361.16</w:t>
            </w:r>
          </w:p>
        </w:tc>
      </w:tr>
      <w:tr w:rsidR="002D50D7">
        <w:tc>
          <w:tcPr>
            <w:tcW w:w="1658" w:type="dxa"/>
            <w:vAlign w:val="center"/>
          </w:tcPr>
          <w:p w:rsidR="002D50D7" w:rsidRDefault="00F54634">
            <w:pPr>
              <w:jc w:val="left"/>
            </w:pPr>
            <w:r>
              <w:rPr>
                <w:color w:val="000000"/>
                <w:sz w:val="18"/>
                <w:szCs w:val="18"/>
              </w:rPr>
              <w:t>其他负债</w:t>
            </w:r>
          </w:p>
        </w:tc>
        <w:tc>
          <w:tcPr>
            <w:tcW w:w="1273" w:type="dxa"/>
            <w:gridSpan w:val="3"/>
            <w:vAlign w:val="center"/>
          </w:tcPr>
          <w:p w:rsidR="002D50D7" w:rsidRDefault="00F54634">
            <w:pPr>
              <w:jc w:val="left"/>
            </w:pPr>
            <w:r>
              <w:rPr>
                <w:color w:val="000000"/>
                <w:sz w:val="18"/>
                <w:szCs w:val="18"/>
              </w:rPr>
              <w:t>-</w:t>
            </w:r>
          </w:p>
        </w:tc>
        <w:tc>
          <w:tcPr>
            <w:tcW w:w="1134" w:type="dxa"/>
            <w:gridSpan w:val="3"/>
            <w:vAlign w:val="center"/>
          </w:tcPr>
          <w:p w:rsidR="002D50D7" w:rsidRDefault="00F54634">
            <w:pPr>
              <w:jc w:val="left"/>
            </w:pPr>
            <w:r>
              <w:rPr>
                <w:color w:val="000000"/>
                <w:sz w:val="18"/>
                <w:szCs w:val="18"/>
              </w:rPr>
              <w:t>-</w:t>
            </w:r>
          </w:p>
        </w:tc>
        <w:tc>
          <w:tcPr>
            <w:tcW w:w="1142" w:type="dxa"/>
            <w:vAlign w:val="center"/>
          </w:tcPr>
          <w:p w:rsidR="002D50D7" w:rsidRDefault="00F54634">
            <w:pPr>
              <w:jc w:val="left"/>
            </w:pPr>
            <w:r>
              <w:rPr>
                <w:color w:val="000000"/>
                <w:sz w:val="18"/>
                <w:szCs w:val="18"/>
              </w:rPr>
              <w:t>-</w:t>
            </w:r>
          </w:p>
        </w:tc>
        <w:tc>
          <w:tcPr>
            <w:tcW w:w="855"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82" w:type="dxa"/>
            <w:vAlign w:val="center"/>
          </w:tcPr>
          <w:p w:rsidR="002D50D7" w:rsidRDefault="00F54634">
            <w:pPr>
              <w:jc w:val="left"/>
            </w:pPr>
            <w:r>
              <w:rPr>
                <w:color w:val="000000"/>
                <w:sz w:val="18"/>
                <w:szCs w:val="18"/>
              </w:rPr>
              <w:t>287,277.98</w:t>
            </w:r>
          </w:p>
        </w:tc>
        <w:tc>
          <w:tcPr>
            <w:tcW w:w="1036" w:type="dxa"/>
            <w:gridSpan w:val="2"/>
            <w:vAlign w:val="center"/>
          </w:tcPr>
          <w:p w:rsidR="002D50D7" w:rsidRDefault="00F54634">
            <w:pPr>
              <w:jc w:val="left"/>
            </w:pPr>
            <w:r>
              <w:rPr>
                <w:color w:val="000000"/>
                <w:sz w:val="18"/>
                <w:szCs w:val="18"/>
              </w:rPr>
              <w:t>287,277.98</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2,076,297,325.62</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6,506,473.80</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2,082,803,799.42</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4,617,429,831.24</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7,315,519,857.98</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8,511,056,475.89</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97,909,516.89</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20,541,915,682.00</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2019</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2D50D7">
        <w:tc>
          <w:tcPr>
            <w:tcW w:w="1670" w:type="dxa"/>
            <w:gridSpan w:val="3"/>
            <w:vAlign w:val="center"/>
          </w:tcPr>
          <w:p w:rsidR="002D50D7" w:rsidRDefault="00F54634">
            <w:pPr>
              <w:jc w:val="left"/>
            </w:pPr>
            <w:r>
              <w:rPr>
                <w:color w:val="000000"/>
                <w:sz w:val="18"/>
                <w:szCs w:val="18"/>
              </w:rPr>
              <w:t>银行存款</w:t>
            </w:r>
          </w:p>
        </w:tc>
        <w:tc>
          <w:tcPr>
            <w:tcW w:w="1273" w:type="dxa"/>
            <w:gridSpan w:val="2"/>
            <w:vAlign w:val="center"/>
          </w:tcPr>
          <w:p w:rsidR="002D50D7" w:rsidRDefault="00F54634">
            <w:pPr>
              <w:jc w:val="left"/>
            </w:pPr>
            <w:r>
              <w:rPr>
                <w:color w:val="000000"/>
                <w:sz w:val="18"/>
                <w:szCs w:val="18"/>
              </w:rPr>
              <w:t>1,750,248,892.57</w:t>
            </w:r>
          </w:p>
        </w:tc>
        <w:tc>
          <w:tcPr>
            <w:tcW w:w="1105" w:type="dxa"/>
            <w:vAlign w:val="center"/>
          </w:tcPr>
          <w:p w:rsidR="002D50D7" w:rsidRDefault="00F54634">
            <w:pPr>
              <w:jc w:val="left"/>
            </w:pPr>
            <w:r>
              <w:rPr>
                <w:color w:val="000000"/>
                <w:sz w:val="18"/>
                <w:szCs w:val="18"/>
              </w:rPr>
              <w:t>2,900,000,000.00</w:t>
            </w:r>
          </w:p>
        </w:tc>
        <w:tc>
          <w:tcPr>
            <w:tcW w:w="1163" w:type="dxa"/>
            <w:gridSpan w:val="2"/>
            <w:vAlign w:val="center"/>
          </w:tcPr>
          <w:p w:rsidR="002D50D7" w:rsidRDefault="00F54634">
            <w:pPr>
              <w:jc w:val="left"/>
            </w:pPr>
            <w:r>
              <w:rPr>
                <w:color w:val="000000"/>
                <w:sz w:val="18"/>
                <w:szCs w:val="18"/>
              </w:rPr>
              <w:t>1,480,000,000.00</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left"/>
            </w:pPr>
            <w:r>
              <w:rPr>
                <w:color w:val="000000"/>
                <w:sz w:val="18"/>
                <w:szCs w:val="18"/>
              </w:rPr>
              <w:t>-</w:t>
            </w:r>
          </w:p>
        </w:tc>
        <w:tc>
          <w:tcPr>
            <w:tcW w:w="1026" w:type="dxa"/>
            <w:vAlign w:val="center"/>
          </w:tcPr>
          <w:p w:rsidR="002D50D7" w:rsidRDefault="00F54634">
            <w:pPr>
              <w:jc w:val="left"/>
            </w:pPr>
            <w:r>
              <w:rPr>
                <w:color w:val="000000"/>
                <w:sz w:val="18"/>
                <w:szCs w:val="18"/>
              </w:rPr>
              <w:t>6,130,248,892.57</w:t>
            </w:r>
          </w:p>
        </w:tc>
      </w:tr>
      <w:tr w:rsidR="002D50D7">
        <w:tc>
          <w:tcPr>
            <w:tcW w:w="1670" w:type="dxa"/>
            <w:gridSpan w:val="3"/>
            <w:vAlign w:val="center"/>
          </w:tcPr>
          <w:p w:rsidR="002D50D7" w:rsidRDefault="00F54634">
            <w:pPr>
              <w:jc w:val="left"/>
            </w:pPr>
            <w:r>
              <w:rPr>
                <w:color w:val="000000"/>
                <w:sz w:val="18"/>
                <w:szCs w:val="18"/>
              </w:rPr>
              <w:t>交易性金融资产</w:t>
            </w:r>
          </w:p>
        </w:tc>
        <w:tc>
          <w:tcPr>
            <w:tcW w:w="1273" w:type="dxa"/>
            <w:gridSpan w:val="2"/>
            <w:vAlign w:val="center"/>
          </w:tcPr>
          <w:p w:rsidR="002D50D7" w:rsidRDefault="00F54634">
            <w:pPr>
              <w:jc w:val="left"/>
            </w:pPr>
            <w:r>
              <w:rPr>
                <w:color w:val="000000"/>
                <w:sz w:val="18"/>
                <w:szCs w:val="18"/>
              </w:rPr>
              <w:t>369,687,520.70</w:t>
            </w:r>
          </w:p>
        </w:tc>
        <w:tc>
          <w:tcPr>
            <w:tcW w:w="1105" w:type="dxa"/>
            <w:vAlign w:val="center"/>
          </w:tcPr>
          <w:p w:rsidR="002D50D7" w:rsidRDefault="00F54634">
            <w:pPr>
              <w:jc w:val="left"/>
            </w:pPr>
            <w:r>
              <w:rPr>
                <w:color w:val="000000"/>
                <w:sz w:val="18"/>
                <w:szCs w:val="18"/>
              </w:rPr>
              <w:t>2,191,258,448.44</w:t>
            </w:r>
          </w:p>
        </w:tc>
        <w:tc>
          <w:tcPr>
            <w:tcW w:w="1163" w:type="dxa"/>
            <w:gridSpan w:val="2"/>
            <w:vAlign w:val="center"/>
          </w:tcPr>
          <w:p w:rsidR="002D50D7" w:rsidRDefault="00F54634">
            <w:pPr>
              <w:jc w:val="left"/>
            </w:pPr>
            <w:r>
              <w:rPr>
                <w:color w:val="000000"/>
                <w:sz w:val="18"/>
                <w:szCs w:val="18"/>
              </w:rPr>
              <w:t>3,060,981,279.71</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left"/>
            </w:pPr>
            <w:r>
              <w:rPr>
                <w:color w:val="000000"/>
                <w:sz w:val="18"/>
                <w:szCs w:val="18"/>
              </w:rPr>
              <w:t>-</w:t>
            </w:r>
          </w:p>
        </w:tc>
        <w:tc>
          <w:tcPr>
            <w:tcW w:w="1026" w:type="dxa"/>
            <w:vAlign w:val="center"/>
          </w:tcPr>
          <w:p w:rsidR="002D50D7" w:rsidRDefault="00F54634">
            <w:pPr>
              <w:jc w:val="left"/>
            </w:pPr>
            <w:r>
              <w:rPr>
                <w:color w:val="000000"/>
                <w:sz w:val="18"/>
                <w:szCs w:val="18"/>
              </w:rPr>
              <w:t>5,621,927,248.85</w:t>
            </w:r>
          </w:p>
        </w:tc>
      </w:tr>
      <w:tr w:rsidR="002D50D7">
        <w:tc>
          <w:tcPr>
            <w:tcW w:w="1670" w:type="dxa"/>
            <w:gridSpan w:val="3"/>
            <w:vAlign w:val="center"/>
          </w:tcPr>
          <w:p w:rsidR="002D50D7" w:rsidRDefault="00F54634">
            <w:pPr>
              <w:jc w:val="left"/>
            </w:pPr>
            <w:r>
              <w:rPr>
                <w:color w:val="000000"/>
                <w:sz w:val="18"/>
                <w:szCs w:val="18"/>
              </w:rPr>
              <w:t>买入返售金融资产</w:t>
            </w:r>
          </w:p>
        </w:tc>
        <w:tc>
          <w:tcPr>
            <w:tcW w:w="1273" w:type="dxa"/>
            <w:gridSpan w:val="2"/>
            <w:vAlign w:val="center"/>
          </w:tcPr>
          <w:p w:rsidR="002D50D7" w:rsidRDefault="00F54634">
            <w:pPr>
              <w:jc w:val="left"/>
            </w:pPr>
            <w:r>
              <w:rPr>
                <w:color w:val="000000"/>
                <w:sz w:val="18"/>
                <w:szCs w:val="18"/>
              </w:rPr>
              <w:t>3,177,286,125.94</w:t>
            </w:r>
          </w:p>
        </w:tc>
        <w:tc>
          <w:tcPr>
            <w:tcW w:w="1105" w:type="dxa"/>
            <w:vAlign w:val="center"/>
          </w:tcPr>
          <w:p w:rsidR="002D50D7" w:rsidRDefault="00F54634">
            <w:pPr>
              <w:jc w:val="left"/>
            </w:pPr>
            <w:r>
              <w:rPr>
                <w:color w:val="000000"/>
                <w:sz w:val="18"/>
                <w:szCs w:val="18"/>
              </w:rPr>
              <w:t>-</w:t>
            </w:r>
          </w:p>
        </w:tc>
        <w:tc>
          <w:tcPr>
            <w:tcW w:w="1163"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left"/>
            </w:pPr>
            <w:r>
              <w:rPr>
                <w:color w:val="000000"/>
                <w:sz w:val="18"/>
                <w:szCs w:val="18"/>
              </w:rPr>
              <w:t>-</w:t>
            </w:r>
          </w:p>
        </w:tc>
        <w:tc>
          <w:tcPr>
            <w:tcW w:w="1026" w:type="dxa"/>
            <w:vAlign w:val="center"/>
          </w:tcPr>
          <w:p w:rsidR="002D50D7" w:rsidRDefault="00F54634">
            <w:pPr>
              <w:jc w:val="left"/>
            </w:pPr>
            <w:r>
              <w:rPr>
                <w:color w:val="000000"/>
                <w:sz w:val="18"/>
                <w:szCs w:val="18"/>
              </w:rPr>
              <w:t>3,177,286,125.94</w:t>
            </w:r>
          </w:p>
        </w:tc>
      </w:tr>
      <w:tr w:rsidR="002D50D7">
        <w:tc>
          <w:tcPr>
            <w:tcW w:w="1670" w:type="dxa"/>
            <w:gridSpan w:val="3"/>
            <w:vAlign w:val="center"/>
          </w:tcPr>
          <w:p w:rsidR="002D50D7" w:rsidRDefault="00F54634">
            <w:pPr>
              <w:jc w:val="left"/>
            </w:pPr>
            <w:r>
              <w:rPr>
                <w:color w:val="000000"/>
                <w:sz w:val="18"/>
                <w:szCs w:val="18"/>
              </w:rPr>
              <w:t>应收利息</w:t>
            </w:r>
          </w:p>
        </w:tc>
        <w:tc>
          <w:tcPr>
            <w:tcW w:w="1273" w:type="dxa"/>
            <w:gridSpan w:val="2"/>
            <w:vAlign w:val="center"/>
          </w:tcPr>
          <w:p w:rsidR="002D50D7" w:rsidRDefault="00F54634">
            <w:pPr>
              <w:jc w:val="left"/>
            </w:pPr>
            <w:r>
              <w:rPr>
                <w:color w:val="000000"/>
                <w:sz w:val="18"/>
                <w:szCs w:val="18"/>
              </w:rPr>
              <w:t>-</w:t>
            </w:r>
          </w:p>
        </w:tc>
        <w:tc>
          <w:tcPr>
            <w:tcW w:w="1105" w:type="dxa"/>
            <w:vAlign w:val="center"/>
          </w:tcPr>
          <w:p w:rsidR="002D50D7" w:rsidRDefault="00F54634">
            <w:pPr>
              <w:jc w:val="left"/>
            </w:pPr>
            <w:r>
              <w:rPr>
                <w:color w:val="000000"/>
                <w:sz w:val="18"/>
                <w:szCs w:val="18"/>
              </w:rPr>
              <w:t>-</w:t>
            </w:r>
          </w:p>
        </w:tc>
        <w:tc>
          <w:tcPr>
            <w:tcW w:w="1163"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left"/>
            </w:pPr>
            <w:r>
              <w:rPr>
                <w:color w:val="000000"/>
                <w:sz w:val="18"/>
                <w:szCs w:val="18"/>
              </w:rPr>
              <w:t>47,589,001.30</w:t>
            </w:r>
          </w:p>
        </w:tc>
        <w:tc>
          <w:tcPr>
            <w:tcW w:w="1026" w:type="dxa"/>
            <w:vAlign w:val="center"/>
          </w:tcPr>
          <w:p w:rsidR="002D50D7" w:rsidRDefault="00F54634">
            <w:pPr>
              <w:jc w:val="left"/>
            </w:pPr>
            <w:r>
              <w:rPr>
                <w:color w:val="000000"/>
                <w:sz w:val="18"/>
                <w:szCs w:val="18"/>
              </w:rPr>
              <w:t>47,589,001.30</w:t>
            </w:r>
          </w:p>
        </w:tc>
      </w:tr>
      <w:tr w:rsidR="002D50D7">
        <w:tc>
          <w:tcPr>
            <w:tcW w:w="1670" w:type="dxa"/>
            <w:gridSpan w:val="3"/>
            <w:vAlign w:val="center"/>
          </w:tcPr>
          <w:p w:rsidR="002D50D7" w:rsidRDefault="00F54634">
            <w:pPr>
              <w:jc w:val="left"/>
            </w:pPr>
            <w:r>
              <w:rPr>
                <w:color w:val="000000"/>
                <w:sz w:val="18"/>
                <w:szCs w:val="18"/>
              </w:rPr>
              <w:t>应收申购款</w:t>
            </w:r>
          </w:p>
        </w:tc>
        <w:tc>
          <w:tcPr>
            <w:tcW w:w="1273" w:type="dxa"/>
            <w:gridSpan w:val="2"/>
            <w:vAlign w:val="center"/>
          </w:tcPr>
          <w:p w:rsidR="002D50D7" w:rsidRDefault="00F54634">
            <w:pPr>
              <w:jc w:val="left"/>
            </w:pPr>
            <w:r>
              <w:rPr>
                <w:color w:val="000000"/>
                <w:sz w:val="18"/>
                <w:szCs w:val="18"/>
              </w:rPr>
              <w:t>-</w:t>
            </w:r>
          </w:p>
        </w:tc>
        <w:tc>
          <w:tcPr>
            <w:tcW w:w="1105" w:type="dxa"/>
            <w:vAlign w:val="center"/>
          </w:tcPr>
          <w:p w:rsidR="002D50D7" w:rsidRDefault="00F54634">
            <w:pPr>
              <w:jc w:val="left"/>
            </w:pPr>
            <w:r>
              <w:rPr>
                <w:color w:val="000000"/>
                <w:sz w:val="18"/>
                <w:szCs w:val="18"/>
              </w:rPr>
              <w:t>-</w:t>
            </w:r>
          </w:p>
        </w:tc>
        <w:tc>
          <w:tcPr>
            <w:tcW w:w="1163"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left"/>
            </w:pPr>
            <w:r>
              <w:rPr>
                <w:color w:val="000000"/>
                <w:sz w:val="18"/>
                <w:szCs w:val="18"/>
              </w:rPr>
              <w:t>152,500.00</w:t>
            </w:r>
          </w:p>
        </w:tc>
        <w:tc>
          <w:tcPr>
            <w:tcW w:w="1026" w:type="dxa"/>
            <w:vAlign w:val="center"/>
          </w:tcPr>
          <w:p w:rsidR="002D50D7" w:rsidRDefault="00F54634">
            <w:pPr>
              <w:jc w:val="left"/>
            </w:pPr>
            <w:r>
              <w:rPr>
                <w:color w:val="000000"/>
                <w:sz w:val="18"/>
                <w:szCs w:val="18"/>
              </w:rPr>
              <w:t>152,500.00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5,297,222,539.21</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5,091,258,448.44</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4,540,981,279.71</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47,741,501.30</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14,977,203,768.66</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2D50D7">
        <w:tc>
          <w:tcPr>
            <w:tcW w:w="1672" w:type="dxa"/>
            <w:gridSpan w:val="3"/>
            <w:vAlign w:val="center"/>
          </w:tcPr>
          <w:p w:rsidR="002D50D7" w:rsidRDefault="00F54634">
            <w:pPr>
              <w:jc w:val="left"/>
            </w:pPr>
            <w:r>
              <w:rPr>
                <w:color w:val="000000"/>
                <w:sz w:val="18"/>
                <w:szCs w:val="18"/>
              </w:rPr>
              <w:t>卖出回购金融资产款</w:t>
            </w:r>
          </w:p>
        </w:tc>
        <w:tc>
          <w:tcPr>
            <w:tcW w:w="1271" w:type="dxa"/>
            <w:gridSpan w:val="2"/>
            <w:vAlign w:val="center"/>
          </w:tcPr>
          <w:p w:rsidR="002D50D7" w:rsidRDefault="00F54634">
            <w:pPr>
              <w:jc w:val="left"/>
            </w:pPr>
            <w:r>
              <w:rPr>
                <w:color w:val="000000"/>
                <w:sz w:val="18"/>
                <w:szCs w:val="18"/>
              </w:rPr>
              <w:t>918,138,391.89</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w:t>
            </w:r>
          </w:p>
        </w:tc>
        <w:tc>
          <w:tcPr>
            <w:tcW w:w="1026" w:type="dxa"/>
            <w:vAlign w:val="center"/>
          </w:tcPr>
          <w:p w:rsidR="002D50D7" w:rsidRDefault="00F54634">
            <w:pPr>
              <w:jc w:val="left"/>
            </w:pPr>
            <w:r>
              <w:rPr>
                <w:color w:val="000000"/>
                <w:sz w:val="18"/>
                <w:szCs w:val="18"/>
              </w:rPr>
              <w:t>918,138,391.89</w:t>
            </w:r>
          </w:p>
        </w:tc>
      </w:tr>
      <w:tr w:rsidR="002D50D7">
        <w:tc>
          <w:tcPr>
            <w:tcW w:w="1672" w:type="dxa"/>
            <w:gridSpan w:val="3"/>
            <w:vAlign w:val="center"/>
          </w:tcPr>
          <w:p w:rsidR="002D50D7" w:rsidRDefault="00F54634">
            <w:pPr>
              <w:jc w:val="left"/>
            </w:pPr>
            <w:r>
              <w:rPr>
                <w:color w:val="000000"/>
                <w:sz w:val="18"/>
                <w:szCs w:val="18"/>
              </w:rPr>
              <w:t>应付管理人报酬</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1,779,102.66</w:t>
            </w:r>
          </w:p>
        </w:tc>
        <w:tc>
          <w:tcPr>
            <w:tcW w:w="1026" w:type="dxa"/>
            <w:vAlign w:val="center"/>
          </w:tcPr>
          <w:p w:rsidR="002D50D7" w:rsidRDefault="00F54634">
            <w:pPr>
              <w:jc w:val="left"/>
            </w:pPr>
            <w:r>
              <w:rPr>
                <w:color w:val="000000"/>
                <w:sz w:val="18"/>
                <w:szCs w:val="18"/>
              </w:rPr>
              <w:t>1,779,102.66</w:t>
            </w:r>
          </w:p>
        </w:tc>
      </w:tr>
      <w:tr w:rsidR="002D50D7">
        <w:tc>
          <w:tcPr>
            <w:tcW w:w="1672" w:type="dxa"/>
            <w:gridSpan w:val="3"/>
            <w:vAlign w:val="center"/>
          </w:tcPr>
          <w:p w:rsidR="002D50D7" w:rsidRDefault="00F54634">
            <w:pPr>
              <w:jc w:val="left"/>
            </w:pPr>
            <w:r>
              <w:rPr>
                <w:color w:val="000000"/>
                <w:sz w:val="18"/>
                <w:szCs w:val="18"/>
              </w:rPr>
              <w:t>应付托管费</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593,034.23</w:t>
            </w:r>
          </w:p>
        </w:tc>
        <w:tc>
          <w:tcPr>
            <w:tcW w:w="1026" w:type="dxa"/>
            <w:vAlign w:val="center"/>
          </w:tcPr>
          <w:p w:rsidR="002D50D7" w:rsidRDefault="00F54634">
            <w:pPr>
              <w:jc w:val="left"/>
            </w:pPr>
            <w:r>
              <w:rPr>
                <w:color w:val="000000"/>
                <w:sz w:val="18"/>
                <w:szCs w:val="18"/>
              </w:rPr>
              <w:t>593,034.23</w:t>
            </w:r>
          </w:p>
        </w:tc>
      </w:tr>
      <w:tr w:rsidR="002D50D7">
        <w:tc>
          <w:tcPr>
            <w:tcW w:w="1672" w:type="dxa"/>
            <w:gridSpan w:val="3"/>
            <w:vAlign w:val="center"/>
          </w:tcPr>
          <w:p w:rsidR="002D50D7" w:rsidRDefault="00F54634">
            <w:pPr>
              <w:jc w:val="left"/>
            </w:pPr>
            <w:r>
              <w:rPr>
                <w:color w:val="000000"/>
                <w:sz w:val="18"/>
                <w:szCs w:val="18"/>
              </w:rPr>
              <w:t>应付销售服务费</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121,158.66</w:t>
            </w:r>
          </w:p>
        </w:tc>
        <w:tc>
          <w:tcPr>
            <w:tcW w:w="1026" w:type="dxa"/>
            <w:vAlign w:val="center"/>
          </w:tcPr>
          <w:p w:rsidR="002D50D7" w:rsidRDefault="00F54634">
            <w:pPr>
              <w:jc w:val="left"/>
            </w:pPr>
            <w:r>
              <w:rPr>
                <w:color w:val="000000"/>
                <w:sz w:val="18"/>
                <w:szCs w:val="18"/>
              </w:rPr>
              <w:t>121,158.66</w:t>
            </w:r>
          </w:p>
        </w:tc>
      </w:tr>
      <w:tr w:rsidR="002D50D7">
        <w:tc>
          <w:tcPr>
            <w:tcW w:w="1672" w:type="dxa"/>
            <w:gridSpan w:val="3"/>
            <w:vAlign w:val="center"/>
          </w:tcPr>
          <w:p w:rsidR="002D50D7" w:rsidRDefault="00F54634">
            <w:pPr>
              <w:jc w:val="left"/>
            </w:pPr>
            <w:r>
              <w:rPr>
                <w:color w:val="000000"/>
                <w:sz w:val="18"/>
                <w:szCs w:val="18"/>
              </w:rPr>
              <w:t>应付交易费用</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190,097.69</w:t>
            </w:r>
          </w:p>
        </w:tc>
        <w:tc>
          <w:tcPr>
            <w:tcW w:w="1026" w:type="dxa"/>
            <w:vAlign w:val="center"/>
          </w:tcPr>
          <w:p w:rsidR="002D50D7" w:rsidRDefault="00F54634">
            <w:pPr>
              <w:jc w:val="left"/>
            </w:pPr>
            <w:r>
              <w:rPr>
                <w:color w:val="000000"/>
                <w:sz w:val="18"/>
                <w:szCs w:val="18"/>
              </w:rPr>
              <w:t>190,097.69</w:t>
            </w:r>
          </w:p>
        </w:tc>
      </w:tr>
      <w:tr w:rsidR="002D50D7">
        <w:tc>
          <w:tcPr>
            <w:tcW w:w="1672" w:type="dxa"/>
            <w:gridSpan w:val="3"/>
            <w:vAlign w:val="center"/>
          </w:tcPr>
          <w:p w:rsidR="002D50D7" w:rsidRDefault="00F54634">
            <w:pPr>
              <w:jc w:val="left"/>
            </w:pPr>
            <w:r>
              <w:rPr>
                <w:color w:val="000000"/>
                <w:sz w:val="18"/>
                <w:szCs w:val="18"/>
              </w:rPr>
              <w:t>应交税费</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407,747.11</w:t>
            </w:r>
          </w:p>
        </w:tc>
        <w:tc>
          <w:tcPr>
            <w:tcW w:w="1026" w:type="dxa"/>
            <w:vAlign w:val="center"/>
          </w:tcPr>
          <w:p w:rsidR="002D50D7" w:rsidRDefault="00F54634">
            <w:pPr>
              <w:jc w:val="left"/>
            </w:pPr>
            <w:r>
              <w:rPr>
                <w:color w:val="000000"/>
                <w:sz w:val="18"/>
                <w:szCs w:val="18"/>
              </w:rPr>
              <w:t>407,747.11</w:t>
            </w:r>
          </w:p>
        </w:tc>
      </w:tr>
      <w:tr w:rsidR="002D50D7">
        <w:tc>
          <w:tcPr>
            <w:tcW w:w="1672" w:type="dxa"/>
            <w:gridSpan w:val="3"/>
            <w:vAlign w:val="center"/>
          </w:tcPr>
          <w:p w:rsidR="002D50D7" w:rsidRDefault="00F54634">
            <w:pPr>
              <w:jc w:val="left"/>
            </w:pPr>
            <w:r>
              <w:rPr>
                <w:color w:val="000000"/>
                <w:sz w:val="18"/>
                <w:szCs w:val="18"/>
              </w:rPr>
              <w:t>应付利息</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107,169.12</w:t>
            </w:r>
          </w:p>
        </w:tc>
        <w:tc>
          <w:tcPr>
            <w:tcW w:w="1026" w:type="dxa"/>
            <w:vAlign w:val="center"/>
          </w:tcPr>
          <w:p w:rsidR="002D50D7" w:rsidRDefault="00F54634">
            <w:pPr>
              <w:jc w:val="left"/>
            </w:pPr>
            <w:r>
              <w:rPr>
                <w:color w:val="000000"/>
                <w:sz w:val="18"/>
                <w:szCs w:val="18"/>
              </w:rPr>
              <w:t>107,169.12</w:t>
            </w:r>
          </w:p>
        </w:tc>
      </w:tr>
      <w:tr w:rsidR="002D50D7">
        <w:tc>
          <w:tcPr>
            <w:tcW w:w="1672" w:type="dxa"/>
            <w:gridSpan w:val="3"/>
            <w:vAlign w:val="center"/>
          </w:tcPr>
          <w:p w:rsidR="002D50D7" w:rsidRDefault="00F54634">
            <w:pPr>
              <w:jc w:val="left"/>
            </w:pPr>
            <w:r>
              <w:rPr>
                <w:color w:val="000000"/>
                <w:sz w:val="18"/>
                <w:szCs w:val="18"/>
              </w:rPr>
              <w:t>应付利润</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1,191,748.40</w:t>
            </w:r>
          </w:p>
        </w:tc>
        <w:tc>
          <w:tcPr>
            <w:tcW w:w="1026" w:type="dxa"/>
            <w:vAlign w:val="center"/>
          </w:tcPr>
          <w:p w:rsidR="002D50D7" w:rsidRDefault="00F54634">
            <w:pPr>
              <w:jc w:val="left"/>
            </w:pPr>
            <w:r>
              <w:rPr>
                <w:color w:val="000000"/>
                <w:sz w:val="18"/>
                <w:szCs w:val="18"/>
              </w:rPr>
              <w:t>1,191,748.40</w:t>
            </w:r>
          </w:p>
        </w:tc>
      </w:tr>
      <w:tr w:rsidR="002D50D7">
        <w:tc>
          <w:tcPr>
            <w:tcW w:w="1672" w:type="dxa"/>
            <w:gridSpan w:val="3"/>
            <w:vAlign w:val="center"/>
          </w:tcPr>
          <w:p w:rsidR="002D50D7" w:rsidRDefault="00F54634">
            <w:pPr>
              <w:jc w:val="left"/>
            </w:pPr>
            <w:r>
              <w:rPr>
                <w:color w:val="000000"/>
                <w:sz w:val="18"/>
                <w:szCs w:val="18"/>
              </w:rPr>
              <w:t>其他负债</w:t>
            </w:r>
          </w:p>
        </w:tc>
        <w:tc>
          <w:tcPr>
            <w:tcW w:w="1271" w:type="dxa"/>
            <w:gridSpan w:val="2"/>
            <w:vAlign w:val="center"/>
          </w:tcPr>
          <w:p w:rsidR="002D50D7" w:rsidRDefault="00F54634">
            <w:pPr>
              <w:jc w:val="left"/>
            </w:pPr>
            <w:r>
              <w:rPr>
                <w:color w:val="000000"/>
                <w:sz w:val="18"/>
                <w:szCs w:val="18"/>
              </w:rPr>
              <w:t>-</w:t>
            </w:r>
          </w:p>
        </w:tc>
        <w:tc>
          <w:tcPr>
            <w:tcW w:w="1104" w:type="dxa"/>
            <w:vAlign w:val="center"/>
          </w:tcPr>
          <w:p w:rsidR="002D50D7" w:rsidRDefault="00F54634">
            <w:pPr>
              <w:jc w:val="left"/>
            </w:pPr>
            <w:r>
              <w:rPr>
                <w:color w:val="000000"/>
                <w:sz w:val="18"/>
                <w:szCs w:val="18"/>
              </w:rPr>
              <w:t>-</w:t>
            </w:r>
          </w:p>
        </w:tc>
        <w:tc>
          <w:tcPr>
            <w:tcW w:w="1164" w:type="dxa"/>
            <w:gridSpan w:val="2"/>
            <w:vAlign w:val="center"/>
          </w:tcPr>
          <w:p w:rsidR="002D50D7" w:rsidRDefault="00F54634">
            <w:pPr>
              <w:jc w:val="left"/>
            </w:pPr>
            <w:r>
              <w:rPr>
                <w:color w:val="000000"/>
                <w:sz w:val="18"/>
                <w:szCs w:val="18"/>
              </w:rPr>
              <w:t>-</w:t>
            </w:r>
          </w:p>
        </w:tc>
        <w:tc>
          <w:tcPr>
            <w:tcW w:w="851" w:type="dxa"/>
            <w:vAlign w:val="center"/>
          </w:tcPr>
          <w:p w:rsidR="002D50D7" w:rsidRDefault="00F54634">
            <w:pPr>
              <w:jc w:val="left"/>
            </w:pPr>
            <w:r>
              <w:rPr>
                <w:color w:val="000000"/>
                <w:sz w:val="18"/>
                <w:szCs w:val="18"/>
              </w:rPr>
              <w:t>-</w:t>
            </w:r>
          </w:p>
        </w:tc>
        <w:tc>
          <w:tcPr>
            <w:tcW w:w="992" w:type="dxa"/>
            <w:vAlign w:val="center"/>
          </w:tcPr>
          <w:p w:rsidR="002D50D7" w:rsidRDefault="00F54634">
            <w:pPr>
              <w:jc w:val="left"/>
            </w:pPr>
            <w:r>
              <w:rPr>
                <w:color w:val="000000"/>
                <w:sz w:val="18"/>
                <w:szCs w:val="18"/>
              </w:rPr>
              <w:t>-</w:t>
            </w:r>
          </w:p>
        </w:tc>
        <w:tc>
          <w:tcPr>
            <w:tcW w:w="992" w:type="dxa"/>
            <w:gridSpan w:val="2"/>
            <w:vAlign w:val="center"/>
          </w:tcPr>
          <w:p w:rsidR="002D50D7" w:rsidRDefault="00F54634">
            <w:pPr>
              <w:jc w:val="center"/>
            </w:pPr>
            <w:r>
              <w:rPr>
                <w:color w:val="000000"/>
                <w:sz w:val="18"/>
                <w:szCs w:val="18"/>
              </w:rPr>
              <w:t>298,564.97</w:t>
            </w:r>
          </w:p>
        </w:tc>
        <w:tc>
          <w:tcPr>
            <w:tcW w:w="1026" w:type="dxa"/>
            <w:vAlign w:val="center"/>
          </w:tcPr>
          <w:p w:rsidR="002D50D7" w:rsidRDefault="00F54634">
            <w:pPr>
              <w:jc w:val="left"/>
            </w:pPr>
            <w:r>
              <w:rPr>
                <w:color w:val="000000"/>
                <w:sz w:val="18"/>
                <w:szCs w:val="18"/>
              </w:rPr>
              <w:t>298,564.97</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918,138,391.89</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4,688,622.84</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922,827,014.73</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4,379,084,147.32</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5,091,258,448.44</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4,540,981,279.71</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43,052,878.46</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14,054,376,753.93</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2D50D7">
        <w:tc>
          <w:tcPr>
            <w:tcW w:w="851" w:type="dxa"/>
            <w:vAlign w:val="center"/>
          </w:tcPr>
          <w:p w:rsidR="002D50D7" w:rsidRDefault="00F54634">
            <w:pPr>
              <w:jc w:val="left"/>
            </w:pPr>
            <w:r>
              <w:rPr>
                <w:rFonts w:hint="eastAsia"/>
                <w:sz w:val="24"/>
              </w:rPr>
              <w:t>假设</w:t>
            </w:r>
          </w:p>
        </w:tc>
        <w:tc>
          <w:tcPr>
            <w:tcW w:w="8221" w:type="dxa"/>
            <w:gridSpan w:val="3"/>
            <w:vAlign w:val="center"/>
          </w:tcPr>
          <w:p w:rsidR="002D50D7" w:rsidRDefault="00F54634">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2020</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2019</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2D50D7">
        <w:tc>
          <w:tcPr>
            <w:tcW w:w="851" w:type="dxa"/>
            <w:vMerge/>
          </w:tcPr>
          <w:p w:rsidR="002D50D7" w:rsidRDefault="002D50D7"/>
        </w:tc>
        <w:tc>
          <w:tcPr>
            <w:tcW w:w="2693" w:type="dxa"/>
            <w:vAlign w:val="center"/>
          </w:tcPr>
          <w:p w:rsidR="002D50D7" w:rsidRDefault="00F54634">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2D50D7" w:rsidRDefault="00F54634">
            <w:pPr>
              <w:jc w:val="right"/>
            </w:pPr>
            <w:r>
              <w:rPr>
                <w:rFonts w:hint="eastAsia"/>
                <w:sz w:val="24"/>
              </w:rPr>
              <w:t>减少约</w:t>
            </w:r>
            <w:r>
              <w:rPr>
                <w:rFonts w:hint="eastAsia"/>
                <w:sz w:val="24"/>
              </w:rPr>
              <w:t>853</w:t>
            </w:r>
          </w:p>
        </w:tc>
        <w:tc>
          <w:tcPr>
            <w:tcW w:w="2751" w:type="dxa"/>
            <w:vAlign w:val="center"/>
          </w:tcPr>
          <w:p w:rsidR="002D50D7" w:rsidRDefault="00F54634">
            <w:pPr>
              <w:jc w:val="right"/>
            </w:pPr>
            <w:r>
              <w:rPr>
                <w:rFonts w:hint="eastAsia"/>
                <w:sz w:val="24"/>
              </w:rPr>
              <w:t>减少约</w:t>
            </w:r>
            <w:r>
              <w:rPr>
                <w:rFonts w:hint="eastAsia"/>
                <w:sz w:val="24"/>
              </w:rPr>
              <w:t>484</w:t>
            </w:r>
          </w:p>
        </w:tc>
      </w:tr>
      <w:tr w:rsidR="002D50D7">
        <w:tc>
          <w:tcPr>
            <w:tcW w:w="851" w:type="dxa"/>
            <w:vMerge/>
          </w:tcPr>
          <w:p w:rsidR="002D50D7" w:rsidRDefault="002D50D7"/>
        </w:tc>
        <w:tc>
          <w:tcPr>
            <w:tcW w:w="2693" w:type="dxa"/>
            <w:vAlign w:val="center"/>
          </w:tcPr>
          <w:p w:rsidR="002D50D7" w:rsidRDefault="00F54634">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2D50D7" w:rsidRDefault="00F54634">
            <w:pPr>
              <w:jc w:val="right"/>
            </w:pPr>
            <w:r>
              <w:rPr>
                <w:rFonts w:hint="eastAsia"/>
                <w:sz w:val="24"/>
              </w:rPr>
              <w:t>增加约</w:t>
            </w:r>
            <w:r>
              <w:rPr>
                <w:rFonts w:hint="eastAsia"/>
                <w:sz w:val="24"/>
              </w:rPr>
              <w:t>855</w:t>
            </w:r>
          </w:p>
        </w:tc>
        <w:tc>
          <w:tcPr>
            <w:tcW w:w="2751" w:type="dxa"/>
            <w:vAlign w:val="center"/>
          </w:tcPr>
          <w:p w:rsidR="002D50D7" w:rsidRDefault="00F54634">
            <w:pPr>
              <w:jc w:val="right"/>
            </w:pPr>
            <w:r>
              <w:rPr>
                <w:rFonts w:hint="eastAsia"/>
                <w:sz w:val="24"/>
              </w:rPr>
              <w:t>增加约</w:t>
            </w:r>
            <w:r>
              <w:rPr>
                <w:rFonts w:hint="eastAsia"/>
                <w:sz w:val="24"/>
              </w:rPr>
              <w:t>486</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2D50D7" w:rsidRDefault="00F54634">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2D50D7" w:rsidRDefault="00F54634">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2D50D7" w:rsidRDefault="00F54634">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2D50D7" w:rsidRDefault="00F54634">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(b)  </w:t>
      </w:r>
      <w:r>
        <w:rPr>
          <w:rFonts w:hint="eastAsia"/>
          <w:kern w:val="0"/>
          <w:sz w:val="24"/>
        </w:rPr>
        <w:t>持续的以公允价值计量的金融工具</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2D50D7" w:rsidRDefault="00F54634">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9,175,595,937.07</w:t>
      </w:r>
      <w:r>
        <w:rPr>
          <w:rFonts w:hint="eastAsia"/>
          <w:kern w:val="0"/>
          <w:sz w:val="24"/>
        </w:rPr>
        <w:t>元，无属于第一或第三层次的余额</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5,621,927,248.85</w:t>
      </w:r>
      <w:r>
        <w:rPr>
          <w:rFonts w:hint="eastAsia"/>
          <w:kern w:val="0"/>
          <w:sz w:val="24"/>
        </w:rPr>
        <w:t>元，无第一或第三层次</w:t>
      </w:r>
      <w:r>
        <w:rPr>
          <w:rFonts w:hint="eastAsia"/>
          <w:kern w:val="0"/>
          <w:sz w:val="24"/>
        </w:rPr>
        <w:t>)</w:t>
      </w:r>
      <w:r>
        <w:rPr>
          <w:rFonts w:hint="eastAsia"/>
          <w:kern w:val="0"/>
          <w:sz w:val="24"/>
        </w:rPr>
        <w:t>。</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2D50D7" w:rsidRDefault="00F54634">
      <w:pPr>
        <w:tabs>
          <w:tab w:val="left" w:pos="426"/>
        </w:tabs>
        <w:spacing w:before="29" w:line="288" w:lineRule="auto"/>
        <w:ind w:firstLineChars="200" w:firstLine="480"/>
        <w:rPr>
          <w:kern w:val="0"/>
          <w:sz w:val="24"/>
        </w:rPr>
      </w:pPr>
      <w:r>
        <w:rPr>
          <w:rFonts w:hint="eastAsia"/>
          <w:kern w:val="0"/>
          <w:sz w:val="24"/>
        </w:rPr>
        <w:t>本基金以导致各层次之间转换的事项发生日为确认各层次之间转换的时点。</w:t>
      </w:r>
    </w:p>
    <w:p w:rsidR="002D50D7" w:rsidRDefault="00F54634">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2D50D7" w:rsidRDefault="00F54634">
      <w:pPr>
        <w:tabs>
          <w:tab w:val="left" w:pos="426"/>
        </w:tabs>
        <w:spacing w:before="29" w:line="288" w:lineRule="auto"/>
        <w:ind w:firstLineChars="200" w:firstLine="480"/>
        <w:rPr>
          <w:kern w:val="0"/>
          <w:sz w:val="24"/>
        </w:rPr>
      </w:pPr>
      <w:r>
        <w:rPr>
          <w:rFonts w:hint="eastAsia"/>
          <w:kern w:val="0"/>
          <w:sz w:val="24"/>
        </w:rPr>
        <w:t>无。</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2D50D7" w:rsidRDefault="00F54634">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2020</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(2019</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2D50D7" w:rsidRDefault="00F54634">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2D50D7" w:rsidRDefault="00F54634">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3F0D5A">
      <w:pPr>
        <w:tabs>
          <w:tab w:val="left" w:pos="426"/>
        </w:tabs>
        <w:spacing w:before="29" w:line="288" w:lineRule="auto"/>
        <w:ind w:firstLineChars="200" w:firstLine="480"/>
        <w:rPr>
          <w:kern w:val="0"/>
          <w:sz w:val="24"/>
        </w:rPr>
      </w:pPr>
      <w:r w:rsidRPr="003F0D5A">
        <w:rPr>
          <w:rFonts w:hint="eastAsia"/>
          <w:kern w:val="0"/>
          <w:sz w:val="24"/>
        </w:rPr>
        <w:t xml:space="preserve">(2) </w:t>
      </w:r>
      <w:r w:rsidRPr="003F0D5A">
        <w:rPr>
          <w:rFonts w:hint="eastAsia"/>
          <w:kern w:val="0"/>
          <w:sz w:val="24"/>
        </w:rPr>
        <w:t>除公允价值外，截至资产负债表日本基金无需要说明的其他重要事项。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7" w:name="_Toc331410101"/>
      <w:bookmarkStart w:id="68" w:name="_Toc225498272"/>
      <w:bookmarkStart w:id="69" w:name="_Toc67664761"/>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7"/>
      <w:bookmarkEnd w:id="68"/>
      <w:bookmarkEnd w:id="69"/>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0" w:name="_Toc331410102"/>
      <w:bookmarkStart w:id="71" w:name="_Toc225498273"/>
      <w:bookmarkStart w:id="72" w:name="_Toc67664762"/>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0"/>
      <w:bookmarkEnd w:id="71"/>
      <w:bookmarkEnd w:id="72"/>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E3408" w:rsidP="0022722F">
            <w:pPr>
              <w:spacing w:before="29" w:line="288" w:lineRule="auto"/>
              <w:jc w:val="center"/>
              <w:rPr>
                <w:sz w:val="24"/>
              </w:rPr>
            </w:pPr>
            <w:r w:rsidRPr="000E4C40">
              <w:rPr>
                <w:rFonts w:hAnsi="宋体"/>
                <w:color w:val="000000"/>
                <w:sz w:val="24"/>
              </w:rPr>
              <w:t>占基金总资产的比例</w:t>
            </w:r>
            <w:r w:rsidRPr="000E4C40">
              <w:rPr>
                <w:rFonts w:hAnsi="宋体"/>
                <w:color w:val="000000"/>
                <w:kern w:val="0"/>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9,175,595,937.07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40.56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8,910,595,937.07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39.38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265,000,000.00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1.17</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2,294,093,601.13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10.14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11,050,613,952.53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48.84</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104,415,990.69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0.46</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22,624,719,481.42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3" w:name="_Toc331410103"/>
      <w:bookmarkStart w:id="74" w:name="_Toc225498274"/>
      <w:bookmarkStart w:id="75" w:name="_Toc67664763"/>
      <w:r w:rsidRPr="002F6F51">
        <w:rPr>
          <w:rFonts w:ascii="Times New Roman" w:hAnsi="Times New Roman" w:cs="Times New Roman" w:hint="eastAsia"/>
          <w:szCs w:val="24"/>
        </w:rPr>
        <w:t>8.2</w:t>
      </w:r>
      <w:bookmarkEnd w:id="73"/>
      <w:bookmarkEnd w:id="74"/>
      <w:r w:rsidR="00AF5FD2" w:rsidRPr="002F6F51">
        <w:rPr>
          <w:rFonts w:ascii="Times New Roman" w:hAnsi="Times New Roman" w:cs="Times New Roman"/>
          <w:szCs w:val="24"/>
        </w:rPr>
        <w:t>债券回购融资情况</w:t>
      </w:r>
      <w:bookmarkEnd w:id="75"/>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8.48</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2,076,297,325.62</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10.11</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6" w:name="_Toc247957040"/>
      <w:bookmarkStart w:id="77"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6"/>
      <w:bookmarkEnd w:id="77"/>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1841FB" w:rsidRDefault="006D141C" w:rsidP="001841FB">
      <w:pPr>
        <w:pStyle w:val="20"/>
        <w:spacing w:before="0" w:after="0"/>
        <w:rPr>
          <w:rFonts w:ascii="Times New Roman" w:hAnsi="Times New Roman" w:cs="Times New Roman"/>
          <w:kern w:val="0"/>
          <w:szCs w:val="24"/>
        </w:rPr>
      </w:pPr>
      <w:bookmarkStart w:id="78" w:name="_Toc275523745"/>
      <w:bookmarkStart w:id="79" w:name="_Toc67664764"/>
      <w:r w:rsidRPr="001841FB">
        <w:rPr>
          <w:rFonts w:ascii="Times New Roman" w:hAnsi="Times New Roman" w:cs="Times New Roman" w:hint="eastAsia"/>
          <w:kern w:val="0"/>
          <w:szCs w:val="24"/>
        </w:rPr>
        <w:t>8.3</w:t>
      </w:r>
      <w:bookmarkEnd w:id="78"/>
      <w:r w:rsidR="00344CF8" w:rsidRPr="001841FB">
        <w:rPr>
          <w:rFonts w:ascii="Times New Roman" w:hAnsi="Times New Roman" w:cs="Times New Roman"/>
          <w:kern w:val="0"/>
          <w:szCs w:val="24"/>
        </w:rPr>
        <w:t>基金投资组合平均剩余期限</w:t>
      </w:r>
      <w:bookmarkEnd w:id="79"/>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92</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92</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52</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32.59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10.11</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14.74</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CB7CB6" w:rsidP="004835CE">
            <w:pPr>
              <w:spacing w:before="29" w:line="288" w:lineRule="auto"/>
              <w:jc w:val="center"/>
              <w:rPr>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20.87</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155FA8" w:rsidP="004835CE">
            <w:pPr>
              <w:spacing w:before="29" w:line="288" w:lineRule="auto"/>
              <w:jc w:val="center"/>
              <w:rPr>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5.06</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080088" w:rsidP="004835CE">
            <w:pPr>
              <w:spacing w:before="29" w:line="288" w:lineRule="auto"/>
              <w:jc w:val="center"/>
              <w:rPr>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36.37</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109.63</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10.11</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67664765"/>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67664766"/>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CC7EED" w:rsidP="00E266FE">
            <w:pPr>
              <w:spacing w:before="29" w:line="288" w:lineRule="auto"/>
              <w:ind w:left="17"/>
              <w:jc w:val="center"/>
              <w:rPr>
                <w:sz w:val="24"/>
              </w:rPr>
            </w:pPr>
            <w:r w:rsidRPr="000E4C40">
              <w:rPr>
                <w:rFonts w:hAnsi="宋体"/>
                <w:color w:val="000000"/>
                <w:sz w:val="24"/>
              </w:rPr>
              <w:t>占基金资产净值比例</w:t>
            </w:r>
            <w:r w:rsidRPr="000E4C40">
              <w:rPr>
                <w:rFonts w:hAnsi="宋体"/>
                <w:color w:val="000000"/>
                <w:kern w:val="0"/>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99,538,981.16</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0.48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1,000,310,378.61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4.87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1,000,310,378.61</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4.87</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7,810,746,577.30</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38.02</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8,910,595,937.07</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43.38</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67664767"/>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0B09CD" w:rsidP="00AA0CBD">
            <w:pPr>
              <w:spacing w:before="29" w:line="288" w:lineRule="auto"/>
              <w:jc w:val="center"/>
              <w:rPr>
                <w:sz w:val="24"/>
              </w:rPr>
            </w:pPr>
            <w:r w:rsidRPr="000E4C40">
              <w:rPr>
                <w:rFonts w:hAnsi="宋体"/>
                <w:color w:val="000000"/>
                <w:kern w:val="0"/>
                <w:sz w:val="24"/>
              </w:rPr>
              <w:t>占基金资产净值比例（％）</w:t>
            </w:r>
          </w:p>
        </w:tc>
      </w:tr>
      <w:tr w:rsidR="002D50D7">
        <w:trPr>
          <w:jc w:val="center"/>
        </w:trPr>
        <w:tc>
          <w:tcPr>
            <w:tcW w:w="768" w:type="dxa"/>
            <w:vAlign w:val="center"/>
          </w:tcPr>
          <w:p w:rsidR="002D50D7" w:rsidRDefault="00F54634">
            <w:pPr>
              <w:jc w:val="center"/>
            </w:pPr>
            <w:r>
              <w:rPr>
                <w:rFonts w:hint="eastAsia"/>
                <w:sz w:val="24"/>
              </w:rPr>
              <w:t>1</w:t>
            </w:r>
          </w:p>
        </w:tc>
        <w:tc>
          <w:tcPr>
            <w:tcW w:w="1329" w:type="dxa"/>
            <w:vAlign w:val="center"/>
          </w:tcPr>
          <w:p w:rsidR="002D50D7" w:rsidRDefault="00F54634">
            <w:pPr>
              <w:jc w:val="center"/>
            </w:pPr>
            <w:r>
              <w:rPr>
                <w:rFonts w:hint="eastAsia"/>
                <w:sz w:val="24"/>
              </w:rPr>
              <w:t>200306</w:t>
            </w:r>
          </w:p>
        </w:tc>
        <w:tc>
          <w:tcPr>
            <w:tcW w:w="1762" w:type="dxa"/>
            <w:vAlign w:val="center"/>
          </w:tcPr>
          <w:p w:rsidR="002D50D7" w:rsidRDefault="00F54634">
            <w:pPr>
              <w:jc w:val="center"/>
            </w:pPr>
            <w:r>
              <w:rPr>
                <w:rFonts w:hint="eastAsia"/>
                <w:sz w:val="24"/>
              </w:rPr>
              <w:t>20</w:t>
            </w:r>
            <w:r>
              <w:rPr>
                <w:rFonts w:hint="eastAsia"/>
                <w:sz w:val="24"/>
              </w:rPr>
              <w:t>进出</w:t>
            </w:r>
            <w:r>
              <w:rPr>
                <w:rFonts w:hint="eastAsia"/>
                <w:sz w:val="24"/>
              </w:rPr>
              <w:t>06</w:t>
            </w:r>
          </w:p>
        </w:tc>
        <w:tc>
          <w:tcPr>
            <w:tcW w:w="1731" w:type="dxa"/>
            <w:vAlign w:val="center"/>
          </w:tcPr>
          <w:p w:rsidR="002D50D7" w:rsidRDefault="00F54634">
            <w:pPr>
              <w:jc w:val="center"/>
            </w:pPr>
            <w:r>
              <w:rPr>
                <w:rFonts w:hint="eastAsia"/>
                <w:sz w:val="24"/>
              </w:rPr>
              <w:t>3,400,000</w:t>
            </w:r>
          </w:p>
        </w:tc>
        <w:tc>
          <w:tcPr>
            <w:tcW w:w="1980" w:type="dxa"/>
            <w:vAlign w:val="center"/>
          </w:tcPr>
          <w:p w:rsidR="002D50D7" w:rsidRDefault="00F54634">
            <w:pPr>
              <w:jc w:val="center"/>
            </w:pPr>
            <w:r>
              <w:rPr>
                <w:rFonts w:hint="eastAsia"/>
                <w:sz w:val="24"/>
              </w:rPr>
              <w:t>339,071,469.14</w:t>
            </w:r>
          </w:p>
        </w:tc>
        <w:tc>
          <w:tcPr>
            <w:tcW w:w="1520" w:type="dxa"/>
            <w:vAlign w:val="center"/>
          </w:tcPr>
          <w:p w:rsidR="002D50D7" w:rsidRDefault="00F54634">
            <w:pPr>
              <w:jc w:val="center"/>
            </w:pPr>
            <w:r>
              <w:rPr>
                <w:rFonts w:hint="eastAsia"/>
                <w:sz w:val="24"/>
              </w:rPr>
              <w:t>1.65</w:t>
            </w:r>
          </w:p>
        </w:tc>
      </w:tr>
      <w:tr w:rsidR="002D50D7">
        <w:trPr>
          <w:jc w:val="center"/>
        </w:trPr>
        <w:tc>
          <w:tcPr>
            <w:tcW w:w="768" w:type="dxa"/>
            <w:vAlign w:val="center"/>
          </w:tcPr>
          <w:p w:rsidR="002D50D7" w:rsidRDefault="00F54634">
            <w:pPr>
              <w:jc w:val="center"/>
            </w:pPr>
            <w:r>
              <w:rPr>
                <w:rFonts w:hint="eastAsia"/>
                <w:sz w:val="24"/>
              </w:rPr>
              <w:t>2</w:t>
            </w:r>
          </w:p>
        </w:tc>
        <w:tc>
          <w:tcPr>
            <w:tcW w:w="1329" w:type="dxa"/>
            <w:vAlign w:val="center"/>
          </w:tcPr>
          <w:p w:rsidR="002D50D7" w:rsidRDefault="00F54634">
            <w:pPr>
              <w:jc w:val="center"/>
            </w:pPr>
            <w:r>
              <w:rPr>
                <w:rFonts w:hint="eastAsia"/>
                <w:sz w:val="24"/>
              </w:rPr>
              <w:t>160411</w:t>
            </w:r>
          </w:p>
        </w:tc>
        <w:tc>
          <w:tcPr>
            <w:tcW w:w="1762" w:type="dxa"/>
            <w:vAlign w:val="center"/>
          </w:tcPr>
          <w:p w:rsidR="002D50D7" w:rsidRDefault="00F54634">
            <w:pPr>
              <w:jc w:val="center"/>
            </w:pPr>
            <w:r>
              <w:rPr>
                <w:rFonts w:hint="eastAsia"/>
                <w:sz w:val="24"/>
              </w:rPr>
              <w:t>16</w:t>
            </w:r>
            <w:r>
              <w:rPr>
                <w:rFonts w:hint="eastAsia"/>
                <w:sz w:val="24"/>
              </w:rPr>
              <w:t>农发</w:t>
            </w:r>
            <w:r>
              <w:rPr>
                <w:rFonts w:hint="eastAsia"/>
                <w:sz w:val="24"/>
              </w:rPr>
              <w:t>11</w:t>
            </w:r>
          </w:p>
        </w:tc>
        <w:tc>
          <w:tcPr>
            <w:tcW w:w="1731" w:type="dxa"/>
            <w:vAlign w:val="center"/>
          </w:tcPr>
          <w:p w:rsidR="002D50D7" w:rsidRDefault="00F54634">
            <w:pPr>
              <w:jc w:val="center"/>
            </w:pPr>
            <w:r>
              <w:rPr>
                <w:rFonts w:hint="eastAsia"/>
                <w:sz w:val="24"/>
              </w:rPr>
              <w:t>3,000,000</w:t>
            </w:r>
          </w:p>
        </w:tc>
        <w:tc>
          <w:tcPr>
            <w:tcW w:w="1980" w:type="dxa"/>
            <w:vAlign w:val="center"/>
          </w:tcPr>
          <w:p w:rsidR="002D50D7" w:rsidRDefault="00F54634">
            <w:pPr>
              <w:jc w:val="center"/>
            </w:pPr>
            <w:r>
              <w:rPr>
                <w:rFonts w:hint="eastAsia"/>
                <w:sz w:val="24"/>
              </w:rPr>
              <w:t>300,231,685.41</w:t>
            </w:r>
          </w:p>
        </w:tc>
        <w:tc>
          <w:tcPr>
            <w:tcW w:w="1520" w:type="dxa"/>
            <w:vAlign w:val="center"/>
          </w:tcPr>
          <w:p w:rsidR="002D50D7" w:rsidRDefault="00F54634">
            <w:pPr>
              <w:jc w:val="center"/>
            </w:pPr>
            <w:r>
              <w:rPr>
                <w:rFonts w:hint="eastAsia"/>
                <w:sz w:val="24"/>
              </w:rPr>
              <w:t>1.46</w:t>
            </w:r>
          </w:p>
        </w:tc>
      </w:tr>
      <w:tr w:rsidR="002D50D7">
        <w:trPr>
          <w:jc w:val="center"/>
        </w:trPr>
        <w:tc>
          <w:tcPr>
            <w:tcW w:w="768" w:type="dxa"/>
            <w:vAlign w:val="center"/>
          </w:tcPr>
          <w:p w:rsidR="002D50D7" w:rsidRDefault="00F54634">
            <w:pPr>
              <w:jc w:val="center"/>
            </w:pPr>
            <w:r>
              <w:rPr>
                <w:rFonts w:hint="eastAsia"/>
                <w:sz w:val="24"/>
              </w:rPr>
              <w:t>3</w:t>
            </w:r>
          </w:p>
        </w:tc>
        <w:tc>
          <w:tcPr>
            <w:tcW w:w="1329" w:type="dxa"/>
            <w:vAlign w:val="center"/>
          </w:tcPr>
          <w:p w:rsidR="002D50D7" w:rsidRDefault="00F54634">
            <w:pPr>
              <w:jc w:val="center"/>
            </w:pPr>
            <w:r>
              <w:rPr>
                <w:rFonts w:hint="eastAsia"/>
                <w:sz w:val="24"/>
              </w:rPr>
              <w:t>112021148</w:t>
            </w:r>
          </w:p>
        </w:tc>
        <w:tc>
          <w:tcPr>
            <w:tcW w:w="1762" w:type="dxa"/>
            <w:vAlign w:val="center"/>
          </w:tcPr>
          <w:p w:rsidR="002D50D7" w:rsidRDefault="00F54634">
            <w:pPr>
              <w:jc w:val="center"/>
            </w:pPr>
            <w:r>
              <w:rPr>
                <w:rFonts w:hint="eastAsia"/>
                <w:sz w:val="24"/>
              </w:rPr>
              <w:t>20</w:t>
            </w:r>
            <w:r>
              <w:rPr>
                <w:rFonts w:hint="eastAsia"/>
                <w:sz w:val="24"/>
              </w:rPr>
              <w:t>渤海银行</w:t>
            </w:r>
            <w:r>
              <w:rPr>
                <w:rFonts w:hint="eastAsia"/>
                <w:sz w:val="24"/>
              </w:rPr>
              <w:t>CD148</w:t>
            </w:r>
          </w:p>
        </w:tc>
        <w:tc>
          <w:tcPr>
            <w:tcW w:w="1731" w:type="dxa"/>
            <w:vAlign w:val="center"/>
          </w:tcPr>
          <w:p w:rsidR="002D50D7" w:rsidRDefault="00F54634">
            <w:pPr>
              <w:jc w:val="center"/>
            </w:pPr>
            <w:r>
              <w:rPr>
                <w:rFonts w:hint="eastAsia"/>
                <w:sz w:val="24"/>
              </w:rPr>
              <w:t>3,000,000</w:t>
            </w:r>
          </w:p>
        </w:tc>
        <w:tc>
          <w:tcPr>
            <w:tcW w:w="1980" w:type="dxa"/>
            <w:vAlign w:val="center"/>
          </w:tcPr>
          <w:p w:rsidR="002D50D7" w:rsidRDefault="00F54634">
            <w:pPr>
              <w:jc w:val="center"/>
            </w:pPr>
            <w:r>
              <w:rPr>
                <w:rFonts w:hint="eastAsia"/>
                <w:sz w:val="24"/>
              </w:rPr>
              <w:t>299,736,327.28</w:t>
            </w:r>
          </w:p>
        </w:tc>
        <w:tc>
          <w:tcPr>
            <w:tcW w:w="1520" w:type="dxa"/>
            <w:vAlign w:val="center"/>
          </w:tcPr>
          <w:p w:rsidR="002D50D7" w:rsidRDefault="00F54634">
            <w:pPr>
              <w:jc w:val="center"/>
            </w:pPr>
            <w:r>
              <w:rPr>
                <w:rFonts w:hint="eastAsia"/>
                <w:sz w:val="24"/>
              </w:rPr>
              <w:t>1.46</w:t>
            </w:r>
          </w:p>
        </w:tc>
      </w:tr>
      <w:tr w:rsidR="002D50D7">
        <w:trPr>
          <w:jc w:val="center"/>
        </w:trPr>
        <w:tc>
          <w:tcPr>
            <w:tcW w:w="768" w:type="dxa"/>
            <w:vAlign w:val="center"/>
          </w:tcPr>
          <w:p w:rsidR="002D50D7" w:rsidRDefault="00F54634">
            <w:pPr>
              <w:jc w:val="center"/>
            </w:pPr>
            <w:r>
              <w:rPr>
                <w:rFonts w:hint="eastAsia"/>
                <w:sz w:val="24"/>
              </w:rPr>
              <w:t>4</w:t>
            </w:r>
          </w:p>
        </w:tc>
        <w:tc>
          <w:tcPr>
            <w:tcW w:w="1329" w:type="dxa"/>
            <w:vAlign w:val="center"/>
          </w:tcPr>
          <w:p w:rsidR="002D50D7" w:rsidRDefault="00F54634">
            <w:pPr>
              <w:jc w:val="center"/>
            </w:pPr>
            <w:r>
              <w:rPr>
                <w:rFonts w:hint="eastAsia"/>
                <w:sz w:val="24"/>
              </w:rPr>
              <w:t>180203</w:t>
            </w:r>
          </w:p>
        </w:tc>
        <w:tc>
          <w:tcPr>
            <w:tcW w:w="1762" w:type="dxa"/>
            <w:vAlign w:val="center"/>
          </w:tcPr>
          <w:p w:rsidR="002D50D7" w:rsidRDefault="00F54634">
            <w:pPr>
              <w:jc w:val="center"/>
            </w:pPr>
            <w:r>
              <w:rPr>
                <w:rFonts w:hint="eastAsia"/>
                <w:sz w:val="24"/>
              </w:rPr>
              <w:t>18</w:t>
            </w:r>
            <w:r>
              <w:rPr>
                <w:rFonts w:hint="eastAsia"/>
                <w:sz w:val="24"/>
              </w:rPr>
              <w:t>国开</w:t>
            </w:r>
            <w:r>
              <w:rPr>
                <w:rFonts w:hint="eastAsia"/>
                <w:sz w:val="24"/>
              </w:rPr>
              <w:t>03</w:t>
            </w:r>
          </w:p>
        </w:tc>
        <w:tc>
          <w:tcPr>
            <w:tcW w:w="1731" w:type="dxa"/>
            <w:vAlign w:val="center"/>
          </w:tcPr>
          <w:p w:rsidR="002D50D7" w:rsidRDefault="00F54634">
            <w:pPr>
              <w:jc w:val="center"/>
            </w:pPr>
            <w:r>
              <w:rPr>
                <w:rFonts w:hint="eastAsia"/>
                <w:sz w:val="24"/>
              </w:rPr>
              <w:t>2,900,000</w:t>
            </w:r>
          </w:p>
        </w:tc>
        <w:tc>
          <w:tcPr>
            <w:tcW w:w="1980" w:type="dxa"/>
            <w:vAlign w:val="center"/>
          </w:tcPr>
          <w:p w:rsidR="002D50D7" w:rsidRDefault="00F54634">
            <w:pPr>
              <w:jc w:val="center"/>
            </w:pPr>
            <w:r>
              <w:rPr>
                <w:rFonts w:hint="eastAsia"/>
                <w:sz w:val="24"/>
              </w:rPr>
              <w:t>290,984,519.24</w:t>
            </w:r>
          </w:p>
        </w:tc>
        <w:tc>
          <w:tcPr>
            <w:tcW w:w="1520" w:type="dxa"/>
            <w:vAlign w:val="center"/>
          </w:tcPr>
          <w:p w:rsidR="002D50D7" w:rsidRDefault="00F54634">
            <w:pPr>
              <w:jc w:val="center"/>
            </w:pPr>
            <w:r>
              <w:rPr>
                <w:rFonts w:hint="eastAsia"/>
                <w:sz w:val="24"/>
              </w:rPr>
              <w:t>1.42</w:t>
            </w:r>
          </w:p>
        </w:tc>
      </w:tr>
      <w:tr w:rsidR="002D50D7">
        <w:trPr>
          <w:jc w:val="center"/>
        </w:trPr>
        <w:tc>
          <w:tcPr>
            <w:tcW w:w="768" w:type="dxa"/>
            <w:vAlign w:val="center"/>
          </w:tcPr>
          <w:p w:rsidR="002D50D7" w:rsidRDefault="00F54634">
            <w:pPr>
              <w:jc w:val="center"/>
            </w:pPr>
            <w:r>
              <w:rPr>
                <w:rFonts w:hint="eastAsia"/>
                <w:sz w:val="24"/>
              </w:rPr>
              <w:t>5</w:t>
            </w:r>
          </w:p>
        </w:tc>
        <w:tc>
          <w:tcPr>
            <w:tcW w:w="1329" w:type="dxa"/>
            <w:vAlign w:val="center"/>
          </w:tcPr>
          <w:p w:rsidR="002D50D7" w:rsidRDefault="00F54634">
            <w:pPr>
              <w:jc w:val="center"/>
            </w:pPr>
            <w:r>
              <w:rPr>
                <w:rFonts w:hint="eastAsia"/>
                <w:sz w:val="24"/>
              </w:rPr>
              <w:t>112074415</w:t>
            </w:r>
          </w:p>
        </w:tc>
        <w:tc>
          <w:tcPr>
            <w:tcW w:w="1762" w:type="dxa"/>
            <w:vAlign w:val="center"/>
          </w:tcPr>
          <w:p w:rsidR="002D50D7" w:rsidRDefault="00F54634">
            <w:pPr>
              <w:jc w:val="center"/>
            </w:pPr>
            <w:r>
              <w:rPr>
                <w:rFonts w:hint="eastAsia"/>
                <w:sz w:val="24"/>
              </w:rPr>
              <w:t>20</w:t>
            </w:r>
            <w:r>
              <w:rPr>
                <w:rFonts w:hint="eastAsia"/>
                <w:sz w:val="24"/>
              </w:rPr>
              <w:t>贵阳银行</w:t>
            </w:r>
            <w:r>
              <w:rPr>
                <w:rFonts w:hint="eastAsia"/>
                <w:sz w:val="24"/>
              </w:rPr>
              <w:t>CD168</w:t>
            </w:r>
          </w:p>
        </w:tc>
        <w:tc>
          <w:tcPr>
            <w:tcW w:w="1731" w:type="dxa"/>
            <w:vAlign w:val="center"/>
          </w:tcPr>
          <w:p w:rsidR="002D50D7" w:rsidRDefault="00F54634">
            <w:pPr>
              <w:jc w:val="center"/>
            </w:pPr>
            <w:r>
              <w:rPr>
                <w:rFonts w:hint="eastAsia"/>
                <w:sz w:val="24"/>
              </w:rPr>
              <w:t>2,500,000</w:t>
            </w:r>
          </w:p>
        </w:tc>
        <w:tc>
          <w:tcPr>
            <w:tcW w:w="1980" w:type="dxa"/>
            <w:vAlign w:val="center"/>
          </w:tcPr>
          <w:p w:rsidR="002D50D7" w:rsidRDefault="00F54634">
            <w:pPr>
              <w:jc w:val="center"/>
            </w:pPr>
            <w:r>
              <w:rPr>
                <w:rFonts w:hint="eastAsia"/>
                <w:sz w:val="24"/>
              </w:rPr>
              <w:t>246,482,897.29</w:t>
            </w:r>
          </w:p>
        </w:tc>
        <w:tc>
          <w:tcPr>
            <w:tcW w:w="1520" w:type="dxa"/>
            <w:vAlign w:val="center"/>
          </w:tcPr>
          <w:p w:rsidR="002D50D7" w:rsidRDefault="00F54634">
            <w:pPr>
              <w:jc w:val="center"/>
            </w:pPr>
            <w:r>
              <w:rPr>
                <w:rFonts w:hint="eastAsia"/>
                <w:sz w:val="24"/>
              </w:rPr>
              <w:t>1.20</w:t>
            </w:r>
          </w:p>
        </w:tc>
      </w:tr>
      <w:tr w:rsidR="002D50D7">
        <w:trPr>
          <w:jc w:val="center"/>
        </w:trPr>
        <w:tc>
          <w:tcPr>
            <w:tcW w:w="768" w:type="dxa"/>
            <w:vAlign w:val="center"/>
          </w:tcPr>
          <w:p w:rsidR="002D50D7" w:rsidRDefault="00F54634">
            <w:pPr>
              <w:jc w:val="center"/>
            </w:pPr>
            <w:r>
              <w:rPr>
                <w:rFonts w:hint="eastAsia"/>
                <w:sz w:val="24"/>
              </w:rPr>
              <w:t>6</w:t>
            </w:r>
          </w:p>
        </w:tc>
        <w:tc>
          <w:tcPr>
            <w:tcW w:w="1329" w:type="dxa"/>
            <w:vAlign w:val="center"/>
          </w:tcPr>
          <w:p w:rsidR="002D50D7" w:rsidRDefault="00F54634">
            <w:pPr>
              <w:jc w:val="center"/>
            </w:pPr>
            <w:r>
              <w:rPr>
                <w:rFonts w:hint="eastAsia"/>
                <w:sz w:val="24"/>
              </w:rPr>
              <w:t>112076353</w:t>
            </w:r>
          </w:p>
        </w:tc>
        <w:tc>
          <w:tcPr>
            <w:tcW w:w="1762" w:type="dxa"/>
            <w:vAlign w:val="center"/>
          </w:tcPr>
          <w:p w:rsidR="002D50D7" w:rsidRDefault="00F54634">
            <w:pPr>
              <w:jc w:val="center"/>
            </w:pPr>
            <w:r>
              <w:rPr>
                <w:rFonts w:hint="eastAsia"/>
                <w:sz w:val="24"/>
              </w:rPr>
              <w:t>20</w:t>
            </w:r>
            <w:r>
              <w:rPr>
                <w:rFonts w:hint="eastAsia"/>
                <w:sz w:val="24"/>
              </w:rPr>
              <w:t>瑞穗银行</w:t>
            </w:r>
            <w:r>
              <w:rPr>
                <w:rFonts w:hint="eastAsia"/>
                <w:sz w:val="24"/>
              </w:rPr>
              <w:t>CD029</w:t>
            </w:r>
          </w:p>
        </w:tc>
        <w:tc>
          <w:tcPr>
            <w:tcW w:w="1731" w:type="dxa"/>
            <w:vAlign w:val="center"/>
          </w:tcPr>
          <w:p w:rsidR="002D50D7" w:rsidRDefault="00F54634">
            <w:pPr>
              <w:jc w:val="center"/>
            </w:pPr>
            <w:r>
              <w:rPr>
                <w:rFonts w:hint="eastAsia"/>
                <w:sz w:val="24"/>
              </w:rPr>
              <w:t>2,500,000</w:t>
            </w:r>
          </w:p>
        </w:tc>
        <w:tc>
          <w:tcPr>
            <w:tcW w:w="1980" w:type="dxa"/>
            <w:vAlign w:val="center"/>
          </w:tcPr>
          <w:p w:rsidR="002D50D7" w:rsidRDefault="00F54634">
            <w:pPr>
              <w:jc w:val="center"/>
            </w:pPr>
            <w:r>
              <w:rPr>
                <w:rFonts w:hint="eastAsia"/>
                <w:sz w:val="24"/>
              </w:rPr>
              <w:t>244,266,666.18</w:t>
            </w:r>
          </w:p>
        </w:tc>
        <w:tc>
          <w:tcPr>
            <w:tcW w:w="1520" w:type="dxa"/>
            <w:vAlign w:val="center"/>
          </w:tcPr>
          <w:p w:rsidR="002D50D7" w:rsidRDefault="00F54634">
            <w:pPr>
              <w:jc w:val="center"/>
            </w:pPr>
            <w:r>
              <w:rPr>
                <w:rFonts w:hint="eastAsia"/>
                <w:sz w:val="24"/>
              </w:rPr>
              <w:t>1.19</w:t>
            </w:r>
          </w:p>
        </w:tc>
      </w:tr>
      <w:tr w:rsidR="002D50D7">
        <w:trPr>
          <w:jc w:val="center"/>
        </w:trPr>
        <w:tc>
          <w:tcPr>
            <w:tcW w:w="768" w:type="dxa"/>
            <w:vAlign w:val="center"/>
          </w:tcPr>
          <w:p w:rsidR="002D50D7" w:rsidRDefault="00F54634">
            <w:pPr>
              <w:jc w:val="center"/>
            </w:pPr>
            <w:r>
              <w:rPr>
                <w:rFonts w:hint="eastAsia"/>
                <w:sz w:val="24"/>
              </w:rPr>
              <w:t>7</w:t>
            </w:r>
          </w:p>
        </w:tc>
        <w:tc>
          <w:tcPr>
            <w:tcW w:w="1329" w:type="dxa"/>
            <w:vAlign w:val="center"/>
          </w:tcPr>
          <w:p w:rsidR="002D50D7" w:rsidRDefault="00F54634">
            <w:pPr>
              <w:jc w:val="center"/>
            </w:pPr>
            <w:r>
              <w:rPr>
                <w:rFonts w:hint="eastAsia"/>
                <w:sz w:val="24"/>
              </w:rPr>
              <w:t>112021172</w:t>
            </w:r>
          </w:p>
        </w:tc>
        <w:tc>
          <w:tcPr>
            <w:tcW w:w="1762" w:type="dxa"/>
            <w:vAlign w:val="center"/>
          </w:tcPr>
          <w:p w:rsidR="002D50D7" w:rsidRDefault="00F54634">
            <w:pPr>
              <w:jc w:val="center"/>
            </w:pPr>
            <w:r>
              <w:rPr>
                <w:rFonts w:hint="eastAsia"/>
                <w:sz w:val="24"/>
              </w:rPr>
              <w:t>20</w:t>
            </w:r>
            <w:r>
              <w:rPr>
                <w:rFonts w:hint="eastAsia"/>
                <w:sz w:val="24"/>
              </w:rPr>
              <w:t>渤海银行</w:t>
            </w:r>
            <w:r>
              <w:rPr>
                <w:rFonts w:hint="eastAsia"/>
                <w:sz w:val="24"/>
              </w:rPr>
              <w:t>CD172</w:t>
            </w:r>
          </w:p>
        </w:tc>
        <w:tc>
          <w:tcPr>
            <w:tcW w:w="1731" w:type="dxa"/>
            <w:vAlign w:val="center"/>
          </w:tcPr>
          <w:p w:rsidR="002D50D7" w:rsidRDefault="00F54634">
            <w:pPr>
              <w:jc w:val="center"/>
            </w:pPr>
            <w:r>
              <w:rPr>
                <w:rFonts w:hint="eastAsia"/>
                <w:sz w:val="24"/>
              </w:rPr>
              <w:t>2,000,000</w:t>
            </w:r>
          </w:p>
        </w:tc>
        <w:tc>
          <w:tcPr>
            <w:tcW w:w="1980" w:type="dxa"/>
            <w:vAlign w:val="center"/>
          </w:tcPr>
          <w:p w:rsidR="002D50D7" w:rsidRDefault="00F54634">
            <w:pPr>
              <w:jc w:val="center"/>
            </w:pPr>
            <w:r>
              <w:rPr>
                <w:rFonts w:hint="eastAsia"/>
                <w:sz w:val="24"/>
              </w:rPr>
              <w:t>199,741,007.15</w:t>
            </w:r>
          </w:p>
        </w:tc>
        <w:tc>
          <w:tcPr>
            <w:tcW w:w="1520" w:type="dxa"/>
            <w:vAlign w:val="center"/>
          </w:tcPr>
          <w:p w:rsidR="002D50D7" w:rsidRDefault="00F54634">
            <w:pPr>
              <w:jc w:val="center"/>
            </w:pPr>
            <w:r>
              <w:rPr>
                <w:rFonts w:hint="eastAsia"/>
                <w:sz w:val="24"/>
              </w:rPr>
              <w:t>0.97</w:t>
            </w:r>
          </w:p>
        </w:tc>
      </w:tr>
      <w:tr w:rsidR="002D50D7">
        <w:trPr>
          <w:jc w:val="center"/>
        </w:trPr>
        <w:tc>
          <w:tcPr>
            <w:tcW w:w="768" w:type="dxa"/>
            <w:vAlign w:val="center"/>
          </w:tcPr>
          <w:p w:rsidR="002D50D7" w:rsidRDefault="00F54634">
            <w:pPr>
              <w:jc w:val="center"/>
            </w:pPr>
            <w:r>
              <w:rPr>
                <w:rFonts w:hint="eastAsia"/>
                <w:sz w:val="24"/>
              </w:rPr>
              <w:t>8</w:t>
            </w:r>
          </w:p>
        </w:tc>
        <w:tc>
          <w:tcPr>
            <w:tcW w:w="1329" w:type="dxa"/>
            <w:vAlign w:val="center"/>
          </w:tcPr>
          <w:p w:rsidR="002D50D7" w:rsidRDefault="00F54634">
            <w:pPr>
              <w:jc w:val="center"/>
            </w:pPr>
            <w:r>
              <w:rPr>
                <w:rFonts w:hint="eastAsia"/>
                <w:sz w:val="24"/>
              </w:rPr>
              <w:t>112099647</w:t>
            </w:r>
          </w:p>
        </w:tc>
        <w:tc>
          <w:tcPr>
            <w:tcW w:w="1762" w:type="dxa"/>
            <w:vAlign w:val="center"/>
          </w:tcPr>
          <w:p w:rsidR="002D50D7" w:rsidRDefault="00F54634">
            <w:pPr>
              <w:jc w:val="center"/>
            </w:pPr>
            <w:r>
              <w:rPr>
                <w:rFonts w:hint="eastAsia"/>
                <w:sz w:val="24"/>
              </w:rPr>
              <w:t>20</w:t>
            </w:r>
            <w:r>
              <w:rPr>
                <w:rFonts w:hint="eastAsia"/>
                <w:sz w:val="24"/>
              </w:rPr>
              <w:t>东莞农村商业银行</w:t>
            </w:r>
            <w:r>
              <w:rPr>
                <w:rFonts w:hint="eastAsia"/>
                <w:sz w:val="24"/>
              </w:rPr>
              <w:t>CD111</w:t>
            </w:r>
          </w:p>
        </w:tc>
        <w:tc>
          <w:tcPr>
            <w:tcW w:w="1731" w:type="dxa"/>
            <w:vAlign w:val="center"/>
          </w:tcPr>
          <w:p w:rsidR="002D50D7" w:rsidRDefault="00F54634">
            <w:pPr>
              <w:jc w:val="center"/>
            </w:pPr>
            <w:r>
              <w:rPr>
                <w:rFonts w:hint="eastAsia"/>
                <w:sz w:val="24"/>
              </w:rPr>
              <w:t>2,000,000</w:t>
            </w:r>
          </w:p>
        </w:tc>
        <w:tc>
          <w:tcPr>
            <w:tcW w:w="1980" w:type="dxa"/>
            <w:vAlign w:val="center"/>
          </w:tcPr>
          <w:p w:rsidR="002D50D7" w:rsidRDefault="00F54634">
            <w:pPr>
              <w:jc w:val="center"/>
            </w:pPr>
            <w:r>
              <w:rPr>
                <w:rFonts w:hint="eastAsia"/>
                <w:sz w:val="24"/>
              </w:rPr>
              <w:t>199,461,925.52</w:t>
            </w:r>
          </w:p>
        </w:tc>
        <w:tc>
          <w:tcPr>
            <w:tcW w:w="1520" w:type="dxa"/>
            <w:vAlign w:val="center"/>
          </w:tcPr>
          <w:p w:rsidR="002D50D7" w:rsidRDefault="00F54634">
            <w:pPr>
              <w:jc w:val="center"/>
            </w:pPr>
            <w:r>
              <w:rPr>
                <w:rFonts w:hint="eastAsia"/>
                <w:sz w:val="24"/>
              </w:rPr>
              <w:t>0.97</w:t>
            </w:r>
          </w:p>
        </w:tc>
      </w:tr>
      <w:tr w:rsidR="002D50D7">
        <w:trPr>
          <w:jc w:val="center"/>
        </w:trPr>
        <w:tc>
          <w:tcPr>
            <w:tcW w:w="768" w:type="dxa"/>
            <w:vAlign w:val="center"/>
          </w:tcPr>
          <w:p w:rsidR="002D50D7" w:rsidRDefault="00F54634">
            <w:pPr>
              <w:jc w:val="center"/>
            </w:pPr>
            <w:r>
              <w:rPr>
                <w:rFonts w:hint="eastAsia"/>
                <w:sz w:val="24"/>
              </w:rPr>
              <w:t>9</w:t>
            </w:r>
          </w:p>
        </w:tc>
        <w:tc>
          <w:tcPr>
            <w:tcW w:w="1329" w:type="dxa"/>
            <w:vAlign w:val="center"/>
          </w:tcPr>
          <w:p w:rsidR="002D50D7" w:rsidRDefault="00F54634">
            <w:pPr>
              <w:jc w:val="center"/>
            </w:pPr>
            <w:r>
              <w:rPr>
                <w:rFonts w:hint="eastAsia"/>
                <w:sz w:val="24"/>
              </w:rPr>
              <w:t>112099739</w:t>
            </w:r>
          </w:p>
        </w:tc>
        <w:tc>
          <w:tcPr>
            <w:tcW w:w="1762" w:type="dxa"/>
            <w:vAlign w:val="center"/>
          </w:tcPr>
          <w:p w:rsidR="002D50D7" w:rsidRDefault="00F54634">
            <w:pPr>
              <w:jc w:val="center"/>
            </w:pPr>
            <w:r>
              <w:rPr>
                <w:rFonts w:hint="eastAsia"/>
                <w:sz w:val="24"/>
              </w:rPr>
              <w:t>20</w:t>
            </w:r>
            <w:r>
              <w:rPr>
                <w:rFonts w:hint="eastAsia"/>
                <w:sz w:val="24"/>
              </w:rPr>
              <w:t>齐鲁银行</w:t>
            </w:r>
            <w:r>
              <w:rPr>
                <w:rFonts w:hint="eastAsia"/>
                <w:sz w:val="24"/>
              </w:rPr>
              <w:t>CD021</w:t>
            </w:r>
          </w:p>
        </w:tc>
        <w:tc>
          <w:tcPr>
            <w:tcW w:w="1731" w:type="dxa"/>
            <w:vAlign w:val="center"/>
          </w:tcPr>
          <w:p w:rsidR="002D50D7" w:rsidRDefault="00F54634">
            <w:pPr>
              <w:jc w:val="center"/>
            </w:pPr>
            <w:r>
              <w:rPr>
                <w:rFonts w:hint="eastAsia"/>
                <w:sz w:val="24"/>
              </w:rPr>
              <w:t>2,000,000</w:t>
            </w:r>
          </w:p>
        </w:tc>
        <w:tc>
          <w:tcPr>
            <w:tcW w:w="1980" w:type="dxa"/>
            <w:vAlign w:val="center"/>
          </w:tcPr>
          <w:p w:rsidR="002D50D7" w:rsidRDefault="00F54634">
            <w:pPr>
              <w:jc w:val="center"/>
            </w:pPr>
            <w:r>
              <w:rPr>
                <w:rFonts w:hint="eastAsia"/>
                <w:sz w:val="24"/>
              </w:rPr>
              <w:t>199,452,155.76</w:t>
            </w:r>
          </w:p>
        </w:tc>
        <w:tc>
          <w:tcPr>
            <w:tcW w:w="1520" w:type="dxa"/>
            <w:vAlign w:val="center"/>
          </w:tcPr>
          <w:p w:rsidR="002D50D7" w:rsidRDefault="00F54634">
            <w:pPr>
              <w:jc w:val="center"/>
            </w:pPr>
            <w:r>
              <w:rPr>
                <w:rFonts w:hint="eastAsia"/>
                <w:sz w:val="24"/>
              </w:rPr>
              <w:t>0.97</w:t>
            </w:r>
          </w:p>
        </w:tc>
      </w:tr>
      <w:tr w:rsidR="002D50D7">
        <w:trPr>
          <w:jc w:val="center"/>
        </w:trPr>
        <w:tc>
          <w:tcPr>
            <w:tcW w:w="768" w:type="dxa"/>
            <w:vAlign w:val="center"/>
          </w:tcPr>
          <w:p w:rsidR="002D50D7" w:rsidRDefault="00F54634">
            <w:pPr>
              <w:jc w:val="center"/>
            </w:pPr>
            <w:r>
              <w:rPr>
                <w:rFonts w:hint="eastAsia"/>
                <w:sz w:val="24"/>
              </w:rPr>
              <w:t>10</w:t>
            </w:r>
          </w:p>
        </w:tc>
        <w:tc>
          <w:tcPr>
            <w:tcW w:w="1329" w:type="dxa"/>
            <w:vAlign w:val="center"/>
          </w:tcPr>
          <w:p w:rsidR="002D50D7" w:rsidRDefault="00F54634">
            <w:pPr>
              <w:jc w:val="center"/>
            </w:pPr>
            <w:r>
              <w:rPr>
                <w:rFonts w:hint="eastAsia"/>
                <w:sz w:val="24"/>
              </w:rPr>
              <w:t>112089900</w:t>
            </w:r>
          </w:p>
        </w:tc>
        <w:tc>
          <w:tcPr>
            <w:tcW w:w="1762" w:type="dxa"/>
            <w:vAlign w:val="center"/>
          </w:tcPr>
          <w:p w:rsidR="002D50D7" w:rsidRDefault="00F54634">
            <w:pPr>
              <w:jc w:val="center"/>
            </w:pPr>
            <w:r>
              <w:rPr>
                <w:rFonts w:hint="eastAsia"/>
                <w:sz w:val="24"/>
              </w:rPr>
              <w:t>20</w:t>
            </w:r>
            <w:r>
              <w:rPr>
                <w:rFonts w:hint="eastAsia"/>
                <w:sz w:val="24"/>
              </w:rPr>
              <w:t>晋商银行</w:t>
            </w:r>
            <w:r>
              <w:rPr>
                <w:rFonts w:hint="eastAsia"/>
                <w:sz w:val="24"/>
              </w:rPr>
              <w:t>CD178</w:t>
            </w:r>
          </w:p>
        </w:tc>
        <w:tc>
          <w:tcPr>
            <w:tcW w:w="1731" w:type="dxa"/>
            <w:vAlign w:val="center"/>
          </w:tcPr>
          <w:p w:rsidR="002D50D7" w:rsidRDefault="00F54634">
            <w:pPr>
              <w:jc w:val="center"/>
            </w:pPr>
            <w:r>
              <w:rPr>
                <w:rFonts w:hint="eastAsia"/>
                <w:sz w:val="24"/>
              </w:rPr>
              <w:t>2,000,000</w:t>
            </w:r>
          </w:p>
        </w:tc>
        <w:tc>
          <w:tcPr>
            <w:tcW w:w="1980" w:type="dxa"/>
            <w:vAlign w:val="center"/>
          </w:tcPr>
          <w:p w:rsidR="002D50D7" w:rsidRDefault="00F54634">
            <w:pPr>
              <w:jc w:val="center"/>
            </w:pPr>
            <w:r>
              <w:rPr>
                <w:rFonts w:hint="eastAsia"/>
                <w:sz w:val="24"/>
              </w:rPr>
              <w:t>198,095,403.65</w:t>
            </w:r>
          </w:p>
        </w:tc>
        <w:tc>
          <w:tcPr>
            <w:tcW w:w="1520" w:type="dxa"/>
            <w:vAlign w:val="center"/>
          </w:tcPr>
          <w:p w:rsidR="002D50D7" w:rsidRDefault="00F54634">
            <w:pPr>
              <w:jc w:val="center"/>
            </w:pPr>
            <w:r>
              <w:rPr>
                <w:rFonts w:hint="eastAsia"/>
                <w:sz w:val="24"/>
              </w:rPr>
              <w:t>0.96</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67664768"/>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0.1474%</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-0.0572%</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0.0467%</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67664769"/>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0D553C" w:rsidP="009770D6">
            <w:pPr>
              <w:spacing w:before="29" w:line="288" w:lineRule="auto"/>
              <w:jc w:val="center"/>
              <w:rPr>
                <w:sz w:val="24"/>
              </w:rPr>
            </w:pPr>
            <w:r>
              <w:rPr>
                <w:rFonts w:hint="eastAsia"/>
                <w:sz w:val="24"/>
              </w:rPr>
              <w:t>摊余成本</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2D50D7">
        <w:tc>
          <w:tcPr>
            <w:tcW w:w="1257" w:type="dxa"/>
            <w:vAlign w:val="center"/>
          </w:tcPr>
          <w:p w:rsidR="002D50D7" w:rsidRDefault="00F54634">
            <w:pPr>
              <w:jc w:val="center"/>
            </w:pPr>
            <w:r>
              <w:rPr>
                <w:rFonts w:hint="eastAsia"/>
                <w:sz w:val="24"/>
              </w:rPr>
              <w:t>1</w:t>
            </w:r>
          </w:p>
        </w:tc>
        <w:tc>
          <w:tcPr>
            <w:tcW w:w="1355" w:type="dxa"/>
            <w:vAlign w:val="center"/>
          </w:tcPr>
          <w:p w:rsidR="002D50D7" w:rsidRDefault="00F54634">
            <w:pPr>
              <w:jc w:val="center"/>
            </w:pPr>
            <w:r>
              <w:rPr>
                <w:rFonts w:hint="eastAsia"/>
                <w:sz w:val="24"/>
              </w:rPr>
              <w:t>169849</w:t>
            </w:r>
          </w:p>
        </w:tc>
        <w:tc>
          <w:tcPr>
            <w:tcW w:w="1405" w:type="dxa"/>
            <w:vAlign w:val="center"/>
          </w:tcPr>
          <w:p w:rsidR="002D50D7" w:rsidRDefault="00F54634">
            <w:pPr>
              <w:jc w:val="center"/>
            </w:pPr>
            <w:r>
              <w:rPr>
                <w:rFonts w:hint="eastAsia"/>
                <w:sz w:val="24"/>
              </w:rPr>
              <w:t>20</w:t>
            </w:r>
            <w:r>
              <w:rPr>
                <w:rFonts w:hint="eastAsia"/>
                <w:sz w:val="24"/>
              </w:rPr>
              <w:t>花</w:t>
            </w:r>
            <w:r>
              <w:rPr>
                <w:rFonts w:hint="eastAsia"/>
                <w:sz w:val="24"/>
              </w:rPr>
              <w:t>05A1</w:t>
            </w:r>
          </w:p>
        </w:tc>
        <w:tc>
          <w:tcPr>
            <w:tcW w:w="1566" w:type="dxa"/>
            <w:vAlign w:val="center"/>
          </w:tcPr>
          <w:p w:rsidR="002D50D7" w:rsidRDefault="00F54634">
            <w:pPr>
              <w:jc w:val="right"/>
            </w:pPr>
            <w:r>
              <w:rPr>
                <w:rFonts w:hint="eastAsia"/>
                <w:sz w:val="24"/>
              </w:rPr>
              <w:t>1,000,000</w:t>
            </w:r>
          </w:p>
        </w:tc>
        <w:tc>
          <w:tcPr>
            <w:tcW w:w="1689" w:type="dxa"/>
            <w:vAlign w:val="center"/>
          </w:tcPr>
          <w:p w:rsidR="002D50D7" w:rsidRDefault="00F54634">
            <w:pPr>
              <w:jc w:val="right"/>
            </w:pPr>
            <w:r>
              <w:rPr>
                <w:rFonts w:hint="eastAsia"/>
                <w:sz w:val="24"/>
              </w:rPr>
              <w:t>100,000,000.00</w:t>
            </w:r>
          </w:p>
        </w:tc>
        <w:tc>
          <w:tcPr>
            <w:tcW w:w="1726" w:type="dxa"/>
            <w:vAlign w:val="center"/>
          </w:tcPr>
          <w:p w:rsidR="002D50D7" w:rsidRDefault="00F54634">
            <w:pPr>
              <w:jc w:val="right"/>
            </w:pPr>
            <w:r>
              <w:rPr>
                <w:rFonts w:hint="eastAsia"/>
                <w:sz w:val="24"/>
              </w:rPr>
              <w:t>0.49</w:t>
            </w:r>
          </w:p>
        </w:tc>
      </w:tr>
      <w:tr w:rsidR="002D50D7">
        <w:tc>
          <w:tcPr>
            <w:tcW w:w="1257" w:type="dxa"/>
            <w:vAlign w:val="center"/>
          </w:tcPr>
          <w:p w:rsidR="002D50D7" w:rsidRDefault="00F54634">
            <w:pPr>
              <w:jc w:val="center"/>
            </w:pPr>
            <w:r>
              <w:rPr>
                <w:rFonts w:hint="eastAsia"/>
                <w:sz w:val="24"/>
              </w:rPr>
              <w:t>2</w:t>
            </w:r>
          </w:p>
        </w:tc>
        <w:tc>
          <w:tcPr>
            <w:tcW w:w="1355" w:type="dxa"/>
            <w:vAlign w:val="center"/>
          </w:tcPr>
          <w:p w:rsidR="002D50D7" w:rsidRDefault="00F54634">
            <w:pPr>
              <w:jc w:val="center"/>
            </w:pPr>
            <w:r>
              <w:rPr>
                <w:rFonts w:hint="eastAsia"/>
                <w:sz w:val="24"/>
              </w:rPr>
              <w:t>169801</w:t>
            </w:r>
          </w:p>
        </w:tc>
        <w:tc>
          <w:tcPr>
            <w:tcW w:w="1405" w:type="dxa"/>
            <w:vAlign w:val="center"/>
          </w:tcPr>
          <w:p w:rsidR="002D50D7" w:rsidRDefault="00F54634">
            <w:pPr>
              <w:jc w:val="center"/>
            </w:pPr>
            <w:r>
              <w:rPr>
                <w:rFonts w:hint="eastAsia"/>
                <w:sz w:val="24"/>
              </w:rPr>
              <w:t>霄驰</w:t>
            </w:r>
            <w:r>
              <w:rPr>
                <w:rFonts w:hint="eastAsia"/>
                <w:sz w:val="24"/>
              </w:rPr>
              <w:t>04A</w:t>
            </w:r>
          </w:p>
        </w:tc>
        <w:tc>
          <w:tcPr>
            <w:tcW w:w="1566" w:type="dxa"/>
            <w:vAlign w:val="center"/>
          </w:tcPr>
          <w:p w:rsidR="002D50D7" w:rsidRDefault="00F54634">
            <w:pPr>
              <w:jc w:val="right"/>
            </w:pPr>
            <w:r>
              <w:rPr>
                <w:rFonts w:hint="eastAsia"/>
                <w:sz w:val="24"/>
              </w:rPr>
              <w:t>400,000</w:t>
            </w:r>
          </w:p>
        </w:tc>
        <w:tc>
          <w:tcPr>
            <w:tcW w:w="1689" w:type="dxa"/>
            <w:vAlign w:val="center"/>
          </w:tcPr>
          <w:p w:rsidR="002D50D7" w:rsidRDefault="00F54634">
            <w:pPr>
              <w:jc w:val="right"/>
            </w:pPr>
            <w:r>
              <w:rPr>
                <w:rFonts w:hint="eastAsia"/>
                <w:sz w:val="24"/>
              </w:rPr>
              <w:t>40,000,000.00</w:t>
            </w:r>
          </w:p>
        </w:tc>
        <w:tc>
          <w:tcPr>
            <w:tcW w:w="1726" w:type="dxa"/>
            <w:vAlign w:val="center"/>
          </w:tcPr>
          <w:p w:rsidR="002D50D7" w:rsidRDefault="00F54634">
            <w:pPr>
              <w:jc w:val="right"/>
            </w:pPr>
            <w:r>
              <w:rPr>
                <w:rFonts w:hint="eastAsia"/>
                <w:sz w:val="24"/>
              </w:rPr>
              <w:t>0.19</w:t>
            </w:r>
          </w:p>
        </w:tc>
      </w:tr>
      <w:tr w:rsidR="002D50D7">
        <w:tc>
          <w:tcPr>
            <w:tcW w:w="1257" w:type="dxa"/>
            <w:vAlign w:val="center"/>
          </w:tcPr>
          <w:p w:rsidR="002D50D7" w:rsidRDefault="00F54634">
            <w:pPr>
              <w:jc w:val="center"/>
            </w:pPr>
            <w:r>
              <w:rPr>
                <w:rFonts w:hint="eastAsia"/>
                <w:sz w:val="24"/>
              </w:rPr>
              <w:t>3</w:t>
            </w:r>
          </w:p>
        </w:tc>
        <w:tc>
          <w:tcPr>
            <w:tcW w:w="1355" w:type="dxa"/>
            <w:vAlign w:val="center"/>
          </w:tcPr>
          <w:p w:rsidR="002D50D7" w:rsidRDefault="00F54634">
            <w:pPr>
              <w:jc w:val="center"/>
            </w:pPr>
            <w:r>
              <w:rPr>
                <w:rFonts w:hint="eastAsia"/>
                <w:sz w:val="24"/>
              </w:rPr>
              <w:t>179016</w:t>
            </w:r>
          </w:p>
        </w:tc>
        <w:tc>
          <w:tcPr>
            <w:tcW w:w="1405" w:type="dxa"/>
            <w:vAlign w:val="center"/>
          </w:tcPr>
          <w:p w:rsidR="002D50D7" w:rsidRDefault="00F54634">
            <w:pPr>
              <w:jc w:val="center"/>
            </w:pPr>
            <w:r>
              <w:rPr>
                <w:rFonts w:hint="eastAsia"/>
                <w:sz w:val="24"/>
              </w:rPr>
              <w:t>惠盈</w:t>
            </w:r>
            <w:r>
              <w:rPr>
                <w:rFonts w:hint="eastAsia"/>
                <w:sz w:val="24"/>
              </w:rPr>
              <w:t>12A</w:t>
            </w:r>
          </w:p>
        </w:tc>
        <w:tc>
          <w:tcPr>
            <w:tcW w:w="1566" w:type="dxa"/>
            <w:vAlign w:val="center"/>
          </w:tcPr>
          <w:p w:rsidR="002D50D7" w:rsidRDefault="00F54634">
            <w:pPr>
              <w:jc w:val="right"/>
            </w:pPr>
            <w:r>
              <w:rPr>
                <w:rFonts w:hint="eastAsia"/>
                <w:sz w:val="24"/>
              </w:rPr>
              <w:t>400,000</w:t>
            </w:r>
          </w:p>
        </w:tc>
        <w:tc>
          <w:tcPr>
            <w:tcW w:w="1689" w:type="dxa"/>
            <w:vAlign w:val="center"/>
          </w:tcPr>
          <w:p w:rsidR="002D50D7" w:rsidRDefault="00F54634">
            <w:pPr>
              <w:jc w:val="right"/>
            </w:pPr>
            <w:r>
              <w:rPr>
                <w:rFonts w:hint="eastAsia"/>
                <w:sz w:val="24"/>
              </w:rPr>
              <w:t>40,000,000.00</w:t>
            </w:r>
          </w:p>
        </w:tc>
        <w:tc>
          <w:tcPr>
            <w:tcW w:w="1726" w:type="dxa"/>
            <w:vAlign w:val="center"/>
          </w:tcPr>
          <w:p w:rsidR="002D50D7" w:rsidRDefault="00F54634">
            <w:pPr>
              <w:jc w:val="right"/>
            </w:pPr>
            <w:r>
              <w:rPr>
                <w:rFonts w:hint="eastAsia"/>
                <w:sz w:val="24"/>
              </w:rPr>
              <w:t>0.19</w:t>
            </w:r>
          </w:p>
        </w:tc>
      </w:tr>
      <w:tr w:rsidR="002D50D7">
        <w:tc>
          <w:tcPr>
            <w:tcW w:w="1257" w:type="dxa"/>
            <w:vAlign w:val="center"/>
          </w:tcPr>
          <w:p w:rsidR="002D50D7" w:rsidRDefault="00F54634">
            <w:pPr>
              <w:jc w:val="center"/>
            </w:pPr>
            <w:r>
              <w:rPr>
                <w:rFonts w:hint="eastAsia"/>
                <w:sz w:val="24"/>
              </w:rPr>
              <w:t>4</w:t>
            </w:r>
          </w:p>
        </w:tc>
        <w:tc>
          <w:tcPr>
            <w:tcW w:w="1355" w:type="dxa"/>
            <w:vAlign w:val="center"/>
          </w:tcPr>
          <w:p w:rsidR="002D50D7" w:rsidRDefault="00F54634">
            <w:pPr>
              <w:jc w:val="center"/>
            </w:pPr>
            <w:r>
              <w:rPr>
                <w:rFonts w:hint="eastAsia"/>
                <w:sz w:val="24"/>
              </w:rPr>
              <w:t>169422</w:t>
            </w:r>
          </w:p>
        </w:tc>
        <w:tc>
          <w:tcPr>
            <w:tcW w:w="1405" w:type="dxa"/>
            <w:vAlign w:val="center"/>
          </w:tcPr>
          <w:p w:rsidR="002D50D7" w:rsidRDefault="00F54634">
            <w:pPr>
              <w:jc w:val="center"/>
            </w:pPr>
            <w:r>
              <w:rPr>
                <w:rFonts w:hint="eastAsia"/>
                <w:sz w:val="24"/>
              </w:rPr>
              <w:t>霄驰</w:t>
            </w:r>
            <w:r>
              <w:rPr>
                <w:rFonts w:hint="eastAsia"/>
                <w:sz w:val="24"/>
              </w:rPr>
              <w:t>01A</w:t>
            </w:r>
          </w:p>
        </w:tc>
        <w:tc>
          <w:tcPr>
            <w:tcW w:w="1566" w:type="dxa"/>
            <w:vAlign w:val="center"/>
          </w:tcPr>
          <w:p w:rsidR="002D50D7" w:rsidRDefault="00F54634">
            <w:pPr>
              <w:jc w:val="right"/>
            </w:pPr>
            <w:r>
              <w:rPr>
                <w:rFonts w:hint="eastAsia"/>
                <w:sz w:val="24"/>
              </w:rPr>
              <w:t>300,000</w:t>
            </w:r>
          </w:p>
        </w:tc>
        <w:tc>
          <w:tcPr>
            <w:tcW w:w="1689" w:type="dxa"/>
            <w:vAlign w:val="center"/>
          </w:tcPr>
          <w:p w:rsidR="002D50D7" w:rsidRDefault="00F54634">
            <w:pPr>
              <w:jc w:val="right"/>
            </w:pPr>
            <w:r>
              <w:rPr>
                <w:rFonts w:hint="eastAsia"/>
                <w:sz w:val="24"/>
              </w:rPr>
              <w:t>30,000,000.00</w:t>
            </w:r>
          </w:p>
        </w:tc>
        <w:tc>
          <w:tcPr>
            <w:tcW w:w="1726" w:type="dxa"/>
            <w:vAlign w:val="center"/>
          </w:tcPr>
          <w:p w:rsidR="002D50D7" w:rsidRDefault="00F54634">
            <w:pPr>
              <w:jc w:val="right"/>
            </w:pPr>
            <w:r>
              <w:rPr>
                <w:rFonts w:hint="eastAsia"/>
                <w:sz w:val="24"/>
              </w:rPr>
              <w:t>0.15</w:t>
            </w:r>
          </w:p>
        </w:tc>
      </w:tr>
      <w:tr w:rsidR="002D50D7">
        <w:tc>
          <w:tcPr>
            <w:tcW w:w="1257" w:type="dxa"/>
            <w:vAlign w:val="center"/>
          </w:tcPr>
          <w:p w:rsidR="002D50D7" w:rsidRDefault="00F54634">
            <w:pPr>
              <w:jc w:val="center"/>
            </w:pPr>
            <w:r>
              <w:rPr>
                <w:rFonts w:hint="eastAsia"/>
                <w:sz w:val="24"/>
              </w:rPr>
              <w:t>5</w:t>
            </w:r>
          </w:p>
        </w:tc>
        <w:tc>
          <w:tcPr>
            <w:tcW w:w="1355" w:type="dxa"/>
            <w:vAlign w:val="center"/>
          </w:tcPr>
          <w:p w:rsidR="002D50D7" w:rsidRDefault="00F54634">
            <w:pPr>
              <w:jc w:val="center"/>
            </w:pPr>
            <w:r>
              <w:rPr>
                <w:rFonts w:hint="eastAsia"/>
                <w:sz w:val="24"/>
              </w:rPr>
              <w:t>169525</w:t>
            </w:r>
          </w:p>
        </w:tc>
        <w:tc>
          <w:tcPr>
            <w:tcW w:w="1405" w:type="dxa"/>
            <w:vAlign w:val="center"/>
          </w:tcPr>
          <w:p w:rsidR="002D50D7" w:rsidRDefault="00F54634">
            <w:pPr>
              <w:jc w:val="center"/>
            </w:pPr>
            <w:r>
              <w:rPr>
                <w:rFonts w:hint="eastAsia"/>
                <w:sz w:val="24"/>
              </w:rPr>
              <w:t>兴辰</w:t>
            </w:r>
            <w:r>
              <w:rPr>
                <w:rFonts w:hint="eastAsia"/>
                <w:sz w:val="24"/>
              </w:rPr>
              <w:t>03A</w:t>
            </w:r>
          </w:p>
        </w:tc>
        <w:tc>
          <w:tcPr>
            <w:tcW w:w="1566" w:type="dxa"/>
            <w:vAlign w:val="center"/>
          </w:tcPr>
          <w:p w:rsidR="002D50D7" w:rsidRDefault="00F54634">
            <w:pPr>
              <w:jc w:val="right"/>
            </w:pPr>
            <w:r>
              <w:rPr>
                <w:rFonts w:hint="eastAsia"/>
                <w:sz w:val="24"/>
              </w:rPr>
              <w:t>200,000</w:t>
            </w:r>
          </w:p>
        </w:tc>
        <w:tc>
          <w:tcPr>
            <w:tcW w:w="1689" w:type="dxa"/>
            <w:vAlign w:val="center"/>
          </w:tcPr>
          <w:p w:rsidR="002D50D7" w:rsidRDefault="00F54634">
            <w:pPr>
              <w:jc w:val="right"/>
            </w:pPr>
            <w:r>
              <w:rPr>
                <w:rFonts w:hint="eastAsia"/>
                <w:sz w:val="24"/>
              </w:rPr>
              <w:t>20,000,000.00</w:t>
            </w:r>
          </w:p>
        </w:tc>
        <w:tc>
          <w:tcPr>
            <w:tcW w:w="1726" w:type="dxa"/>
            <w:vAlign w:val="center"/>
          </w:tcPr>
          <w:p w:rsidR="002D50D7" w:rsidRDefault="00F54634">
            <w:pPr>
              <w:jc w:val="right"/>
            </w:pPr>
            <w:r>
              <w:rPr>
                <w:rFonts w:hint="eastAsia"/>
                <w:sz w:val="24"/>
              </w:rPr>
              <w:t>0.10</w:t>
            </w:r>
          </w:p>
        </w:tc>
      </w:tr>
      <w:tr w:rsidR="002D50D7">
        <w:tc>
          <w:tcPr>
            <w:tcW w:w="1257" w:type="dxa"/>
            <w:vAlign w:val="center"/>
          </w:tcPr>
          <w:p w:rsidR="002D50D7" w:rsidRDefault="00F54634">
            <w:pPr>
              <w:jc w:val="center"/>
            </w:pPr>
            <w:r>
              <w:rPr>
                <w:rFonts w:hint="eastAsia"/>
                <w:sz w:val="24"/>
              </w:rPr>
              <w:t>6</w:t>
            </w:r>
          </w:p>
        </w:tc>
        <w:tc>
          <w:tcPr>
            <w:tcW w:w="1355" w:type="dxa"/>
            <w:vAlign w:val="center"/>
          </w:tcPr>
          <w:p w:rsidR="002D50D7" w:rsidRDefault="00F54634">
            <w:pPr>
              <w:jc w:val="center"/>
            </w:pPr>
            <w:r>
              <w:rPr>
                <w:rFonts w:hint="eastAsia"/>
                <w:sz w:val="24"/>
              </w:rPr>
              <w:t>138761</w:t>
            </w:r>
          </w:p>
        </w:tc>
        <w:tc>
          <w:tcPr>
            <w:tcW w:w="1405" w:type="dxa"/>
            <w:vAlign w:val="center"/>
          </w:tcPr>
          <w:p w:rsidR="002D50D7" w:rsidRDefault="00F54634">
            <w:pPr>
              <w:jc w:val="center"/>
            </w:pPr>
            <w:r>
              <w:rPr>
                <w:rFonts w:hint="eastAsia"/>
                <w:sz w:val="24"/>
              </w:rPr>
              <w:t>徐矿</w:t>
            </w:r>
            <w:r>
              <w:rPr>
                <w:rFonts w:hint="eastAsia"/>
                <w:sz w:val="24"/>
              </w:rPr>
              <w:t>3A</w:t>
            </w:r>
          </w:p>
        </w:tc>
        <w:tc>
          <w:tcPr>
            <w:tcW w:w="1566" w:type="dxa"/>
            <w:vAlign w:val="center"/>
          </w:tcPr>
          <w:p w:rsidR="002D50D7" w:rsidRDefault="00F54634">
            <w:pPr>
              <w:jc w:val="right"/>
            </w:pPr>
            <w:r>
              <w:rPr>
                <w:rFonts w:hint="eastAsia"/>
                <w:sz w:val="24"/>
              </w:rPr>
              <w:t>200,000</w:t>
            </w:r>
          </w:p>
        </w:tc>
        <w:tc>
          <w:tcPr>
            <w:tcW w:w="1689" w:type="dxa"/>
            <w:vAlign w:val="center"/>
          </w:tcPr>
          <w:p w:rsidR="002D50D7" w:rsidRDefault="00F54634">
            <w:pPr>
              <w:jc w:val="right"/>
            </w:pPr>
            <w:r>
              <w:rPr>
                <w:rFonts w:hint="eastAsia"/>
                <w:sz w:val="24"/>
              </w:rPr>
              <w:t>20,000,000.00</w:t>
            </w:r>
          </w:p>
        </w:tc>
        <w:tc>
          <w:tcPr>
            <w:tcW w:w="1726" w:type="dxa"/>
            <w:vAlign w:val="center"/>
          </w:tcPr>
          <w:p w:rsidR="002D50D7" w:rsidRDefault="00F54634">
            <w:pPr>
              <w:jc w:val="right"/>
            </w:pPr>
            <w:r>
              <w:rPr>
                <w:rFonts w:hint="eastAsia"/>
                <w:sz w:val="24"/>
              </w:rPr>
              <w:t>0.10</w:t>
            </w:r>
          </w:p>
        </w:tc>
      </w:tr>
      <w:tr w:rsidR="002D50D7">
        <w:tc>
          <w:tcPr>
            <w:tcW w:w="1257" w:type="dxa"/>
            <w:vAlign w:val="center"/>
          </w:tcPr>
          <w:p w:rsidR="002D50D7" w:rsidRDefault="00F54634">
            <w:pPr>
              <w:jc w:val="center"/>
            </w:pPr>
            <w:r>
              <w:rPr>
                <w:rFonts w:hint="eastAsia"/>
                <w:sz w:val="24"/>
              </w:rPr>
              <w:t>7</w:t>
            </w:r>
          </w:p>
        </w:tc>
        <w:tc>
          <w:tcPr>
            <w:tcW w:w="1355" w:type="dxa"/>
            <w:vAlign w:val="center"/>
          </w:tcPr>
          <w:p w:rsidR="002D50D7" w:rsidRDefault="00F54634">
            <w:pPr>
              <w:jc w:val="center"/>
            </w:pPr>
            <w:r>
              <w:rPr>
                <w:rFonts w:hint="eastAsia"/>
                <w:sz w:val="24"/>
              </w:rPr>
              <w:t>137273</w:t>
            </w:r>
          </w:p>
        </w:tc>
        <w:tc>
          <w:tcPr>
            <w:tcW w:w="1405" w:type="dxa"/>
            <w:vAlign w:val="center"/>
          </w:tcPr>
          <w:p w:rsidR="002D50D7" w:rsidRDefault="00F54634">
            <w:pPr>
              <w:jc w:val="center"/>
            </w:pPr>
            <w:r>
              <w:rPr>
                <w:rFonts w:hint="eastAsia"/>
                <w:sz w:val="24"/>
              </w:rPr>
              <w:t>徐矿</w:t>
            </w:r>
            <w:r>
              <w:rPr>
                <w:rFonts w:hint="eastAsia"/>
                <w:sz w:val="24"/>
              </w:rPr>
              <w:t>21A</w:t>
            </w:r>
          </w:p>
        </w:tc>
        <w:tc>
          <w:tcPr>
            <w:tcW w:w="1566" w:type="dxa"/>
            <w:vAlign w:val="center"/>
          </w:tcPr>
          <w:p w:rsidR="002D50D7" w:rsidRDefault="00F54634">
            <w:pPr>
              <w:jc w:val="right"/>
            </w:pPr>
            <w:r>
              <w:rPr>
                <w:rFonts w:hint="eastAsia"/>
                <w:sz w:val="24"/>
              </w:rPr>
              <w:t>150,000</w:t>
            </w:r>
          </w:p>
        </w:tc>
        <w:tc>
          <w:tcPr>
            <w:tcW w:w="1689" w:type="dxa"/>
            <w:vAlign w:val="center"/>
          </w:tcPr>
          <w:p w:rsidR="002D50D7" w:rsidRDefault="00F54634">
            <w:pPr>
              <w:jc w:val="right"/>
            </w:pPr>
            <w:r>
              <w:rPr>
                <w:rFonts w:hint="eastAsia"/>
                <w:sz w:val="24"/>
              </w:rPr>
              <w:t>15,000,000.00</w:t>
            </w:r>
          </w:p>
        </w:tc>
        <w:tc>
          <w:tcPr>
            <w:tcW w:w="1726" w:type="dxa"/>
            <w:vAlign w:val="center"/>
          </w:tcPr>
          <w:p w:rsidR="002D50D7" w:rsidRDefault="00F54634">
            <w:pPr>
              <w:jc w:val="right"/>
            </w:pPr>
            <w:r>
              <w:rPr>
                <w:rFonts w:hint="eastAsia"/>
                <w:sz w:val="24"/>
              </w:rPr>
              <w:t>0.07</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67664770"/>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EC1DC6" w:rsidP="00B76976">
      <w:pPr>
        <w:autoSpaceDE w:val="0"/>
        <w:autoSpaceDN w:val="0"/>
        <w:adjustRightInd w:val="0"/>
        <w:spacing w:before="29" w:line="288" w:lineRule="auto"/>
        <w:ind w:left="15"/>
        <w:jc w:val="right"/>
        <w:rPr>
          <w:sz w:val="24"/>
        </w:rPr>
      </w:pPr>
      <w:r>
        <w:rPr>
          <w:rFonts w:hint="eastAsia"/>
          <w:sz w:val="24"/>
        </w:rPr>
        <w:t>金额</w:t>
      </w:r>
      <w:r w:rsidR="005B4215"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104,411,860.69</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4,130.00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104,415,990.69</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237CD3" w:rsidRPr="00237CD3">
        <w:rPr>
          <w:rFonts w:hint="eastAsia"/>
          <w:b/>
          <w:sz w:val="24"/>
        </w:rPr>
        <w:t>投资组合报告附注的其他文字描述部分</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67664771"/>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67664772"/>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8339A5" w:rsidRPr="00784C19" w:rsidTr="00FB7151">
        <w:tc>
          <w:tcPr>
            <w:tcW w:w="669" w:type="pct"/>
            <w:vMerge w:val="restart"/>
            <w:tcBorders>
              <w:top w:val="single" w:sz="8" w:space="0" w:color="000000"/>
              <w:left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8339A5" w:rsidRPr="00784C19" w:rsidRDefault="008339A5" w:rsidP="00FB7151">
            <w:pPr>
              <w:spacing w:before="29" w:line="288" w:lineRule="auto"/>
              <w:jc w:val="center"/>
              <w:rPr>
                <w:szCs w:val="21"/>
              </w:rPr>
            </w:pPr>
            <w:r w:rsidRPr="00784C19">
              <w:rPr>
                <w:rFonts w:hint="eastAsia"/>
                <w:szCs w:val="21"/>
              </w:rPr>
              <w:t>持有人结构</w:t>
            </w:r>
          </w:p>
        </w:tc>
      </w:tr>
      <w:tr w:rsidR="008339A5" w:rsidRPr="00784C19" w:rsidTr="00FB7151">
        <w:tc>
          <w:tcPr>
            <w:tcW w:w="669" w:type="pct"/>
            <w:vMerge/>
            <w:tcBorders>
              <w:left w:val="single" w:sz="8" w:space="0" w:color="000000"/>
              <w:right w:val="single" w:sz="8" w:space="0" w:color="000000"/>
            </w:tcBorders>
          </w:tcPr>
          <w:p w:rsidR="008339A5" w:rsidRPr="00784C19" w:rsidRDefault="008339A5" w:rsidP="00FB7151">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个人投资者</w:t>
            </w:r>
          </w:p>
        </w:tc>
      </w:tr>
      <w:tr w:rsidR="008339A5" w:rsidRPr="00784C19" w:rsidTr="00FB7151">
        <w:tc>
          <w:tcPr>
            <w:tcW w:w="669" w:type="pct"/>
            <w:vMerge/>
            <w:tcBorders>
              <w:left w:val="single" w:sz="8" w:space="0" w:color="000000"/>
              <w:bottom w:val="single" w:sz="8" w:space="0" w:color="000000"/>
              <w:right w:val="single" w:sz="8" w:space="0" w:color="000000"/>
            </w:tcBorders>
          </w:tcPr>
          <w:p w:rsidR="008339A5" w:rsidRPr="00784C19" w:rsidRDefault="008339A5" w:rsidP="00FB7151">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8339A5" w:rsidRPr="00784C19" w:rsidRDefault="008339A5" w:rsidP="00FB7151">
            <w:pPr>
              <w:spacing w:before="29" w:line="288" w:lineRule="auto"/>
              <w:jc w:val="center"/>
              <w:rPr>
                <w:szCs w:val="21"/>
              </w:rPr>
            </w:pPr>
            <w:r w:rsidRPr="00784C19">
              <w:rPr>
                <w:rFonts w:hint="eastAsia"/>
                <w:szCs w:val="21"/>
              </w:rPr>
              <w:t>占总份额比例</w:t>
            </w:r>
          </w:p>
        </w:tc>
      </w:tr>
      <w:tr w:rsidR="008339A5" w:rsidRPr="00784C19" w:rsidTr="00FB7151">
        <w:tc>
          <w:tcPr>
            <w:tcW w:w="669" w:type="pct"/>
            <w:tcBorders>
              <w:left w:val="single" w:sz="8" w:space="0" w:color="000000"/>
              <w:bottom w:val="single" w:sz="8" w:space="0" w:color="000000"/>
              <w:right w:val="single" w:sz="8" w:space="0" w:color="000000"/>
            </w:tcBorders>
          </w:tcPr>
          <w:p w:rsidR="008339A5" w:rsidRPr="00784C19" w:rsidRDefault="008339A5" w:rsidP="00FB7151">
            <w:pPr>
              <w:spacing w:before="29" w:line="288" w:lineRule="auto"/>
              <w:jc w:val="center"/>
              <w:rPr>
                <w:bCs/>
                <w:szCs w:val="21"/>
              </w:rPr>
            </w:pPr>
            <w:r w:rsidRPr="00784C19">
              <w:rPr>
                <w:bCs/>
                <w:szCs w:val="21"/>
              </w:rPr>
              <w:t>交银天鑫宝货币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bCs/>
                <w:szCs w:val="21"/>
              </w:rPr>
            </w:pPr>
            <w:r w:rsidRPr="00784C19">
              <w:rPr>
                <w:bCs/>
                <w:szCs w:val="21"/>
              </w:rPr>
              <w:t>12,068</w:t>
            </w:r>
          </w:p>
        </w:tc>
        <w:tc>
          <w:tcPr>
            <w:tcW w:w="915"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1,384.79</w:t>
            </w: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6,906,178.41</w:t>
            </w:r>
          </w:p>
        </w:tc>
        <w:tc>
          <w:tcPr>
            <w:tcW w:w="534"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41.33%</w:t>
            </w: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9,805,512.92</w:t>
            </w:r>
          </w:p>
        </w:tc>
        <w:tc>
          <w:tcPr>
            <w:tcW w:w="591" w:type="pct"/>
            <w:tcBorders>
              <w:top w:val="single" w:sz="8" w:space="0" w:color="000000"/>
              <w:left w:val="single" w:sz="8" w:space="0" w:color="000000"/>
              <w:bottom w:val="single" w:sz="8" w:space="0" w:color="000000"/>
              <w:right w:val="single" w:sz="4" w:space="0" w:color="auto"/>
            </w:tcBorders>
            <w:vAlign w:val="center"/>
          </w:tcPr>
          <w:p w:rsidR="008339A5" w:rsidRPr="00784C19" w:rsidRDefault="008339A5" w:rsidP="00FB7151">
            <w:pPr>
              <w:spacing w:before="29" w:line="288" w:lineRule="auto"/>
              <w:jc w:val="right"/>
              <w:rPr>
                <w:bCs/>
                <w:szCs w:val="21"/>
              </w:rPr>
            </w:pPr>
            <w:r w:rsidRPr="00784C19">
              <w:rPr>
                <w:bCs/>
                <w:szCs w:val="21"/>
              </w:rPr>
              <w:t>58.67%</w:t>
            </w:r>
          </w:p>
        </w:tc>
      </w:tr>
      <w:tr w:rsidR="008339A5" w:rsidRPr="00784C19" w:rsidTr="00FB7151">
        <w:tc>
          <w:tcPr>
            <w:tcW w:w="669" w:type="pct"/>
            <w:tcBorders>
              <w:left w:val="single" w:sz="8" w:space="0" w:color="000000"/>
              <w:bottom w:val="single" w:sz="8" w:space="0" w:color="000000"/>
              <w:right w:val="single" w:sz="8" w:space="0" w:color="000000"/>
            </w:tcBorders>
          </w:tcPr>
          <w:p w:rsidR="008339A5" w:rsidRPr="00784C19" w:rsidRDefault="008339A5" w:rsidP="00FB7151">
            <w:pPr>
              <w:spacing w:before="29" w:line="288" w:lineRule="auto"/>
              <w:jc w:val="center"/>
              <w:rPr>
                <w:bCs/>
                <w:szCs w:val="21"/>
              </w:rPr>
            </w:pPr>
            <w:r w:rsidRPr="00784C19">
              <w:rPr>
                <w:bCs/>
                <w:szCs w:val="21"/>
              </w:rPr>
              <w:t>交银天鑫宝货币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bCs/>
                <w:szCs w:val="21"/>
              </w:rPr>
            </w:pPr>
            <w:r w:rsidRPr="00784C19">
              <w:rPr>
                <w:bCs/>
                <w:szCs w:val="21"/>
              </w:rPr>
              <w:t>105</w:t>
            </w:r>
          </w:p>
        </w:tc>
        <w:tc>
          <w:tcPr>
            <w:tcW w:w="915"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195,478,133.24</w:t>
            </w: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20,525,203,990.67</w:t>
            </w:r>
          </w:p>
        </w:tc>
        <w:tc>
          <w:tcPr>
            <w:tcW w:w="534"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8339A5" w:rsidRPr="00784C19" w:rsidRDefault="008339A5" w:rsidP="00FB7151">
            <w:pPr>
              <w:spacing w:before="29" w:line="288" w:lineRule="auto"/>
              <w:jc w:val="right"/>
              <w:rPr>
                <w:bCs/>
                <w:szCs w:val="21"/>
              </w:rPr>
            </w:pPr>
            <w:r w:rsidRPr="00784C19">
              <w:rPr>
                <w:bCs/>
                <w:szCs w:val="21"/>
              </w:rPr>
              <w:t>-</w:t>
            </w:r>
          </w:p>
        </w:tc>
      </w:tr>
      <w:tr w:rsidR="008339A5" w:rsidRPr="00784C19" w:rsidTr="00FB7151">
        <w:tc>
          <w:tcPr>
            <w:tcW w:w="669" w:type="pct"/>
            <w:tcBorders>
              <w:top w:val="single" w:sz="8" w:space="0" w:color="000000"/>
              <w:left w:val="single" w:sz="8" w:space="0" w:color="000000"/>
              <w:bottom w:val="single" w:sz="8" w:space="0" w:color="000000"/>
              <w:right w:val="single" w:sz="8" w:space="0" w:color="000000"/>
            </w:tcBorders>
          </w:tcPr>
          <w:p w:rsidR="008339A5" w:rsidRPr="00784C19" w:rsidRDefault="008339A5" w:rsidP="00FB7151">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center"/>
              <w:rPr>
                <w:bCs/>
                <w:szCs w:val="21"/>
              </w:rPr>
            </w:pPr>
            <w:r w:rsidRPr="00784C19">
              <w:rPr>
                <w:bCs/>
                <w:szCs w:val="21"/>
              </w:rPr>
              <w:t>12,173</w:t>
            </w:r>
          </w:p>
        </w:tc>
        <w:tc>
          <w:tcPr>
            <w:tcW w:w="915"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1,687,498.21</w:t>
            </w: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20,532,110,169.08</w:t>
            </w:r>
          </w:p>
        </w:tc>
        <w:tc>
          <w:tcPr>
            <w:tcW w:w="534"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99.95%</w:t>
            </w:r>
          </w:p>
        </w:tc>
        <w:tc>
          <w:tcPr>
            <w:tcW w:w="916" w:type="pct"/>
            <w:tcBorders>
              <w:top w:val="single" w:sz="8" w:space="0" w:color="000000"/>
              <w:left w:val="single" w:sz="8" w:space="0" w:color="000000"/>
              <w:bottom w:val="single" w:sz="8" w:space="0" w:color="000000"/>
              <w:right w:val="single" w:sz="8" w:space="0" w:color="000000"/>
            </w:tcBorders>
            <w:vAlign w:val="center"/>
          </w:tcPr>
          <w:p w:rsidR="008339A5" w:rsidRPr="00784C19" w:rsidRDefault="008339A5" w:rsidP="00FB7151">
            <w:pPr>
              <w:spacing w:before="29" w:line="288" w:lineRule="auto"/>
              <w:jc w:val="right"/>
              <w:rPr>
                <w:bCs/>
                <w:szCs w:val="21"/>
              </w:rPr>
            </w:pPr>
            <w:r w:rsidRPr="00784C19">
              <w:rPr>
                <w:bCs/>
                <w:szCs w:val="21"/>
              </w:rPr>
              <w:t>9,805,512.92</w:t>
            </w:r>
          </w:p>
        </w:tc>
        <w:tc>
          <w:tcPr>
            <w:tcW w:w="591" w:type="pct"/>
            <w:tcBorders>
              <w:top w:val="single" w:sz="8" w:space="0" w:color="000000"/>
              <w:left w:val="single" w:sz="8" w:space="0" w:color="000000"/>
              <w:bottom w:val="single" w:sz="8" w:space="0" w:color="000000"/>
              <w:right w:val="single" w:sz="4" w:space="0" w:color="auto"/>
            </w:tcBorders>
            <w:vAlign w:val="center"/>
          </w:tcPr>
          <w:p w:rsidR="008339A5" w:rsidRPr="00784C19" w:rsidRDefault="008339A5" w:rsidP="00FB7151">
            <w:pPr>
              <w:spacing w:before="29" w:line="288" w:lineRule="auto"/>
              <w:jc w:val="right"/>
              <w:rPr>
                <w:bCs/>
                <w:szCs w:val="21"/>
              </w:rPr>
            </w:pPr>
            <w:r w:rsidRPr="00784C19">
              <w:rPr>
                <w:bCs/>
                <w:szCs w:val="21"/>
              </w:rPr>
              <w:t>0.05%</w:t>
            </w:r>
          </w:p>
        </w:tc>
      </w:tr>
    </w:tbl>
    <w:p w:rsidR="00A66BB5" w:rsidRPr="000108F8" w:rsidRDefault="00A66BB5" w:rsidP="004B36C2">
      <w:pPr>
        <w:spacing w:line="360" w:lineRule="auto"/>
        <w:rPr>
          <w:rFonts w:asciiTheme="minorEastAsia" w:eastAsiaTheme="minorEastAsia" w:hAnsiTheme="minorEastAsia"/>
          <w:szCs w:val="21"/>
        </w:rPr>
      </w:pPr>
      <w:bookmarkStart w:id="98" w:name="_GoBack"/>
      <w:bookmarkEnd w:id="98"/>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9" w:name="_Toc67664773"/>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9"/>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2D50D7">
        <w:tc>
          <w:tcPr>
            <w:tcW w:w="0" w:type="auto"/>
            <w:vAlign w:val="center"/>
          </w:tcPr>
          <w:p w:rsidR="002D50D7" w:rsidRDefault="00F54634">
            <w:pPr>
              <w:jc w:val="right"/>
            </w:pPr>
            <w:r>
              <w:rPr>
                <w:rFonts w:eastAsiaTheme="minorEastAsia"/>
                <w:color w:val="000000" w:themeColor="text1"/>
                <w:szCs w:val="21"/>
              </w:rPr>
              <w:t>1</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1,635,351,349.57</w:t>
            </w:r>
          </w:p>
        </w:tc>
        <w:tc>
          <w:tcPr>
            <w:tcW w:w="0" w:type="auto"/>
            <w:vAlign w:val="center"/>
          </w:tcPr>
          <w:p w:rsidR="002D50D7" w:rsidRDefault="00F54634">
            <w:pPr>
              <w:jc w:val="right"/>
            </w:pPr>
            <w:r>
              <w:rPr>
                <w:rFonts w:eastAsiaTheme="minorEastAsia"/>
                <w:color w:val="000000" w:themeColor="text1"/>
                <w:szCs w:val="21"/>
              </w:rPr>
              <w:t>7.96%</w:t>
            </w:r>
          </w:p>
        </w:tc>
      </w:tr>
      <w:tr w:rsidR="002D50D7">
        <w:tc>
          <w:tcPr>
            <w:tcW w:w="0" w:type="auto"/>
            <w:vAlign w:val="center"/>
          </w:tcPr>
          <w:p w:rsidR="002D50D7" w:rsidRDefault="00F54634">
            <w:pPr>
              <w:jc w:val="right"/>
            </w:pPr>
            <w:r>
              <w:rPr>
                <w:rFonts w:eastAsiaTheme="minorEastAsia"/>
                <w:color w:val="000000" w:themeColor="text1"/>
                <w:szCs w:val="21"/>
              </w:rPr>
              <w:t>2</w:t>
            </w:r>
          </w:p>
        </w:tc>
        <w:tc>
          <w:tcPr>
            <w:tcW w:w="0" w:type="auto"/>
            <w:vAlign w:val="center"/>
          </w:tcPr>
          <w:p w:rsidR="002D50D7" w:rsidRDefault="00F54634">
            <w:pPr>
              <w:jc w:val="right"/>
            </w:pPr>
            <w:r>
              <w:rPr>
                <w:rFonts w:eastAsiaTheme="minorEastAsia"/>
                <w:color w:val="000000" w:themeColor="text1"/>
                <w:szCs w:val="21"/>
              </w:rPr>
              <w:t>其他机构</w:t>
            </w:r>
          </w:p>
        </w:tc>
        <w:tc>
          <w:tcPr>
            <w:tcW w:w="0" w:type="auto"/>
            <w:vAlign w:val="center"/>
          </w:tcPr>
          <w:p w:rsidR="002D50D7" w:rsidRDefault="00F54634">
            <w:pPr>
              <w:jc w:val="right"/>
            </w:pPr>
            <w:r>
              <w:rPr>
                <w:rFonts w:eastAsiaTheme="minorEastAsia"/>
                <w:color w:val="000000" w:themeColor="text1"/>
                <w:szCs w:val="21"/>
              </w:rPr>
              <w:t>1,446,266,269.93</w:t>
            </w:r>
          </w:p>
        </w:tc>
        <w:tc>
          <w:tcPr>
            <w:tcW w:w="0" w:type="auto"/>
            <w:vAlign w:val="center"/>
          </w:tcPr>
          <w:p w:rsidR="002D50D7" w:rsidRDefault="00F54634">
            <w:pPr>
              <w:jc w:val="right"/>
            </w:pPr>
            <w:r>
              <w:rPr>
                <w:rFonts w:eastAsiaTheme="minorEastAsia"/>
                <w:color w:val="000000" w:themeColor="text1"/>
                <w:szCs w:val="21"/>
              </w:rPr>
              <w:t>7.04%</w:t>
            </w:r>
          </w:p>
        </w:tc>
      </w:tr>
      <w:tr w:rsidR="002D50D7">
        <w:tc>
          <w:tcPr>
            <w:tcW w:w="0" w:type="auto"/>
            <w:vAlign w:val="center"/>
          </w:tcPr>
          <w:p w:rsidR="002D50D7" w:rsidRDefault="00F54634">
            <w:pPr>
              <w:jc w:val="right"/>
            </w:pPr>
            <w:r>
              <w:rPr>
                <w:rFonts w:eastAsiaTheme="minorEastAsia"/>
                <w:color w:val="000000" w:themeColor="text1"/>
                <w:szCs w:val="21"/>
              </w:rPr>
              <w:t>3</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1,018,559,694.94</w:t>
            </w:r>
          </w:p>
        </w:tc>
        <w:tc>
          <w:tcPr>
            <w:tcW w:w="0" w:type="auto"/>
            <w:vAlign w:val="center"/>
          </w:tcPr>
          <w:p w:rsidR="002D50D7" w:rsidRDefault="00F54634">
            <w:pPr>
              <w:jc w:val="right"/>
            </w:pPr>
            <w:r>
              <w:rPr>
                <w:rFonts w:eastAsiaTheme="minorEastAsia"/>
                <w:color w:val="000000" w:themeColor="text1"/>
                <w:szCs w:val="21"/>
              </w:rPr>
              <w:t>4.96%</w:t>
            </w:r>
          </w:p>
        </w:tc>
      </w:tr>
      <w:tr w:rsidR="002D50D7">
        <w:tc>
          <w:tcPr>
            <w:tcW w:w="0" w:type="auto"/>
            <w:vAlign w:val="center"/>
          </w:tcPr>
          <w:p w:rsidR="002D50D7" w:rsidRDefault="00F54634">
            <w:pPr>
              <w:jc w:val="right"/>
            </w:pPr>
            <w:r>
              <w:rPr>
                <w:rFonts w:eastAsiaTheme="minorEastAsia"/>
                <w:color w:val="000000" w:themeColor="text1"/>
                <w:szCs w:val="21"/>
              </w:rPr>
              <w:t>4</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1,014,349,850.29</w:t>
            </w:r>
          </w:p>
        </w:tc>
        <w:tc>
          <w:tcPr>
            <w:tcW w:w="0" w:type="auto"/>
            <w:vAlign w:val="center"/>
          </w:tcPr>
          <w:p w:rsidR="002D50D7" w:rsidRDefault="00F54634">
            <w:pPr>
              <w:jc w:val="right"/>
            </w:pPr>
            <w:r>
              <w:rPr>
                <w:rFonts w:eastAsiaTheme="minorEastAsia"/>
                <w:color w:val="000000" w:themeColor="text1"/>
                <w:szCs w:val="21"/>
              </w:rPr>
              <w:t>4.94%</w:t>
            </w:r>
          </w:p>
        </w:tc>
      </w:tr>
      <w:tr w:rsidR="002D50D7">
        <w:tc>
          <w:tcPr>
            <w:tcW w:w="0" w:type="auto"/>
            <w:vAlign w:val="center"/>
          </w:tcPr>
          <w:p w:rsidR="002D50D7" w:rsidRDefault="00F54634">
            <w:pPr>
              <w:jc w:val="right"/>
            </w:pPr>
            <w:r>
              <w:rPr>
                <w:rFonts w:eastAsiaTheme="minorEastAsia"/>
                <w:color w:val="000000" w:themeColor="text1"/>
                <w:szCs w:val="21"/>
              </w:rPr>
              <w:t>5</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1,009,878,108.21</w:t>
            </w:r>
          </w:p>
        </w:tc>
        <w:tc>
          <w:tcPr>
            <w:tcW w:w="0" w:type="auto"/>
            <w:vAlign w:val="center"/>
          </w:tcPr>
          <w:p w:rsidR="002D50D7" w:rsidRDefault="00F54634">
            <w:pPr>
              <w:jc w:val="right"/>
            </w:pPr>
            <w:r>
              <w:rPr>
                <w:rFonts w:eastAsiaTheme="minorEastAsia"/>
                <w:color w:val="000000" w:themeColor="text1"/>
                <w:szCs w:val="21"/>
              </w:rPr>
              <w:t>4.92%</w:t>
            </w:r>
          </w:p>
        </w:tc>
      </w:tr>
      <w:tr w:rsidR="002D50D7">
        <w:tc>
          <w:tcPr>
            <w:tcW w:w="0" w:type="auto"/>
            <w:vAlign w:val="center"/>
          </w:tcPr>
          <w:p w:rsidR="002D50D7" w:rsidRDefault="00F54634">
            <w:pPr>
              <w:jc w:val="right"/>
            </w:pPr>
            <w:r>
              <w:rPr>
                <w:rFonts w:eastAsiaTheme="minorEastAsia"/>
                <w:color w:val="000000" w:themeColor="text1"/>
                <w:szCs w:val="21"/>
              </w:rPr>
              <w:t>6</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700,186,495.12</w:t>
            </w:r>
          </w:p>
        </w:tc>
        <w:tc>
          <w:tcPr>
            <w:tcW w:w="0" w:type="auto"/>
            <w:vAlign w:val="center"/>
          </w:tcPr>
          <w:p w:rsidR="002D50D7" w:rsidRDefault="00F54634">
            <w:pPr>
              <w:jc w:val="right"/>
            </w:pPr>
            <w:r>
              <w:rPr>
                <w:rFonts w:eastAsiaTheme="minorEastAsia"/>
                <w:color w:val="000000" w:themeColor="text1"/>
                <w:szCs w:val="21"/>
              </w:rPr>
              <w:t>3.41%</w:t>
            </w:r>
          </w:p>
        </w:tc>
      </w:tr>
      <w:tr w:rsidR="002D50D7">
        <w:tc>
          <w:tcPr>
            <w:tcW w:w="0" w:type="auto"/>
            <w:vAlign w:val="center"/>
          </w:tcPr>
          <w:p w:rsidR="002D50D7" w:rsidRDefault="00F54634">
            <w:pPr>
              <w:jc w:val="right"/>
            </w:pPr>
            <w:r>
              <w:rPr>
                <w:rFonts w:eastAsiaTheme="minorEastAsia"/>
                <w:color w:val="000000" w:themeColor="text1"/>
                <w:szCs w:val="21"/>
              </w:rPr>
              <w:t>7</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695,550,162.46</w:t>
            </w:r>
          </w:p>
        </w:tc>
        <w:tc>
          <w:tcPr>
            <w:tcW w:w="0" w:type="auto"/>
            <w:vAlign w:val="center"/>
          </w:tcPr>
          <w:p w:rsidR="002D50D7" w:rsidRDefault="00F54634">
            <w:pPr>
              <w:jc w:val="right"/>
            </w:pPr>
            <w:r>
              <w:rPr>
                <w:rFonts w:eastAsiaTheme="minorEastAsia"/>
                <w:color w:val="000000" w:themeColor="text1"/>
                <w:szCs w:val="21"/>
              </w:rPr>
              <w:t>3.39%</w:t>
            </w:r>
          </w:p>
        </w:tc>
      </w:tr>
      <w:tr w:rsidR="002D50D7">
        <w:tc>
          <w:tcPr>
            <w:tcW w:w="0" w:type="auto"/>
            <w:vAlign w:val="center"/>
          </w:tcPr>
          <w:p w:rsidR="002D50D7" w:rsidRDefault="00F54634">
            <w:pPr>
              <w:jc w:val="right"/>
            </w:pPr>
            <w:r>
              <w:rPr>
                <w:rFonts w:eastAsiaTheme="minorEastAsia"/>
                <w:color w:val="000000" w:themeColor="text1"/>
                <w:szCs w:val="21"/>
              </w:rPr>
              <w:t>8</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606,659,288.46</w:t>
            </w:r>
          </w:p>
        </w:tc>
        <w:tc>
          <w:tcPr>
            <w:tcW w:w="0" w:type="auto"/>
            <w:vAlign w:val="center"/>
          </w:tcPr>
          <w:p w:rsidR="002D50D7" w:rsidRDefault="00F54634">
            <w:pPr>
              <w:jc w:val="right"/>
            </w:pPr>
            <w:r>
              <w:rPr>
                <w:rFonts w:eastAsiaTheme="minorEastAsia"/>
                <w:color w:val="000000" w:themeColor="text1"/>
                <w:szCs w:val="21"/>
              </w:rPr>
              <w:t>2.95%</w:t>
            </w:r>
          </w:p>
        </w:tc>
      </w:tr>
      <w:tr w:rsidR="002D50D7">
        <w:tc>
          <w:tcPr>
            <w:tcW w:w="0" w:type="auto"/>
            <w:vAlign w:val="center"/>
          </w:tcPr>
          <w:p w:rsidR="002D50D7" w:rsidRDefault="00F54634">
            <w:pPr>
              <w:jc w:val="right"/>
            </w:pPr>
            <w:r>
              <w:rPr>
                <w:rFonts w:eastAsiaTheme="minorEastAsia"/>
                <w:color w:val="000000" w:themeColor="text1"/>
                <w:szCs w:val="21"/>
              </w:rPr>
              <w:t>9</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512,051,924.83</w:t>
            </w:r>
          </w:p>
        </w:tc>
        <w:tc>
          <w:tcPr>
            <w:tcW w:w="0" w:type="auto"/>
            <w:vAlign w:val="center"/>
          </w:tcPr>
          <w:p w:rsidR="002D50D7" w:rsidRDefault="00F54634">
            <w:pPr>
              <w:jc w:val="right"/>
            </w:pPr>
            <w:r>
              <w:rPr>
                <w:rFonts w:eastAsiaTheme="minorEastAsia"/>
                <w:color w:val="000000" w:themeColor="text1"/>
                <w:szCs w:val="21"/>
              </w:rPr>
              <w:t>2.49%</w:t>
            </w:r>
          </w:p>
        </w:tc>
      </w:tr>
      <w:tr w:rsidR="002D50D7">
        <w:tc>
          <w:tcPr>
            <w:tcW w:w="0" w:type="auto"/>
            <w:vAlign w:val="center"/>
          </w:tcPr>
          <w:p w:rsidR="002D50D7" w:rsidRDefault="00F54634">
            <w:pPr>
              <w:jc w:val="right"/>
            </w:pPr>
            <w:r>
              <w:rPr>
                <w:rFonts w:eastAsiaTheme="minorEastAsia"/>
                <w:color w:val="000000" w:themeColor="text1"/>
                <w:szCs w:val="21"/>
              </w:rPr>
              <w:t>10</w:t>
            </w:r>
          </w:p>
        </w:tc>
        <w:tc>
          <w:tcPr>
            <w:tcW w:w="0" w:type="auto"/>
            <w:vAlign w:val="center"/>
          </w:tcPr>
          <w:p w:rsidR="002D50D7" w:rsidRDefault="00F54634">
            <w:pPr>
              <w:jc w:val="right"/>
            </w:pPr>
            <w:r>
              <w:rPr>
                <w:rFonts w:eastAsiaTheme="minorEastAsia"/>
                <w:color w:val="000000" w:themeColor="text1"/>
                <w:szCs w:val="21"/>
              </w:rPr>
              <w:t>银行类机构</w:t>
            </w:r>
          </w:p>
        </w:tc>
        <w:tc>
          <w:tcPr>
            <w:tcW w:w="0" w:type="auto"/>
            <w:vAlign w:val="center"/>
          </w:tcPr>
          <w:p w:rsidR="002D50D7" w:rsidRDefault="00F54634">
            <w:pPr>
              <w:jc w:val="right"/>
            </w:pPr>
            <w:r>
              <w:rPr>
                <w:rFonts w:eastAsiaTheme="minorEastAsia"/>
                <w:color w:val="000000" w:themeColor="text1"/>
                <w:szCs w:val="21"/>
              </w:rPr>
              <w:t>508,271,348.76</w:t>
            </w:r>
          </w:p>
        </w:tc>
        <w:tc>
          <w:tcPr>
            <w:tcW w:w="0" w:type="auto"/>
            <w:vAlign w:val="center"/>
          </w:tcPr>
          <w:p w:rsidR="002D50D7" w:rsidRDefault="00F54634">
            <w:pPr>
              <w:jc w:val="right"/>
            </w:pPr>
            <w:r>
              <w:rPr>
                <w:rFonts w:eastAsiaTheme="minorEastAsia"/>
                <w:color w:val="000000" w:themeColor="text1"/>
                <w:szCs w:val="21"/>
              </w:rPr>
              <w:t>2.47%</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100" w:name="_Toc331410113"/>
      <w:bookmarkStart w:id="101" w:name="_Toc67664774"/>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0"/>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29032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交银天鑫宝货币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31,299.85</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0.19%</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交银天鑫宝货币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0.00%</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31,299.85</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2" w:name="_Toc67664775"/>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交银天鑫宝货币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0~10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3" w:name="_Toc331410115"/>
      <w:bookmarkStart w:id="104" w:name="_Toc225500053"/>
      <w:bookmarkStart w:id="105" w:name="_Toc67664776"/>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3"/>
      <w:bookmarkEnd w:id="104"/>
      <w:bookmarkEnd w:id="105"/>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交银天鑫宝货币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交银天鑫宝货币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12</w:t>
            </w:r>
            <w:r w:rsidRPr="00A24201">
              <w:rPr>
                <w:rFonts w:hint="eastAsia"/>
                <w:sz w:val="24"/>
              </w:rPr>
              <w:t>月</w:t>
            </w:r>
            <w:r w:rsidRPr="00A24201">
              <w:rPr>
                <w:rFonts w:hint="eastAsia"/>
                <w:sz w:val="24"/>
              </w:rPr>
              <w:t>7</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58,851.09</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200,027,000.00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12,315,986.01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14,042,060,767.92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943,031,981.50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53,470,397,932.11</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938,636,276.18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46,987,254,709.36</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16,711,691.33</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20,525,203,990.67</w:t>
            </w:r>
          </w:p>
        </w:tc>
      </w:tr>
    </w:tbl>
    <w:p w:rsidR="002D50D7" w:rsidRDefault="00F5463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D03082" w:rsidRDefault="00D03082" w:rsidP="00815D5D">
      <w:pPr>
        <w:tabs>
          <w:tab w:val="left" w:pos="426"/>
        </w:tabs>
        <w:spacing w:before="29" w:line="288" w:lineRule="auto"/>
        <w:jc w:val="left"/>
        <w:rPr>
          <w:kern w:val="0"/>
          <w:sz w:val="24"/>
        </w:rPr>
      </w:pPr>
      <w:r w:rsidRPr="00815D5D">
        <w:rPr>
          <w:rFonts w:hint="eastAsia"/>
          <w:kern w:val="0"/>
          <w:sz w:val="24"/>
        </w:rPr>
        <w:t>2</w:t>
      </w:r>
      <w:r w:rsidRPr="00815D5D">
        <w:rPr>
          <w:rFonts w:hint="eastAsia"/>
          <w:kern w:val="0"/>
          <w:sz w:val="24"/>
        </w:rPr>
        <w:t>、如果本报告期间发生转换出、份额级别调整业务，则总赎回份额中包含该业务。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6" w:name="_Toc331410116"/>
      <w:bookmarkStart w:id="107" w:name="_Toc225500054"/>
      <w:bookmarkStart w:id="108" w:name="_Toc67664777"/>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6"/>
      <w:bookmarkEnd w:id="107"/>
      <w:bookmarkEnd w:id="108"/>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9" w:name="_Toc331410117"/>
      <w:bookmarkStart w:id="110" w:name="_Toc6766477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9"/>
      <w:bookmarkEnd w:id="110"/>
    </w:p>
    <w:p w:rsidR="006D141C" w:rsidRDefault="006D141C" w:rsidP="00191E1C">
      <w:pPr>
        <w:tabs>
          <w:tab w:val="left" w:pos="426"/>
        </w:tabs>
        <w:spacing w:before="29" w:line="288" w:lineRule="auto"/>
        <w:ind w:firstLineChars="200" w:firstLine="480"/>
        <w:rPr>
          <w:kern w:val="0"/>
          <w:sz w:val="24"/>
        </w:rPr>
      </w:pPr>
      <w:bookmarkStart w:id="111"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2" w:name="_Toc67664779"/>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1"/>
      <w:bookmarkEnd w:id="112"/>
    </w:p>
    <w:p w:rsidR="002D50D7" w:rsidRDefault="00F54634">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113"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4" w:name="_Toc6766478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3"/>
      <w:bookmarkEnd w:id="114"/>
    </w:p>
    <w:p w:rsidR="006D141C" w:rsidRDefault="006D141C" w:rsidP="00191E1C">
      <w:pPr>
        <w:tabs>
          <w:tab w:val="left" w:pos="426"/>
        </w:tabs>
        <w:spacing w:before="29" w:line="288" w:lineRule="auto"/>
        <w:ind w:firstLineChars="200" w:firstLine="480"/>
        <w:rPr>
          <w:kern w:val="0"/>
          <w:sz w:val="24"/>
        </w:rPr>
      </w:pPr>
      <w:bookmarkStart w:id="115"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421BF7" w:rsidRDefault="00F3331A" w:rsidP="00421BF7">
      <w:pPr>
        <w:pStyle w:val="20"/>
        <w:spacing w:before="29" w:after="0" w:line="288" w:lineRule="auto"/>
        <w:rPr>
          <w:rFonts w:ascii="Times New Roman" w:hAnsi="Times New Roman" w:cs="Times New Roman"/>
          <w:kern w:val="0"/>
          <w:szCs w:val="24"/>
        </w:rPr>
      </w:pPr>
      <w:bookmarkStart w:id="116" w:name="_Toc374448153"/>
      <w:bookmarkStart w:id="117" w:name="_Toc67664781"/>
      <w:r w:rsidRPr="00421BF7">
        <w:rPr>
          <w:rFonts w:ascii="Times New Roman" w:hAnsi="Times New Roman" w:cs="Times New Roman" w:hint="eastAsia"/>
          <w:kern w:val="0"/>
          <w:szCs w:val="24"/>
        </w:rPr>
        <w:t xml:space="preserve">11.4 </w:t>
      </w:r>
      <w:r w:rsidRPr="00421BF7">
        <w:rPr>
          <w:rFonts w:ascii="Times New Roman" w:hAnsi="Times New Roman" w:cs="Times New Roman" w:hint="eastAsia"/>
          <w:kern w:val="0"/>
          <w:szCs w:val="24"/>
        </w:rPr>
        <w:t>基金投资策略的改变</w:t>
      </w:r>
      <w:bookmarkEnd w:id="116"/>
      <w:bookmarkEnd w:id="117"/>
    </w:p>
    <w:p w:rsidR="00F3331A" w:rsidRPr="00ED19BE" w:rsidRDefault="00F3331A" w:rsidP="00F3331A">
      <w:pPr>
        <w:tabs>
          <w:tab w:val="left" w:pos="426"/>
        </w:tabs>
        <w:spacing w:before="29" w:line="288" w:lineRule="auto"/>
        <w:ind w:firstLineChars="200" w:firstLine="480"/>
        <w:rPr>
          <w:kern w:val="0"/>
          <w:sz w:val="24"/>
        </w:rPr>
      </w:pPr>
      <w:bookmarkStart w:id="118" w:name="_Toc331410121"/>
      <w:r w:rsidRPr="00ED19BE">
        <w:rPr>
          <w:rFonts w:hint="eastAsia"/>
          <w:kern w:val="0"/>
          <w:sz w:val="24"/>
        </w:rPr>
        <w:t>本基金本报告期内投资策略未发生改变。</w:t>
      </w:r>
    </w:p>
    <w:bookmarkEnd w:id="118"/>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9" w:name="_Toc374448154"/>
      <w:bookmarkStart w:id="120" w:name="_Toc67664782"/>
      <w:bookmarkStart w:id="121" w:name="_Toc249760071"/>
      <w:bookmarkEnd w:id="115"/>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5</w:t>
      </w:r>
      <w:r w:rsidRPr="00544061">
        <w:rPr>
          <w:rFonts w:ascii="Times New Roman" w:eastAsiaTheme="minorEastAsia" w:hAnsi="Times New Roman" w:cs="Times New Roman"/>
          <w:color w:val="000000" w:themeColor="text1"/>
          <w:kern w:val="0"/>
          <w:szCs w:val="24"/>
        </w:rPr>
        <w:t>为基金进行审计的会计师事务所情况</w:t>
      </w:r>
      <w:bookmarkEnd w:id="119"/>
      <w:bookmarkEnd w:id="120"/>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2" w:name="OLE_LINK3"/>
      <w:bookmarkStart w:id="123" w:name="_Toc331410122"/>
      <w:r w:rsidRPr="00544061">
        <w:rPr>
          <w:rFonts w:eastAsiaTheme="minorEastAsia"/>
          <w:color w:val="000000" w:themeColor="text1"/>
          <w:sz w:val="24"/>
        </w:rPr>
        <w:t>本报告期内，为本基金提供审计服务的会计师事务所为普华永道中天会计师事务所（特殊普通合伙），本期审计费用为</w:t>
      </w:r>
      <w:r w:rsidRPr="00544061">
        <w:rPr>
          <w:rFonts w:eastAsiaTheme="minorEastAsia"/>
          <w:color w:val="000000" w:themeColor="text1"/>
          <w:sz w:val="24"/>
        </w:rPr>
        <w:t>140,000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4" w:name="_Toc374448155"/>
      <w:bookmarkStart w:id="125" w:name="_Toc67664783"/>
      <w:bookmarkEnd w:id="122"/>
      <w:r w:rsidRPr="00544061">
        <w:rPr>
          <w:rFonts w:ascii="Times New Roman" w:eastAsiaTheme="minorEastAsia" w:hAnsi="Times New Roman" w:cs="Times New Roman"/>
          <w:color w:val="000000" w:themeColor="text1"/>
          <w:kern w:val="0"/>
          <w:szCs w:val="24"/>
        </w:rPr>
        <w:t>11.</w:t>
      </w:r>
      <w:r w:rsidR="006C46C2">
        <w:rPr>
          <w:rFonts w:ascii="Times New Roman" w:eastAsiaTheme="minorEastAsia" w:hAnsi="Times New Roman" w:cs="Times New Roman"/>
          <w:color w:val="000000" w:themeColor="text1"/>
          <w:kern w:val="0"/>
          <w:szCs w:val="24"/>
        </w:rPr>
        <w:t>6</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3"/>
      <w:bookmarkEnd w:id="124"/>
      <w:bookmarkEnd w:id="125"/>
    </w:p>
    <w:p w:rsidR="002D50D7" w:rsidRDefault="00F5463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D50D7" w:rsidRDefault="00F5463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D50D7" w:rsidRDefault="00F54634">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6"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7" w:name="_Toc374448156"/>
      <w:bookmarkStart w:id="128" w:name="_Toc67664784"/>
      <w:r w:rsidRPr="00544061">
        <w:rPr>
          <w:rFonts w:ascii="Times New Roman" w:eastAsiaTheme="minorEastAsia" w:hAnsi="Times New Roman" w:cs="Times New Roman"/>
          <w:color w:val="000000" w:themeColor="text1"/>
          <w:kern w:val="0"/>
          <w:szCs w:val="24"/>
        </w:rPr>
        <w:t xml:space="preserve">11.7 </w:t>
      </w:r>
      <w:r w:rsidRPr="00544061">
        <w:rPr>
          <w:rFonts w:ascii="Times New Roman" w:eastAsiaTheme="minorEastAsia" w:hAnsi="Times New Roman" w:cs="Times New Roman"/>
          <w:color w:val="000000" w:themeColor="text1"/>
          <w:kern w:val="0"/>
          <w:szCs w:val="24"/>
        </w:rPr>
        <w:t>基金租用证券公司交易单元的有关情况</w:t>
      </w:r>
      <w:bookmarkEnd w:id="126"/>
      <w:bookmarkEnd w:id="127"/>
      <w:bookmarkEnd w:id="128"/>
    </w:p>
    <w:p w:rsidR="00C8763A" w:rsidRPr="00544061" w:rsidRDefault="00C8763A" w:rsidP="00C8763A">
      <w:pPr>
        <w:spacing w:line="360" w:lineRule="auto"/>
        <w:rPr>
          <w:rFonts w:eastAsiaTheme="minorEastAsia"/>
          <w:b/>
          <w:color w:val="000000" w:themeColor="text1"/>
          <w:sz w:val="24"/>
        </w:rPr>
      </w:pPr>
      <w:bookmarkStart w:id="129" w:name="_Toc249760070"/>
      <w:r w:rsidRPr="00544061">
        <w:rPr>
          <w:rFonts w:eastAsiaTheme="minorEastAsia"/>
          <w:b/>
          <w:color w:val="000000" w:themeColor="text1"/>
          <w:sz w:val="24"/>
        </w:rPr>
        <w:t>11.7.1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9"/>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1841FB">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B66ADF">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1841FB">
            <w:pPr>
              <w:widowControl/>
              <w:spacing w:line="276" w:lineRule="auto"/>
              <w:jc w:val="left"/>
              <w:rPr>
                <w:rFonts w:eastAsiaTheme="minorEastAsia"/>
                <w:color w:val="000000" w:themeColor="text1"/>
                <w:kern w:val="0"/>
                <w:sz w:val="24"/>
              </w:rPr>
            </w:pPr>
          </w:p>
        </w:tc>
      </w:tr>
      <w:tr w:rsidR="002D50D7">
        <w:tc>
          <w:tcPr>
            <w:tcW w:w="1560" w:type="dxa"/>
            <w:vAlign w:val="center"/>
          </w:tcPr>
          <w:p w:rsidR="002D50D7" w:rsidRDefault="00F54634">
            <w:pPr>
              <w:jc w:val="left"/>
            </w:pPr>
            <w:r>
              <w:rPr>
                <w:rFonts w:eastAsiaTheme="minorEastAsia"/>
                <w:color w:val="000000" w:themeColor="text1"/>
                <w:sz w:val="24"/>
              </w:rPr>
              <w:t>长江证券股份有限公司</w:t>
            </w:r>
          </w:p>
        </w:tc>
        <w:tc>
          <w:tcPr>
            <w:tcW w:w="780" w:type="dxa"/>
            <w:vAlign w:val="center"/>
          </w:tcPr>
          <w:p w:rsidR="002D50D7" w:rsidRDefault="00F54634">
            <w:pPr>
              <w:jc w:val="right"/>
            </w:pPr>
            <w:r>
              <w:rPr>
                <w:rFonts w:eastAsiaTheme="minorEastAsia"/>
                <w:color w:val="000000" w:themeColor="text1"/>
                <w:sz w:val="24"/>
              </w:rPr>
              <w:t>2</w:t>
            </w:r>
          </w:p>
        </w:tc>
        <w:tc>
          <w:tcPr>
            <w:tcW w:w="1800" w:type="dxa"/>
            <w:vAlign w:val="center"/>
          </w:tcPr>
          <w:p w:rsidR="002D50D7" w:rsidRDefault="00F54634">
            <w:pPr>
              <w:jc w:val="right"/>
            </w:pPr>
            <w:r>
              <w:rPr>
                <w:rFonts w:eastAsiaTheme="minorEastAsia"/>
                <w:color w:val="000000" w:themeColor="text1"/>
                <w:sz w:val="24"/>
              </w:rPr>
              <w:t>-</w:t>
            </w:r>
          </w:p>
        </w:tc>
        <w:tc>
          <w:tcPr>
            <w:tcW w:w="1080" w:type="dxa"/>
            <w:vAlign w:val="center"/>
          </w:tcPr>
          <w:p w:rsidR="002D50D7" w:rsidRDefault="00F54634">
            <w:pPr>
              <w:jc w:val="right"/>
            </w:pPr>
            <w:r>
              <w:rPr>
                <w:rFonts w:eastAsiaTheme="minorEastAsia"/>
                <w:color w:val="000000" w:themeColor="text1"/>
                <w:sz w:val="24"/>
              </w:rPr>
              <w:t>-</w:t>
            </w:r>
          </w:p>
        </w:tc>
        <w:tc>
          <w:tcPr>
            <w:tcW w:w="1620" w:type="dxa"/>
            <w:vAlign w:val="center"/>
          </w:tcPr>
          <w:p w:rsidR="002D50D7" w:rsidRDefault="00F54634">
            <w:pPr>
              <w:jc w:val="right"/>
            </w:pPr>
            <w:r>
              <w:rPr>
                <w:rFonts w:eastAsiaTheme="minorEastAsia"/>
                <w:color w:val="000000" w:themeColor="text1"/>
                <w:sz w:val="24"/>
              </w:rPr>
              <w:t>-</w:t>
            </w:r>
          </w:p>
        </w:tc>
        <w:tc>
          <w:tcPr>
            <w:tcW w:w="1080" w:type="dxa"/>
            <w:vAlign w:val="center"/>
          </w:tcPr>
          <w:p w:rsidR="002D50D7" w:rsidRDefault="00F54634">
            <w:pPr>
              <w:jc w:val="right"/>
            </w:pPr>
            <w:r>
              <w:rPr>
                <w:rFonts w:eastAsiaTheme="minorEastAsia"/>
                <w:color w:val="000000" w:themeColor="text1"/>
                <w:sz w:val="24"/>
              </w:rPr>
              <w:t>-</w:t>
            </w:r>
          </w:p>
        </w:tc>
        <w:tc>
          <w:tcPr>
            <w:tcW w:w="1080" w:type="dxa"/>
            <w:vAlign w:val="center"/>
          </w:tcPr>
          <w:p w:rsidR="002D50D7" w:rsidRDefault="00F54634">
            <w:pPr>
              <w:jc w:val="left"/>
            </w:pPr>
            <w:r>
              <w:rPr>
                <w:rFonts w:eastAsiaTheme="minorEastAsia"/>
                <w:color w:val="000000" w:themeColor="text1"/>
                <w:sz w:val="24"/>
              </w:rPr>
              <w:t>-</w:t>
            </w:r>
          </w:p>
        </w:tc>
      </w:tr>
    </w:tbl>
    <w:p w:rsidR="00B66ADF" w:rsidRDefault="00B66ADF" w:rsidP="00B66ADF">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B66ADF" w:rsidRDefault="00B66ADF" w:rsidP="00B66ADF">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B66ADF" w:rsidP="00B66ADF">
      <w:pPr>
        <w:spacing w:line="360" w:lineRule="auto"/>
        <w:rPr>
          <w:rFonts w:asciiTheme="minorEastAsia" w:eastAsiaTheme="minorEastAsia" w:hAnsiTheme="minorEastAsia"/>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7.</w:t>
      </w:r>
      <w:r w:rsidR="008A28D4" w:rsidRPr="00544061">
        <w:rPr>
          <w:rFonts w:hint="eastAsia"/>
          <w:b/>
          <w:sz w:val="24"/>
        </w:rPr>
        <w:t>2</w:t>
      </w:r>
      <w:r w:rsidR="006D141C" w:rsidRPr="00544061">
        <w:rPr>
          <w:rFonts w:hint="eastAsia"/>
          <w:b/>
          <w:sz w:val="24"/>
        </w:rPr>
        <w:t>基金租用证券公司交易单元进行其他证券投资的情况</w:t>
      </w:r>
      <w:bookmarkEnd w:id="121"/>
    </w:p>
    <w:p w:rsidR="006D141C" w:rsidRPr="00544061" w:rsidRDefault="00B66ADF" w:rsidP="002833A1">
      <w:pPr>
        <w:tabs>
          <w:tab w:val="left" w:pos="426"/>
        </w:tabs>
        <w:spacing w:before="29" w:line="288" w:lineRule="auto"/>
        <w:jc w:val="left"/>
        <w:rPr>
          <w:kern w:val="0"/>
          <w:sz w:val="24"/>
        </w:rPr>
      </w:pPr>
      <w:r>
        <w:rPr>
          <w:rFonts w:hint="eastAsia"/>
          <w:kern w:val="0"/>
          <w:sz w:val="24"/>
        </w:rPr>
        <w:t>无</w:t>
      </w:r>
      <w:r>
        <w:rPr>
          <w:kern w:val="0"/>
          <w:sz w:val="24"/>
        </w:rPr>
        <w:t>。</w:t>
      </w:r>
    </w:p>
    <w:p w:rsidR="0065332B" w:rsidRPr="00544061" w:rsidRDefault="0065332B" w:rsidP="00D73BEE">
      <w:pPr>
        <w:pStyle w:val="20"/>
        <w:spacing w:before="29" w:after="0" w:line="288" w:lineRule="auto"/>
        <w:rPr>
          <w:rFonts w:ascii="Times New Roman" w:hAnsi="Times New Roman" w:cs="Times New Roman"/>
          <w:szCs w:val="24"/>
        </w:rPr>
      </w:pPr>
      <w:bookmarkStart w:id="130" w:name="_Toc67664785"/>
      <w:r w:rsidRPr="00544061">
        <w:rPr>
          <w:rFonts w:ascii="Times New Roman" w:hAnsi="Times New Roman" w:cs="Times New Roman" w:hint="eastAsia"/>
          <w:szCs w:val="24"/>
        </w:rPr>
        <w:t>11.8</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0"/>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1" w:name="_Toc331410124"/>
      <w:bookmarkStart w:id="132" w:name="_Toc67664786"/>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31"/>
      <w:bookmarkEnd w:id="1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2D50D7">
        <w:tc>
          <w:tcPr>
            <w:tcW w:w="720" w:type="dxa"/>
            <w:vAlign w:val="center"/>
          </w:tcPr>
          <w:p w:rsidR="002D50D7" w:rsidRDefault="00F54634">
            <w:pPr>
              <w:jc w:val="center"/>
            </w:pPr>
            <w:r>
              <w:rPr>
                <w:rFonts w:hint="eastAsia"/>
                <w:sz w:val="24"/>
              </w:rPr>
              <w:t>1</w:t>
            </w:r>
          </w:p>
        </w:tc>
        <w:tc>
          <w:tcPr>
            <w:tcW w:w="4320" w:type="dxa"/>
            <w:vAlign w:val="center"/>
          </w:tcPr>
          <w:p w:rsidR="002D50D7" w:rsidRDefault="00F54634">
            <w:pPr>
              <w:jc w:val="left"/>
            </w:pPr>
            <w:r>
              <w:rPr>
                <w:rFonts w:hint="eastAsia"/>
                <w:sz w:val="24"/>
              </w:rPr>
              <w:t>交银施罗德天鑫宝货币市场基金（更新）招募说明书（</w:t>
            </w:r>
            <w:r>
              <w:rPr>
                <w:rFonts w:hint="eastAsia"/>
                <w:sz w:val="24"/>
              </w:rPr>
              <w:t>2019</w:t>
            </w:r>
            <w:r>
              <w:rPr>
                <w:rFonts w:hint="eastAsia"/>
                <w:sz w:val="24"/>
              </w:rPr>
              <w:t>年第</w:t>
            </w:r>
            <w:r>
              <w:rPr>
                <w:rFonts w:hint="eastAsia"/>
                <w:sz w:val="24"/>
              </w:rPr>
              <w:t>3</w:t>
            </w:r>
            <w:r>
              <w:rPr>
                <w:rFonts w:hint="eastAsia"/>
                <w:sz w:val="24"/>
              </w:rPr>
              <w:t>号）</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2020-01-10</w:t>
            </w:r>
          </w:p>
        </w:tc>
      </w:tr>
      <w:tr w:rsidR="002D50D7">
        <w:tc>
          <w:tcPr>
            <w:tcW w:w="720" w:type="dxa"/>
            <w:vAlign w:val="center"/>
          </w:tcPr>
          <w:p w:rsidR="002D50D7" w:rsidRDefault="00F54634">
            <w:pPr>
              <w:jc w:val="center"/>
            </w:pPr>
            <w:r>
              <w:rPr>
                <w:rFonts w:hint="eastAsia"/>
                <w:sz w:val="24"/>
              </w:rPr>
              <w:t>2</w:t>
            </w:r>
          </w:p>
        </w:tc>
        <w:tc>
          <w:tcPr>
            <w:tcW w:w="4320" w:type="dxa"/>
            <w:vAlign w:val="center"/>
          </w:tcPr>
          <w:p w:rsidR="002D50D7" w:rsidRDefault="00F54634">
            <w:pPr>
              <w:jc w:val="left"/>
            </w:pPr>
            <w:r>
              <w:rPr>
                <w:rFonts w:hint="eastAsia"/>
                <w:sz w:val="24"/>
              </w:rPr>
              <w:t>交银施罗德天鑫宝货币市场基金（更新）招募说明书摘要（</w:t>
            </w:r>
            <w:r>
              <w:rPr>
                <w:rFonts w:hint="eastAsia"/>
                <w:sz w:val="24"/>
              </w:rPr>
              <w:t>2019</w:t>
            </w:r>
            <w:r>
              <w:rPr>
                <w:rFonts w:hint="eastAsia"/>
                <w:sz w:val="24"/>
              </w:rPr>
              <w:t>年第</w:t>
            </w:r>
            <w:r>
              <w:rPr>
                <w:rFonts w:hint="eastAsia"/>
                <w:sz w:val="24"/>
              </w:rPr>
              <w:t>3</w:t>
            </w:r>
            <w:r>
              <w:rPr>
                <w:rFonts w:hint="eastAsia"/>
                <w:sz w:val="24"/>
              </w:rPr>
              <w:t>号）</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2020-01-10</w:t>
            </w:r>
          </w:p>
        </w:tc>
      </w:tr>
      <w:tr w:rsidR="002D50D7">
        <w:tc>
          <w:tcPr>
            <w:tcW w:w="720" w:type="dxa"/>
            <w:vAlign w:val="center"/>
          </w:tcPr>
          <w:p w:rsidR="002D50D7" w:rsidRDefault="00F54634">
            <w:pPr>
              <w:jc w:val="center"/>
            </w:pPr>
            <w:r>
              <w:rPr>
                <w:rFonts w:hint="eastAsia"/>
                <w:sz w:val="24"/>
              </w:rPr>
              <w:t>3</w:t>
            </w:r>
          </w:p>
        </w:tc>
        <w:tc>
          <w:tcPr>
            <w:tcW w:w="4320" w:type="dxa"/>
            <w:vAlign w:val="center"/>
          </w:tcPr>
          <w:p w:rsidR="002D50D7" w:rsidRDefault="00F54634">
            <w:pPr>
              <w:jc w:val="left"/>
            </w:pPr>
            <w:r>
              <w:rPr>
                <w:rFonts w:hint="eastAsia"/>
                <w:sz w:val="24"/>
              </w:rPr>
              <w:t>交银施罗德天鑫宝货币市场基金</w:t>
            </w:r>
            <w:r>
              <w:rPr>
                <w:rFonts w:hint="eastAsia"/>
                <w:sz w:val="24"/>
              </w:rPr>
              <w:t>2019</w:t>
            </w:r>
            <w:r>
              <w:rPr>
                <w:rFonts w:hint="eastAsia"/>
                <w:sz w:val="24"/>
              </w:rPr>
              <w:t>年第</w:t>
            </w:r>
            <w:r>
              <w:rPr>
                <w:rFonts w:hint="eastAsia"/>
                <w:sz w:val="24"/>
              </w:rPr>
              <w:t>4</w:t>
            </w:r>
            <w:r>
              <w:rPr>
                <w:rFonts w:hint="eastAsia"/>
                <w:sz w:val="24"/>
              </w:rPr>
              <w:t>季度报告</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2020-01-21</w:t>
            </w:r>
          </w:p>
        </w:tc>
      </w:tr>
      <w:tr w:rsidR="002D50D7">
        <w:tc>
          <w:tcPr>
            <w:tcW w:w="720" w:type="dxa"/>
            <w:vAlign w:val="center"/>
          </w:tcPr>
          <w:p w:rsidR="002D50D7" w:rsidRDefault="00F54634">
            <w:pPr>
              <w:jc w:val="center"/>
            </w:pPr>
            <w:r>
              <w:rPr>
                <w:rFonts w:hint="eastAsia"/>
                <w:sz w:val="24"/>
              </w:rPr>
              <w:t>4</w:t>
            </w:r>
          </w:p>
        </w:tc>
        <w:tc>
          <w:tcPr>
            <w:tcW w:w="4320" w:type="dxa"/>
            <w:vAlign w:val="center"/>
          </w:tcPr>
          <w:p w:rsidR="002D50D7" w:rsidRDefault="00F54634">
            <w:pPr>
              <w:jc w:val="left"/>
            </w:pPr>
            <w:r>
              <w:rPr>
                <w:rFonts w:hint="eastAsia"/>
                <w:sz w:val="24"/>
              </w:rPr>
              <w:t>交银施罗德基金管理有限公司关于增加北京汇成基金销售有限公司为旗下基金销售机构的公告</w:t>
            </w:r>
          </w:p>
        </w:tc>
        <w:tc>
          <w:tcPr>
            <w:tcW w:w="2520" w:type="dxa"/>
            <w:vAlign w:val="center"/>
          </w:tcPr>
          <w:p w:rsidR="002D50D7" w:rsidRDefault="00F54634">
            <w:pPr>
              <w:jc w:val="center"/>
            </w:pPr>
            <w:r>
              <w:rPr>
                <w:rFonts w:hint="eastAsia"/>
                <w:sz w:val="24"/>
              </w:rPr>
              <w:t>中国证券报、上海证券报、证券时报、公司网站</w:t>
            </w:r>
          </w:p>
        </w:tc>
        <w:tc>
          <w:tcPr>
            <w:tcW w:w="1440" w:type="dxa"/>
            <w:vAlign w:val="center"/>
          </w:tcPr>
          <w:p w:rsidR="002D50D7" w:rsidRDefault="00F54634">
            <w:pPr>
              <w:jc w:val="center"/>
            </w:pPr>
            <w:r>
              <w:rPr>
                <w:rFonts w:hint="eastAsia"/>
                <w:sz w:val="24"/>
              </w:rPr>
              <w:t>2020-01-21</w:t>
            </w:r>
          </w:p>
        </w:tc>
      </w:tr>
      <w:tr w:rsidR="002D50D7">
        <w:tc>
          <w:tcPr>
            <w:tcW w:w="720" w:type="dxa"/>
            <w:vAlign w:val="center"/>
          </w:tcPr>
          <w:p w:rsidR="002D50D7" w:rsidRDefault="00F54634">
            <w:pPr>
              <w:jc w:val="center"/>
            </w:pPr>
            <w:r>
              <w:rPr>
                <w:rFonts w:hint="eastAsia"/>
                <w:sz w:val="24"/>
              </w:rPr>
              <w:t>5</w:t>
            </w:r>
          </w:p>
        </w:tc>
        <w:tc>
          <w:tcPr>
            <w:tcW w:w="4320" w:type="dxa"/>
            <w:vAlign w:val="center"/>
          </w:tcPr>
          <w:p w:rsidR="002D50D7" w:rsidRDefault="00F54634">
            <w:pPr>
              <w:jc w:val="left"/>
            </w:pPr>
            <w:r>
              <w:rPr>
                <w:rFonts w:hint="eastAsia"/>
                <w:sz w:val="24"/>
              </w:rPr>
              <w:t>交银施罗德基金管理有限公司关于交银施罗德天鑫宝货币市场基金于</w:t>
            </w:r>
            <w:r>
              <w:rPr>
                <w:rFonts w:hint="eastAsia"/>
                <w:sz w:val="24"/>
              </w:rPr>
              <w:t>2020</w:t>
            </w:r>
            <w:r>
              <w:rPr>
                <w:rFonts w:hint="eastAsia"/>
                <w:sz w:val="24"/>
              </w:rPr>
              <w:t>年“春节”假期前暂停及节后恢复大额申购（转换转入）业务公告</w:t>
            </w:r>
          </w:p>
        </w:tc>
        <w:tc>
          <w:tcPr>
            <w:tcW w:w="2520" w:type="dxa"/>
            <w:vAlign w:val="center"/>
          </w:tcPr>
          <w:p w:rsidR="002D50D7" w:rsidRDefault="00F54634">
            <w:pPr>
              <w:jc w:val="center"/>
            </w:pPr>
            <w:r>
              <w:rPr>
                <w:rFonts w:hint="eastAsia"/>
                <w:sz w:val="24"/>
              </w:rPr>
              <w:t>证券时报、公司网站</w:t>
            </w:r>
          </w:p>
        </w:tc>
        <w:tc>
          <w:tcPr>
            <w:tcW w:w="1440" w:type="dxa"/>
            <w:vAlign w:val="center"/>
          </w:tcPr>
          <w:p w:rsidR="002D50D7" w:rsidRDefault="00F54634">
            <w:pPr>
              <w:jc w:val="center"/>
            </w:pPr>
            <w:r>
              <w:rPr>
                <w:rFonts w:hint="eastAsia"/>
                <w:sz w:val="24"/>
              </w:rPr>
              <w:t>2020-01-22</w:t>
            </w:r>
          </w:p>
        </w:tc>
      </w:tr>
      <w:tr w:rsidR="002D50D7">
        <w:tc>
          <w:tcPr>
            <w:tcW w:w="720" w:type="dxa"/>
            <w:vAlign w:val="center"/>
          </w:tcPr>
          <w:p w:rsidR="002D50D7" w:rsidRDefault="00F54634">
            <w:pPr>
              <w:jc w:val="center"/>
            </w:pPr>
            <w:r>
              <w:rPr>
                <w:rFonts w:hint="eastAsia"/>
                <w:sz w:val="24"/>
              </w:rPr>
              <w:t>6</w:t>
            </w:r>
          </w:p>
        </w:tc>
        <w:tc>
          <w:tcPr>
            <w:tcW w:w="4320" w:type="dxa"/>
            <w:vAlign w:val="center"/>
          </w:tcPr>
          <w:p w:rsidR="002D50D7" w:rsidRDefault="00F54634">
            <w:pPr>
              <w:jc w:val="left"/>
            </w:pPr>
            <w:r>
              <w:rPr>
                <w:rFonts w:hint="eastAsia"/>
                <w:sz w:val="24"/>
              </w:rPr>
              <w:t>交银施罗德基金管理有限公司关于春节假期调整延期办理有关业务的公告</w:t>
            </w:r>
          </w:p>
        </w:tc>
        <w:tc>
          <w:tcPr>
            <w:tcW w:w="2520" w:type="dxa"/>
            <w:vAlign w:val="center"/>
          </w:tcPr>
          <w:p w:rsidR="002D50D7" w:rsidRDefault="00F54634">
            <w:pPr>
              <w:jc w:val="center"/>
            </w:pPr>
            <w:r>
              <w:rPr>
                <w:rFonts w:hint="eastAsia"/>
                <w:sz w:val="24"/>
              </w:rPr>
              <w:t>中国证券报、上海证券报、证券时报、公司网站</w:t>
            </w:r>
          </w:p>
        </w:tc>
        <w:tc>
          <w:tcPr>
            <w:tcW w:w="1440" w:type="dxa"/>
            <w:vAlign w:val="center"/>
          </w:tcPr>
          <w:p w:rsidR="002D50D7" w:rsidRDefault="00F54634">
            <w:pPr>
              <w:jc w:val="center"/>
            </w:pPr>
            <w:r>
              <w:rPr>
                <w:rFonts w:hint="eastAsia"/>
                <w:sz w:val="24"/>
              </w:rPr>
              <w:t>2020-01-31</w:t>
            </w:r>
          </w:p>
        </w:tc>
      </w:tr>
      <w:tr w:rsidR="002D50D7">
        <w:tc>
          <w:tcPr>
            <w:tcW w:w="720" w:type="dxa"/>
            <w:vAlign w:val="center"/>
          </w:tcPr>
          <w:p w:rsidR="002D50D7" w:rsidRDefault="00F54634">
            <w:pPr>
              <w:jc w:val="center"/>
            </w:pPr>
            <w:r>
              <w:rPr>
                <w:rFonts w:hint="eastAsia"/>
                <w:sz w:val="24"/>
              </w:rPr>
              <w:t>7</w:t>
            </w:r>
          </w:p>
        </w:tc>
        <w:tc>
          <w:tcPr>
            <w:tcW w:w="4320" w:type="dxa"/>
            <w:vAlign w:val="center"/>
          </w:tcPr>
          <w:p w:rsidR="002D50D7" w:rsidRDefault="00F54634">
            <w:pPr>
              <w:jc w:val="left"/>
            </w:pPr>
            <w:r>
              <w:rPr>
                <w:rFonts w:hint="eastAsia"/>
                <w:sz w:val="24"/>
              </w:rPr>
              <w:t>交银施罗德基金管理有限公司关于增加北京肯特瑞财富投资管理有限公司为旗下基金销售机构的公告</w:t>
            </w:r>
          </w:p>
        </w:tc>
        <w:tc>
          <w:tcPr>
            <w:tcW w:w="2520" w:type="dxa"/>
            <w:vAlign w:val="center"/>
          </w:tcPr>
          <w:p w:rsidR="002D50D7" w:rsidRDefault="00F54634">
            <w:pPr>
              <w:jc w:val="center"/>
            </w:pPr>
            <w:r>
              <w:rPr>
                <w:rFonts w:hint="eastAsia"/>
                <w:sz w:val="24"/>
              </w:rPr>
              <w:t>中国证券报、上海证券报、证券时报、公司网站</w:t>
            </w:r>
          </w:p>
        </w:tc>
        <w:tc>
          <w:tcPr>
            <w:tcW w:w="1440" w:type="dxa"/>
            <w:vAlign w:val="center"/>
          </w:tcPr>
          <w:p w:rsidR="002D50D7" w:rsidRDefault="00F54634">
            <w:pPr>
              <w:jc w:val="center"/>
            </w:pPr>
            <w:r>
              <w:rPr>
                <w:rFonts w:hint="eastAsia"/>
                <w:sz w:val="24"/>
              </w:rPr>
              <w:t>2020-02-19</w:t>
            </w:r>
          </w:p>
        </w:tc>
      </w:tr>
      <w:tr w:rsidR="002D50D7">
        <w:tc>
          <w:tcPr>
            <w:tcW w:w="720" w:type="dxa"/>
            <w:vAlign w:val="center"/>
          </w:tcPr>
          <w:p w:rsidR="002D50D7" w:rsidRDefault="00F54634">
            <w:pPr>
              <w:jc w:val="center"/>
            </w:pPr>
            <w:r>
              <w:rPr>
                <w:rFonts w:hint="eastAsia"/>
                <w:sz w:val="24"/>
              </w:rPr>
              <w:t>8</w:t>
            </w:r>
          </w:p>
        </w:tc>
        <w:tc>
          <w:tcPr>
            <w:tcW w:w="4320" w:type="dxa"/>
            <w:vAlign w:val="center"/>
          </w:tcPr>
          <w:p w:rsidR="002D50D7" w:rsidRDefault="00F54634">
            <w:pPr>
              <w:jc w:val="left"/>
            </w:pPr>
            <w:r>
              <w:rPr>
                <w:rFonts w:hint="eastAsia"/>
                <w:sz w:val="24"/>
              </w:rPr>
              <w:t>交银施罗德天鑫宝货币市场基金</w:t>
            </w:r>
            <w:r>
              <w:rPr>
                <w:rFonts w:hint="eastAsia"/>
                <w:sz w:val="24"/>
              </w:rPr>
              <w:t>2019</w:t>
            </w:r>
            <w:r>
              <w:rPr>
                <w:rFonts w:hint="eastAsia"/>
                <w:sz w:val="24"/>
              </w:rPr>
              <w:t>年年度报告</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2020-03-30</w:t>
            </w:r>
          </w:p>
        </w:tc>
      </w:tr>
      <w:tr w:rsidR="002D50D7">
        <w:tc>
          <w:tcPr>
            <w:tcW w:w="720" w:type="dxa"/>
            <w:vAlign w:val="center"/>
          </w:tcPr>
          <w:p w:rsidR="002D50D7" w:rsidRDefault="00F54634">
            <w:pPr>
              <w:jc w:val="center"/>
            </w:pPr>
            <w:r>
              <w:rPr>
                <w:rFonts w:hint="eastAsia"/>
                <w:sz w:val="24"/>
              </w:rPr>
              <w:t>9</w:t>
            </w:r>
          </w:p>
        </w:tc>
        <w:tc>
          <w:tcPr>
            <w:tcW w:w="4320" w:type="dxa"/>
            <w:vAlign w:val="center"/>
          </w:tcPr>
          <w:p w:rsidR="002D50D7" w:rsidRDefault="00F54634">
            <w:pPr>
              <w:jc w:val="left"/>
            </w:pPr>
            <w:r>
              <w:rPr>
                <w:rFonts w:hint="eastAsia"/>
                <w:sz w:val="24"/>
              </w:rPr>
              <w:t>交银施罗德天鑫宝货币市场基金</w:t>
            </w:r>
            <w:r>
              <w:rPr>
                <w:rFonts w:hint="eastAsia"/>
                <w:sz w:val="24"/>
              </w:rPr>
              <w:t>2020</w:t>
            </w:r>
            <w:r>
              <w:rPr>
                <w:rFonts w:hint="eastAsia"/>
                <w:sz w:val="24"/>
              </w:rPr>
              <w:t>年第</w:t>
            </w:r>
            <w:r>
              <w:rPr>
                <w:rFonts w:hint="eastAsia"/>
                <w:sz w:val="24"/>
              </w:rPr>
              <w:t>1</w:t>
            </w:r>
            <w:r>
              <w:rPr>
                <w:rFonts w:hint="eastAsia"/>
                <w:sz w:val="24"/>
              </w:rPr>
              <w:t>季度报告</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2020-04-22</w:t>
            </w:r>
          </w:p>
        </w:tc>
      </w:tr>
      <w:tr w:rsidR="002D50D7">
        <w:tc>
          <w:tcPr>
            <w:tcW w:w="720" w:type="dxa"/>
            <w:vAlign w:val="center"/>
          </w:tcPr>
          <w:p w:rsidR="002D50D7" w:rsidRDefault="00F54634">
            <w:pPr>
              <w:jc w:val="center"/>
            </w:pPr>
            <w:r>
              <w:rPr>
                <w:rFonts w:hint="eastAsia"/>
                <w:sz w:val="24"/>
              </w:rPr>
              <w:t>10</w:t>
            </w:r>
          </w:p>
        </w:tc>
        <w:tc>
          <w:tcPr>
            <w:tcW w:w="4320" w:type="dxa"/>
            <w:vAlign w:val="center"/>
          </w:tcPr>
          <w:p w:rsidR="002D50D7" w:rsidRDefault="00F54634">
            <w:pPr>
              <w:jc w:val="left"/>
            </w:pPr>
            <w:r>
              <w:rPr>
                <w:rFonts w:hint="eastAsia"/>
                <w:sz w:val="24"/>
              </w:rPr>
              <w:t>交银施罗德基金管理有限公司关于交银施罗德天鑫宝货币市场基金于</w:t>
            </w:r>
            <w:r>
              <w:rPr>
                <w:rFonts w:hint="eastAsia"/>
                <w:sz w:val="24"/>
              </w:rPr>
              <w:t>2020</w:t>
            </w:r>
            <w:r>
              <w:rPr>
                <w:rFonts w:hint="eastAsia"/>
                <w:sz w:val="24"/>
              </w:rPr>
              <w:t>年“劳动节”假期前暂停及节后恢复大额申购（转换转入）业务公告</w:t>
            </w:r>
          </w:p>
        </w:tc>
        <w:tc>
          <w:tcPr>
            <w:tcW w:w="2520" w:type="dxa"/>
            <w:vAlign w:val="center"/>
          </w:tcPr>
          <w:p w:rsidR="002D50D7" w:rsidRDefault="00F54634">
            <w:pPr>
              <w:jc w:val="center"/>
            </w:pPr>
            <w:r>
              <w:rPr>
                <w:rFonts w:hint="eastAsia"/>
                <w:sz w:val="24"/>
              </w:rPr>
              <w:t>证券时报、公司网站</w:t>
            </w:r>
          </w:p>
        </w:tc>
        <w:tc>
          <w:tcPr>
            <w:tcW w:w="1440" w:type="dxa"/>
            <w:vAlign w:val="center"/>
          </w:tcPr>
          <w:p w:rsidR="002D50D7" w:rsidRDefault="00F54634">
            <w:pPr>
              <w:jc w:val="center"/>
            </w:pPr>
            <w:r>
              <w:rPr>
                <w:rFonts w:hint="eastAsia"/>
                <w:sz w:val="24"/>
              </w:rPr>
              <w:t>2020-04-29</w:t>
            </w:r>
          </w:p>
        </w:tc>
      </w:tr>
      <w:tr w:rsidR="002D50D7">
        <w:tc>
          <w:tcPr>
            <w:tcW w:w="720" w:type="dxa"/>
            <w:vAlign w:val="center"/>
          </w:tcPr>
          <w:p w:rsidR="002D50D7" w:rsidRDefault="00F54634">
            <w:pPr>
              <w:jc w:val="center"/>
            </w:pPr>
            <w:r>
              <w:rPr>
                <w:rFonts w:hint="eastAsia"/>
                <w:sz w:val="24"/>
              </w:rPr>
              <w:t>11</w:t>
            </w:r>
          </w:p>
        </w:tc>
        <w:tc>
          <w:tcPr>
            <w:tcW w:w="4320" w:type="dxa"/>
            <w:vAlign w:val="center"/>
          </w:tcPr>
          <w:p w:rsidR="002D50D7" w:rsidRDefault="00F54634">
            <w:pPr>
              <w:jc w:val="left"/>
            </w:pPr>
            <w:r>
              <w:rPr>
                <w:rFonts w:hint="eastAsia"/>
                <w:sz w:val="24"/>
              </w:rPr>
              <w:t>交银施罗德基金管理有限公司关于增加交通银行股份有限公司为旗下基金销售机构的公告</w:t>
            </w:r>
          </w:p>
        </w:tc>
        <w:tc>
          <w:tcPr>
            <w:tcW w:w="2520" w:type="dxa"/>
            <w:vAlign w:val="center"/>
          </w:tcPr>
          <w:p w:rsidR="002D50D7" w:rsidRDefault="00F54634">
            <w:pPr>
              <w:jc w:val="center"/>
            </w:pPr>
            <w:r>
              <w:rPr>
                <w:rFonts w:hint="eastAsia"/>
                <w:sz w:val="24"/>
              </w:rPr>
              <w:t>上海证券报、证券时报、公司网站</w:t>
            </w:r>
          </w:p>
        </w:tc>
        <w:tc>
          <w:tcPr>
            <w:tcW w:w="1440" w:type="dxa"/>
            <w:vAlign w:val="center"/>
          </w:tcPr>
          <w:p w:rsidR="002D50D7" w:rsidRDefault="00F54634">
            <w:pPr>
              <w:jc w:val="center"/>
            </w:pPr>
            <w:r>
              <w:rPr>
                <w:rFonts w:hint="eastAsia"/>
                <w:sz w:val="24"/>
              </w:rPr>
              <w:t>2020-06-29</w:t>
            </w:r>
          </w:p>
        </w:tc>
      </w:tr>
      <w:tr w:rsidR="002D50D7">
        <w:tc>
          <w:tcPr>
            <w:tcW w:w="720" w:type="dxa"/>
            <w:vAlign w:val="center"/>
          </w:tcPr>
          <w:p w:rsidR="002D50D7" w:rsidRDefault="00F54634">
            <w:pPr>
              <w:jc w:val="center"/>
            </w:pPr>
            <w:r>
              <w:rPr>
                <w:rFonts w:hint="eastAsia"/>
                <w:sz w:val="24"/>
              </w:rPr>
              <w:t>12</w:t>
            </w:r>
          </w:p>
        </w:tc>
        <w:tc>
          <w:tcPr>
            <w:tcW w:w="4320" w:type="dxa"/>
            <w:vAlign w:val="center"/>
          </w:tcPr>
          <w:p w:rsidR="002D50D7" w:rsidRDefault="00F54634">
            <w:pPr>
              <w:jc w:val="left"/>
            </w:pPr>
            <w:r>
              <w:rPr>
                <w:rFonts w:hint="eastAsia"/>
                <w:sz w:val="24"/>
              </w:rPr>
              <w:t>交银施罗德天鑫宝货币市场基金</w:t>
            </w:r>
            <w:r>
              <w:rPr>
                <w:rFonts w:hint="eastAsia"/>
                <w:sz w:val="24"/>
              </w:rPr>
              <w:t>2020</w:t>
            </w:r>
            <w:r>
              <w:rPr>
                <w:rFonts w:hint="eastAsia"/>
                <w:sz w:val="24"/>
              </w:rPr>
              <w:t>年第</w:t>
            </w:r>
            <w:r>
              <w:rPr>
                <w:rFonts w:hint="eastAsia"/>
                <w:sz w:val="24"/>
              </w:rPr>
              <w:t>2</w:t>
            </w:r>
            <w:r>
              <w:rPr>
                <w:rFonts w:hint="eastAsia"/>
                <w:sz w:val="24"/>
              </w:rPr>
              <w:t>季度报告</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2020-07-21</w:t>
            </w:r>
          </w:p>
        </w:tc>
      </w:tr>
      <w:tr w:rsidR="002D50D7">
        <w:tc>
          <w:tcPr>
            <w:tcW w:w="720" w:type="dxa"/>
            <w:vAlign w:val="center"/>
          </w:tcPr>
          <w:p w:rsidR="002D50D7" w:rsidRDefault="00F54634">
            <w:pPr>
              <w:jc w:val="center"/>
            </w:pPr>
            <w:r>
              <w:rPr>
                <w:rFonts w:hint="eastAsia"/>
                <w:sz w:val="24"/>
              </w:rPr>
              <w:t>13</w:t>
            </w:r>
          </w:p>
        </w:tc>
        <w:tc>
          <w:tcPr>
            <w:tcW w:w="4320" w:type="dxa"/>
            <w:vAlign w:val="center"/>
          </w:tcPr>
          <w:p w:rsidR="002D50D7" w:rsidRDefault="00F54634">
            <w:pPr>
              <w:jc w:val="left"/>
            </w:pPr>
            <w:r>
              <w:rPr>
                <w:rFonts w:hint="eastAsia"/>
                <w:sz w:val="24"/>
              </w:rPr>
              <w:t>交银施罗德天鑫宝货币市场基金</w:t>
            </w:r>
            <w:r>
              <w:rPr>
                <w:rFonts w:hint="eastAsia"/>
                <w:sz w:val="24"/>
              </w:rPr>
              <w:t>2020</w:t>
            </w:r>
            <w:r>
              <w:rPr>
                <w:rFonts w:hint="eastAsia"/>
                <w:sz w:val="24"/>
              </w:rPr>
              <w:t>年中期报告</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2020-08-29</w:t>
            </w:r>
          </w:p>
        </w:tc>
      </w:tr>
      <w:tr w:rsidR="002D50D7">
        <w:tc>
          <w:tcPr>
            <w:tcW w:w="720" w:type="dxa"/>
            <w:vAlign w:val="center"/>
          </w:tcPr>
          <w:p w:rsidR="002D50D7" w:rsidRDefault="00F54634">
            <w:pPr>
              <w:jc w:val="center"/>
            </w:pPr>
            <w:r>
              <w:rPr>
                <w:rFonts w:hint="eastAsia"/>
                <w:sz w:val="24"/>
              </w:rPr>
              <w:t>14</w:t>
            </w:r>
          </w:p>
        </w:tc>
        <w:tc>
          <w:tcPr>
            <w:tcW w:w="4320" w:type="dxa"/>
            <w:vAlign w:val="center"/>
          </w:tcPr>
          <w:p w:rsidR="002D50D7" w:rsidRDefault="00F54634">
            <w:pPr>
              <w:jc w:val="left"/>
            </w:pPr>
            <w:r>
              <w:rPr>
                <w:rFonts w:hint="eastAsia"/>
                <w:sz w:val="24"/>
              </w:rPr>
              <w:t>交银施罗德天鑫宝货币市场基金（</w:t>
            </w:r>
            <w:r>
              <w:rPr>
                <w:rFonts w:hint="eastAsia"/>
                <w:sz w:val="24"/>
              </w:rPr>
              <w:t>E</w:t>
            </w:r>
            <w:r>
              <w:rPr>
                <w:rFonts w:hint="eastAsia"/>
                <w:sz w:val="24"/>
              </w:rPr>
              <w:t>类份额）基金产品资料概要</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2020-08-31</w:t>
            </w:r>
          </w:p>
        </w:tc>
      </w:tr>
      <w:tr w:rsidR="002D50D7">
        <w:tc>
          <w:tcPr>
            <w:tcW w:w="720" w:type="dxa"/>
            <w:vAlign w:val="center"/>
          </w:tcPr>
          <w:p w:rsidR="002D50D7" w:rsidRDefault="00F54634">
            <w:pPr>
              <w:jc w:val="center"/>
            </w:pPr>
            <w:r>
              <w:rPr>
                <w:rFonts w:hint="eastAsia"/>
                <w:sz w:val="24"/>
              </w:rPr>
              <w:t>15</w:t>
            </w:r>
          </w:p>
        </w:tc>
        <w:tc>
          <w:tcPr>
            <w:tcW w:w="4320" w:type="dxa"/>
            <w:vAlign w:val="center"/>
          </w:tcPr>
          <w:p w:rsidR="002D50D7" w:rsidRDefault="00F54634">
            <w:pPr>
              <w:jc w:val="left"/>
            </w:pPr>
            <w:r>
              <w:rPr>
                <w:rFonts w:hint="eastAsia"/>
                <w:sz w:val="24"/>
              </w:rPr>
              <w:t>交银施罗德天鑫宝货币市场基金（</w:t>
            </w:r>
            <w:r>
              <w:rPr>
                <w:rFonts w:hint="eastAsia"/>
                <w:sz w:val="24"/>
              </w:rPr>
              <w:t>A</w:t>
            </w:r>
            <w:r>
              <w:rPr>
                <w:rFonts w:hint="eastAsia"/>
                <w:sz w:val="24"/>
              </w:rPr>
              <w:t>类份额）基金产品资料概要</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2020-08-31</w:t>
            </w:r>
          </w:p>
        </w:tc>
      </w:tr>
      <w:tr w:rsidR="002D50D7">
        <w:tc>
          <w:tcPr>
            <w:tcW w:w="720" w:type="dxa"/>
            <w:vAlign w:val="center"/>
          </w:tcPr>
          <w:p w:rsidR="002D50D7" w:rsidRDefault="00F54634">
            <w:pPr>
              <w:jc w:val="center"/>
            </w:pPr>
            <w:r>
              <w:rPr>
                <w:rFonts w:hint="eastAsia"/>
                <w:sz w:val="24"/>
              </w:rPr>
              <w:t>16</w:t>
            </w:r>
          </w:p>
        </w:tc>
        <w:tc>
          <w:tcPr>
            <w:tcW w:w="4320" w:type="dxa"/>
            <w:vAlign w:val="center"/>
          </w:tcPr>
          <w:p w:rsidR="002D50D7" w:rsidRDefault="00F54634">
            <w:pPr>
              <w:jc w:val="left"/>
            </w:pPr>
            <w:r>
              <w:rPr>
                <w:rFonts w:hint="eastAsia"/>
                <w:sz w:val="24"/>
              </w:rPr>
              <w:t>交银施罗德基金管理有限公司关于增加中信银行股份有限公司为旗下基金销售机构的公告</w:t>
            </w:r>
          </w:p>
        </w:tc>
        <w:tc>
          <w:tcPr>
            <w:tcW w:w="2520" w:type="dxa"/>
            <w:vAlign w:val="center"/>
          </w:tcPr>
          <w:p w:rsidR="002D50D7" w:rsidRDefault="00F54634">
            <w:pPr>
              <w:jc w:val="center"/>
            </w:pPr>
            <w:r>
              <w:rPr>
                <w:rFonts w:hint="eastAsia"/>
                <w:sz w:val="24"/>
              </w:rPr>
              <w:t>证券时报、公司网站</w:t>
            </w:r>
          </w:p>
        </w:tc>
        <w:tc>
          <w:tcPr>
            <w:tcW w:w="1440" w:type="dxa"/>
            <w:vAlign w:val="center"/>
          </w:tcPr>
          <w:p w:rsidR="002D50D7" w:rsidRDefault="00F54634">
            <w:pPr>
              <w:jc w:val="center"/>
            </w:pPr>
            <w:r>
              <w:rPr>
                <w:rFonts w:hint="eastAsia"/>
                <w:sz w:val="24"/>
              </w:rPr>
              <w:t>2020-09-01</w:t>
            </w:r>
          </w:p>
        </w:tc>
      </w:tr>
      <w:tr w:rsidR="002D50D7">
        <w:tc>
          <w:tcPr>
            <w:tcW w:w="720" w:type="dxa"/>
            <w:vAlign w:val="center"/>
          </w:tcPr>
          <w:p w:rsidR="002D50D7" w:rsidRDefault="00F54634">
            <w:pPr>
              <w:jc w:val="center"/>
            </w:pPr>
            <w:r>
              <w:rPr>
                <w:rFonts w:hint="eastAsia"/>
                <w:sz w:val="24"/>
              </w:rPr>
              <w:t>17</w:t>
            </w:r>
          </w:p>
        </w:tc>
        <w:tc>
          <w:tcPr>
            <w:tcW w:w="4320" w:type="dxa"/>
            <w:vAlign w:val="center"/>
          </w:tcPr>
          <w:p w:rsidR="002D50D7" w:rsidRDefault="00F54634">
            <w:pPr>
              <w:jc w:val="left"/>
            </w:pPr>
            <w:r>
              <w:rPr>
                <w:rFonts w:hint="eastAsia"/>
                <w:sz w:val="24"/>
              </w:rPr>
              <w:t>交银施罗德基金管理有限公司关于交银施罗德天鑫宝货币市场基金于</w:t>
            </w:r>
            <w:r>
              <w:rPr>
                <w:rFonts w:hint="eastAsia"/>
                <w:sz w:val="24"/>
              </w:rPr>
              <w:t>2020</w:t>
            </w:r>
            <w:r>
              <w:rPr>
                <w:rFonts w:hint="eastAsia"/>
                <w:sz w:val="24"/>
              </w:rPr>
              <w:t>年“国庆节”假期前暂停及节后恢复大额申购（转换转入）业务公告</w:t>
            </w:r>
          </w:p>
        </w:tc>
        <w:tc>
          <w:tcPr>
            <w:tcW w:w="2520" w:type="dxa"/>
            <w:vAlign w:val="center"/>
          </w:tcPr>
          <w:p w:rsidR="002D50D7" w:rsidRDefault="00F54634">
            <w:pPr>
              <w:jc w:val="center"/>
            </w:pPr>
            <w:r>
              <w:rPr>
                <w:rFonts w:hint="eastAsia"/>
                <w:sz w:val="24"/>
              </w:rPr>
              <w:t>证券时报、公司网站</w:t>
            </w:r>
          </w:p>
        </w:tc>
        <w:tc>
          <w:tcPr>
            <w:tcW w:w="1440" w:type="dxa"/>
            <w:vAlign w:val="center"/>
          </w:tcPr>
          <w:p w:rsidR="002D50D7" w:rsidRDefault="00F54634">
            <w:pPr>
              <w:jc w:val="center"/>
            </w:pPr>
            <w:r>
              <w:rPr>
                <w:rFonts w:hint="eastAsia"/>
                <w:sz w:val="24"/>
              </w:rPr>
              <w:t>2020-09-26</w:t>
            </w:r>
          </w:p>
        </w:tc>
      </w:tr>
      <w:tr w:rsidR="002D50D7">
        <w:tc>
          <w:tcPr>
            <w:tcW w:w="720" w:type="dxa"/>
            <w:vAlign w:val="center"/>
          </w:tcPr>
          <w:p w:rsidR="002D50D7" w:rsidRDefault="00F54634">
            <w:pPr>
              <w:jc w:val="center"/>
            </w:pPr>
            <w:r>
              <w:rPr>
                <w:rFonts w:hint="eastAsia"/>
                <w:sz w:val="24"/>
              </w:rPr>
              <w:t>18</w:t>
            </w:r>
          </w:p>
        </w:tc>
        <w:tc>
          <w:tcPr>
            <w:tcW w:w="4320" w:type="dxa"/>
            <w:vAlign w:val="center"/>
          </w:tcPr>
          <w:p w:rsidR="002D50D7" w:rsidRDefault="00F54634">
            <w:pPr>
              <w:jc w:val="left"/>
            </w:pPr>
            <w:r>
              <w:rPr>
                <w:rFonts w:hint="eastAsia"/>
                <w:sz w:val="24"/>
              </w:rPr>
              <w:t>交银施罗德基金管理有限公司关于暂停上海凯石财富基金销售有限公司办理相关销售业务的公告</w:t>
            </w:r>
          </w:p>
        </w:tc>
        <w:tc>
          <w:tcPr>
            <w:tcW w:w="2520" w:type="dxa"/>
            <w:vAlign w:val="center"/>
          </w:tcPr>
          <w:p w:rsidR="002D50D7" w:rsidRDefault="00F54634">
            <w:pPr>
              <w:jc w:val="center"/>
            </w:pPr>
            <w:r>
              <w:rPr>
                <w:rFonts w:hint="eastAsia"/>
                <w:sz w:val="24"/>
              </w:rPr>
              <w:t>中国证券报、上海证券报、证券时报、公司网站</w:t>
            </w:r>
          </w:p>
        </w:tc>
        <w:tc>
          <w:tcPr>
            <w:tcW w:w="1440" w:type="dxa"/>
            <w:vAlign w:val="center"/>
          </w:tcPr>
          <w:p w:rsidR="002D50D7" w:rsidRDefault="00F54634">
            <w:pPr>
              <w:jc w:val="center"/>
            </w:pPr>
            <w:r>
              <w:rPr>
                <w:rFonts w:hint="eastAsia"/>
                <w:sz w:val="24"/>
              </w:rPr>
              <w:t>2020-09-29</w:t>
            </w:r>
          </w:p>
        </w:tc>
      </w:tr>
      <w:tr w:rsidR="002D50D7">
        <w:tc>
          <w:tcPr>
            <w:tcW w:w="720" w:type="dxa"/>
            <w:vAlign w:val="center"/>
          </w:tcPr>
          <w:p w:rsidR="002D50D7" w:rsidRDefault="00F54634">
            <w:pPr>
              <w:jc w:val="center"/>
            </w:pPr>
            <w:r>
              <w:rPr>
                <w:rFonts w:hint="eastAsia"/>
                <w:sz w:val="24"/>
              </w:rPr>
              <w:t>19</w:t>
            </w:r>
          </w:p>
        </w:tc>
        <w:tc>
          <w:tcPr>
            <w:tcW w:w="4320" w:type="dxa"/>
            <w:vAlign w:val="center"/>
          </w:tcPr>
          <w:p w:rsidR="002D50D7" w:rsidRDefault="00F54634">
            <w:pPr>
              <w:jc w:val="left"/>
            </w:pPr>
            <w:r>
              <w:rPr>
                <w:rFonts w:hint="eastAsia"/>
                <w:sz w:val="24"/>
              </w:rPr>
              <w:t>交银施罗德天鑫宝货币市场基金</w:t>
            </w:r>
            <w:r>
              <w:rPr>
                <w:rFonts w:hint="eastAsia"/>
                <w:sz w:val="24"/>
              </w:rPr>
              <w:t>2020</w:t>
            </w:r>
            <w:r>
              <w:rPr>
                <w:rFonts w:hint="eastAsia"/>
                <w:sz w:val="24"/>
              </w:rPr>
              <w:t>年第</w:t>
            </w:r>
            <w:r>
              <w:rPr>
                <w:rFonts w:hint="eastAsia"/>
                <w:sz w:val="24"/>
              </w:rPr>
              <w:t>3</w:t>
            </w:r>
            <w:r>
              <w:rPr>
                <w:rFonts w:hint="eastAsia"/>
                <w:sz w:val="24"/>
              </w:rPr>
              <w:t>季度报告</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2020-10-28</w:t>
            </w:r>
          </w:p>
        </w:tc>
      </w:tr>
      <w:tr w:rsidR="002D50D7">
        <w:tc>
          <w:tcPr>
            <w:tcW w:w="720" w:type="dxa"/>
            <w:vAlign w:val="center"/>
          </w:tcPr>
          <w:p w:rsidR="002D50D7" w:rsidRDefault="00F54634">
            <w:pPr>
              <w:jc w:val="center"/>
            </w:pPr>
            <w:r>
              <w:rPr>
                <w:rFonts w:hint="eastAsia"/>
                <w:sz w:val="24"/>
              </w:rPr>
              <w:t>20</w:t>
            </w:r>
          </w:p>
        </w:tc>
        <w:tc>
          <w:tcPr>
            <w:tcW w:w="4320" w:type="dxa"/>
            <w:vAlign w:val="center"/>
          </w:tcPr>
          <w:p w:rsidR="002D50D7" w:rsidRDefault="00F54634">
            <w:pPr>
              <w:jc w:val="left"/>
            </w:pPr>
            <w:r>
              <w:rPr>
                <w:rFonts w:hint="eastAsia"/>
                <w:sz w:val="24"/>
              </w:rPr>
              <w:t>交银施罗德天鑫宝货币市场基金（</w:t>
            </w:r>
            <w:r>
              <w:rPr>
                <w:rFonts w:hint="eastAsia"/>
                <w:sz w:val="24"/>
              </w:rPr>
              <w:t>E</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2020-11-30</w:t>
            </w:r>
          </w:p>
        </w:tc>
      </w:tr>
      <w:tr w:rsidR="002D50D7">
        <w:tc>
          <w:tcPr>
            <w:tcW w:w="720" w:type="dxa"/>
            <w:vAlign w:val="center"/>
          </w:tcPr>
          <w:p w:rsidR="002D50D7" w:rsidRDefault="00F54634">
            <w:pPr>
              <w:jc w:val="center"/>
            </w:pPr>
            <w:r>
              <w:rPr>
                <w:rFonts w:hint="eastAsia"/>
                <w:sz w:val="24"/>
              </w:rPr>
              <w:t>21</w:t>
            </w:r>
          </w:p>
        </w:tc>
        <w:tc>
          <w:tcPr>
            <w:tcW w:w="4320" w:type="dxa"/>
            <w:vAlign w:val="center"/>
          </w:tcPr>
          <w:p w:rsidR="002D50D7" w:rsidRDefault="00F54634">
            <w:pPr>
              <w:jc w:val="left"/>
            </w:pPr>
            <w:r>
              <w:rPr>
                <w:rFonts w:hint="eastAsia"/>
                <w:sz w:val="24"/>
              </w:rPr>
              <w:t>交银施罗德天鑫宝货币市场基金（</w:t>
            </w:r>
            <w:r>
              <w:rPr>
                <w:rFonts w:hint="eastAsia"/>
                <w:sz w:val="24"/>
              </w:rPr>
              <w:t>A</w:t>
            </w:r>
            <w:r>
              <w:rPr>
                <w:rFonts w:hint="eastAsia"/>
                <w:sz w:val="24"/>
              </w:rPr>
              <w:t>类份额）基金产品资料概要更新</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2020-11-30</w:t>
            </w:r>
          </w:p>
        </w:tc>
      </w:tr>
      <w:tr w:rsidR="002D50D7">
        <w:tc>
          <w:tcPr>
            <w:tcW w:w="720" w:type="dxa"/>
            <w:vAlign w:val="center"/>
          </w:tcPr>
          <w:p w:rsidR="002D50D7" w:rsidRDefault="00F54634">
            <w:pPr>
              <w:jc w:val="center"/>
            </w:pPr>
            <w:r>
              <w:rPr>
                <w:rFonts w:hint="eastAsia"/>
                <w:sz w:val="24"/>
              </w:rPr>
              <w:t>22</w:t>
            </w:r>
          </w:p>
        </w:tc>
        <w:tc>
          <w:tcPr>
            <w:tcW w:w="4320" w:type="dxa"/>
            <w:vAlign w:val="center"/>
          </w:tcPr>
          <w:p w:rsidR="002D50D7" w:rsidRDefault="00F54634">
            <w:pPr>
              <w:jc w:val="left"/>
            </w:pPr>
            <w:r>
              <w:rPr>
                <w:rFonts w:hint="eastAsia"/>
                <w:sz w:val="24"/>
              </w:rPr>
              <w:t>交银施罗德天鑫宝货币市场基金</w:t>
            </w:r>
            <w:r>
              <w:rPr>
                <w:rFonts w:hint="eastAsia"/>
                <w:sz w:val="24"/>
              </w:rPr>
              <w:t>(</w:t>
            </w:r>
            <w:r>
              <w:rPr>
                <w:rFonts w:hint="eastAsia"/>
                <w:sz w:val="24"/>
              </w:rPr>
              <w:t>更新</w:t>
            </w:r>
            <w:r>
              <w:rPr>
                <w:rFonts w:hint="eastAsia"/>
                <w:sz w:val="24"/>
              </w:rPr>
              <w:t>)</w:t>
            </w:r>
            <w:r>
              <w:rPr>
                <w:rFonts w:hint="eastAsia"/>
                <w:sz w:val="24"/>
              </w:rPr>
              <w:t>招募说明书</w:t>
            </w:r>
            <w:r>
              <w:rPr>
                <w:rFonts w:hint="eastAsia"/>
                <w:sz w:val="24"/>
              </w:rPr>
              <w:t>(2020</w:t>
            </w:r>
            <w:r>
              <w:rPr>
                <w:rFonts w:hint="eastAsia"/>
                <w:sz w:val="24"/>
              </w:rPr>
              <w:t>年第</w:t>
            </w:r>
            <w:r>
              <w:rPr>
                <w:rFonts w:hint="eastAsia"/>
                <w:sz w:val="24"/>
              </w:rPr>
              <w:t>1</w:t>
            </w:r>
            <w:r>
              <w:rPr>
                <w:rFonts w:hint="eastAsia"/>
                <w:sz w:val="24"/>
              </w:rPr>
              <w:t>号</w:t>
            </w:r>
            <w:r>
              <w:rPr>
                <w:rFonts w:hint="eastAsia"/>
                <w:sz w:val="24"/>
              </w:rPr>
              <w:t>)</w:t>
            </w:r>
          </w:p>
        </w:tc>
        <w:tc>
          <w:tcPr>
            <w:tcW w:w="2520" w:type="dxa"/>
            <w:vAlign w:val="center"/>
          </w:tcPr>
          <w:p w:rsidR="002D50D7" w:rsidRDefault="00F54634">
            <w:pPr>
              <w:jc w:val="center"/>
            </w:pPr>
            <w:r>
              <w:rPr>
                <w:rFonts w:hint="eastAsia"/>
                <w:sz w:val="24"/>
              </w:rPr>
              <w:t>公司网站</w:t>
            </w:r>
          </w:p>
        </w:tc>
        <w:tc>
          <w:tcPr>
            <w:tcW w:w="1440" w:type="dxa"/>
            <w:vAlign w:val="center"/>
          </w:tcPr>
          <w:p w:rsidR="002D50D7" w:rsidRDefault="00F54634">
            <w:pPr>
              <w:jc w:val="center"/>
            </w:pPr>
            <w:r>
              <w:rPr>
                <w:rFonts w:hint="eastAsia"/>
                <w:sz w:val="24"/>
              </w:rPr>
              <w:t>2020-11-30</w:t>
            </w:r>
          </w:p>
        </w:tc>
      </w:tr>
      <w:tr w:rsidR="002D50D7">
        <w:tc>
          <w:tcPr>
            <w:tcW w:w="720" w:type="dxa"/>
            <w:vAlign w:val="center"/>
          </w:tcPr>
          <w:p w:rsidR="002D50D7" w:rsidRDefault="00F54634">
            <w:pPr>
              <w:jc w:val="center"/>
            </w:pPr>
            <w:r>
              <w:rPr>
                <w:rFonts w:hint="eastAsia"/>
                <w:sz w:val="24"/>
              </w:rPr>
              <w:t>23</w:t>
            </w:r>
          </w:p>
        </w:tc>
        <w:tc>
          <w:tcPr>
            <w:tcW w:w="4320" w:type="dxa"/>
            <w:vAlign w:val="center"/>
          </w:tcPr>
          <w:p w:rsidR="002D50D7" w:rsidRDefault="00F54634">
            <w:pPr>
              <w:jc w:val="left"/>
            </w:pPr>
            <w:r>
              <w:rPr>
                <w:rFonts w:hint="eastAsia"/>
                <w:sz w:val="24"/>
              </w:rPr>
              <w:t>交银施罗德基金管理有限公司关于旗下部分基金参加交通银行股份有限公司手机银行基金前端申购（含定期定额投资）费率优惠活动的公告</w:t>
            </w:r>
          </w:p>
        </w:tc>
        <w:tc>
          <w:tcPr>
            <w:tcW w:w="2520" w:type="dxa"/>
            <w:vAlign w:val="center"/>
          </w:tcPr>
          <w:p w:rsidR="002D50D7" w:rsidRDefault="00F54634">
            <w:pPr>
              <w:jc w:val="center"/>
            </w:pPr>
            <w:r>
              <w:rPr>
                <w:rFonts w:hint="eastAsia"/>
                <w:sz w:val="24"/>
              </w:rPr>
              <w:t>中国证券报、上海证券报、证券时报、公司网站</w:t>
            </w:r>
          </w:p>
        </w:tc>
        <w:tc>
          <w:tcPr>
            <w:tcW w:w="1440" w:type="dxa"/>
            <w:vAlign w:val="center"/>
          </w:tcPr>
          <w:p w:rsidR="002D50D7" w:rsidRDefault="00F54634">
            <w:pPr>
              <w:jc w:val="center"/>
            </w:pPr>
            <w:r>
              <w:rPr>
                <w:rFonts w:hint="eastAsia"/>
                <w:sz w:val="24"/>
              </w:rPr>
              <w:t>2020-12-31</w:t>
            </w:r>
          </w:p>
        </w:tc>
      </w:tr>
    </w:tbl>
    <w:p w:rsidR="00EE746D" w:rsidRPr="00EE746D" w:rsidRDefault="00EE746D" w:rsidP="00EE746D">
      <w:pPr>
        <w:tabs>
          <w:tab w:val="left" w:pos="426"/>
        </w:tabs>
        <w:spacing w:before="29" w:line="288" w:lineRule="auto"/>
        <w:jc w:val="left"/>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3" w:name="_Toc331410126"/>
      <w:bookmarkStart w:id="134" w:name="_Toc225500055"/>
      <w:bookmarkStart w:id="135" w:name="_Toc67664787"/>
      <w:r w:rsidRPr="00FB3BC2">
        <w:rPr>
          <w:rFonts w:hint="eastAsia"/>
          <w:b/>
          <w:bCs/>
          <w:szCs w:val="24"/>
        </w:rPr>
        <w:t>§</w:t>
      </w:r>
      <w:r w:rsidRPr="00FB3BC2">
        <w:rPr>
          <w:rFonts w:hint="eastAsia"/>
          <w:b/>
          <w:bCs/>
          <w:szCs w:val="24"/>
        </w:rPr>
        <w:t>1</w:t>
      </w:r>
      <w:r w:rsidR="00421BF7">
        <w:rPr>
          <w:b/>
          <w:bCs/>
          <w:szCs w:val="24"/>
        </w:rPr>
        <w:t>2</w:t>
      </w:r>
      <w:r w:rsidR="00250A79" w:rsidRPr="00FB3BC2">
        <w:rPr>
          <w:rFonts w:hint="eastAsia"/>
          <w:b/>
          <w:bCs/>
          <w:szCs w:val="24"/>
        </w:rPr>
        <w:t xml:space="preserve">  </w:t>
      </w:r>
      <w:r w:rsidRPr="00FB3BC2">
        <w:rPr>
          <w:rFonts w:hint="eastAsia"/>
          <w:b/>
          <w:bCs/>
          <w:szCs w:val="24"/>
        </w:rPr>
        <w:t>备查文件目录</w:t>
      </w:r>
      <w:bookmarkEnd w:id="133"/>
      <w:bookmarkEnd w:id="134"/>
      <w:bookmarkEnd w:id="135"/>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6" w:name="_Toc331410127"/>
      <w:bookmarkStart w:id="137" w:name="_Toc67664788"/>
      <w:r w:rsidRPr="005F7EA9">
        <w:rPr>
          <w:rFonts w:ascii="Times New Roman" w:hAnsi="Times New Roman" w:cs="Times New Roman" w:hint="eastAsia"/>
          <w:kern w:val="0"/>
          <w:szCs w:val="24"/>
        </w:rPr>
        <w:t>1</w:t>
      </w:r>
      <w:r w:rsidR="00421BF7">
        <w:rPr>
          <w:rFonts w:ascii="Times New Roman" w:hAnsi="Times New Roman" w:cs="Times New Roman"/>
          <w:kern w:val="0"/>
          <w:szCs w:val="24"/>
        </w:rPr>
        <w:t>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6"/>
      <w:bookmarkEnd w:id="137"/>
    </w:p>
    <w:p w:rsidR="002D50D7" w:rsidRDefault="00F54634">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、中国证监会准予交银施罗德天鑫宝货币市场基金募集注册的文件；</w:t>
      </w:r>
      <w:r>
        <w:rPr>
          <w:rFonts w:hint="eastAsia"/>
          <w:kern w:val="0"/>
          <w:sz w:val="24"/>
        </w:rPr>
        <w:t xml:space="preserve"> </w:t>
      </w:r>
    </w:p>
    <w:p w:rsidR="002D50D7" w:rsidRDefault="00F54634">
      <w:pPr>
        <w:tabs>
          <w:tab w:val="left" w:pos="426"/>
        </w:tabs>
        <w:spacing w:before="29" w:line="288" w:lineRule="auto"/>
        <w:rPr>
          <w:kern w:val="0"/>
          <w:sz w:val="24"/>
        </w:rPr>
      </w:pPr>
      <w:r>
        <w:rPr>
          <w:rFonts w:hint="eastAsia"/>
          <w:kern w:val="0"/>
          <w:sz w:val="24"/>
        </w:rPr>
        <w:t>2</w:t>
      </w:r>
      <w:r>
        <w:rPr>
          <w:rFonts w:hint="eastAsia"/>
          <w:kern w:val="0"/>
          <w:sz w:val="24"/>
        </w:rPr>
        <w:t>、《交银施罗德天鑫宝货币市场基金基金合同》；</w:t>
      </w:r>
      <w:r>
        <w:rPr>
          <w:rFonts w:hint="eastAsia"/>
          <w:kern w:val="0"/>
          <w:sz w:val="24"/>
        </w:rPr>
        <w:t xml:space="preserve"> </w:t>
      </w:r>
    </w:p>
    <w:p w:rsidR="002D50D7" w:rsidRDefault="00F54634">
      <w:pPr>
        <w:tabs>
          <w:tab w:val="left" w:pos="426"/>
        </w:tabs>
        <w:spacing w:before="29" w:line="288" w:lineRule="auto"/>
        <w:rPr>
          <w:kern w:val="0"/>
          <w:sz w:val="24"/>
        </w:rPr>
      </w:pPr>
      <w:r>
        <w:rPr>
          <w:rFonts w:hint="eastAsia"/>
          <w:kern w:val="0"/>
          <w:sz w:val="24"/>
        </w:rPr>
        <w:t>3</w:t>
      </w:r>
      <w:r>
        <w:rPr>
          <w:rFonts w:hint="eastAsia"/>
          <w:kern w:val="0"/>
          <w:sz w:val="24"/>
        </w:rPr>
        <w:t>、《交银施罗德天鑫宝货币市场基金招募说明书》；</w:t>
      </w:r>
      <w:r>
        <w:rPr>
          <w:rFonts w:hint="eastAsia"/>
          <w:kern w:val="0"/>
          <w:sz w:val="24"/>
        </w:rPr>
        <w:t xml:space="preserve"> </w:t>
      </w:r>
    </w:p>
    <w:p w:rsidR="002D50D7" w:rsidRDefault="00F54634">
      <w:pPr>
        <w:tabs>
          <w:tab w:val="left" w:pos="426"/>
        </w:tabs>
        <w:spacing w:before="29" w:line="288" w:lineRule="auto"/>
        <w:rPr>
          <w:kern w:val="0"/>
          <w:sz w:val="24"/>
        </w:rPr>
      </w:pPr>
      <w:r>
        <w:rPr>
          <w:rFonts w:hint="eastAsia"/>
          <w:kern w:val="0"/>
          <w:sz w:val="24"/>
        </w:rPr>
        <w:t>4</w:t>
      </w:r>
      <w:r>
        <w:rPr>
          <w:rFonts w:hint="eastAsia"/>
          <w:kern w:val="0"/>
          <w:sz w:val="24"/>
        </w:rPr>
        <w:t>、《交银施罗德天鑫宝货币市场基金托管协议》；</w:t>
      </w:r>
      <w:r>
        <w:rPr>
          <w:rFonts w:hint="eastAsia"/>
          <w:kern w:val="0"/>
          <w:sz w:val="24"/>
        </w:rPr>
        <w:t xml:space="preserve"> </w:t>
      </w:r>
    </w:p>
    <w:p w:rsidR="002D50D7" w:rsidRDefault="00F54634">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、关于申请募集注册交银施罗德天鑫宝货币市场基金的法律意见书；</w:t>
      </w:r>
      <w:r>
        <w:rPr>
          <w:rFonts w:hint="eastAsia"/>
          <w:kern w:val="0"/>
          <w:sz w:val="24"/>
        </w:rPr>
        <w:t xml:space="preserve"> </w:t>
      </w:r>
    </w:p>
    <w:p w:rsidR="002D50D7" w:rsidRDefault="00F54634">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2D50D7" w:rsidRDefault="00F54634">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、报告期内交银施罗德天鑫宝货币市场基金在指定报刊上各项公告的原稿。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38" w:name="_Toc331410128"/>
      <w:bookmarkStart w:id="139" w:name="_Toc67664789"/>
      <w:r w:rsidRPr="005F7EA9">
        <w:rPr>
          <w:rFonts w:ascii="Times New Roman" w:hAnsi="Times New Roman" w:cs="Times New Roman" w:hint="eastAsia"/>
          <w:kern w:val="0"/>
          <w:szCs w:val="24"/>
        </w:rPr>
        <w:t>1</w:t>
      </w:r>
      <w:r w:rsidR="00421BF7">
        <w:rPr>
          <w:rFonts w:ascii="Times New Roman" w:hAnsi="Times New Roman" w:cs="Times New Roman"/>
          <w:kern w:val="0"/>
          <w:szCs w:val="24"/>
        </w:rPr>
        <w:t>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38"/>
      <w:bookmarkEnd w:id="139"/>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9"/>
      <w:bookmarkStart w:id="141" w:name="_Toc67664790"/>
      <w:r w:rsidRPr="005F7EA9">
        <w:rPr>
          <w:rFonts w:ascii="Times New Roman" w:hAnsi="Times New Roman" w:cs="Times New Roman" w:hint="eastAsia"/>
          <w:kern w:val="0"/>
          <w:szCs w:val="24"/>
        </w:rPr>
        <w:t>1</w:t>
      </w:r>
      <w:r w:rsidR="00421BF7">
        <w:rPr>
          <w:rFonts w:ascii="Times New Roman" w:hAnsi="Times New Roman" w:cs="Times New Roman"/>
          <w:kern w:val="0"/>
          <w:szCs w:val="24"/>
        </w:rPr>
        <w:t>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0"/>
      <w:bookmarkEnd w:id="141"/>
    </w:p>
    <w:p w:rsidR="002D50D7" w:rsidRDefault="00F54634">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二〇二一年三月三十日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745" w:rsidRDefault="004C6745">
      <w:r>
        <w:separator/>
      </w:r>
    </w:p>
  </w:endnote>
  <w:endnote w:type="continuationSeparator" w:id="0">
    <w:p w:rsidR="004C6745" w:rsidRDefault="004C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Default="001841F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Default="001841F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Default="001841F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Default="001841FB"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841FB" w:rsidRDefault="001841FB"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Default="001841FB"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339A5">
      <w:rPr>
        <w:noProof/>
        <w:kern w:val="0"/>
        <w:szCs w:val="21"/>
      </w:rPr>
      <w:t>52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339A5">
      <w:rPr>
        <w:noProof/>
        <w:kern w:val="0"/>
        <w:szCs w:val="21"/>
      </w:rPr>
      <w:t>58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745" w:rsidRDefault="004C6745">
      <w:r>
        <w:separator/>
      </w:r>
    </w:p>
  </w:footnote>
  <w:footnote w:type="continuationSeparator" w:id="0">
    <w:p w:rsidR="004C6745" w:rsidRDefault="004C6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Default="001841FB">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Pr="00CC6886" w:rsidRDefault="001841FB" w:rsidP="00CC6886">
    <w:pPr>
      <w:spacing w:before="29" w:line="288" w:lineRule="auto"/>
      <w:jc w:val="right"/>
      <w:rPr>
        <w:rFonts w:eastAsiaTheme="minorEastAsia"/>
        <w:sz w:val="24"/>
      </w:rPr>
    </w:pPr>
    <w:r w:rsidRPr="00D3445F">
      <w:rPr>
        <w:rFonts w:eastAsiaTheme="minorEastAsia"/>
        <w:sz w:val="24"/>
      </w:rPr>
      <w:t>交银施罗德天鑫宝货币市场基金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1FB" w:rsidRDefault="001841F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D20"/>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30C"/>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088"/>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9CD"/>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53C"/>
    <w:rsid w:val="000D5971"/>
    <w:rsid w:val="000D6054"/>
    <w:rsid w:val="000D6134"/>
    <w:rsid w:val="000D619B"/>
    <w:rsid w:val="000D788B"/>
    <w:rsid w:val="000D7903"/>
    <w:rsid w:val="000D7A1B"/>
    <w:rsid w:val="000E06B4"/>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188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6DEA"/>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5FA8"/>
    <w:rsid w:val="00156199"/>
    <w:rsid w:val="001572A9"/>
    <w:rsid w:val="00157418"/>
    <w:rsid w:val="00157B5A"/>
    <w:rsid w:val="00157E0A"/>
    <w:rsid w:val="0016050B"/>
    <w:rsid w:val="001606C0"/>
    <w:rsid w:val="001608FC"/>
    <w:rsid w:val="00161262"/>
    <w:rsid w:val="00161722"/>
    <w:rsid w:val="0016172C"/>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1FB"/>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9775F"/>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6F9"/>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99F"/>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37CD3"/>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325"/>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706"/>
    <w:rsid w:val="00295D5A"/>
    <w:rsid w:val="00295E0F"/>
    <w:rsid w:val="002962F1"/>
    <w:rsid w:val="002963BE"/>
    <w:rsid w:val="002964F9"/>
    <w:rsid w:val="0029690F"/>
    <w:rsid w:val="002969CC"/>
    <w:rsid w:val="00297572"/>
    <w:rsid w:val="00297BC2"/>
    <w:rsid w:val="00297D85"/>
    <w:rsid w:val="002A0053"/>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409"/>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0D7"/>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9E0"/>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0FEF"/>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5D4A"/>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BF7"/>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A27"/>
    <w:rsid w:val="00444C60"/>
    <w:rsid w:val="00444E35"/>
    <w:rsid w:val="0044502D"/>
    <w:rsid w:val="004456BA"/>
    <w:rsid w:val="00445F6B"/>
    <w:rsid w:val="00446FA4"/>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44E"/>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6745"/>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203"/>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A61"/>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42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36C"/>
    <w:rsid w:val="005B4699"/>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0A7"/>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6C2"/>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2010"/>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DFD"/>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9A5"/>
    <w:rsid w:val="00833F93"/>
    <w:rsid w:val="00833FF7"/>
    <w:rsid w:val="00834571"/>
    <w:rsid w:val="008353D5"/>
    <w:rsid w:val="00835408"/>
    <w:rsid w:val="008358A2"/>
    <w:rsid w:val="008358B0"/>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408"/>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3BB3"/>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512"/>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6ADF"/>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2FD0"/>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4FE"/>
    <w:rsid w:val="00C12F7D"/>
    <w:rsid w:val="00C13635"/>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014B"/>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B7CB6"/>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C7EED"/>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AAE"/>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0ED0"/>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3F16"/>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8DC"/>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1DC6"/>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2C8"/>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0A5E"/>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634"/>
    <w:rsid w:val="00F54772"/>
    <w:rsid w:val="00F54869"/>
    <w:rsid w:val="00F549DA"/>
    <w:rsid w:val="00F555A5"/>
    <w:rsid w:val="00F556B2"/>
    <w:rsid w:val="00F565E8"/>
    <w:rsid w:val="00F56952"/>
    <w:rsid w:val="00F56CB4"/>
    <w:rsid w:val="00F5754B"/>
    <w:rsid w:val="00F576DE"/>
    <w:rsid w:val="00F57747"/>
    <w:rsid w:val="00F578BC"/>
    <w:rsid w:val="00F5793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BC2FD0"/>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7751F-5B04-4483-B8DE-5C612DC12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1462</TotalTime>
  <Pages>58</Pages>
  <Words>7492</Words>
  <Characters>42708</Characters>
  <Application>Microsoft Office Word</Application>
  <DocSecurity>0</DocSecurity>
  <Lines>355</Lines>
  <Paragraphs>100</Paragraphs>
  <ScaleCrop>false</ScaleCrop>
  <Company/>
  <LinksUpToDate>false</LinksUpToDate>
  <CharactersWithSpaces>50100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何烁</cp:lastModifiedBy>
  <cp:revision>1800</cp:revision>
  <cp:lastPrinted>2007-07-19T00:46:00Z</cp:lastPrinted>
  <dcterms:created xsi:type="dcterms:W3CDTF">2013-06-22T02:32:00Z</dcterms:created>
  <dcterms:modified xsi:type="dcterms:W3CDTF">2021-03-31T04:34:00Z</dcterms:modified>
</cp:coreProperties>
</file>