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交银施罗德产业机遇混合型证券投资基金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7332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7332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D52A16" w:rsidRDefault="00D306F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52A16" w:rsidRDefault="00D306F6">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52A16" w:rsidRDefault="00D306F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52A16" w:rsidRDefault="00D306F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9</w:t>
      </w:r>
      <w:r w:rsidRPr="00EA7B4A">
        <w:rPr>
          <w:color w:val="000000"/>
          <w:sz w:val="24"/>
        </w:rPr>
        <w:t>月</w:t>
      </w:r>
      <w:r w:rsidRPr="00EA7B4A">
        <w:rPr>
          <w:color w:val="000000"/>
          <w:sz w:val="24"/>
        </w:rPr>
        <w:t>24</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141751"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73328" w:history="1">
        <w:r w:rsidR="00141751" w:rsidRPr="00D52BCF">
          <w:rPr>
            <w:rStyle w:val="ad"/>
            <w:b/>
            <w:bCs/>
            <w:noProof/>
          </w:rPr>
          <w:t xml:space="preserve">§1  </w:t>
        </w:r>
        <w:r w:rsidR="00141751" w:rsidRPr="00D52BCF">
          <w:rPr>
            <w:rStyle w:val="ad"/>
            <w:rFonts w:hint="eastAsia"/>
            <w:b/>
            <w:bCs/>
            <w:noProof/>
          </w:rPr>
          <w:t>重要提示及目录</w:t>
        </w:r>
        <w:r w:rsidR="00141751">
          <w:rPr>
            <w:noProof/>
            <w:webHidden/>
          </w:rPr>
          <w:tab/>
        </w:r>
        <w:r w:rsidR="00141751">
          <w:rPr>
            <w:noProof/>
            <w:webHidden/>
          </w:rPr>
          <w:fldChar w:fldCharType="begin"/>
        </w:r>
        <w:r w:rsidR="00141751">
          <w:rPr>
            <w:noProof/>
            <w:webHidden/>
          </w:rPr>
          <w:instrText xml:space="preserve"> PAGEREF _Toc67673328 \h </w:instrText>
        </w:r>
        <w:r w:rsidR="00141751">
          <w:rPr>
            <w:noProof/>
            <w:webHidden/>
          </w:rPr>
        </w:r>
        <w:r w:rsidR="00141751">
          <w:rPr>
            <w:noProof/>
            <w:webHidden/>
          </w:rPr>
          <w:fldChar w:fldCharType="separate"/>
        </w:r>
        <w:r w:rsidR="00141751">
          <w:rPr>
            <w:noProof/>
            <w:webHidden/>
          </w:rPr>
          <w:t>2</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29" w:history="1">
        <w:r w:rsidR="00141751" w:rsidRPr="00D52BCF">
          <w:rPr>
            <w:rStyle w:val="ad"/>
            <w:noProof/>
          </w:rPr>
          <w:t xml:space="preserve">1.1 </w:t>
        </w:r>
        <w:r w:rsidR="00141751" w:rsidRPr="00D52BCF">
          <w:rPr>
            <w:rStyle w:val="ad"/>
            <w:rFonts w:hint="eastAsia"/>
            <w:noProof/>
          </w:rPr>
          <w:t>重要提示</w:t>
        </w:r>
        <w:r w:rsidR="00141751">
          <w:rPr>
            <w:noProof/>
            <w:webHidden/>
          </w:rPr>
          <w:tab/>
        </w:r>
        <w:r w:rsidR="00141751">
          <w:rPr>
            <w:noProof/>
            <w:webHidden/>
          </w:rPr>
          <w:fldChar w:fldCharType="begin"/>
        </w:r>
        <w:r w:rsidR="00141751">
          <w:rPr>
            <w:noProof/>
            <w:webHidden/>
          </w:rPr>
          <w:instrText xml:space="preserve"> PAGEREF _Toc67673329 \h </w:instrText>
        </w:r>
        <w:r w:rsidR="00141751">
          <w:rPr>
            <w:noProof/>
            <w:webHidden/>
          </w:rPr>
        </w:r>
        <w:r w:rsidR="00141751">
          <w:rPr>
            <w:noProof/>
            <w:webHidden/>
          </w:rPr>
          <w:fldChar w:fldCharType="separate"/>
        </w:r>
        <w:r w:rsidR="00141751">
          <w:rPr>
            <w:noProof/>
            <w:webHidden/>
          </w:rPr>
          <w:t>2</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330" w:history="1">
        <w:r w:rsidR="00141751" w:rsidRPr="00D52BCF">
          <w:rPr>
            <w:rStyle w:val="ad"/>
            <w:b/>
            <w:bCs/>
            <w:noProof/>
          </w:rPr>
          <w:t xml:space="preserve">§2  </w:t>
        </w:r>
        <w:r w:rsidR="00141751" w:rsidRPr="00D52BCF">
          <w:rPr>
            <w:rStyle w:val="ad"/>
            <w:rFonts w:hint="eastAsia"/>
            <w:b/>
            <w:bCs/>
            <w:noProof/>
          </w:rPr>
          <w:t>基金简介</w:t>
        </w:r>
        <w:r w:rsidR="00141751">
          <w:rPr>
            <w:noProof/>
            <w:webHidden/>
          </w:rPr>
          <w:tab/>
        </w:r>
        <w:r w:rsidR="00141751">
          <w:rPr>
            <w:noProof/>
            <w:webHidden/>
          </w:rPr>
          <w:fldChar w:fldCharType="begin"/>
        </w:r>
        <w:r w:rsidR="00141751">
          <w:rPr>
            <w:noProof/>
            <w:webHidden/>
          </w:rPr>
          <w:instrText xml:space="preserve"> PAGEREF _Toc67673330 \h </w:instrText>
        </w:r>
        <w:r w:rsidR="00141751">
          <w:rPr>
            <w:noProof/>
            <w:webHidden/>
          </w:rPr>
        </w:r>
        <w:r w:rsidR="00141751">
          <w:rPr>
            <w:noProof/>
            <w:webHidden/>
          </w:rPr>
          <w:fldChar w:fldCharType="separate"/>
        </w:r>
        <w:r w:rsidR="00141751">
          <w:rPr>
            <w:noProof/>
            <w:webHidden/>
          </w:rPr>
          <w:t>7</w:t>
        </w:r>
        <w:r w:rsidR="00141751">
          <w:rPr>
            <w:noProof/>
            <w:webHidden/>
          </w:rPr>
          <w:fldChar w:fldCharType="end"/>
        </w:r>
      </w:hyperlink>
    </w:p>
    <w:p w:rsidR="00141751" w:rsidRDefault="007C5CAE" w:rsidP="00141751">
      <w:pPr>
        <w:pStyle w:val="24"/>
        <w:tabs>
          <w:tab w:val="left" w:pos="855"/>
        </w:tabs>
        <w:rPr>
          <w:rFonts w:asciiTheme="minorHAnsi" w:eastAsiaTheme="minorEastAsia" w:hAnsiTheme="minorHAnsi" w:cstheme="minorBidi"/>
          <w:noProof/>
          <w:kern w:val="2"/>
          <w:szCs w:val="22"/>
        </w:rPr>
      </w:pPr>
      <w:hyperlink w:anchor="_Toc67673331" w:history="1">
        <w:r w:rsidR="00141751" w:rsidRPr="00D52BCF">
          <w:rPr>
            <w:rStyle w:val="ad"/>
            <w:noProof/>
          </w:rPr>
          <w:t>2.1</w:t>
        </w:r>
        <w:r w:rsidR="00141751">
          <w:rPr>
            <w:rFonts w:asciiTheme="minorHAnsi" w:eastAsiaTheme="minorEastAsia" w:hAnsiTheme="minorHAnsi" w:cstheme="minorBidi"/>
            <w:noProof/>
            <w:kern w:val="2"/>
            <w:szCs w:val="22"/>
          </w:rPr>
          <w:tab/>
        </w:r>
        <w:r w:rsidR="00141751" w:rsidRPr="00D52BCF">
          <w:rPr>
            <w:rStyle w:val="ad"/>
            <w:rFonts w:hint="eastAsia"/>
            <w:noProof/>
          </w:rPr>
          <w:t>基金基本情况</w:t>
        </w:r>
        <w:r w:rsidR="00141751">
          <w:rPr>
            <w:noProof/>
            <w:webHidden/>
          </w:rPr>
          <w:tab/>
        </w:r>
        <w:r w:rsidR="00141751">
          <w:rPr>
            <w:noProof/>
            <w:webHidden/>
          </w:rPr>
          <w:fldChar w:fldCharType="begin"/>
        </w:r>
        <w:r w:rsidR="00141751">
          <w:rPr>
            <w:noProof/>
            <w:webHidden/>
          </w:rPr>
          <w:instrText xml:space="preserve"> PAGEREF _Toc67673331 \h </w:instrText>
        </w:r>
        <w:r w:rsidR="00141751">
          <w:rPr>
            <w:noProof/>
            <w:webHidden/>
          </w:rPr>
        </w:r>
        <w:r w:rsidR="00141751">
          <w:rPr>
            <w:noProof/>
            <w:webHidden/>
          </w:rPr>
          <w:fldChar w:fldCharType="separate"/>
        </w:r>
        <w:r w:rsidR="00141751">
          <w:rPr>
            <w:noProof/>
            <w:webHidden/>
          </w:rPr>
          <w:t>7</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32" w:history="1">
        <w:r w:rsidR="00141751" w:rsidRPr="00D52BCF">
          <w:rPr>
            <w:rStyle w:val="ad"/>
            <w:noProof/>
          </w:rPr>
          <w:t xml:space="preserve">2.2 </w:t>
        </w:r>
        <w:r w:rsidR="00141751" w:rsidRPr="00D52BCF">
          <w:rPr>
            <w:rStyle w:val="ad"/>
            <w:rFonts w:hint="eastAsia"/>
            <w:noProof/>
          </w:rPr>
          <w:t>基金产品说明</w:t>
        </w:r>
        <w:r w:rsidR="00141751">
          <w:rPr>
            <w:noProof/>
            <w:webHidden/>
          </w:rPr>
          <w:tab/>
        </w:r>
        <w:r w:rsidR="00141751">
          <w:rPr>
            <w:noProof/>
            <w:webHidden/>
          </w:rPr>
          <w:fldChar w:fldCharType="begin"/>
        </w:r>
        <w:r w:rsidR="00141751">
          <w:rPr>
            <w:noProof/>
            <w:webHidden/>
          </w:rPr>
          <w:instrText xml:space="preserve"> PAGEREF _Toc67673332 \h </w:instrText>
        </w:r>
        <w:r w:rsidR="00141751">
          <w:rPr>
            <w:noProof/>
            <w:webHidden/>
          </w:rPr>
        </w:r>
        <w:r w:rsidR="00141751">
          <w:rPr>
            <w:noProof/>
            <w:webHidden/>
          </w:rPr>
          <w:fldChar w:fldCharType="separate"/>
        </w:r>
        <w:r w:rsidR="00141751">
          <w:rPr>
            <w:noProof/>
            <w:webHidden/>
          </w:rPr>
          <w:t>7</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33" w:history="1">
        <w:r w:rsidR="00141751" w:rsidRPr="00D52BCF">
          <w:rPr>
            <w:rStyle w:val="ad"/>
            <w:noProof/>
          </w:rPr>
          <w:t xml:space="preserve">2.3 </w:t>
        </w:r>
        <w:r w:rsidR="00141751" w:rsidRPr="00D52BCF">
          <w:rPr>
            <w:rStyle w:val="ad"/>
            <w:rFonts w:hint="eastAsia"/>
            <w:noProof/>
          </w:rPr>
          <w:t>基金管理人和基金托管人</w:t>
        </w:r>
        <w:r w:rsidR="00141751">
          <w:rPr>
            <w:noProof/>
            <w:webHidden/>
          </w:rPr>
          <w:tab/>
        </w:r>
        <w:r w:rsidR="00141751">
          <w:rPr>
            <w:noProof/>
            <w:webHidden/>
          </w:rPr>
          <w:fldChar w:fldCharType="begin"/>
        </w:r>
        <w:r w:rsidR="00141751">
          <w:rPr>
            <w:noProof/>
            <w:webHidden/>
          </w:rPr>
          <w:instrText xml:space="preserve"> PAGEREF _Toc67673333 \h </w:instrText>
        </w:r>
        <w:r w:rsidR="00141751">
          <w:rPr>
            <w:noProof/>
            <w:webHidden/>
          </w:rPr>
        </w:r>
        <w:r w:rsidR="00141751">
          <w:rPr>
            <w:noProof/>
            <w:webHidden/>
          </w:rPr>
          <w:fldChar w:fldCharType="separate"/>
        </w:r>
        <w:r w:rsidR="00141751">
          <w:rPr>
            <w:noProof/>
            <w:webHidden/>
          </w:rPr>
          <w:t>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34" w:history="1">
        <w:r w:rsidR="00141751" w:rsidRPr="00D52BCF">
          <w:rPr>
            <w:rStyle w:val="ad"/>
            <w:noProof/>
          </w:rPr>
          <w:t xml:space="preserve">2.4 </w:t>
        </w:r>
        <w:r w:rsidR="00141751" w:rsidRPr="00D52BCF">
          <w:rPr>
            <w:rStyle w:val="ad"/>
            <w:rFonts w:hint="eastAsia"/>
            <w:noProof/>
          </w:rPr>
          <w:t>信息披露方式</w:t>
        </w:r>
        <w:r w:rsidR="00141751">
          <w:rPr>
            <w:noProof/>
            <w:webHidden/>
          </w:rPr>
          <w:tab/>
        </w:r>
        <w:r w:rsidR="00141751">
          <w:rPr>
            <w:noProof/>
            <w:webHidden/>
          </w:rPr>
          <w:fldChar w:fldCharType="begin"/>
        </w:r>
        <w:r w:rsidR="00141751">
          <w:rPr>
            <w:noProof/>
            <w:webHidden/>
          </w:rPr>
          <w:instrText xml:space="preserve"> PAGEREF _Toc67673334 \h </w:instrText>
        </w:r>
        <w:r w:rsidR="00141751">
          <w:rPr>
            <w:noProof/>
            <w:webHidden/>
          </w:rPr>
        </w:r>
        <w:r w:rsidR="00141751">
          <w:rPr>
            <w:noProof/>
            <w:webHidden/>
          </w:rPr>
          <w:fldChar w:fldCharType="separate"/>
        </w:r>
        <w:r w:rsidR="00141751">
          <w:rPr>
            <w:noProof/>
            <w:webHidden/>
          </w:rPr>
          <w:t>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35" w:history="1">
        <w:r w:rsidR="00141751" w:rsidRPr="00D52BCF">
          <w:rPr>
            <w:rStyle w:val="ad"/>
            <w:noProof/>
          </w:rPr>
          <w:t xml:space="preserve">2.5 </w:t>
        </w:r>
        <w:r w:rsidR="00141751" w:rsidRPr="00D52BCF">
          <w:rPr>
            <w:rStyle w:val="ad"/>
            <w:rFonts w:hint="eastAsia"/>
            <w:noProof/>
          </w:rPr>
          <w:t>其他相关资料</w:t>
        </w:r>
        <w:r w:rsidR="00141751">
          <w:rPr>
            <w:noProof/>
            <w:webHidden/>
          </w:rPr>
          <w:tab/>
        </w:r>
        <w:r w:rsidR="00141751">
          <w:rPr>
            <w:noProof/>
            <w:webHidden/>
          </w:rPr>
          <w:fldChar w:fldCharType="begin"/>
        </w:r>
        <w:r w:rsidR="00141751">
          <w:rPr>
            <w:noProof/>
            <w:webHidden/>
          </w:rPr>
          <w:instrText xml:space="preserve"> PAGEREF _Toc67673335 \h </w:instrText>
        </w:r>
        <w:r w:rsidR="00141751">
          <w:rPr>
            <w:noProof/>
            <w:webHidden/>
          </w:rPr>
        </w:r>
        <w:r w:rsidR="00141751">
          <w:rPr>
            <w:noProof/>
            <w:webHidden/>
          </w:rPr>
          <w:fldChar w:fldCharType="separate"/>
        </w:r>
        <w:r w:rsidR="00141751">
          <w:rPr>
            <w:noProof/>
            <w:webHidden/>
          </w:rPr>
          <w:t>8</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336" w:history="1">
        <w:r w:rsidR="00141751" w:rsidRPr="00D52BCF">
          <w:rPr>
            <w:rStyle w:val="ad"/>
            <w:b/>
            <w:bCs/>
            <w:noProof/>
          </w:rPr>
          <w:t xml:space="preserve">§3 </w:t>
        </w:r>
        <w:r w:rsidR="00141751" w:rsidRPr="00D52BCF">
          <w:rPr>
            <w:rStyle w:val="ad"/>
            <w:rFonts w:hint="eastAsia"/>
            <w:b/>
            <w:bCs/>
            <w:noProof/>
          </w:rPr>
          <w:t>主要财务指标、基金净值表现及利润分配情况</w:t>
        </w:r>
        <w:r w:rsidR="00141751">
          <w:rPr>
            <w:noProof/>
            <w:webHidden/>
          </w:rPr>
          <w:tab/>
        </w:r>
        <w:r w:rsidR="00141751">
          <w:rPr>
            <w:noProof/>
            <w:webHidden/>
          </w:rPr>
          <w:fldChar w:fldCharType="begin"/>
        </w:r>
        <w:r w:rsidR="00141751">
          <w:rPr>
            <w:noProof/>
            <w:webHidden/>
          </w:rPr>
          <w:instrText xml:space="preserve"> PAGEREF _Toc67673336 \h </w:instrText>
        </w:r>
        <w:r w:rsidR="00141751">
          <w:rPr>
            <w:noProof/>
            <w:webHidden/>
          </w:rPr>
        </w:r>
        <w:r w:rsidR="00141751">
          <w:rPr>
            <w:noProof/>
            <w:webHidden/>
          </w:rPr>
          <w:fldChar w:fldCharType="separate"/>
        </w:r>
        <w:r w:rsidR="00141751">
          <w:rPr>
            <w:noProof/>
            <w:webHidden/>
          </w:rPr>
          <w:t>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37" w:history="1">
        <w:r w:rsidR="00141751" w:rsidRPr="00D52BCF">
          <w:rPr>
            <w:rStyle w:val="ad"/>
            <w:noProof/>
          </w:rPr>
          <w:t xml:space="preserve">3.1 </w:t>
        </w:r>
        <w:r w:rsidR="00141751" w:rsidRPr="00D52BCF">
          <w:rPr>
            <w:rStyle w:val="ad"/>
            <w:rFonts w:hint="eastAsia"/>
            <w:noProof/>
          </w:rPr>
          <w:t>主要会计数据和财务指标</w:t>
        </w:r>
        <w:r w:rsidR="00141751">
          <w:rPr>
            <w:noProof/>
            <w:webHidden/>
          </w:rPr>
          <w:tab/>
        </w:r>
        <w:r w:rsidR="00141751">
          <w:rPr>
            <w:noProof/>
            <w:webHidden/>
          </w:rPr>
          <w:fldChar w:fldCharType="begin"/>
        </w:r>
        <w:r w:rsidR="00141751">
          <w:rPr>
            <w:noProof/>
            <w:webHidden/>
          </w:rPr>
          <w:instrText xml:space="preserve"> PAGEREF _Toc67673337 \h </w:instrText>
        </w:r>
        <w:r w:rsidR="00141751">
          <w:rPr>
            <w:noProof/>
            <w:webHidden/>
          </w:rPr>
        </w:r>
        <w:r w:rsidR="00141751">
          <w:rPr>
            <w:noProof/>
            <w:webHidden/>
          </w:rPr>
          <w:fldChar w:fldCharType="separate"/>
        </w:r>
        <w:r w:rsidR="00141751">
          <w:rPr>
            <w:noProof/>
            <w:webHidden/>
          </w:rPr>
          <w:t>9</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38" w:history="1">
        <w:r w:rsidR="00141751" w:rsidRPr="00D52BCF">
          <w:rPr>
            <w:rStyle w:val="ad"/>
            <w:noProof/>
          </w:rPr>
          <w:t xml:space="preserve">3.2 </w:t>
        </w:r>
        <w:r w:rsidR="00141751" w:rsidRPr="00D52BCF">
          <w:rPr>
            <w:rStyle w:val="ad"/>
            <w:rFonts w:hint="eastAsia"/>
            <w:noProof/>
          </w:rPr>
          <w:t>基金净值表现</w:t>
        </w:r>
        <w:r w:rsidR="00141751">
          <w:rPr>
            <w:noProof/>
            <w:webHidden/>
          </w:rPr>
          <w:tab/>
        </w:r>
        <w:r w:rsidR="00141751">
          <w:rPr>
            <w:noProof/>
            <w:webHidden/>
          </w:rPr>
          <w:fldChar w:fldCharType="begin"/>
        </w:r>
        <w:r w:rsidR="00141751">
          <w:rPr>
            <w:noProof/>
            <w:webHidden/>
          </w:rPr>
          <w:instrText xml:space="preserve"> PAGEREF _Toc67673338 \h </w:instrText>
        </w:r>
        <w:r w:rsidR="00141751">
          <w:rPr>
            <w:noProof/>
            <w:webHidden/>
          </w:rPr>
        </w:r>
        <w:r w:rsidR="00141751">
          <w:rPr>
            <w:noProof/>
            <w:webHidden/>
          </w:rPr>
          <w:fldChar w:fldCharType="separate"/>
        </w:r>
        <w:r w:rsidR="00141751">
          <w:rPr>
            <w:noProof/>
            <w:webHidden/>
          </w:rPr>
          <w:t>9</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40" w:history="1">
        <w:r w:rsidR="00141751" w:rsidRPr="00D52BCF">
          <w:rPr>
            <w:rStyle w:val="ad"/>
            <w:noProof/>
          </w:rPr>
          <w:t>3.3</w:t>
        </w:r>
        <w:r w:rsidR="00141751" w:rsidRPr="00D52BCF">
          <w:rPr>
            <w:rStyle w:val="ad"/>
            <w:rFonts w:hint="eastAsia"/>
            <w:noProof/>
          </w:rPr>
          <w:t>过去三年基金的利润分配情况</w:t>
        </w:r>
        <w:r w:rsidR="00141751">
          <w:rPr>
            <w:noProof/>
            <w:webHidden/>
          </w:rPr>
          <w:tab/>
        </w:r>
        <w:r w:rsidR="00141751">
          <w:rPr>
            <w:noProof/>
            <w:webHidden/>
          </w:rPr>
          <w:fldChar w:fldCharType="begin"/>
        </w:r>
        <w:r w:rsidR="00141751">
          <w:rPr>
            <w:noProof/>
            <w:webHidden/>
          </w:rPr>
          <w:instrText xml:space="preserve"> PAGEREF _Toc67673340 \h </w:instrText>
        </w:r>
        <w:r w:rsidR="00141751">
          <w:rPr>
            <w:noProof/>
            <w:webHidden/>
          </w:rPr>
        </w:r>
        <w:r w:rsidR="00141751">
          <w:rPr>
            <w:noProof/>
            <w:webHidden/>
          </w:rPr>
          <w:fldChar w:fldCharType="separate"/>
        </w:r>
        <w:r w:rsidR="00141751">
          <w:rPr>
            <w:noProof/>
            <w:webHidden/>
          </w:rPr>
          <w:t>11</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341" w:history="1">
        <w:r w:rsidR="00141751" w:rsidRPr="00D52BCF">
          <w:rPr>
            <w:rStyle w:val="ad"/>
            <w:b/>
            <w:bCs/>
            <w:noProof/>
          </w:rPr>
          <w:t xml:space="preserve">§4  </w:t>
        </w:r>
        <w:r w:rsidR="00141751" w:rsidRPr="00D52BCF">
          <w:rPr>
            <w:rStyle w:val="ad"/>
            <w:rFonts w:hint="eastAsia"/>
            <w:b/>
            <w:bCs/>
            <w:noProof/>
          </w:rPr>
          <w:t>管理人报告</w:t>
        </w:r>
        <w:r w:rsidR="00141751">
          <w:rPr>
            <w:noProof/>
            <w:webHidden/>
          </w:rPr>
          <w:tab/>
        </w:r>
        <w:r w:rsidR="00141751">
          <w:rPr>
            <w:noProof/>
            <w:webHidden/>
          </w:rPr>
          <w:fldChar w:fldCharType="begin"/>
        </w:r>
        <w:r w:rsidR="00141751">
          <w:rPr>
            <w:noProof/>
            <w:webHidden/>
          </w:rPr>
          <w:instrText xml:space="preserve"> PAGEREF _Toc67673341 \h </w:instrText>
        </w:r>
        <w:r w:rsidR="00141751">
          <w:rPr>
            <w:noProof/>
            <w:webHidden/>
          </w:rPr>
        </w:r>
        <w:r w:rsidR="00141751">
          <w:rPr>
            <w:noProof/>
            <w:webHidden/>
          </w:rPr>
          <w:fldChar w:fldCharType="separate"/>
        </w:r>
        <w:r w:rsidR="00141751">
          <w:rPr>
            <w:noProof/>
            <w:webHidden/>
          </w:rPr>
          <w:t>11</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42" w:history="1">
        <w:r w:rsidR="00141751" w:rsidRPr="00D52BCF">
          <w:rPr>
            <w:rStyle w:val="ad"/>
            <w:noProof/>
          </w:rPr>
          <w:t xml:space="preserve">4.1 </w:t>
        </w:r>
        <w:r w:rsidR="00141751" w:rsidRPr="00D52BCF">
          <w:rPr>
            <w:rStyle w:val="ad"/>
            <w:rFonts w:hint="eastAsia"/>
            <w:noProof/>
          </w:rPr>
          <w:t>基金管理人及基金经理情况</w:t>
        </w:r>
        <w:r w:rsidR="00141751">
          <w:rPr>
            <w:noProof/>
            <w:webHidden/>
          </w:rPr>
          <w:tab/>
        </w:r>
        <w:r w:rsidR="00141751">
          <w:rPr>
            <w:noProof/>
            <w:webHidden/>
          </w:rPr>
          <w:fldChar w:fldCharType="begin"/>
        </w:r>
        <w:r w:rsidR="00141751">
          <w:rPr>
            <w:noProof/>
            <w:webHidden/>
          </w:rPr>
          <w:instrText xml:space="preserve"> PAGEREF _Toc67673342 \h </w:instrText>
        </w:r>
        <w:r w:rsidR="00141751">
          <w:rPr>
            <w:noProof/>
            <w:webHidden/>
          </w:rPr>
        </w:r>
        <w:r w:rsidR="00141751">
          <w:rPr>
            <w:noProof/>
            <w:webHidden/>
          </w:rPr>
          <w:fldChar w:fldCharType="separate"/>
        </w:r>
        <w:r w:rsidR="00141751">
          <w:rPr>
            <w:noProof/>
            <w:webHidden/>
          </w:rPr>
          <w:t>11</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45" w:history="1">
        <w:r w:rsidR="00141751" w:rsidRPr="00D52BCF">
          <w:rPr>
            <w:rStyle w:val="ad"/>
            <w:noProof/>
          </w:rPr>
          <w:t xml:space="preserve">4.2 </w:t>
        </w:r>
        <w:r w:rsidR="00141751" w:rsidRPr="00D52BCF">
          <w:rPr>
            <w:rStyle w:val="ad"/>
            <w:rFonts w:hint="eastAsia"/>
            <w:noProof/>
          </w:rPr>
          <w:t>管理人对报告期内本基金运作遵规守信情况的说明</w:t>
        </w:r>
        <w:r w:rsidR="00141751">
          <w:rPr>
            <w:noProof/>
            <w:webHidden/>
          </w:rPr>
          <w:tab/>
        </w:r>
        <w:r w:rsidR="00141751">
          <w:rPr>
            <w:noProof/>
            <w:webHidden/>
          </w:rPr>
          <w:fldChar w:fldCharType="begin"/>
        </w:r>
        <w:r w:rsidR="00141751">
          <w:rPr>
            <w:noProof/>
            <w:webHidden/>
          </w:rPr>
          <w:instrText xml:space="preserve"> PAGEREF _Toc67673345 \h </w:instrText>
        </w:r>
        <w:r w:rsidR="00141751">
          <w:rPr>
            <w:noProof/>
            <w:webHidden/>
          </w:rPr>
        </w:r>
        <w:r w:rsidR="00141751">
          <w:rPr>
            <w:noProof/>
            <w:webHidden/>
          </w:rPr>
          <w:fldChar w:fldCharType="separate"/>
        </w:r>
        <w:r w:rsidR="00141751">
          <w:rPr>
            <w:noProof/>
            <w:webHidden/>
          </w:rPr>
          <w:t>12</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46" w:history="1">
        <w:r w:rsidR="00141751" w:rsidRPr="00D52BCF">
          <w:rPr>
            <w:rStyle w:val="ad"/>
            <w:noProof/>
          </w:rPr>
          <w:t xml:space="preserve">4.3 </w:t>
        </w:r>
        <w:r w:rsidR="00141751" w:rsidRPr="00D52BCF">
          <w:rPr>
            <w:rStyle w:val="ad"/>
            <w:rFonts w:hint="eastAsia"/>
            <w:noProof/>
          </w:rPr>
          <w:t>管理人对报告期内公平交易情况的专项说明</w:t>
        </w:r>
        <w:r w:rsidR="00141751">
          <w:rPr>
            <w:noProof/>
            <w:webHidden/>
          </w:rPr>
          <w:tab/>
        </w:r>
        <w:r w:rsidR="00141751">
          <w:rPr>
            <w:noProof/>
            <w:webHidden/>
          </w:rPr>
          <w:fldChar w:fldCharType="begin"/>
        </w:r>
        <w:r w:rsidR="00141751">
          <w:rPr>
            <w:noProof/>
            <w:webHidden/>
          </w:rPr>
          <w:instrText xml:space="preserve"> PAGEREF _Toc67673346 \h </w:instrText>
        </w:r>
        <w:r w:rsidR="00141751">
          <w:rPr>
            <w:noProof/>
            <w:webHidden/>
          </w:rPr>
        </w:r>
        <w:r w:rsidR="00141751">
          <w:rPr>
            <w:noProof/>
            <w:webHidden/>
          </w:rPr>
          <w:fldChar w:fldCharType="separate"/>
        </w:r>
        <w:r w:rsidR="00141751">
          <w:rPr>
            <w:noProof/>
            <w:webHidden/>
          </w:rPr>
          <w:t>12</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50" w:history="1">
        <w:r w:rsidR="00141751" w:rsidRPr="00D52BCF">
          <w:rPr>
            <w:rStyle w:val="ad"/>
            <w:noProof/>
          </w:rPr>
          <w:t xml:space="preserve">4.4 </w:t>
        </w:r>
        <w:r w:rsidR="00141751" w:rsidRPr="00D52BCF">
          <w:rPr>
            <w:rStyle w:val="ad"/>
            <w:rFonts w:hint="eastAsia"/>
            <w:noProof/>
          </w:rPr>
          <w:t>管理人对报告期内基金的投资策略和业绩表现的说明</w:t>
        </w:r>
        <w:r w:rsidR="00141751">
          <w:rPr>
            <w:noProof/>
            <w:webHidden/>
          </w:rPr>
          <w:tab/>
        </w:r>
        <w:r w:rsidR="00141751">
          <w:rPr>
            <w:noProof/>
            <w:webHidden/>
          </w:rPr>
          <w:fldChar w:fldCharType="begin"/>
        </w:r>
        <w:r w:rsidR="00141751">
          <w:rPr>
            <w:noProof/>
            <w:webHidden/>
          </w:rPr>
          <w:instrText xml:space="preserve"> PAGEREF _Toc67673350 \h </w:instrText>
        </w:r>
        <w:r w:rsidR="00141751">
          <w:rPr>
            <w:noProof/>
            <w:webHidden/>
          </w:rPr>
        </w:r>
        <w:r w:rsidR="00141751">
          <w:rPr>
            <w:noProof/>
            <w:webHidden/>
          </w:rPr>
          <w:fldChar w:fldCharType="separate"/>
        </w:r>
        <w:r w:rsidR="00141751">
          <w:rPr>
            <w:noProof/>
            <w:webHidden/>
          </w:rPr>
          <w:t>14</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53" w:history="1">
        <w:r w:rsidR="00141751" w:rsidRPr="00D52BCF">
          <w:rPr>
            <w:rStyle w:val="ad"/>
            <w:noProof/>
          </w:rPr>
          <w:t xml:space="preserve">4.5 </w:t>
        </w:r>
        <w:r w:rsidR="00141751" w:rsidRPr="00D52BCF">
          <w:rPr>
            <w:rStyle w:val="ad"/>
            <w:rFonts w:hint="eastAsia"/>
            <w:noProof/>
          </w:rPr>
          <w:t>管理人对宏观经济、证券市场及行业走势的简要展望</w:t>
        </w:r>
        <w:r w:rsidR="00141751">
          <w:rPr>
            <w:noProof/>
            <w:webHidden/>
          </w:rPr>
          <w:tab/>
        </w:r>
        <w:r w:rsidR="00141751">
          <w:rPr>
            <w:noProof/>
            <w:webHidden/>
          </w:rPr>
          <w:fldChar w:fldCharType="begin"/>
        </w:r>
        <w:r w:rsidR="00141751">
          <w:rPr>
            <w:noProof/>
            <w:webHidden/>
          </w:rPr>
          <w:instrText xml:space="preserve"> PAGEREF _Toc67673353 \h </w:instrText>
        </w:r>
        <w:r w:rsidR="00141751">
          <w:rPr>
            <w:noProof/>
            <w:webHidden/>
          </w:rPr>
        </w:r>
        <w:r w:rsidR="00141751">
          <w:rPr>
            <w:noProof/>
            <w:webHidden/>
          </w:rPr>
          <w:fldChar w:fldCharType="separate"/>
        </w:r>
        <w:r w:rsidR="00141751">
          <w:rPr>
            <w:noProof/>
            <w:webHidden/>
          </w:rPr>
          <w:t>14</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54" w:history="1">
        <w:r w:rsidR="00141751" w:rsidRPr="00D52BCF">
          <w:rPr>
            <w:rStyle w:val="ad"/>
            <w:noProof/>
          </w:rPr>
          <w:t xml:space="preserve">4.6 </w:t>
        </w:r>
        <w:r w:rsidR="00141751" w:rsidRPr="00D52BCF">
          <w:rPr>
            <w:rStyle w:val="ad"/>
            <w:rFonts w:hint="eastAsia"/>
            <w:noProof/>
          </w:rPr>
          <w:t>管理人内部有关本基金的监察稽核工作情况</w:t>
        </w:r>
        <w:r w:rsidR="00141751">
          <w:rPr>
            <w:noProof/>
            <w:webHidden/>
          </w:rPr>
          <w:tab/>
        </w:r>
        <w:r w:rsidR="00141751">
          <w:rPr>
            <w:noProof/>
            <w:webHidden/>
          </w:rPr>
          <w:fldChar w:fldCharType="begin"/>
        </w:r>
        <w:r w:rsidR="00141751">
          <w:rPr>
            <w:noProof/>
            <w:webHidden/>
          </w:rPr>
          <w:instrText xml:space="preserve"> PAGEREF _Toc67673354 \h </w:instrText>
        </w:r>
        <w:r w:rsidR="00141751">
          <w:rPr>
            <w:noProof/>
            <w:webHidden/>
          </w:rPr>
        </w:r>
        <w:r w:rsidR="00141751">
          <w:rPr>
            <w:noProof/>
            <w:webHidden/>
          </w:rPr>
          <w:fldChar w:fldCharType="separate"/>
        </w:r>
        <w:r w:rsidR="00141751">
          <w:rPr>
            <w:noProof/>
            <w:webHidden/>
          </w:rPr>
          <w:t>14</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55" w:history="1">
        <w:r w:rsidR="00141751" w:rsidRPr="00D52BCF">
          <w:rPr>
            <w:rStyle w:val="ad"/>
            <w:noProof/>
          </w:rPr>
          <w:t xml:space="preserve">4.7 </w:t>
        </w:r>
        <w:r w:rsidR="00141751" w:rsidRPr="00D52BCF">
          <w:rPr>
            <w:rStyle w:val="ad"/>
            <w:rFonts w:hint="eastAsia"/>
            <w:noProof/>
          </w:rPr>
          <w:t>管理人对报告期内基金估值程序等事项的说明</w:t>
        </w:r>
        <w:r w:rsidR="00141751">
          <w:rPr>
            <w:noProof/>
            <w:webHidden/>
          </w:rPr>
          <w:tab/>
        </w:r>
        <w:r w:rsidR="00141751">
          <w:rPr>
            <w:noProof/>
            <w:webHidden/>
          </w:rPr>
          <w:fldChar w:fldCharType="begin"/>
        </w:r>
        <w:r w:rsidR="00141751">
          <w:rPr>
            <w:noProof/>
            <w:webHidden/>
          </w:rPr>
          <w:instrText xml:space="preserve"> PAGEREF _Toc67673355 \h </w:instrText>
        </w:r>
        <w:r w:rsidR="00141751">
          <w:rPr>
            <w:noProof/>
            <w:webHidden/>
          </w:rPr>
        </w:r>
        <w:r w:rsidR="00141751">
          <w:rPr>
            <w:noProof/>
            <w:webHidden/>
          </w:rPr>
          <w:fldChar w:fldCharType="separate"/>
        </w:r>
        <w:r w:rsidR="00141751">
          <w:rPr>
            <w:noProof/>
            <w:webHidden/>
          </w:rPr>
          <w:t>15</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56" w:history="1">
        <w:r w:rsidR="00141751" w:rsidRPr="00D52BCF">
          <w:rPr>
            <w:rStyle w:val="ad"/>
            <w:noProof/>
          </w:rPr>
          <w:t>4.8</w:t>
        </w:r>
        <w:r w:rsidR="00141751" w:rsidRPr="00D52BCF">
          <w:rPr>
            <w:rStyle w:val="ad"/>
            <w:rFonts w:hint="eastAsia"/>
            <w:noProof/>
          </w:rPr>
          <w:t>管理人对报告期内基金利润分配情况的说明</w:t>
        </w:r>
        <w:r w:rsidR="00141751">
          <w:rPr>
            <w:noProof/>
            <w:webHidden/>
          </w:rPr>
          <w:tab/>
        </w:r>
        <w:r w:rsidR="00141751">
          <w:rPr>
            <w:noProof/>
            <w:webHidden/>
          </w:rPr>
          <w:fldChar w:fldCharType="begin"/>
        </w:r>
        <w:r w:rsidR="00141751">
          <w:rPr>
            <w:noProof/>
            <w:webHidden/>
          </w:rPr>
          <w:instrText xml:space="preserve"> PAGEREF _Toc67673356 \h </w:instrText>
        </w:r>
        <w:r w:rsidR="00141751">
          <w:rPr>
            <w:noProof/>
            <w:webHidden/>
          </w:rPr>
        </w:r>
        <w:r w:rsidR="00141751">
          <w:rPr>
            <w:noProof/>
            <w:webHidden/>
          </w:rPr>
          <w:fldChar w:fldCharType="separate"/>
        </w:r>
        <w:r w:rsidR="00141751">
          <w:rPr>
            <w:noProof/>
            <w:webHidden/>
          </w:rPr>
          <w:t>15</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57" w:history="1">
        <w:r w:rsidR="00141751" w:rsidRPr="00D52BCF">
          <w:rPr>
            <w:rStyle w:val="ad"/>
            <w:noProof/>
          </w:rPr>
          <w:t>4.9</w:t>
        </w:r>
        <w:r w:rsidR="00141751" w:rsidRPr="00D52BCF">
          <w:rPr>
            <w:rStyle w:val="ad"/>
            <w:rFonts w:hint="eastAsia"/>
            <w:noProof/>
          </w:rPr>
          <w:t>报告期内管理人对本基金持有人数或基金资产净值预警情形的说明</w:t>
        </w:r>
        <w:r w:rsidR="00141751">
          <w:rPr>
            <w:noProof/>
            <w:webHidden/>
          </w:rPr>
          <w:tab/>
        </w:r>
        <w:r w:rsidR="00141751">
          <w:rPr>
            <w:noProof/>
            <w:webHidden/>
          </w:rPr>
          <w:fldChar w:fldCharType="begin"/>
        </w:r>
        <w:r w:rsidR="00141751">
          <w:rPr>
            <w:noProof/>
            <w:webHidden/>
          </w:rPr>
          <w:instrText xml:space="preserve"> PAGEREF _Toc67673357 \h </w:instrText>
        </w:r>
        <w:r w:rsidR="00141751">
          <w:rPr>
            <w:noProof/>
            <w:webHidden/>
          </w:rPr>
        </w:r>
        <w:r w:rsidR="00141751">
          <w:rPr>
            <w:noProof/>
            <w:webHidden/>
          </w:rPr>
          <w:fldChar w:fldCharType="separate"/>
        </w:r>
        <w:r w:rsidR="00141751">
          <w:rPr>
            <w:noProof/>
            <w:webHidden/>
          </w:rPr>
          <w:t>16</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358" w:history="1">
        <w:r w:rsidR="00141751" w:rsidRPr="00D52BCF">
          <w:rPr>
            <w:rStyle w:val="ad"/>
            <w:b/>
            <w:bCs/>
            <w:noProof/>
          </w:rPr>
          <w:t xml:space="preserve">§5  </w:t>
        </w:r>
        <w:r w:rsidR="00141751" w:rsidRPr="00D52BCF">
          <w:rPr>
            <w:rStyle w:val="ad"/>
            <w:rFonts w:hint="eastAsia"/>
            <w:b/>
            <w:bCs/>
            <w:noProof/>
          </w:rPr>
          <w:t>托管人报告</w:t>
        </w:r>
        <w:r w:rsidR="00141751">
          <w:rPr>
            <w:noProof/>
            <w:webHidden/>
          </w:rPr>
          <w:tab/>
        </w:r>
        <w:r w:rsidR="00141751">
          <w:rPr>
            <w:noProof/>
            <w:webHidden/>
          </w:rPr>
          <w:fldChar w:fldCharType="begin"/>
        </w:r>
        <w:r w:rsidR="00141751">
          <w:rPr>
            <w:noProof/>
            <w:webHidden/>
          </w:rPr>
          <w:instrText xml:space="preserve"> PAGEREF _Toc67673358 \h </w:instrText>
        </w:r>
        <w:r w:rsidR="00141751">
          <w:rPr>
            <w:noProof/>
            <w:webHidden/>
          </w:rPr>
        </w:r>
        <w:r w:rsidR="00141751">
          <w:rPr>
            <w:noProof/>
            <w:webHidden/>
          </w:rPr>
          <w:fldChar w:fldCharType="separate"/>
        </w:r>
        <w:r w:rsidR="00141751">
          <w:rPr>
            <w:noProof/>
            <w:webHidden/>
          </w:rPr>
          <w:t>16</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59" w:history="1">
        <w:r w:rsidR="00141751" w:rsidRPr="00D52BCF">
          <w:rPr>
            <w:rStyle w:val="ad"/>
            <w:noProof/>
          </w:rPr>
          <w:t xml:space="preserve">5.1 </w:t>
        </w:r>
        <w:r w:rsidR="00141751" w:rsidRPr="00D52BCF">
          <w:rPr>
            <w:rStyle w:val="ad"/>
            <w:rFonts w:hint="eastAsia"/>
            <w:noProof/>
          </w:rPr>
          <w:t>报告期内本基金托管人遵规守信情况声明</w:t>
        </w:r>
        <w:r w:rsidR="00141751">
          <w:rPr>
            <w:noProof/>
            <w:webHidden/>
          </w:rPr>
          <w:tab/>
        </w:r>
        <w:r w:rsidR="00141751">
          <w:rPr>
            <w:noProof/>
            <w:webHidden/>
          </w:rPr>
          <w:fldChar w:fldCharType="begin"/>
        </w:r>
        <w:r w:rsidR="00141751">
          <w:rPr>
            <w:noProof/>
            <w:webHidden/>
          </w:rPr>
          <w:instrText xml:space="preserve"> PAGEREF _Toc67673359 \h </w:instrText>
        </w:r>
        <w:r w:rsidR="00141751">
          <w:rPr>
            <w:noProof/>
            <w:webHidden/>
          </w:rPr>
        </w:r>
        <w:r w:rsidR="00141751">
          <w:rPr>
            <w:noProof/>
            <w:webHidden/>
          </w:rPr>
          <w:fldChar w:fldCharType="separate"/>
        </w:r>
        <w:r w:rsidR="00141751">
          <w:rPr>
            <w:noProof/>
            <w:webHidden/>
          </w:rPr>
          <w:t>16</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60" w:history="1">
        <w:r w:rsidR="00141751" w:rsidRPr="00D52BCF">
          <w:rPr>
            <w:rStyle w:val="ad"/>
            <w:noProof/>
          </w:rPr>
          <w:t xml:space="preserve">5.2 </w:t>
        </w:r>
        <w:r w:rsidR="00141751" w:rsidRPr="00D52BCF">
          <w:rPr>
            <w:rStyle w:val="ad"/>
            <w:rFonts w:hint="eastAsia"/>
            <w:noProof/>
          </w:rPr>
          <w:t>托管人对报告期内本基金投资运作遵规守信、净值计算、利润分配等情况的说明</w:t>
        </w:r>
        <w:r w:rsidR="00141751">
          <w:rPr>
            <w:noProof/>
            <w:webHidden/>
          </w:rPr>
          <w:tab/>
        </w:r>
        <w:r w:rsidR="00141751">
          <w:rPr>
            <w:noProof/>
            <w:webHidden/>
          </w:rPr>
          <w:fldChar w:fldCharType="begin"/>
        </w:r>
        <w:r w:rsidR="00141751">
          <w:rPr>
            <w:noProof/>
            <w:webHidden/>
          </w:rPr>
          <w:instrText xml:space="preserve"> PAGEREF _Toc67673360 \h </w:instrText>
        </w:r>
        <w:r w:rsidR="00141751">
          <w:rPr>
            <w:noProof/>
            <w:webHidden/>
          </w:rPr>
        </w:r>
        <w:r w:rsidR="00141751">
          <w:rPr>
            <w:noProof/>
            <w:webHidden/>
          </w:rPr>
          <w:fldChar w:fldCharType="separate"/>
        </w:r>
        <w:r w:rsidR="00141751">
          <w:rPr>
            <w:noProof/>
            <w:webHidden/>
          </w:rPr>
          <w:t>16</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61" w:history="1">
        <w:r w:rsidR="00141751" w:rsidRPr="00D52BCF">
          <w:rPr>
            <w:rStyle w:val="ad"/>
            <w:noProof/>
          </w:rPr>
          <w:t xml:space="preserve">5.3 </w:t>
        </w:r>
        <w:r w:rsidR="00141751" w:rsidRPr="00D52BCF">
          <w:rPr>
            <w:rStyle w:val="ad"/>
            <w:rFonts w:hint="eastAsia"/>
            <w:noProof/>
          </w:rPr>
          <w:t>托管人对本年度报告中财务信息等内容的真实、准确和完整发表意见</w:t>
        </w:r>
        <w:r w:rsidR="00141751">
          <w:rPr>
            <w:noProof/>
            <w:webHidden/>
          </w:rPr>
          <w:tab/>
        </w:r>
        <w:r w:rsidR="00141751">
          <w:rPr>
            <w:noProof/>
            <w:webHidden/>
          </w:rPr>
          <w:fldChar w:fldCharType="begin"/>
        </w:r>
        <w:r w:rsidR="00141751">
          <w:rPr>
            <w:noProof/>
            <w:webHidden/>
          </w:rPr>
          <w:instrText xml:space="preserve"> PAGEREF _Toc67673361 \h </w:instrText>
        </w:r>
        <w:r w:rsidR="00141751">
          <w:rPr>
            <w:noProof/>
            <w:webHidden/>
          </w:rPr>
        </w:r>
        <w:r w:rsidR="00141751">
          <w:rPr>
            <w:noProof/>
            <w:webHidden/>
          </w:rPr>
          <w:fldChar w:fldCharType="separate"/>
        </w:r>
        <w:r w:rsidR="00141751">
          <w:rPr>
            <w:noProof/>
            <w:webHidden/>
          </w:rPr>
          <w:t>16</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362" w:history="1">
        <w:r w:rsidR="00141751" w:rsidRPr="00D52BCF">
          <w:rPr>
            <w:rStyle w:val="ad"/>
            <w:b/>
            <w:bCs/>
            <w:noProof/>
          </w:rPr>
          <w:t xml:space="preserve">§6  </w:t>
        </w:r>
        <w:r w:rsidR="00141751" w:rsidRPr="00D52BCF">
          <w:rPr>
            <w:rStyle w:val="ad"/>
            <w:rFonts w:hint="eastAsia"/>
            <w:b/>
            <w:bCs/>
            <w:noProof/>
          </w:rPr>
          <w:t>审计报告</w:t>
        </w:r>
        <w:r w:rsidR="00141751">
          <w:rPr>
            <w:noProof/>
            <w:webHidden/>
          </w:rPr>
          <w:tab/>
        </w:r>
        <w:r w:rsidR="00141751">
          <w:rPr>
            <w:noProof/>
            <w:webHidden/>
          </w:rPr>
          <w:fldChar w:fldCharType="begin"/>
        </w:r>
        <w:r w:rsidR="00141751">
          <w:rPr>
            <w:noProof/>
            <w:webHidden/>
          </w:rPr>
          <w:instrText xml:space="preserve"> PAGEREF _Toc67673362 \h </w:instrText>
        </w:r>
        <w:r w:rsidR="00141751">
          <w:rPr>
            <w:noProof/>
            <w:webHidden/>
          </w:rPr>
        </w:r>
        <w:r w:rsidR="00141751">
          <w:rPr>
            <w:noProof/>
            <w:webHidden/>
          </w:rPr>
          <w:fldChar w:fldCharType="separate"/>
        </w:r>
        <w:r w:rsidR="00141751">
          <w:rPr>
            <w:noProof/>
            <w:webHidden/>
          </w:rPr>
          <w:t>16</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63" w:history="1">
        <w:r w:rsidR="00141751" w:rsidRPr="00D52BCF">
          <w:rPr>
            <w:rStyle w:val="ad"/>
            <w:noProof/>
          </w:rPr>
          <w:t xml:space="preserve">6.1 </w:t>
        </w:r>
        <w:r w:rsidR="00141751" w:rsidRPr="00D52BCF">
          <w:rPr>
            <w:rStyle w:val="ad"/>
            <w:rFonts w:hint="eastAsia"/>
            <w:noProof/>
          </w:rPr>
          <w:t>审计意见</w:t>
        </w:r>
        <w:r w:rsidR="00141751">
          <w:rPr>
            <w:noProof/>
            <w:webHidden/>
          </w:rPr>
          <w:tab/>
        </w:r>
        <w:r w:rsidR="00141751">
          <w:rPr>
            <w:noProof/>
            <w:webHidden/>
          </w:rPr>
          <w:fldChar w:fldCharType="begin"/>
        </w:r>
        <w:r w:rsidR="00141751">
          <w:rPr>
            <w:noProof/>
            <w:webHidden/>
          </w:rPr>
          <w:instrText xml:space="preserve"> PAGEREF _Toc67673363 \h </w:instrText>
        </w:r>
        <w:r w:rsidR="00141751">
          <w:rPr>
            <w:noProof/>
            <w:webHidden/>
          </w:rPr>
        </w:r>
        <w:r w:rsidR="00141751">
          <w:rPr>
            <w:noProof/>
            <w:webHidden/>
          </w:rPr>
          <w:fldChar w:fldCharType="separate"/>
        </w:r>
        <w:r w:rsidR="00141751">
          <w:rPr>
            <w:noProof/>
            <w:webHidden/>
          </w:rPr>
          <w:t>16</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64" w:history="1">
        <w:r w:rsidR="00141751" w:rsidRPr="00D52BCF">
          <w:rPr>
            <w:rStyle w:val="ad"/>
            <w:noProof/>
          </w:rPr>
          <w:t xml:space="preserve">6.2 </w:t>
        </w:r>
        <w:r w:rsidR="00141751" w:rsidRPr="00D52BCF">
          <w:rPr>
            <w:rStyle w:val="ad"/>
            <w:rFonts w:hint="eastAsia"/>
            <w:noProof/>
          </w:rPr>
          <w:t>形成审计意见的基础</w:t>
        </w:r>
        <w:r w:rsidR="00141751">
          <w:rPr>
            <w:noProof/>
            <w:webHidden/>
          </w:rPr>
          <w:tab/>
        </w:r>
        <w:r w:rsidR="00141751">
          <w:rPr>
            <w:noProof/>
            <w:webHidden/>
          </w:rPr>
          <w:fldChar w:fldCharType="begin"/>
        </w:r>
        <w:r w:rsidR="00141751">
          <w:rPr>
            <w:noProof/>
            <w:webHidden/>
          </w:rPr>
          <w:instrText xml:space="preserve"> PAGEREF _Toc67673364 \h </w:instrText>
        </w:r>
        <w:r w:rsidR="00141751">
          <w:rPr>
            <w:noProof/>
            <w:webHidden/>
          </w:rPr>
        </w:r>
        <w:r w:rsidR="00141751">
          <w:rPr>
            <w:noProof/>
            <w:webHidden/>
          </w:rPr>
          <w:fldChar w:fldCharType="separate"/>
        </w:r>
        <w:r w:rsidR="00141751">
          <w:rPr>
            <w:noProof/>
            <w:webHidden/>
          </w:rPr>
          <w:t>17</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65" w:history="1">
        <w:r w:rsidR="00141751" w:rsidRPr="00D52BCF">
          <w:rPr>
            <w:rStyle w:val="ad"/>
            <w:noProof/>
          </w:rPr>
          <w:t xml:space="preserve">6.3 </w:t>
        </w:r>
        <w:r w:rsidR="00141751" w:rsidRPr="00D52BCF">
          <w:rPr>
            <w:rStyle w:val="ad"/>
            <w:rFonts w:hint="eastAsia"/>
            <w:noProof/>
          </w:rPr>
          <w:t>管理层和治理层对财务报表的责任</w:t>
        </w:r>
        <w:r w:rsidR="00141751">
          <w:rPr>
            <w:noProof/>
            <w:webHidden/>
          </w:rPr>
          <w:tab/>
        </w:r>
        <w:r w:rsidR="00141751">
          <w:rPr>
            <w:noProof/>
            <w:webHidden/>
          </w:rPr>
          <w:fldChar w:fldCharType="begin"/>
        </w:r>
        <w:r w:rsidR="00141751">
          <w:rPr>
            <w:noProof/>
            <w:webHidden/>
          </w:rPr>
          <w:instrText xml:space="preserve"> PAGEREF _Toc67673365 \h </w:instrText>
        </w:r>
        <w:r w:rsidR="00141751">
          <w:rPr>
            <w:noProof/>
            <w:webHidden/>
          </w:rPr>
        </w:r>
        <w:r w:rsidR="00141751">
          <w:rPr>
            <w:noProof/>
            <w:webHidden/>
          </w:rPr>
          <w:fldChar w:fldCharType="separate"/>
        </w:r>
        <w:r w:rsidR="00141751">
          <w:rPr>
            <w:noProof/>
            <w:webHidden/>
          </w:rPr>
          <w:t>17</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66" w:history="1">
        <w:r w:rsidR="00141751" w:rsidRPr="00D52BCF">
          <w:rPr>
            <w:rStyle w:val="ad"/>
            <w:noProof/>
          </w:rPr>
          <w:t xml:space="preserve">6.4 </w:t>
        </w:r>
        <w:r w:rsidR="00141751" w:rsidRPr="00D52BCF">
          <w:rPr>
            <w:rStyle w:val="ad"/>
            <w:rFonts w:hint="eastAsia"/>
            <w:noProof/>
          </w:rPr>
          <w:t>注册会计师对财务报表审计的责任</w:t>
        </w:r>
        <w:r w:rsidR="00141751">
          <w:rPr>
            <w:noProof/>
            <w:webHidden/>
          </w:rPr>
          <w:tab/>
        </w:r>
        <w:r w:rsidR="00141751">
          <w:rPr>
            <w:noProof/>
            <w:webHidden/>
          </w:rPr>
          <w:fldChar w:fldCharType="begin"/>
        </w:r>
        <w:r w:rsidR="00141751">
          <w:rPr>
            <w:noProof/>
            <w:webHidden/>
          </w:rPr>
          <w:instrText xml:space="preserve"> PAGEREF _Toc67673366 \h </w:instrText>
        </w:r>
        <w:r w:rsidR="00141751">
          <w:rPr>
            <w:noProof/>
            <w:webHidden/>
          </w:rPr>
        </w:r>
        <w:r w:rsidR="00141751">
          <w:rPr>
            <w:noProof/>
            <w:webHidden/>
          </w:rPr>
          <w:fldChar w:fldCharType="separate"/>
        </w:r>
        <w:r w:rsidR="00141751">
          <w:rPr>
            <w:noProof/>
            <w:webHidden/>
          </w:rPr>
          <w:t>17</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367" w:history="1">
        <w:r w:rsidR="00141751" w:rsidRPr="00D52BCF">
          <w:rPr>
            <w:rStyle w:val="ad"/>
            <w:b/>
            <w:bCs/>
            <w:noProof/>
          </w:rPr>
          <w:t>§7</w:t>
        </w:r>
        <w:r w:rsidR="00141751" w:rsidRPr="00D52BCF">
          <w:rPr>
            <w:rStyle w:val="ad"/>
            <w:rFonts w:hint="eastAsia"/>
            <w:b/>
            <w:bCs/>
            <w:noProof/>
          </w:rPr>
          <w:t>年度财务报表</w:t>
        </w:r>
        <w:r w:rsidR="00141751">
          <w:rPr>
            <w:noProof/>
            <w:webHidden/>
          </w:rPr>
          <w:tab/>
        </w:r>
        <w:r w:rsidR="00141751">
          <w:rPr>
            <w:noProof/>
            <w:webHidden/>
          </w:rPr>
          <w:fldChar w:fldCharType="begin"/>
        </w:r>
        <w:r w:rsidR="00141751">
          <w:rPr>
            <w:noProof/>
            <w:webHidden/>
          </w:rPr>
          <w:instrText xml:space="preserve"> PAGEREF _Toc67673367 \h </w:instrText>
        </w:r>
        <w:r w:rsidR="00141751">
          <w:rPr>
            <w:noProof/>
            <w:webHidden/>
          </w:rPr>
        </w:r>
        <w:r w:rsidR="00141751">
          <w:rPr>
            <w:noProof/>
            <w:webHidden/>
          </w:rPr>
          <w:fldChar w:fldCharType="separate"/>
        </w:r>
        <w:r w:rsidR="00141751">
          <w:rPr>
            <w:noProof/>
            <w:webHidden/>
          </w:rPr>
          <w:t>18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68" w:history="1">
        <w:r w:rsidR="00141751" w:rsidRPr="00D52BCF">
          <w:rPr>
            <w:rStyle w:val="ad"/>
            <w:noProof/>
          </w:rPr>
          <w:t xml:space="preserve">7.1 </w:t>
        </w:r>
        <w:r w:rsidR="00141751" w:rsidRPr="00D52BCF">
          <w:rPr>
            <w:rStyle w:val="ad"/>
            <w:rFonts w:hint="eastAsia"/>
            <w:noProof/>
          </w:rPr>
          <w:t>资产负债表</w:t>
        </w:r>
        <w:r w:rsidR="00141751">
          <w:rPr>
            <w:noProof/>
            <w:webHidden/>
          </w:rPr>
          <w:tab/>
        </w:r>
        <w:r w:rsidR="00141751">
          <w:rPr>
            <w:noProof/>
            <w:webHidden/>
          </w:rPr>
          <w:fldChar w:fldCharType="begin"/>
        </w:r>
        <w:r w:rsidR="00141751">
          <w:rPr>
            <w:noProof/>
            <w:webHidden/>
          </w:rPr>
          <w:instrText xml:space="preserve"> PAGEREF _Toc67673368 \h </w:instrText>
        </w:r>
        <w:r w:rsidR="00141751">
          <w:rPr>
            <w:noProof/>
            <w:webHidden/>
          </w:rPr>
        </w:r>
        <w:r w:rsidR="00141751">
          <w:rPr>
            <w:noProof/>
            <w:webHidden/>
          </w:rPr>
          <w:fldChar w:fldCharType="separate"/>
        </w:r>
        <w:r w:rsidR="00141751">
          <w:rPr>
            <w:noProof/>
            <w:webHidden/>
          </w:rPr>
          <w:t>18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69" w:history="1">
        <w:r w:rsidR="00141751" w:rsidRPr="00D52BCF">
          <w:rPr>
            <w:rStyle w:val="ad"/>
            <w:noProof/>
          </w:rPr>
          <w:t xml:space="preserve">7.2 </w:t>
        </w:r>
        <w:r w:rsidR="00141751" w:rsidRPr="00D52BCF">
          <w:rPr>
            <w:rStyle w:val="ad"/>
            <w:rFonts w:hint="eastAsia"/>
            <w:noProof/>
          </w:rPr>
          <w:t>利润表</w:t>
        </w:r>
        <w:r w:rsidR="00141751">
          <w:rPr>
            <w:noProof/>
            <w:webHidden/>
          </w:rPr>
          <w:tab/>
        </w:r>
        <w:r w:rsidR="00141751">
          <w:rPr>
            <w:noProof/>
            <w:webHidden/>
          </w:rPr>
          <w:fldChar w:fldCharType="begin"/>
        </w:r>
        <w:r w:rsidR="00141751">
          <w:rPr>
            <w:noProof/>
            <w:webHidden/>
          </w:rPr>
          <w:instrText xml:space="preserve"> PAGEREF _Toc67673369 \h </w:instrText>
        </w:r>
        <w:r w:rsidR="00141751">
          <w:rPr>
            <w:noProof/>
            <w:webHidden/>
          </w:rPr>
        </w:r>
        <w:r w:rsidR="00141751">
          <w:rPr>
            <w:noProof/>
            <w:webHidden/>
          </w:rPr>
          <w:fldChar w:fldCharType="separate"/>
        </w:r>
        <w:r w:rsidR="00141751">
          <w:rPr>
            <w:noProof/>
            <w:webHidden/>
          </w:rPr>
          <w:t>20</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70" w:history="1">
        <w:r w:rsidR="00141751" w:rsidRPr="00D52BCF">
          <w:rPr>
            <w:rStyle w:val="ad"/>
            <w:noProof/>
          </w:rPr>
          <w:t xml:space="preserve">7.3 </w:t>
        </w:r>
        <w:r w:rsidR="00141751" w:rsidRPr="00D52BCF">
          <w:rPr>
            <w:rStyle w:val="ad"/>
            <w:rFonts w:hint="eastAsia"/>
            <w:noProof/>
          </w:rPr>
          <w:t>所有者权益（基金净值）变动表</w:t>
        </w:r>
        <w:r w:rsidR="00141751">
          <w:rPr>
            <w:noProof/>
            <w:webHidden/>
          </w:rPr>
          <w:tab/>
        </w:r>
        <w:r w:rsidR="00141751">
          <w:rPr>
            <w:noProof/>
            <w:webHidden/>
          </w:rPr>
          <w:fldChar w:fldCharType="begin"/>
        </w:r>
        <w:r w:rsidR="00141751">
          <w:rPr>
            <w:noProof/>
            <w:webHidden/>
          </w:rPr>
          <w:instrText xml:space="preserve"> PAGEREF _Toc67673370 \h </w:instrText>
        </w:r>
        <w:r w:rsidR="00141751">
          <w:rPr>
            <w:noProof/>
            <w:webHidden/>
          </w:rPr>
        </w:r>
        <w:r w:rsidR="00141751">
          <w:rPr>
            <w:noProof/>
            <w:webHidden/>
          </w:rPr>
          <w:fldChar w:fldCharType="separate"/>
        </w:r>
        <w:r w:rsidR="00141751">
          <w:rPr>
            <w:noProof/>
            <w:webHidden/>
          </w:rPr>
          <w:t>21</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371" w:history="1">
        <w:r w:rsidR="00141751" w:rsidRPr="00D52BCF">
          <w:rPr>
            <w:rStyle w:val="ad"/>
            <w:noProof/>
          </w:rPr>
          <w:t xml:space="preserve">7.4 </w:t>
        </w:r>
        <w:r w:rsidR="00141751" w:rsidRPr="00D52BCF">
          <w:rPr>
            <w:rStyle w:val="ad"/>
            <w:rFonts w:hint="eastAsia"/>
            <w:noProof/>
          </w:rPr>
          <w:t>报表附注</w:t>
        </w:r>
        <w:r w:rsidR="00141751">
          <w:rPr>
            <w:noProof/>
            <w:webHidden/>
          </w:rPr>
          <w:tab/>
        </w:r>
        <w:r w:rsidR="00141751">
          <w:rPr>
            <w:noProof/>
            <w:webHidden/>
          </w:rPr>
          <w:fldChar w:fldCharType="begin"/>
        </w:r>
        <w:r w:rsidR="00141751">
          <w:rPr>
            <w:noProof/>
            <w:webHidden/>
          </w:rPr>
          <w:instrText xml:space="preserve"> PAGEREF _Toc67673371 \h </w:instrText>
        </w:r>
        <w:r w:rsidR="00141751">
          <w:rPr>
            <w:noProof/>
            <w:webHidden/>
          </w:rPr>
        </w:r>
        <w:r w:rsidR="00141751">
          <w:rPr>
            <w:noProof/>
            <w:webHidden/>
          </w:rPr>
          <w:fldChar w:fldCharType="separate"/>
        </w:r>
        <w:r w:rsidR="00141751">
          <w:rPr>
            <w:noProof/>
            <w:webHidden/>
          </w:rPr>
          <w:t>22</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443" w:history="1">
        <w:r w:rsidR="00141751" w:rsidRPr="00D52BCF">
          <w:rPr>
            <w:rStyle w:val="ad"/>
            <w:b/>
            <w:noProof/>
          </w:rPr>
          <w:t>§8</w:t>
        </w:r>
        <w:r w:rsidR="00141751" w:rsidRPr="00D52BCF">
          <w:rPr>
            <w:rStyle w:val="ad"/>
            <w:rFonts w:hint="eastAsia"/>
            <w:b/>
            <w:noProof/>
          </w:rPr>
          <w:t>投资组合报告</w:t>
        </w:r>
        <w:r w:rsidR="00141751">
          <w:rPr>
            <w:noProof/>
            <w:webHidden/>
          </w:rPr>
          <w:tab/>
        </w:r>
        <w:r w:rsidR="00141751">
          <w:rPr>
            <w:noProof/>
            <w:webHidden/>
          </w:rPr>
          <w:fldChar w:fldCharType="begin"/>
        </w:r>
        <w:r w:rsidR="00141751">
          <w:rPr>
            <w:noProof/>
            <w:webHidden/>
          </w:rPr>
          <w:instrText xml:space="preserve"> PAGEREF _Toc67673443 \h </w:instrText>
        </w:r>
        <w:r w:rsidR="00141751">
          <w:rPr>
            <w:noProof/>
            <w:webHidden/>
          </w:rPr>
        </w:r>
        <w:r w:rsidR="00141751">
          <w:rPr>
            <w:noProof/>
            <w:webHidden/>
          </w:rPr>
          <w:fldChar w:fldCharType="separate"/>
        </w:r>
        <w:r w:rsidR="00141751">
          <w:rPr>
            <w:noProof/>
            <w:webHidden/>
          </w:rPr>
          <w:t>46</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44" w:history="1">
        <w:r w:rsidR="00141751" w:rsidRPr="00D52BCF">
          <w:rPr>
            <w:rStyle w:val="ad"/>
            <w:noProof/>
          </w:rPr>
          <w:t xml:space="preserve">8.1 </w:t>
        </w:r>
        <w:r w:rsidR="00141751" w:rsidRPr="00D52BCF">
          <w:rPr>
            <w:rStyle w:val="ad"/>
            <w:rFonts w:hint="eastAsia"/>
            <w:noProof/>
          </w:rPr>
          <w:t>期末基金资产组合情况</w:t>
        </w:r>
        <w:r w:rsidR="00141751">
          <w:rPr>
            <w:noProof/>
            <w:webHidden/>
          </w:rPr>
          <w:tab/>
        </w:r>
        <w:r w:rsidR="00141751">
          <w:rPr>
            <w:noProof/>
            <w:webHidden/>
          </w:rPr>
          <w:fldChar w:fldCharType="begin"/>
        </w:r>
        <w:r w:rsidR="00141751">
          <w:rPr>
            <w:noProof/>
            <w:webHidden/>
          </w:rPr>
          <w:instrText xml:space="preserve"> PAGEREF _Toc67673444 \h </w:instrText>
        </w:r>
        <w:r w:rsidR="00141751">
          <w:rPr>
            <w:noProof/>
            <w:webHidden/>
          </w:rPr>
        </w:r>
        <w:r w:rsidR="00141751">
          <w:rPr>
            <w:noProof/>
            <w:webHidden/>
          </w:rPr>
          <w:fldChar w:fldCharType="separate"/>
        </w:r>
        <w:r w:rsidR="00141751">
          <w:rPr>
            <w:noProof/>
            <w:webHidden/>
          </w:rPr>
          <w:t>46</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45" w:history="1">
        <w:r w:rsidR="00141751" w:rsidRPr="00D52BCF">
          <w:rPr>
            <w:rStyle w:val="ad"/>
            <w:noProof/>
          </w:rPr>
          <w:t>8.2</w:t>
        </w:r>
        <w:r w:rsidR="00141751" w:rsidRPr="00D52BCF">
          <w:rPr>
            <w:rStyle w:val="ad"/>
            <w:rFonts w:hint="eastAsia"/>
            <w:noProof/>
          </w:rPr>
          <w:t>期末按行业分类的股票投资组合</w:t>
        </w:r>
        <w:r w:rsidR="00141751">
          <w:rPr>
            <w:noProof/>
            <w:webHidden/>
          </w:rPr>
          <w:tab/>
        </w:r>
        <w:r w:rsidR="00141751">
          <w:rPr>
            <w:noProof/>
            <w:webHidden/>
          </w:rPr>
          <w:fldChar w:fldCharType="begin"/>
        </w:r>
        <w:r w:rsidR="00141751">
          <w:rPr>
            <w:noProof/>
            <w:webHidden/>
          </w:rPr>
          <w:instrText xml:space="preserve"> PAGEREF _Toc67673445 \h </w:instrText>
        </w:r>
        <w:r w:rsidR="00141751">
          <w:rPr>
            <w:noProof/>
            <w:webHidden/>
          </w:rPr>
        </w:r>
        <w:r w:rsidR="00141751">
          <w:rPr>
            <w:noProof/>
            <w:webHidden/>
          </w:rPr>
          <w:fldChar w:fldCharType="separate"/>
        </w:r>
        <w:r w:rsidR="00141751">
          <w:rPr>
            <w:noProof/>
            <w:webHidden/>
          </w:rPr>
          <w:t>47</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46" w:history="1">
        <w:r w:rsidR="00141751" w:rsidRPr="00D52BCF">
          <w:rPr>
            <w:rStyle w:val="ad"/>
            <w:noProof/>
          </w:rPr>
          <w:t>8.3</w:t>
        </w:r>
        <w:r w:rsidR="00141751" w:rsidRPr="00D52BCF">
          <w:rPr>
            <w:rStyle w:val="ad"/>
            <w:rFonts w:hint="eastAsia"/>
            <w:noProof/>
          </w:rPr>
          <w:t>期末按公允价值占基金资产净值比例大小排序的所有股票投资明细</w:t>
        </w:r>
        <w:r w:rsidR="00141751">
          <w:rPr>
            <w:noProof/>
            <w:webHidden/>
          </w:rPr>
          <w:tab/>
        </w:r>
        <w:r w:rsidR="00141751">
          <w:rPr>
            <w:noProof/>
            <w:webHidden/>
          </w:rPr>
          <w:fldChar w:fldCharType="begin"/>
        </w:r>
        <w:r w:rsidR="00141751">
          <w:rPr>
            <w:noProof/>
            <w:webHidden/>
          </w:rPr>
          <w:instrText xml:space="preserve"> PAGEREF _Toc67673446 \h </w:instrText>
        </w:r>
        <w:r w:rsidR="00141751">
          <w:rPr>
            <w:noProof/>
            <w:webHidden/>
          </w:rPr>
        </w:r>
        <w:r w:rsidR="00141751">
          <w:rPr>
            <w:noProof/>
            <w:webHidden/>
          </w:rPr>
          <w:fldChar w:fldCharType="separate"/>
        </w:r>
        <w:r w:rsidR="00141751">
          <w:rPr>
            <w:noProof/>
            <w:webHidden/>
          </w:rPr>
          <w:t>48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47" w:history="1">
        <w:r w:rsidR="00141751" w:rsidRPr="00D52BCF">
          <w:rPr>
            <w:rStyle w:val="ad"/>
            <w:noProof/>
          </w:rPr>
          <w:t>8.4</w:t>
        </w:r>
        <w:r w:rsidR="00141751" w:rsidRPr="00D52BCF">
          <w:rPr>
            <w:rStyle w:val="ad"/>
            <w:rFonts w:hint="eastAsia"/>
            <w:noProof/>
          </w:rPr>
          <w:t>报告期内股票投资组合的重大变动</w:t>
        </w:r>
        <w:r w:rsidR="00141751">
          <w:rPr>
            <w:noProof/>
            <w:webHidden/>
          </w:rPr>
          <w:tab/>
        </w:r>
        <w:r w:rsidR="00141751">
          <w:rPr>
            <w:noProof/>
            <w:webHidden/>
          </w:rPr>
          <w:fldChar w:fldCharType="begin"/>
        </w:r>
        <w:r w:rsidR="00141751">
          <w:rPr>
            <w:noProof/>
            <w:webHidden/>
          </w:rPr>
          <w:instrText xml:space="preserve"> PAGEREF _Toc67673447 \h </w:instrText>
        </w:r>
        <w:r w:rsidR="00141751">
          <w:rPr>
            <w:noProof/>
            <w:webHidden/>
          </w:rPr>
        </w:r>
        <w:r w:rsidR="00141751">
          <w:rPr>
            <w:noProof/>
            <w:webHidden/>
          </w:rPr>
          <w:fldChar w:fldCharType="separate"/>
        </w:r>
        <w:r w:rsidR="00141751">
          <w:rPr>
            <w:noProof/>
            <w:webHidden/>
          </w:rPr>
          <w:t>49</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51" w:history="1">
        <w:r w:rsidR="00141751" w:rsidRPr="00D52BCF">
          <w:rPr>
            <w:rStyle w:val="ad"/>
            <w:noProof/>
          </w:rPr>
          <w:t>8.5</w:t>
        </w:r>
        <w:r w:rsidR="00141751" w:rsidRPr="00D52BCF">
          <w:rPr>
            <w:rStyle w:val="ad"/>
            <w:rFonts w:hint="eastAsia"/>
            <w:noProof/>
          </w:rPr>
          <w:t>期末按债券品种分类的债券投资组合</w:t>
        </w:r>
        <w:r w:rsidR="00141751">
          <w:rPr>
            <w:noProof/>
            <w:webHidden/>
          </w:rPr>
          <w:tab/>
        </w:r>
        <w:r w:rsidR="00141751">
          <w:rPr>
            <w:noProof/>
            <w:webHidden/>
          </w:rPr>
          <w:fldChar w:fldCharType="begin"/>
        </w:r>
        <w:r w:rsidR="00141751">
          <w:rPr>
            <w:noProof/>
            <w:webHidden/>
          </w:rPr>
          <w:instrText xml:space="preserve"> PAGEREF _Toc67673451 \h </w:instrText>
        </w:r>
        <w:r w:rsidR="00141751">
          <w:rPr>
            <w:noProof/>
            <w:webHidden/>
          </w:rPr>
        </w:r>
        <w:r w:rsidR="00141751">
          <w:rPr>
            <w:noProof/>
            <w:webHidden/>
          </w:rPr>
          <w:fldChar w:fldCharType="separate"/>
        </w:r>
        <w:r w:rsidR="00141751">
          <w:rPr>
            <w:noProof/>
            <w:webHidden/>
          </w:rPr>
          <w:t>51</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52" w:history="1">
        <w:r w:rsidR="00141751" w:rsidRPr="00D52BCF">
          <w:rPr>
            <w:rStyle w:val="ad"/>
            <w:noProof/>
          </w:rPr>
          <w:t>8.6</w:t>
        </w:r>
        <w:r w:rsidR="00141751" w:rsidRPr="00D52BCF">
          <w:rPr>
            <w:rStyle w:val="ad"/>
            <w:rFonts w:hint="eastAsia"/>
            <w:noProof/>
          </w:rPr>
          <w:t>期末按公允价值占基金资产净值比例大小排序的前五名债券投资明细</w:t>
        </w:r>
        <w:r w:rsidR="00141751">
          <w:rPr>
            <w:noProof/>
            <w:webHidden/>
          </w:rPr>
          <w:tab/>
        </w:r>
        <w:r w:rsidR="00141751">
          <w:rPr>
            <w:noProof/>
            <w:webHidden/>
          </w:rPr>
          <w:fldChar w:fldCharType="begin"/>
        </w:r>
        <w:r w:rsidR="00141751">
          <w:rPr>
            <w:noProof/>
            <w:webHidden/>
          </w:rPr>
          <w:instrText xml:space="preserve"> PAGEREF _Toc67673452 \h </w:instrText>
        </w:r>
        <w:r w:rsidR="00141751">
          <w:rPr>
            <w:noProof/>
            <w:webHidden/>
          </w:rPr>
        </w:r>
        <w:r w:rsidR="00141751">
          <w:rPr>
            <w:noProof/>
            <w:webHidden/>
          </w:rPr>
          <w:fldChar w:fldCharType="separate"/>
        </w:r>
        <w:r w:rsidR="00141751">
          <w:rPr>
            <w:noProof/>
            <w:webHidden/>
          </w:rPr>
          <w:t>51</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53" w:history="1">
        <w:r w:rsidR="00141751" w:rsidRPr="00D52BCF">
          <w:rPr>
            <w:rStyle w:val="ad"/>
            <w:noProof/>
          </w:rPr>
          <w:t>8.7</w:t>
        </w:r>
        <w:r w:rsidR="00141751" w:rsidRPr="00D52BCF">
          <w:rPr>
            <w:rStyle w:val="ad"/>
            <w:rFonts w:hint="eastAsia"/>
            <w:noProof/>
          </w:rPr>
          <w:t>期末按公允价值占基金资产净值比例大小排序的所有资产支持证券投资明细</w:t>
        </w:r>
        <w:r w:rsidR="00141751">
          <w:rPr>
            <w:noProof/>
            <w:webHidden/>
          </w:rPr>
          <w:tab/>
        </w:r>
        <w:r w:rsidR="00141751">
          <w:rPr>
            <w:noProof/>
            <w:webHidden/>
          </w:rPr>
          <w:fldChar w:fldCharType="begin"/>
        </w:r>
        <w:r w:rsidR="00141751">
          <w:rPr>
            <w:noProof/>
            <w:webHidden/>
          </w:rPr>
          <w:instrText xml:space="preserve"> PAGEREF _Toc67673453 \h </w:instrText>
        </w:r>
        <w:r w:rsidR="00141751">
          <w:rPr>
            <w:noProof/>
            <w:webHidden/>
          </w:rPr>
        </w:r>
        <w:r w:rsidR="00141751">
          <w:rPr>
            <w:noProof/>
            <w:webHidden/>
          </w:rPr>
          <w:fldChar w:fldCharType="separate"/>
        </w:r>
        <w:r w:rsidR="00141751">
          <w:rPr>
            <w:noProof/>
            <w:webHidden/>
          </w:rPr>
          <w:t>52</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54" w:history="1">
        <w:r w:rsidR="00141751" w:rsidRPr="00D52BCF">
          <w:rPr>
            <w:rStyle w:val="ad"/>
            <w:noProof/>
          </w:rPr>
          <w:t>8.8</w:t>
        </w:r>
        <w:r w:rsidR="00141751" w:rsidRPr="00D52BCF">
          <w:rPr>
            <w:rStyle w:val="ad"/>
            <w:rFonts w:hint="eastAsia"/>
            <w:noProof/>
          </w:rPr>
          <w:t>报告期末按公允价值占基金资产净值比例大小排序的前五名贵金属投资明细</w:t>
        </w:r>
        <w:r w:rsidR="00141751">
          <w:rPr>
            <w:noProof/>
            <w:webHidden/>
          </w:rPr>
          <w:tab/>
        </w:r>
        <w:r w:rsidR="00141751">
          <w:rPr>
            <w:noProof/>
            <w:webHidden/>
          </w:rPr>
          <w:fldChar w:fldCharType="begin"/>
        </w:r>
        <w:r w:rsidR="00141751">
          <w:rPr>
            <w:noProof/>
            <w:webHidden/>
          </w:rPr>
          <w:instrText xml:space="preserve"> PAGEREF _Toc67673454 \h </w:instrText>
        </w:r>
        <w:r w:rsidR="00141751">
          <w:rPr>
            <w:noProof/>
            <w:webHidden/>
          </w:rPr>
        </w:r>
        <w:r w:rsidR="00141751">
          <w:rPr>
            <w:noProof/>
            <w:webHidden/>
          </w:rPr>
          <w:fldChar w:fldCharType="separate"/>
        </w:r>
        <w:r w:rsidR="00141751">
          <w:rPr>
            <w:noProof/>
            <w:webHidden/>
          </w:rPr>
          <w:t>52</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55" w:history="1">
        <w:r w:rsidR="00141751" w:rsidRPr="00D52BCF">
          <w:rPr>
            <w:rStyle w:val="ad"/>
            <w:noProof/>
          </w:rPr>
          <w:t>8.9</w:t>
        </w:r>
        <w:r w:rsidR="00141751" w:rsidRPr="00D52BCF">
          <w:rPr>
            <w:rStyle w:val="ad"/>
            <w:rFonts w:hint="eastAsia"/>
            <w:noProof/>
          </w:rPr>
          <w:t>期末按公允价值占基金资产净值比例大小排序的前五名权证投资明细</w:t>
        </w:r>
        <w:r w:rsidR="00141751">
          <w:rPr>
            <w:noProof/>
            <w:webHidden/>
          </w:rPr>
          <w:tab/>
        </w:r>
        <w:r w:rsidR="00141751">
          <w:rPr>
            <w:noProof/>
            <w:webHidden/>
          </w:rPr>
          <w:fldChar w:fldCharType="begin"/>
        </w:r>
        <w:r w:rsidR="00141751">
          <w:rPr>
            <w:noProof/>
            <w:webHidden/>
          </w:rPr>
          <w:instrText xml:space="preserve"> PAGEREF _Toc67673455 \h </w:instrText>
        </w:r>
        <w:r w:rsidR="00141751">
          <w:rPr>
            <w:noProof/>
            <w:webHidden/>
          </w:rPr>
        </w:r>
        <w:r w:rsidR="00141751">
          <w:rPr>
            <w:noProof/>
            <w:webHidden/>
          </w:rPr>
          <w:fldChar w:fldCharType="separate"/>
        </w:r>
        <w:r w:rsidR="00141751">
          <w:rPr>
            <w:noProof/>
            <w:webHidden/>
          </w:rPr>
          <w:t>52</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56" w:history="1">
        <w:r w:rsidR="00141751" w:rsidRPr="00D52BCF">
          <w:rPr>
            <w:rStyle w:val="ad"/>
            <w:noProof/>
          </w:rPr>
          <w:t xml:space="preserve">8.10 </w:t>
        </w:r>
        <w:r w:rsidR="00141751" w:rsidRPr="00D52BCF">
          <w:rPr>
            <w:rStyle w:val="ad"/>
            <w:rFonts w:hint="eastAsia"/>
            <w:noProof/>
          </w:rPr>
          <w:t>报告期末本基金投资的股指期货交易情况说明</w:t>
        </w:r>
        <w:r w:rsidR="00141751">
          <w:rPr>
            <w:noProof/>
            <w:webHidden/>
          </w:rPr>
          <w:tab/>
        </w:r>
        <w:r w:rsidR="00141751">
          <w:rPr>
            <w:noProof/>
            <w:webHidden/>
          </w:rPr>
          <w:fldChar w:fldCharType="begin"/>
        </w:r>
        <w:r w:rsidR="00141751">
          <w:rPr>
            <w:noProof/>
            <w:webHidden/>
          </w:rPr>
          <w:instrText xml:space="preserve"> PAGEREF _Toc67673456 \h </w:instrText>
        </w:r>
        <w:r w:rsidR="00141751">
          <w:rPr>
            <w:noProof/>
            <w:webHidden/>
          </w:rPr>
        </w:r>
        <w:r w:rsidR="00141751">
          <w:rPr>
            <w:noProof/>
            <w:webHidden/>
          </w:rPr>
          <w:fldChar w:fldCharType="separate"/>
        </w:r>
        <w:r w:rsidR="00141751">
          <w:rPr>
            <w:noProof/>
            <w:webHidden/>
          </w:rPr>
          <w:t>52</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57" w:history="1">
        <w:r w:rsidR="00141751" w:rsidRPr="00D52BCF">
          <w:rPr>
            <w:rStyle w:val="ad"/>
            <w:noProof/>
          </w:rPr>
          <w:t>8.11</w:t>
        </w:r>
        <w:r w:rsidR="00141751" w:rsidRPr="00D52BCF">
          <w:rPr>
            <w:rStyle w:val="ad"/>
            <w:rFonts w:hint="eastAsia"/>
            <w:noProof/>
          </w:rPr>
          <w:t>报告期末本基金投资的国债期货交易情况说明</w:t>
        </w:r>
        <w:r w:rsidR="00141751">
          <w:rPr>
            <w:noProof/>
            <w:webHidden/>
          </w:rPr>
          <w:tab/>
        </w:r>
        <w:r w:rsidR="00141751">
          <w:rPr>
            <w:noProof/>
            <w:webHidden/>
          </w:rPr>
          <w:fldChar w:fldCharType="begin"/>
        </w:r>
        <w:r w:rsidR="00141751">
          <w:rPr>
            <w:noProof/>
            <w:webHidden/>
          </w:rPr>
          <w:instrText xml:space="preserve"> PAGEREF _Toc67673457 \h </w:instrText>
        </w:r>
        <w:r w:rsidR="00141751">
          <w:rPr>
            <w:noProof/>
            <w:webHidden/>
          </w:rPr>
        </w:r>
        <w:r w:rsidR="00141751">
          <w:rPr>
            <w:noProof/>
            <w:webHidden/>
          </w:rPr>
          <w:fldChar w:fldCharType="separate"/>
        </w:r>
        <w:r w:rsidR="00141751">
          <w:rPr>
            <w:noProof/>
            <w:webHidden/>
          </w:rPr>
          <w:t>52</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58" w:history="1">
        <w:r w:rsidR="00141751" w:rsidRPr="00D52BCF">
          <w:rPr>
            <w:rStyle w:val="ad"/>
            <w:noProof/>
          </w:rPr>
          <w:t xml:space="preserve">8.12 </w:t>
        </w:r>
        <w:r w:rsidR="00141751" w:rsidRPr="00D52BCF">
          <w:rPr>
            <w:rStyle w:val="ad"/>
            <w:rFonts w:hint="eastAsia"/>
            <w:noProof/>
          </w:rPr>
          <w:t>投资组合报告附注</w:t>
        </w:r>
        <w:r w:rsidR="00141751">
          <w:rPr>
            <w:noProof/>
            <w:webHidden/>
          </w:rPr>
          <w:tab/>
        </w:r>
        <w:r w:rsidR="00141751">
          <w:rPr>
            <w:noProof/>
            <w:webHidden/>
          </w:rPr>
          <w:fldChar w:fldCharType="begin"/>
        </w:r>
        <w:r w:rsidR="00141751">
          <w:rPr>
            <w:noProof/>
            <w:webHidden/>
          </w:rPr>
          <w:instrText xml:space="preserve"> PAGEREF _Toc67673458 \h </w:instrText>
        </w:r>
        <w:r w:rsidR="00141751">
          <w:rPr>
            <w:noProof/>
            <w:webHidden/>
          </w:rPr>
        </w:r>
        <w:r w:rsidR="00141751">
          <w:rPr>
            <w:noProof/>
            <w:webHidden/>
          </w:rPr>
          <w:fldChar w:fldCharType="separate"/>
        </w:r>
        <w:r w:rsidR="00141751">
          <w:rPr>
            <w:noProof/>
            <w:webHidden/>
          </w:rPr>
          <w:t>52</w:t>
        </w:r>
        <w:r w:rsidR="00141751">
          <w:rPr>
            <w:noProof/>
            <w:webHidden/>
          </w:rPr>
          <w:fldChar w:fldCharType="end"/>
        </w:r>
      </w:hyperlink>
    </w:p>
    <w:p w:rsidR="00141751" w:rsidRDefault="00141751">
      <w:pPr>
        <w:pStyle w:val="12"/>
        <w:rPr>
          <w:rFonts w:asciiTheme="minorHAnsi" w:eastAsiaTheme="minorEastAsia" w:hAnsiTheme="minorHAnsi" w:cstheme="minorBidi"/>
          <w:noProof/>
          <w:szCs w:val="22"/>
        </w:rPr>
      </w:pPr>
      <w:hyperlink w:anchor="_Toc67673463" w:history="1">
        <w:r w:rsidRPr="00D52BCF">
          <w:rPr>
            <w:rStyle w:val="ad"/>
            <w:b/>
            <w:noProof/>
          </w:rPr>
          <w:t>§9</w:t>
        </w:r>
        <w:r w:rsidRPr="00D52BCF">
          <w:rPr>
            <w:rStyle w:val="ad"/>
            <w:rFonts w:hint="eastAsia"/>
            <w:b/>
            <w:noProof/>
          </w:rPr>
          <w:t>基金份额持有人信息</w:t>
        </w:r>
        <w:r>
          <w:rPr>
            <w:noProof/>
            <w:webHidden/>
          </w:rPr>
          <w:tab/>
        </w:r>
        <w:r>
          <w:rPr>
            <w:noProof/>
            <w:webHidden/>
          </w:rPr>
          <w:fldChar w:fldCharType="begin"/>
        </w:r>
        <w:r>
          <w:rPr>
            <w:noProof/>
            <w:webHidden/>
          </w:rPr>
          <w:instrText xml:space="preserve"> PAGEREF _Toc67673463 \h </w:instrText>
        </w:r>
        <w:r>
          <w:rPr>
            <w:noProof/>
            <w:webHidden/>
          </w:rPr>
        </w:r>
        <w:r>
          <w:rPr>
            <w:noProof/>
            <w:webHidden/>
          </w:rPr>
          <w:fldChar w:fldCharType="separate"/>
        </w:r>
        <w:r>
          <w:rPr>
            <w:noProof/>
            <w:webHidden/>
          </w:rPr>
          <w:t>53</w:t>
        </w:r>
        <w:r>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64" w:history="1">
        <w:r w:rsidR="00141751" w:rsidRPr="00D52BCF">
          <w:rPr>
            <w:rStyle w:val="ad"/>
            <w:noProof/>
          </w:rPr>
          <w:t xml:space="preserve">9.1 </w:t>
        </w:r>
        <w:r w:rsidR="00141751" w:rsidRPr="00D52BCF">
          <w:rPr>
            <w:rStyle w:val="ad"/>
            <w:rFonts w:hint="eastAsia"/>
            <w:noProof/>
          </w:rPr>
          <w:t>期末基金份额持有人户数及持有人结构</w:t>
        </w:r>
        <w:r w:rsidR="00141751">
          <w:rPr>
            <w:noProof/>
            <w:webHidden/>
          </w:rPr>
          <w:tab/>
        </w:r>
        <w:r w:rsidR="00141751">
          <w:rPr>
            <w:noProof/>
            <w:webHidden/>
          </w:rPr>
          <w:fldChar w:fldCharType="begin"/>
        </w:r>
        <w:r w:rsidR="00141751">
          <w:rPr>
            <w:noProof/>
            <w:webHidden/>
          </w:rPr>
          <w:instrText xml:space="preserve"> PAGEREF _Toc67673464 \h </w:instrText>
        </w:r>
        <w:r w:rsidR="00141751">
          <w:rPr>
            <w:noProof/>
            <w:webHidden/>
          </w:rPr>
        </w:r>
        <w:r w:rsidR="00141751">
          <w:rPr>
            <w:noProof/>
            <w:webHidden/>
          </w:rPr>
          <w:fldChar w:fldCharType="separate"/>
        </w:r>
        <w:r w:rsidR="00141751">
          <w:rPr>
            <w:noProof/>
            <w:webHidden/>
          </w:rPr>
          <w:t>53</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65" w:history="1">
        <w:r w:rsidR="00141751" w:rsidRPr="00D52BCF">
          <w:rPr>
            <w:rStyle w:val="ad"/>
            <w:noProof/>
          </w:rPr>
          <w:t>9.2</w:t>
        </w:r>
        <w:r w:rsidR="00141751" w:rsidRPr="00D52BCF">
          <w:rPr>
            <w:rStyle w:val="ad"/>
            <w:rFonts w:hint="eastAsia"/>
            <w:noProof/>
          </w:rPr>
          <w:t>期末基金管理人的从业人员持有本基金的情况</w:t>
        </w:r>
        <w:r w:rsidR="00141751">
          <w:rPr>
            <w:noProof/>
            <w:webHidden/>
          </w:rPr>
          <w:tab/>
        </w:r>
        <w:r w:rsidR="00141751">
          <w:rPr>
            <w:noProof/>
            <w:webHidden/>
          </w:rPr>
          <w:fldChar w:fldCharType="begin"/>
        </w:r>
        <w:r w:rsidR="00141751">
          <w:rPr>
            <w:noProof/>
            <w:webHidden/>
          </w:rPr>
          <w:instrText xml:space="preserve"> PAGEREF _Toc67673465 \h </w:instrText>
        </w:r>
        <w:r w:rsidR="00141751">
          <w:rPr>
            <w:noProof/>
            <w:webHidden/>
          </w:rPr>
        </w:r>
        <w:r w:rsidR="00141751">
          <w:rPr>
            <w:noProof/>
            <w:webHidden/>
          </w:rPr>
          <w:fldChar w:fldCharType="separate"/>
        </w:r>
        <w:r w:rsidR="00141751">
          <w:rPr>
            <w:noProof/>
            <w:webHidden/>
          </w:rPr>
          <w:t>53</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66" w:history="1">
        <w:r w:rsidR="00141751" w:rsidRPr="00D52BCF">
          <w:rPr>
            <w:rStyle w:val="ad"/>
            <w:noProof/>
          </w:rPr>
          <w:t>9.3</w:t>
        </w:r>
        <w:r w:rsidR="00141751" w:rsidRPr="00D52BCF">
          <w:rPr>
            <w:rStyle w:val="ad"/>
            <w:rFonts w:hint="eastAsia"/>
            <w:noProof/>
          </w:rPr>
          <w:t>期末基金管理人的从业人员持有本开放式基金份额总量区间的情况</w:t>
        </w:r>
        <w:r w:rsidR="00141751">
          <w:rPr>
            <w:noProof/>
            <w:webHidden/>
          </w:rPr>
          <w:tab/>
        </w:r>
        <w:r w:rsidR="00141751">
          <w:rPr>
            <w:noProof/>
            <w:webHidden/>
          </w:rPr>
          <w:fldChar w:fldCharType="begin"/>
        </w:r>
        <w:r w:rsidR="00141751">
          <w:rPr>
            <w:noProof/>
            <w:webHidden/>
          </w:rPr>
          <w:instrText xml:space="preserve"> PAGEREF _Toc67673466 \h </w:instrText>
        </w:r>
        <w:r w:rsidR="00141751">
          <w:rPr>
            <w:noProof/>
            <w:webHidden/>
          </w:rPr>
        </w:r>
        <w:r w:rsidR="00141751">
          <w:rPr>
            <w:noProof/>
            <w:webHidden/>
          </w:rPr>
          <w:fldChar w:fldCharType="separate"/>
        </w:r>
        <w:r w:rsidR="00141751">
          <w:rPr>
            <w:noProof/>
            <w:webHidden/>
          </w:rPr>
          <w:t>53</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467" w:history="1">
        <w:r w:rsidR="00141751" w:rsidRPr="00D52BCF">
          <w:rPr>
            <w:rStyle w:val="ad"/>
            <w:b/>
            <w:bCs/>
            <w:noProof/>
          </w:rPr>
          <w:t>§10</w:t>
        </w:r>
        <w:r w:rsidR="00141751" w:rsidRPr="00D52BCF">
          <w:rPr>
            <w:rStyle w:val="ad"/>
            <w:rFonts w:hint="eastAsia"/>
            <w:b/>
            <w:bCs/>
            <w:noProof/>
          </w:rPr>
          <w:t>开放式基金份额变动</w:t>
        </w:r>
        <w:r w:rsidR="00141751">
          <w:rPr>
            <w:noProof/>
            <w:webHidden/>
          </w:rPr>
          <w:tab/>
        </w:r>
        <w:r w:rsidR="00141751">
          <w:rPr>
            <w:noProof/>
            <w:webHidden/>
          </w:rPr>
          <w:fldChar w:fldCharType="begin"/>
        </w:r>
        <w:r w:rsidR="00141751">
          <w:rPr>
            <w:noProof/>
            <w:webHidden/>
          </w:rPr>
          <w:instrText xml:space="preserve"> PAGEREF _Toc67673467 \h </w:instrText>
        </w:r>
        <w:r w:rsidR="00141751">
          <w:rPr>
            <w:noProof/>
            <w:webHidden/>
          </w:rPr>
        </w:r>
        <w:r w:rsidR="00141751">
          <w:rPr>
            <w:noProof/>
            <w:webHidden/>
          </w:rPr>
          <w:fldChar w:fldCharType="separate"/>
        </w:r>
        <w:r w:rsidR="00141751">
          <w:rPr>
            <w:noProof/>
            <w:webHidden/>
          </w:rPr>
          <w:t>53</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468" w:history="1">
        <w:r w:rsidR="00141751" w:rsidRPr="00D52BCF">
          <w:rPr>
            <w:rStyle w:val="ad"/>
            <w:b/>
            <w:bCs/>
            <w:noProof/>
          </w:rPr>
          <w:t>§11</w:t>
        </w:r>
        <w:r w:rsidR="00141751" w:rsidRPr="00D52BCF">
          <w:rPr>
            <w:rStyle w:val="ad"/>
            <w:rFonts w:hint="eastAsia"/>
            <w:b/>
            <w:bCs/>
            <w:noProof/>
          </w:rPr>
          <w:t>重大事件揭示</w:t>
        </w:r>
        <w:r w:rsidR="00141751">
          <w:rPr>
            <w:noProof/>
            <w:webHidden/>
          </w:rPr>
          <w:tab/>
        </w:r>
        <w:r w:rsidR="00141751">
          <w:rPr>
            <w:noProof/>
            <w:webHidden/>
          </w:rPr>
          <w:fldChar w:fldCharType="begin"/>
        </w:r>
        <w:r w:rsidR="00141751">
          <w:rPr>
            <w:noProof/>
            <w:webHidden/>
          </w:rPr>
          <w:instrText xml:space="preserve"> PAGEREF _Toc67673468 \h </w:instrText>
        </w:r>
        <w:r w:rsidR="00141751">
          <w:rPr>
            <w:noProof/>
            <w:webHidden/>
          </w:rPr>
        </w:r>
        <w:r w:rsidR="00141751">
          <w:rPr>
            <w:noProof/>
            <w:webHidden/>
          </w:rPr>
          <w:fldChar w:fldCharType="separate"/>
        </w:r>
        <w:r w:rsidR="00141751">
          <w:rPr>
            <w:noProof/>
            <w:webHidden/>
          </w:rPr>
          <w:t>54</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69" w:history="1">
        <w:r w:rsidR="00141751" w:rsidRPr="00D52BCF">
          <w:rPr>
            <w:rStyle w:val="ad"/>
            <w:noProof/>
          </w:rPr>
          <w:t>11.1</w:t>
        </w:r>
        <w:r w:rsidR="00141751" w:rsidRPr="00D52BCF">
          <w:rPr>
            <w:rStyle w:val="ad"/>
            <w:rFonts w:hint="eastAsia"/>
            <w:noProof/>
          </w:rPr>
          <w:t>基金份额持有人大会决议</w:t>
        </w:r>
        <w:r w:rsidR="00141751">
          <w:rPr>
            <w:noProof/>
            <w:webHidden/>
          </w:rPr>
          <w:tab/>
        </w:r>
        <w:r w:rsidR="00141751">
          <w:rPr>
            <w:noProof/>
            <w:webHidden/>
          </w:rPr>
          <w:fldChar w:fldCharType="begin"/>
        </w:r>
        <w:r w:rsidR="00141751">
          <w:rPr>
            <w:noProof/>
            <w:webHidden/>
          </w:rPr>
          <w:instrText xml:space="preserve"> PAGEREF _Toc67673469 \h </w:instrText>
        </w:r>
        <w:r w:rsidR="00141751">
          <w:rPr>
            <w:noProof/>
            <w:webHidden/>
          </w:rPr>
        </w:r>
        <w:r w:rsidR="00141751">
          <w:rPr>
            <w:noProof/>
            <w:webHidden/>
          </w:rPr>
          <w:fldChar w:fldCharType="separate"/>
        </w:r>
        <w:r w:rsidR="00141751">
          <w:rPr>
            <w:noProof/>
            <w:webHidden/>
          </w:rPr>
          <w:t>54</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70" w:history="1">
        <w:r w:rsidR="00141751" w:rsidRPr="00D52BCF">
          <w:rPr>
            <w:rStyle w:val="ad"/>
            <w:noProof/>
          </w:rPr>
          <w:t xml:space="preserve">11.2 </w:t>
        </w:r>
        <w:r w:rsidR="00141751" w:rsidRPr="00D52BCF">
          <w:rPr>
            <w:rStyle w:val="ad"/>
            <w:rFonts w:hint="eastAsia"/>
            <w:noProof/>
          </w:rPr>
          <w:t>基金管理人、基金托管人的专门基金托管部门的重大人事变动</w:t>
        </w:r>
        <w:r w:rsidR="00141751">
          <w:rPr>
            <w:noProof/>
            <w:webHidden/>
          </w:rPr>
          <w:tab/>
        </w:r>
        <w:r w:rsidR="00141751">
          <w:rPr>
            <w:noProof/>
            <w:webHidden/>
          </w:rPr>
          <w:fldChar w:fldCharType="begin"/>
        </w:r>
        <w:r w:rsidR="00141751">
          <w:rPr>
            <w:noProof/>
            <w:webHidden/>
          </w:rPr>
          <w:instrText xml:space="preserve"> PAGEREF _Toc67673470 \h </w:instrText>
        </w:r>
        <w:r w:rsidR="00141751">
          <w:rPr>
            <w:noProof/>
            <w:webHidden/>
          </w:rPr>
        </w:r>
        <w:r w:rsidR="00141751">
          <w:rPr>
            <w:noProof/>
            <w:webHidden/>
          </w:rPr>
          <w:fldChar w:fldCharType="separate"/>
        </w:r>
        <w:r w:rsidR="00141751">
          <w:rPr>
            <w:noProof/>
            <w:webHidden/>
          </w:rPr>
          <w:t>54</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71" w:history="1">
        <w:r w:rsidR="00141751" w:rsidRPr="00D52BCF">
          <w:rPr>
            <w:rStyle w:val="ad"/>
            <w:noProof/>
          </w:rPr>
          <w:t xml:space="preserve">11.3 </w:t>
        </w:r>
        <w:r w:rsidR="00141751" w:rsidRPr="00D52BCF">
          <w:rPr>
            <w:rStyle w:val="ad"/>
            <w:rFonts w:hint="eastAsia"/>
            <w:noProof/>
          </w:rPr>
          <w:t>涉及基金管理人、基金财产、基金托管业务的诉讼</w:t>
        </w:r>
        <w:r w:rsidR="00141751">
          <w:rPr>
            <w:noProof/>
            <w:webHidden/>
          </w:rPr>
          <w:tab/>
        </w:r>
        <w:r w:rsidR="00141751">
          <w:rPr>
            <w:noProof/>
            <w:webHidden/>
          </w:rPr>
          <w:fldChar w:fldCharType="begin"/>
        </w:r>
        <w:r w:rsidR="00141751">
          <w:rPr>
            <w:noProof/>
            <w:webHidden/>
          </w:rPr>
          <w:instrText xml:space="preserve"> PAGEREF _Toc67673471 \h </w:instrText>
        </w:r>
        <w:r w:rsidR="00141751">
          <w:rPr>
            <w:noProof/>
            <w:webHidden/>
          </w:rPr>
        </w:r>
        <w:r w:rsidR="00141751">
          <w:rPr>
            <w:noProof/>
            <w:webHidden/>
          </w:rPr>
          <w:fldChar w:fldCharType="separate"/>
        </w:r>
        <w:r w:rsidR="00141751">
          <w:rPr>
            <w:noProof/>
            <w:webHidden/>
          </w:rPr>
          <w:t>54</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72" w:history="1">
        <w:r w:rsidR="00141751" w:rsidRPr="00D52BCF">
          <w:rPr>
            <w:rStyle w:val="ad"/>
            <w:noProof/>
          </w:rPr>
          <w:t xml:space="preserve">11.4 </w:t>
        </w:r>
        <w:r w:rsidR="00141751" w:rsidRPr="00D52BCF">
          <w:rPr>
            <w:rStyle w:val="ad"/>
            <w:rFonts w:hint="eastAsia"/>
            <w:noProof/>
          </w:rPr>
          <w:t>基金投资策略的改变</w:t>
        </w:r>
        <w:r w:rsidR="00141751">
          <w:rPr>
            <w:noProof/>
            <w:webHidden/>
          </w:rPr>
          <w:tab/>
        </w:r>
        <w:r w:rsidR="00141751">
          <w:rPr>
            <w:noProof/>
            <w:webHidden/>
          </w:rPr>
          <w:fldChar w:fldCharType="begin"/>
        </w:r>
        <w:r w:rsidR="00141751">
          <w:rPr>
            <w:noProof/>
            <w:webHidden/>
          </w:rPr>
          <w:instrText xml:space="preserve"> PAGEREF _Toc67673472 \h </w:instrText>
        </w:r>
        <w:r w:rsidR="00141751">
          <w:rPr>
            <w:noProof/>
            <w:webHidden/>
          </w:rPr>
        </w:r>
        <w:r w:rsidR="00141751">
          <w:rPr>
            <w:noProof/>
            <w:webHidden/>
          </w:rPr>
          <w:fldChar w:fldCharType="separate"/>
        </w:r>
        <w:r w:rsidR="00141751">
          <w:rPr>
            <w:noProof/>
            <w:webHidden/>
          </w:rPr>
          <w:t>54</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73" w:history="1">
        <w:r w:rsidR="00141751" w:rsidRPr="00D52BCF">
          <w:rPr>
            <w:rStyle w:val="ad"/>
            <w:noProof/>
          </w:rPr>
          <w:t>11.5</w:t>
        </w:r>
        <w:r w:rsidR="00141751" w:rsidRPr="00D52BCF">
          <w:rPr>
            <w:rStyle w:val="ad"/>
            <w:rFonts w:hint="eastAsia"/>
            <w:noProof/>
          </w:rPr>
          <w:t>为基金进行审计的会计师事务所情况</w:t>
        </w:r>
        <w:r w:rsidR="00141751">
          <w:rPr>
            <w:noProof/>
            <w:webHidden/>
          </w:rPr>
          <w:tab/>
        </w:r>
        <w:r w:rsidR="00141751">
          <w:rPr>
            <w:noProof/>
            <w:webHidden/>
          </w:rPr>
          <w:fldChar w:fldCharType="begin"/>
        </w:r>
        <w:r w:rsidR="00141751">
          <w:rPr>
            <w:noProof/>
            <w:webHidden/>
          </w:rPr>
          <w:instrText xml:space="preserve"> PAGEREF _Toc67673473 \h </w:instrText>
        </w:r>
        <w:r w:rsidR="00141751">
          <w:rPr>
            <w:noProof/>
            <w:webHidden/>
          </w:rPr>
        </w:r>
        <w:r w:rsidR="00141751">
          <w:rPr>
            <w:noProof/>
            <w:webHidden/>
          </w:rPr>
          <w:fldChar w:fldCharType="separate"/>
        </w:r>
        <w:r w:rsidR="00141751">
          <w:rPr>
            <w:noProof/>
            <w:webHidden/>
          </w:rPr>
          <w:t>54</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74" w:history="1">
        <w:r w:rsidR="00141751" w:rsidRPr="00D52BCF">
          <w:rPr>
            <w:rStyle w:val="ad"/>
            <w:noProof/>
          </w:rPr>
          <w:t xml:space="preserve">11.6 </w:t>
        </w:r>
        <w:r w:rsidR="00141751" w:rsidRPr="00D52BCF">
          <w:rPr>
            <w:rStyle w:val="ad"/>
            <w:rFonts w:hint="eastAsia"/>
            <w:noProof/>
          </w:rPr>
          <w:t>管理人、托管人及其高级管理人员受稽查或处罚等情况</w:t>
        </w:r>
        <w:r w:rsidR="00141751">
          <w:rPr>
            <w:noProof/>
            <w:webHidden/>
          </w:rPr>
          <w:tab/>
        </w:r>
        <w:r w:rsidR="00141751">
          <w:rPr>
            <w:noProof/>
            <w:webHidden/>
          </w:rPr>
          <w:fldChar w:fldCharType="begin"/>
        </w:r>
        <w:r w:rsidR="00141751">
          <w:rPr>
            <w:noProof/>
            <w:webHidden/>
          </w:rPr>
          <w:instrText xml:space="preserve"> PAGEREF _Toc67673474 \h </w:instrText>
        </w:r>
        <w:r w:rsidR="00141751">
          <w:rPr>
            <w:noProof/>
            <w:webHidden/>
          </w:rPr>
        </w:r>
        <w:r w:rsidR="00141751">
          <w:rPr>
            <w:noProof/>
            <w:webHidden/>
          </w:rPr>
          <w:fldChar w:fldCharType="separate"/>
        </w:r>
        <w:r w:rsidR="00141751">
          <w:rPr>
            <w:noProof/>
            <w:webHidden/>
          </w:rPr>
          <w:t>55</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75" w:history="1">
        <w:r w:rsidR="00141751" w:rsidRPr="00D52BCF">
          <w:rPr>
            <w:rStyle w:val="ad"/>
            <w:noProof/>
          </w:rPr>
          <w:t xml:space="preserve">11.7 </w:t>
        </w:r>
        <w:r w:rsidR="00141751" w:rsidRPr="00D52BCF">
          <w:rPr>
            <w:rStyle w:val="ad"/>
            <w:rFonts w:hint="eastAsia"/>
            <w:noProof/>
          </w:rPr>
          <w:t>基金租用证券公司交易单元的有关情况</w:t>
        </w:r>
        <w:r w:rsidR="00141751">
          <w:rPr>
            <w:noProof/>
            <w:webHidden/>
          </w:rPr>
          <w:tab/>
        </w:r>
        <w:r w:rsidR="00141751">
          <w:rPr>
            <w:noProof/>
            <w:webHidden/>
          </w:rPr>
          <w:fldChar w:fldCharType="begin"/>
        </w:r>
        <w:r w:rsidR="00141751">
          <w:rPr>
            <w:noProof/>
            <w:webHidden/>
          </w:rPr>
          <w:instrText xml:space="preserve"> PAGEREF _Toc67673475 \h </w:instrText>
        </w:r>
        <w:r w:rsidR="00141751">
          <w:rPr>
            <w:noProof/>
            <w:webHidden/>
          </w:rPr>
        </w:r>
        <w:r w:rsidR="00141751">
          <w:rPr>
            <w:noProof/>
            <w:webHidden/>
          </w:rPr>
          <w:fldChar w:fldCharType="separate"/>
        </w:r>
        <w:r w:rsidR="00141751">
          <w:rPr>
            <w:noProof/>
            <w:webHidden/>
          </w:rPr>
          <w:t>55</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76" w:history="1">
        <w:r w:rsidR="00141751" w:rsidRPr="00D52BCF">
          <w:rPr>
            <w:rStyle w:val="ad"/>
            <w:noProof/>
          </w:rPr>
          <w:t>11.8</w:t>
        </w:r>
        <w:r w:rsidR="00141751" w:rsidRPr="00D52BCF">
          <w:rPr>
            <w:rStyle w:val="ad"/>
            <w:rFonts w:hint="eastAsia"/>
            <w:noProof/>
          </w:rPr>
          <w:t>其他重大事件</w:t>
        </w:r>
        <w:r w:rsidR="00141751">
          <w:rPr>
            <w:noProof/>
            <w:webHidden/>
          </w:rPr>
          <w:tab/>
        </w:r>
        <w:r w:rsidR="00141751">
          <w:rPr>
            <w:noProof/>
            <w:webHidden/>
          </w:rPr>
          <w:fldChar w:fldCharType="begin"/>
        </w:r>
        <w:r w:rsidR="00141751">
          <w:rPr>
            <w:noProof/>
            <w:webHidden/>
          </w:rPr>
          <w:instrText xml:space="preserve"> PAGEREF _Toc67673476 \h </w:instrText>
        </w:r>
        <w:r w:rsidR="00141751">
          <w:rPr>
            <w:noProof/>
            <w:webHidden/>
          </w:rPr>
        </w:r>
        <w:r w:rsidR="00141751">
          <w:rPr>
            <w:noProof/>
            <w:webHidden/>
          </w:rPr>
          <w:fldChar w:fldCharType="separate"/>
        </w:r>
        <w:r w:rsidR="00141751">
          <w:rPr>
            <w:noProof/>
            <w:webHidden/>
          </w:rPr>
          <w:t>56</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477" w:history="1">
        <w:r w:rsidR="00141751" w:rsidRPr="00D52BCF">
          <w:rPr>
            <w:rStyle w:val="ad"/>
            <w:b/>
            <w:bCs/>
            <w:noProof/>
          </w:rPr>
          <w:t xml:space="preserve">§12  </w:t>
        </w:r>
        <w:r w:rsidR="00141751" w:rsidRPr="00D52BCF">
          <w:rPr>
            <w:rStyle w:val="ad"/>
            <w:rFonts w:hint="eastAsia"/>
            <w:b/>
            <w:bCs/>
            <w:noProof/>
          </w:rPr>
          <w:t>影响投资者决策的其他重要信息</w:t>
        </w:r>
        <w:r w:rsidR="00141751">
          <w:rPr>
            <w:noProof/>
            <w:webHidden/>
          </w:rPr>
          <w:tab/>
        </w:r>
        <w:r w:rsidR="00141751">
          <w:rPr>
            <w:noProof/>
            <w:webHidden/>
          </w:rPr>
          <w:fldChar w:fldCharType="begin"/>
        </w:r>
        <w:r w:rsidR="00141751">
          <w:rPr>
            <w:noProof/>
            <w:webHidden/>
          </w:rPr>
          <w:instrText xml:space="preserve"> PAGEREF _Toc67673477 \h </w:instrText>
        </w:r>
        <w:r w:rsidR="00141751">
          <w:rPr>
            <w:noProof/>
            <w:webHidden/>
          </w:rPr>
        </w:r>
        <w:r w:rsidR="00141751">
          <w:rPr>
            <w:noProof/>
            <w:webHidden/>
          </w:rPr>
          <w:fldChar w:fldCharType="separate"/>
        </w:r>
        <w:r w:rsidR="00141751">
          <w:rPr>
            <w:noProof/>
            <w:webHidden/>
          </w:rPr>
          <w:t>58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78" w:history="1">
        <w:r w:rsidR="00141751" w:rsidRPr="00D52BCF">
          <w:rPr>
            <w:rStyle w:val="ad"/>
            <w:noProof/>
          </w:rPr>
          <w:t xml:space="preserve">12.1 </w:t>
        </w:r>
        <w:r w:rsidR="00141751" w:rsidRPr="00D52BCF">
          <w:rPr>
            <w:rStyle w:val="ad"/>
            <w:rFonts w:hint="eastAsia"/>
            <w:noProof/>
          </w:rPr>
          <w:t>影响投资者决策的其他重要信息</w:t>
        </w:r>
        <w:r w:rsidR="00141751">
          <w:rPr>
            <w:noProof/>
            <w:webHidden/>
          </w:rPr>
          <w:tab/>
        </w:r>
        <w:r w:rsidR="00141751">
          <w:rPr>
            <w:noProof/>
            <w:webHidden/>
          </w:rPr>
          <w:fldChar w:fldCharType="begin"/>
        </w:r>
        <w:r w:rsidR="00141751">
          <w:rPr>
            <w:noProof/>
            <w:webHidden/>
          </w:rPr>
          <w:instrText xml:space="preserve"> PAGEREF _Toc67673478 \h </w:instrText>
        </w:r>
        <w:r w:rsidR="00141751">
          <w:rPr>
            <w:noProof/>
            <w:webHidden/>
          </w:rPr>
        </w:r>
        <w:r w:rsidR="00141751">
          <w:rPr>
            <w:noProof/>
            <w:webHidden/>
          </w:rPr>
          <w:fldChar w:fldCharType="separate"/>
        </w:r>
        <w:r w:rsidR="00141751">
          <w:rPr>
            <w:noProof/>
            <w:webHidden/>
          </w:rPr>
          <w:t>58</w:t>
        </w:r>
        <w:r w:rsidR="00141751">
          <w:rPr>
            <w:noProof/>
            <w:webHidden/>
          </w:rPr>
          <w:fldChar w:fldCharType="end"/>
        </w:r>
      </w:hyperlink>
    </w:p>
    <w:p w:rsidR="00141751" w:rsidRDefault="007C5CAE">
      <w:pPr>
        <w:pStyle w:val="12"/>
        <w:rPr>
          <w:rFonts w:asciiTheme="minorHAnsi" w:eastAsiaTheme="minorEastAsia" w:hAnsiTheme="minorHAnsi" w:cstheme="minorBidi"/>
          <w:noProof/>
          <w:szCs w:val="22"/>
        </w:rPr>
      </w:pPr>
      <w:hyperlink w:anchor="_Toc67673479" w:history="1">
        <w:r w:rsidR="00141751" w:rsidRPr="00D52BCF">
          <w:rPr>
            <w:rStyle w:val="ad"/>
            <w:b/>
            <w:bCs/>
            <w:noProof/>
          </w:rPr>
          <w:t>§13</w:t>
        </w:r>
        <w:r w:rsidR="00141751" w:rsidRPr="00D52BCF">
          <w:rPr>
            <w:rStyle w:val="ad"/>
            <w:rFonts w:hint="eastAsia"/>
            <w:b/>
            <w:bCs/>
            <w:noProof/>
          </w:rPr>
          <w:t>备查文件目录</w:t>
        </w:r>
        <w:r w:rsidR="00141751">
          <w:rPr>
            <w:noProof/>
            <w:webHidden/>
          </w:rPr>
          <w:tab/>
        </w:r>
        <w:r w:rsidR="00141751">
          <w:rPr>
            <w:noProof/>
            <w:webHidden/>
          </w:rPr>
          <w:fldChar w:fldCharType="begin"/>
        </w:r>
        <w:r w:rsidR="00141751">
          <w:rPr>
            <w:noProof/>
            <w:webHidden/>
          </w:rPr>
          <w:instrText xml:space="preserve"> PAGEREF _Toc67673479 \h </w:instrText>
        </w:r>
        <w:r w:rsidR="00141751">
          <w:rPr>
            <w:noProof/>
            <w:webHidden/>
          </w:rPr>
        </w:r>
        <w:r w:rsidR="00141751">
          <w:rPr>
            <w:noProof/>
            <w:webHidden/>
          </w:rPr>
          <w:fldChar w:fldCharType="separate"/>
        </w:r>
        <w:r w:rsidR="00141751">
          <w:rPr>
            <w:noProof/>
            <w:webHidden/>
          </w:rPr>
          <w:t>58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80" w:history="1">
        <w:r w:rsidR="00141751" w:rsidRPr="00D52BCF">
          <w:rPr>
            <w:rStyle w:val="ad"/>
            <w:noProof/>
          </w:rPr>
          <w:t xml:space="preserve">13.1 </w:t>
        </w:r>
        <w:r w:rsidR="00141751" w:rsidRPr="00D52BCF">
          <w:rPr>
            <w:rStyle w:val="ad"/>
            <w:rFonts w:hint="eastAsia"/>
            <w:noProof/>
          </w:rPr>
          <w:t>备查文件目录</w:t>
        </w:r>
        <w:r w:rsidR="00141751">
          <w:rPr>
            <w:noProof/>
            <w:webHidden/>
          </w:rPr>
          <w:tab/>
        </w:r>
        <w:r w:rsidR="00141751">
          <w:rPr>
            <w:noProof/>
            <w:webHidden/>
          </w:rPr>
          <w:fldChar w:fldCharType="begin"/>
        </w:r>
        <w:r w:rsidR="00141751">
          <w:rPr>
            <w:noProof/>
            <w:webHidden/>
          </w:rPr>
          <w:instrText xml:space="preserve"> PAGEREF _Toc67673480 \h </w:instrText>
        </w:r>
        <w:r w:rsidR="00141751">
          <w:rPr>
            <w:noProof/>
            <w:webHidden/>
          </w:rPr>
        </w:r>
        <w:r w:rsidR="00141751">
          <w:rPr>
            <w:noProof/>
            <w:webHidden/>
          </w:rPr>
          <w:fldChar w:fldCharType="separate"/>
        </w:r>
        <w:r w:rsidR="00141751">
          <w:rPr>
            <w:noProof/>
            <w:webHidden/>
          </w:rPr>
          <w:t>58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81" w:history="1">
        <w:r w:rsidR="00141751" w:rsidRPr="00D52BCF">
          <w:rPr>
            <w:rStyle w:val="ad"/>
            <w:noProof/>
          </w:rPr>
          <w:t>13.2</w:t>
        </w:r>
        <w:r w:rsidR="00141751" w:rsidRPr="00D52BCF">
          <w:rPr>
            <w:rStyle w:val="ad"/>
            <w:rFonts w:hint="eastAsia"/>
            <w:noProof/>
          </w:rPr>
          <w:t>存放地点</w:t>
        </w:r>
        <w:r w:rsidR="00141751">
          <w:rPr>
            <w:noProof/>
            <w:webHidden/>
          </w:rPr>
          <w:tab/>
        </w:r>
        <w:r w:rsidR="00141751">
          <w:rPr>
            <w:noProof/>
            <w:webHidden/>
          </w:rPr>
          <w:fldChar w:fldCharType="begin"/>
        </w:r>
        <w:r w:rsidR="00141751">
          <w:rPr>
            <w:noProof/>
            <w:webHidden/>
          </w:rPr>
          <w:instrText xml:space="preserve"> PAGEREF _Toc67673481 \h </w:instrText>
        </w:r>
        <w:r w:rsidR="00141751">
          <w:rPr>
            <w:noProof/>
            <w:webHidden/>
          </w:rPr>
        </w:r>
        <w:r w:rsidR="00141751">
          <w:rPr>
            <w:noProof/>
            <w:webHidden/>
          </w:rPr>
          <w:fldChar w:fldCharType="separate"/>
        </w:r>
        <w:r w:rsidR="00141751">
          <w:rPr>
            <w:noProof/>
            <w:webHidden/>
          </w:rPr>
          <w:t>58</w:t>
        </w:r>
        <w:r w:rsidR="00141751">
          <w:rPr>
            <w:noProof/>
            <w:webHidden/>
          </w:rPr>
          <w:fldChar w:fldCharType="end"/>
        </w:r>
      </w:hyperlink>
    </w:p>
    <w:p w:rsidR="00141751" w:rsidRDefault="007C5CAE">
      <w:pPr>
        <w:pStyle w:val="24"/>
        <w:rPr>
          <w:rFonts w:asciiTheme="minorHAnsi" w:eastAsiaTheme="minorEastAsia" w:hAnsiTheme="minorHAnsi" w:cstheme="minorBidi"/>
          <w:noProof/>
          <w:kern w:val="2"/>
          <w:szCs w:val="22"/>
        </w:rPr>
      </w:pPr>
      <w:hyperlink w:anchor="_Toc67673482" w:history="1">
        <w:r w:rsidR="00141751" w:rsidRPr="00D52BCF">
          <w:rPr>
            <w:rStyle w:val="ad"/>
            <w:noProof/>
          </w:rPr>
          <w:t>13.3</w:t>
        </w:r>
        <w:r w:rsidR="00141751" w:rsidRPr="00D52BCF">
          <w:rPr>
            <w:rStyle w:val="ad"/>
            <w:rFonts w:hint="eastAsia"/>
            <w:noProof/>
          </w:rPr>
          <w:t>查阅方式</w:t>
        </w:r>
        <w:r w:rsidR="00141751">
          <w:rPr>
            <w:noProof/>
            <w:webHidden/>
          </w:rPr>
          <w:tab/>
        </w:r>
        <w:r w:rsidR="00141751">
          <w:rPr>
            <w:noProof/>
            <w:webHidden/>
          </w:rPr>
          <w:fldChar w:fldCharType="begin"/>
        </w:r>
        <w:r w:rsidR="00141751">
          <w:rPr>
            <w:noProof/>
            <w:webHidden/>
          </w:rPr>
          <w:instrText xml:space="preserve"> PAGEREF _Toc67673482 \h </w:instrText>
        </w:r>
        <w:r w:rsidR="00141751">
          <w:rPr>
            <w:noProof/>
            <w:webHidden/>
          </w:rPr>
        </w:r>
        <w:r w:rsidR="00141751">
          <w:rPr>
            <w:noProof/>
            <w:webHidden/>
          </w:rPr>
          <w:fldChar w:fldCharType="separate"/>
        </w:r>
        <w:r w:rsidR="00141751">
          <w:rPr>
            <w:noProof/>
            <w:webHidden/>
          </w:rPr>
          <w:t>58</w:t>
        </w:r>
        <w:r w:rsidR="00141751">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73330"/>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7333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交银施罗德产业机遇混合型证券投资基金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交银产业机遇混合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010094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010094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2020</w:t>
            </w:r>
            <w:r w:rsidRPr="0038115A">
              <w:rPr>
                <w:sz w:val="24"/>
              </w:rPr>
              <w:t>年</w:t>
            </w:r>
            <w:r w:rsidRPr="0038115A">
              <w:rPr>
                <w:sz w:val="24"/>
              </w:rPr>
              <w:t>9</w:t>
            </w:r>
            <w:r w:rsidRPr="0038115A">
              <w:rPr>
                <w:sz w:val="24"/>
              </w:rPr>
              <w:t>月</w:t>
            </w:r>
            <w:r w:rsidRPr="0038115A">
              <w:rPr>
                <w:sz w:val="24"/>
              </w:rPr>
              <w:t>24</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6,478,838,817.10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141751" w:rsidRDefault="001A59F9" w:rsidP="00141751">
      <w:pPr>
        <w:pStyle w:val="20"/>
        <w:spacing w:before="29" w:after="0" w:line="288" w:lineRule="auto"/>
        <w:rPr>
          <w:rFonts w:ascii="Times New Roman" w:hAnsi="Times New Roman"/>
          <w:kern w:val="0"/>
          <w:szCs w:val="24"/>
        </w:rPr>
      </w:pPr>
      <w:bookmarkStart w:id="13" w:name="_Toc361324846"/>
      <w:bookmarkStart w:id="14" w:name="_Toc67673332"/>
      <w:r w:rsidRPr="00141751">
        <w:rPr>
          <w:rFonts w:ascii="Times New Roman" w:hAnsi="Times New Roman"/>
          <w:kern w:val="0"/>
          <w:szCs w:val="24"/>
        </w:rPr>
        <w:t xml:space="preserve">2.2 </w:t>
      </w:r>
      <w:r w:rsidRPr="00141751">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在合理控制风险并保持基金资产良好流动性的前提下，追求超越业绩比较基准的投资回报，力争实现基金资产的长期稳健增值。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×65%+</w:t>
            </w:r>
            <w:r w:rsidRPr="002A7419">
              <w:rPr>
                <w:sz w:val="24"/>
              </w:rPr>
              <w:t>恒生指数收益率</w:t>
            </w:r>
            <w:r w:rsidRPr="002A7419">
              <w:rPr>
                <w:sz w:val="24"/>
              </w:rPr>
              <w:t>×5%+</w:t>
            </w:r>
            <w:r w:rsidRPr="002A7419">
              <w:rPr>
                <w:sz w:val="24"/>
              </w:rPr>
              <w:t>中证综合债券指数收益率</w:t>
            </w:r>
            <w:r w:rsidRPr="002A7419">
              <w:rPr>
                <w:sz w:val="24"/>
              </w:rPr>
              <w:t>×30%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D52A16" w:rsidRDefault="00D306F6">
            <w:pPr>
              <w:spacing w:before="29" w:line="288" w:lineRule="auto"/>
              <w:rPr>
                <w:sz w:val="24"/>
              </w:rPr>
            </w:pPr>
            <w:r>
              <w:rPr>
                <w:sz w:val="24"/>
              </w:rPr>
              <w:t>本基金是一只混合型基金，其预期风险和预期收益高于债券型基金和货币市场基金，低于股票型基金。</w:t>
            </w:r>
          </w:p>
          <w:p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141751" w:rsidRDefault="001A59F9" w:rsidP="00141751">
      <w:pPr>
        <w:pStyle w:val="20"/>
        <w:spacing w:before="29" w:after="0" w:line="288" w:lineRule="auto"/>
        <w:rPr>
          <w:rFonts w:ascii="Times New Roman" w:hAnsi="Times New Roman"/>
          <w:kern w:val="0"/>
          <w:szCs w:val="24"/>
        </w:rPr>
      </w:pPr>
      <w:bookmarkStart w:id="15" w:name="_Toc225498247"/>
      <w:bookmarkStart w:id="16" w:name="_Toc361324847"/>
      <w:bookmarkStart w:id="17" w:name="_Toc67673333"/>
      <w:r w:rsidRPr="00141751">
        <w:rPr>
          <w:rFonts w:ascii="Times New Roman" w:hAnsi="Times New Roman"/>
          <w:kern w:val="0"/>
          <w:szCs w:val="24"/>
        </w:rPr>
        <w:t xml:space="preserve">2.3 </w:t>
      </w:r>
      <w:r w:rsidRPr="0014175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张燕</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0755-83199084</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yan_zhang@cmbchina.com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95555</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0755-83195201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深圳市深南大道</w:t>
            </w:r>
            <w:r w:rsidRPr="002A7419">
              <w:rPr>
                <w:sz w:val="24"/>
              </w:rPr>
              <w:t>7088</w:t>
            </w:r>
            <w:r w:rsidRPr="002A7419">
              <w:rPr>
                <w:sz w:val="24"/>
              </w:rPr>
              <w:t>号招商银行大厦</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518040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E23904" w:rsidP="002A7419">
            <w:pPr>
              <w:spacing w:before="29" w:line="288" w:lineRule="auto"/>
              <w:jc w:val="center"/>
              <w:rPr>
                <w:sz w:val="24"/>
              </w:rPr>
            </w:pPr>
            <w:r w:rsidRPr="00E23904">
              <w:rPr>
                <w:rFonts w:hint="eastAsia"/>
                <w:sz w:val="24"/>
              </w:rPr>
              <w:t>缪</w:t>
            </w:r>
            <w:r w:rsidR="001A59F9" w:rsidRPr="002A7419">
              <w:rPr>
                <w:sz w:val="24"/>
              </w:rPr>
              <w:t>建民</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41751" w:rsidRDefault="001A59F9" w:rsidP="00141751">
      <w:pPr>
        <w:pStyle w:val="20"/>
        <w:spacing w:before="29" w:after="0" w:line="288" w:lineRule="auto"/>
        <w:rPr>
          <w:rFonts w:ascii="Times New Roman" w:hAnsi="Times New Roman"/>
          <w:kern w:val="0"/>
          <w:szCs w:val="24"/>
        </w:rPr>
      </w:pPr>
      <w:bookmarkStart w:id="18" w:name="_Toc225498248"/>
      <w:bookmarkStart w:id="19" w:name="_Toc361324848"/>
      <w:bookmarkStart w:id="20" w:name="_Toc67673334"/>
      <w:r w:rsidRPr="00141751">
        <w:rPr>
          <w:rFonts w:ascii="Times New Roman" w:hAnsi="Times New Roman"/>
          <w:kern w:val="0"/>
          <w:szCs w:val="24"/>
        </w:rPr>
        <w:t xml:space="preserve">2.4 </w:t>
      </w:r>
      <w:r w:rsidRPr="0014175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41751" w:rsidRDefault="001A59F9" w:rsidP="00141751">
      <w:pPr>
        <w:pStyle w:val="20"/>
        <w:spacing w:before="29" w:after="0" w:line="288" w:lineRule="auto"/>
        <w:rPr>
          <w:rFonts w:ascii="Times New Roman" w:hAnsi="Times New Roman"/>
          <w:kern w:val="0"/>
          <w:szCs w:val="24"/>
        </w:rPr>
      </w:pPr>
      <w:bookmarkStart w:id="21" w:name="_Toc225498249"/>
      <w:bookmarkStart w:id="22" w:name="_Toc361324849"/>
      <w:bookmarkStart w:id="23" w:name="_Toc67673335"/>
      <w:r w:rsidRPr="00141751">
        <w:rPr>
          <w:rFonts w:ascii="Times New Roman" w:hAnsi="Times New Roman"/>
          <w:kern w:val="0"/>
          <w:szCs w:val="24"/>
        </w:rPr>
        <w:t xml:space="preserve">2.5 </w:t>
      </w:r>
      <w:r w:rsidRPr="0014175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7333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141751" w:rsidRDefault="001A59F9" w:rsidP="00141751">
      <w:pPr>
        <w:pStyle w:val="20"/>
        <w:spacing w:before="29" w:after="0" w:line="288" w:lineRule="auto"/>
        <w:rPr>
          <w:rFonts w:ascii="Times New Roman" w:hAnsi="Times New Roman"/>
          <w:kern w:val="0"/>
          <w:szCs w:val="24"/>
        </w:rPr>
      </w:pPr>
      <w:bookmarkStart w:id="27" w:name="_Toc286996129"/>
      <w:bookmarkStart w:id="28" w:name="_Toc361324851"/>
      <w:bookmarkStart w:id="29" w:name="_Toc67673337"/>
      <w:r w:rsidRPr="00141751">
        <w:rPr>
          <w:rFonts w:ascii="Times New Roman" w:hAnsi="Times New Roman"/>
          <w:kern w:val="0"/>
          <w:szCs w:val="24"/>
        </w:rPr>
        <w:t xml:space="preserve">3.1 </w:t>
      </w:r>
      <w:r w:rsidRPr="00141751">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204225" w:rsidRPr="0091212A" w:rsidTr="00204225">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r w:rsidRPr="00251D94">
              <w:rPr>
                <w:b/>
                <w:szCs w:val="21"/>
              </w:rPr>
              <w:t>9</w:t>
            </w:r>
            <w:r w:rsidRPr="00251D94">
              <w:rPr>
                <w:b/>
                <w:szCs w:val="21"/>
              </w:rPr>
              <w:t>月</w:t>
            </w:r>
            <w:r w:rsidRPr="00251D94">
              <w:rPr>
                <w:b/>
                <w:szCs w:val="21"/>
              </w:rPr>
              <w:t>24</w:t>
            </w:r>
            <w:r w:rsidRPr="00251D94">
              <w:rPr>
                <w:b/>
                <w:szCs w:val="21"/>
              </w:rPr>
              <w:t>日（基金合同生效日）至</w:t>
            </w:r>
            <w:r w:rsidRPr="00251D94">
              <w:rPr>
                <w:b/>
                <w:szCs w:val="21"/>
              </w:rPr>
              <w:t>2020</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204225" w:rsidRPr="0091212A" w:rsidTr="00204225">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30,017,347.94</w:t>
            </w:r>
          </w:p>
        </w:tc>
      </w:tr>
      <w:tr w:rsidR="00204225" w:rsidRPr="0091212A" w:rsidTr="00204225">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257,654,458.71</w:t>
            </w:r>
          </w:p>
        </w:tc>
      </w:tr>
      <w:tr w:rsidR="00204225" w:rsidRPr="0091212A" w:rsidTr="00204225">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0.0383</w:t>
            </w:r>
          </w:p>
        </w:tc>
      </w:tr>
      <w:tr w:rsidR="00204225" w:rsidRPr="0091212A" w:rsidTr="00204225">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3.81%</w:t>
            </w:r>
          </w:p>
        </w:tc>
      </w:tr>
      <w:tr w:rsidR="00204225" w:rsidRPr="0091212A" w:rsidTr="00204225">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3.93%</w:t>
            </w:r>
          </w:p>
        </w:tc>
      </w:tr>
      <w:tr w:rsidR="00204225" w:rsidRPr="0091212A" w:rsidTr="00204225">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204225" w:rsidRPr="0091212A" w:rsidTr="00204225">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29,141,850.39</w:t>
            </w:r>
          </w:p>
        </w:tc>
      </w:tr>
      <w:tr w:rsidR="00204225" w:rsidRPr="0091212A" w:rsidTr="00204225">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0.004</w:t>
            </w:r>
            <w:r w:rsidR="00AC3F26">
              <w:rPr>
                <w:szCs w:val="21"/>
              </w:rPr>
              <w:t>5</w:t>
            </w:r>
          </w:p>
        </w:tc>
      </w:tr>
      <w:tr w:rsidR="00204225" w:rsidRPr="0091212A" w:rsidTr="00204225">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6,733,705,935.80</w:t>
            </w:r>
          </w:p>
        </w:tc>
      </w:tr>
      <w:tr w:rsidR="00204225" w:rsidRPr="0091212A" w:rsidTr="00204225">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1.039</w:t>
            </w:r>
            <w:r w:rsidR="00EA3E22">
              <w:rPr>
                <w:szCs w:val="21"/>
              </w:rPr>
              <w:t>3</w:t>
            </w:r>
          </w:p>
        </w:tc>
      </w:tr>
      <w:tr w:rsidR="00204225" w:rsidRPr="0091212A" w:rsidTr="00204225">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r>
      <w:tr w:rsidR="00204225" w:rsidRPr="0091212A" w:rsidTr="00204225">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3.93%</w:t>
            </w:r>
          </w:p>
        </w:tc>
      </w:tr>
    </w:tbl>
    <w:p w:rsidR="00D52A16" w:rsidRDefault="00D306F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D52A16" w:rsidRDefault="00D306F6">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3</w:t>
      </w:r>
      <w:r w:rsidRPr="00EF1D48">
        <w:rPr>
          <w:kern w:val="0"/>
          <w:sz w:val="24"/>
        </w:rPr>
        <w:t>、本基金合同生效日为</w:t>
      </w:r>
      <w:r w:rsidRPr="00EF1D48">
        <w:rPr>
          <w:kern w:val="0"/>
          <w:sz w:val="24"/>
        </w:rPr>
        <w:t>2020</w:t>
      </w:r>
      <w:r w:rsidRPr="00EF1D48">
        <w:rPr>
          <w:kern w:val="0"/>
          <w:sz w:val="24"/>
        </w:rPr>
        <w:t>年</w:t>
      </w:r>
      <w:r w:rsidRPr="00EF1D48">
        <w:rPr>
          <w:kern w:val="0"/>
          <w:sz w:val="24"/>
        </w:rPr>
        <w:t>9</w:t>
      </w:r>
      <w:r w:rsidRPr="00EF1D48">
        <w:rPr>
          <w:kern w:val="0"/>
          <w:sz w:val="24"/>
        </w:rPr>
        <w:t>月</w:t>
      </w:r>
      <w:r w:rsidRPr="00EF1D48">
        <w:rPr>
          <w:kern w:val="0"/>
          <w:sz w:val="24"/>
        </w:rPr>
        <w:t>24</w:t>
      </w:r>
      <w:r w:rsidRPr="00EF1D48">
        <w:rPr>
          <w:kern w:val="0"/>
          <w:sz w:val="24"/>
        </w:rPr>
        <w:t>日，自合同生效日起至本报告期末不足一年。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7333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7333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52A16">
        <w:tc>
          <w:tcPr>
            <w:tcW w:w="1286" w:type="dxa"/>
            <w:vAlign w:val="center"/>
          </w:tcPr>
          <w:p w:rsidR="00D52A16" w:rsidRDefault="00D306F6">
            <w:pPr>
              <w:jc w:val="left"/>
            </w:pPr>
            <w:r>
              <w:rPr>
                <w:color w:val="000000"/>
                <w:sz w:val="24"/>
              </w:rPr>
              <w:t>过去三个月</w:t>
            </w:r>
          </w:p>
        </w:tc>
        <w:tc>
          <w:tcPr>
            <w:tcW w:w="1286" w:type="dxa"/>
            <w:vAlign w:val="center"/>
          </w:tcPr>
          <w:p w:rsidR="00D52A16" w:rsidRDefault="00D306F6">
            <w:pPr>
              <w:jc w:val="center"/>
            </w:pPr>
            <w:r>
              <w:rPr>
                <w:color w:val="000000"/>
                <w:sz w:val="24"/>
              </w:rPr>
              <w:t>3.87%</w:t>
            </w:r>
          </w:p>
        </w:tc>
        <w:tc>
          <w:tcPr>
            <w:tcW w:w="1286" w:type="dxa"/>
            <w:vAlign w:val="center"/>
          </w:tcPr>
          <w:p w:rsidR="00D52A16" w:rsidRDefault="00D306F6">
            <w:pPr>
              <w:jc w:val="center"/>
            </w:pPr>
            <w:r>
              <w:rPr>
                <w:color w:val="000000"/>
                <w:sz w:val="24"/>
              </w:rPr>
              <w:t>0.45%</w:t>
            </w:r>
          </w:p>
        </w:tc>
        <w:tc>
          <w:tcPr>
            <w:tcW w:w="1285" w:type="dxa"/>
            <w:vAlign w:val="center"/>
          </w:tcPr>
          <w:p w:rsidR="00D52A16" w:rsidRDefault="00D306F6">
            <w:pPr>
              <w:jc w:val="center"/>
            </w:pPr>
            <w:r>
              <w:rPr>
                <w:color w:val="000000"/>
                <w:sz w:val="24"/>
              </w:rPr>
              <w:t>9.93%</w:t>
            </w:r>
          </w:p>
        </w:tc>
        <w:tc>
          <w:tcPr>
            <w:tcW w:w="1285" w:type="dxa"/>
            <w:vAlign w:val="center"/>
          </w:tcPr>
          <w:p w:rsidR="00D52A16" w:rsidRDefault="00D306F6">
            <w:pPr>
              <w:jc w:val="center"/>
            </w:pPr>
            <w:r>
              <w:rPr>
                <w:color w:val="000000"/>
                <w:sz w:val="24"/>
              </w:rPr>
              <w:t>0.67%</w:t>
            </w:r>
          </w:p>
        </w:tc>
        <w:tc>
          <w:tcPr>
            <w:tcW w:w="1285" w:type="dxa"/>
            <w:vAlign w:val="center"/>
          </w:tcPr>
          <w:p w:rsidR="00D52A16" w:rsidRDefault="00D306F6">
            <w:pPr>
              <w:jc w:val="center"/>
            </w:pPr>
            <w:r>
              <w:rPr>
                <w:color w:val="000000"/>
                <w:sz w:val="24"/>
              </w:rPr>
              <w:t>-6.06%</w:t>
            </w:r>
          </w:p>
        </w:tc>
        <w:tc>
          <w:tcPr>
            <w:tcW w:w="1285" w:type="dxa"/>
            <w:vAlign w:val="center"/>
          </w:tcPr>
          <w:p w:rsidR="00D52A16" w:rsidRDefault="00D306F6">
            <w:pPr>
              <w:jc w:val="center"/>
            </w:pPr>
            <w:r>
              <w:rPr>
                <w:color w:val="000000"/>
                <w:sz w:val="24"/>
              </w:rPr>
              <w:t>-0.22%</w:t>
            </w:r>
          </w:p>
        </w:tc>
      </w:tr>
      <w:tr w:rsidR="00D52A16">
        <w:tc>
          <w:tcPr>
            <w:tcW w:w="1286" w:type="dxa"/>
            <w:vAlign w:val="center"/>
          </w:tcPr>
          <w:p w:rsidR="00D52A16" w:rsidRDefault="00D306F6">
            <w:pPr>
              <w:jc w:val="left"/>
            </w:pPr>
            <w:r>
              <w:rPr>
                <w:color w:val="000000"/>
                <w:sz w:val="24"/>
              </w:rPr>
              <w:t>自基金合同生效至今</w:t>
            </w:r>
          </w:p>
        </w:tc>
        <w:tc>
          <w:tcPr>
            <w:tcW w:w="1286" w:type="dxa"/>
            <w:vAlign w:val="center"/>
          </w:tcPr>
          <w:p w:rsidR="00D52A16" w:rsidRDefault="00D306F6">
            <w:pPr>
              <w:jc w:val="center"/>
            </w:pPr>
            <w:r>
              <w:rPr>
                <w:color w:val="000000"/>
                <w:sz w:val="24"/>
              </w:rPr>
              <w:t>3.93%</w:t>
            </w:r>
          </w:p>
        </w:tc>
        <w:tc>
          <w:tcPr>
            <w:tcW w:w="1286" w:type="dxa"/>
            <w:vAlign w:val="center"/>
          </w:tcPr>
          <w:p w:rsidR="00D52A16" w:rsidRDefault="00D306F6">
            <w:pPr>
              <w:jc w:val="center"/>
            </w:pPr>
            <w:r>
              <w:rPr>
                <w:color w:val="000000"/>
                <w:sz w:val="24"/>
              </w:rPr>
              <w:t>0.43%</w:t>
            </w:r>
          </w:p>
        </w:tc>
        <w:tc>
          <w:tcPr>
            <w:tcW w:w="1285" w:type="dxa"/>
            <w:vAlign w:val="center"/>
          </w:tcPr>
          <w:p w:rsidR="00D52A16" w:rsidRDefault="00D306F6">
            <w:pPr>
              <w:jc w:val="center"/>
            </w:pPr>
            <w:r>
              <w:rPr>
                <w:color w:val="000000"/>
                <w:sz w:val="24"/>
              </w:rPr>
              <w:t>8.85%</w:t>
            </w:r>
          </w:p>
        </w:tc>
        <w:tc>
          <w:tcPr>
            <w:tcW w:w="1285" w:type="dxa"/>
            <w:vAlign w:val="center"/>
          </w:tcPr>
          <w:p w:rsidR="00D52A16" w:rsidRDefault="00D306F6">
            <w:pPr>
              <w:jc w:val="center"/>
            </w:pPr>
            <w:r>
              <w:rPr>
                <w:color w:val="000000"/>
                <w:sz w:val="24"/>
              </w:rPr>
              <w:t>0.67%</w:t>
            </w:r>
          </w:p>
        </w:tc>
        <w:tc>
          <w:tcPr>
            <w:tcW w:w="1285" w:type="dxa"/>
            <w:vAlign w:val="center"/>
          </w:tcPr>
          <w:p w:rsidR="00D52A16" w:rsidRDefault="00D306F6">
            <w:pPr>
              <w:jc w:val="center"/>
            </w:pPr>
            <w:r>
              <w:rPr>
                <w:color w:val="000000"/>
                <w:sz w:val="24"/>
              </w:rPr>
              <w:t>-4.92%</w:t>
            </w:r>
          </w:p>
        </w:tc>
        <w:tc>
          <w:tcPr>
            <w:tcW w:w="1285" w:type="dxa"/>
            <w:vAlign w:val="center"/>
          </w:tcPr>
          <w:p w:rsidR="00D52A16" w:rsidRDefault="00D306F6">
            <w:pPr>
              <w:jc w:val="center"/>
            </w:pPr>
            <w:r>
              <w:rPr>
                <w:color w:val="000000"/>
                <w:sz w:val="24"/>
              </w:rPr>
              <w:t>-0.24%</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×65%+</w:t>
      </w:r>
      <w:r w:rsidRPr="00EF1D48">
        <w:rPr>
          <w:kern w:val="0"/>
          <w:sz w:val="24"/>
        </w:rPr>
        <w:t>中证综合债券指数收益率</w:t>
      </w:r>
      <w:r w:rsidRPr="00EF1D48">
        <w:rPr>
          <w:kern w:val="0"/>
          <w:sz w:val="24"/>
        </w:rPr>
        <w:t>×30%+</w:t>
      </w:r>
      <w:r w:rsidRPr="00EF1D48">
        <w:rPr>
          <w:kern w:val="0"/>
          <w:sz w:val="24"/>
        </w:rPr>
        <w:t>恒生指数收益率</w:t>
      </w:r>
      <w:r w:rsidRPr="00EF1D48">
        <w:rPr>
          <w:kern w:val="0"/>
          <w:sz w:val="24"/>
        </w:rPr>
        <w:t>x5%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2020</w:t>
      </w:r>
      <w:r w:rsidRPr="00E15CED">
        <w:rPr>
          <w:kern w:val="0"/>
          <w:sz w:val="24"/>
        </w:rPr>
        <w:t>年</w:t>
      </w:r>
      <w:r w:rsidRPr="00E15CED">
        <w:rPr>
          <w:kern w:val="0"/>
          <w:sz w:val="24"/>
        </w:rPr>
        <w:t>9</w:t>
      </w:r>
      <w:r w:rsidRPr="00E15CED">
        <w:rPr>
          <w:kern w:val="0"/>
          <w:sz w:val="24"/>
        </w:rPr>
        <w:t>月</w:t>
      </w:r>
      <w:r w:rsidRPr="00E15CED">
        <w:rPr>
          <w:kern w:val="0"/>
          <w:sz w:val="24"/>
        </w:rPr>
        <w:t>24</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2020</w:t>
      </w:r>
      <w:r w:rsidRPr="00E15CED">
        <w:rPr>
          <w:kern w:val="0"/>
          <w:sz w:val="24"/>
        </w:rPr>
        <w:t>年</w:t>
      </w:r>
      <w:r w:rsidRPr="00E15CED">
        <w:rPr>
          <w:kern w:val="0"/>
          <w:sz w:val="24"/>
        </w:rPr>
        <w:t>9</w:t>
      </w:r>
      <w:r w:rsidRPr="00E15CED">
        <w:rPr>
          <w:kern w:val="0"/>
          <w:sz w:val="24"/>
        </w:rPr>
        <w:t>月</w:t>
      </w:r>
      <w:r w:rsidRPr="00E15CED">
        <w:rPr>
          <w:kern w:val="0"/>
          <w:sz w:val="24"/>
        </w:rPr>
        <w:t>24</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141751" w:rsidRDefault="00E63239" w:rsidP="00141751">
      <w:pPr>
        <w:pStyle w:val="20"/>
        <w:spacing w:before="29" w:after="0" w:line="288" w:lineRule="auto"/>
        <w:rPr>
          <w:rFonts w:ascii="Times New Roman" w:hAnsi="Times New Roman"/>
          <w:kern w:val="0"/>
          <w:szCs w:val="24"/>
        </w:rPr>
      </w:pPr>
      <w:bookmarkStart w:id="34" w:name="_Toc249760033"/>
      <w:bookmarkStart w:id="35" w:name="_Toc361324853"/>
      <w:bookmarkStart w:id="36" w:name="_Toc67673340"/>
      <w:r w:rsidRPr="00141751">
        <w:rPr>
          <w:rFonts w:ascii="Times New Roman" w:hAnsi="Times New Roman"/>
          <w:kern w:val="0"/>
          <w:szCs w:val="24"/>
        </w:rPr>
        <w:t>3.3</w:t>
      </w:r>
      <w:r w:rsidRPr="00141751">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52A16">
        <w:trPr>
          <w:jc w:val="center"/>
        </w:trPr>
        <w:tc>
          <w:tcPr>
            <w:tcW w:w="1157" w:type="dxa"/>
            <w:vAlign w:val="center"/>
          </w:tcPr>
          <w:p w:rsidR="00D52A16" w:rsidRDefault="00D306F6">
            <w:pPr>
              <w:jc w:val="center"/>
            </w:pPr>
            <w:r>
              <w:rPr>
                <w:color w:val="000000"/>
                <w:sz w:val="24"/>
              </w:rPr>
              <w:t>2020</w:t>
            </w:r>
            <w:r>
              <w:rPr>
                <w:color w:val="000000"/>
                <w:sz w:val="24"/>
              </w:rPr>
              <w:t>年</w:t>
            </w:r>
          </w:p>
        </w:tc>
        <w:tc>
          <w:tcPr>
            <w:tcW w:w="1378" w:type="dxa"/>
            <w:vAlign w:val="center"/>
          </w:tcPr>
          <w:p w:rsidR="00D52A16" w:rsidRDefault="00D306F6">
            <w:pPr>
              <w:jc w:val="right"/>
            </w:pPr>
            <w:r>
              <w:rPr>
                <w:color w:val="000000"/>
                <w:sz w:val="24"/>
              </w:rPr>
              <w:t>-</w:t>
            </w:r>
          </w:p>
        </w:tc>
        <w:tc>
          <w:tcPr>
            <w:tcW w:w="1839" w:type="dxa"/>
            <w:vAlign w:val="center"/>
          </w:tcPr>
          <w:p w:rsidR="00D52A16" w:rsidRDefault="00D306F6">
            <w:pPr>
              <w:jc w:val="right"/>
            </w:pPr>
            <w:r>
              <w:rPr>
                <w:color w:val="000000"/>
                <w:sz w:val="24"/>
              </w:rPr>
              <w:t>-</w:t>
            </w:r>
          </w:p>
        </w:tc>
        <w:tc>
          <w:tcPr>
            <w:tcW w:w="1950" w:type="dxa"/>
            <w:vAlign w:val="center"/>
          </w:tcPr>
          <w:p w:rsidR="00D52A16" w:rsidRDefault="00D306F6">
            <w:pPr>
              <w:jc w:val="right"/>
            </w:pPr>
            <w:r>
              <w:rPr>
                <w:color w:val="000000"/>
                <w:sz w:val="24"/>
              </w:rPr>
              <w:t>-</w:t>
            </w:r>
          </w:p>
        </w:tc>
        <w:tc>
          <w:tcPr>
            <w:tcW w:w="1894" w:type="dxa"/>
            <w:vAlign w:val="center"/>
          </w:tcPr>
          <w:p w:rsidR="00D52A16" w:rsidRDefault="00D306F6">
            <w:pPr>
              <w:jc w:val="right"/>
            </w:pPr>
            <w:r>
              <w:rPr>
                <w:color w:val="000000"/>
                <w:sz w:val="24"/>
              </w:rPr>
              <w:t>-</w:t>
            </w:r>
          </w:p>
        </w:tc>
        <w:tc>
          <w:tcPr>
            <w:tcW w:w="1068" w:type="dxa"/>
            <w:vAlign w:val="center"/>
          </w:tcPr>
          <w:p w:rsidR="00D52A16" w:rsidRDefault="00D306F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7334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7334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7334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D52A16" w:rsidRDefault="00D306F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7334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52A16">
        <w:tc>
          <w:tcPr>
            <w:tcW w:w="1032" w:type="dxa"/>
            <w:vAlign w:val="center"/>
          </w:tcPr>
          <w:p w:rsidR="00D52A16" w:rsidRDefault="00D306F6">
            <w:pPr>
              <w:jc w:val="center"/>
            </w:pPr>
            <w:r>
              <w:rPr>
                <w:color w:val="000000"/>
                <w:sz w:val="24"/>
              </w:rPr>
              <w:t>田彧龙</w:t>
            </w:r>
          </w:p>
        </w:tc>
        <w:tc>
          <w:tcPr>
            <w:tcW w:w="1416" w:type="dxa"/>
            <w:vAlign w:val="center"/>
          </w:tcPr>
          <w:p w:rsidR="00D52A16" w:rsidRDefault="00D306F6">
            <w:pPr>
              <w:jc w:val="center"/>
            </w:pPr>
            <w:r>
              <w:rPr>
                <w:color w:val="000000"/>
                <w:sz w:val="24"/>
              </w:rPr>
              <w:t>交银数据产业灵活配置混合、交银科锐科技创新混合、交银产业机遇混合的基金经理</w:t>
            </w:r>
          </w:p>
        </w:tc>
        <w:tc>
          <w:tcPr>
            <w:tcW w:w="1238" w:type="dxa"/>
            <w:vAlign w:val="center"/>
          </w:tcPr>
          <w:p w:rsidR="00D52A16" w:rsidRDefault="00D306F6">
            <w:pPr>
              <w:jc w:val="center"/>
            </w:pPr>
            <w:r>
              <w:rPr>
                <w:color w:val="000000"/>
                <w:sz w:val="24"/>
              </w:rPr>
              <w:t>2020-09-24</w:t>
            </w:r>
          </w:p>
        </w:tc>
        <w:tc>
          <w:tcPr>
            <w:tcW w:w="1276" w:type="dxa"/>
            <w:vAlign w:val="center"/>
          </w:tcPr>
          <w:p w:rsidR="00D52A16" w:rsidRDefault="00D306F6">
            <w:pPr>
              <w:jc w:val="center"/>
            </w:pPr>
            <w:r>
              <w:rPr>
                <w:color w:val="000000"/>
                <w:sz w:val="24"/>
              </w:rPr>
              <w:t>-</w:t>
            </w:r>
          </w:p>
        </w:tc>
        <w:tc>
          <w:tcPr>
            <w:tcW w:w="996" w:type="dxa"/>
            <w:vAlign w:val="center"/>
          </w:tcPr>
          <w:p w:rsidR="00D52A16" w:rsidRDefault="00D306F6">
            <w:pPr>
              <w:jc w:val="center"/>
            </w:pPr>
            <w:r>
              <w:rPr>
                <w:color w:val="000000"/>
                <w:sz w:val="24"/>
              </w:rPr>
              <w:t>8</w:t>
            </w:r>
            <w:r>
              <w:rPr>
                <w:color w:val="000000"/>
                <w:sz w:val="24"/>
              </w:rPr>
              <w:t>年</w:t>
            </w:r>
          </w:p>
        </w:tc>
        <w:tc>
          <w:tcPr>
            <w:tcW w:w="3040" w:type="dxa"/>
            <w:vAlign w:val="center"/>
          </w:tcPr>
          <w:p w:rsidR="00D52A16" w:rsidRDefault="00D306F6">
            <w:r>
              <w:rPr>
                <w:color w:val="000000"/>
                <w:sz w:val="24"/>
              </w:rPr>
              <w:t>田彧龙先生，上海交通大学金融学硕士，浙江大学光电信息工程学学士。</w:t>
            </w:r>
            <w:r>
              <w:rPr>
                <w:color w:val="000000"/>
                <w:sz w:val="24"/>
              </w:rPr>
              <w:t>2014</w:t>
            </w:r>
            <w:r>
              <w:rPr>
                <w:color w:val="000000"/>
                <w:sz w:val="24"/>
              </w:rPr>
              <w:t>年</w:t>
            </w:r>
            <w:r>
              <w:rPr>
                <w:color w:val="000000"/>
                <w:sz w:val="24"/>
              </w:rPr>
              <w:t>7</w:t>
            </w:r>
            <w:r>
              <w:rPr>
                <w:color w:val="000000"/>
                <w:sz w:val="24"/>
              </w:rPr>
              <w:t>月加入交银施罗德基金管理有限公司，历任行业分析师、基金经理助理。</w:t>
            </w:r>
          </w:p>
        </w:tc>
      </w:tr>
    </w:tbl>
    <w:p w:rsidR="00D52A16" w:rsidRDefault="00D306F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52A16" w:rsidRDefault="00D306F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7334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7334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7334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D52A16" w:rsidRDefault="00D306F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52A16" w:rsidRDefault="00D306F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52A16" w:rsidRDefault="00D306F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52A16" w:rsidRDefault="00D306F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52A16" w:rsidRDefault="00D306F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7334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D52A16" w:rsidRDefault="00D306F6">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D52A16" w:rsidRDefault="00D306F6">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D52A16" w:rsidRDefault="00D306F6">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7334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7335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7335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2020</w:t>
      </w:r>
      <w:r w:rsidRPr="00125363">
        <w:rPr>
          <w:color w:val="000000"/>
          <w:sz w:val="24"/>
        </w:rPr>
        <w:t>年，国内整体新冠疫情整体可控，国外疫情虽然继续恶化，但是在疫苗预期下，整体市场对经济的担忧逐渐减弱。</w:t>
      </w:r>
      <w:r w:rsidRPr="00125363">
        <w:rPr>
          <w:color w:val="000000"/>
          <w:sz w:val="24"/>
        </w:rPr>
        <w:t>2021</w:t>
      </w:r>
      <w:r w:rsidRPr="00125363">
        <w:rPr>
          <w:color w:val="000000"/>
          <w:sz w:val="24"/>
        </w:rPr>
        <w:t>年，我们预计经济复苏不会一帆风顺，与此同时货币政策变化也不会一蹴而就。相比于所谓的逆周期顺周期，我们更关注疫情对于人们生活方式和社会变革的长期影响。本基金整体建仓完毕，也会更加关注港股的优质资产。</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7335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7335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认为景气度较高的行业开始出现透支长期收益率的情况。与此同时，经济呈现过热的现象，主要原因除了货币还有中国疫情控制得当，充当了世界工厂的原因。我们需要关注疫情的变化，以及有可能带来的前高后低现象。我们认为科技在</w:t>
      </w:r>
      <w:r w:rsidRPr="00125363">
        <w:rPr>
          <w:color w:val="000000"/>
          <w:sz w:val="24"/>
        </w:rPr>
        <w:t>2021</w:t>
      </w:r>
      <w:r w:rsidRPr="00125363">
        <w:rPr>
          <w:color w:val="000000"/>
          <w:sz w:val="24"/>
        </w:rPr>
        <w:t>年或将开始出现机会，主要集中在半导体设备，</w:t>
      </w:r>
      <w:r w:rsidRPr="00125363">
        <w:rPr>
          <w:color w:val="000000"/>
          <w:sz w:val="24"/>
        </w:rPr>
        <w:t>IDC</w:t>
      </w:r>
      <w:r w:rsidRPr="00125363">
        <w:rPr>
          <w:color w:val="000000"/>
          <w:sz w:val="24"/>
        </w:rPr>
        <w:t>和云计算等领域。另外，我们将积极寻找新型消费的机会，随着</w:t>
      </w:r>
      <w:r w:rsidR="007703C3">
        <w:rPr>
          <w:rFonts w:hint="eastAsia"/>
          <w:color w:val="000000"/>
          <w:sz w:val="24"/>
        </w:rPr>
        <w:t>“</w:t>
      </w:r>
      <w:r w:rsidR="007703C3" w:rsidRPr="00125363">
        <w:rPr>
          <w:color w:val="000000"/>
          <w:sz w:val="24"/>
        </w:rPr>
        <w:t>Z</w:t>
      </w:r>
      <w:r w:rsidR="007703C3">
        <w:rPr>
          <w:rFonts w:hint="eastAsia"/>
          <w:color w:val="000000"/>
          <w:sz w:val="24"/>
        </w:rPr>
        <w:t>世</w:t>
      </w:r>
      <w:r w:rsidR="007703C3" w:rsidRPr="00125363">
        <w:rPr>
          <w:color w:val="000000"/>
          <w:sz w:val="24"/>
        </w:rPr>
        <w:t>代</w:t>
      </w:r>
      <w:r w:rsidR="007703C3">
        <w:rPr>
          <w:rFonts w:hint="eastAsia"/>
          <w:color w:val="000000"/>
          <w:sz w:val="24"/>
        </w:rPr>
        <w:t>”</w:t>
      </w:r>
      <w:r w:rsidRPr="00125363">
        <w:rPr>
          <w:color w:val="000000"/>
          <w:sz w:val="24"/>
        </w:rPr>
        <w:t>崛起，我们发现了越来越多新型消费业态。长期来看，在注册制的背景下，将有越来越多的优质公司登陆资本市场，主动权益投资预计进入黄金期。</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7335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D52A16" w:rsidRDefault="00D306F6">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D52A16" w:rsidRDefault="00D306F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52A16" w:rsidRDefault="00D306F6">
      <w:pPr>
        <w:spacing w:before="29" w:line="288" w:lineRule="auto"/>
        <w:ind w:firstLineChars="200" w:firstLine="480"/>
        <w:rPr>
          <w:color w:val="000000"/>
          <w:sz w:val="24"/>
        </w:rPr>
      </w:pPr>
      <w:r>
        <w:rPr>
          <w:color w:val="000000"/>
          <w:sz w:val="24"/>
        </w:rPr>
        <w:t>（一）继续深化全面风险管理，提高风险控制有效性。</w:t>
      </w:r>
    </w:p>
    <w:p w:rsidR="00D52A16" w:rsidRDefault="00D306F6">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D52A16" w:rsidRDefault="00D306F6">
      <w:pPr>
        <w:spacing w:before="29" w:line="288" w:lineRule="auto"/>
        <w:ind w:firstLineChars="200" w:firstLine="480"/>
        <w:rPr>
          <w:color w:val="000000"/>
          <w:sz w:val="24"/>
        </w:rPr>
      </w:pPr>
      <w:r>
        <w:rPr>
          <w:color w:val="000000"/>
          <w:sz w:val="24"/>
        </w:rPr>
        <w:t>（二）全面开展内部监督检查，强化公司内部控制。</w:t>
      </w:r>
    </w:p>
    <w:p w:rsidR="00D52A16" w:rsidRDefault="00D306F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D52A16" w:rsidRDefault="00D306F6">
      <w:pPr>
        <w:spacing w:before="29" w:line="288" w:lineRule="auto"/>
        <w:ind w:firstLineChars="200" w:firstLine="480"/>
        <w:rPr>
          <w:color w:val="000000"/>
          <w:sz w:val="24"/>
        </w:rPr>
      </w:pPr>
      <w:r>
        <w:rPr>
          <w:color w:val="000000"/>
          <w:sz w:val="24"/>
        </w:rPr>
        <w:t>（三）着力打造完备的合规管理体系，促进合规文化建设取得新成果。</w:t>
      </w:r>
    </w:p>
    <w:p w:rsidR="00D52A16" w:rsidRDefault="00D306F6">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D52A16" w:rsidRDefault="00D306F6">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7335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D52A16" w:rsidRDefault="00D306F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52A16" w:rsidRDefault="00D306F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141751" w:rsidRDefault="00486CC6" w:rsidP="00141751">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73356"/>
      <w:r w:rsidRPr="00141751">
        <w:rPr>
          <w:rFonts w:ascii="Times New Roman" w:hAnsi="Times New Roman"/>
          <w:kern w:val="0"/>
          <w:szCs w:val="24"/>
        </w:rPr>
        <w:t>4.</w:t>
      </w:r>
      <w:r w:rsidRPr="00141751">
        <w:rPr>
          <w:rFonts w:ascii="Times New Roman" w:hAnsi="Times New Roman" w:hint="eastAsia"/>
          <w:kern w:val="0"/>
          <w:szCs w:val="24"/>
        </w:rPr>
        <w:t>8</w:t>
      </w:r>
      <w:r w:rsidRPr="00141751">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141751" w:rsidRDefault="00486CC6" w:rsidP="00141751">
      <w:pPr>
        <w:pStyle w:val="20"/>
        <w:spacing w:before="29" w:after="0" w:line="288" w:lineRule="auto"/>
        <w:rPr>
          <w:rFonts w:ascii="Times New Roman" w:hAnsi="Times New Roman"/>
          <w:kern w:val="0"/>
          <w:szCs w:val="24"/>
        </w:rPr>
      </w:pPr>
      <w:bookmarkStart w:id="74" w:name="_Toc67673357"/>
      <w:r w:rsidRPr="00141751">
        <w:rPr>
          <w:rFonts w:ascii="Times New Roman" w:hAnsi="Times New Roman"/>
          <w:kern w:val="0"/>
          <w:szCs w:val="24"/>
        </w:rPr>
        <w:t>4.9</w:t>
      </w:r>
      <w:r w:rsidRPr="00141751">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7335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7335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7336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D52A16" w:rsidRDefault="00D306F6">
      <w:pPr>
        <w:spacing w:before="29" w:line="288" w:lineRule="auto"/>
        <w:ind w:firstLineChars="200" w:firstLine="480"/>
        <w:rPr>
          <w:color w:val="000000"/>
          <w:sz w:val="24"/>
        </w:rPr>
      </w:pPr>
      <w:r>
        <w:rPr>
          <w:color w:val="000000"/>
          <w:sz w:val="24"/>
        </w:rPr>
        <w:t>招商银行根据法律法规、托管协议约定的投资监督条款，对托管产品的投资行为进行监督，并根据监管要求履行报告义务。</w:t>
      </w:r>
    </w:p>
    <w:p w:rsidR="00D52A16" w:rsidRDefault="00D306F6">
      <w:pPr>
        <w:spacing w:before="29" w:line="288" w:lineRule="auto"/>
        <w:ind w:firstLineChars="200" w:firstLine="48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R="001A59F9" w:rsidRPr="007455A2" w:rsidRDefault="001A59F9" w:rsidP="007455A2">
      <w:pPr>
        <w:spacing w:before="29" w:line="288" w:lineRule="auto"/>
        <w:ind w:firstLineChars="200" w:firstLine="480"/>
        <w:rPr>
          <w:color w:val="000000"/>
          <w:sz w:val="24"/>
        </w:rPr>
      </w:pPr>
      <w:r w:rsidRPr="007455A2">
        <w:rPr>
          <w:color w:val="000000"/>
          <w:sz w:val="24"/>
        </w:rPr>
        <w:t>本年度报告中利润分配情况真实、准确。</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7336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本年度报告中财务指标、净值表现、财务会计报告、投资组合报告内容真实、准确，不存在虚假记载、误导性陈述或者重大遗漏。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73362"/>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24498</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交银施罗德产业机遇混合型证券投资基金全体基金份额持有人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73363"/>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D52A16" w:rsidRDefault="00D306F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D52A16" w:rsidRDefault="00D306F6">
      <w:pPr>
        <w:widowControl/>
        <w:spacing w:line="288" w:lineRule="auto"/>
        <w:ind w:firstLine="420"/>
        <w:rPr>
          <w:rFonts w:eastAsiaTheme="minorEastAsia"/>
          <w:kern w:val="0"/>
          <w:sz w:val="24"/>
        </w:rPr>
      </w:pPr>
      <w:r>
        <w:rPr>
          <w:rFonts w:eastAsiaTheme="minorEastAsia"/>
          <w:kern w:val="0"/>
          <w:sz w:val="24"/>
        </w:rPr>
        <w:t>我们审计了交银施罗德产业机遇混合型证券投资基金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交银产业机遇混合基金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24</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52A16" w:rsidRDefault="00D306F6">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发布的有关规定及允许的基金行业实务操作编制，公允反映了交银产业机遇混合基金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24</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7336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D52A16" w:rsidRDefault="00D306F6">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按照中国注册会计师职业道德守则，我们独立于交银产业机遇混合基金，并履行了职业道德方面的其他责任。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73365"/>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D52A16" w:rsidRDefault="00D306F6">
      <w:pPr>
        <w:spacing w:line="288" w:lineRule="auto"/>
        <w:ind w:firstLineChars="200" w:firstLine="480"/>
        <w:rPr>
          <w:rFonts w:eastAsiaTheme="minorEastAsia"/>
          <w:sz w:val="24"/>
        </w:rPr>
      </w:pPr>
      <w:r>
        <w:rPr>
          <w:rFonts w:eastAsiaTheme="minorEastAsia"/>
          <w:sz w:val="24"/>
        </w:rPr>
        <w:t>交银产业机遇混合基金的基金管理人交银施罗德基金管理有限公司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52A16" w:rsidRDefault="00D306F6">
      <w:pPr>
        <w:spacing w:line="288" w:lineRule="auto"/>
        <w:ind w:firstLineChars="200" w:firstLine="480"/>
        <w:rPr>
          <w:rFonts w:eastAsiaTheme="minorEastAsia"/>
          <w:sz w:val="24"/>
        </w:rPr>
      </w:pPr>
      <w:r>
        <w:rPr>
          <w:rFonts w:eastAsiaTheme="minorEastAsia"/>
          <w:sz w:val="24"/>
        </w:rPr>
        <w:t>在编制财务报表时，基金管理人管理层负责评估交银产业机遇混合基金的持续经营能力，披露与持续经营相关的事项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，并运用持续经营假设，除非基金管理人管理层计划清算交银产业机遇混合基金、终止运营或别无其他现实的选择。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基金管理人治理层负责监督交银产业机遇混合基金的财务报告过程。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73366"/>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D52A16" w:rsidRDefault="00D306F6">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52A16" w:rsidRDefault="00D306F6">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52A16" w:rsidRDefault="00D306F6">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52A16" w:rsidRDefault="00D306F6">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52A16" w:rsidRDefault="00D306F6">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52A16" w:rsidRDefault="00D306F6">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产业机遇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产业机遇混合基金不能持续经营。</w:t>
      </w:r>
    </w:p>
    <w:p w:rsidR="00D52A16" w:rsidRDefault="00D306F6">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7336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7336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交银施罗德产业机遇混合型证券投资基金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204225" w:rsidRPr="0091212A" w:rsidTr="00204225">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204225" w:rsidRPr="0091212A" w:rsidTr="00204225">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696,503,244.71</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67,324,262.03</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5,632,369.45</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3,713,879,162.97</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3,713,531,162.97</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348,000.00</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2,394,045,060.26</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-522,191.88</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1,282,050.42</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4225" w:rsidRPr="0091212A" w:rsidTr="00204225">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204225" w:rsidRPr="0091212A" w:rsidTr="00204225">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6,878,143,957.96</w:t>
            </w:r>
          </w:p>
        </w:tc>
      </w:tr>
      <w:tr w:rsidR="00204225" w:rsidRPr="0091212A" w:rsidTr="00204225">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204225" w:rsidRPr="0091212A" w:rsidTr="00204225">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83,701,055.61</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46,330,491.64</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8,514,941.21</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1,419,156.84</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4,186,123.39</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27,203.04</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259,050.43</w:t>
            </w:r>
          </w:p>
        </w:tc>
      </w:tr>
      <w:tr w:rsidR="00204225" w:rsidRPr="0091212A" w:rsidTr="00204225">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144,438,022.16</w:t>
            </w:r>
          </w:p>
        </w:tc>
      </w:tr>
      <w:tr w:rsidR="00204225" w:rsidRPr="0091212A" w:rsidTr="00204225">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6,478,838,817.10</w:t>
            </w:r>
          </w:p>
        </w:tc>
      </w:tr>
      <w:tr w:rsidR="00204225" w:rsidRPr="0091212A" w:rsidTr="00204225">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254,867,118.70</w:t>
            </w:r>
          </w:p>
        </w:tc>
      </w:tr>
      <w:tr w:rsidR="00204225" w:rsidRPr="0091212A" w:rsidTr="00204225">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6,733,705,935.80</w:t>
            </w:r>
          </w:p>
        </w:tc>
      </w:tr>
      <w:tr w:rsidR="00204225" w:rsidRPr="0091212A" w:rsidTr="00204225">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6,878,143,957.96</w:t>
            </w:r>
          </w:p>
        </w:tc>
      </w:tr>
    </w:tbl>
    <w:p w:rsidR="00D52A16" w:rsidRDefault="00D306F6">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1.0393</w:t>
      </w:r>
      <w:r>
        <w:rPr>
          <w:kern w:val="0"/>
          <w:sz w:val="24"/>
        </w:rPr>
        <w:t>元，基金份额总额</w:t>
      </w:r>
      <w:r>
        <w:rPr>
          <w:kern w:val="0"/>
          <w:sz w:val="24"/>
        </w:rPr>
        <w:t>6,478,838,817.10</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2020</w:t>
      </w:r>
      <w:r w:rsidRPr="00BF6D11">
        <w:rPr>
          <w:kern w:val="0"/>
          <w:sz w:val="24"/>
        </w:rPr>
        <w:t>年</w:t>
      </w:r>
      <w:r w:rsidRPr="00BF6D11">
        <w:rPr>
          <w:kern w:val="0"/>
          <w:sz w:val="24"/>
        </w:rPr>
        <w:t>9</w:t>
      </w:r>
      <w:r w:rsidRPr="00BF6D11">
        <w:rPr>
          <w:kern w:val="0"/>
          <w:sz w:val="24"/>
        </w:rPr>
        <w:t>月</w:t>
      </w:r>
      <w:r w:rsidRPr="00BF6D11">
        <w:rPr>
          <w:kern w:val="0"/>
          <w:sz w:val="24"/>
        </w:rPr>
        <w:t>24</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7336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交银施罗德产业机遇混合型证券投资基金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9</w:t>
      </w:r>
      <w:r w:rsidR="00F64FAD" w:rsidRPr="00471EEB">
        <w:rPr>
          <w:color w:val="000000"/>
          <w:sz w:val="24"/>
        </w:rPr>
        <w:t>月</w:t>
      </w:r>
      <w:r w:rsidR="00F64FAD" w:rsidRPr="00471EEB">
        <w:rPr>
          <w:color w:val="000000"/>
          <w:sz w:val="24"/>
        </w:rPr>
        <w:t>24</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204225" w:rsidRPr="0091212A" w:rsidTr="00204225">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9</w:t>
            </w:r>
            <w:r w:rsidRPr="008531A5">
              <w:rPr>
                <w:b/>
                <w:color w:val="000000"/>
              </w:rPr>
              <w:t>月</w:t>
            </w:r>
            <w:r w:rsidRPr="008531A5">
              <w:rPr>
                <w:b/>
                <w:color w:val="000000"/>
              </w:rPr>
              <w:t>24</w:t>
            </w:r>
            <w:r w:rsidRPr="008531A5">
              <w:rPr>
                <w:b/>
                <w:color w:val="000000"/>
              </w:rPr>
              <w:t>日（基金合同生效日）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204225" w:rsidRPr="0091212A" w:rsidTr="00204225">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296,094,813.99</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13,447,182.06</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6,053,109.07</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438.79</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7,393,634.20</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53,594,987.71</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53,166,078.24</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428,909.47</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227,637,110.77</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1,415,533.45</w:t>
            </w:r>
          </w:p>
        </w:tc>
      </w:tr>
      <w:tr w:rsidR="00204225" w:rsidRPr="00D520B7" w:rsidTr="00204225">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38,440,355.28</w:t>
            </w:r>
          </w:p>
        </w:tc>
      </w:tr>
      <w:tr w:rsidR="00204225" w:rsidRPr="0091212A" w:rsidTr="0020422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27,134,261.35</w:t>
            </w:r>
          </w:p>
        </w:tc>
      </w:tr>
      <w:tr w:rsidR="00204225" w:rsidRPr="0091212A" w:rsidTr="0020422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4,522,376.86</w:t>
            </w:r>
          </w:p>
        </w:tc>
      </w:tr>
      <w:tr w:rsidR="00204225" w:rsidRPr="0091212A" w:rsidTr="0020422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6,601,605.14</w:t>
            </w:r>
          </w:p>
        </w:tc>
      </w:tr>
      <w:tr w:rsidR="00204225" w:rsidRPr="0091212A" w:rsidTr="00204225">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450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26,618.65</w:t>
            </w:r>
          </w:p>
        </w:tc>
      </w:tr>
      <w:tr w:rsidR="00204225" w:rsidRPr="0091212A" w:rsidTr="00204225">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155,493.28</w:t>
            </w:r>
          </w:p>
        </w:tc>
      </w:tr>
      <w:tr w:rsidR="00204225" w:rsidRPr="0091212A" w:rsidTr="00204225">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257,654,458.71</w:t>
            </w:r>
          </w:p>
        </w:tc>
      </w:tr>
      <w:tr w:rsidR="00204225" w:rsidRPr="0091212A" w:rsidTr="00204225">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204225" w:rsidRPr="0091212A" w:rsidTr="00204225">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257,654,458.71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7337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交银施罗德产业机遇混合型证券投资基金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9</w:t>
      </w:r>
      <w:r w:rsidR="00F64FAD" w:rsidRPr="00480B3C">
        <w:rPr>
          <w:color w:val="000000"/>
          <w:sz w:val="24"/>
        </w:rPr>
        <w:t>月</w:t>
      </w:r>
      <w:r w:rsidR="00F64FAD" w:rsidRPr="00480B3C">
        <w:rPr>
          <w:color w:val="000000"/>
          <w:sz w:val="24"/>
        </w:rPr>
        <w:t>24</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9</w:t>
            </w:r>
            <w:r w:rsidRPr="00480B3C">
              <w:rPr>
                <w:rFonts w:ascii="Times New Roman" w:hAnsi="Times New Roman"/>
                <w:b/>
                <w:color w:val="000000"/>
                <w:kern w:val="2"/>
              </w:rPr>
              <w:t>月</w:t>
            </w:r>
            <w:r w:rsidRPr="00480B3C">
              <w:rPr>
                <w:rFonts w:ascii="Times New Roman" w:hAnsi="Times New Roman"/>
                <w:b/>
                <w:color w:val="000000"/>
                <w:kern w:val="2"/>
              </w:rPr>
              <w:t>24</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6,774,860,547.70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6,774,860,547.70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257,654,458.71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257,654,458.71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-296,021,730.60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-2,787,340.01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-298,809,070.61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124,980,072.71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683,341.77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125,663,414.48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-421,001,803.31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-3,470,681.78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-424,472,485.09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6,478,838,817.10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254,867,118.70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6,733,705,935.80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7337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7337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D52A16" w:rsidRDefault="00D306F6">
      <w:pPr>
        <w:spacing w:before="29" w:line="288" w:lineRule="auto"/>
        <w:ind w:firstLineChars="200" w:firstLine="480"/>
        <w:rPr>
          <w:color w:val="000000"/>
          <w:sz w:val="24"/>
        </w:rPr>
      </w:pPr>
      <w:r>
        <w:rPr>
          <w:color w:val="000000"/>
          <w:sz w:val="24"/>
        </w:rPr>
        <w:t>交银施罗德产业机遇混合型证券投资基金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[2020]1814</w:t>
      </w:r>
      <w:r>
        <w:rPr>
          <w:color w:val="000000"/>
          <w:sz w:val="24"/>
        </w:rPr>
        <w:t>号《关于准予交银施罗德产业机遇混合型证券投资基金注册的批复》注册，由交银施罗德基金管理有限公司依照《中华人民共和国证券投资基金法》和《交银施罗德产业机遇混合型证券投资基金基金合同》负责公开募集。本基金为契约型开放式，存续期限不定，首次设立募集不包括认购资金利息共募集人民币</w:t>
      </w:r>
      <w:r>
        <w:rPr>
          <w:color w:val="000000"/>
          <w:sz w:val="24"/>
        </w:rPr>
        <w:t>6,774,552,315.67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(2020)</w:t>
      </w:r>
      <w:r>
        <w:rPr>
          <w:color w:val="000000"/>
          <w:sz w:val="24"/>
        </w:rPr>
        <w:t>第</w:t>
      </w:r>
      <w:r>
        <w:rPr>
          <w:color w:val="000000"/>
          <w:sz w:val="24"/>
        </w:rPr>
        <w:t>0782</w:t>
      </w:r>
      <w:r>
        <w:rPr>
          <w:color w:val="000000"/>
          <w:sz w:val="24"/>
        </w:rPr>
        <w:t>号验资报告予以验证。经向中国证监会备案，《交银施罗德产业机遇混合型证券投资基金基金合同》于</w:t>
      </w:r>
      <w:r>
        <w:rPr>
          <w:color w:val="000000"/>
          <w:sz w:val="24"/>
        </w:rPr>
        <w:t>2020</w:t>
      </w:r>
      <w:r>
        <w:rPr>
          <w:color w:val="000000"/>
          <w:sz w:val="24"/>
        </w:rPr>
        <w:t>年</w:t>
      </w:r>
      <w:r>
        <w:rPr>
          <w:color w:val="000000"/>
          <w:sz w:val="24"/>
        </w:rPr>
        <w:t>9</w:t>
      </w:r>
      <w:r>
        <w:rPr>
          <w:color w:val="000000"/>
          <w:sz w:val="24"/>
        </w:rPr>
        <w:t>月</w:t>
      </w:r>
      <w:r>
        <w:rPr>
          <w:color w:val="000000"/>
          <w:sz w:val="24"/>
        </w:rPr>
        <w:t>24</w:t>
      </w:r>
      <w:r>
        <w:rPr>
          <w:color w:val="000000"/>
          <w:sz w:val="24"/>
        </w:rPr>
        <w:t>日正式生效，基金合同生效日的基金份额总额为</w:t>
      </w:r>
      <w:r>
        <w:rPr>
          <w:color w:val="000000"/>
          <w:sz w:val="24"/>
        </w:rPr>
        <w:t>6,774,860,547.70</w:t>
      </w:r>
      <w:r>
        <w:rPr>
          <w:color w:val="000000"/>
          <w:sz w:val="24"/>
        </w:rPr>
        <w:t>份基金份额，其中认购资金利息折合</w:t>
      </w:r>
      <w:r>
        <w:rPr>
          <w:color w:val="000000"/>
          <w:sz w:val="24"/>
        </w:rPr>
        <w:t>308,232.03</w:t>
      </w:r>
      <w:r>
        <w:rPr>
          <w:color w:val="000000"/>
          <w:sz w:val="24"/>
        </w:rPr>
        <w:t>份基金份额。本基金的基金管理人为交银施罗德基金管理有限公司，基金托管人为招商银行股份有限公司。</w:t>
      </w:r>
    </w:p>
    <w:p w:rsidR="001A59F9" w:rsidRDefault="001A59F9" w:rsidP="00AC056D">
      <w:pPr>
        <w:spacing w:before="29" w:line="288" w:lineRule="auto"/>
        <w:ind w:firstLineChars="200" w:firstLine="480"/>
        <w:rPr>
          <w:color w:val="000000"/>
          <w:sz w:val="24"/>
        </w:rPr>
      </w:pPr>
      <w:r w:rsidRPr="00AC056D">
        <w:rPr>
          <w:color w:val="000000"/>
          <w:sz w:val="24"/>
        </w:rPr>
        <w:t>根据《中华人民共和国证券投资基金法》和《交银施罗德产业机遇混合型证券投资基金基金合同》的有关规定，本基金的投资范围为具有良好流动性的金融工具，包括国内依法发行上市的股票</w:t>
      </w:r>
      <w:r w:rsidRPr="00AC056D">
        <w:rPr>
          <w:color w:val="000000"/>
          <w:sz w:val="24"/>
        </w:rPr>
        <w:t>(</w:t>
      </w:r>
      <w:r w:rsidRPr="00AC056D">
        <w:rPr>
          <w:color w:val="000000"/>
          <w:sz w:val="24"/>
        </w:rPr>
        <w:t>含中小板、创业板及其他经中国证监会核准或注册上市的股票、存托凭证</w:t>
      </w:r>
      <w:r w:rsidRPr="00AC056D">
        <w:rPr>
          <w:color w:val="000000"/>
          <w:sz w:val="24"/>
        </w:rPr>
        <w:t>)</w:t>
      </w:r>
      <w:r w:rsidRPr="00AC056D">
        <w:rPr>
          <w:color w:val="000000"/>
          <w:sz w:val="24"/>
        </w:rPr>
        <w:t>、港股通标的股票、债券</w:t>
      </w:r>
      <w:r w:rsidRPr="00AC056D">
        <w:rPr>
          <w:color w:val="000000"/>
          <w:sz w:val="24"/>
        </w:rPr>
        <w:t>(</w:t>
      </w:r>
      <w:r w:rsidRPr="00AC056D">
        <w:rPr>
          <w:color w:val="000000"/>
          <w:sz w:val="24"/>
        </w:rPr>
        <w:t>含国债、央行票据、金融债券、政府支持债券、政府支持机构债券、地方政府债券、企业债券、公司债券、可转换债券</w:t>
      </w:r>
      <w:r w:rsidRPr="00AC056D">
        <w:rPr>
          <w:color w:val="000000"/>
          <w:sz w:val="24"/>
        </w:rPr>
        <w:t>(</w:t>
      </w:r>
      <w:r w:rsidRPr="00AC056D">
        <w:rPr>
          <w:color w:val="000000"/>
          <w:sz w:val="24"/>
        </w:rPr>
        <w:t>含可分离交易可转换债券的纯债部分</w:t>
      </w:r>
      <w:r w:rsidRPr="00AC056D">
        <w:rPr>
          <w:color w:val="000000"/>
          <w:sz w:val="24"/>
        </w:rPr>
        <w:t>)</w:t>
      </w:r>
      <w:r w:rsidRPr="00AC056D">
        <w:rPr>
          <w:color w:val="000000"/>
          <w:sz w:val="24"/>
        </w:rPr>
        <w:t>、可交换公司债券、公开发行的次级债券、中期票据、短期融资券、超短期融资券等</w:t>
      </w:r>
      <w:r w:rsidRPr="00AC056D">
        <w:rPr>
          <w:color w:val="000000"/>
          <w:sz w:val="24"/>
        </w:rPr>
        <w:t>)</w:t>
      </w:r>
      <w:r w:rsidRPr="00AC056D">
        <w:rPr>
          <w:color w:val="000000"/>
          <w:sz w:val="24"/>
        </w:rPr>
        <w:t>、资产支持证券、货币市场工具、债券回购、同业存单、银行存款</w:t>
      </w:r>
      <w:r w:rsidRPr="00AC056D">
        <w:rPr>
          <w:color w:val="000000"/>
          <w:sz w:val="24"/>
        </w:rPr>
        <w:t>(</w:t>
      </w:r>
      <w:r w:rsidRPr="00AC056D">
        <w:rPr>
          <w:color w:val="000000"/>
          <w:sz w:val="24"/>
        </w:rPr>
        <w:t>含协议存款、定期存款及其他银行存款</w:t>
      </w:r>
      <w:r w:rsidRPr="00AC056D">
        <w:rPr>
          <w:color w:val="000000"/>
          <w:sz w:val="24"/>
        </w:rPr>
        <w:t>)</w:t>
      </w:r>
      <w:r w:rsidRPr="00AC056D">
        <w:rPr>
          <w:color w:val="000000"/>
          <w:sz w:val="24"/>
        </w:rPr>
        <w:t>、股指期货以及法律法规或中国证监会允许基金投资的其他金融工具</w:t>
      </w:r>
      <w:r w:rsidRPr="00AC056D">
        <w:rPr>
          <w:color w:val="000000"/>
          <w:sz w:val="24"/>
        </w:rPr>
        <w:t>(</w:t>
      </w:r>
      <w:r w:rsidRPr="00AC056D">
        <w:rPr>
          <w:color w:val="000000"/>
          <w:sz w:val="24"/>
        </w:rPr>
        <w:t>但须符合中国证监会相关规定</w:t>
      </w:r>
      <w:r w:rsidRPr="00AC056D">
        <w:rPr>
          <w:color w:val="000000"/>
          <w:sz w:val="24"/>
        </w:rPr>
        <w:t>)</w:t>
      </w:r>
      <w:r w:rsidRPr="00AC056D">
        <w:rPr>
          <w:color w:val="000000"/>
          <w:sz w:val="24"/>
        </w:rPr>
        <w:t>。基金的投资组合比例为：股票投资</w:t>
      </w:r>
      <w:r w:rsidRPr="00AC056D">
        <w:rPr>
          <w:color w:val="000000"/>
          <w:sz w:val="24"/>
        </w:rPr>
        <w:t>(</w:t>
      </w:r>
      <w:r w:rsidRPr="00AC056D">
        <w:rPr>
          <w:color w:val="000000"/>
          <w:sz w:val="24"/>
        </w:rPr>
        <w:t>含存托凭证</w:t>
      </w:r>
      <w:r w:rsidRPr="00AC056D">
        <w:rPr>
          <w:color w:val="000000"/>
          <w:sz w:val="24"/>
        </w:rPr>
        <w:t>)</w:t>
      </w:r>
      <w:r w:rsidRPr="00AC056D">
        <w:rPr>
          <w:color w:val="000000"/>
          <w:sz w:val="24"/>
        </w:rPr>
        <w:t>占基金资产的比例为</w:t>
      </w:r>
      <w:r w:rsidRPr="00AC056D">
        <w:rPr>
          <w:color w:val="000000"/>
          <w:sz w:val="24"/>
        </w:rPr>
        <w:t>60%-95%(</w:t>
      </w:r>
      <w:r w:rsidRPr="00AC056D">
        <w:rPr>
          <w:color w:val="000000"/>
          <w:sz w:val="24"/>
        </w:rPr>
        <w:t>其中投资于港股通标的股票的比例占股票资产的</w:t>
      </w:r>
      <w:r w:rsidRPr="00AC056D">
        <w:rPr>
          <w:color w:val="000000"/>
          <w:sz w:val="24"/>
        </w:rPr>
        <w:t>0%-50%)</w:t>
      </w:r>
      <w:r w:rsidRPr="00AC056D">
        <w:rPr>
          <w:color w:val="000000"/>
          <w:sz w:val="24"/>
        </w:rPr>
        <w:t>，投资于产业机遇主题相关证券的比例不低于非现金基金资产的</w:t>
      </w:r>
      <w:r w:rsidRPr="00AC056D">
        <w:rPr>
          <w:color w:val="000000"/>
          <w:sz w:val="24"/>
        </w:rPr>
        <w:t>80%</w:t>
      </w:r>
      <w:r w:rsidRPr="00AC056D">
        <w:rPr>
          <w:color w:val="000000"/>
          <w:sz w:val="24"/>
        </w:rPr>
        <w:t>；每个交易日日终在扣除股指期货合约需缴纳的交易保证金后，本基金保留的现金或者投资于到期日在一年以内的政府债券的比例合计不低于基金资产净值的</w:t>
      </w:r>
      <w:r w:rsidRPr="00AC056D">
        <w:rPr>
          <w:color w:val="000000"/>
          <w:sz w:val="24"/>
        </w:rPr>
        <w:t>5%</w:t>
      </w:r>
      <w:r w:rsidRPr="00AC056D">
        <w:rPr>
          <w:color w:val="000000"/>
          <w:sz w:val="24"/>
        </w:rPr>
        <w:t>，其中现金不包括结算备付金、存出保证金、应收申购款等。本基金的业绩比较基准为：沪深</w:t>
      </w:r>
      <w:r w:rsidRPr="00AC056D">
        <w:rPr>
          <w:color w:val="000000"/>
          <w:sz w:val="24"/>
        </w:rPr>
        <w:t>300</w:t>
      </w:r>
      <w:r w:rsidRPr="00AC056D">
        <w:rPr>
          <w:color w:val="000000"/>
          <w:sz w:val="24"/>
        </w:rPr>
        <w:t>指数收益率</w:t>
      </w:r>
      <w:r w:rsidRPr="00AC056D">
        <w:rPr>
          <w:color w:val="000000"/>
          <w:sz w:val="24"/>
        </w:rPr>
        <w:t>×65%+</w:t>
      </w:r>
      <w:r w:rsidRPr="00AC056D">
        <w:rPr>
          <w:color w:val="000000"/>
          <w:sz w:val="24"/>
        </w:rPr>
        <w:t>恒生指数收益率</w:t>
      </w:r>
      <w:r w:rsidRPr="00AC056D">
        <w:rPr>
          <w:color w:val="000000"/>
          <w:sz w:val="24"/>
        </w:rPr>
        <w:t>×5%+</w:t>
      </w:r>
      <w:r w:rsidRPr="00AC056D">
        <w:rPr>
          <w:color w:val="000000"/>
          <w:sz w:val="24"/>
        </w:rPr>
        <w:t>中证综合债券指数收益率</w:t>
      </w:r>
      <w:r w:rsidRPr="00AC056D">
        <w:rPr>
          <w:color w:val="000000"/>
          <w:sz w:val="24"/>
        </w:rPr>
        <w:t>×30%</w:t>
      </w:r>
      <w:r w:rsidRPr="00AC056D">
        <w:rPr>
          <w:color w:val="000000"/>
          <w:sz w:val="24"/>
        </w:rPr>
        <w:t>。</w:t>
      </w:r>
    </w:p>
    <w:p w:rsidR="007D1392" w:rsidRPr="00AC056D" w:rsidRDefault="007D1392" w:rsidP="00AC056D">
      <w:pPr>
        <w:spacing w:before="29" w:line="288" w:lineRule="auto"/>
        <w:ind w:firstLineChars="200" w:firstLine="480"/>
        <w:rPr>
          <w:color w:val="000000"/>
          <w:sz w:val="24"/>
        </w:rPr>
      </w:pPr>
      <w:r w:rsidRPr="007D1392">
        <w:rPr>
          <w:rFonts w:hint="eastAsia"/>
          <w:color w:val="000000"/>
          <w:sz w:val="24"/>
        </w:rPr>
        <w:t>本财务报表由本基金的基金管理人交银施罗德基金管理有限公司于</w:t>
      </w:r>
      <w:r w:rsidRPr="007D1392">
        <w:rPr>
          <w:rFonts w:hint="eastAsia"/>
          <w:color w:val="000000"/>
          <w:sz w:val="24"/>
        </w:rPr>
        <w:t>2021</w:t>
      </w:r>
      <w:r w:rsidRPr="007D1392">
        <w:rPr>
          <w:rFonts w:hint="eastAsia"/>
          <w:color w:val="000000"/>
          <w:sz w:val="24"/>
        </w:rPr>
        <w:t>年</w:t>
      </w:r>
      <w:r w:rsidRPr="007D1392">
        <w:rPr>
          <w:rFonts w:hint="eastAsia"/>
          <w:color w:val="000000"/>
          <w:sz w:val="24"/>
        </w:rPr>
        <w:t>3</w:t>
      </w:r>
      <w:r w:rsidRPr="007D1392">
        <w:rPr>
          <w:rFonts w:hint="eastAsia"/>
          <w:color w:val="000000"/>
          <w:sz w:val="24"/>
        </w:rPr>
        <w:t>月</w:t>
      </w:r>
      <w:r w:rsidRPr="007D1392">
        <w:rPr>
          <w:rFonts w:hint="eastAsia"/>
          <w:color w:val="000000"/>
          <w:sz w:val="24"/>
        </w:rPr>
        <w:t>26</w:t>
      </w:r>
      <w:r w:rsidRPr="007D1392">
        <w:rPr>
          <w:rFonts w:hint="eastAsia"/>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7337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077383" w:rsidRDefault="00077383" w:rsidP="00AC056D">
      <w:pPr>
        <w:spacing w:before="29" w:line="288" w:lineRule="auto"/>
        <w:ind w:firstLineChars="200" w:firstLine="480"/>
        <w:rPr>
          <w:color w:val="000000"/>
          <w:sz w:val="24"/>
        </w:rPr>
      </w:pPr>
      <w:r w:rsidRPr="00077383">
        <w:rPr>
          <w:rFonts w:hint="eastAsia"/>
          <w:color w:val="000000"/>
          <w:sz w:val="24"/>
        </w:rPr>
        <w:t>本基金的财务报表按照财政部于</w:t>
      </w:r>
      <w:r w:rsidRPr="00077383">
        <w:rPr>
          <w:rFonts w:hint="eastAsia"/>
          <w:color w:val="000000"/>
          <w:sz w:val="24"/>
        </w:rPr>
        <w:t>2006</w:t>
      </w:r>
      <w:r w:rsidRPr="00077383">
        <w:rPr>
          <w:rFonts w:hint="eastAsia"/>
          <w:color w:val="000000"/>
          <w:sz w:val="24"/>
        </w:rPr>
        <w:t>年</w:t>
      </w:r>
      <w:r w:rsidRPr="00077383">
        <w:rPr>
          <w:rFonts w:hint="eastAsia"/>
          <w:color w:val="000000"/>
          <w:sz w:val="24"/>
        </w:rPr>
        <w:t>2</w:t>
      </w:r>
      <w:r w:rsidRPr="00077383">
        <w:rPr>
          <w:rFonts w:hint="eastAsia"/>
          <w:color w:val="000000"/>
          <w:sz w:val="24"/>
        </w:rPr>
        <w:t>月</w:t>
      </w:r>
      <w:r w:rsidRPr="00077383">
        <w:rPr>
          <w:rFonts w:hint="eastAsia"/>
          <w:color w:val="000000"/>
          <w:sz w:val="24"/>
        </w:rPr>
        <w:t>15</w:t>
      </w:r>
      <w:r w:rsidRPr="00077383">
        <w:rPr>
          <w:rFonts w:hint="eastAsia"/>
          <w:color w:val="000000"/>
          <w:sz w:val="24"/>
        </w:rPr>
        <w:t>日及以后期间颁布的《企业会计准则－基本准则》、各项具体会计准则及相关规定</w:t>
      </w:r>
      <w:r w:rsidRPr="00077383">
        <w:rPr>
          <w:rFonts w:hint="eastAsia"/>
          <w:color w:val="000000"/>
          <w:sz w:val="24"/>
        </w:rPr>
        <w:t>(</w:t>
      </w:r>
      <w:r w:rsidRPr="00077383">
        <w:rPr>
          <w:rFonts w:hint="eastAsia"/>
          <w:color w:val="000000"/>
          <w:sz w:val="24"/>
        </w:rPr>
        <w:t>以下合称“企业会计准则”</w:t>
      </w:r>
      <w:r w:rsidRPr="00077383">
        <w:rPr>
          <w:rFonts w:hint="eastAsia"/>
          <w:color w:val="000000"/>
          <w:sz w:val="24"/>
        </w:rPr>
        <w:t>)</w:t>
      </w:r>
      <w:r w:rsidRPr="00077383">
        <w:rPr>
          <w:rFonts w:hint="eastAsia"/>
          <w:color w:val="000000"/>
          <w:sz w:val="24"/>
        </w:rPr>
        <w:t>、中国证监会颁布的《证券投资基金信息披露</w:t>
      </w:r>
      <w:r w:rsidRPr="00077383">
        <w:rPr>
          <w:rFonts w:hint="eastAsia"/>
          <w:color w:val="000000"/>
          <w:sz w:val="24"/>
        </w:rPr>
        <w:t>XBRL</w:t>
      </w:r>
      <w:r w:rsidRPr="00077383">
        <w:rPr>
          <w:rFonts w:hint="eastAsia"/>
          <w:color w:val="000000"/>
          <w:sz w:val="24"/>
        </w:rPr>
        <w:t>模板第</w:t>
      </w:r>
      <w:r w:rsidRPr="00077383">
        <w:rPr>
          <w:rFonts w:hint="eastAsia"/>
          <w:color w:val="000000"/>
          <w:sz w:val="24"/>
        </w:rPr>
        <w:t>3</w:t>
      </w:r>
      <w:r w:rsidRPr="00077383">
        <w:rPr>
          <w:rFonts w:hint="eastAsia"/>
          <w:color w:val="000000"/>
          <w:sz w:val="24"/>
        </w:rPr>
        <w:t>号</w:t>
      </w:r>
      <w:r w:rsidRPr="00077383">
        <w:rPr>
          <w:rFonts w:hint="eastAsia"/>
          <w:color w:val="000000"/>
          <w:sz w:val="24"/>
        </w:rPr>
        <w:t>&lt;</w:t>
      </w:r>
      <w:r w:rsidRPr="00077383">
        <w:rPr>
          <w:rFonts w:hint="eastAsia"/>
          <w:color w:val="000000"/>
          <w:sz w:val="24"/>
        </w:rPr>
        <w:t>年度报告和中期报告</w:t>
      </w:r>
      <w:r w:rsidRPr="00077383">
        <w:rPr>
          <w:rFonts w:hint="eastAsia"/>
          <w:color w:val="000000"/>
          <w:sz w:val="24"/>
        </w:rPr>
        <w:t>&gt;</w:t>
      </w:r>
      <w:r w:rsidRPr="00077383">
        <w:rPr>
          <w:rFonts w:hint="eastAsia"/>
          <w:color w:val="000000"/>
          <w:sz w:val="24"/>
        </w:rPr>
        <w:t>》、中国证券投资基金业协会</w:t>
      </w:r>
      <w:r w:rsidRPr="00077383">
        <w:rPr>
          <w:rFonts w:hint="eastAsia"/>
          <w:color w:val="000000"/>
          <w:sz w:val="24"/>
        </w:rPr>
        <w:t>(</w:t>
      </w:r>
      <w:r w:rsidRPr="00077383">
        <w:rPr>
          <w:rFonts w:hint="eastAsia"/>
          <w:color w:val="000000"/>
          <w:sz w:val="24"/>
        </w:rPr>
        <w:t>以下简称“中国基金业协会”</w:t>
      </w:r>
      <w:r w:rsidRPr="00077383">
        <w:rPr>
          <w:rFonts w:hint="eastAsia"/>
          <w:color w:val="000000"/>
          <w:sz w:val="24"/>
        </w:rPr>
        <w:t>)</w:t>
      </w:r>
      <w:r w:rsidRPr="00077383">
        <w:rPr>
          <w:rFonts w:hint="eastAsia"/>
          <w:color w:val="000000"/>
          <w:sz w:val="24"/>
        </w:rPr>
        <w:t>颁布的《证券投资基金会计核算业务指引》、《交银施罗德产业机遇混合型证券投资基金基金合同》和在财务报表附注</w:t>
      </w:r>
      <w:r w:rsidRPr="00077383">
        <w:rPr>
          <w:rFonts w:hint="eastAsia"/>
          <w:color w:val="000000"/>
          <w:sz w:val="24"/>
        </w:rPr>
        <w:t>7.4.4</w:t>
      </w:r>
      <w:r w:rsidRPr="00077383">
        <w:rPr>
          <w:rFonts w:hint="eastAsia"/>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7337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Default="00077383" w:rsidP="001A1740">
      <w:pPr>
        <w:spacing w:line="360" w:lineRule="auto"/>
        <w:ind w:firstLineChars="200" w:firstLine="480"/>
        <w:rPr>
          <w:color w:val="000000"/>
          <w:sz w:val="24"/>
        </w:rPr>
      </w:pPr>
      <w:r w:rsidRPr="00077383">
        <w:rPr>
          <w:rFonts w:hint="eastAsia"/>
          <w:color w:val="000000"/>
          <w:sz w:val="24"/>
        </w:rPr>
        <w:t>本基金</w:t>
      </w:r>
      <w:r w:rsidRPr="00077383">
        <w:rPr>
          <w:rFonts w:hint="eastAsia"/>
          <w:color w:val="000000"/>
          <w:sz w:val="24"/>
        </w:rPr>
        <w:t>2020</w:t>
      </w:r>
      <w:r w:rsidRPr="00077383">
        <w:rPr>
          <w:rFonts w:hint="eastAsia"/>
          <w:color w:val="000000"/>
          <w:sz w:val="24"/>
        </w:rPr>
        <w:t>年</w:t>
      </w:r>
      <w:r w:rsidRPr="00077383">
        <w:rPr>
          <w:rFonts w:hint="eastAsia"/>
          <w:color w:val="000000"/>
          <w:sz w:val="24"/>
        </w:rPr>
        <w:t>9</w:t>
      </w:r>
      <w:r w:rsidRPr="00077383">
        <w:rPr>
          <w:rFonts w:hint="eastAsia"/>
          <w:color w:val="000000"/>
          <w:sz w:val="24"/>
        </w:rPr>
        <w:t>月</w:t>
      </w:r>
      <w:r w:rsidRPr="00077383">
        <w:rPr>
          <w:rFonts w:hint="eastAsia"/>
          <w:color w:val="000000"/>
          <w:sz w:val="24"/>
        </w:rPr>
        <w:t>24</w:t>
      </w:r>
      <w:r w:rsidRPr="00077383">
        <w:rPr>
          <w:rFonts w:hint="eastAsia"/>
          <w:color w:val="000000"/>
          <w:sz w:val="24"/>
        </w:rPr>
        <w:t>日</w:t>
      </w:r>
      <w:r w:rsidRPr="00077383">
        <w:rPr>
          <w:rFonts w:hint="eastAsia"/>
          <w:color w:val="000000"/>
          <w:sz w:val="24"/>
        </w:rPr>
        <w:t>(</w:t>
      </w:r>
      <w:r w:rsidRPr="00077383">
        <w:rPr>
          <w:rFonts w:hint="eastAsia"/>
          <w:color w:val="000000"/>
          <w:sz w:val="24"/>
        </w:rPr>
        <w:t>基金合同生效日</w:t>
      </w:r>
      <w:r w:rsidRPr="00077383">
        <w:rPr>
          <w:rFonts w:hint="eastAsia"/>
          <w:color w:val="000000"/>
          <w:sz w:val="24"/>
        </w:rPr>
        <w:t>)</w:t>
      </w:r>
      <w:r w:rsidRPr="00077383">
        <w:rPr>
          <w:rFonts w:hint="eastAsia"/>
          <w:color w:val="000000"/>
          <w:sz w:val="24"/>
        </w:rPr>
        <w:t>至</w:t>
      </w:r>
      <w:r w:rsidRPr="00077383">
        <w:rPr>
          <w:rFonts w:hint="eastAsia"/>
          <w:color w:val="000000"/>
          <w:sz w:val="24"/>
        </w:rPr>
        <w:t>2020</w:t>
      </w:r>
      <w:r w:rsidRPr="00077383">
        <w:rPr>
          <w:rFonts w:hint="eastAsia"/>
          <w:color w:val="000000"/>
          <w:sz w:val="24"/>
        </w:rPr>
        <w:t>年</w:t>
      </w:r>
      <w:r w:rsidRPr="00077383">
        <w:rPr>
          <w:rFonts w:hint="eastAsia"/>
          <w:color w:val="000000"/>
          <w:sz w:val="24"/>
        </w:rPr>
        <w:t>12</w:t>
      </w:r>
      <w:r w:rsidRPr="00077383">
        <w:rPr>
          <w:rFonts w:hint="eastAsia"/>
          <w:color w:val="000000"/>
          <w:sz w:val="24"/>
        </w:rPr>
        <w:t>月</w:t>
      </w:r>
      <w:r w:rsidRPr="00077383">
        <w:rPr>
          <w:rFonts w:hint="eastAsia"/>
          <w:color w:val="000000"/>
          <w:sz w:val="24"/>
        </w:rPr>
        <w:t>31</w:t>
      </w:r>
      <w:r w:rsidRPr="00077383">
        <w:rPr>
          <w:rFonts w:hint="eastAsia"/>
          <w:color w:val="000000"/>
          <w:sz w:val="24"/>
        </w:rPr>
        <w:t>日止期间的财务报表符合企业会计准则的要求，真实、完整地反映了本基金</w:t>
      </w:r>
      <w:r w:rsidRPr="00077383">
        <w:rPr>
          <w:rFonts w:hint="eastAsia"/>
          <w:color w:val="000000"/>
          <w:sz w:val="24"/>
        </w:rPr>
        <w:t>2020</w:t>
      </w:r>
      <w:r w:rsidRPr="00077383">
        <w:rPr>
          <w:rFonts w:hint="eastAsia"/>
          <w:color w:val="000000"/>
          <w:sz w:val="24"/>
        </w:rPr>
        <w:t>年</w:t>
      </w:r>
      <w:r w:rsidRPr="00077383">
        <w:rPr>
          <w:rFonts w:hint="eastAsia"/>
          <w:color w:val="000000"/>
          <w:sz w:val="24"/>
        </w:rPr>
        <w:t>12</w:t>
      </w:r>
      <w:r w:rsidRPr="00077383">
        <w:rPr>
          <w:rFonts w:hint="eastAsia"/>
          <w:color w:val="000000"/>
          <w:sz w:val="24"/>
        </w:rPr>
        <w:t>月</w:t>
      </w:r>
      <w:r w:rsidRPr="00077383">
        <w:rPr>
          <w:rFonts w:hint="eastAsia"/>
          <w:color w:val="000000"/>
          <w:sz w:val="24"/>
        </w:rPr>
        <w:t>31</w:t>
      </w:r>
      <w:r w:rsidRPr="00077383">
        <w:rPr>
          <w:rFonts w:hint="eastAsia"/>
          <w:color w:val="000000"/>
          <w:sz w:val="24"/>
        </w:rPr>
        <w:t>日的财务状况以及</w:t>
      </w:r>
      <w:r w:rsidRPr="00077383">
        <w:rPr>
          <w:rFonts w:hint="eastAsia"/>
          <w:color w:val="000000"/>
          <w:sz w:val="24"/>
        </w:rPr>
        <w:t>2020</w:t>
      </w:r>
      <w:r w:rsidRPr="00077383">
        <w:rPr>
          <w:rFonts w:hint="eastAsia"/>
          <w:color w:val="000000"/>
          <w:sz w:val="24"/>
        </w:rPr>
        <w:t>年</w:t>
      </w:r>
      <w:r w:rsidRPr="00077383">
        <w:rPr>
          <w:rFonts w:hint="eastAsia"/>
          <w:color w:val="000000"/>
          <w:sz w:val="24"/>
        </w:rPr>
        <w:t>9</w:t>
      </w:r>
      <w:r w:rsidRPr="00077383">
        <w:rPr>
          <w:rFonts w:hint="eastAsia"/>
          <w:color w:val="000000"/>
          <w:sz w:val="24"/>
        </w:rPr>
        <w:t>月</w:t>
      </w:r>
      <w:r w:rsidRPr="00077383">
        <w:rPr>
          <w:rFonts w:hint="eastAsia"/>
          <w:color w:val="000000"/>
          <w:sz w:val="24"/>
        </w:rPr>
        <w:t>24</w:t>
      </w:r>
      <w:r w:rsidRPr="00077383">
        <w:rPr>
          <w:rFonts w:hint="eastAsia"/>
          <w:color w:val="000000"/>
          <w:sz w:val="24"/>
        </w:rPr>
        <w:t>日</w:t>
      </w:r>
      <w:r w:rsidRPr="00077383">
        <w:rPr>
          <w:rFonts w:hint="eastAsia"/>
          <w:color w:val="000000"/>
          <w:sz w:val="24"/>
        </w:rPr>
        <w:t>(</w:t>
      </w:r>
      <w:r w:rsidRPr="00077383">
        <w:rPr>
          <w:rFonts w:hint="eastAsia"/>
          <w:color w:val="000000"/>
          <w:sz w:val="24"/>
        </w:rPr>
        <w:t>基金合同生效日</w:t>
      </w:r>
      <w:r w:rsidRPr="00077383">
        <w:rPr>
          <w:rFonts w:hint="eastAsia"/>
          <w:color w:val="000000"/>
          <w:sz w:val="24"/>
        </w:rPr>
        <w:t>)</w:t>
      </w:r>
      <w:r w:rsidRPr="00077383">
        <w:rPr>
          <w:rFonts w:hint="eastAsia"/>
          <w:color w:val="000000"/>
          <w:sz w:val="24"/>
        </w:rPr>
        <w:t>至</w:t>
      </w:r>
      <w:r w:rsidRPr="00077383">
        <w:rPr>
          <w:rFonts w:hint="eastAsia"/>
          <w:color w:val="000000"/>
          <w:sz w:val="24"/>
        </w:rPr>
        <w:t>2020</w:t>
      </w:r>
      <w:r w:rsidRPr="00077383">
        <w:rPr>
          <w:rFonts w:hint="eastAsia"/>
          <w:color w:val="000000"/>
          <w:sz w:val="24"/>
        </w:rPr>
        <w:t>年</w:t>
      </w:r>
      <w:r w:rsidRPr="00077383">
        <w:rPr>
          <w:rFonts w:hint="eastAsia"/>
          <w:color w:val="000000"/>
          <w:sz w:val="24"/>
        </w:rPr>
        <w:t>12</w:t>
      </w:r>
      <w:r w:rsidRPr="00077383">
        <w:rPr>
          <w:rFonts w:hint="eastAsia"/>
          <w:color w:val="000000"/>
          <w:sz w:val="24"/>
        </w:rPr>
        <w:t>月</w:t>
      </w:r>
      <w:r w:rsidRPr="00077383">
        <w:rPr>
          <w:rFonts w:hint="eastAsia"/>
          <w:color w:val="000000"/>
          <w:sz w:val="24"/>
        </w:rPr>
        <w:t>31</w:t>
      </w:r>
      <w:r w:rsidRPr="00077383">
        <w:rPr>
          <w:rFonts w:hint="eastAsia"/>
          <w:color w:val="000000"/>
          <w:sz w:val="24"/>
        </w:rPr>
        <w:t>日止期间的经营成果和基金净值变动情况等有关信息。</w:t>
      </w:r>
    </w:p>
    <w:p w:rsidR="00077383" w:rsidRPr="00077383" w:rsidRDefault="00077383"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7337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7337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077383" w:rsidRPr="00077383" w:rsidRDefault="00077383" w:rsidP="00077383">
      <w:pPr>
        <w:spacing w:line="360" w:lineRule="auto"/>
        <w:ind w:firstLineChars="200" w:firstLine="480"/>
        <w:rPr>
          <w:color w:val="000000"/>
          <w:sz w:val="24"/>
        </w:rPr>
      </w:pPr>
      <w:r w:rsidRPr="00077383">
        <w:rPr>
          <w:rFonts w:hint="eastAsia"/>
          <w:color w:val="000000"/>
          <w:sz w:val="24"/>
        </w:rPr>
        <w:t>本基金会计年度为公历</w:t>
      </w:r>
      <w:r w:rsidRPr="00077383">
        <w:rPr>
          <w:rFonts w:hint="eastAsia"/>
          <w:color w:val="000000"/>
          <w:sz w:val="24"/>
        </w:rPr>
        <w:t>1</w:t>
      </w:r>
      <w:r w:rsidRPr="00077383">
        <w:rPr>
          <w:rFonts w:hint="eastAsia"/>
          <w:color w:val="000000"/>
          <w:sz w:val="24"/>
        </w:rPr>
        <w:t>月</w:t>
      </w:r>
      <w:r w:rsidRPr="00077383">
        <w:rPr>
          <w:rFonts w:hint="eastAsia"/>
          <w:color w:val="000000"/>
          <w:sz w:val="24"/>
        </w:rPr>
        <w:t>1</w:t>
      </w:r>
      <w:r w:rsidRPr="00077383">
        <w:rPr>
          <w:rFonts w:hint="eastAsia"/>
          <w:color w:val="000000"/>
          <w:sz w:val="24"/>
        </w:rPr>
        <w:t>日起至</w:t>
      </w:r>
      <w:r w:rsidRPr="00077383">
        <w:rPr>
          <w:rFonts w:hint="eastAsia"/>
          <w:color w:val="000000"/>
          <w:sz w:val="24"/>
        </w:rPr>
        <w:t>12</w:t>
      </w:r>
      <w:r w:rsidRPr="00077383">
        <w:rPr>
          <w:rFonts w:hint="eastAsia"/>
          <w:color w:val="000000"/>
          <w:sz w:val="24"/>
        </w:rPr>
        <w:t>月</w:t>
      </w:r>
      <w:r w:rsidRPr="00077383">
        <w:rPr>
          <w:rFonts w:hint="eastAsia"/>
          <w:color w:val="000000"/>
          <w:sz w:val="24"/>
        </w:rPr>
        <w:t>31</w:t>
      </w:r>
      <w:r w:rsidRPr="00077383">
        <w:rPr>
          <w:rFonts w:hint="eastAsia"/>
          <w:color w:val="000000"/>
          <w:sz w:val="24"/>
        </w:rPr>
        <w:t>日止。本期财务报表的实际编制期间为</w:t>
      </w:r>
      <w:r w:rsidRPr="00077383">
        <w:rPr>
          <w:rFonts w:hint="eastAsia"/>
          <w:color w:val="000000"/>
          <w:sz w:val="24"/>
        </w:rPr>
        <w:t>2020</w:t>
      </w:r>
      <w:r w:rsidRPr="00077383">
        <w:rPr>
          <w:rFonts w:hint="eastAsia"/>
          <w:color w:val="000000"/>
          <w:sz w:val="24"/>
        </w:rPr>
        <w:t>年</w:t>
      </w:r>
      <w:r w:rsidRPr="00077383">
        <w:rPr>
          <w:rFonts w:hint="eastAsia"/>
          <w:color w:val="000000"/>
          <w:sz w:val="24"/>
        </w:rPr>
        <w:t>9</w:t>
      </w:r>
      <w:r w:rsidRPr="00077383">
        <w:rPr>
          <w:rFonts w:hint="eastAsia"/>
          <w:color w:val="000000"/>
          <w:sz w:val="24"/>
        </w:rPr>
        <w:t>月</w:t>
      </w:r>
      <w:r w:rsidRPr="00077383">
        <w:rPr>
          <w:rFonts w:hint="eastAsia"/>
          <w:color w:val="000000"/>
          <w:sz w:val="24"/>
        </w:rPr>
        <w:t>24</w:t>
      </w:r>
      <w:r w:rsidRPr="00077383">
        <w:rPr>
          <w:rFonts w:hint="eastAsia"/>
          <w:color w:val="000000"/>
          <w:sz w:val="24"/>
        </w:rPr>
        <w:t>日</w:t>
      </w:r>
      <w:r w:rsidRPr="00077383">
        <w:rPr>
          <w:rFonts w:hint="eastAsia"/>
          <w:color w:val="000000"/>
          <w:sz w:val="24"/>
        </w:rPr>
        <w:t>(</w:t>
      </w:r>
      <w:r w:rsidRPr="00077383">
        <w:rPr>
          <w:rFonts w:hint="eastAsia"/>
          <w:color w:val="000000"/>
          <w:sz w:val="24"/>
        </w:rPr>
        <w:t>基金合同生效日</w:t>
      </w:r>
      <w:r w:rsidRPr="00077383">
        <w:rPr>
          <w:rFonts w:hint="eastAsia"/>
          <w:color w:val="000000"/>
          <w:sz w:val="24"/>
        </w:rPr>
        <w:t>)</w:t>
      </w:r>
      <w:r w:rsidRPr="00077383">
        <w:rPr>
          <w:rFonts w:hint="eastAsia"/>
          <w:color w:val="000000"/>
          <w:sz w:val="24"/>
        </w:rPr>
        <w:t>至</w:t>
      </w:r>
      <w:r w:rsidRPr="00077383">
        <w:rPr>
          <w:rFonts w:hint="eastAsia"/>
          <w:color w:val="000000"/>
          <w:sz w:val="24"/>
        </w:rPr>
        <w:t>2020</w:t>
      </w:r>
      <w:r w:rsidRPr="00077383">
        <w:rPr>
          <w:rFonts w:hint="eastAsia"/>
          <w:color w:val="000000"/>
          <w:sz w:val="24"/>
        </w:rPr>
        <w:t>年</w:t>
      </w:r>
      <w:r w:rsidRPr="00077383">
        <w:rPr>
          <w:rFonts w:hint="eastAsia"/>
          <w:color w:val="000000"/>
          <w:sz w:val="24"/>
        </w:rPr>
        <w:t>12</w:t>
      </w:r>
      <w:r w:rsidRPr="00077383">
        <w:rPr>
          <w:rFonts w:hint="eastAsia"/>
          <w:color w:val="000000"/>
          <w:sz w:val="24"/>
        </w:rPr>
        <w:t>月</w:t>
      </w:r>
      <w:r w:rsidRPr="00077383">
        <w:rPr>
          <w:rFonts w:hint="eastAsia"/>
          <w:color w:val="000000"/>
          <w:sz w:val="24"/>
        </w:rPr>
        <w:t>31</w:t>
      </w:r>
      <w:r w:rsidRPr="00077383">
        <w:rPr>
          <w:rFonts w:hint="eastAsia"/>
          <w:color w:val="000000"/>
          <w:sz w:val="24"/>
        </w:rPr>
        <w:t>日。</w:t>
      </w:r>
    </w:p>
    <w:p w:rsidR="001A59F9" w:rsidRPr="00077383" w:rsidRDefault="001A59F9" w:rsidP="00077383">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7337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7337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(1) </w:t>
      </w:r>
      <w:r w:rsidRPr="00077383">
        <w:rPr>
          <w:rFonts w:hint="eastAsia"/>
          <w:color w:val="000000"/>
          <w:sz w:val="24"/>
        </w:rPr>
        <w:t>金融资产的分类</w:t>
      </w: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(2) </w:t>
      </w:r>
      <w:r w:rsidRPr="00077383">
        <w:rPr>
          <w:rFonts w:hint="eastAsia"/>
          <w:color w:val="000000"/>
          <w:sz w:val="24"/>
        </w:rPr>
        <w:t>金融负债的分类</w:t>
      </w:r>
    </w:p>
    <w:p w:rsidR="001A59F9" w:rsidRPr="00077383" w:rsidRDefault="00077383" w:rsidP="00077383">
      <w:pPr>
        <w:spacing w:before="29" w:line="288" w:lineRule="auto"/>
        <w:ind w:firstLineChars="200" w:firstLine="480"/>
        <w:rPr>
          <w:color w:val="000000"/>
          <w:sz w:val="24"/>
        </w:rPr>
      </w:pPr>
      <w:r w:rsidRPr="00077383">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7337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D52A16" w:rsidRDefault="00D306F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52A16" w:rsidRDefault="00D306F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52A16" w:rsidRDefault="00D306F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52A16" w:rsidRDefault="00D306F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7338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本基金持有的股票投资、债券投资、资产支持证券投资和衍生工具按如下原则确定公允价值并进行估值：</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(1) </w:t>
      </w:r>
      <w:r w:rsidRPr="00077383">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(2) </w:t>
      </w:r>
      <w:r w:rsidRPr="00077383">
        <w:rPr>
          <w:rFonts w:hint="eastAsia"/>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077383" w:rsidRPr="00077383" w:rsidRDefault="00077383" w:rsidP="00077383">
      <w:pPr>
        <w:spacing w:before="29" w:line="288" w:lineRule="auto"/>
        <w:ind w:firstLineChars="200" w:firstLine="480"/>
        <w:rPr>
          <w:color w:val="000000"/>
          <w:sz w:val="24"/>
        </w:rPr>
      </w:pPr>
    </w:p>
    <w:p w:rsidR="001A59F9"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(3) </w:t>
      </w:r>
      <w:r w:rsidRPr="00077383">
        <w:rPr>
          <w:rFonts w:hint="eastAsia"/>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7338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7338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7338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7338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077383" w:rsidRPr="00077383" w:rsidRDefault="00077383" w:rsidP="00077383">
      <w:pPr>
        <w:spacing w:line="360" w:lineRule="auto"/>
        <w:ind w:firstLineChars="200" w:firstLine="480"/>
        <w:rPr>
          <w:color w:val="000000"/>
          <w:sz w:val="24"/>
        </w:rPr>
      </w:pPr>
      <w:r w:rsidRPr="00077383">
        <w:rPr>
          <w:rFonts w:hint="eastAsia"/>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077383" w:rsidRPr="00077383" w:rsidRDefault="00077383" w:rsidP="00077383">
      <w:pPr>
        <w:spacing w:line="360" w:lineRule="auto"/>
        <w:ind w:firstLineChars="200" w:firstLine="480"/>
        <w:rPr>
          <w:color w:val="000000"/>
          <w:sz w:val="24"/>
        </w:rPr>
      </w:pPr>
    </w:p>
    <w:p w:rsidR="00077383" w:rsidRPr="00077383" w:rsidRDefault="00077383" w:rsidP="00077383">
      <w:pPr>
        <w:spacing w:line="360" w:lineRule="auto"/>
        <w:ind w:firstLineChars="200" w:firstLine="480"/>
        <w:rPr>
          <w:color w:val="000000"/>
          <w:sz w:val="24"/>
        </w:rPr>
      </w:pPr>
      <w:r w:rsidRPr="00077383">
        <w:rPr>
          <w:rFonts w:hint="eastAsia"/>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077383" w:rsidRPr="00077383" w:rsidRDefault="00077383" w:rsidP="00077383">
      <w:pPr>
        <w:spacing w:line="360" w:lineRule="auto"/>
        <w:ind w:firstLineChars="200" w:firstLine="480"/>
        <w:rPr>
          <w:color w:val="000000"/>
          <w:sz w:val="24"/>
        </w:rPr>
      </w:pPr>
    </w:p>
    <w:p w:rsidR="001A59F9" w:rsidRPr="00077383" w:rsidRDefault="00077383" w:rsidP="00077383">
      <w:pPr>
        <w:spacing w:line="360" w:lineRule="auto"/>
        <w:ind w:firstLineChars="200" w:firstLine="480"/>
        <w:rPr>
          <w:rFonts w:asciiTheme="minorEastAsia" w:eastAsiaTheme="minorEastAsia" w:hAnsiTheme="minorEastAsia"/>
          <w:bCs/>
          <w:color w:val="000000"/>
          <w:szCs w:val="21"/>
        </w:rPr>
      </w:pPr>
      <w:r w:rsidRPr="00077383">
        <w:rPr>
          <w:rFonts w:hint="eastAsia"/>
          <w:color w:val="000000"/>
          <w:sz w:val="24"/>
        </w:rPr>
        <w:t>应收款项在持有期间确认的利息收入按实际利率法计算，实际利率法与直线法差异较小的则按直线法计算。</w:t>
      </w:r>
    </w:p>
    <w:p w:rsidR="001A59F9" w:rsidRPr="00AD0E47" w:rsidRDefault="001A59F9" w:rsidP="00AD0E47">
      <w:pPr>
        <w:pStyle w:val="20"/>
        <w:spacing w:before="29" w:after="0" w:line="288" w:lineRule="auto"/>
        <w:rPr>
          <w:rFonts w:ascii="Times New Roman" w:hAnsi="Times New Roman"/>
          <w:kern w:val="0"/>
          <w:szCs w:val="24"/>
        </w:rPr>
      </w:pPr>
      <w:bookmarkStart w:id="144" w:name="_Toc6767338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077383" w:rsidRPr="00077383" w:rsidRDefault="00077383" w:rsidP="00077383">
      <w:pPr>
        <w:spacing w:line="360" w:lineRule="auto"/>
        <w:ind w:firstLineChars="200" w:firstLine="480"/>
        <w:rPr>
          <w:color w:val="000000"/>
          <w:sz w:val="24"/>
        </w:rPr>
      </w:pPr>
      <w:r w:rsidRPr="00077383">
        <w:rPr>
          <w:rFonts w:hint="eastAsia"/>
          <w:color w:val="000000"/>
          <w:sz w:val="24"/>
        </w:rPr>
        <w:t>本基金的管理人报酬和托管费在费用涵盖期间按基金合同约定的费率和计算方法逐日确认。</w:t>
      </w:r>
    </w:p>
    <w:p w:rsidR="00077383" w:rsidRPr="00077383" w:rsidRDefault="00077383" w:rsidP="00077383">
      <w:pPr>
        <w:spacing w:line="360" w:lineRule="auto"/>
        <w:ind w:firstLineChars="200" w:firstLine="480"/>
        <w:rPr>
          <w:color w:val="000000"/>
          <w:sz w:val="24"/>
        </w:rPr>
      </w:pPr>
    </w:p>
    <w:p w:rsidR="001A59F9" w:rsidRPr="00077383" w:rsidRDefault="00077383" w:rsidP="00077383">
      <w:pPr>
        <w:spacing w:line="360" w:lineRule="auto"/>
        <w:ind w:firstLineChars="200" w:firstLine="480"/>
        <w:rPr>
          <w:rFonts w:asciiTheme="minorEastAsia" w:eastAsiaTheme="minorEastAsia" w:hAnsiTheme="minorEastAsia"/>
          <w:bCs/>
          <w:color w:val="000000"/>
          <w:szCs w:val="21"/>
        </w:rPr>
      </w:pPr>
      <w:r w:rsidRPr="00077383">
        <w:rPr>
          <w:rFonts w:hint="eastAsia"/>
          <w:color w:val="000000"/>
          <w:sz w:val="24"/>
        </w:rPr>
        <w:t>其他金融负债在持有期间确认的利息支出按实际利率法计算，实际利率法与直线法差异较小的则按直线法计算。</w:t>
      </w:r>
    </w:p>
    <w:p w:rsidR="001A59F9" w:rsidRPr="00AD0E47" w:rsidRDefault="001A59F9" w:rsidP="00AD0E47">
      <w:pPr>
        <w:pStyle w:val="20"/>
        <w:spacing w:before="29" w:after="0" w:line="288" w:lineRule="auto"/>
        <w:rPr>
          <w:rFonts w:ascii="Times New Roman" w:hAnsi="Times New Roman"/>
          <w:kern w:val="0"/>
          <w:szCs w:val="24"/>
        </w:rPr>
      </w:pPr>
      <w:bookmarkStart w:id="145" w:name="_Toc6767338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077383" w:rsidRPr="00077383" w:rsidRDefault="00077383" w:rsidP="00077383">
      <w:pPr>
        <w:spacing w:line="360" w:lineRule="auto"/>
        <w:ind w:firstLineChars="200" w:firstLine="480"/>
        <w:rPr>
          <w:color w:val="000000"/>
          <w:sz w:val="24"/>
        </w:rPr>
      </w:pPr>
      <w:r w:rsidRPr="00077383">
        <w:rPr>
          <w:rFonts w:hint="eastAsia"/>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077383" w:rsidRPr="00077383" w:rsidRDefault="00077383" w:rsidP="00077383">
      <w:pPr>
        <w:spacing w:line="360" w:lineRule="auto"/>
        <w:ind w:firstLineChars="200" w:firstLine="480"/>
        <w:rPr>
          <w:color w:val="000000"/>
          <w:sz w:val="24"/>
        </w:rPr>
      </w:pPr>
    </w:p>
    <w:p w:rsidR="001A59F9" w:rsidRPr="00077383" w:rsidRDefault="00077383" w:rsidP="00077383">
      <w:pPr>
        <w:spacing w:line="360" w:lineRule="auto"/>
        <w:ind w:firstLineChars="200" w:firstLine="480"/>
        <w:rPr>
          <w:rFonts w:asciiTheme="minorEastAsia" w:eastAsiaTheme="minorEastAsia" w:hAnsiTheme="minorEastAsia"/>
          <w:bCs/>
          <w:color w:val="000000"/>
          <w:szCs w:val="21"/>
        </w:rPr>
      </w:pPr>
      <w:r w:rsidRPr="00077383">
        <w:rPr>
          <w:rFonts w:hint="eastAsia"/>
          <w:color w:val="000000"/>
          <w:sz w:val="24"/>
        </w:rPr>
        <w:t>经宣告的拟分配基金收益于分红除权日从所有者权益转出。</w:t>
      </w:r>
    </w:p>
    <w:p w:rsidR="001A59F9" w:rsidRPr="00AD0E47" w:rsidRDefault="001A59F9" w:rsidP="00AD0E47">
      <w:pPr>
        <w:pStyle w:val="20"/>
        <w:spacing w:before="29" w:after="0" w:line="288" w:lineRule="auto"/>
        <w:rPr>
          <w:rFonts w:ascii="Times New Roman" w:hAnsi="Times New Roman"/>
          <w:kern w:val="0"/>
          <w:szCs w:val="24"/>
        </w:rPr>
      </w:pPr>
      <w:bookmarkStart w:id="146" w:name="_Toc6767338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D52A16" w:rsidRDefault="00D306F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7338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077383" w:rsidRPr="00077383" w:rsidRDefault="00077383" w:rsidP="00077383">
      <w:pPr>
        <w:spacing w:line="360" w:lineRule="auto"/>
        <w:ind w:firstLineChars="200" w:firstLine="480"/>
        <w:rPr>
          <w:color w:val="000000"/>
          <w:sz w:val="24"/>
        </w:rPr>
      </w:pPr>
      <w:r w:rsidRPr="00077383">
        <w:rPr>
          <w:rFonts w:hint="eastAsia"/>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077383" w:rsidRPr="00077383" w:rsidRDefault="00077383" w:rsidP="00077383">
      <w:pPr>
        <w:spacing w:line="360" w:lineRule="auto"/>
        <w:ind w:firstLineChars="200" w:firstLine="480"/>
        <w:rPr>
          <w:color w:val="000000"/>
          <w:sz w:val="24"/>
        </w:rPr>
      </w:pPr>
    </w:p>
    <w:p w:rsidR="00077383" w:rsidRPr="00077383" w:rsidRDefault="00077383" w:rsidP="00077383">
      <w:pPr>
        <w:spacing w:line="360" w:lineRule="auto"/>
        <w:ind w:firstLineChars="200" w:firstLine="480"/>
        <w:rPr>
          <w:color w:val="000000"/>
          <w:sz w:val="24"/>
        </w:rPr>
      </w:pPr>
      <w:r w:rsidRPr="00077383">
        <w:rPr>
          <w:rFonts w:hint="eastAsia"/>
          <w:color w:val="000000"/>
          <w:sz w:val="24"/>
        </w:rPr>
        <w:t xml:space="preserve">(1) </w:t>
      </w:r>
      <w:r w:rsidRPr="00077383">
        <w:rPr>
          <w:rFonts w:hint="eastAsia"/>
          <w:color w:val="000000"/>
          <w:sz w:val="24"/>
        </w:rPr>
        <w:t>对于证券交易所上市的股票和债券，若出现重大事项停牌或交易不活跃</w:t>
      </w:r>
      <w:r w:rsidRPr="00077383">
        <w:rPr>
          <w:rFonts w:hint="eastAsia"/>
          <w:color w:val="000000"/>
          <w:sz w:val="24"/>
        </w:rPr>
        <w:t>(</w:t>
      </w:r>
      <w:r w:rsidRPr="00077383">
        <w:rPr>
          <w:rFonts w:hint="eastAsia"/>
          <w:color w:val="000000"/>
          <w:sz w:val="24"/>
        </w:rPr>
        <w:t>包括涨跌停时的交易不活跃</w:t>
      </w:r>
      <w:r w:rsidRPr="00077383">
        <w:rPr>
          <w:rFonts w:hint="eastAsia"/>
          <w:color w:val="000000"/>
          <w:sz w:val="24"/>
        </w:rPr>
        <w:t>)</w:t>
      </w:r>
      <w:r w:rsidRPr="00077383">
        <w:rPr>
          <w:rFonts w:hint="eastAsia"/>
          <w:color w:val="000000"/>
          <w:sz w:val="24"/>
        </w:rPr>
        <w:t>等情况，本基金根据中国证监会公告</w:t>
      </w:r>
      <w:r w:rsidRPr="00077383">
        <w:rPr>
          <w:rFonts w:hint="eastAsia"/>
          <w:color w:val="000000"/>
          <w:sz w:val="24"/>
        </w:rPr>
        <w:t>[2017]13</w:t>
      </w:r>
      <w:r w:rsidRPr="00077383">
        <w:rPr>
          <w:rFonts w:hint="eastAsia"/>
          <w:color w:val="000000"/>
          <w:sz w:val="24"/>
        </w:rPr>
        <w:t>号《中国证监会关于证券投资基金估值业务的指导意见》，根据具体情况采用《关于发布中基协</w:t>
      </w:r>
      <w:r w:rsidRPr="00077383">
        <w:rPr>
          <w:rFonts w:hint="eastAsia"/>
          <w:color w:val="000000"/>
          <w:sz w:val="24"/>
        </w:rPr>
        <w:t>(AMAC)</w:t>
      </w:r>
      <w:r w:rsidRPr="00077383">
        <w:rPr>
          <w:rFonts w:hint="eastAsia"/>
          <w:color w:val="000000"/>
          <w:sz w:val="24"/>
        </w:rPr>
        <w:t>基金行业股票估值指数的通知》提供的指数收益法、市盈率法、现金流量折现法等估值技术进行估值。</w:t>
      </w:r>
    </w:p>
    <w:p w:rsidR="00077383" w:rsidRPr="00077383" w:rsidRDefault="00077383" w:rsidP="00077383">
      <w:pPr>
        <w:spacing w:line="360" w:lineRule="auto"/>
        <w:ind w:firstLineChars="200" w:firstLine="480"/>
        <w:rPr>
          <w:color w:val="000000"/>
          <w:sz w:val="24"/>
        </w:rPr>
      </w:pPr>
    </w:p>
    <w:p w:rsidR="00077383" w:rsidRPr="00077383" w:rsidRDefault="00077383" w:rsidP="00077383">
      <w:pPr>
        <w:spacing w:line="360" w:lineRule="auto"/>
        <w:ind w:firstLineChars="200" w:firstLine="480"/>
        <w:rPr>
          <w:color w:val="000000"/>
          <w:sz w:val="24"/>
        </w:rPr>
      </w:pPr>
      <w:r w:rsidRPr="00077383">
        <w:rPr>
          <w:rFonts w:hint="eastAsia"/>
          <w:color w:val="000000"/>
          <w:sz w:val="24"/>
        </w:rPr>
        <w:t xml:space="preserve">(2) </w:t>
      </w:r>
      <w:r w:rsidRPr="00077383">
        <w:rPr>
          <w:rFonts w:hint="eastAsia"/>
          <w:color w:val="000000"/>
          <w:sz w:val="24"/>
        </w:rPr>
        <w:t>对于在锁定期内的非公开发行股票、首次公开发行股票时公司股东公开发售股份、通过大宗交易取得的带限售期的股票等流通受限股票，根据中国基金业协会中基协发</w:t>
      </w:r>
      <w:r w:rsidRPr="00077383">
        <w:rPr>
          <w:rFonts w:hint="eastAsia"/>
          <w:color w:val="000000"/>
          <w:sz w:val="24"/>
        </w:rPr>
        <w:t>[2017]6</w:t>
      </w:r>
      <w:r w:rsidRPr="00077383">
        <w:rPr>
          <w:rFonts w:hint="eastAsia"/>
          <w:color w:val="000000"/>
          <w:sz w:val="24"/>
        </w:rPr>
        <w:t>号《关于发布</w:t>
      </w:r>
      <w:r w:rsidRPr="00077383">
        <w:rPr>
          <w:rFonts w:hint="eastAsia"/>
          <w:color w:val="000000"/>
          <w:sz w:val="24"/>
        </w:rPr>
        <w:t>&lt;</w:t>
      </w:r>
      <w:r w:rsidRPr="00077383">
        <w:rPr>
          <w:rFonts w:hint="eastAsia"/>
          <w:color w:val="000000"/>
          <w:sz w:val="24"/>
        </w:rPr>
        <w:t>证券投资基金投资流通受限股票估值指引</w:t>
      </w:r>
      <w:r w:rsidRPr="00077383">
        <w:rPr>
          <w:rFonts w:hint="eastAsia"/>
          <w:color w:val="000000"/>
          <w:sz w:val="24"/>
        </w:rPr>
        <w:t>(</w:t>
      </w:r>
      <w:r w:rsidRPr="00077383">
        <w:rPr>
          <w:rFonts w:hint="eastAsia"/>
          <w:color w:val="000000"/>
          <w:sz w:val="24"/>
        </w:rPr>
        <w:t>试行</w:t>
      </w:r>
      <w:r w:rsidRPr="00077383">
        <w:rPr>
          <w:rFonts w:hint="eastAsia"/>
          <w:color w:val="000000"/>
          <w:sz w:val="24"/>
        </w:rPr>
        <w:t>)&gt;</w:t>
      </w:r>
      <w:r w:rsidRPr="00077383">
        <w:rPr>
          <w:rFonts w:hint="eastAsia"/>
          <w:color w:val="000000"/>
          <w:sz w:val="24"/>
        </w:rPr>
        <w:t>的通知》之附件《证券投资基金投资流通受限股票估值指引</w:t>
      </w:r>
      <w:r w:rsidRPr="00077383">
        <w:rPr>
          <w:rFonts w:hint="eastAsia"/>
          <w:color w:val="000000"/>
          <w:sz w:val="24"/>
        </w:rPr>
        <w:t>(</w:t>
      </w:r>
      <w:r w:rsidRPr="00077383">
        <w:rPr>
          <w:rFonts w:hint="eastAsia"/>
          <w:color w:val="000000"/>
          <w:sz w:val="24"/>
        </w:rPr>
        <w:t>试行</w:t>
      </w:r>
      <w:r w:rsidRPr="00077383">
        <w:rPr>
          <w:rFonts w:hint="eastAsia"/>
          <w:color w:val="000000"/>
          <w:sz w:val="24"/>
        </w:rPr>
        <w:t>)</w:t>
      </w:r>
      <w:r w:rsidRPr="00077383">
        <w:rPr>
          <w:rFonts w:hint="eastAsia"/>
          <w:color w:val="000000"/>
          <w:sz w:val="24"/>
        </w:rPr>
        <w:t>》</w:t>
      </w:r>
      <w:r w:rsidRPr="00077383">
        <w:rPr>
          <w:rFonts w:hint="eastAsia"/>
          <w:color w:val="000000"/>
          <w:sz w:val="24"/>
        </w:rPr>
        <w:t>(</w:t>
      </w:r>
      <w:r w:rsidRPr="00077383">
        <w:rPr>
          <w:rFonts w:hint="eastAsia"/>
          <w:color w:val="000000"/>
          <w:sz w:val="24"/>
        </w:rPr>
        <w:t>以下简称“指引”</w:t>
      </w:r>
      <w:r w:rsidRPr="00077383">
        <w:rPr>
          <w:rFonts w:hint="eastAsia"/>
          <w:color w:val="000000"/>
          <w:sz w:val="24"/>
        </w:rPr>
        <w:t>)</w:t>
      </w:r>
      <w:r w:rsidRPr="00077383">
        <w:rPr>
          <w:rFonts w:hint="eastAsia"/>
          <w:color w:val="000000"/>
          <w:sz w:val="24"/>
        </w:rPr>
        <w:t>，按估值日在证券交易所上市交易的同一股票的公允价值扣除中证指数有限公司根据指引所独立提供的该流通受限股票剩余限售期对应的流动性折扣后的价值进行估值。</w:t>
      </w:r>
    </w:p>
    <w:p w:rsidR="00077383" w:rsidRPr="00077383" w:rsidRDefault="00077383" w:rsidP="00077383">
      <w:pPr>
        <w:spacing w:line="360" w:lineRule="auto"/>
        <w:ind w:firstLineChars="200" w:firstLine="480"/>
        <w:rPr>
          <w:color w:val="000000"/>
          <w:sz w:val="24"/>
        </w:rPr>
      </w:pPr>
    </w:p>
    <w:p w:rsidR="001A59F9" w:rsidRPr="00077383" w:rsidRDefault="00077383" w:rsidP="00077383">
      <w:pPr>
        <w:spacing w:line="360" w:lineRule="auto"/>
        <w:ind w:firstLineChars="200" w:firstLine="480"/>
        <w:rPr>
          <w:rFonts w:asciiTheme="minorEastAsia" w:eastAsiaTheme="minorEastAsia" w:hAnsiTheme="minorEastAsia"/>
          <w:bCs/>
          <w:color w:val="000000"/>
          <w:szCs w:val="21"/>
        </w:rPr>
      </w:pPr>
      <w:r w:rsidRPr="00077383">
        <w:rPr>
          <w:rFonts w:hint="eastAsia"/>
          <w:color w:val="000000"/>
          <w:sz w:val="24"/>
        </w:rPr>
        <w:t xml:space="preserve">(3) </w:t>
      </w:r>
      <w:r w:rsidRPr="00077383">
        <w:rPr>
          <w:rFonts w:hint="eastAsia"/>
          <w:color w:val="000000"/>
          <w:sz w:val="24"/>
        </w:rPr>
        <w:t>对于在证券交易所上市或挂牌转让的固定收益品种</w:t>
      </w:r>
      <w:r w:rsidRPr="00077383">
        <w:rPr>
          <w:rFonts w:hint="eastAsia"/>
          <w:color w:val="000000"/>
          <w:sz w:val="24"/>
        </w:rPr>
        <w:t>(</w:t>
      </w:r>
      <w:r w:rsidRPr="00077383">
        <w:rPr>
          <w:rFonts w:hint="eastAsia"/>
          <w:color w:val="000000"/>
          <w:sz w:val="24"/>
        </w:rPr>
        <w:t>可转换债券、可交换债券和私募债券除外</w:t>
      </w:r>
      <w:r w:rsidRPr="00077383">
        <w:rPr>
          <w:rFonts w:hint="eastAsia"/>
          <w:color w:val="000000"/>
          <w:sz w:val="24"/>
        </w:rPr>
        <w:t>)</w:t>
      </w:r>
      <w:r w:rsidRPr="00077383">
        <w:rPr>
          <w:rFonts w:hint="eastAsia"/>
          <w:color w:val="000000"/>
          <w:sz w:val="24"/>
        </w:rPr>
        <w:t>及在银行间同业市场交易的固定收益品种，根据中国证监会公告</w:t>
      </w:r>
      <w:r w:rsidRPr="00077383">
        <w:rPr>
          <w:rFonts w:hint="eastAsia"/>
          <w:color w:val="000000"/>
          <w:sz w:val="24"/>
        </w:rPr>
        <w:t>[2017]13</w:t>
      </w:r>
      <w:r w:rsidRPr="00077383">
        <w:rPr>
          <w:rFonts w:hint="eastAsia"/>
          <w:color w:val="000000"/>
          <w:sz w:val="24"/>
        </w:rPr>
        <w:t>号《中国证监会关于证券投资基金估值业务的指导意见》及《中国证券投资基金业协会估值核算工作小组关于</w:t>
      </w:r>
      <w:r w:rsidRPr="00077383">
        <w:rPr>
          <w:rFonts w:hint="eastAsia"/>
          <w:color w:val="000000"/>
          <w:sz w:val="24"/>
        </w:rPr>
        <w:t>2015</w:t>
      </w:r>
      <w:r w:rsidRPr="00077383">
        <w:rPr>
          <w:rFonts w:hint="eastAsia"/>
          <w:color w:val="000000"/>
          <w:sz w:val="24"/>
        </w:rPr>
        <w:t>年</w:t>
      </w:r>
      <w:r w:rsidRPr="00077383">
        <w:rPr>
          <w:rFonts w:hint="eastAsia"/>
          <w:color w:val="000000"/>
          <w:sz w:val="24"/>
        </w:rPr>
        <w:t>1</w:t>
      </w:r>
      <w:r w:rsidRPr="00077383">
        <w:rPr>
          <w:rFonts w:hint="eastAsia"/>
          <w:color w:val="000000"/>
          <w:sz w:val="24"/>
        </w:rPr>
        <w:t>季度固定收益品种的估值处理标准》采用估值技术确定公允价值。本基金持有的证券交易所上市或挂牌转让的固定收益品种</w:t>
      </w:r>
      <w:r w:rsidRPr="00077383">
        <w:rPr>
          <w:rFonts w:hint="eastAsia"/>
          <w:color w:val="000000"/>
          <w:sz w:val="24"/>
        </w:rPr>
        <w:t>(</w:t>
      </w:r>
      <w:r w:rsidRPr="00077383">
        <w:rPr>
          <w:rFonts w:hint="eastAsia"/>
          <w:color w:val="000000"/>
          <w:sz w:val="24"/>
        </w:rPr>
        <w:t>可转换债券、可交换债券和私募债券除外</w:t>
      </w:r>
      <w:r w:rsidRPr="00077383">
        <w:rPr>
          <w:rFonts w:hint="eastAsia"/>
          <w:color w:val="000000"/>
          <w:sz w:val="24"/>
        </w:rPr>
        <w:t>)</w:t>
      </w:r>
      <w:r w:rsidRPr="00077383">
        <w:rPr>
          <w:rFonts w:hint="eastAsia"/>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AD0E47" w:rsidRDefault="001A59F9" w:rsidP="00AD0E47">
      <w:pPr>
        <w:pStyle w:val="20"/>
        <w:spacing w:before="29" w:after="0" w:line="288" w:lineRule="auto"/>
        <w:rPr>
          <w:rFonts w:ascii="Times New Roman" w:hAnsi="Times New Roman"/>
          <w:kern w:val="0"/>
          <w:szCs w:val="24"/>
        </w:rPr>
      </w:pPr>
      <w:bookmarkStart w:id="148" w:name="_Toc6767338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67339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7339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7339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737B74">
        <w:rPr>
          <w:rFonts w:hint="eastAsia"/>
          <w:color w:val="000000"/>
          <w:sz w:val="24"/>
        </w:rPr>
        <w:t>需</w:t>
      </w:r>
      <w:r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73393"/>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根据财政部、国家税务总局财税</w:t>
      </w:r>
      <w:r w:rsidRPr="00077383">
        <w:rPr>
          <w:rFonts w:hint="eastAsia"/>
          <w:color w:val="000000"/>
          <w:sz w:val="24"/>
        </w:rPr>
        <w:t>[2002]128</w:t>
      </w:r>
      <w:r w:rsidRPr="00077383">
        <w:rPr>
          <w:rFonts w:hint="eastAsia"/>
          <w:color w:val="000000"/>
          <w:sz w:val="24"/>
        </w:rPr>
        <w:t>号《关于开放式证券投资基金有关税收问题的通知》、财税</w:t>
      </w:r>
      <w:r w:rsidRPr="00077383">
        <w:rPr>
          <w:rFonts w:hint="eastAsia"/>
          <w:color w:val="000000"/>
          <w:sz w:val="24"/>
        </w:rPr>
        <w:t>[2008]1</w:t>
      </w:r>
      <w:r w:rsidRPr="00077383">
        <w:rPr>
          <w:rFonts w:hint="eastAsia"/>
          <w:color w:val="000000"/>
          <w:sz w:val="24"/>
        </w:rPr>
        <w:t>号《关于企业所得税若干优惠政策的通知》、财税</w:t>
      </w:r>
      <w:r w:rsidRPr="00077383">
        <w:rPr>
          <w:rFonts w:hint="eastAsia"/>
          <w:color w:val="000000"/>
          <w:sz w:val="24"/>
        </w:rPr>
        <w:t>[2012]85</w:t>
      </w:r>
      <w:r w:rsidRPr="00077383">
        <w:rPr>
          <w:rFonts w:hint="eastAsia"/>
          <w:color w:val="000000"/>
          <w:sz w:val="24"/>
        </w:rPr>
        <w:t>号《关于实施上市公司股息红利差别化个人所得税政策有关问题的通知》、财税</w:t>
      </w:r>
      <w:r w:rsidRPr="00077383">
        <w:rPr>
          <w:rFonts w:hint="eastAsia"/>
          <w:color w:val="000000"/>
          <w:sz w:val="24"/>
        </w:rPr>
        <w:t>[2014]81</w:t>
      </w:r>
      <w:r w:rsidRPr="00077383">
        <w:rPr>
          <w:rFonts w:hint="eastAsia"/>
          <w:color w:val="000000"/>
          <w:sz w:val="24"/>
        </w:rPr>
        <w:t>号《财政部国家税务总局证监会关于沪港股票市场交易互联互通机制试点有关税收政策的通知》、财税</w:t>
      </w:r>
      <w:r w:rsidRPr="00077383">
        <w:rPr>
          <w:rFonts w:hint="eastAsia"/>
          <w:color w:val="000000"/>
          <w:sz w:val="24"/>
        </w:rPr>
        <w:t>[2015]101</w:t>
      </w:r>
      <w:r w:rsidRPr="00077383">
        <w:rPr>
          <w:rFonts w:hint="eastAsia"/>
          <w:color w:val="000000"/>
          <w:sz w:val="24"/>
        </w:rPr>
        <w:t>号《关于上市公司股息红利差别化个人所得税政策有关问题的通知》、财税</w:t>
      </w:r>
      <w:r w:rsidRPr="00077383">
        <w:rPr>
          <w:rFonts w:hint="eastAsia"/>
          <w:color w:val="000000"/>
          <w:sz w:val="24"/>
        </w:rPr>
        <w:t>[2015]125</w:t>
      </w:r>
      <w:r w:rsidRPr="00077383">
        <w:rPr>
          <w:rFonts w:hint="eastAsia"/>
          <w:color w:val="000000"/>
          <w:sz w:val="24"/>
        </w:rPr>
        <w:t>号《关于内地与香港基金互认有关税收政策的通知》、财税</w:t>
      </w:r>
      <w:r w:rsidRPr="00077383">
        <w:rPr>
          <w:rFonts w:hint="eastAsia"/>
          <w:color w:val="000000"/>
          <w:sz w:val="24"/>
        </w:rPr>
        <w:t>[2016]36</w:t>
      </w:r>
      <w:r w:rsidRPr="00077383">
        <w:rPr>
          <w:rFonts w:hint="eastAsia"/>
          <w:color w:val="000000"/>
          <w:sz w:val="24"/>
        </w:rPr>
        <w:t>号《关于全面推开营业税改征增值税试点的通知》、财税</w:t>
      </w:r>
      <w:r w:rsidRPr="00077383">
        <w:rPr>
          <w:rFonts w:hint="eastAsia"/>
          <w:color w:val="000000"/>
          <w:sz w:val="24"/>
        </w:rPr>
        <w:t>[2016]46</w:t>
      </w:r>
      <w:r w:rsidRPr="00077383">
        <w:rPr>
          <w:rFonts w:hint="eastAsia"/>
          <w:color w:val="000000"/>
          <w:sz w:val="24"/>
        </w:rPr>
        <w:t>号《关于进一步明确全面推开营改增试点金融业有关政策的通知》、财税</w:t>
      </w:r>
      <w:r w:rsidRPr="00077383">
        <w:rPr>
          <w:rFonts w:hint="eastAsia"/>
          <w:color w:val="000000"/>
          <w:sz w:val="24"/>
        </w:rPr>
        <w:t>[2016]70</w:t>
      </w:r>
      <w:r w:rsidRPr="00077383">
        <w:rPr>
          <w:rFonts w:hint="eastAsia"/>
          <w:color w:val="000000"/>
          <w:sz w:val="24"/>
        </w:rPr>
        <w:t>号《关于金融机构同业往来等增值税政策的补充通知》、财税</w:t>
      </w:r>
      <w:r w:rsidRPr="00077383">
        <w:rPr>
          <w:rFonts w:hint="eastAsia"/>
          <w:color w:val="000000"/>
          <w:sz w:val="24"/>
        </w:rPr>
        <w:t>[2016]127</w:t>
      </w:r>
      <w:r w:rsidRPr="00077383">
        <w:rPr>
          <w:rFonts w:hint="eastAsia"/>
          <w:color w:val="000000"/>
          <w:sz w:val="24"/>
        </w:rPr>
        <w:t>号《财政部国家税务总局证监会关于深港股票市场交易互联互通机制试点有关税收政策的通知、财税</w:t>
      </w:r>
      <w:r w:rsidRPr="00077383">
        <w:rPr>
          <w:rFonts w:hint="eastAsia"/>
          <w:color w:val="000000"/>
          <w:sz w:val="24"/>
        </w:rPr>
        <w:t>[2016]140</w:t>
      </w:r>
      <w:r w:rsidRPr="00077383">
        <w:rPr>
          <w:rFonts w:hint="eastAsia"/>
          <w:color w:val="000000"/>
          <w:sz w:val="24"/>
        </w:rPr>
        <w:t>号《关于明确金融房地产开发教育辅助服务等增值税政策的通知》、财税</w:t>
      </w:r>
      <w:r w:rsidRPr="00077383">
        <w:rPr>
          <w:rFonts w:hint="eastAsia"/>
          <w:color w:val="000000"/>
          <w:sz w:val="24"/>
        </w:rPr>
        <w:t>[2017]2</w:t>
      </w:r>
      <w:r w:rsidRPr="00077383">
        <w:rPr>
          <w:rFonts w:hint="eastAsia"/>
          <w:color w:val="000000"/>
          <w:sz w:val="24"/>
        </w:rPr>
        <w:t>号《关于资管产品增值税政策有关问题的补充通知》、财税</w:t>
      </w:r>
      <w:r w:rsidRPr="00077383">
        <w:rPr>
          <w:rFonts w:hint="eastAsia"/>
          <w:color w:val="000000"/>
          <w:sz w:val="24"/>
        </w:rPr>
        <w:t>[2017]56</w:t>
      </w:r>
      <w:r w:rsidRPr="00077383">
        <w:rPr>
          <w:rFonts w:hint="eastAsia"/>
          <w:color w:val="000000"/>
          <w:sz w:val="24"/>
        </w:rPr>
        <w:t>号《关于资管产品增值税有关问题的通知》、财税</w:t>
      </w:r>
      <w:r w:rsidRPr="00077383">
        <w:rPr>
          <w:rFonts w:hint="eastAsia"/>
          <w:color w:val="000000"/>
          <w:sz w:val="24"/>
        </w:rPr>
        <w:t>[2017]90</w:t>
      </w:r>
      <w:r w:rsidRPr="00077383">
        <w:rPr>
          <w:rFonts w:hint="eastAsia"/>
          <w:color w:val="000000"/>
          <w:sz w:val="24"/>
        </w:rPr>
        <w:t>号《关于租入固定资产进项税额抵扣等增值税政策的通知》及其他相关财税法规和实务操作，主要税项列示如下：</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(1) </w:t>
      </w:r>
      <w:r w:rsidRPr="00077383">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sidRPr="00077383">
        <w:rPr>
          <w:rFonts w:hint="eastAsia"/>
          <w:color w:val="000000"/>
          <w:sz w:val="24"/>
        </w:rPr>
        <w:t>3%</w:t>
      </w:r>
      <w:r w:rsidRPr="00077383">
        <w:rPr>
          <w:rFonts w:hint="eastAsia"/>
          <w:color w:val="000000"/>
          <w:sz w:val="24"/>
        </w:rPr>
        <w:t>的征收率缴纳增值税。</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(2) </w:t>
      </w:r>
      <w:r w:rsidRPr="00077383">
        <w:rPr>
          <w:rFonts w:hint="eastAsia"/>
          <w:color w:val="000000"/>
          <w:sz w:val="24"/>
        </w:rPr>
        <w:t>对基金从证券市场中取得的收入，包括买卖股票、债券的差价收入，股票的股息、红利收入，债券的利息收入及其他收入，暂不征收企业所得税。</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(3) </w:t>
      </w:r>
      <w:r w:rsidRPr="00077383">
        <w:rPr>
          <w:rFonts w:hint="eastAsia"/>
          <w:color w:val="000000"/>
          <w:sz w:val="24"/>
        </w:rPr>
        <w:t>对基金取得的企业债券利息收入，应由发行债券的企业在向基金支付利息时代扣代缴</w:t>
      </w:r>
      <w:r w:rsidRPr="00077383">
        <w:rPr>
          <w:rFonts w:hint="eastAsia"/>
          <w:color w:val="000000"/>
          <w:sz w:val="24"/>
        </w:rPr>
        <w:t>20%</w:t>
      </w:r>
      <w:r w:rsidRPr="00077383">
        <w:rPr>
          <w:rFonts w:hint="eastAsia"/>
          <w:color w:val="000000"/>
          <w:sz w:val="24"/>
        </w:rPr>
        <w:t>的个人所得税。对基金从上市公司取得的股息红利所得，持股期限在</w:t>
      </w:r>
      <w:r w:rsidRPr="00077383">
        <w:rPr>
          <w:rFonts w:hint="eastAsia"/>
          <w:color w:val="000000"/>
          <w:sz w:val="24"/>
        </w:rPr>
        <w:t>1</w:t>
      </w:r>
      <w:r w:rsidRPr="00077383">
        <w:rPr>
          <w:rFonts w:hint="eastAsia"/>
          <w:color w:val="000000"/>
          <w:sz w:val="24"/>
        </w:rPr>
        <w:t>个月以内</w:t>
      </w:r>
      <w:r w:rsidRPr="00077383">
        <w:rPr>
          <w:rFonts w:hint="eastAsia"/>
          <w:color w:val="000000"/>
          <w:sz w:val="24"/>
        </w:rPr>
        <w:t>(</w:t>
      </w:r>
      <w:r w:rsidRPr="00077383">
        <w:rPr>
          <w:rFonts w:hint="eastAsia"/>
          <w:color w:val="000000"/>
          <w:sz w:val="24"/>
        </w:rPr>
        <w:t>含</w:t>
      </w:r>
      <w:r w:rsidRPr="00077383">
        <w:rPr>
          <w:rFonts w:hint="eastAsia"/>
          <w:color w:val="000000"/>
          <w:sz w:val="24"/>
        </w:rPr>
        <w:t>1</w:t>
      </w:r>
      <w:r w:rsidRPr="00077383">
        <w:rPr>
          <w:rFonts w:hint="eastAsia"/>
          <w:color w:val="000000"/>
          <w:sz w:val="24"/>
        </w:rPr>
        <w:t>个月</w:t>
      </w:r>
      <w:r w:rsidRPr="00077383">
        <w:rPr>
          <w:rFonts w:hint="eastAsia"/>
          <w:color w:val="000000"/>
          <w:sz w:val="24"/>
        </w:rPr>
        <w:t>)</w:t>
      </w:r>
      <w:r w:rsidRPr="00077383">
        <w:rPr>
          <w:rFonts w:hint="eastAsia"/>
          <w:color w:val="000000"/>
          <w:sz w:val="24"/>
        </w:rPr>
        <w:t>的，其股息红利所得全额计入应纳税所得额；持股期限在</w:t>
      </w:r>
      <w:r w:rsidRPr="00077383">
        <w:rPr>
          <w:rFonts w:hint="eastAsia"/>
          <w:color w:val="000000"/>
          <w:sz w:val="24"/>
        </w:rPr>
        <w:t>1</w:t>
      </w:r>
      <w:r w:rsidRPr="00077383">
        <w:rPr>
          <w:rFonts w:hint="eastAsia"/>
          <w:color w:val="000000"/>
          <w:sz w:val="24"/>
        </w:rPr>
        <w:t>个月以上至</w:t>
      </w:r>
      <w:r w:rsidRPr="00077383">
        <w:rPr>
          <w:rFonts w:hint="eastAsia"/>
          <w:color w:val="000000"/>
          <w:sz w:val="24"/>
        </w:rPr>
        <w:t>1</w:t>
      </w:r>
      <w:r w:rsidRPr="00077383">
        <w:rPr>
          <w:rFonts w:hint="eastAsia"/>
          <w:color w:val="000000"/>
          <w:sz w:val="24"/>
        </w:rPr>
        <w:t>年</w:t>
      </w:r>
      <w:r w:rsidRPr="00077383">
        <w:rPr>
          <w:rFonts w:hint="eastAsia"/>
          <w:color w:val="000000"/>
          <w:sz w:val="24"/>
        </w:rPr>
        <w:t>(</w:t>
      </w:r>
      <w:r w:rsidRPr="00077383">
        <w:rPr>
          <w:rFonts w:hint="eastAsia"/>
          <w:color w:val="000000"/>
          <w:sz w:val="24"/>
        </w:rPr>
        <w:t>含</w:t>
      </w:r>
      <w:r w:rsidRPr="00077383">
        <w:rPr>
          <w:rFonts w:hint="eastAsia"/>
          <w:color w:val="000000"/>
          <w:sz w:val="24"/>
        </w:rPr>
        <w:t>1</w:t>
      </w:r>
      <w:r w:rsidRPr="00077383">
        <w:rPr>
          <w:rFonts w:hint="eastAsia"/>
          <w:color w:val="000000"/>
          <w:sz w:val="24"/>
        </w:rPr>
        <w:t>年</w:t>
      </w:r>
      <w:r w:rsidRPr="00077383">
        <w:rPr>
          <w:rFonts w:hint="eastAsia"/>
          <w:color w:val="000000"/>
          <w:sz w:val="24"/>
        </w:rPr>
        <w:t>)</w:t>
      </w:r>
      <w:r w:rsidRPr="00077383">
        <w:rPr>
          <w:rFonts w:hint="eastAsia"/>
          <w:color w:val="000000"/>
          <w:sz w:val="24"/>
        </w:rPr>
        <w:t>的，暂减按</w:t>
      </w:r>
      <w:r w:rsidRPr="00077383">
        <w:rPr>
          <w:rFonts w:hint="eastAsia"/>
          <w:color w:val="000000"/>
          <w:sz w:val="24"/>
        </w:rPr>
        <w:t>50%</w:t>
      </w:r>
      <w:r w:rsidRPr="00077383">
        <w:rPr>
          <w:rFonts w:hint="eastAsia"/>
          <w:color w:val="000000"/>
          <w:sz w:val="24"/>
        </w:rPr>
        <w:t>计入应纳税所得额；持股期限超过</w:t>
      </w:r>
      <w:r w:rsidRPr="00077383">
        <w:rPr>
          <w:rFonts w:hint="eastAsia"/>
          <w:color w:val="000000"/>
          <w:sz w:val="24"/>
        </w:rPr>
        <w:t>1</w:t>
      </w:r>
      <w:r w:rsidRPr="00077383">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077383">
        <w:rPr>
          <w:rFonts w:hint="eastAsia"/>
          <w:color w:val="000000"/>
          <w:sz w:val="24"/>
        </w:rPr>
        <w:t>50%</w:t>
      </w:r>
      <w:r w:rsidRPr="00077383">
        <w:rPr>
          <w:rFonts w:hint="eastAsia"/>
          <w:color w:val="000000"/>
          <w:sz w:val="24"/>
        </w:rPr>
        <w:t>计入应纳税所得额。上述所得统一适用</w:t>
      </w:r>
      <w:r w:rsidRPr="00077383">
        <w:rPr>
          <w:rFonts w:hint="eastAsia"/>
          <w:color w:val="000000"/>
          <w:sz w:val="24"/>
        </w:rPr>
        <w:t>20%</w:t>
      </w:r>
      <w:r w:rsidRPr="00077383">
        <w:rPr>
          <w:rFonts w:hint="eastAsia"/>
          <w:color w:val="000000"/>
          <w:sz w:val="24"/>
        </w:rPr>
        <w:t>的税率计征个人所得税。</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对基金通过沪港通</w:t>
      </w:r>
      <w:r w:rsidRPr="00077383">
        <w:rPr>
          <w:rFonts w:hint="eastAsia"/>
          <w:color w:val="000000"/>
          <w:sz w:val="24"/>
        </w:rPr>
        <w:t>/</w:t>
      </w:r>
      <w:r w:rsidRPr="00077383">
        <w:rPr>
          <w:rFonts w:hint="eastAsia"/>
          <w:color w:val="000000"/>
          <w:sz w:val="24"/>
        </w:rPr>
        <w:t>深港通投资香港联交所上市</w:t>
      </w:r>
      <w:r w:rsidRPr="00077383">
        <w:rPr>
          <w:rFonts w:hint="eastAsia"/>
          <w:color w:val="000000"/>
          <w:sz w:val="24"/>
        </w:rPr>
        <w:t>H</w:t>
      </w:r>
      <w:r w:rsidRPr="00077383">
        <w:rPr>
          <w:rFonts w:hint="eastAsia"/>
          <w:color w:val="000000"/>
          <w:sz w:val="24"/>
        </w:rPr>
        <w:t>股取得的股息红利，</w:t>
      </w:r>
      <w:r w:rsidRPr="00077383">
        <w:rPr>
          <w:rFonts w:hint="eastAsia"/>
          <w:color w:val="000000"/>
          <w:sz w:val="24"/>
        </w:rPr>
        <w:t>H</w:t>
      </w:r>
      <w:r w:rsidRPr="00077383">
        <w:rPr>
          <w:rFonts w:hint="eastAsia"/>
          <w:color w:val="000000"/>
          <w:sz w:val="24"/>
        </w:rPr>
        <w:t>股公司应向中国证券登记结算有限责任公司</w:t>
      </w:r>
      <w:r w:rsidRPr="00077383">
        <w:rPr>
          <w:rFonts w:hint="eastAsia"/>
          <w:color w:val="000000"/>
          <w:sz w:val="24"/>
        </w:rPr>
        <w:t>(</w:t>
      </w:r>
      <w:r w:rsidRPr="00077383">
        <w:rPr>
          <w:rFonts w:hint="eastAsia"/>
          <w:color w:val="000000"/>
          <w:sz w:val="24"/>
        </w:rPr>
        <w:t>以下简称“中国结算”</w:t>
      </w:r>
      <w:r w:rsidRPr="00077383">
        <w:rPr>
          <w:rFonts w:hint="eastAsia"/>
          <w:color w:val="000000"/>
          <w:sz w:val="24"/>
        </w:rPr>
        <w:t>)</w:t>
      </w:r>
      <w:r w:rsidRPr="00077383">
        <w:rPr>
          <w:rFonts w:hint="eastAsia"/>
          <w:color w:val="000000"/>
          <w:sz w:val="24"/>
        </w:rPr>
        <w:t>提出申请，由中国结算向</w:t>
      </w:r>
      <w:r w:rsidRPr="00077383">
        <w:rPr>
          <w:rFonts w:hint="eastAsia"/>
          <w:color w:val="000000"/>
          <w:sz w:val="24"/>
        </w:rPr>
        <w:t>H</w:t>
      </w:r>
      <w:r w:rsidRPr="00077383">
        <w:rPr>
          <w:rFonts w:hint="eastAsia"/>
          <w:color w:val="000000"/>
          <w:sz w:val="24"/>
        </w:rPr>
        <w:t>股公司提供内地个人投资者名册，</w:t>
      </w:r>
      <w:r w:rsidRPr="00077383">
        <w:rPr>
          <w:rFonts w:hint="eastAsia"/>
          <w:color w:val="000000"/>
          <w:sz w:val="24"/>
        </w:rPr>
        <w:t>H</w:t>
      </w:r>
      <w:r w:rsidRPr="00077383">
        <w:rPr>
          <w:rFonts w:hint="eastAsia"/>
          <w:color w:val="000000"/>
          <w:sz w:val="24"/>
        </w:rPr>
        <w:t>股公司按照</w:t>
      </w:r>
      <w:r w:rsidRPr="00077383">
        <w:rPr>
          <w:rFonts w:hint="eastAsia"/>
          <w:color w:val="000000"/>
          <w:sz w:val="24"/>
        </w:rPr>
        <w:t>20%</w:t>
      </w:r>
      <w:r w:rsidRPr="00077383">
        <w:rPr>
          <w:rFonts w:hint="eastAsia"/>
          <w:color w:val="000000"/>
          <w:sz w:val="24"/>
        </w:rPr>
        <w:t>的税率代扣个人所得税。基金通过沪港通</w:t>
      </w:r>
      <w:r w:rsidRPr="00077383">
        <w:rPr>
          <w:rFonts w:hint="eastAsia"/>
          <w:color w:val="000000"/>
          <w:sz w:val="24"/>
        </w:rPr>
        <w:t>/</w:t>
      </w:r>
      <w:r w:rsidRPr="00077383">
        <w:rPr>
          <w:rFonts w:hint="eastAsia"/>
          <w:color w:val="000000"/>
          <w:sz w:val="24"/>
        </w:rPr>
        <w:t>深港通投资香港联交所上市的非</w:t>
      </w:r>
      <w:r w:rsidRPr="00077383">
        <w:rPr>
          <w:rFonts w:hint="eastAsia"/>
          <w:color w:val="000000"/>
          <w:sz w:val="24"/>
        </w:rPr>
        <w:t>H</w:t>
      </w:r>
      <w:r w:rsidRPr="00077383">
        <w:rPr>
          <w:rFonts w:hint="eastAsia"/>
          <w:color w:val="000000"/>
          <w:sz w:val="24"/>
        </w:rPr>
        <w:t>股取得的股息红利，由中国结算按照</w:t>
      </w:r>
      <w:r w:rsidRPr="00077383">
        <w:rPr>
          <w:rFonts w:hint="eastAsia"/>
          <w:color w:val="000000"/>
          <w:sz w:val="24"/>
        </w:rPr>
        <w:t>20%</w:t>
      </w:r>
      <w:r w:rsidRPr="00077383">
        <w:rPr>
          <w:rFonts w:hint="eastAsia"/>
          <w:color w:val="000000"/>
          <w:sz w:val="24"/>
        </w:rPr>
        <w:t>的税率代扣个人所得税。</w:t>
      </w:r>
    </w:p>
    <w:p w:rsidR="00077383" w:rsidRPr="00077383" w:rsidRDefault="00077383" w:rsidP="00077383">
      <w:pPr>
        <w:spacing w:before="29" w:line="288" w:lineRule="auto"/>
        <w:ind w:firstLineChars="200" w:firstLine="480"/>
        <w:rPr>
          <w:color w:val="000000"/>
          <w:sz w:val="24"/>
        </w:rPr>
      </w:pPr>
    </w:p>
    <w:p w:rsidR="00077383"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(4) </w:t>
      </w:r>
      <w:r w:rsidRPr="00077383">
        <w:rPr>
          <w:rFonts w:hint="eastAsia"/>
          <w:color w:val="000000"/>
          <w:sz w:val="24"/>
        </w:rPr>
        <w:t>基金卖出股票按</w:t>
      </w:r>
      <w:r w:rsidRPr="00077383">
        <w:rPr>
          <w:rFonts w:hint="eastAsia"/>
          <w:color w:val="000000"/>
          <w:sz w:val="24"/>
        </w:rPr>
        <w:t>0.1%</w:t>
      </w:r>
      <w:r w:rsidRPr="00077383">
        <w:rPr>
          <w:rFonts w:hint="eastAsia"/>
          <w:color w:val="000000"/>
          <w:sz w:val="24"/>
        </w:rPr>
        <w:t>的税率缴纳股票交易印花税，买入股票不征收股票交易印花税。基金通过沪港通</w:t>
      </w:r>
      <w:r w:rsidRPr="00077383">
        <w:rPr>
          <w:rFonts w:hint="eastAsia"/>
          <w:color w:val="000000"/>
          <w:sz w:val="24"/>
        </w:rPr>
        <w:t>/</w:t>
      </w:r>
      <w:r w:rsidRPr="00077383">
        <w:rPr>
          <w:rFonts w:hint="eastAsia"/>
          <w:color w:val="000000"/>
          <w:sz w:val="24"/>
        </w:rPr>
        <w:t>深港通买卖、继承、赠与联交所上市股票，按照香港特别行政区现行税法规定缴纳印花税。</w:t>
      </w:r>
    </w:p>
    <w:p w:rsidR="00077383" w:rsidRPr="00077383" w:rsidRDefault="00077383" w:rsidP="00077383">
      <w:pPr>
        <w:spacing w:before="29" w:line="288" w:lineRule="auto"/>
        <w:ind w:firstLineChars="200" w:firstLine="480"/>
        <w:rPr>
          <w:color w:val="000000"/>
          <w:sz w:val="24"/>
        </w:rPr>
      </w:pPr>
    </w:p>
    <w:p w:rsidR="001A59F9" w:rsidRPr="00077383" w:rsidRDefault="00077383" w:rsidP="00077383">
      <w:pPr>
        <w:spacing w:before="29" w:line="288" w:lineRule="auto"/>
        <w:ind w:firstLineChars="200" w:firstLine="480"/>
        <w:rPr>
          <w:color w:val="000000"/>
          <w:sz w:val="24"/>
        </w:rPr>
      </w:pPr>
      <w:r w:rsidRPr="00077383">
        <w:rPr>
          <w:rFonts w:hint="eastAsia"/>
          <w:color w:val="000000"/>
          <w:sz w:val="24"/>
        </w:rPr>
        <w:t xml:space="preserve">(5) </w:t>
      </w:r>
      <w:r w:rsidRPr="00077383">
        <w:rPr>
          <w:rFonts w:hint="eastAsia"/>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204225" w:rsidRPr="00063F90" w:rsidTr="00204225">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04225" w:rsidRPr="00063F90" w:rsidTr="00204225">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696,503,244.71</w:t>
            </w:r>
          </w:p>
        </w:tc>
      </w:tr>
      <w:tr w:rsidR="00204225" w:rsidRPr="00063F90" w:rsidTr="00204225">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204225" w:rsidRPr="006F1319" w:rsidTr="00204225">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r>
      <w:tr w:rsidR="00204225" w:rsidRPr="006F1319" w:rsidTr="00204225">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204225" w:rsidRPr="006F1319" w:rsidTr="00204225">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204225" w:rsidRPr="006F1319" w:rsidTr="00204225">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204225" w:rsidRPr="006F1319" w:rsidTr="00204225">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696,503,244.71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67339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2020</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3,485,894,052.20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3,713,531,162.97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227,637,110.77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348,000.00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348,000.00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0.00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348,000.00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348,000.00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3,486,242,052.20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3,713,879,162.97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227,637,110.77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7339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204225" w:rsidRPr="00063F90" w:rsidTr="00204225">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04225" w:rsidRPr="00063F90" w:rsidTr="00204225">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293,962.37</w:t>
            </w:r>
          </w:p>
        </w:tc>
      </w:tr>
      <w:tr w:rsidR="00204225" w:rsidRPr="00063F90" w:rsidTr="00204225">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204225" w:rsidRPr="00063F90" w:rsidTr="00204225">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204225" w:rsidRPr="00063F90" w:rsidTr="00204225">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40,678.39</w:t>
            </w:r>
          </w:p>
        </w:tc>
      </w:tr>
      <w:tr w:rsidR="00204225" w:rsidRPr="00063F90" w:rsidTr="00204225">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6.10</w:t>
            </w:r>
          </w:p>
        </w:tc>
      </w:tr>
      <w:tr w:rsidR="00204225" w:rsidRPr="00EE2265" w:rsidTr="00204225">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6664"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204225" w:rsidRPr="00EE2265" w:rsidTr="00204225">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-857,831.98</w:t>
            </w:r>
          </w:p>
        </w:tc>
      </w:tr>
      <w:tr w:rsidR="00204225" w:rsidRPr="00EE2265" w:rsidTr="00204225">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5.90</w:t>
            </w:r>
          </w:p>
        </w:tc>
      </w:tr>
      <w:tr w:rsidR="00204225" w:rsidRPr="00EE2265" w:rsidTr="00204225">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204225" w:rsidRPr="00EE2265" w:rsidTr="00204225">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987.34</w:t>
            </w:r>
          </w:p>
        </w:tc>
      </w:tr>
      <w:tr w:rsidR="00204225" w:rsidRPr="00EE2265" w:rsidTr="00204225">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-522,191.88</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6767339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204225" w:rsidRPr="0091212A" w:rsidTr="00204225">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204225" w:rsidRPr="0091212A" w:rsidTr="00204225">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4,186,123.39</w:t>
            </w:r>
          </w:p>
        </w:tc>
      </w:tr>
      <w:tr w:rsidR="00204225" w:rsidRPr="0091212A" w:rsidTr="00204225">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204225" w:rsidRPr="0091212A" w:rsidTr="00204225">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4,186,123.39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7339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204225" w:rsidRPr="0091212A" w:rsidTr="00204225">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204225" w:rsidRPr="0091212A" w:rsidTr="00204225">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204225" w:rsidRPr="0091212A" w:rsidTr="00204225">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115,871.26</w:t>
            </w:r>
          </w:p>
        </w:tc>
      </w:tr>
      <w:tr w:rsidR="00204225" w:rsidTr="00204225">
        <w:tc>
          <w:tcPr>
            <w:tcW w:w="2715" w:type="dxa"/>
            <w:vAlign w:val="center"/>
          </w:tcPr>
          <w:p w:rsidR="00D52A16" w:rsidRDefault="00D306F6">
            <w:pPr>
              <w:jc w:val="left"/>
            </w:pPr>
            <w:r>
              <w:rPr>
                <w:kern w:val="0"/>
                <w:sz w:val="24"/>
              </w:rPr>
              <w:t>预提审计费</w:t>
            </w:r>
          </w:p>
        </w:tc>
        <w:tc>
          <w:tcPr>
            <w:tcW w:w="6300" w:type="dxa"/>
            <w:vAlign w:val="center"/>
          </w:tcPr>
          <w:p w:rsidR="00D52A16" w:rsidRDefault="00D306F6">
            <w:pPr>
              <w:jc w:val="right"/>
            </w:pPr>
            <w:r>
              <w:rPr>
                <w:kern w:val="0"/>
                <w:sz w:val="24"/>
              </w:rPr>
              <w:t>100,000.00</w:t>
            </w:r>
          </w:p>
        </w:tc>
      </w:tr>
      <w:tr w:rsidR="00204225" w:rsidTr="00204225">
        <w:tc>
          <w:tcPr>
            <w:tcW w:w="2715" w:type="dxa"/>
            <w:vAlign w:val="center"/>
          </w:tcPr>
          <w:p w:rsidR="00D52A16" w:rsidRDefault="00D306F6">
            <w:pPr>
              <w:jc w:val="left"/>
            </w:pPr>
            <w:r>
              <w:rPr>
                <w:kern w:val="0"/>
                <w:sz w:val="24"/>
              </w:rPr>
              <w:t>预提信息披露费</w:t>
            </w:r>
          </w:p>
        </w:tc>
        <w:tc>
          <w:tcPr>
            <w:tcW w:w="6300" w:type="dxa"/>
            <w:vAlign w:val="center"/>
          </w:tcPr>
          <w:p w:rsidR="00D52A16" w:rsidRDefault="00D306F6">
            <w:pPr>
              <w:jc w:val="right"/>
            </w:pPr>
            <w:r>
              <w:rPr>
                <w:kern w:val="0"/>
                <w:sz w:val="24"/>
              </w:rPr>
              <w:t>40,000.00</w:t>
            </w:r>
          </w:p>
        </w:tc>
      </w:tr>
      <w:tr w:rsidR="00204225" w:rsidTr="00204225">
        <w:tc>
          <w:tcPr>
            <w:tcW w:w="2715" w:type="dxa"/>
            <w:vAlign w:val="center"/>
          </w:tcPr>
          <w:p w:rsidR="00D52A16" w:rsidRDefault="00D306F6">
            <w:pPr>
              <w:jc w:val="left"/>
            </w:pPr>
            <w:r>
              <w:rPr>
                <w:kern w:val="0"/>
                <w:sz w:val="24"/>
              </w:rPr>
              <w:t>预提账户维护费</w:t>
            </w:r>
          </w:p>
        </w:tc>
        <w:tc>
          <w:tcPr>
            <w:tcW w:w="6300" w:type="dxa"/>
            <w:vAlign w:val="center"/>
          </w:tcPr>
          <w:p w:rsidR="00D52A16" w:rsidRDefault="00D306F6">
            <w:pPr>
              <w:jc w:val="right"/>
            </w:pPr>
            <w:r>
              <w:rPr>
                <w:kern w:val="0"/>
                <w:sz w:val="24"/>
              </w:rPr>
              <w:t>3,000.00</w:t>
            </w:r>
          </w:p>
        </w:tc>
      </w:tr>
      <w:tr w:rsidR="00204225" w:rsidTr="00204225">
        <w:tc>
          <w:tcPr>
            <w:tcW w:w="2715" w:type="dxa"/>
            <w:vAlign w:val="center"/>
          </w:tcPr>
          <w:p w:rsidR="00D52A16" w:rsidRDefault="00D306F6">
            <w:pPr>
              <w:jc w:val="left"/>
            </w:pPr>
            <w:r>
              <w:rPr>
                <w:kern w:val="0"/>
                <w:sz w:val="24"/>
              </w:rPr>
              <w:t>应付转出费</w:t>
            </w:r>
          </w:p>
        </w:tc>
        <w:tc>
          <w:tcPr>
            <w:tcW w:w="6300" w:type="dxa"/>
            <w:vAlign w:val="center"/>
          </w:tcPr>
          <w:p w:rsidR="00D52A16" w:rsidRDefault="00D306F6">
            <w:pPr>
              <w:jc w:val="right"/>
            </w:pPr>
            <w:r>
              <w:rPr>
                <w:kern w:val="0"/>
                <w:sz w:val="24"/>
              </w:rPr>
              <w:t>179.17</w:t>
            </w:r>
          </w:p>
        </w:tc>
      </w:tr>
      <w:tr w:rsidR="00204225" w:rsidRPr="0091212A" w:rsidTr="00204225">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259,050.43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73398"/>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9</w:t>
            </w:r>
            <w:r w:rsidRPr="005822DE">
              <w:rPr>
                <w:color w:val="000000"/>
                <w:kern w:val="0"/>
                <w:sz w:val="24"/>
              </w:rPr>
              <w:t>月</w:t>
            </w:r>
            <w:r w:rsidRPr="005822DE">
              <w:rPr>
                <w:color w:val="000000"/>
                <w:kern w:val="0"/>
                <w:sz w:val="24"/>
              </w:rPr>
              <w:t>24</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6,774,860,547.70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6,774,860,547.70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124,980,072.71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124,980,072.71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-421,001,803.31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-421,001,803.31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6,478,838,817.10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6,478,838,817.10</w:t>
            </w:r>
          </w:p>
        </w:tc>
      </w:tr>
    </w:tbl>
    <w:p w:rsidR="00D52A16" w:rsidRDefault="00D306F6">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如果本报告期间发生红利再投、转换入业务，则总申购份额中包含该业务；</w:t>
      </w:r>
    </w:p>
    <w:p w:rsidR="00D52A16" w:rsidRDefault="00D306F6">
      <w:pPr>
        <w:tabs>
          <w:tab w:val="left" w:pos="426"/>
        </w:tabs>
        <w:spacing w:before="29" w:line="288" w:lineRule="auto"/>
        <w:jc w:val="left"/>
        <w:rPr>
          <w:kern w:val="0"/>
          <w:sz w:val="24"/>
        </w:rPr>
      </w:pPr>
      <w:r>
        <w:rPr>
          <w:kern w:val="0"/>
          <w:sz w:val="24"/>
        </w:rPr>
        <w:t xml:space="preserve">2. </w:t>
      </w:r>
      <w:r>
        <w:rPr>
          <w:kern w:val="0"/>
          <w:sz w:val="24"/>
        </w:rPr>
        <w:t>如果本报告期间发生转换出业务，则总赎回份额中包含该业务；</w:t>
      </w:r>
    </w:p>
    <w:p w:rsidR="00D52A16" w:rsidRDefault="00D306F6">
      <w:pPr>
        <w:tabs>
          <w:tab w:val="left" w:pos="426"/>
        </w:tabs>
        <w:spacing w:before="29" w:line="288" w:lineRule="auto"/>
        <w:jc w:val="left"/>
        <w:rPr>
          <w:kern w:val="0"/>
          <w:sz w:val="24"/>
        </w:rPr>
      </w:pPr>
      <w:r>
        <w:rPr>
          <w:kern w:val="0"/>
          <w:sz w:val="24"/>
        </w:rPr>
        <w:t xml:space="preserve">3. </w:t>
      </w:r>
      <w:r>
        <w:rPr>
          <w:kern w:val="0"/>
          <w:sz w:val="24"/>
        </w:rPr>
        <w:t>本基金于</w:t>
      </w:r>
      <w:r>
        <w:rPr>
          <w:kern w:val="0"/>
          <w:sz w:val="24"/>
        </w:rPr>
        <w:t>2020</w:t>
      </w:r>
      <w:r>
        <w:rPr>
          <w:kern w:val="0"/>
          <w:sz w:val="24"/>
        </w:rPr>
        <w:t>年</w:t>
      </w:r>
      <w:r>
        <w:rPr>
          <w:kern w:val="0"/>
          <w:sz w:val="24"/>
        </w:rPr>
        <w:t>9</w:t>
      </w:r>
      <w:r>
        <w:rPr>
          <w:kern w:val="0"/>
          <w:sz w:val="24"/>
        </w:rPr>
        <w:t>月</w:t>
      </w:r>
      <w:r>
        <w:rPr>
          <w:kern w:val="0"/>
          <w:sz w:val="24"/>
        </w:rPr>
        <w:t>21</w:t>
      </w:r>
      <w:r>
        <w:rPr>
          <w:kern w:val="0"/>
          <w:sz w:val="24"/>
        </w:rPr>
        <w:t>日公开发售，共募集有效净认购资金人民币</w:t>
      </w:r>
      <w:r>
        <w:rPr>
          <w:kern w:val="0"/>
          <w:sz w:val="24"/>
        </w:rPr>
        <w:t>6,774,552,315.67</w:t>
      </w:r>
      <w:r>
        <w:rPr>
          <w:kern w:val="0"/>
          <w:sz w:val="24"/>
        </w:rPr>
        <w:t>元，折合为</w:t>
      </w:r>
      <w:r>
        <w:rPr>
          <w:kern w:val="0"/>
          <w:sz w:val="24"/>
        </w:rPr>
        <w:t>6,774,552,315.67</w:t>
      </w:r>
      <w:r>
        <w:rPr>
          <w:kern w:val="0"/>
          <w:sz w:val="24"/>
        </w:rPr>
        <w:t>份基金份额。根据《交银施罗德产业机遇混合型证券投资基金招募说明书》的规定，本基金设立募集期内认购资金产生的利息收入人民币</w:t>
      </w:r>
      <w:r>
        <w:rPr>
          <w:kern w:val="0"/>
          <w:sz w:val="24"/>
        </w:rPr>
        <w:t>308,232.03</w:t>
      </w:r>
      <w:r>
        <w:rPr>
          <w:kern w:val="0"/>
          <w:sz w:val="24"/>
        </w:rPr>
        <w:t>元在本基金成立后，折合为</w:t>
      </w:r>
      <w:r>
        <w:rPr>
          <w:kern w:val="0"/>
          <w:sz w:val="24"/>
        </w:rPr>
        <w:t>308,232.03</w:t>
      </w:r>
      <w:r>
        <w:rPr>
          <w:kern w:val="0"/>
          <w:sz w:val="24"/>
        </w:rPr>
        <w:t>份基金份额，划入基金份额持有人账户；</w:t>
      </w:r>
    </w:p>
    <w:p w:rsidR="008E32CB" w:rsidRDefault="007C3A11" w:rsidP="00560542">
      <w:pPr>
        <w:tabs>
          <w:tab w:val="left" w:pos="426"/>
        </w:tabs>
        <w:spacing w:before="29" w:line="288" w:lineRule="auto"/>
        <w:jc w:val="left"/>
        <w:rPr>
          <w:kern w:val="0"/>
          <w:sz w:val="24"/>
        </w:rPr>
      </w:pPr>
      <w:r w:rsidRPr="00D754A9">
        <w:rPr>
          <w:kern w:val="0"/>
          <w:sz w:val="24"/>
        </w:rPr>
        <w:t xml:space="preserve">4. </w:t>
      </w:r>
      <w:r w:rsidRPr="00D754A9">
        <w:rPr>
          <w:kern w:val="0"/>
          <w:sz w:val="24"/>
        </w:rPr>
        <w:t>根据《交银施罗德产业机遇混合型证券投资基金基金合同》、《交银施罗德产业机遇混合型证券投资基金招募说明书》及《交银施罗德产业机遇混合型证券投资基金开放日常申购、赎回、转换、定期定额投资业务的公告》的相关规定，本基金于</w:t>
      </w:r>
      <w:r w:rsidRPr="00D754A9">
        <w:rPr>
          <w:kern w:val="0"/>
          <w:sz w:val="24"/>
        </w:rPr>
        <w:t>2020</w:t>
      </w:r>
      <w:r w:rsidRPr="00D754A9">
        <w:rPr>
          <w:kern w:val="0"/>
          <w:sz w:val="24"/>
        </w:rPr>
        <w:t>年</w:t>
      </w:r>
      <w:r w:rsidRPr="00D754A9">
        <w:rPr>
          <w:kern w:val="0"/>
          <w:sz w:val="24"/>
        </w:rPr>
        <w:t>9</w:t>
      </w:r>
      <w:r w:rsidRPr="00D754A9">
        <w:rPr>
          <w:kern w:val="0"/>
          <w:sz w:val="24"/>
        </w:rPr>
        <w:t>月</w:t>
      </w:r>
      <w:r w:rsidRPr="00D754A9">
        <w:rPr>
          <w:kern w:val="0"/>
          <w:sz w:val="24"/>
        </w:rPr>
        <w:t>24</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2020</w:t>
      </w:r>
      <w:r w:rsidRPr="00D754A9">
        <w:rPr>
          <w:kern w:val="0"/>
          <w:sz w:val="24"/>
        </w:rPr>
        <w:t>年</w:t>
      </w:r>
      <w:r w:rsidRPr="00D754A9">
        <w:rPr>
          <w:kern w:val="0"/>
          <w:sz w:val="24"/>
        </w:rPr>
        <w:t>11</w:t>
      </w:r>
      <w:r w:rsidRPr="00D754A9">
        <w:rPr>
          <w:kern w:val="0"/>
          <w:sz w:val="24"/>
        </w:rPr>
        <w:t>月</w:t>
      </w:r>
      <w:r w:rsidRPr="00D754A9">
        <w:rPr>
          <w:kern w:val="0"/>
          <w:sz w:val="24"/>
        </w:rPr>
        <w:t>1</w:t>
      </w:r>
      <w:r w:rsidRPr="00D754A9">
        <w:rPr>
          <w:kern w:val="0"/>
          <w:sz w:val="24"/>
        </w:rPr>
        <w:t>日止期间暂不向投资人开放，基金交易申购业务、赎回业务</w:t>
      </w:r>
      <w:r w:rsidR="00737B74">
        <w:rPr>
          <w:rFonts w:hint="eastAsia"/>
          <w:kern w:val="0"/>
          <w:sz w:val="24"/>
        </w:rPr>
        <w:t>、</w:t>
      </w:r>
      <w:r w:rsidRPr="00D754A9">
        <w:rPr>
          <w:kern w:val="0"/>
          <w:sz w:val="24"/>
        </w:rPr>
        <w:t>转换业务</w:t>
      </w:r>
      <w:r w:rsidR="00737B74">
        <w:rPr>
          <w:rFonts w:hint="eastAsia"/>
          <w:kern w:val="0"/>
          <w:sz w:val="24"/>
        </w:rPr>
        <w:t>和</w:t>
      </w:r>
      <w:r w:rsidR="00737B74">
        <w:rPr>
          <w:kern w:val="0"/>
          <w:sz w:val="24"/>
        </w:rPr>
        <w:t>定期定额投资业务</w:t>
      </w:r>
      <w:r w:rsidRPr="00D754A9">
        <w:rPr>
          <w:kern w:val="0"/>
          <w:sz w:val="24"/>
        </w:rPr>
        <w:t>自</w:t>
      </w:r>
      <w:r w:rsidRPr="00D754A9">
        <w:rPr>
          <w:kern w:val="0"/>
          <w:sz w:val="24"/>
        </w:rPr>
        <w:t>2020</w:t>
      </w:r>
      <w:r w:rsidRPr="00D754A9">
        <w:rPr>
          <w:kern w:val="0"/>
          <w:sz w:val="24"/>
        </w:rPr>
        <w:t>年</w:t>
      </w:r>
      <w:r w:rsidRPr="00D754A9">
        <w:rPr>
          <w:kern w:val="0"/>
          <w:sz w:val="24"/>
        </w:rPr>
        <w:t>11</w:t>
      </w:r>
      <w:r w:rsidRPr="00D754A9">
        <w:rPr>
          <w:kern w:val="0"/>
          <w:sz w:val="24"/>
        </w:rPr>
        <w:t>月</w:t>
      </w:r>
      <w:r w:rsidRPr="00D754A9">
        <w:rPr>
          <w:kern w:val="0"/>
          <w:sz w:val="24"/>
        </w:rPr>
        <w:t>2</w:t>
      </w:r>
      <w:r w:rsidRPr="00D754A9">
        <w:rPr>
          <w:kern w:val="0"/>
          <w:sz w:val="24"/>
        </w:rPr>
        <w:t>日起开始办理。</w:t>
      </w:r>
    </w:p>
    <w:p w:rsidR="001A59F9" w:rsidRPr="00AD0E47" w:rsidRDefault="001A59F9" w:rsidP="00AD0E47">
      <w:pPr>
        <w:pStyle w:val="20"/>
        <w:spacing w:before="29" w:after="0" w:line="288" w:lineRule="auto"/>
        <w:rPr>
          <w:rFonts w:ascii="Times New Roman" w:hAnsi="Times New Roman"/>
          <w:kern w:val="0"/>
          <w:szCs w:val="24"/>
        </w:rPr>
      </w:pPr>
      <w:bookmarkStart w:id="158" w:name="_Toc6767339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30,017,347.94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227,637,110.77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257,654,458.71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-875,497.55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-1,911,842.46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-2,787,340.01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111,896.14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571,445.63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683,341.77</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-987,393.69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-2,483,288.09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-3,470,681.78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29,141,850.39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225,725,268.31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254,867,118.70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7340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204225" w:rsidRPr="0091212A" w:rsidTr="00204225">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9</w:t>
            </w:r>
            <w:r w:rsidRPr="00B04ACB">
              <w:rPr>
                <w:color w:val="000000"/>
                <w:sz w:val="24"/>
              </w:rPr>
              <w:t>月</w:t>
            </w:r>
            <w:r w:rsidRPr="00B04ACB">
              <w:rPr>
                <w:color w:val="000000"/>
                <w:sz w:val="24"/>
              </w:rPr>
              <w:t>24</w:t>
            </w:r>
            <w:r w:rsidRPr="00B04ACB">
              <w:rPr>
                <w:color w:val="000000"/>
                <w:sz w:val="24"/>
              </w:rPr>
              <w:t>日（基金合同生效日）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204225" w:rsidRPr="0091212A" w:rsidTr="00204225">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2,759,658.86</w:t>
            </w:r>
          </w:p>
        </w:tc>
      </w:tr>
      <w:tr w:rsidR="00204225" w:rsidRPr="0091212A" w:rsidTr="00204225">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204225" w:rsidRPr="0091212A" w:rsidTr="00204225">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204225" w:rsidRPr="0091212A" w:rsidTr="00204225">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3,284,602.90</w:t>
            </w:r>
          </w:p>
        </w:tc>
      </w:tr>
      <w:tr w:rsidR="00204225" w:rsidRPr="0091212A" w:rsidTr="00204225">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8,847.31</w:t>
            </w:r>
          </w:p>
        </w:tc>
      </w:tr>
      <w:tr w:rsidR="00204225" w:rsidRPr="0091212A" w:rsidTr="00204225">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6,053,109.07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67340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204225" w:rsidRPr="001D6677" w:rsidTr="00204225">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9</w:t>
            </w:r>
            <w:r w:rsidRPr="000A23C4">
              <w:rPr>
                <w:sz w:val="24"/>
              </w:rPr>
              <w:t>月</w:t>
            </w:r>
            <w:r w:rsidRPr="000A23C4">
              <w:rPr>
                <w:sz w:val="24"/>
              </w:rPr>
              <w:t>24</w:t>
            </w:r>
            <w:r w:rsidRPr="000A23C4">
              <w:rPr>
                <w:sz w:val="24"/>
              </w:rPr>
              <w:t>日（基金合同生效日）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204225" w:rsidRPr="001D6677" w:rsidTr="00204225">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785776">
            <w:pPr>
              <w:spacing w:before="29" w:line="288" w:lineRule="auto"/>
              <w:jc w:val="right"/>
              <w:rPr>
                <w:kern w:val="0"/>
                <w:sz w:val="24"/>
              </w:rPr>
            </w:pPr>
            <w:r w:rsidRPr="00FF7CE7">
              <w:rPr>
                <w:kern w:val="0"/>
                <w:sz w:val="24"/>
              </w:rPr>
              <w:t>8</w:t>
            </w:r>
            <w:r w:rsidR="00785776">
              <w:rPr>
                <w:kern w:val="0"/>
                <w:sz w:val="24"/>
              </w:rPr>
              <w:t>83</w:t>
            </w:r>
            <w:r w:rsidRPr="00FF7CE7">
              <w:rPr>
                <w:kern w:val="0"/>
                <w:sz w:val="24"/>
              </w:rPr>
              <w:t>,0</w:t>
            </w:r>
            <w:r w:rsidR="00785776">
              <w:rPr>
                <w:kern w:val="0"/>
                <w:sz w:val="24"/>
              </w:rPr>
              <w:t>72</w:t>
            </w:r>
            <w:r w:rsidRPr="00FF7CE7">
              <w:rPr>
                <w:kern w:val="0"/>
                <w:sz w:val="24"/>
              </w:rPr>
              <w:t>,2</w:t>
            </w:r>
            <w:r w:rsidR="00785776">
              <w:rPr>
                <w:kern w:val="0"/>
                <w:sz w:val="24"/>
              </w:rPr>
              <w:t>34</w:t>
            </w:r>
            <w:r w:rsidRPr="00FF7CE7">
              <w:rPr>
                <w:kern w:val="0"/>
                <w:sz w:val="24"/>
              </w:rPr>
              <w:t>.0</w:t>
            </w:r>
            <w:r w:rsidR="00785776">
              <w:rPr>
                <w:kern w:val="0"/>
                <w:sz w:val="24"/>
              </w:rPr>
              <w:t>8</w:t>
            </w:r>
          </w:p>
        </w:tc>
      </w:tr>
      <w:tr w:rsidR="00204225" w:rsidRPr="001D6677" w:rsidTr="00204225">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785776" w:rsidP="00785776">
            <w:pPr>
              <w:spacing w:before="29" w:line="288" w:lineRule="auto"/>
              <w:jc w:val="right"/>
              <w:rPr>
                <w:kern w:val="0"/>
                <w:sz w:val="24"/>
              </w:rPr>
            </w:pPr>
            <w:r>
              <w:rPr>
                <w:kern w:val="0"/>
                <w:sz w:val="24"/>
              </w:rPr>
              <w:t>829</w:t>
            </w:r>
            <w:r w:rsidR="00342619" w:rsidRPr="00FF7CE7">
              <w:rPr>
                <w:kern w:val="0"/>
                <w:sz w:val="24"/>
              </w:rPr>
              <w:t>,9</w:t>
            </w:r>
            <w:r>
              <w:rPr>
                <w:kern w:val="0"/>
                <w:sz w:val="24"/>
              </w:rPr>
              <w:t>06</w:t>
            </w:r>
            <w:r w:rsidR="00342619" w:rsidRPr="00FF7CE7">
              <w:rPr>
                <w:kern w:val="0"/>
                <w:sz w:val="24"/>
              </w:rPr>
              <w:t>,</w:t>
            </w:r>
            <w:r>
              <w:rPr>
                <w:kern w:val="0"/>
                <w:sz w:val="24"/>
              </w:rPr>
              <w:t>155</w:t>
            </w:r>
            <w:r w:rsidR="00342619" w:rsidRPr="00FF7CE7">
              <w:rPr>
                <w:kern w:val="0"/>
                <w:sz w:val="24"/>
              </w:rPr>
              <w:t>.8</w:t>
            </w:r>
            <w:r>
              <w:rPr>
                <w:kern w:val="0"/>
                <w:sz w:val="24"/>
              </w:rPr>
              <w:t>4</w:t>
            </w:r>
          </w:p>
        </w:tc>
      </w:tr>
      <w:tr w:rsidR="00204225" w:rsidRPr="001D6677" w:rsidTr="00204225">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53,166,078.24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1" w:name="_Toc6767340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204225" w:rsidRPr="005A6E6C" w:rsidTr="00204225">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9</w:t>
            </w:r>
            <w:r w:rsidRPr="000F1CA9">
              <w:rPr>
                <w:color w:val="000000"/>
                <w:sz w:val="24"/>
              </w:rPr>
              <w:t>月</w:t>
            </w:r>
            <w:r w:rsidRPr="000F1CA9">
              <w:rPr>
                <w:color w:val="000000"/>
                <w:sz w:val="24"/>
              </w:rPr>
              <w:t>24</w:t>
            </w:r>
            <w:r w:rsidRPr="000F1CA9">
              <w:rPr>
                <w:color w:val="000000"/>
                <w:sz w:val="24"/>
              </w:rPr>
              <w:t>日（基金合同生效日）至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204225" w:rsidRPr="005A6E6C" w:rsidTr="0020422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2,926,755.16</w:t>
            </w:r>
          </w:p>
        </w:tc>
      </w:tr>
      <w:tr w:rsidR="00204225" w:rsidRPr="005A6E6C" w:rsidTr="0020422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2,497,400.00</w:t>
            </w:r>
          </w:p>
        </w:tc>
      </w:tr>
      <w:tr w:rsidR="00204225" w:rsidRPr="005A6E6C" w:rsidTr="0020422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445.69</w:t>
            </w:r>
          </w:p>
        </w:tc>
      </w:tr>
      <w:tr w:rsidR="00204225" w:rsidRPr="005A6E6C" w:rsidTr="0020422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428,909.47</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6767340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7340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4" w:name="_Toc6767340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本基金本报告期内无股利收益。</w:t>
      </w: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204225" w:rsidRPr="00063F90" w:rsidTr="00204225">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6298"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9</w:t>
            </w:r>
            <w:r w:rsidRPr="00063F90">
              <w:rPr>
                <w:rFonts w:eastAsiaTheme="minorEastAsia"/>
                <w:sz w:val="24"/>
              </w:rPr>
              <w:t>月</w:t>
            </w:r>
            <w:r w:rsidRPr="00063F90">
              <w:rPr>
                <w:rFonts w:eastAsiaTheme="minorEastAsia"/>
                <w:sz w:val="24"/>
              </w:rPr>
              <w:t>24</w:t>
            </w:r>
            <w:r w:rsidRPr="00063F90">
              <w:rPr>
                <w:rFonts w:eastAsiaTheme="minorEastAsia"/>
                <w:sz w:val="24"/>
              </w:rPr>
              <w:t>日（基金合同生效日）至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04225" w:rsidRPr="00063F90" w:rsidTr="00204225">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227,637,110.77</w:t>
            </w:r>
          </w:p>
        </w:tc>
      </w:tr>
      <w:tr w:rsidR="00204225" w:rsidRPr="00063F90" w:rsidTr="00204225">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227,637,110.77</w:t>
            </w:r>
          </w:p>
        </w:tc>
      </w:tr>
      <w:tr w:rsidR="00204225" w:rsidRPr="00063F90" w:rsidTr="00204225">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04225" w:rsidRPr="00063F90" w:rsidTr="00204225">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04225" w:rsidRPr="00063F90" w:rsidTr="00204225">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204225" w:rsidRPr="00063F90" w:rsidTr="00204225">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204225" w:rsidRPr="00063F90" w:rsidTr="00204225">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287B46" w:rsidRPr="00063F90" w:rsidRDefault="00287B46" w:rsidP="00DB5159">
            <w:pPr>
              <w:spacing w:line="360" w:lineRule="auto"/>
              <w:jc w:val="right"/>
              <w:rPr>
                <w:sz w:val="24"/>
              </w:rPr>
            </w:pPr>
            <w:r w:rsidRPr="00063F90">
              <w:rPr>
                <w:rFonts w:hint="eastAsia"/>
                <w:sz w:val="24"/>
              </w:rPr>
              <w:t>-</w:t>
            </w:r>
          </w:p>
        </w:tc>
      </w:tr>
      <w:tr w:rsidR="00204225" w:rsidRPr="00063F90" w:rsidTr="00204225">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204225" w:rsidRPr="00063F90" w:rsidTr="00204225">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204225" w:rsidRPr="00287B46" w:rsidTr="00204225">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6298" w:type="dxa"/>
            <w:vAlign w:val="bottom"/>
          </w:tcPr>
          <w:p w:rsidR="00287B46" w:rsidRPr="00287B46" w:rsidRDefault="00287B46" w:rsidP="00DB5159">
            <w:pPr>
              <w:spacing w:line="360" w:lineRule="auto"/>
              <w:jc w:val="right"/>
              <w:rPr>
                <w:sz w:val="24"/>
              </w:rPr>
            </w:pPr>
            <w:r w:rsidRPr="00287B46">
              <w:rPr>
                <w:sz w:val="24"/>
              </w:rPr>
              <w:t>-</w:t>
            </w:r>
          </w:p>
        </w:tc>
      </w:tr>
      <w:tr w:rsidR="00204225" w:rsidRPr="00287B46" w:rsidTr="00204225">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6298"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r>
      <w:tr w:rsidR="00204225" w:rsidRPr="00287B46" w:rsidTr="00204225">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6298"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227,637,110.77</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7340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204225" w:rsidRPr="0091212A" w:rsidTr="00204225">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9</w:t>
            </w:r>
            <w:r w:rsidRPr="00E11427">
              <w:rPr>
                <w:color w:val="000000"/>
                <w:sz w:val="24"/>
              </w:rPr>
              <w:t>月</w:t>
            </w:r>
            <w:r w:rsidRPr="00E11427">
              <w:rPr>
                <w:color w:val="000000"/>
                <w:sz w:val="24"/>
              </w:rPr>
              <w:t>24</w:t>
            </w:r>
            <w:r w:rsidRPr="00E11427">
              <w:rPr>
                <w:color w:val="000000"/>
                <w:sz w:val="24"/>
              </w:rPr>
              <w:t>日（基金合同生效日）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204225" w:rsidRPr="0091212A" w:rsidTr="00204225">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1,329,763.44</w:t>
            </w:r>
          </w:p>
        </w:tc>
      </w:tr>
      <w:tr w:rsidR="00204225" w:rsidTr="00204225">
        <w:tc>
          <w:tcPr>
            <w:tcW w:w="1984" w:type="dxa"/>
            <w:vAlign w:val="center"/>
          </w:tcPr>
          <w:p w:rsidR="00D52A16" w:rsidRDefault="00D306F6">
            <w:pPr>
              <w:jc w:val="left"/>
            </w:pPr>
            <w:r>
              <w:rPr>
                <w:sz w:val="24"/>
              </w:rPr>
              <w:t>基金转换费收入</w:t>
            </w:r>
          </w:p>
        </w:tc>
        <w:tc>
          <w:tcPr>
            <w:tcW w:w="7196" w:type="dxa"/>
            <w:vAlign w:val="center"/>
          </w:tcPr>
          <w:p w:rsidR="00D52A16" w:rsidRDefault="00D306F6">
            <w:pPr>
              <w:jc w:val="right"/>
            </w:pPr>
            <w:r>
              <w:rPr>
                <w:sz w:val="24"/>
              </w:rPr>
              <w:t>85,770.01</w:t>
            </w:r>
          </w:p>
        </w:tc>
      </w:tr>
      <w:tr w:rsidR="00204225" w:rsidRPr="0091212A" w:rsidTr="00204225">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1,415,533.45</w:t>
            </w:r>
          </w:p>
        </w:tc>
      </w:tr>
    </w:tbl>
    <w:p w:rsidR="00D52A16" w:rsidRDefault="00D306F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204225" w:rsidRPr="00A73188" w:rsidTr="00204225">
        <w:trPr>
          <w:trHeight w:val="285"/>
        </w:trPr>
        <w:tc>
          <w:tcPr>
            <w:tcW w:w="2528" w:type="dxa"/>
            <w:vAlign w:val="center"/>
          </w:tcPr>
          <w:p w:rsidR="001071A6" w:rsidRPr="00A73188" w:rsidRDefault="001071A6" w:rsidP="00B20D6C">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1071A6" w:rsidRPr="00A73188" w:rsidRDefault="001071A6" w:rsidP="00B20D6C">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B20D6C">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9</w:t>
            </w:r>
            <w:r w:rsidRPr="00A73188">
              <w:rPr>
                <w:rFonts w:eastAsiaTheme="minorEastAsia"/>
                <w:color w:val="000000" w:themeColor="text1"/>
                <w:szCs w:val="21"/>
              </w:rPr>
              <w:t>月</w:t>
            </w:r>
            <w:r w:rsidRPr="00A73188">
              <w:rPr>
                <w:rFonts w:eastAsiaTheme="minorEastAsia"/>
                <w:color w:val="000000" w:themeColor="text1"/>
                <w:szCs w:val="21"/>
              </w:rPr>
              <w:t>24</w:t>
            </w:r>
            <w:r w:rsidRPr="00A73188">
              <w:rPr>
                <w:rFonts w:eastAsiaTheme="minorEastAsia"/>
                <w:color w:val="000000" w:themeColor="text1"/>
                <w:szCs w:val="21"/>
              </w:rPr>
              <w:t>日（基金合同生效日）至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204225" w:rsidRPr="00A73188" w:rsidTr="00204225">
        <w:trPr>
          <w:trHeight w:val="285"/>
        </w:trPr>
        <w:tc>
          <w:tcPr>
            <w:tcW w:w="2528" w:type="dxa"/>
            <w:vAlign w:val="center"/>
          </w:tcPr>
          <w:p w:rsidR="001071A6" w:rsidRPr="00A73188" w:rsidRDefault="001071A6" w:rsidP="00B20D6C">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1071A6" w:rsidRPr="00A73188" w:rsidRDefault="001071A6" w:rsidP="00B20D6C">
            <w:pPr>
              <w:spacing w:line="360" w:lineRule="auto"/>
              <w:jc w:val="right"/>
              <w:rPr>
                <w:rFonts w:eastAsiaTheme="minorEastAsia"/>
                <w:color w:val="000000" w:themeColor="text1"/>
                <w:szCs w:val="21"/>
              </w:rPr>
            </w:pPr>
            <w:r w:rsidRPr="00A73188">
              <w:rPr>
                <w:rFonts w:eastAsiaTheme="minorEastAsia"/>
                <w:color w:val="000000" w:themeColor="text1"/>
                <w:szCs w:val="21"/>
              </w:rPr>
              <w:t>6,601,605.14</w:t>
            </w:r>
          </w:p>
        </w:tc>
      </w:tr>
      <w:tr w:rsidR="00204225" w:rsidRPr="00A73188" w:rsidTr="00204225">
        <w:trPr>
          <w:trHeight w:val="285"/>
        </w:trPr>
        <w:tc>
          <w:tcPr>
            <w:tcW w:w="2528" w:type="dxa"/>
            <w:vAlign w:val="center"/>
          </w:tcPr>
          <w:p w:rsidR="001071A6" w:rsidRPr="00A73188" w:rsidRDefault="001071A6" w:rsidP="00B20D6C">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1071A6" w:rsidRPr="00A73188" w:rsidRDefault="001071A6" w:rsidP="00B20D6C">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204225" w:rsidRPr="00A73188" w:rsidTr="00204225">
        <w:trPr>
          <w:trHeight w:val="285"/>
        </w:trPr>
        <w:tc>
          <w:tcPr>
            <w:tcW w:w="2528" w:type="dxa"/>
            <w:vAlign w:val="center"/>
          </w:tcPr>
          <w:p w:rsidR="001071A6" w:rsidRPr="00A73188" w:rsidRDefault="001071A6" w:rsidP="00B20D6C">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1071A6" w:rsidRPr="00A73188" w:rsidRDefault="001071A6" w:rsidP="00B20D6C">
            <w:pPr>
              <w:spacing w:line="360" w:lineRule="auto"/>
              <w:jc w:val="right"/>
              <w:rPr>
                <w:rFonts w:eastAsiaTheme="minorEastAsia"/>
                <w:color w:val="000000" w:themeColor="text1"/>
                <w:szCs w:val="21"/>
              </w:rPr>
            </w:pPr>
            <w:r w:rsidRPr="00A73188">
              <w:rPr>
                <w:rFonts w:eastAsiaTheme="minorEastAsia"/>
                <w:color w:val="000000" w:themeColor="text1"/>
                <w:szCs w:val="21"/>
              </w:rPr>
              <w:t>6,601,605.14</w:t>
            </w:r>
          </w:p>
        </w:tc>
      </w:tr>
    </w:tbl>
    <w:p w:rsidR="001A59F9" w:rsidRPr="00AD0E47" w:rsidRDefault="001A59F9" w:rsidP="00AD0E47">
      <w:pPr>
        <w:pStyle w:val="20"/>
        <w:spacing w:before="29" w:after="0" w:line="288" w:lineRule="auto"/>
        <w:rPr>
          <w:rFonts w:ascii="Times New Roman" w:hAnsi="Times New Roman"/>
          <w:kern w:val="0"/>
          <w:szCs w:val="24"/>
        </w:rPr>
      </w:pPr>
      <w:bookmarkStart w:id="166" w:name="_Toc6767340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204225" w:rsidRPr="0091212A" w:rsidTr="00204225">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9</w:t>
            </w:r>
            <w:r w:rsidRPr="00CF086B">
              <w:rPr>
                <w:sz w:val="24"/>
              </w:rPr>
              <w:t>月</w:t>
            </w:r>
            <w:r w:rsidRPr="00CF086B">
              <w:rPr>
                <w:sz w:val="24"/>
              </w:rPr>
              <w:t>24</w:t>
            </w:r>
            <w:r w:rsidRPr="00CF086B">
              <w:rPr>
                <w:sz w:val="24"/>
              </w:rPr>
              <w:t>日（基金合同生效日）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204225" w:rsidRPr="0091212A" w:rsidTr="00204225">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204225" w:rsidRPr="0091212A" w:rsidTr="00204225">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40,000.00</w:t>
            </w:r>
          </w:p>
        </w:tc>
      </w:tr>
      <w:tr w:rsidR="00204225" w:rsidTr="00204225">
        <w:trPr>
          <w:jc w:val="center"/>
        </w:trPr>
        <w:tc>
          <w:tcPr>
            <w:tcW w:w="2855" w:type="dxa"/>
            <w:vAlign w:val="center"/>
          </w:tcPr>
          <w:p w:rsidR="00D52A16" w:rsidRDefault="00D306F6">
            <w:pPr>
              <w:jc w:val="left"/>
            </w:pPr>
            <w:r>
              <w:rPr>
                <w:sz w:val="24"/>
              </w:rPr>
              <w:t>银行费用</w:t>
            </w:r>
          </w:p>
        </w:tc>
        <w:tc>
          <w:tcPr>
            <w:tcW w:w="6260" w:type="dxa"/>
            <w:vAlign w:val="center"/>
          </w:tcPr>
          <w:p w:rsidR="00D52A16" w:rsidRDefault="00D306F6">
            <w:pPr>
              <w:jc w:val="right"/>
            </w:pPr>
            <w:r>
              <w:rPr>
                <w:sz w:val="24"/>
              </w:rPr>
              <w:t>12,093.28</w:t>
            </w:r>
          </w:p>
        </w:tc>
      </w:tr>
      <w:tr w:rsidR="00204225" w:rsidTr="00204225">
        <w:trPr>
          <w:jc w:val="center"/>
        </w:trPr>
        <w:tc>
          <w:tcPr>
            <w:tcW w:w="2855" w:type="dxa"/>
            <w:vAlign w:val="center"/>
          </w:tcPr>
          <w:p w:rsidR="00D52A16" w:rsidRDefault="00D306F6">
            <w:pPr>
              <w:jc w:val="left"/>
            </w:pPr>
            <w:r>
              <w:rPr>
                <w:sz w:val="24"/>
              </w:rPr>
              <w:t>债券账户费用</w:t>
            </w:r>
          </w:p>
        </w:tc>
        <w:tc>
          <w:tcPr>
            <w:tcW w:w="6260" w:type="dxa"/>
            <w:vAlign w:val="center"/>
          </w:tcPr>
          <w:p w:rsidR="00D52A16" w:rsidRDefault="00D306F6">
            <w:pPr>
              <w:jc w:val="right"/>
            </w:pPr>
            <w:r>
              <w:rPr>
                <w:sz w:val="24"/>
              </w:rPr>
              <w:t>3,000.00</w:t>
            </w:r>
          </w:p>
        </w:tc>
      </w:tr>
      <w:tr w:rsidR="00204225" w:rsidTr="00204225">
        <w:trPr>
          <w:jc w:val="center"/>
        </w:trPr>
        <w:tc>
          <w:tcPr>
            <w:tcW w:w="2855" w:type="dxa"/>
            <w:vAlign w:val="center"/>
          </w:tcPr>
          <w:p w:rsidR="00D52A16" w:rsidRDefault="00D306F6">
            <w:pPr>
              <w:jc w:val="left"/>
            </w:pPr>
            <w:r>
              <w:rPr>
                <w:sz w:val="24"/>
              </w:rPr>
              <w:t>其他</w:t>
            </w:r>
          </w:p>
        </w:tc>
        <w:tc>
          <w:tcPr>
            <w:tcW w:w="6260" w:type="dxa"/>
            <w:vAlign w:val="center"/>
          </w:tcPr>
          <w:p w:rsidR="00D52A16" w:rsidRDefault="00D306F6">
            <w:pPr>
              <w:jc w:val="right"/>
            </w:pPr>
            <w:r>
              <w:rPr>
                <w:sz w:val="24"/>
              </w:rPr>
              <w:t>400.00</w:t>
            </w:r>
          </w:p>
        </w:tc>
      </w:tr>
      <w:tr w:rsidR="00204225" w:rsidRPr="0091212A" w:rsidTr="00204225">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155,493.28</w:t>
            </w:r>
          </w:p>
        </w:tc>
      </w:tr>
    </w:tbl>
    <w:p w:rsidR="001A59F9" w:rsidRPr="0091212A" w:rsidRDefault="001A59F9" w:rsidP="00026C9C">
      <w:pPr>
        <w:spacing w:line="360" w:lineRule="auto"/>
        <w:rPr>
          <w:rFonts w:asciiTheme="minorEastAsia" w:eastAsiaTheme="minorEastAsia" w:hAnsiTheme="minorEastAsia"/>
          <w:color w:val="000000"/>
          <w:szCs w:val="21"/>
        </w:rPr>
      </w:pPr>
    </w:p>
    <w:p w:rsidR="00077383" w:rsidRPr="00077383" w:rsidRDefault="00077383" w:rsidP="00077383">
      <w:pPr>
        <w:pStyle w:val="a0"/>
      </w:pPr>
    </w:p>
    <w:p w:rsidR="001A59F9" w:rsidRPr="00AD0E47" w:rsidRDefault="001A59F9" w:rsidP="00AD0E47">
      <w:pPr>
        <w:pStyle w:val="20"/>
        <w:spacing w:before="29" w:after="0" w:line="288" w:lineRule="auto"/>
        <w:rPr>
          <w:rFonts w:ascii="Times New Roman" w:hAnsi="Times New Roman"/>
          <w:kern w:val="0"/>
          <w:szCs w:val="24"/>
        </w:rPr>
      </w:pPr>
      <w:bookmarkStart w:id="167" w:name="_Toc67673408"/>
      <w:r w:rsidRPr="00AD0E47">
        <w:rPr>
          <w:rFonts w:ascii="Times New Roman" w:hAnsi="Times New Roman"/>
          <w:kern w:val="0"/>
          <w:szCs w:val="24"/>
        </w:rPr>
        <w:t>7.4.</w:t>
      </w:r>
      <w:r w:rsidR="00551485">
        <w:rPr>
          <w:rFonts w:ascii="Times New Roman" w:hAnsi="Times New Roman"/>
          <w:kern w:val="0"/>
          <w:szCs w:val="24"/>
        </w:rPr>
        <w:t>8</w:t>
      </w:r>
      <w:r w:rsidRPr="00AD0E47">
        <w:rPr>
          <w:rFonts w:ascii="Times New Roman" w:hAnsi="Times New Roman" w:hint="eastAsia"/>
          <w:kern w:val="0"/>
          <w:szCs w:val="24"/>
        </w:rPr>
        <w:t>或有事项、资产负债表日后事项的说明</w:t>
      </w:r>
      <w:bookmarkEnd w:id="167"/>
    </w:p>
    <w:p w:rsidR="001A59F9" w:rsidRPr="00AD0E47" w:rsidRDefault="001A59F9" w:rsidP="00AD0E47">
      <w:pPr>
        <w:pStyle w:val="20"/>
        <w:spacing w:before="29" w:after="0" w:line="288" w:lineRule="auto"/>
        <w:rPr>
          <w:rFonts w:ascii="Times New Roman" w:hAnsi="Times New Roman"/>
          <w:kern w:val="0"/>
          <w:szCs w:val="24"/>
        </w:rPr>
      </w:pPr>
      <w:bookmarkStart w:id="168" w:name="_Toc67673409"/>
      <w:r w:rsidRPr="00AD0E47">
        <w:rPr>
          <w:rFonts w:ascii="Times New Roman" w:hAnsi="Times New Roman"/>
          <w:kern w:val="0"/>
          <w:szCs w:val="24"/>
        </w:rPr>
        <w:t>7.4.</w:t>
      </w:r>
      <w:r w:rsidR="00551485">
        <w:rPr>
          <w:rFonts w:ascii="Times New Roman" w:hAnsi="Times New Roman"/>
          <w:kern w:val="0"/>
          <w:szCs w:val="24"/>
        </w:rPr>
        <w:t>8</w:t>
      </w:r>
      <w:r w:rsidRPr="00AD0E47">
        <w:rPr>
          <w:rFonts w:ascii="Times New Roman" w:hAnsi="Times New Roman"/>
          <w:kern w:val="0"/>
          <w:szCs w:val="24"/>
        </w:rPr>
        <w:t xml:space="preserve">.1 </w:t>
      </w:r>
      <w:r w:rsidRPr="00AD0E47">
        <w:rPr>
          <w:rFonts w:ascii="Times New Roman" w:hAnsi="Times New Roman" w:hint="eastAsia"/>
          <w:kern w:val="0"/>
          <w:szCs w:val="24"/>
        </w:rPr>
        <w:t>或有事项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673410"/>
      <w:r w:rsidRPr="00AD0E47">
        <w:rPr>
          <w:rFonts w:ascii="Times New Roman" w:hAnsi="Times New Roman"/>
          <w:kern w:val="0"/>
          <w:szCs w:val="24"/>
        </w:rPr>
        <w:t>7.4.</w:t>
      </w:r>
      <w:r w:rsidR="00551485">
        <w:rPr>
          <w:rFonts w:ascii="Times New Roman" w:hAnsi="Times New Roman"/>
          <w:kern w:val="0"/>
          <w:szCs w:val="24"/>
        </w:rPr>
        <w:t>8</w:t>
      </w:r>
      <w:r w:rsidRPr="00AD0E47">
        <w:rPr>
          <w:rFonts w:ascii="Times New Roman" w:hAnsi="Times New Roman"/>
          <w:kern w:val="0"/>
          <w:szCs w:val="24"/>
        </w:rPr>
        <w:t xml:space="preserve">.2 </w:t>
      </w:r>
      <w:r w:rsidRPr="00AD0E47">
        <w:rPr>
          <w:rFonts w:ascii="Times New Roman" w:hAnsi="Times New Roman" w:hint="eastAsia"/>
          <w:kern w:val="0"/>
          <w:szCs w:val="24"/>
        </w:rPr>
        <w:t>资产负债表日后事项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0055148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B20D6C">
        <w:tc>
          <w:tcPr>
            <w:tcW w:w="5220" w:type="dxa"/>
          </w:tcPr>
          <w:p w:rsidR="00044E49" w:rsidRPr="004E7650" w:rsidRDefault="00044E49" w:rsidP="00B20D6C">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B20D6C">
            <w:pPr>
              <w:spacing w:before="29" w:line="288" w:lineRule="auto"/>
              <w:jc w:val="center"/>
              <w:rPr>
                <w:color w:val="000000"/>
                <w:sz w:val="24"/>
              </w:rPr>
            </w:pPr>
            <w:r w:rsidRPr="004E7650">
              <w:rPr>
                <w:rFonts w:hint="eastAsia"/>
                <w:color w:val="000000"/>
                <w:sz w:val="24"/>
              </w:rPr>
              <w:t>与本基金的关系</w:t>
            </w:r>
          </w:p>
        </w:tc>
      </w:tr>
      <w:tr w:rsidR="00D52A16">
        <w:tc>
          <w:tcPr>
            <w:tcW w:w="5220" w:type="dxa"/>
            <w:vAlign w:val="center"/>
          </w:tcPr>
          <w:p w:rsidR="00D52A16" w:rsidRDefault="00D306F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 xml:space="preserve">”) </w:t>
            </w:r>
          </w:p>
        </w:tc>
        <w:tc>
          <w:tcPr>
            <w:tcW w:w="3780" w:type="dxa"/>
            <w:vAlign w:val="center"/>
          </w:tcPr>
          <w:p w:rsidR="00D52A16" w:rsidRDefault="00D306F6">
            <w:pPr>
              <w:jc w:val="center"/>
            </w:pPr>
            <w:r>
              <w:rPr>
                <w:color w:val="000000"/>
                <w:sz w:val="24"/>
              </w:rPr>
              <w:t>基金管理人、基金销售机构</w:t>
            </w:r>
          </w:p>
        </w:tc>
      </w:tr>
      <w:tr w:rsidR="00D52A16">
        <w:tc>
          <w:tcPr>
            <w:tcW w:w="5220" w:type="dxa"/>
            <w:vAlign w:val="center"/>
          </w:tcPr>
          <w:p w:rsidR="00D52A16" w:rsidRDefault="00D306F6">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D52A16" w:rsidRDefault="00D306F6">
            <w:pPr>
              <w:jc w:val="center"/>
            </w:pPr>
            <w:r>
              <w:rPr>
                <w:color w:val="000000"/>
                <w:sz w:val="24"/>
              </w:rPr>
              <w:t>基金托管人、基金销售机构</w:t>
            </w:r>
          </w:p>
        </w:tc>
      </w:tr>
      <w:tr w:rsidR="00D52A16">
        <w:tc>
          <w:tcPr>
            <w:tcW w:w="5220" w:type="dxa"/>
            <w:vAlign w:val="center"/>
          </w:tcPr>
          <w:p w:rsidR="00D52A16" w:rsidRDefault="00D306F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52A16" w:rsidRDefault="00D306F6">
            <w:pPr>
              <w:jc w:val="center"/>
            </w:pPr>
            <w:r>
              <w:rPr>
                <w:color w:val="000000"/>
                <w:sz w:val="24"/>
              </w:rPr>
              <w:t>基金管理人的股东、基金销售机构</w:t>
            </w:r>
          </w:p>
        </w:tc>
      </w:tr>
      <w:tr w:rsidR="00D52A16">
        <w:tc>
          <w:tcPr>
            <w:tcW w:w="5220" w:type="dxa"/>
            <w:vAlign w:val="center"/>
          </w:tcPr>
          <w:p w:rsidR="00D52A16" w:rsidRDefault="00D306F6">
            <w:pPr>
              <w:jc w:val="left"/>
            </w:pPr>
            <w:r>
              <w:rPr>
                <w:color w:val="000000"/>
                <w:sz w:val="24"/>
              </w:rPr>
              <w:t>施罗德投资管理有限公司</w:t>
            </w:r>
          </w:p>
        </w:tc>
        <w:tc>
          <w:tcPr>
            <w:tcW w:w="3780" w:type="dxa"/>
            <w:vAlign w:val="center"/>
          </w:tcPr>
          <w:p w:rsidR="00D52A16" w:rsidRDefault="00D306F6">
            <w:pPr>
              <w:jc w:val="center"/>
            </w:pPr>
            <w:r>
              <w:rPr>
                <w:color w:val="000000"/>
                <w:sz w:val="24"/>
              </w:rPr>
              <w:t>基金管理人的股东</w:t>
            </w:r>
          </w:p>
        </w:tc>
      </w:tr>
      <w:tr w:rsidR="00D52A16">
        <w:tc>
          <w:tcPr>
            <w:tcW w:w="5220" w:type="dxa"/>
            <w:vAlign w:val="center"/>
          </w:tcPr>
          <w:p w:rsidR="00D52A16" w:rsidRDefault="00D306F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52A16" w:rsidRDefault="00D306F6">
            <w:pPr>
              <w:jc w:val="center"/>
            </w:pPr>
            <w:r>
              <w:rPr>
                <w:color w:val="000000"/>
                <w:sz w:val="24"/>
              </w:rPr>
              <w:t>基金管理人的股东</w:t>
            </w:r>
          </w:p>
        </w:tc>
      </w:tr>
      <w:tr w:rsidR="00D52A16">
        <w:tc>
          <w:tcPr>
            <w:tcW w:w="5220" w:type="dxa"/>
            <w:vAlign w:val="center"/>
          </w:tcPr>
          <w:p w:rsidR="00D52A16" w:rsidRDefault="00D306F6">
            <w:pPr>
              <w:jc w:val="left"/>
            </w:pPr>
            <w:r>
              <w:rPr>
                <w:color w:val="000000"/>
                <w:sz w:val="24"/>
              </w:rPr>
              <w:t>交银施罗德资产管理有限公司</w:t>
            </w:r>
          </w:p>
        </w:tc>
        <w:tc>
          <w:tcPr>
            <w:tcW w:w="3780" w:type="dxa"/>
            <w:vAlign w:val="center"/>
          </w:tcPr>
          <w:p w:rsidR="00D52A16" w:rsidRDefault="00D306F6">
            <w:pPr>
              <w:jc w:val="center"/>
            </w:pPr>
            <w:r>
              <w:rPr>
                <w:color w:val="000000"/>
                <w:sz w:val="24"/>
              </w:rPr>
              <w:t>基金管理人的子公司</w:t>
            </w:r>
          </w:p>
        </w:tc>
      </w:tr>
      <w:tr w:rsidR="00D52A16">
        <w:tc>
          <w:tcPr>
            <w:tcW w:w="5220" w:type="dxa"/>
            <w:vAlign w:val="center"/>
          </w:tcPr>
          <w:p w:rsidR="00D52A16" w:rsidRDefault="00D306F6">
            <w:pPr>
              <w:jc w:val="left"/>
            </w:pPr>
            <w:r>
              <w:rPr>
                <w:color w:val="000000"/>
                <w:sz w:val="24"/>
              </w:rPr>
              <w:t>上海直源投资管理有限公司</w:t>
            </w:r>
          </w:p>
        </w:tc>
        <w:tc>
          <w:tcPr>
            <w:tcW w:w="3780" w:type="dxa"/>
            <w:vAlign w:val="center"/>
          </w:tcPr>
          <w:p w:rsidR="00D52A16" w:rsidRDefault="00D306F6">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67673411"/>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hint="eastAsia"/>
          <w:kern w:val="0"/>
          <w:szCs w:val="24"/>
        </w:rPr>
        <w:t>本报告期及上年度可比期间的关联方交易</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67673412"/>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.1</w:t>
      </w:r>
      <w:r w:rsidRPr="00AD0E47">
        <w:rPr>
          <w:rFonts w:ascii="Times New Roman" w:hAnsi="Times New Roman" w:hint="eastAsia"/>
          <w:kern w:val="0"/>
          <w:szCs w:val="24"/>
        </w:rPr>
        <w:t>通过关联方交易单元进行的交易</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67673413"/>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.2</w:t>
      </w:r>
      <w:r w:rsidRPr="00AD0E47">
        <w:rPr>
          <w:rFonts w:ascii="Times New Roman" w:hAnsi="Times New Roman" w:hint="eastAsia"/>
          <w:kern w:val="0"/>
          <w:szCs w:val="24"/>
        </w:rPr>
        <w:t>关联方报酬</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67673414"/>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.2.1</w:t>
      </w:r>
      <w:r w:rsidRPr="00AD0E47">
        <w:rPr>
          <w:rFonts w:ascii="Times New Roman" w:hAnsi="Times New Roman" w:hint="eastAsia"/>
          <w:kern w:val="0"/>
          <w:szCs w:val="24"/>
        </w:rPr>
        <w:t>基金管理费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04225" w:rsidRPr="0091212A" w:rsidTr="00204225">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24</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204225" w:rsidRPr="0091212A" w:rsidTr="00204225">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27,134,261.35</w:t>
            </w:r>
          </w:p>
        </w:tc>
      </w:tr>
      <w:tr w:rsidR="00204225" w:rsidRPr="0091212A" w:rsidTr="00204225">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13,494,465.10</w:t>
            </w:r>
          </w:p>
        </w:tc>
      </w:tr>
    </w:tbl>
    <w:p w:rsidR="00D52A16" w:rsidRDefault="00D306F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673415"/>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.2.2</w:t>
      </w:r>
      <w:r w:rsidRPr="00AD0E47">
        <w:rPr>
          <w:rFonts w:ascii="Times New Roman" w:hAnsi="Times New Roman" w:hint="eastAsia"/>
          <w:kern w:val="0"/>
          <w:szCs w:val="24"/>
        </w:rPr>
        <w:t>基金托管费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204225" w:rsidRPr="0091212A" w:rsidTr="00204225">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24</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204225" w:rsidRPr="0091212A" w:rsidTr="00204225">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4,522,376.86</w:t>
            </w:r>
          </w:p>
        </w:tc>
      </w:tr>
    </w:tbl>
    <w:p w:rsidR="00D52A16" w:rsidRDefault="00D306F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5" w:name="_Toc67673416"/>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.2.3</w:t>
      </w:r>
      <w:r w:rsidRPr="00AD0E47">
        <w:rPr>
          <w:rFonts w:ascii="Times New Roman" w:hAnsi="Times New Roman" w:hint="eastAsia"/>
          <w:kern w:val="0"/>
          <w:szCs w:val="24"/>
        </w:rPr>
        <w:t>销售服务费</w:t>
      </w:r>
      <w:bookmarkEnd w:id="17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673417"/>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73418"/>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.4</w:t>
      </w:r>
      <w:r w:rsidRPr="00AD0E47">
        <w:rPr>
          <w:rFonts w:ascii="Times New Roman" w:hAnsi="Times New Roman" w:hint="eastAsia"/>
          <w:kern w:val="0"/>
          <w:szCs w:val="24"/>
        </w:rPr>
        <w:t>各关联方投资本基金的情况</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67673419"/>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.4.1</w:t>
      </w:r>
      <w:r w:rsidRPr="00AD0E47">
        <w:rPr>
          <w:rFonts w:ascii="Times New Roman" w:hAnsi="Times New Roman" w:hint="eastAsia"/>
          <w:kern w:val="0"/>
          <w:szCs w:val="24"/>
        </w:rPr>
        <w:t>报告期内基金管理人运用固有资金投资本基金的情况</w:t>
      </w:r>
      <w:bookmarkEnd w:id="178"/>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67673420"/>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.4.2</w:t>
      </w:r>
      <w:r w:rsidRPr="00AD0E47">
        <w:rPr>
          <w:rFonts w:ascii="Times New Roman" w:hAnsi="Times New Roman" w:hint="eastAsia"/>
          <w:kern w:val="0"/>
          <w:szCs w:val="24"/>
        </w:rPr>
        <w:t>报告期末除基金管理人之外的其他关联方投资本基金的情况</w:t>
      </w:r>
      <w:bookmarkEnd w:id="179"/>
    </w:p>
    <w:p w:rsidR="00D52A16" w:rsidRDefault="00D52A16">
      <w:pPr>
        <w:tabs>
          <w:tab w:val="left" w:pos="426"/>
        </w:tabs>
        <w:spacing w:before="29" w:line="288" w:lineRule="auto"/>
        <w:jc w:val="left"/>
        <w:rPr>
          <w:rFonts w:asciiTheme="minorEastAsia" w:eastAsiaTheme="minorEastAsia" w:hAnsiTheme="minorEastAsia"/>
          <w:color w:val="000000"/>
          <w:kern w:val="0"/>
          <w:szCs w:val="21"/>
        </w:rPr>
      </w:pP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67673421"/>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.5</w:t>
      </w:r>
      <w:r w:rsidRPr="00AD0E47">
        <w:rPr>
          <w:rFonts w:ascii="Times New Roman" w:hAnsi="Times New Roman" w:hint="eastAsia"/>
          <w:kern w:val="0"/>
          <w:szCs w:val="24"/>
        </w:rPr>
        <w:t>由关联方保管的银行存款余额及当期产生的利息收入</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9</w:t>
            </w:r>
            <w:r w:rsidRPr="009A4D19">
              <w:rPr>
                <w:color w:val="000000"/>
                <w:szCs w:val="21"/>
              </w:rPr>
              <w:t>月</w:t>
            </w:r>
            <w:r w:rsidRPr="009A4D19">
              <w:rPr>
                <w:color w:val="000000"/>
                <w:szCs w:val="21"/>
              </w:rPr>
              <w:t>24</w:t>
            </w:r>
            <w:r w:rsidRPr="009A4D19">
              <w:rPr>
                <w:color w:val="000000"/>
                <w:szCs w:val="21"/>
              </w:rPr>
              <w:t>日（基金合同生效日）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52A16">
        <w:tc>
          <w:tcPr>
            <w:tcW w:w="2268" w:type="dxa"/>
            <w:vAlign w:val="center"/>
          </w:tcPr>
          <w:p w:rsidR="00D52A16" w:rsidRDefault="00D306F6">
            <w:pPr>
              <w:jc w:val="left"/>
            </w:pPr>
            <w:r>
              <w:rPr>
                <w:szCs w:val="21"/>
              </w:rPr>
              <w:t>招商银行股份有限公司</w:t>
            </w:r>
          </w:p>
        </w:tc>
        <w:tc>
          <w:tcPr>
            <w:tcW w:w="3366" w:type="dxa"/>
            <w:vAlign w:val="center"/>
          </w:tcPr>
          <w:p w:rsidR="00D52A16" w:rsidRDefault="00D306F6">
            <w:pPr>
              <w:jc w:val="right"/>
            </w:pPr>
            <w:r>
              <w:rPr>
                <w:szCs w:val="21"/>
              </w:rPr>
              <w:t>696,503,244.71</w:t>
            </w:r>
          </w:p>
        </w:tc>
        <w:tc>
          <w:tcPr>
            <w:tcW w:w="3366" w:type="dxa"/>
            <w:vAlign w:val="center"/>
          </w:tcPr>
          <w:p w:rsidR="00D52A16" w:rsidRDefault="00D306F6">
            <w:pPr>
              <w:jc w:val="right"/>
            </w:pPr>
            <w:r>
              <w:rPr>
                <w:szCs w:val="21"/>
              </w:rPr>
              <w:t>2,759,658.86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67673422"/>
      <w:r w:rsidRPr="00AD0E47">
        <w:rPr>
          <w:rFonts w:ascii="Times New Roman" w:hAnsi="Times New Roman"/>
          <w:kern w:val="0"/>
          <w:szCs w:val="24"/>
        </w:rPr>
        <w:t>7.4.1</w:t>
      </w:r>
      <w:r w:rsidR="00551485">
        <w:rPr>
          <w:rFonts w:ascii="Times New Roman" w:hAnsi="Times New Roman"/>
          <w:kern w:val="0"/>
          <w:szCs w:val="24"/>
        </w:rPr>
        <w:t>0</w:t>
      </w:r>
      <w:r w:rsidRPr="00AD0E47">
        <w:rPr>
          <w:rFonts w:ascii="Times New Roman" w:hAnsi="Times New Roman"/>
          <w:kern w:val="0"/>
          <w:szCs w:val="24"/>
        </w:rPr>
        <w:t>.6</w:t>
      </w:r>
      <w:r w:rsidRPr="00AD0E47">
        <w:rPr>
          <w:rFonts w:ascii="Times New Roman" w:hAnsi="Times New Roman" w:hint="eastAsia"/>
          <w:kern w:val="0"/>
          <w:szCs w:val="24"/>
        </w:rPr>
        <w:t>本基金在承销期内参与关联方承销证券的情况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7.4.1</w:t>
      </w:r>
      <w:r w:rsidR="00551485" w:rsidRPr="00551485">
        <w:rPr>
          <w:b/>
          <w:bCs/>
          <w:kern w:val="0"/>
          <w:sz w:val="24"/>
        </w:rPr>
        <w:t>0</w:t>
      </w:r>
      <w:r w:rsidRPr="004159AD">
        <w:rPr>
          <w:rFonts w:eastAsiaTheme="minorEastAsia"/>
          <w:b/>
          <w:bCs/>
          <w:color w:val="000000" w:themeColor="text1"/>
          <w:kern w:val="0"/>
          <w:sz w:val="24"/>
        </w:rPr>
        <w:t xml:space="preserve">.7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2" w:name="_Toc67673423"/>
      <w:r w:rsidRPr="00AD0E47">
        <w:rPr>
          <w:rFonts w:ascii="Times New Roman" w:hAnsi="Times New Roman"/>
          <w:kern w:val="0"/>
          <w:szCs w:val="24"/>
        </w:rPr>
        <w:t>7.4.1</w:t>
      </w:r>
      <w:r w:rsidR="00551485">
        <w:rPr>
          <w:rFonts w:ascii="Times New Roman" w:hAnsi="Times New Roman"/>
          <w:kern w:val="0"/>
          <w:szCs w:val="24"/>
        </w:rPr>
        <w:t>1</w:t>
      </w:r>
      <w:r w:rsidRPr="00AD0E47">
        <w:rPr>
          <w:rFonts w:ascii="Times New Roman" w:hAnsi="Times New Roman" w:hint="eastAsia"/>
          <w:kern w:val="0"/>
          <w:szCs w:val="24"/>
        </w:rPr>
        <w:t>利润分配情况</w:t>
      </w:r>
      <w:bookmarkEnd w:id="18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67673424"/>
      <w:r w:rsidRPr="00AD0E47">
        <w:rPr>
          <w:rFonts w:ascii="Times New Roman" w:hAnsi="Times New Roman"/>
          <w:kern w:val="0"/>
          <w:szCs w:val="24"/>
        </w:rPr>
        <w:t>7.4.1</w:t>
      </w:r>
      <w:r w:rsidR="00551485">
        <w:rPr>
          <w:rFonts w:ascii="Times New Roman" w:hAnsi="Times New Roman"/>
          <w:kern w:val="0"/>
          <w:szCs w:val="24"/>
        </w:rPr>
        <w:t>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67673425"/>
      <w:r w:rsidRPr="00AD0E47">
        <w:rPr>
          <w:rFonts w:ascii="Times New Roman" w:hAnsi="Times New Roman"/>
          <w:kern w:val="0"/>
          <w:szCs w:val="24"/>
        </w:rPr>
        <w:t>7.4.1</w:t>
      </w:r>
      <w:r w:rsidR="00551485">
        <w:rPr>
          <w:rFonts w:ascii="Times New Roman" w:hAnsi="Times New Roman"/>
          <w:kern w:val="0"/>
          <w:szCs w:val="24"/>
        </w:rPr>
        <w:t>2</w:t>
      </w:r>
      <w:r w:rsidRPr="00AD0E47">
        <w:rPr>
          <w:rFonts w:ascii="Times New Roman" w:hAnsi="Times New Roman"/>
          <w:kern w:val="0"/>
          <w:szCs w:val="24"/>
        </w:rPr>
        <w:t>.1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77383">
            <w:pPr>
              <w:spacing w:line="360" w:lineRule="auto"/>
              <w:rPr>
                <w:rFonts w:asciiTheme="minorEastAsia" w:eastAsiaTheme="minorEastAsia" w:hAnsiTheme="minorEastAsia"/>
                <w:szCs w:val="21"/>
              </w:rPr>
            </w:pPr>
            <w:r w:rsidRPr="00EF4A32">
              <w:rPr>
                <w:b/>
                <w:bCs/>
                <w:color w:val="000000"/>
                <w:kern w:val="0"/>
                <w:sz w:val="24"/>
              </w:rPr>
              <w:t>7.4.1</w:t>
            </w:r>
            <w:r w:rsidR="00551485">
              <w:rPr>
                <w:b/>
                <w:bCs/>
                <w:color w:val="000000"/>
                <w:kern w:val="0"/>
                <w:sz w:val="24"/>
              </w:rPr>
              <w:t>2</w:t>
            </w:r>
            <w:r w:rsidRPr="00EF4A32">
              <w:rPr>
                <w:b/>
                <w:bCs/>
                <w:color w:val="000000"/>
                <w:kern w:val="0"/>
                <w:sz w:val="24"/>
              </w:rPr>
              <w:t xml:space="preserve">.1.1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D52A16">
        <w:tc>
          <w:tcPr>
            <w:tcW w:w="834" w:type="dxa"/>
            <w:vAlign w:val="center"/>
          </w:tcPr>
          <w:p w:rsidR="00D52A16" w:rsidRDefault="00D306F6">
            <w:pPr>
              <w:jc w:val="center"/>
            </w:pPr>
            <w:r>
              <w:rPr>
                <w:sz w:val="24"/>
              </w:rPr>
              <w:t>003030</w:t>
            </w:r>
          </w:p>
        </w:tc>
        <w:tc>
          <w:tcPr>
            <w:tcW w:w="835" w:type="dxa"/>
            <w:vAlign w:val="center"/>
          </w:tcPr>
          <w:p w:rsidR="00D52A16" w:rsidRDefault="00D306F6">
            <w:pPr>
              <w:jc w:val="center"/>
            </w:pPr>
            <w:r>
              <w:rPr>
                <w:sz w:val="24"/>
              </w:rPr>
              <w:t>祖名股份</w:t>
            </w:r>
          </w:p>
        </w:tc>
        <w:tc>
          <w:tcPr>
            <w:tcW w:w="834" w:type="dxa"/>
            <w:vAlign w:val="center"/>
          </w:tcPr>
          <w:p w:rsidR="00D52A16" w:rsidRDefault="00D306F6">
            <w:pPr>
              <w:jc w:val="center"/>
            </w:pPr>
            <w:r>
              <w:rPr>
                <w:sz w:val="24"/>
              </w:rPr>
              <w:t>2020-12-25</w:t>
            </w:r>
          </w:p>
        </w:tc>
        <w:tc>
          <w:tcPr>
            <w:tcW w:w="835" w:type="dxa"/>
            <w:vAlign w:val="center"/>
          </w:tcPr>
          <w:p w:rsidR="00D52A16" w:rsidRDefault="00D306F6">
            <w:pPr>
              <w:jc w:val="center"/>
            </w:pPr>
            <w:r>
              <w:rPr>
                <w:sz w:val="24"/>
              </w:rPr>
              <w:t>2021-01-06</w:t>
            </w:r>
          </w:p>
        </w:tc>
        <w:tc>
          <w:tcPr>
            <w:tcW w:w="834" w:type="dxa"/>
            <w:vAlign w:val="center"/>
          </w:tcPr>
          <w:p w:rsidR="00D52A16" w:rsidRDefault="00D306F6">
            <w:pPr>
              <w:jc w:val="center"/>
            </w:pPr>
            <w:r>
              <w:rPr>
                <w:sz w:val="24"/>
              </w:rPr>
              <w:t>新股未上市</w:t>
            </w:r>
          </w:p>
        </w:tc>
        <w:tc>
          <w:tcPr>
            <w:tcW w:w="835" w:type="dxa"/>
            <w:vAlign w:val="center"/>
          </w:tcPr>
          <w:p w:rsidR="00D52A16" w:rsidRDefault="00D306F6">
            <w:pPr>
              <w:jc w:val="right"/>
            </w:pPr>
            <w:r>
              <w:rPr>
                <w:sz w:val="24"/>
              </w:rPr>
              <w:t>15.18</w:t>
            </w:r>
          </w:p>
        </w:tc>
        <w:tc>
          <w:tcPr>
            <w:tcW w:w="834" w:type="dxa"/>
            <w:vAlign w:val="center"/>
          </w:tcPr>
          <w:p w:rsidR="00D52A16" w:rsidRDefault="00D306F6">
            <w:pPr>
              <w:jc w:val="right"/>
            </w:pPr>
            <w:r>
              <w:rPr>
                <w:sz w:val="24"/>
              </w:rPr>
              <w:t>15.18</w:t>
            </w:r>
          </w:p>
        </w:tc>
        <w:tc>
          <w:tcPr>
            <w:tcW w:w="835" w:type="dxa"/>
            <w:vAlign w:val="center"/>
          </w:tcPr>
          <w:p w:rsidR="00D52A16" w:rsidRDefault="00D306F6">
            <w:pPr>
              <w:jc w:val="right"/>
            </w:pPr>
            <w:r>
              <w:rPr>
                <w:sz w:val="24"/>
              </w:rPr>
              <w:t>480</w:t>
            </w:r>
          </w:p>
        </w:tc>
        <w:tc>
          <w:tcPr>
            <w:tcW w:w="834" w:type="dxa"/>
            <w:vAlign w:val="center"/>
          </w:tcPr>
          <w:p w:rsidR="00D52A16" w:rsidRDefault="00D306F6">
            <w:pPr>
              <w:jc w:val="right"/>
            </w:pPr>
            <w:r>
              <w:rPr>
                <w:sz w:val="24"/>
              </w:rPr>
              <w:t>7,286.40</w:t>
            </w:r>
          </w:p>
        </w:tc>
        <w:tc>
          <w:tcPr>
            <w:tcW w:w="835" w:type="dxa"/>
            <w:vAlign w:val="center"/>
          </w:tcPr>
          <w:p w:rsidR="00D52A16" w:rsidRDefault="00D306F6">
            <w:pPr>
              <w:jc w:val="right"/>
            </w:pPr>
            <w:r>
              <w:rPr>
                <w:sz w:val="24"/>
              </w:rPr>
              <w:t>7,286.40</w:t>
            </w:r>
          </w:p>
        </w:tc>
        <w:tc>
          <w:tcPr>
            <w:tcW w:w="835" w:type="dxa"/>
            <w:vAlign w:val="center"/>
          </w:tcPr>
          <w:p w:rsidR="00D52A16" w:rsidRDefault="00D306F6">
            <w:pPr>
              <w:jc w:val="center"/>
            </w:pPr>
            <w:r>
              <w:rPr>
                <w:sz w:val="24"/>
              </w:rPr>
              <w:t>-</w:t>
            </w:r>
          </w:p>
        </w:tc>
      </w:tr>
      <w:tr w:rsidR="00D52A16">
        <w:tc>
          <w:tcPr>
            <w:tcW w:w="834" w:type="dxa"/>
            <w:vAlign w:val="center"/>
          </w:tcPr>
          <w:p w:rsidR="00D52A16" w:rsidRDefault="00D306F6">
            <w:pPr>
              <w:jc w:val="center"/>
            </w:pPr>
            <w:r>
              <w:rPr>
                <w:sz w:val="24"/>
              </w:rPr>
              <w:t>003031</w:t>
            </w:r>
          </w:p>
        </w:tc>
        <w:tc>
          <w:tcPr>
            <w:tcW w:w="835" w:type="dxa"/>
            <w:vAlign w:val="center"/>
          </w:tcPr>
          <w:p w:rsidR="00D52A16" w:rsidRDefault="00D306F6">
            <w:pPr>
              <w:jc w:val="center"/>
            </w:pPr>
            <w:r>
              <w:rPr>
                <w:sz w:val="24"/>
              </w:rPr>
              <w:t>中瓷电子</w:t>
            </w:r>
          </w:p>
        </w:tc>
        <w:tc>
          <w:tcPr>
            <w:tcW w:w="834" w:type="dxa"/>
            <w:vAlign w:val="center"/>
          </w:tcPr>
          <w:p w:rsidR="00D52A16" w:rsidRDefault="00D306F6">
            <w:pPr>
              <w:jc w:val="center"/>
            </w:pPr>
            <w:r>
              <w:rPr>
                <w:sz w:val="24"/>
              </w:rPr>
              <w:t>2020-12-24</w:t>
            </w:r>
          </w:p>
        </w:tc>
        <w:tc>
          <w:tcPr>
            <w:tcW w:w="835" w:type="dxa"/>
            <w:vAlign w:val="center"/>
          </w:tcPr>
          <w:p w:rsidR="00D52A16" w:rsidRDefault="00D306F6">
            <w:pPr>
              <w:jc w:val="center"/>
            </w:pPr>
            <w:r>
              <w:rPr>
                <w:sz w:val="24"/>
              </w:rPr>
              <w:t>2021-01-04</w:t>
            </w:r>
          </w:p>
        </w:tc>
        <w:tc>
          <w:tcPr>
            <w:tcW w:w="834" w:type="dxa"/>
            <w:vAlign w:val="center"/>
          </w:tcPr>
          <w:p w:rsidR="00D52A16" w:rsidRDefault="00D306F6">
            <w:pPr>
              <w:jc w:val="center"/>
            </w:pPr>
            <w:r>
              <w:rPr>
                <w:sz w:val="24"/>
              </w:rPr>
              <w:t>新股未上市</w:t>
            </w:r>
          </w:p>
        </w:tc>
        <w:tc>
          <w:tcPr>
            <w:tcW w:w="835" w:type="dxa"/>
            <w:vAlign w:val="center"/>
          </w:tcPr>
          <w:p w:rsidR="00D52A16" w:rsidRDefault="00D306F6">
            <w:pPr>
              <w:jc w:val="right"/>
            </w:pPr>
            <w:r>
              <w:rPr>
                <w:sz w:val="24"/>
              </w:rPr>
              <w:t>15.27</w:t>
            </w:r>
          </w:p>
        </w:tc>
        <w:tc>
          <w:tcPr>
            <w:tcW w:w="834" w:type="dxa"/>
            <w:vAlign w:val="center"/>
          </w:tcPr>
          <w:p w:rsidR="00D52A16" w:rsidRDefault="00D306F6">
            <w:pPr>
              <w:jc w:val="right"/>
            </w:pPr>
            <w:r>
              <w:rPr>
                <w:sz w:val="24"/>
              </w:rPr>
              <w:t>15.27</w:t>
            </w:r>
          </w:p>
        </w:tc>
        <w:tc>
          <w:tcPr>
            <w:tcW w:w="835" w:type="dxa"/>
            <w:vAlign w:val="center"/>
          </w:tcPr>
          <w:p w:rsidR="00D52A16" w:rsidRDefault="00D306F6">
            <w:pPr>
              <w:jc w:val="right"/>
            </w:pPr>
            <w:r>
              <w:rPr>
                <w:sz w:val="24"/>
              </w:rPr>
              <w:t>387</w:t>
            </w:r>
          </w:p>
        </w:tc>
        <w:tc>
          <w:tcPr>
            <w:tcW w:w="834" w:type="dxa"/>
            <w:vAlign w:val="center"/>
          </w:tcPr>
          <w:p w:rsidR="00D52A16" w:rsidRDefault="00D306F6">
            <w:pPr>
              <w:jc w:val="right"/>
            </w:pPr>
            <w:r>
              <w:rPr>
                <w:sz w:val="24"/>
              </w:rPr>
              <w:t>5,909.49</w:t>
            </w:r>
          </w:p>
        </w:tc>
        <w:tc>
          <w:tcPr>
            <w:tcW w:w="835" w:type="dxa"/>
            <w:vAlign w:val="center"/>
          </w:tcPr>
          <w:p w:rsidR="00D52A16" w:rsidRDefault="00D306F6">
            <w:pPr>
              <w:jc w:val="right"/>
            </w:pPr>
            <w:r>
              <w:rPr>
                <w:sz w:val="24"/>
              </w:rPr>
              <w:t>5,909.49</w:t>
            </w:r>
          </w:p>
        </w:tc>
        <w:tc>
          <w:tcPr>
            <w:tcW w:w="835" w:type="dxa"/>
            <w:vAlign w:val="center"/>
          </w:tcPr>
          <w:p w:rsidR="00D52A16" w:rsidRDefault="00D306F6">
            <w:pPr>
              <w:jc w:val="center"/>
            </w:pPr>
            <w:r>
              <w:rPr>
                <w:sz w:val="24"/>
              </w:rPr>
              <w:t>-</w:t>
            </w:r>
          </w:p>
        </w:tc>
      </w:tr>
      <w:tr w:rsidR="00D52A16">
        <w:tc>
          <w:tcPr>
            <w:tcW w:w="834" w:type="dxa"/>
            <w:vAlign w:val="center"/>
          </w:tcPr>
          <w:p w:rsidR="00D52A16" w:rsidRDefault="00D306F6">
            <w:pPr>
              <w:jc w:val="center"/>
            </w:pPr>
            <w:r>
              <w:rPr>
                <w:sz w:val="24"/>
              </w:rPr>
              <w:t>300909</w:t>
            </w:r>
          </w:p>
        </w:tc>
        <w:tc>
          <w:tcPr>
            <w:tcW w:w="835" w:type="dxa"/>
            <w:vAlign w:val="center"/>
          </w:tcPr>
          <w:p w:rsidR="00D52A16" w:rsidRDefault="00D306F6">
            <w:pPr>
              <w:jc w:val="center"/>
            </w:pPr>
            <w:r>
              <w:rPr>
                <w:sz w:val="24"/>
              </w:rPr>
              <w:t>汇创达</w:t>
            </w:r>
          </w:p>
        </w:tc>
        <w:tc>
          <w:tcPr>
            <w:tcW w:w="834" w:type="dxa"/>
            <w:vAlign w:val="center"/>
          </w:tcPr>
          <w:p w:rsidR="00D52A16" w:rsidRDefault="00D306F6">
            <w:pPr>
              <w:jc w:val="center"/>
            </w:pPr>
            <w:r>
              <w:rPr>
                <w:sz w:val="24"/>
              </w:rPr>
              <w:t>2020-11-11</w:t>
            </w:r>
          </w:p>
        </w:tc>
        <w:tc>
          <w:tcPr>
            <w:tcW w:w="835" w:type="dxa"/>
            <w:vAlign w:val="center"/>
          </w:tcPr>
          <w:p w:rsidR="00D52A16" w:rsidRDefault="00D306F6">
            <w:pPr>
              <w:jc w:val="center"/>
            </w:pPr>
            <w:r>
              <w:rPr>
                <w:sz w:val="24"/>
              </w:rPr>
              <w:t>2021-05-18</w:t>
            </w:r>
          </w:p>
        </w:tc>
        <w:tc>
          <w:tcPr>
            <w:tcW w:w="834" w:type="dxa"/>
            <w:vAlign w:val="center"/>
          </w:tcPr>
          <w:p w:rsidR="00D52A16" w:rsidRDefault="00D306F6">
            <w:pPr>
              <w:jc w:val="center"/>
            </w:pPr>
            <w:r>
              <w:rPr>
                <w:sz w:val="24"/>
              </w:rPr>
              <w:t>限售股</w:t>
            </w:r>
          </w:p>
        </w:tc>
        <w:tc>
          <w:tcPr>
            <w:tcW w:w="835" w:type="dxa"/>
            <w:vAlign w:val="center"/>
          </w:tcPr>
          <w:p w:rsidR="00D52A16" w:rsidRDefault="00D306F6">
            <w:pPr>
              <w:jc w:val="right"/>
            </w:pPr>
            <w:r>
              <w:rPr>
                <w:sz w:val="24"/>
              </w:rPr>
              <w:t>29.57</w:t>
            </w:r>
          </w:p>
        </w:tc>
        <w:tc>
          <w:tcPr>
            <w:tcW w:w="834" w:type="dxa"/>
            <w:vAlign w:val="center"/>
          </w:tcPr>
          <w:p w:rsidR="00D52A16" w:rsidRDefault="00D306F6">
            <w:pPr>
              <w:jc w:val="right"/>
            </w:pPr>
            <w:r>
              <w:rPr>
                <w:sz w:val="24"/>
              </w:rPr>
              <w:t>40.67</w:t>
            </w:r>
          </w:p>
        </w:tc>
        <w:tc>
          <w:tcPr>
            <w:tcW w:w="835" w:type="dxa"/>
            <w:vAlign w:val="center"/>
          </w:tcPr>
          <w:p w:rsidR="00D52A16" w:rsidRDefault="00D306F6">
            <w:pPr>
              <w:jc w:val="right"/>
            </w:pPr>
            <w:r>
              <w:rPr>
                <w:sz w:val="24"/>
              </w:rPr>
              <w:t>386</w:t>
            </w:r>
          </w:p>
        </w:tc>
        <w:tc>
          <w:tcPr>
            <w:tcW w:w="834" w:type="dxa"/>
            <w:vAlign w:val="center"/>
          </w:tcPr>
          <w:p w:rsidR="00D52A16" w:rsidRDefault="00D306F6">
            <w:pPr>
              <w:jc w:val="right"/>
            </w:pPr>
            <w:r>
              <w:rPr>
                <w:sz w:val="24"/>
              </w:rPr>
              <w:t>11,414.02</w:t>
            </w:r>
          </w:p>
        </w:tc>
        <w:tc>
          <w:tcPr>
            <w:tcW w:w="835" w:type="dxa"/>
            <w:vAlign w:val="center"/>
          </w:tcPr>
          <w:p w:rsidR="00D52A16" w:rsidRDefault="00D306F6">
            <w:pPr>
              <w:jc w:val="right"/>
            </w:pPr>
            <w:r>
              <w:rPr>
                <w:sz w:val="24"/>
              </w:rPr>
              <w:t>15,698.62</w:t>
            </w:r>
          </w:p>
        </w:tc>
        <w:tc>
          <w:tcPr>
            <w:tcW w:w="835" w:type="dxa"/>
            <w:vAlign w:val="center"/>
          </w:tcPr>
          <w:p w:rsidR="00D52A16" w:rsidRDefault="00D306F6">
            <w:pPr>
              <w:jc w:val="center"/>
            </w:pPr>
            <w:r>
              <w:rPr>
                <w:sz w:val="24"/>
              </w:rPr>
              <w:t>-</w:t>
            </w:r>
          </w:p>
        </w:tc>
      </w:tr>
      <w:tr w:rsidR="00D52A16">
        <w:tc>
          <w:tcPr>
            <w:tcW w:w="834" w:type="dxa"/>
            <w:vAlign w:val="center"/>
          </w:tcPr>
          <w:p w:rsidR="00D52A16" w:rsidRDefault="00D306F6">
            <w:pPr>
              <w:jc w:val="center"/>
            </w:pPr>
            <w:r>
              <w:rPr>
                <w:sz w:val="24"/>
              </w:rPr>
              <w:t>300911</w:t>
            </w:r>
          </w:p>
        </w:tc>
        <w:tc>
          <w:tcPr>
            <w:tcW w:w="835" w:type="dxa"/>
            <w:vAlign w:val="center"/>
          </w:tcPr>
          <w:p w:rsidR="00D52A16" w:rsidRDefault="00D306F6">
            <w:pPr>
              <w:jc w:val="center"/>
            </w:pPr>
            <w:r>
              <w:rPr>
                <w:sz w:val="24"/>
              </w:rPr>
              <w:t>亿田智能</w:t>
            </w:r>
          </w:p>
        </w:tc>
        <w:tc>
          <w:tcPr>
            <w:tcW w:w="834" w:type="dxa"/>
            <w:vAlign w:val="center"/>
          </w:tcPr>
          <w:p w:rsidR="00D52A16" w:rsidRDefault="00D306F6">
            <w:pPr>
              <w:jc w:val="center"/>
            </w:pPr>
            <w:r>
              <w:rPr>
                <w:sz w:val="24"/>
              </w:rPr>
              <w:t>2020-11-24</w:t>
            </w:r>
          </w:p>
        </w:tc>
        <w:tc>
          <w:tcPr>
            <w:tcW w:w="835" w:type="dxa"/>
            <w:vAlign w:val="center"/>
          </w:tcPr>
          <w:p w:rsidR="00D52A16" w:rsidRDefault="00D306F6">
            <w:pPr>
              <w:jc w:val="center"/>
            </w:pPr>
            <w:r>
              <w:rPr>
                <w:sz w:val="24"/>
              </w:rPr>
              <w:t>2021-06-03</w:t>
            </w:r>
          </w:p>
        </w:tc>
        <w:tc>
          <w:tcPr>
            <w:tcW w:w="834" w:type="dxa"/>
            <w:vAlign w:val="center"/>
          </w:tcPr>
          <w:p w:rsidR="00D52A16" w:rsidRDefault="00D306F6">
            <w:pPr>
              <w:jc w:val="center"/>
            </w:pPr>
            <w:r>
              <w:rPr>
                <w:sz w:val="24"/>
              </w:rPr>
              <w:t>限售股</w:t>
            </w:r>
          </w:p>
        </w:tc>
        <w:tc>
          <w:tcPr>
            <w:tcW w:w="835" w:type="dxa"/>
            <w:vAlign w:val="center"/>
          </w:tcPr>
          <w:p w:rsidR="00D52A16" w:rsidRDefault="00D306F6">
            <w:pPr>
              <w:jc w:val="right"/>
            </w:pPr>
            <w:r>
              <w:rPr>
                <w:sz w:val="24"/>
              </w:rPr>
              <w:t>24.35</w:t>
            </w:r>
          </w:p>
        </w:tc>
        <w:tc>
          <w:tcPr>
            <w:tcW w:w="834" w:type="dxa"/>
            <w:vAlign w:val="center"/>
          </w:tcPr>
          <w:p w:rsidR="00D52A16" w:rsidRDefault="00D306F6">
            <w:pPr>
              <w:jc w:val="right"/>
            </w:pPr>
            <w:r>
              <w:rPr>
                <w:sz w:val="24"/>
              </w:rPr>
              <w:t>33.06</w:t>
            </w:r>
          </w:p>
        </w:tc>
        <w:tc>
          <w:tcPr>
            <w:tcW w:w="835" w:type="dxa"/>
            <w:vAlign w:val="center"/>
          </w:tcPr>
          <w:p w:rsidR="00D52A16" w:rsidRDefault="00D306F6">
            <w:pPr>
              <w:jc w:val="right"/>
            </w:pPr>
            <w:r>
              <w:rPr>
                <w:sz w:val="24"/>
              </w:rPr>
              <w:t>309</w:t>
            </w:r>
          </w:p>
        </w:tc>
        <w:tc>
          <w:tcPr>
            <w:tcW w:w="834" w:type="dxa"/>
            <w:vAlign w:val="center"/>
          </w:tcPr>
          <w:p w:rsidR="00D52A16" w:rsidRDefault="00D306F6">
            <w:pPr>
              <w:jc w:val="right"/>
            </w:pPr>
            <w:r>
              <w:rPr>
                <w:sz w:val="24"/>
              </w:rPr>
              <w:t>7,524.15</w:t>
            </w:r>
          </w:p>
        </w:tc>
        <w:tc>
          <w:tcPr>
            <w:tcW w:w="835" w:type="dxa"/>
            <w:vAlign w:val="center"/>
          </w:tcPr>
          <w:p w:rsidR="00D52A16" w:rsidRDefault="00D306F6">
            <w:pPr>
              <w:jc w:val="right"/>
            </w:pPr>
            <w:r>
              <w:rPr>
                <w:sz w:val="24"/>
              </w:rPr>
              <w:t>10,215.54</w:t>
            </w:r>
          </w:p>
        </w:tc>
        <w:tc>
          <w:tcPr>
            <w:tcW w:w="835" w:type="dxa"/>
            <w:vAlign w:val="center"/>
          </w:tcPr>
          <w:p w:rsidR="00D52A16" w:rsidRDefault="00D306F6">
            <w:pPr>
              <w:jc w:val="center"/>
            </w:pPr>
            <w:r>
              <w:rPr>
                <w:sz w:val="24"/>
              </w:rPr>
              <w:t>-</w:t>
            </w:r>
          </w:p>
        </w:tc>
      </w:tr>
      <w:tr w:rsidR="00D52A16">
        <w:tc>
          <w:tcPr>
            <w:tcW w:w="834" w:type="dxa"/>
            <w:vAlign w:val="center"/>
          </w:tcPr>
          <w:p w:rsidR="00D52A16" w:rsidRDefault="00D306F6">
            <w:pPr>
              <w:jc w:val="center"/>
            </w:pPr>
            <w:r>
              <w:rPr>
                <w:sz w:val="24"/>
              </w:rPr>
              <w:t>300917</w:t>
            </w:r>
          </w:p>
        </w:tc>
        <w:tc>
          <w:tcPr>
            <w:tcW w:w="835" w:type="dxa"/>
            <w:vAlign w:val="center"/>
          </w:tcPr>
          <w:p w:rsidR="00D52A16" w:rsidRDefault="00D306F6">
            <w:pPr>
              <w:jc w:val="center"/>
            </w:pPr>
            <w:r>
              <w:rPr>
                <w:sz w:val="24"/>
              </w:rPr>
              <w:t>特发服务</w:t>
            </w:r>
          </w:p>
        </w:tc>
        <w:tc>
          <w:tcPr>
            <w:tcW w:w="834" w:type="dxa"/>
            <w:vAlign w:val="center"/>
          </w:tcPr>
          <w:p w:rsidR="00D52A16" w:rsidRDefault="00D306F6">
            <w:pPr>
              <w:jc w:val="center"/>
            </w:pPr>
            <w:r>
              <w:rPr>
                <w:sz w:val="24"/>
              </w:rPr>
              <w:t>2020-12-14</w:t>
            </w:r>
          </w:p>
        </w:tc>
        <w:tc>
          <w:tcPr>
            <w:tcW w:w="835" w:type="dxa"/>
            <w:vAlign w:val="center"/>
          </w:tcPr>
          <w:p w:rsidR="00D52A16" w:rsidRDefault="00D306F6">
            <w:pPr>
              <w:jc w:val="center"/>
            </w:pPr>
            <w:r>
              <w:rPr>
                <w:sz w:val="24"/>
              </w:rPr>
              <w:t>2021-06-21</w:t>
            </w:r>
          </w:p>
        </w:tc>
        <w:tc>
          <w:tcPr>
            <w:tcW w:w="834" w:type="dxa"/>
            <w:vAlign w:val="center"/>
          </w:tcPr>
          <w:p w:rsidR="00D52A16" w:rsidRDefault="00D306F6">
            <w:pPr>
              <w:jc w:val="center"/>
            </w:pPr>
            <w:r>
              <w:rPr>
                <w:sz w:val="24"/>
              </w:rPr>
              <w:t>限售股</w:t>
            </w:r>
          </w:p>
        </w:tc>
        <w:tc>
          <w:tcPr>
            <w:tcW w:w="835" w:type="dxa"/>
            <w:vAlign w:val="center"/>
          </w:tcPr>
          <w:p w:rsidR="00D52A16" w:rsidRDefault="00D306F6">
            <w:pPr>
              <w:jc w:val="right"/>
            </w:pPr>
            <w:r>
              <w:rPr>
                <w:sz w:val="24"/>
              </w:rPr>
              <w:t>18.78</w:t>
            </w:r>
          </w:p>
        </w:tc>
        <w:tc>
          <w:tcPr>
            <w:tcW w:w="834" w:type="dxa"/>
            <w:vAlign w:val="center"/>
          </w:tcPr>
          <w:p w:rsidR="00D52A16" w:rsidRDefault="00D306F6">
            <w:pPr>
              <w:jc w:val="right"/>
            </w:pPr>
            <w:r>
              <w:rPr>
                <w:sz w:val="24"/>
              </w:rPr>
              <w:t>31.94</w:t>
            </w:r>
          </w:p>
        </w:tc>
        <w:tc>
          <w:tcPr>
            <w:tcW w:w="835" w:type="dxa"/>
            <w:vAlign w:val="center"/>
          </w:tcPr>
          <w:p w:rsidR="00D52A16" w:rsidRDefault="00D306F6">
            <w:pPr>
              <w:jc w:val="right"/>
            </w:pPr>
            <w:r>
              <w:rPr>
                <w:sz w:val="24"/>
              </w:rPr>
              <w:t>281</w:t>
            </w:r>
          </w:p>
        </w:tc>
        <w:tc>
          <w:tcPr>
            <w:tcW w:w="834" w:type="dxa"/>
            <w:vAlign w:val="center"/>
          </w:tcPr>
          <w:p w:rsidR="00D52A16" w:rsidRDefault="00D306F6">
            <w:pPr>
              <w:jc w:val="right"/>
            </w:pPr>
            <w:r>
              <w:rPr>
                <w:sz w:val="24"/>
              </w:rPr>
              <w:t>5,277.18</w:t>
            </w:r>
          </w:p>
        </w:tc>
        <w:tc>
          <w:tcPr>
            <w:tcW w:w="835" w:type="dxa"/>
            <w:vAlign w:val="center"/>
          </w:tcPr>
          <w:p w:rsidR="00D52A16" w:rsidRDefault="00D306F6">
            <w:pPr>
              <w:jc w:val="right"/>
            </w:pPr>
            <w:r>
              <w:rPr>
                <w:sz w:val="24"/>
              </w:rPr>
              <w:t>8,975.14</w:t>
            </w:r>
          </w:p>
        </w:tc>
        <w:tc>
          <w:tcPr>
            <w:tcW w:w="835" w:type="dxa"/>
            <w:vAlign w:val="center"/>
          </w:tcPr>
          <w:p w:rsidR="00D52A16" w:rsidRDefault="00D306F6">
            <w:pPr>
              <w:jc w:val="center"/>
            </w:pPr>
            <w:r>
              <w:rPr>
                <w:sz w:val="24"/>
              </w:rPr>
              <w:t>-</w:t>
            </w:r>
          </w:p>
        </w:tc>
      </w:tr>
      <w:tr w:rsidR="00D52A16">
        <w:tc>
          <w:tcPr>
            <w:tcW w:w="834" w:type="dxa"/>
            <w:vAlign w:val="center"/>
          </w:tcPr>
          <w:p w:rsidR="00D52A16" w:rsidRDefault="00D306F6">
            <w:pPr>
              <w:jc w:val="center"/>
            </w:pPr>
            <w:r>
              <w:rPr>
                <w:sz w:val="24"/>
              </w:rPr>
              <w:t>300918</w:t>
            </w:r>
          </w:p>
        </w:tc>
        <w:tc>
          <w:tcPr>
            <w:tcW w:w="835" w:type="dxa"/>
            <w:vAlign w:val="center"/>
          </w:tcPr>
          <w:p w:rsidR="00D52A16" w:rsidRDefault="00D306F6">
            <w:pPr>
              <w:jc w:val="center"/>
            </w:pPr>
            <w:r>
              <w:rPr>
                <w:sz w:val="24"/>
              </w:rPr>
              <w:t>南山智尚</w:t>
            </w:r>
          </w:p>
        </w:tc>
        <w:tc>
          <w:tcPr>
            <w:tcW w:w="834" w:type="dxa"/>
            <w:vAlign w:val="center"/>
          </w:tcPr>
          <w:p w:rsidR="00D52A16" w:rsidRDefault="00D306F6">
            <w:pPr>
              <w:jc w:val="center"/>
            </w:pPr>
            <w:r>
              <w:rPr>
                <w:sz w:val="24"/>
              </w:rPr>
              <w:t>2020-12-15</w:t>
            </w:r>
          </w:p>
        </w:tc>
        <w:tc>
          <w:tcPr>
            <w:tcW w:w="835" w:type="dxa"/>
            <w:vAlign w:val="center"/>
          </w:tcPr>
          <w:p w:rsidR="00D52A16" w:rsidRDefault="00D306F6">
            <w:pPr>
              <w:jc w:val="center"/>
            </w:pPr>
            <w:r>
              <w:rPr>
                <w:sz w:val="24"/>
              </w:rPr>
              <w:t>2021-06-22</w:t>
            </w:r>
          </w:p>
        </w:tc>
        <w:tc>
          <w:tcPr>
            <w:tcW w:w="834" w:type="dxa"/>
            <w:vAlign w:val="center"/>
          </w:tcPr>
          <w:p w:rsidR="00D52A16" w:rsidRDefault="00D306F6">
            <w:pPr>
              <w:jc w:val="center"/>
            </w:pPr>
            <w:r>
              <w:rPr>
                <w:sz w:val="24"/>
              </w:rPr>
              <w:t>限售股</w:t>
            </w:r>
          </w:p>
        </w:tc>
        <w:tc>
          <w:tcPr>
            <w:tcW w:w="835" w:type="dxa"/>
            <w:vAlign w:val="center"/>
          </w:tcPr>
          <w:p w:rsidR="00D52A16" w:rsidRDefault="00D306F6">
            <w:pPr>
              <w:jc w:val="right"/>
            </w:pPr>
            <w:r>
              <w:rPr>
                <w:sz w:val="24"/>
              </w:rPr>
              <w:t>4.97</w:t>
            </w:r>
          </w:p>
        </w:tc>
        <w:tc>
          <w:tcPr>
            <w:tcW w:w="834" w:type="dxa"/>
            <w:vAlign w:val="center"/>
          </w:tcPr>
          <w:p w:rsidR="00D52A16" w:rsidRDefault="00D306F6">
            <w:pPr>
              <w:jc w:val="right"/>
            </w:pPr>
            <w:r>
              <w:rPr>
                <w:sz w:val="24"/>
              </w:rPr>
              <w:t>8.94</w:t>
            </w:r>
          </w:p>
        </w:tc>
        <w:tc>
          <w:tcPr>
            <w:tcW w:w="835" w:type="dxa"/>
            <w:vAlign w:val="center"/>
          </w:tcPr>
          <w:p w:rsidR="00D52A16" w:rsidRDefault="00D306F6">
            <w:pPr>
              <w:jc w:val="right"/>
            </w:pPr>
            <w:r>
              <w:rPr>
                <w:sz w:val="24"/>
              </w:rPr>
              <w:t>1,063</w:t>
            </w:r>
          </w:p>
        </w:tc>
        <w:tc>
          <w:tcPr>
            <w:tcW w:w="834" w:type="dxa"/>
            <w:vAlign w:val="center"/>
          </w:tcPr>
          <w:p w:rsidR="00D52A16" w:rsidRDefault="00D306F6">
            <w:pPr>
              <w:jc w:val="right"/>
            </w:pPr>
            <w:r>
              <w:rPr>
                <w:sz w:val="24"/>
              </w:rPr>
              <w:t>5,283.11</w:t>
            </w:r>
          </w:p>
        </w:tc>
        <w:tc>
          <w:tcPr>
            <w:tcW w:w="835" w:type="dxa"/>
            <w:vAlign w:val="center"/>
          </w:tcPr>
          <w:p w:rsidR="00D52A16" w:rsidRDefault="00D306F6">
            <w:pPr>
              <w:jc w:val="right"/>
            </w:pPr>
            <w:r>
              <w:rPr>
                <w:sz w:val="24"/>
              </w:rPr>
              <w:t>9,503.22</w:t>
            </w:r>
          </w:p>
        </w:tc>
        <w:tc>
          <w:tcPr>
            <w:tcW w:w="835" w:type="dxa"/>
            <w:vAlign w:val="center"/>
          </w:tcPr>
          <w:p w:rsidR="00D52A16" w:rsidRDefault="00D306F6">
            <w:pPr>
              <w:jc w:val="center"/>
            </w:pPr>
            <w:r>
              <w:rPr>
                <w:sz w:val="24"/>
              </w:rPr>
              <w:t>-</w:t>
            </w:r>
          </w:p>
        </w:tc>
      </w:tr>
      <w:tr w:rsidR="00D52A16">
        <w:tc>
          <w:tcPr>
            <w:tcW w:w="834" w:type="dxa"/>
            <w:vAlign w:val="center"/>
          </w:tcPr>
          <w:p w:rsidR="00D52A16" w:rsidRDefault="00D306F6">
            <w:pPr>
              <w:jc w:val="center"/>
            </w:pPr>
            <w:r>
              <w:rPr>
                <w:sz w:val="24"/>
              </w:rPr>
              <w:t>300919</w:t>
            </w:r>
          </w:p>
        </w:tc>
        <w:tc>
          <w:tcPr>
            <w:tcW w:w="835" w:type="dxa"/>
            <w:vAlign w:val="center"/>
          </w:tcPr>
          <w:p w:rsidR="00D52A16" w:rsidRDefault="00D306F6">
            <w:pPr>
              <w:jc w:val="center"/>
            </w:pPr>
            <w:r>
              <w:rPr>
                <w:sz w:val="24"/>
              </w:rPr>
              <w:t>中伟股份</w:t>
            </w:r>
          </w:p>
        </w:tc>
        <w:tc>
          <w:tcPr>
            <w:tcW w:w="834" w:type="dxa"/>
            <w:vAlign w:val="center"/>
          </w:tcPr>
          <w:p w:rsidR="00D52A16" w:rsidRDefault="00D306F6">
            <w:pPr>
              <w:jc w:val="center"/>
            </w:pPr>
            <w:r>
              <w:rPr>
                <w:sz w:val="24"/>
              </w:rPr>
              <w:t>2020-12-15</w:t>
            </w:r>
          </w:p>
        </w:tc>
        <w:tc>
          <w:tcPr>
            <w:tcW w:w="835" w:type="dxa"/>
            <w:vAlign w:val="center"/>
          </w:tcPr>
          <w:p w:rsidR="00D52A16" w:rsidRDefault="00D306F6">
            <w:pPr>
              <w:jc w:val="center"/>
            </w:pPr>
            <w:r>
              <w:rPr>
                <w:sz w:val="24"/>
              </w:rPr>
              <w:t>2021-06-23</w:t>
            </w:r>
          </w:p>
        </w:tc>
        <w:tc>
          <w:tcPr>
            <w:tcW w:w="834" w:type="dxa"/>
            <w:vAlign w:val="center"/>
          </w:tcPr>
          <w:p w:rsidR="00D52A16" w:rsidRDefault="00D306F6">
            <w:pPr>
              <w:jc w:val="center"/>
            </w:pPr>
            <w:r>
              <w:rPr>
                <w:sz w:val="24"/>
              </w:rPr>
              <w:t>限售股</w:t>
            </w:r>
          </w:p>
        </w:tc>
        <w:tc>
          <w:tcPr>
            <w:tcW w:w="835" w:type="dxa"/>
            <w:vAlign w:val="center"/>
          </w:tcPr>
          <w:p w:rsidR="00D52A16" w:rsidRDefault="00D306F6">
            <w:pPr>
              <w:jc w:val="right"/>
            </w:pPr>
            <w:r>
              <w:rPr>
                <w:sz w:val="24"/>
              </w:rPr>
              <w:t>24.60</w:t>
            </w:r>
          </w:p>
        </w:tc>
        <w:tc>
          <w:tcPr>
            <w:tcW w:w="834" w:type="dxa"/>
            <w:vAlign w:val="center"/>
          </w:tcPr>
          <w:p w:rsidR="00D52A16" w:rsidRDefault="00D306F6">
            <w:pPr>
              <w:jc w:val="right"/>
            </w:pPr>
            <w:r>
              <w:rPr>
                <w:sz w:val="24"/>
              </w:rPr>
              <w:t>61.51</w:t>
            </w:r>
          </w:p>
        </w:tc>
        <w:tc>
          <w:tcPr>
            <w:tcW w:w="835" w:type="dxa"/>
            <w:vAlign w:val="center"/>
          </w:tcPr>
          <w:p w:rsidR="00D52A16" w:rsidRDefault="00D306F6">
            <w:pPr>
              <w:jc w:val="right"/>
            </w:pPr>
            <w:r>
              <w:rPr>
                <w:sz w:val="24"/>
              </w:rPr>
              <w:t>610</w:t>
            </w:r>
          </w:p>
        </w:tc>
        <w:tc>
          <w:tcPr>
            <w:tcW w:w="834" w:type="dxa"/>
            <w:vAlign w:val="center"/>
          </w:tcPr>
          <w:p w:rsidR="00D52A16" w:rsidRDefault="00D306F6">
            <w:pPr>
              <w:jc w:val="right"/>
            </w:pPr>
            <w:r>
              <w:rPr>
                <w:sz w:val="24"/>
              </w:rPr>
              <w:t>15,006.00</w:t>
            </w:r>
          </w:p>
        </w:tc>
        <w:tc>
          <w:tcPr>
            <w:tcW w:w="835" w:type="dxa"/>
            <w:vAlign w:val="center"/>
          </w:tcPr>
          <w:p w:rsidR="00D52A16" w:rsidRDefault="00D306F6">
            <w:pPr>
              <w:jc w:val="right"/>
            </w:pPr>
            <w:r>
              <w:rPr>
                <w:sz w:val="24"/>
              </w:rPr>
              <w:t>37,521.10</w:t>
            </w:r>
          </w:p>
        </w:tc>
        <w:tc>
          <w:tcPr>
            <w:tcW w:w="835" w:type="dxa"/>
            <w:vAlign w:val="center"/>
          </w:tcPr>
          <w:p w:rsidR="00D52A16" w:rsidRDefault="00D306F6">
            <w:pPr>
              <w:jc w:val="center"/>
            </w:pPr>
            <w:r>
              <w:rPr>
                <w:sz w:val="24"/>
              </w:rPr>
              <w:t>-</w:t>
            </w:r>
          </w:p>
        </w:tc>
      </w:tr>
      <w:tr w:rsidR="00D52A16">
        <w:tc>
          <w:tcPr>
            <w:tcW w:w="834" w:type="dxa"/>
            <w:vAlign w:val="center"/>
          </w:tcPr>
          <w:p w:rsidR="00D52A16" w:rsidRDefault="00D306F6">
            <w:pPr>
              <w:jc w:val="center"/>
            </w:pPr>
            <w:r>
              <w:rPr>
                <w:sz w:val="24"/>
              </w:rPr>
              <w:t>300922</w:t>
            </w:r>
          </w:p>
        </w:tc>
        <w:tc>
          <w:tcPr>
            <w:tcW w:w="835" w:type="dxa"/>
            <w:vAlign w:val="center"/>
          </w:tcPr>
          <w:p w:rsidR="00D52A16" w:rsidRDefault="00D306F6">
            <w:pPr>
              <w:jc w:val="center"/>
            </w:pPr>
            <w:r>
              <w:rPr>
                <w:sz w:val="24"/>
              </w:rPr>
              <w:t>天秦装备</w:t>
            </w:r>
          </w:p>
        </w:tc>
        <w:tc>
          <w:tcPr>
            <w:tcW w:w="834" w:type="dxa"/>
            <w:vAlign w:val="center"/>
          </w:tcPr>
          <w:p w:rsidR="00D52A16" w:rsidRDefault="00D306F6">
            <w:pPr>
              <w:jc w:val="center"/>
            </w:pPr>
            <w:r>
              <w:rPr>
                <w:sz w:val="24"/>
              </w:rPr>
              <w:t>2020-12-18</w:t>
            </w:r>
          </w:p>
        </w:tc>
        <w:tc>
          <w:tcPr>
            <w:tcW w:w="835" w:type="dxa"/>
            <w:vAlign w:val="center"/>
          </w:tcPr>
          <w:p w:rsidR="00D52A16" w:rsidRDefault="00D306F6">
            <w:pPr>
              <w:jc w:val="center"/>
            </w:pPr>
            <w:r>
              <w:rPr>
                <w:sz w:val="24"/>
              </w:rPr>
              <w:t>2021-06-25</w:t>
            </w:r>
          </w:p>
        </w:tc>
        <w:tc>
          <w:tcPr>
            <w:tcW w:w="834" w:type="dxa"/>
            <w:vAlign w:val="center"/>
          </w:tcPr>
          <w:p w:rsidR="00D52A16" w:rsidRDefault="00D306F6">
            <w:pPr>
              <w:jc w:val="center"/>
            </w:pPr>
            <w:r>
              <w:rPr>
                <w:sz w:val="24"/>
              </w:rPr>
              <w:t>限售股</w:t>
            </w:r>
          </w:p>
        </w:tc>
        <w:tc>
          <w:tcPr>
            <w:tcW w:w="835" w:type="dxa"/>
            <w:vAlign w:val="center"/>
          </w:tcPr>
          <w:p w:rsidR="00D52A16" w:rsidRDefault="00D306F6">
            <w:pPr>
              <w:jc w:val="right"/>
            </w:pPr>
            <w:r>
              <w:rPr>
                <w:sz w:val="24"/>
              </w:rPr>
              <w:t>16.05</w:t>
            </w:r>
          </w:p>
        </w:tc>
        <w:tc>
          <w:tcPr>
            <w:tcW w:w="834" w:type="dxa"/>
            <w:vAlign w:val="center"/>
          </w:tcPr>
          <w:p w:rsidR="00D52A16" w:rsidRDefault="00D306F6">
            <w:pPr>
              <w:jc w:val="right"/>
            </w:pPr>
            <w:r>
              <w:rPr>
                <w:sz w:val="24"/>
              </w:rPr>
              <w:t>31.58</w:t>
            </w:r>
          </w:p>
        </w:tc>
        <w:tc>
          <w:tcPr>
            <w:tcW w:w="835" w:type="dxa"/>
            <w:vAlign w:val="center"/>
          </w:tcPr>
          <w:p w:rsidR="00D52A16" w:rsidRDefault="00D306F6">
            <w:pPr>
              <w:jc w:val="right"/>
            </w:pPr>
            <w:r>
              <w:rPr>
                <w:sz w:val="24"/>
              </w:rPr>
              <w:t>287</w:t>
            </w:r>
          </w:p>
        </w:tc>
        <w:tc>
          <w:tcPr>
            <w:tcW w:w="834" w:type="dxa"/>
            <w:vAlign w:val="center"/>
          </w:tcPr>
          <w:p w:rsidR="00D52A16" w:rsidRDefault="00D306F6">
            <w:pPr>
              <w:jc w:val="right"/>
            </w:pPr>
            <w:r>
              <w:rPr>
                <w:sz w:val="24"/>
              </w:rPr>
              <w:t>4,606.35</w:t>
            </w:r>
          </w:p>
        </w:tc>
        <w:tc>
          <w:tcPr>
            <w:tcW w:w="835" w:type="dxa"/>
            <w:vAlign w:val="center"/>
          </w:tcPr>
          <w:p w:rsidR="00D52A16" w:rsidRDefault="00D306F6">
            <w:pPr>
              <w:jc w:val="right"/>
            </w:pPr>
            <w:r>
              <w:rPr>
                <w:sz w:val="24"/>
              </w:rPr>
              <w:t>9,063.46</w:t>
            </w:r>
          </w:p>
        </w:tc>
        <w:tc>
          <w:tcPr>
            <w:tcW w:w="835" w:type="dxa"/>
            <w:vAlign w:val="center"/>
          </w:tcPr>
          <w:p w:rsidR="00D52A16" w:rsidRDefault="00D306F6">
            <w:pPr>
              <w:jc w:val="center"/>
            </w:pPr>
            <w:r>
              <w:rPr>
                <w:sz w:val="24"/>
              </w:rPr>
              <w:t>-</w:t>
            </w:r>
          </w:p>
        </w:tc>
      </w:tr>
      <w:tr w:rsidR="00D52A16">
        <w:tc>
          <w:tcPr>
            <w:tcW w:w="834" w:type="dxa"/>
            <w:vAlign w:val="center"/>
          </w:tcPr>
          <w:p w:rsidR="00D52A16" w:rsidRDefault="00D306F6">
            <w:pPr>
              <w:jc w:val="center"/>
            </w:pPr>
            <w:r>
              <w:rPr>
                <w:sz w:val="24"/>
              </w:rPr>
              <w:t>300925</w:t>
            </w:r>
          </w:p>
        </w:tc>
        <w:tc>
          <w:tcPr>
            <w:tcW w:w="835" w:type="dxa"/>
            <w:vAlign w:val="center"/>
          </w:tcPr>
          <w:p w:rsidR="00D52A16" w:rsidRDefault="00D306F6">
            <w:pPr>
              <w:jc w:val="center"/>
            </w:pPr>
            <w:r>
              <w:rPr>
                <w:sz w:val="24"/>
              </w:rPr>
              <w:t>法本信息</w:t>
            </w:r>
          </w:p>
        </w:tc>
        <w:tc>
          <w:tcPr>
            <w:tcW w:w="834" w:type="dxa"/>
            <w:vAlign w:val="center"/>
          </w:tcPr>
          <w:p w:rsidR="00D52A16" w:rsidRDefault="00D306F6">
            <w:pPr>
              <w:jc w:val="center"/>
            </w:pPr>
            <w:r>
              <w:rPr>
                <w:sz w:val="24"/>
              </w:rPr>
              <w:t>2020-12-21</w:t>
            </w:r>
          </w:p>
        </w:tc>
        <w:tc>
          <w:tcPr>
            <w:tcW w:w="835" w:type="dxa"/>
            <w:vAlign w:val="center"/>
          </w:tcPr>
          <w:p w:rsidR="00D52A16" w:rsidRDefault="00D306F6">
            <w:pPr>
              <w:jc w:val="center"/>
            </w:pPr>
            <w:r>
              <w:rPr>
                <w:sz w:val="24"/>
              </w:rPr>
              <w:t>2021-06-30</w:t>
            </w:r>
          </w:p>
        </w:tc>
        <w:tc>
          <w:tcPr>
            <w:tcW w:w="834" w:type="dxa"/>
            <w:vAlign w:val="center"/>
          </w:tcPr>
          <w:p w:rsidR="00D52A16" w:rsidRDefault="00D306F6">
            <w:pPr>
              <w:jc w:val="center"/>
            </w:pPr>
            <w:r>
              <w:rPr>
                <w:sz w:val="24"/>
              </w:rPr>
              <w:t>限售股</w:t>
            </w:r>
          </w:p>
        </w:tc>
        <w:tc>
          <w:tcPr>
            <w:tcW w:w="835" w:type="dxa"/>
            <w:vAlign w:val="center"/>
          </w:tcPr>
          <w:p w:rsidR="00D52A16" w:rsidRDefault="00D306F6">
            <w:pPr>
              <w:jc w:val="right"/>
            </w:pPr>
            <w:r>
              <w:rPr>
                <w:sz w:val="24"/>
              </w:rPr>
              <w:t>20.08</w:t>
            </w:r>
          </w:p>
        </w:tc>
        <w:tc>
          <w:tcPr>
            <w:tcW w:w="834" w:type="dxa"/>
            <w:vAlign w:val="center"/>
          </w:tcPr>
          <w:p w:rsidR="00D52A16" w:rsidRDefault="00D306F6">
            <w:pPr>
              <w:jc w:val="right"/>
            </w:pPr>
            <w:r>
              <w:rPr>
                <w:sz w:val="24"/>
              </w:rPr>
              <w:t>37.33</w:t>
            </w:r>
          </w:p>
        </w:tc>
        <w:tc>
          <w:tcPr>
            <w:tcW w:w="835" w:type="dxa"/>
            <w:vAlign w:val="center"/>
          </w:tcPr>
          <w:p w:rsidR="00D52A16" w:rsidRDefault="00D306F6">
            <w:pPr>
              <w:jc w:val="right"/>
            </w:pPr>
            <w:r>
              <w:rPr>
                <w:sz w:val="24"/>
              </w:rPr>
              <w:t>353</w:t>
            </w:r>
          </w:p>
        </w:tc>
        <w:tc>
          <w:tcPr>
            <w:tcW w:w="834" w:type="dxa"/>
            <w:vAlign w:val="center"/>
          </w:tcPr>
          <w:p w:rsidR="00D52A16" w:rsidRDefault="00D306F6">
            <w:pPr>
              <w:jc w:val="right"/>
            </w:pPr>
            <w:r>
              <w:rPr>
                <w:sz w:val="24"/>
              </w:rPr>
              <w:t>7,088.24</w:t>
            </w:r>
          </w:p>
        </w:tc>
        <w:tc>
          <w:tcPr>
            <w:tcW w:w="835" w:type="dxa"/>
            <w:vAlign w:val="center"/>
          </w:tcPr>
          <w:p w:rsidR="00D52A16" w:rsidRDefault="00D306F6">
            <w:pPr>
              <w:jc w:val="right"/>
            </w:pPr>
            <w:r>
              <w:rPr>
                <w:sz w:val="24"/>
              </w:rPr>
              <w:t>13,177.49</w:t>
            </w:r>
          </w:p>
        </w:tc>
        <w:tc>
          <w:tcPr>
            <w:tcW w:w="835" w:type="dxa"/>
            <w:vAlign w:val="center"/>
          </w:tcPr>
          <w:p w:rsidR="00D52A16" w:rsidRDefault="00D306F6">
            <w:pPr>
              <w:jc w:val="center"/>
            </w:pPr>
            <w:r>
              <w:rPr>
                <w:sz w:val="24"/>
              </w:rPr>
              <w:t>-</w:t>
            </w:r>
          </w:p>
        </w:tc>
      </w:tr>
      <w:tr w:rsidR="008A34CB">
        <w:tc>
          <w:tcPr>
            <w:tcW w:w="834" w:type="dxa"/>
            <w:vAlign w:val="center"/>
          </w:tcPr>
          <w:p w:rsidR="008A34CB" w:rsidRDefault="008A34CB" w:rsidP="008A34CB">
            <w:pPr>
              <w:jc w:val="center"/>
            </w:pPr>
            <w:r>
              <w:rPr>
                <w:sz w:val="24"/>
              </w:rPr>
              <w:t>300926</w:t>
            </w:r>
          </w:p>
        </w:tc>
        <w:tc>
          <w:tcPr>
            <w:tcW w:w="835" w:type="dxa"/>
            <w:vAlign w:val="center"/>
          </w:tcPr>
          <w:p w:rsidR="008A34CB" w:rsidRDefault="008A34CB" w:rsidP="008A34CB">
            <w:pPr>
              <w:jc w:val="center"/>
            </w:pPr>
            <w:r>
              <w:rPr>
                <w:sz w:val="24"/>
              </w:rPr>
              <w:t>博俊科技</w:t>
            </w:r>
          </w:p>
        </w:tc>
        <w:tc>
          <w:tcPr>
            <w:tcW w:w="834" w:type="dxa"/>
            <w:vAlign w:val="center"/>
          </w:tcPr>
          <w:p w:rsidR="008A34CB" w:rsidRDefault="008A34CB" w:rsidP="008A34CB">
            <w:pPr>
              <w:jc w:val="center"/>
            </w:pPr>
            <w:r>
              <w:rPr>
                <w:sz w:val="24"/>
              </w:rPr>
              <w:t>2020-12-29</w:t>
            </w:r>
          </w:p>
        </w:tc>
        <w:tc>
          <w:tcPr>
            <w:tcW w:w="835" w:type="dxa"/>
            <w:vAlign w:val="center"/>
          </w:tcPr>
          <w:p w:rsidR="008A34CB" w:rsidRDefault="008A34CB" w:rsidP="006E3665">
            <w:pPr>
              <w:jc w:val="center"/>
            </w:pPr>
            <w:r>
              <w:rPr>
                <w:sz w:val="24"/>
              </w:rPr>
              <w:t>2021-07-0</w:t>
            </w:r>
            <w:r w:rsidR="006E3665">
              <w:rPr>
                <w:sz w:val="24"/>
              </w:rPr>
              <w:t>7</w:t>
            </w:r>
          </w:p>
        </w:tc>
        <w:tc>
          <w:tcPr>
            <w:tcW w:w="834" w:type="dxa"/>
            <w:vAlign w:val="center"/>
          </w:tcPr>
          <w:p w:rsidR="008A34CB" w:rsidRDefault="008A34CB" w:rsidP="008A34CB">
            <w:pPr>
              <w:jc w:val="center"/>
            </w:pPr>
            <w:r>
              <w:rPr>
                <w:sz w:val="24"/>
              </w:rPr>
              <w:t>限售股</w:t>
            </w:r>
          </w:p>
        </w:tc>
        <w:tc>
          <w:tcPr>
            <w:tcW w:w="835" w:type="dxa"/>
            <w:vAlign w:val="center"/>
          </w:tcPr>
          <w:p w:rsidR="008A34CB" w:rsidRDefault="008A34CB" w:rsidP="008A34CB">
            <w:pPr>
              <w:jc w:val="right"/>
            </w:pPr>
            <w:r>
              <w:rPr>
                <w:sz w:val="24"/>
              </w:rPr>
              <w:t>10.76</w:t>
            </w:r>
          </w:p>
        </w:tc>
        <w:tc>
          <w:tcPr>
            <w:tcW w:w="834" w:type="dxa"/>
            <w:vAlign w:val="center"/>
          </w:tcPr>
          <w:p w:rsidR="008A34CB" w:rsidRDefault="008A34CB" w:rsidP="008A34CB">
            <w:pPr>
              <w:jc w:val="right"/>
            </w:pPr>
            <w:r>
              <w:rPr>
                <w:sz w:val="24"/>
              </w:rPr>
              <w:t>10.76</w:t>
            </w:r>
          </w:p>
        </w:tc>
        <w:tc>
          <w:tcPr>
            <w:tcW w:w="835" w:type="dxa"/>
            <w:vAlign w:val="center"/>
          </w:tcPr>
          <w:p w:rsidR="008A34CB" w:rsidRDefault="008A34CB" w:rsidP="008A34CB">
            <w:pPr>
              <w:jc w:val="right"/>
            </w:pPr>
            <w:r>
              <w:rPr>
                <w:sz w:val="24"/>
              </w:rPr>
              <w:t>359</w:t>
            </w:r>
          </w:p>
        </w:tc>
        <w:tc>
          <w:tcPr>
            <w:tcW w:w="834" w:type="dxa"/>
            <w:vAlign w:val="center"/>
          </w:tcPr>
          <w:p w:rsidR="008A34CB" w:rsidRDefault="008A34CB" w:rsidP="008A34CB">
            <w:pPr>
              <w:jc w:val="right"/>
            </w:pPr>
            <w:r>
              <w:rPr>
                <w:sz w:val="24"/>
              </w:rPr>
              <w:t>3,862.84</w:t>
            </w:r>
          </w:p>
        </w:tc>
        <w:tc>
          <w:tcPr>
            <w:tcW w:w="835" w:type="dxa"/>
            <w:vAlign w:val="center"/>
          </w:tcPr>
          <w:p w:rsidR="008A34CB" w:rsidRDefault="008A34CB" w:rsidP="008A34CB">
            <w:pPr>
              <w:jc w:val="right"/>
            </w:pPr>
            <w:r>
              <w:rPr>
                <w:sz w:val="24"/>
              </w:rPr>
              <w:t>3,862.84</w:t>
            </w:r>
          </w:p>
        </w:tc>
        <w:tc>
          <w:tcPr>
            <w:tcW w:w="835" w:type="dxa"/>
            <w:vAlign w:val="center"/>
          </w:tcPr>
          <w:p w:rsidR="008A34CB" w:rsidRDefault="008A34CB" w:rsidP="008A34CB">
            <w:pPr>
              <w:jc w:val="center"/>
            </w:pPr>
            <w:r>
              <w:rPr>
                <w:sz w:val="24"/>
              </w:rPr>
              <w:t>-</w:t>
            </w:r>
          </w:p>
        </w:tc>
      </w:tr>
      <w:tr w:rsidR="00E23904" w:rsidRPr="00E23904" w:rsidTr="009A1985">
        <w:tc>
          <w:tcPr>
            <w:tcW w:w="834" w:type="dxa"/>
            <w:tcBorders>
              <w:top w:val="nil"/>
              <w:left w:val="single" w:sz="8" w:space="0" w:color="000000"/>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300926</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博俊科技</w:t>
            </w:r>
          </w:p>
        </w:tc>
        <w:tc>
          <w:tcPr>
            <w:tcW w:w="834"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2020-12-29</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2021-01-07</w:t>
            </w:r>
          </w:p>
        </w:tc>
        <w:tc>
          <w:tcPr>
            <w:tcW w:w="834"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新股未上市</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10.76</w:t>
            </w:r>
          </w:p>
        </w:tc>
        <w:tc>
          <w:tcPr>
            <w:tcW w:w="834"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10.76</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3,225</w:t>
            </w:r>
          </w:p>
        </w:tc>
        <w:tc>
          <w:tcPr>
            <w:tcW w:w="834"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34,701.00</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34,701.00</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w:t>
            </w:r>
          </w:p>
        </w:tc>
      </w:tr>
      <w:tr w:rsidR="008A34CB" w:rsidRPr="00E23904">
        <w:tc>
          <w:tcPr>
            <w:tcW w:w="834" w:type="dxa"/>
            <w:vAlign w:val="center"/>
          </w:tcPr>
          <w:p w:rsidR="008A34CB" w:rsidRPr="00E23904" w:rsidRDefault="008A34CB" w:rsidP="008A34CB">
            <w:pPr>
              <w:jc w:val="center"/>
            </w:pPr>
            <w:r w:rsidRPr="00E23904">
              <w:rPr>
                <w:sz w:val="24"/>
              </w:rPr>
              <w:t>300927</w:t>
            </w:r>
          </w:p>
        </w:tc>
        <w:tc>
          <w:tcPr>
            <w:tcW w:w="835" w:type="dxa"/>
            <w:vAlign w:val="center"/>
          </w:tcPr>
          <w:p w:rsidR="008A34CB" w:rsidRPr="00E23904" w:rsidRDefault="008A34CB" w:rsidP="008A34CB">
            <w:pPr>
              <w:jc w:val="center"/>
            </w:pPr>
            <w:r w:rsidRPr="00E23904">
              <w:rPr>
                <w:sz w:val="24"/>
              </w:rPr>
              <w:t>江天化学</w:t>
            </w:r>
          </w:p>
        </w:tc>
        <w:tc>
          <w:tcPr>
            <w:tcW w:w="834" w:type="dxa"/>
            <w:vAlign w:val="center"/>
          </w:tcPr>
          <w:p w:rsidR="008A34CB" w:rsidRPr="00E23904" w:rsidRDefault="008A34CB" w:rsidP="008A34CB">
            <w:pPr>
              <w:jc w:val="center"/>
            </w:pPr>
            <w:r w:rsidRPr="00E23904">
              <w:rPr>
                <w:sz w:val="24"/>
              </w:rPr>
              <w:t>2020-12-29</w:t>
            </w:r>
          </w:p>
        </w:tc>
        <w:tc>
          <w:tcPr>
            <w:tcW w:w="835" w:type="dxa"/>
            <w:vAlign w:val="center"/>
          </w:tcPr>
          <w:p w:rsidR="008A34CB" w:rsidRPr="00E23904" w:rsidRDefault="008A34CB" w:rsidP="006E3665">
            <w:pPr>
              <w:jc w:val="center"/>
            </w:pPr>
            <w:r w:rsidRPr="00E23904">
              <w:rPr>
                <w:sz w:val="24"/>
              </w:rPr>
              <w:t>2021-07-0</w:t>
            </w:r>
            <w:r w:rsidR="006E3665" w:rsidRPr="00E23904">
              <w:rPr>
                <w:sz w:val="24"/>
              </w:rPr>
              <w:t>7</w:t>
            </w:r>
          </w:p>
        </w:tc>
        <w:tc>
          <w:tcPr>
            <w:tcW w:w="834" w:type="dxa"/>
            <w:vAlign w:val="center"/>
          </w:tcPr>
          <w:p w:rsidR="008A34CB" w:rsidRPr="00E23904" w:rsidRDefault="008A34CB" w:rsidP="008A34CB">
            <w:pPr>
              <w:jc w:val="center"/>
            </w:pPr>
            <w:r w:rsidRPr="00E23904">
              <w:rPr>
                <w:sz w:val="24"/>
              </w:rPr>
              <w:t>限售股</w:t>
            </w:r>
          </w:p>
        </w:tc>
        <w:tc>
          <w:tcPr>
            <w:tcW w:w="835" w:type="dxa"/>
            <w:vAlign w:val="center"/>
          </w:tcPr>
          <w:p w:rsidR="008A34CB" w:rsidRPr="00E23904" w:rsidRDefault="008A34CB" w:rsidP="008A34CB">
            <w:pPr>
              <w:jc w:val="right"/>
            </w:pPr>
            <w:r w:rsidRPr="00E23904">
              <w:rPr>
                <w:sz w:val="24"/>
              </w:rPr>
              <w:t>13.39</w:t>
            </w:r>
          </w:p>
        </w:tc>
        <w:tc>
          <w:tcPr>
            <w:tcW w:w="834" w:type="dxa"/>
            <w:vAlign w:val="center"/>
          </w:tcPr>
          <w:p w:rsidR="008A34CB" w:rsidRPr="00E23904" w:rsidRDefault="008A34CB" w:rsidP="008A34CB">
            <w:pPr>
              <w:jc w:val="right"/>
            </w:pPr>
            <w:r w:rsidRPr="00E23904">
              <w:rPr>
                <w:sz w:val="24"/>
              </w:rPr>
              <w:t>13.39</w:t>
            </w:r>
          </w:p>
        </w:tc>
        <w:tc>
          <w:tcPr>
            <w:tcW w:w="835" w:type="dxa"/>
            <w:vAlign w:val="center"/>
          </w:tcPr>
          <w:p w:rsidR="008A34CB" w:rsidRPr="00E23904" w:rsidRDefault="008A34CB" w:rsidP="008A34CB">
            <w:pPr>
              <w:jc w:val="right"/>
            </w:pPr>
            <w:r w:rsidRPr="00E23904">
              <w:rPr>
                <w:sz w:val="24"/>
              </w:rPr>
              <w:t>217</w:t>
            </w:r>
          </w:p>
        </w:tc>
        <w:tc>
          <w:tcPr>
            <w:tcW w:w="834" w:type="dxa"/>
            <w:vAlign w:val="center"/>
          </w:tcPr>
          <w:p w:rsidR="008A34CB" w:rsidRPr="00E23904" w:rsidRDefault="008A34CB" w:rsidP="008A34CB">
            <w:pPr>
              <w:jc w:val="right"/>
            </w:pPr>
            <w:r w:rsidRPr="00E23904">
              <w:rPr>
                <w:sz w:val="24"/>
              </w:rPr>
              <w:t>2,905.63</w:t>
            </w:r>
          </w:p>
        </w:tc>
        <w:tc>
          <w:tcPr>
            <w:tcW w:w="835" w:type="dxa"/>
            <w:vAlign w:val="center"/>
          </w:tcPr>
          <w:p w:rsidR="008A34CB" w:rsidRPr="00E23904" w:rsidRDefault="008A34CB" w:rsidP="008A34CB">
            <w:pPr>
              <w:jc w:val="right"/>
            </w:pPr>
            <w:r w:rsidRPr="00E23904">
              <w:rPr>
                <w:sz w:val="24"/>
              </w:rPr>
              <w:t>2,905.63</w:t>
            </w:r>
          </w:p>
        </w:tc>
        <w:tc>
          <w:tcPr>
            <w:tcW w:w="835" w:type="dxa"/>
            <w:vAlign w:val="center"/>
          </w:tcPr>
          <w:p w:rsidR="008A34CB" w:rsidRPr="00E23904" w:rsidRDefault="008A34CB" w:rsidP="008A34CB">
            <w:pPr>
              <w:jc w:val="center"/>
            </w:pPr>
            <w:r w:rsidRPr="00E23904">
              <w:rPr>
                <w:sz w:val="24"/>
              </w:rPr>
              <w:t>-</w:t>
            </w:r>
          </w:p>
        </w:tc>
      </w:tr>
      <w:tr w:rsidR="00E23904" w:rsidRPr="00E23904" w:rsidTr="005B2CC0">
        <w:tc>
          <w:tcPr>
            <w:tcW w:w="834" w:type="dxa"/>
            <w:tcBorders>
              <w:top w:val="nil"/>
              <w:left w:val="single" w:sz="8" w:space="0" w:color="000000"/>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300927</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江天化学</w:t>
            </w:r>
          </w:p>
        </w:tc>
        <w:tc>
          <w:tcPr>
            <w:tcW w:w="834"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2020-12-29</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2021-01-07</w:t>
            </w:r>
          </w:p>
        </w:tc>
        <w:tc>
          <w:tcPr>
            <w:tcW w:w="834"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新股未上市</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13.39</w:t>
            </w:r>
          </w:p>
        </w:tc>
        <w:tc>
          <w:tcPr>
            <w:tcW w:w="834"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13.39</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1,946</w:t>
            </w:r>
          </w:p>
        </w:tc>
        <w:tc>
          <w:tcPr>
            <w:tcW w:w="834"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26,056.94</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right"/>
            </w:pPr>
            <w:r w:rsidRPr="00E23904">
              <w:rPr>
                <w:rFonts w:hint="eastAsia"/>
                <w:sz w:val="24"/>
              </w:rPr>
              <w:t>26,056.94</w:t>
            </w:r>
          </w:p>
        </w:tc>
        <w:tc>
          <w:tcPr>
            <w:tcW w:w="835" w:type="dxa"/>
            <w:tcBorders>
              <w:top w:val="nil"/>
              <w:left w:val="nil"/>
              <w:bottom w:val="single" w:sz="8" w:space="0" w:color="000000"/>
              <w:right w:val="single" w:sz="8" w:space="0" w:color="000000"/>
            </w:tcBorders>
            <w:vAlign w:val="center"/>
          </w:tcPr>
          <w:p w:rsidR="00E23904" w:rsidRPr="00E23904" w:rsidRDefault="00E23904" w:rsidP="00E23904">
            <w:pPr>
              <w:jc w:val="center"/>
            </w:pPr>
            <w:r w:rsidRPr="00E23904">
              <w:rPr>
                <w:rFonts w:hint="eastAsia"/>
                <w:sz w:val="24"/>
              </w:rPr>
              <w:t>-</w:t>
            </w:r>
          </w:p>
        </w:tc>
      </w:tr>
      <w:tr w:rsidR="00D52A16">
        <w:tc>
          <w:tcPr>
            <w:tcW w:w="834" w:type="dxa"/>
            <w:vAlign w:val="center"/>
          </w:tcPr>
          <w:p w:rsidR="00D52A16" w:rsidRDefault="00D306F6">
            <w:pPr>
              <w:jc w:val="center"/>
            </w:pPr>
            <w:r>
              <w:rPr>
                <w:sz w:val="24"/>
              </w:rPr>
              <w:t>605277</w:t>
            </w:r>
          </w:p>
        </w:tc>
        <w:tc>
          <w:tcPr>
            <w:tcW w:w="835" w:type="dxa"/>
            <w:vAlign w:val="center"/>
          </w:tcPr>
          <w:p w:rsidR="00D52A16" w:rsidRDefault="00D306F6">
            <w:pPr>
              <w:jc w:val="center"/>
            </w:pPr>
            <w:r>
              <w:rPr>
                <w:sz w:val="24"/>
              </w:rPr>
              <w:t>新亚电子</w:t>
            </w:r>
          </w:p>
        </w:tc>
        <w:tc>
          <w:tcPr>
            <w:tcW w:w="834" w:type="dxa"/>
            <w:vAlign w:val="center"/>
          </w:tcPr>
          <w:p w:rsidR="00D52A16" w:rsidRDefault="00D306F6">
            <w:pPr>
              <w:jc w:val="center"/>
            </w:pPr>
            <w:r>
              <w:rPr>
                <w:sz w:val="24"/>
              </w:rPr>
              <w:t>2020-12-25</w:t>
            </w:r>
          </w:p>
        </w:tc>
        <w:tc>
          <w:tcPr>
            <w:tcW w:w="835" w:type="dxa"/>
            <w:vAlign w:val="center"/>
          </w:tcPr>
          <w:p w:rsidR="00D52A16" w:rsidRDefault="00D306F6">
            <w:pPr>
              <w:jc w:val="center"/>
            </w:pPr>
            <w:r>
              <w:rPr>
                <w:sz w:val="24"/>
              </w:rPr>
              <w:t>2021-01-06</w:t>
            </w:r>
          </w:p>
        </w:tc>
        <w:tc>
          <w:tcPr>
            <w:tcW w:w="834" w:type="dxa"/>
            <w:vAlign w:val="center"/>
          </w:tcPr>
          <w:p w:rsidR="00D52A16" w:rsidRDefault="00D306F6">
            <w:pPr>
              <w:jc w:val="center"/>
            </w:pPr>
            <w:r>
              <w:rPr>
                <w:sz w:val="24"/>
              </w:rPr>
              <w:t>新股未上市</w:t>
            </w:r>
          </w:p>
        </w:tc>
        <w:tc>
          <w:tcPr>
            <w:tcW w:w="835" w:type="dxa"/>
            <w:vAlign w:val="center"/>
          </w:tcPr>
          <w:p w:rsidR="00D52A16" w:rsidRDefault="00D306F6">
            <w:pPr>
              <w:jc w:val="right"/>
            </w:pPr>
            <w:r>
              <w:rPr>
                <w:sz w:val="24"/>
              </w:rPr>
              <w:t>16.95</w:t>
            </w:r>
          </w:p>
        </w:tc>
        <w:tc>
          <w:tcPr>
            <w:tcW w:w="834" w:type="dxa"/>
            <w:vAlign w:val="center"/>
          </w:tcPr>
          <w:p w:rsidR="00D52A16" w:rsidRDefault="00D306F6">
            <w:pPr>
              <w:jc w:val="right"/>
            </w:pPr>
            <w:r>
              <w:rPr>
                <w:sz w:val="24"/>
              </w:rPr>
              <w:t>16.95</w:t>
            </w:r>
          </w:p>
        </w:tc>
        <w:tc>
          <w:tcPr>
            <w:tcW w:w="835" w:type="dxa"/>
            <w:vAlign w:val="center"/>
          </w:tcPr>
          <w:p w:rsidR="00D52A16" w:rsidRDefault="00D306F6">
            <w:pPr>
              <w:jc w:val="right"/>
            </w:pPr>
            <w:r>
              <w:rPr>
                <w:sz w:val="24"/>
              </w:rPr>
              <w:t>507</w:t>
            </w:r>
          </w:p>
        </w:tc>
        <w:tc>
          <w:tcPr>
            <w:tcW w:w="834" w:type="dxa"/>
            <w:vAlign w:val="center"/>
          </w:tcPr>
          <w:p w:rsidR="00D52A16" w:rsidRDefault="00D306F6">
            <w:pPr>
              <w:jc w:val="right"/>
            </w:pPr>
            <w:r>
              <w:rPr>
                <w:sz w:val="24"/>
              </w:rPr>
              <w:t>8,593.65</w:t>
            </w:r>
          </w:p>
        </w:tc>
        <w:tc>
          <w:tcPr>
            <w:tcW w:w="835" w:type="dxa"/>
            <w:vAlign w:val="center"/>
          </w:tcPr>
          <w:p w:rsidR="00D52A16" w:rsidRDefault="00D306F6">
            <w:pPr>
              <w:jc w:val="right"/>
            </w:pPr>
            <w:r>
              <w:rPr>
                <w:sz w:val="24"/>
              </w:rPr>
              <w:t>8,593.65</w:t>
            </w:r>
          </w:p>
        </w:tc>
        <w:tc>
          <w:tcPr>
            <w:tcW w:w="835" w:type="dxa"/>
            <w:vAlign w:val="center"/>
          </w:tcPr>
          <w:p w:rsidR="00D52A16" w:rsidRDefault="00D306F6">
            <w:pPr>
              <w:jc w:val="center"/>
            </w:pPr>
            <w:r>
              <w:rPr>
                <w:sz w:val="24"/>
              </w:rPr>
              <w:t>-</w:t>
            </w:r>
          </w:p>
        </w:tc>
      </w:tr>
      <w:tr w:rsidR="008A34CB">
        <w:tc>
          <w:tcPr>
            <w:tcW w:w="834" w:type="dxa"/>
            <w:vAlign w:val="center"/>
          </w:tcPr>
          <w:p w:rsidR="008A34CB" w:rsidRDefault="008A34CB" w:rsidP="008A34CB">
            <w:pPr>
              <w:jc w:val="center"/>
            </w:pPr>
            <w:r>
              <w:rPr>
                <w:sz w:val="24"/>
              </w:rPr>
              <w:t>688617</w:t>
            </w:r>
          </w:p>
        </w:tc>
        <w:tc>
          <w:tcPr>
            <w:tcW w:w="835" w:type="dxa"/>
            <w:vAlign w:val="center"/>
          </w:tcPr>
          <w:p w:rsidR="008A34CB" w:rsidRDefault="008A34CB" w:rsidP="008A34CB">
            <w:pPr>
              <w:jc w:val="center"/>
            </w:pPr>
            <w:r>
              <w:rPr>
                <w:sz w:val="24"/>
              </w:rPr>
              <w:t>惠泰医疗</w:t>
            </w:r>
          </w:p>
        </w:tc>
        <w:tc>
          <w:tcPr>
            <w:tcW w:w="834" w:type="dxa"/>
            <w:vAlign w:val="center"/>
          </w:tcPr>
          <w:p w:rsidR="008A34CB" w:rsidRDefault="008A34CB" w:rsidP="008A34CB">
            <w:pPr>
              <w:jc w:val="center"/>
            </w:pPr>
            <w:r>
              <w:rPr>
                <w:sz w:val="24"/>
              </w:rPr>
              <w:t>2020-12-30</w:t>
            </w:r>
          </w:p>
        </w:tc>
        <w:tc>
          <w:tcPr>
            <w:tcW w:w="835" w:type="dxa"/>
            <w:vAlign w:val="center"/>
          </w:tcPr>
          <w:p w:rsidR="008A34CB" w:rsidRDefault="008A34CB" w:rsidP="006E3665">
            <w:pPr>
              <w:jc w:val="center"/>
            </w:pPr>
            <w:r>
              <w:rPr>
                <w:sz w:val="24"/>
              </w:rPr>
              <w:t>2021-07-0</w:t>
            </w:r>
            <w:r w:rsidR="006E3665">
              <w:rPr>
                <w:sz w:val="24"/>
              </w:rPr>
              <w:t>7</w:t>
            </w:r>
          </w:p>
        </w:tc>
        <w:tc>
          <w:tcPr>
            <w:tcW w:w="834" w:type="dxa"/>
            <w:vAlign w:val="center"/>
          </w:tcPr>
          <w:p w:rsidR="008A34CB" w:rsidRDefault="008A34CB" w:rsidP="008A34CB">
            <w:pPr>
              <w:jc w:val="center"/>
            </w:pPr>
            <w:r>
              <w:rPr>
                <w:sz w:val="24"/>
              </w:rPr>
              <w:t>限售股</w:t>
            </w:r>
          </w:p>
        </w:tc>
        <w:tc>
          <w:tcPr>
            <w:tcW w:w="835" w:type="dxa"/>
            <w:vAlign w:val="center"/>
          </w:tcPr>
          <w:p w:rsidR="008A34CB" w:rsidRDefault="008A34CB" w:rsidP="008A34CB">
            <w:pPr>
              <w:jc w:val="right"/>
            </w:pPr>
            <w:r>
              <w:rPr>
                <w:sz w:val="24"/>
              </w:rPr>
              <w:t>74.46</w:t>
            </w:r>
          </w:p>
        </w:tc>
        <w:tc>
          <w:tcPr>
            <w:tcW w:w="834" w:type="dxa"/>
            <w:vAlign w:val="center"/>
          </w:tcPr>
          <w:p w:rsidR="008A34CB" w:rsidRDefault="008A34CB" w:rsidP="008A34CB">
            <w:pPr>
              <w:jc w:val="right"/>
            </w:pPr>
            <w:r>
              <w:rPr>
                <w:sz w:val="24"/>
              </w:rPr>
              <w:t>74.46</w:t>
            </w:r>
          </w:p>
        </w:tc>
        <w:tc>
          <w:tcPr>
            <w:tcW w:w="835" w:type="dxa"/>
            <w:vAlign w:val="center"/>
          </w:tcPr>
          <w:p w:rsidR="008A34CB" w:rsidRDefault="008A34CB" w:rsidP="008A34CB">
            <w:pPr>
              <w:jc w:val="right"/>
            </w:pPr>
            <w:r>
              <w:rPr>
                <w:sz w:val="24"/>
              </w:rPr>
              <w:t>1,673</w:t>
            </w:r>
          </w:p>
        </w:tc>
        <w:tc>
          <w:tcPr>
            <w:tcW w:w="834" w:type="dxa"/>
            <w:vAlign w:val="center"/>
          </w:tcPr>
          <w:p w:rsidR="008A34CB" w:rsidRDefault="008A34CB" w:rsidP="008A34CB">
            <w:pPr>
              <w:jc w:val="right"/>
            </w:pPr>
            <w:r>
              <w:rPr>
                <w:sz w:val="24"/>
              </w:rPr>
              <w:t>124,571.58</w:t>
            </w:r>
          </w:p>
        </w:tc>
        <w:tc>
          <w:tcPr>
            <w:tcW w:w="835" w:type="dxa"/>
            <w:vAlign w:val="center"/>
          </w:tcPr>
          <w:p w:rsidR="008A34CB" w:rsidRDefault="008A34CB" w:rsidP="008A34CB">
            <w:pPr>
              <w:jc w:val="right"/>
            </w:pPr>
            <w:r>
              <w:rPr>
                <w:sz w:val="24"/>
              </w:rPr>
              <w:t>124,571.58</w:t>
            </w:r>
          </w:p>
        </w:tc>
        <w:tc>
          <w:tcPr>
            <w:tcW w:w="835" w:type="dxa"/>
            <w:vAlign w:val="center"/>
          </w:tcPr>
          <w:p w:rsidR="008A34CB" w:rsidRDefault="008A34CB" w:rsidP="008A34CB">
            <w:pPr>
              <w:jc w:val="center"/>
            </w:pPr>
            <w:r>
              <w:rPr>
                <w:sz w:val="24"/>
              </w:rPr>
              <w:t>-</w:t>
            </w:r>
          </w:p>
        </w:tc>
      </w:tr>
      <w:tr w:rsidR="00D52A16">
        <w:tc>
          <w:tcPr>
            <w:tcW w:w="834" w:type="dxa"/>
            <w:vAlign w:val="center"/>
          </w:tcPr>
          <w:p w:rsidR="00D52A16" w:rsidRDefault="00D306F6">
            <w:pPr>
              <w:jc w:val="center"/>
            </w:pPr>
            <w:r>
              <w:rPr>
                <w:sz w:val="24"/>
              </w:rPr>
              <w:t>688679</w:t>
            </w:r>
          </w:p>
        </w:tc>
        <w:tc>
          <w:tcPr>
            <w:tcW w:w="835" w:type="dxa"/>
            <w:vAlign w:val="center"/>
          </w:tcPr>
          <w:p w:rsidR="00D52A16" w:rsidRDefault="00D306F6">
            <w:pPr>
              <w:jc w:val="center"/>
            </w:pPr>
            <w:r>
              <w:rPr>
                <w:sz w:val="24"/>
              </w:rPr>
              <w:t>通源环境</w:t>
            </w:r>
          </w:p>
        </w:tc>
        <w:tc>
          <w:tcPr>
            <w:tcW w:w="834" w:type="dxa"/>
            <w:vAlign w:val="center"/>
          </w:tcPr>
          <w:p w:rsidR="00D52A16" w:rsidRDefault="00D306F6">
            <w:pPr>
              <w:jc w:val="center"/>
            </w:pPr>
            <w:r>
              <w:rPr>
                <w:sz w:val="24"/>
              </w:rPr>
              <w:t>2020-12-16</w:t>
            </w:r>
          </w:p>
        </w:tc>
        <w:tc>
          <w:tcPr>
            <w:tcW w:w="835" w:type="dxa"/>
            <w:vAlign w:val="center"/>
          </w:tcPr>
          <w:p w:rsidR="00D52A16" w:rsidRDefault="00D306F6">
            <w:pPr>
              <w:jc w:val="center"/>
            </w:pPr>
            <w:r>
              <w:rPr>
                <w:sz w:val="24"/>
              </w:rPr>
              <w:t>2021-06-25</w:t>
            </w:r>
          </w:p>
        </w:tc>
        <w:tc>
          <w:tcPr>
            <w:tcW w:w="834" w:type="dxa"/>
            <w:vAlign w:val="center"/>
          </w:tcPr>
          <w:p w:rsidR="00D52A16" w:rsidRDefault="00D306F6">
            <w:pPr>
              <w:jc w:val="center"/>
            </w:pPr>
            <w:r>
              <w:rPr>
                <w:sz w:val="24"/>
              </w:rPr>
              <w:t>限售股</w:t>
            </w:r>
          </w:p>
        </w:tc>
        <w:tc>
          <w:tcPr>
            <w:tcW w:w="835" w:type="dxa"/>
            <w:vAlign w:val="center"/>
          </w:tcPr>
          <w:p w:rsidR="00D52A16" w:rsidRDefault="00D306F6">
            <w:pPr>
              <w:jc w:val="right"/>
            </w:pPr>
            <w:r>
              <w:rPr>
                <w:sz w:val="24"/>
              </w:rPr>
              <w:t>12.05</w:t>
            </w:r>
          </w:p>
        </w:tc>
        <w:tc>
          <w:tcPr>
            <w:tcW w:w="834" w:type="dxa"/>
            <w:vAlign w:val="center"/>
          </w:tcPr>
          <w:p w:rsidR="00D52A16" w:rsidRDefault="00D306F6">
            <w:pPr>
              <w:jc w:val="right"/>
            </w:pPr>
            <w:r>
              <w:rPr>
                <w:sz w:val="24"/>
              </w:rPr>
              <w:t>13.49</w:t>
            </w:r>
          </w:p>
        </w:tc>
        <w:tc>
          <w:tcPr>
            <w:tcW w:w="835" w:type="dxa"/>
            <w:vAlign w:val="center"/>
          </w:tcPr>
          <w:p w:rsidR="00D52A16" w:rsidRDefault="00D306F6">
            <w:pPr>
              <w:jc w:val="right"/>
            </w:pPr>
            <w:r>
              <w:rPr>
                <w:sz w:val="24"/>
              </w:rPr>
              <w:t>3,139</w:t>
            </w:r>
          </w:p>
        </w:tc>
        <w:tc>
          <w:tcPr>
            <w:tcW w:w="834" w:type="dxa"/>
            <w:vAlign w:val="center"/>
          </w:tcPr>
          <w:p w:rsidR="00D52A16" w:rsidRDefault="00D306F6">
            <w:pPr>
              <w:jc w:val="right"/>
            </w:pPr>
            <w:r>
              <w:rPr>
                <w:sz w:val="24"/>
              </w:rPr>
              <w:t>37,824.95</w:t>
            </w:r>
          </w:p>
        </w:tc>
        <w:tc>
          <w:tcPr>
            <w:tcW w:w="835" w:type="dxa"/>
            <w:vAlign w:val="center"/>
          </w:tcPr>
          <w:p w:rsidR="00D52A16" w:rsidRDefault="00D306F6">
            <w:pPr>
              <w:jc w:val="right"/>
            </w:pPr>
            <w:r>
              <w:rPr>
                <w:sz w:val="24"/>
              </w:rPr>
              <w:t>42,345.11</w:t>
            </w:r>
          </w:p>
        </w:tc>
        <w:tc>
          <w:tcPr>
            <w:tcW w:w="835" w:type="dxa"/>
            <w:vAlign w:val="center"/>
          </w:tcPr>
          <w:p w:rsidR="00D52A16" w:rsidRDefault="00D306F6">
            <w:pPr>
              <w:jc w:val="center"/>
            </w:pPr>
            <w:r>
              <w:rPr>
                <w:sz w:val="24"/>
              </w:rPr>
              <w:t>-</w:t>
            </w:r>
          </w:p>
        </w:tc>
      </w:tr>
      <w:tr w:rsidR="008A34CB" w:rsidTr="00A808E2">
        <w:tc>
          <w:tcPr>
            <w:tcW w:w="9180" w:type="dxa"/>
            <w:gridSpan w:val="11"/>
            <w:vAlign w:val="center"/>
          </w:tcPr>
          <w:p w:rsidR="008A34CB" w:rsidRDefault="008A34CB" w:rsidP="00077383">
            <w:pPr>
              <w:rPr>
                <w:sz w:val="24"/>
              </w:rPr>
            </w:pPr>
            <w:r w:rsidRPr="00112CA0">
              <w:rPr>
                <w:b/>
                <w:bCs/>
                <w:color w:val="000000"/>
                <w:kern w:val="0"/>
                <w:sz w:val="24"/>
              </w:rPr>
              <w:t>7.4.1</w:t>
            </w:r>
            <w:r w:rsidR="00551485">
              <w:rPr>
                <w:b/>
                <w:bCs/>
                <w:color w:val="000000"/>
                <w:kern w:val="0"/>
                <w:sz w:val="24"/>
              </w:rPr>
              <w:t>2</w:t>
            </w:r>
            <w:r w:rsidRPr="00112CA0">
              <w:rPr>
                <w:b/>
                <w:bCs/>
                <w:color w:val="000000"/>
                <w:kern w:val="0"/>
                <w:sz w:val="24"/>
              </w:rPr>
              <w:t>.1.2</w:t>
            </w:r>
            <w:r w:rsidRPr="00112CA0">
              <w:rPr>
                <w:rFonts w:hint="eastAsia"/>
                <w:color w:val="000000"/>
                <w:sz w:val="24"/>
              </w:rPr>
              <w:t>受限证券类别：债券</w:t>
            </w:r>
          </w:p>
        </w:tc>
      </w:tr>
      <w:tr w:rsidR="008A34CB">
        <w:tc>
          <w:tcPr>
            <w:tcW w:w="834" w:type="dxa"/>
            <w:vAlign w:val="center"/>
          </w:tcPr>
          <w:p w:rsidR="008A34CB" w:rsidRPr="00112CA0" w:rsidRDefault="008A34CB" w:rsidP="008A34CB">
            <w:pPr>
              <w:spacing w:before="29" w:line="288" w:lineRule="auto"/>
              <w:ind w:leftChars="-46" w:left="-97" w:rightChars="-57" w:right="-120"/>
              <w:jc w:val="center"/>
              <w:rPr>
                <w:sz w:val="24"/>
              </w:rPr>
            </w:pPr>
            <w:r w:rsidRPr="00112CA0">
              <w:rPr>
                <w:rFonts w:hint="eastAsia"/>
                <w:sz w:val="24"/>
              </w:rPr>
              <w:t>证券</w:t>
            </w:r>
          </w:p>
          <w:p w:rsidR="008A34CB" w:rsidRPr="00112CA0" w:rsidRDefault="008A34CB" w:rsidP="008A34CB">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8A34CB" w:rsidRPr="00112CA0" w:rsidRDefault="008A34CB" w:rsidP="008A34CB">
            <w:pPr>
              <w:spacing w:before="29" w:line="288" w:lineRule="auto"/>
              <w:ind w:leftChars="-50" w:left="-105" w:rightChars="-54" w:right="-113"/>
              <w:jc w:val="center"/>
              <w:rPr>
                <w:sz w:val="24"/>
              </w:rPr>
            </w:pPr>
            <w:r w:rsidRPr="00112CA0">
              <w:rPr>
                <w:rFonts w:hint="eastAsia"/>
                <w:sz w:val="24"/>
              </w:rPr>
              <w:t>证券</w:t>
            </w:r>
          </w:p>
          <w:p w:rsidR="008A34CB" w:rsidRPr="00112CA0" w:rsidRDefault="008A34CB" w:rsidP="008A34CB">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8A34CB" w:rsidRPr="00112CA0" w:rsidRDefault="008A34CB" w:rsidP="008A34CB">
            <w:pPr>
              <w:spacing w:before="29" w:line="288" w:lineRule="auto"/>
              <w:jc w:val="center"/>
              <w:rPr>
                <w:sz w:val="24"/>
              </w:rPr>
            </w:pPr>
            <w:r w:rsidRPr="00112CA0">
              <w:rPr>
                <w:rFonts w:hint="eastAsia"/>
                <w:sz w:val="24"/>
              </w:rPr>
              <w:t>成功</w:t>
            </w:r>
          </w:p>
          <w:p w:rsidR="008A34CB" w:rsidRPr="00112CA0" w:rsidRDefault="008A34CB" w:rsidP="008A34CB">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8A34CB" w:rsidRPr="00112CA0" w:rsidRDefault="008A34CB" w:rsidP="008A34CB">
            <w:pPr>
              <w:spacing w:before="29" w:line="288" w:lineRule="auto"/>
              <w:jc w:val="center"/>
              <w:rPr>
                <w:sz w:val="24"/>
              </w:rPr>
            </w:pPr>
            <w:r w:rsidRPr="00112CA0">
              <w:rPr>
                <w:rFonts w:hint="eastAsia"/>
                <w:sz w:val="24"/>
              </w:rPr>
              <w:t>可流</w:t>
            </w:r>
          </w:p>
          <w:p w:rsidR="008A34CB" w:rsidRPr="00112CA0" w:rsidRDefault="008A34CB" w:rsidP="008A34CB">
            <w:pPr>
              <w:spacing w:before="29" w:line="288" w:lineRule="auto"/>
              <w:jc w:val="center"/>
              <w:rPr>
                <w:sz w:val="24"/>
              </w:rPr>
            </w:pPr>
            <w:r w:rsidRPr="00112CA0">
              <w:rPr>
                <w:rFonts w:hint="eastAsia"/>
                <w:sz w:val="24"/>
              </w:rPr>
              <w:t>通日</w:t>
            </w:r>
          </w:p>
        </w:tc>
        <w:tc>
          <w:tcPr>
            <w:tcW w:w="834" w:type="dxa"/>
            <w:vAlign w:val="center"/>
          </w:tcPr>
          <w:p w:rsidR="008A34CB" w:rsidRPr="00112CA0" w:rsidRDefault="008A34CB" w:rsidP="008A34CB">
            <w:pPr>
              <w:spacing w:before="29" w:line="288" w:lineRule="auto"/>
              <w:jc w:val="center"/>
              <w:rPr>
                <w:sz w:val="24"/>
              </w:rPr>
            </w:pPr>
            <w:r w:rsidRPr="00112CA0">
              <w:rPr>
                <w:rFonts w:hint="eastAsia"/>
                <w:sz w:val="24"/>
              </w:rPr>
              <w:t>流通受</w:t>
            </w:r>
          </w:p>
          <w:p w:rsidR="008A34CB" w:rsidRPr="00112CA0" w:rsidRDefault="008A34CB" w:rsidP="008A34CB">
            <w:pPr>
              <w:spacing w:before="29" w:line="288" w:lineRule="auto"/>
              <w:jc w:val="center"/>
              <w:rPr>
                <w:sz w:val="24"/>
              </w:rPr>
            </w:pPr>
            <w:r w:rsidRPr="00112CA0">
              <w:rPr>
                <w:rFonts w:hint="eastAsia"/>
                <w:sz w:val="24"/>
              </w:rPr>
              <w:t>限类型</w:t>
            </w:r>
          </w:p>
        </w:tc>
        <w:tc>
          <w:tcPr>
            <w:tcW w:w="835" w:type="dxa"/>
            <w:vAlign w:val="center"/>
          </w:tcPr>
          <w:p w:rsidR="008A34CB" w:rsidRPr="00112CA0" w:rsidRDefault="008A34CB" w:rsidP="008A34CB">
            <w:pPr>
              <w:spacing w:before="29" w:line="288" w:lineRule="auto"/>
              <w:jc w:val="center"/>
              <w:rPr>
                <w:sz w:val="24"/>
              </w:rPr>
            </w:pPr>
            <w:r w:rsidRPr="00112CA0">
              <w:rPr>
                <w:rFonts w:hint="eastAsia"/>
                <w:sz w:val="24"/>
              </w:rPr>
              <w:t>认购</w:t>
            </w:r>
          </w:p>
          <w:p w:rsidR="008A34CB" w:rsidRPr="00112CA0" w:rsidRDefault="008A34CB" w:rsidP="008A34CB">
            <w:pPr>
              <w:spacing w:before="29" w:line="288" w:lineRule="auto"/>
              <w:jc w:val="center"/>
              <w:rPr>
                <w:sz w:val="24"/>
              </w:rPr>
            </w:pPr>
            <w:r w:rsidRPr="00112CA0">
              <w:rPr>
                <w:rFonts w:hint="eastAsia"/>
                <w:sz w:val="24"/>
              </w:rPr>
              <w:t>价格</w:t>
            </w:r>
          </w:p>
        </w:tc>
        <w:tc>
          <w:tcPr>
            <w:tcW w:w="834" w:type="dxa"/>
            <w:vAlign w:val="center"/>
          </w:tcPr>
          <w:p w:rsidR="008A34CB" w:rsidRPr="00112CA0" w:rsidRDefault="008A34CB" w:rsidP="008A34CB">
            <w:pPr>
              <w:spacing w:before="29" w:line="288" w:lineRule="auto"/>
              <w:ind w:leftChars="-33" w:left="-69" w:rightChars="-46" w:right="-97"/>
              <w:jc w:val="center"/>
              <w:rPr>
                <w:sz w:val="24"/>
              </w:rPr>
            </w:pPr>
            <w:r w:rsidRPr="00112CA0">
              <w:rPr>
                <w:rFonts w:hint="eastAsia"/>
                <w:sz w:val="24"/>
              </w:rPr>
              <w:t>期末估</w:t>
            </w:r>
          </w:p>
          <w:p w:rsidR="008A34CB" w:rsidRPr="00112CA0" w:rsidRDefault="008A34CB" w:rsidP="008A34CB">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8A34CB" w:rsidRPr="00112CA0" w:rsidRDefault="008A34CB" w:rsidP="008A34CB">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Pr>
                <w:rFonts w:hint="eastAsia"/>
                <w:sz w:val="24"/>
              </w:rPr>
              <w:t>张</w:t>
            </w:r>
            <w:r w:rsidRPr="00112CA0">
              <w:rPr>
                <w:sz w:val="24"/>
              </w:rPr>
              <w:t>)</w:t>
            </w:r>
          </w:p>
        </w:tc>
        <w:tc>
          <w:tcPr>
            <w:tcW w:w="834" w:type="dxa"/>
            <w:vAlign w:val="center"/>
          </w:tcPr>
          <w:p w:rsidR="008A34CB" w:rsidRPr="00112CA0" w:rsidRDefault="008A34CB" w:rsidP="008A34CB">
            <w:pPr>
              <w:spacing w:before="29" w:line="288" w:lineRule="auto"/>
              <w:jc w:val="center"/>
              <w:rPr>
                <w:sz w:val="24"/>
              </w:rPr>
            </w:pPr>
            <w:r w:rsidRPr="00112CA0">
              <w:rPr>
                <w:rFonts w:hint="eastAsia"/>
                <w:sz w:val="24"/>
              </w:rPr>
              <w:t>期末</w:t>
            </w:r>
          </w:p>
          <w:p w:rsidR="008A34CB" w:rsidRPr="00112CA0" w:rsidRDefault="008A34CB" w:rsidP="008A34CB">
            <w:pPr>
              <w:spacing w:before="29" w:line="288" w:lineRule="auto"/>
              <w:jc w:val="center"/>
              <w:rPr>
                <w:sz w:val="24"/>
              </w:rPr>
            </w:pPr>
            <w:r w:rsidRPr="00112CA0">
              <w:rPr>
                <w:rFonts w:hint="eastAsia"/>
                <w:sz w:val="24"/>
              </w:rPr>
              <w:t>成本总额</w:t>
            </w:r>
          </w:p>
        </w:tc>
        <w:tc>
          <w:tcPr>
            <w:tcW w:w="835" w:type="dxa"/>
            <w:vAlign w:val="center"/>
          </w:tcPr>
          <w:p w:rsidR="008A34CB" w:rsidRPr="00112CA0" w:rsidRDefault="008A34CB" w:rsidP="008A34CB">
            <w:pPr>
              <w:spacing w:before="29" w:line="288" w:lineRule="auto"/>
              <w:jc w:val="center"/>
              <w:rPr>
                <w:sz w:val="24"/>
              </w:rPr>
            </w:pPr>
            <w:r w:rsidRPr="00112CA0">
              <w:rPr>
                <w:rFonts w:hint="eastAsia"/>
                <w:sz w:val="24"/>
              </w:rPr>
              <w:t>期末</w:t>
            </w:r>
          </w:p>
          <w:p w:rsidR="008A34CB" w:rsidRPr="00112CA0" w:rsidRDefault="008A34CB" w:rsidP="008A34CB">
            <w:pPr>
              <w:spacing w:before="29" w:line="288" w:lineRule="auto"/>
              <w:jc w:val="center"/>
              <w:rPr>
                <w:sz w:val="24"/>
              </w:rPr>
            </w:pPr>
            <w:r w:rsidRPr="00112CA0">
              <w:rPr>
                <w:rFonts w:hint="eastAsia"/>
                <w:sz w:val="24"/>
              </w:rPr>
              <w:t>估值总额</w:t>
            </w:r>
          </w:p>
        </w:tc>
        <w:tc>
          <w:tcPr>
            <w:tcW w:w="835" w:type="dxa"/>
            <w:vAlign w:val="center"/>
          </w:tcPr>
          <w:p w:rsidR="008A34CB" w:rsidRPr="00112CA0" w:rsidRDefault="008A34CB" w:rsidP="008A34CB">
            <w:pPr>
              <w:spacing w:before="29" w:line="288" w:lineRule="auto"/>
              <w:ind w:leftChars="-48" w:left="-101" w:rightChars="-54" w:right="-113"/>
              <w:jc w:val="center"/>
              <w:rPr>
                <w:sz w:val="24"/>
              </w:rPr>
            </w:pPr>
            <w:r w:rsidRPr="00112CA0">
              <w:rPr>
                <w:rFonts w:hint="eastAsia"/>
                <w:sz w:val="24"/>
              </w:rPr>
              <w:t>备注</w:t>
            </w:r>
          </w:p>
        </w:tc>
      </w:tr>
      <w:tr w:rsidR="008A34CB">
        <w:tc>
          <w:tcPr>
            <w:tcW w:w="834" w:type="dxa"/>
            <w:vAlign w:val="center"/>
          </w:tcPr>
          <w:p w:rsidR="008A34CB" w:rsidRDefault="008A34CB" w:rsidP="008A34CB">
            <w:pPr>
              <w:jc w:val="center"/>
            </w:pPr>
            <w:r>
              <w:rPr>
                <w:sz w:val="24"/>
              </w:rPr>
              <w:t>113616</w:t>
            </w:r>
          </w:p>
        </w:tc>
        <w:tc>
          <w:tcPr>
            <w:tcW w:w="835" w:type="dxa"/>
            <w:vAlign w:val="center"/>
          </w:tcPr>
          <w:p w:rsidR="008A34CB" w:rsidRDefault="008A34CB" w:rsidP="008A34CB">
            <w:pPr>
              <w:jc w:val="center"/>
            </w:pPr>
            <w:r>
              <w:rPr>
                <w:sz w:val="24"/>
              </w:rPr>
              <w:t>韦尔转债</w:t>
            </w:r>
          </w:p>
        </w:tc>
        <w:tc>
          <w:tcPr>
            <w:tcW w:w="834" w:type="dxa"/>
            <w:vAlign w:val="center"/>
          </w:tcPr>
          <w:p w:rsidR="008A34CB" w:rsidRDefault="008A34CB" w:rsidP="008A34CB">
            <w:pPr>
              <w:jc w:val="center"/>
            </w:pPr>
            <w:r>
              <w:rPr>
                <w:sz w:val="24"/>
              </w:rPr>
              <w:t>2020-12-29</w:t>
            </w:r>
          </w:p>
        </w:tc>
        <w:tc>
          <w:tcPr>
            <w:tcW w:w="835" w:type="dxa"/>
            <w:vAlign w:val="center"/>
          </w:tcPr>
          <w:p w:rsidR="008A34CB" w:rsidRDefault="008A34CB" w:rsidP="008A34CB">
            <w:pPr>
              <w:jc w:val="center"/>
            </w:pPr>
            <w:r>
              <w:rPr>
                <w:sz w:val="24"/>
              </w:rPr>
              <w:t>2021-01-22</w:t>
            </w:r>
          </w:p>
        </w:tc>
        <w:tc>
          <w:tcPr>
            <w:tcW w:w="834" w:type="dxa"/>
            <w:vAlign w:val="center"/>
          </w:tcPr>
          <w:p w:rsidR="008A34CB" w:rsidRDefault="008A34CB" w:rsidP="008A34CB">
            <w:pPr>
              <w:jc w:val="center"/>
            </w:pPr>
            <w:r>
              <w:rPr>
                <w:sz w:val="24"/>
              </w:rPr>
              <w:t>新债未上市</w:t>
            </w:r>
          </w:p>
        </w:tc>
        <w:tc>
          <w:tcPr>
            <w:tcW w:w="835" w:type="dxa"/>
            <w:vAlign w:val="center"/>
          </w:tcPr>
          <w:p w:rsidR="008A34CB" w:rsidRDefault="008A34CB" w:rsidP="008A34CB">
            <w:pPr>
              <w:jc w:val="right"/>
            </w:pPr>
            <w:r>
              <w:rPr>
                <w:sz w:val="24"/>
              </w:rPr>
              <w:t>100.00</w:t>
            </w:r>
          </w:p>
        </w:tc>
        <w:tc>
          <w:tcPr>
            <w:tcW w:w="834" w:type="dxa"/>
            <w:vAlign w:val="center"/>
          </w:tcPr>
          <w:p w:rsidR="008A34CB" w:rsidRDefault="008A34CB" w:rsidP="008A34CB">
            <w:pPr>
              <w:jc w:val="right"/>
            </w:pPr>
            <w:r>
              <w:rPr>
                <w:sz w:val="24"/>
              </w:rPr>
              <w:t>100.00</w:t>
            </w:r>
          </w:p>
        </w:tc>
        <w:tc>
          <w:tcPr>
            <w:tcW w:w="835" w:type="dxa"/>
            <w:vAlign w:val="center"/>
          </w:tcPr>
          <w:p w:rsidR="008A34CB" w:rsidRDefault="008A34CB" w:rsidP="008A34CB">
            <w:pPr>
              <w:jc w:val="right"/>
            </w:pPr>
            <w:r>
              <w:rPr>
                <w:sz w:val="24"/>
              </w:rPr>
              <w:t>3,480</w:t>
            </w:r>
          </w:p>
        </w:tc>
        <w:tc>
          <w:tcPr>
            <w:tcW w:w="834" w:type="dxa"/>
            <w:vAlign w:val="center"/>
          </w:tcPr>
          <w:p w:rsidR="008A34CB" w:rsidRDefault="008A34CB" w:rsidP="008A34CB">
            <w:pPr>
              <w:jc w:val="right"/>
            </w:pPr>
            <w:r>
              <w:rPr>
                <w:sz w:val="24"/>
              </w:rPr>
              <w:t>348,000.00</w:t>
            </w:r>
          </w:p>
        </w:tc>
        <w:tc>
          <w:tcPr>
            <w:tcW w:w="835" w:type="dxa"/>
            <w:vAlign w:val="center"/>
          </w:tcPr>
          <w:p w:rsidR="008A34CB" w:rsidRDefault="008A34CB" w:rsidP="008A34CB">
            <w:pPr>
              <w:jc w:val="right"/>
            </w:pPr>
            <w:r>
              <w:rPr>
                <w:sz w:val="24"/>
              </w:rPr>
              <w:t>348,000.00</w:t>
            </w:r>
          </w:p>
        </w:tc>
        <w:tc>
          <w:tcPr>
            <w:tcW w:w="835" w:type="dxa"/>
            <w:vAlign w:val="center"/>
          </w:tcPr>
          <w:p w:rsidR="008A34CB" w:rsidRDefault="008A34CB" w:rsidP="008A34CB">
            <w:pPr>
              <w:jc w:val="center"/>
            </w:pPr>
            <w:r>
              <w:rPr>
                <w:sz w:val="24"/>
              </w:rPr>
              <w:t>-</w:t>
            </w:r>
          </w:p>
        </w:tc>
      </w:tr>
    </w:tbl>
    <w:p w:rsidR="00D52A16" w:rsidRDefault="00D306F6">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D52A16" w:rsidRDefault="00D306F6">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D52A16" w:rsidRDefault="00D306F6">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D52A16" w:rsidRDefault="00D306F6">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3B48C0">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673426"/>
      <w:r w:rsidRPr="00AD0E47">
        <w:rPr>
          <w:rFonts w:ascii="Times New Roman" w:hAnsi="Times New Roman"/>
          <w:kern w:val="0"/>
          <w:szCs w:val="24"/>
        </w:rPr>
        <w:t>7.4.1</w:t>
      </w:r>
      <w:r w:rsidR="00551485">
        <w:rPr>
          <w:rFonts w:ascii="Times New Roman" w:hAnsi="Times New Roman"/>
          <w:kern w:val="0"/>
          <w:szCs w:val="24"/>
        </w:rPr>
        <w:t>2</w:t>
      </w:r>
      <w:r w:rsidRPr="00AD0E47">
        <w:rPr>
          <w:rFonts w:ascii="Times New Roman" w:hAnsi="Times New Roman"/>
          <w:kern w:val="0"/>
          <w:szCs w:val="24"/>
        </w:rPr>
        <w:t>.2</w:t>
      </w:r>
      <w:r w:rsidRPr="00AD0E47">
        <w:rPr>
          <w:rFonts w:ascii="Times New Roman" w:hAnsi="Times New Roman" w:hint="eastAsia"/>
          <w:kern w:val="0"/>
          <w:szCs w:val="24"/>
        </w:rPr>
        <w:t>期末持有的暂时停牌等流通受限股票</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73427"/>
      <w:r w:rsidRPr="00AD0E47">
        <w:rPr>
          <w:rFonts w:ascii="Times New Roman" w:hAnsi="Times New Roman"/>
          <w:kern w:val="0"/>
          <w:szCs w:val="24"/>
        </w:rPr>
        <w:t>7.4.1</w:t>
      </w:r>
      <w:r w:rsidR="00551485">
        <w:rPr>
          <w:rFonts w:ascii="Times New Roman" w:hAnsi="Times New Roman"/>
          <w:kern w:val="0"/>
          <w:szCs w:val="24"/>
        </w:rPr>
        <w:t>2</w:t>
      </w:r>
      <w:r w:rsidRPr="00AD0E47">
        <w:rPr>
          <w:rFonts w:ascii="Times New Roman" w:hAnsi="Times New Roman"/>
          <w:kern w:val="0"/>
          <w:szCs w:val="24"/>
        </w:rPr>
        <w:t>.3</w:t>
      </w:r>
      <w:r w:rsidRPr="00AD0E47">
        <w:rPr>
          <w:rFonts w:ascii="Times New Roman" w:hAnsi="Times New Roman" w:hint="eastAsia"/>
          <w:kern w:val="0"/>
          <w:szCs w:val="24"/>
        </w:rPr>
        <w:t>期末债券正回购交易中作为抵押的债券</w:t>
      </w:r>
      <w:bookmarkEnd w:id="18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673428"/>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hint="eastAsia"/>
          <w:kern w:val="0"/>
          <w:szCs w:val="24"/>
        </w:rPr>
        <w:t>金融工具风险及管理</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67673429"/>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.1</w:t>
      </w:r>
      <w:r w:rsidRPr="00AD0E47">
        <w:rPr>
          <w:rFonts w:ascii="Times New Roman" w:hAnsi="Times New Roman" w:hint="eastAsia"/>
          <w:kern w:val="0"/>
          <w:szCs w:val="24"/>
        </w:rPr>
        <w:t>风险管理政策和组织架构</w:t>
      </w:r>
      <w:bookmarkEnd w:id="188"/>
    </w:p>
    <w:p w:rsidR="00D52A16" w:rsidRDefault="00D306F6">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在合理控制风险并保持基金资产良好流动性的前提下，充分发挥专业研究与管理能力，追求超越业绩比较基准的投资回报，力争实现基金资产的长期稳健增值。</w:t>
      </w:r>
    </w:p>
    <w:p w:rsidR="00D52A16" w:rsidRDefault="00D306F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52A16" w:rsidRDefault="00D306F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73430"/>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.2</w:t>
      </w:r>
      <w:r w:rsidRPr="00AD0E47">
        <w:rPr>
          <w:rFonts w:ascii="Times New Roman" w:hAnsi="Times New Roman" w:hint="eastAsia"/>
          <w:kern w:val="0"/>
          <w:szCs w:val="24"/>
        </w:rPr>
        <w:t>信用风险</w:t>
      </w:r>
      <w:bookmarkEnd w:id="189"/>
    </w:p>
    <w:p w:rsidR="00D52A16" w:rsidRDefault="00D306F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52A16" w:rsidRDefault="00D306F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D52A16" w:rsidRDefault="00D306F6">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0.01%</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73431"/>
      <w:r w:rsidRPr="00AD0E47">
        <w:rPr>
          <w:rFonts w:ascii="Times New Roman" w:hAnsi="Times New Roman"/>
          <w:kern w:val="0"/>
          <w:szCs w:val="24"/>
        </w:rPr>
        <w:t>7.4.1</w:t>
      </w:r>
      <w:r w:rsidR="00551485">
        <w:rPr>
          <w:rFonts w:ascii="Times New Roman" w:hAnsi="Times New Roman"/>
          <w:kern w:val="0"/>
          <w:szCs w:val="24"/>
        </w:rPr>
        <w:t>3</w:t>
      </w:r>
      <w:r w:rsidR="00077383">
        <w:rPr>
          <w:rFonts w:ascii="Times New Roman" w:hAnsi="Times New Roman"/>
          <w:kern w:val="0"/>
          <w:szCs w:val="24"/>
        </w:rPr>
        <w:t>.</w:t>
      </w:r>
      <w:r w:rsidRPr="00AD0E47">
        <w:rPr>
          <w:rFonts w:ascii="Times New Roman" w:hAnsi="Times New Roman"/>
          <w:kern w:val="0"/>
          <w:szCs w:val="24"/>
        </w:rPr>
        <w:t>3</w:t>
      </w:r>
      <w:r w:rsidRPr="00AD0E47">
        <w:rPr>
          <w:rFonts w:ascii="Times New Roman" w:hAnsi="Times New Roman" w:hint="eastAsia"/>
          <w:kern w:val="0"/>
          <w:szCs w:val="24"/>
        </w:rPr>
        <w:t>流动性风险</w:t>
      </w:r>
      <w:bookmarkEnd w:id="190"/>
    </w:p>
    <w:p w:rsidR="00D52A16" w:rsidRDefault="00D306F6">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52A16" w:rsidRDefault="00D306F6">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52A16" w:rsidRDefault="00D306F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w:t>
      </w:r>
      <w:r w:rsidR="00551485">
        <w:rPr>
          <w:rFonts w:eastAsiaTheme="minorEastAsia"/>
          <w:b/>
          <w:bCs/>
          <w:color w:val="000000" w:themeColor="text1"/>
          <w:kern w:val="0"/>
          <w:szCs w:val="21"/>
        </w:rPr>
        <w:t>3</w:t>
      </w:r>
      <w:r w:rsidRPr="00247119">
        <w:rPr>
          <w:rFonts w:eastAsiaTheme="minorEastAsia"/>
          <w:b/>
          <w:bCs/>
          <w:color w:val="000000" w:themeColor="text1"/>
          <w:kern w:val="0"/>
          <w:szCs w:val="21"/>
        </w:rPr>
        <w:t>.3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D52A16" w:rsidRDefault="00D306F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52A16" w:rsidRDefault="00D306F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D52A16" w:rsidRDefault="00D306F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D52A16" w:rsidRDefault="00D306F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D52A16" w:rsidRDefault="00D306F6">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73432"/>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w:t>
      </w:r>
      <w:r w:rsidRPr="00AD0E47">
        <w:rPr>
          <w:rFonts w:ascii="Times New Roman" w:hAnsi="Times New Roman" w:hint="eastAsia"/>
          <w:kern w:val="0"/>
          <w:szCs w:val="24"/>
        </w:rPr>
        <w:t>市场风险</w:t>
      </w:r>
      <w:bookmarkEnd w:id="19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73433"/>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.4.1</w:t>
      </w:r>
      <w:r w:rsidRPr="00AD0E47">
        <w:rPr>
          <w:rFonts w:ascii="Times New Roman" w:hAnsi="Times New Roman" w:hint="eastAsia"/>
          <w:kern w:val="0"/>
          <w:szCs w:val="24"/>
        </w:rPr>
        <w:t>利率风险</w:t>
      </w:r>
      <w:bookmarkEnd w:id="192"/>
    </w:p>
    <w:p w:rsidR="00D52A16" w:rsidRDefault="00D306F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52A16" w:rsidRDefault="00D306F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3" w:name="_Toc67673434"/>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.4.1.1</w:t>
      </w:r>
      <w:r w:rsidRPr="00AD0E47">
        <w:rPr>
          <w:rFonts w:ascii="Times New Roman" w:hAnsi="Times New Roman" w:hint="eastAsia"/>
          <w:kern w:val="0"/>
          <w:szCs w:val="24"/>
        </w:rPr>
        <w:t>利率风险敞口</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52A16">
        <w:trPr>
          <w:jc w:val="center"/>
        </w:trPr>
        <w:tc>
          <w:tcPr>
            <w:tcW w:w="1588" w:type="dxa"/>
            <w:vAlign w:val="center"/>
          </w:tcPr>
          <w:p w:rsidR="00D52A16" w:rsidRDefault="00D306F6">
            <w:pPr>
              <w:jc w:val="center"/>
            </w:pPr>
            <w:r>
              <w:rPr>
                <w:color w:val="000000"/>
                <w:sz w:val="18"/>
                <w:szCs w:val="18"/>
              </w:rPr>
              <w:t>银行存款</w:t>
            </w:r>
          </w:p>
        </w:tc>
        <w:tc>
          <w:tcPr>
            <w:tcW w:w="1701" w:type="dxa"/>
            <w:vAlign w:val="center"/>
          </w:tcPr>
          <w:p w:rsidR="00D52A16" w:rsidRDefault="00D306F6">
            <w:pPr>
              <w:jc w:val="right"/>
            </w:pPr>
            <w:r>
              <w:rPr>
                <w:color w:val="000000"/>
                <w:sz w:val="18"/>
                <w:szCs w:val="18"/>
              </w:rPr>
              <w:t>696,503,244.71</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301" w:type="dxa"/>
            <w:vAlign w:val="center"/>
          </w:tcPr>
          <w:p w:rsidR="00D52A16" w:rsidRDefault="00D306F6">
            <w:pPr>
              <w:jc w:val="right"/>
            </w:pPr>
            <w:r>
              <w:rPr>
                <w:color w:val="000000"/>
                <w:sz w:val="18"/>
                <w:szCs w:val="18"/>
              </w:rPr>
              <w:t>696,503,244.71</w:t>
            </w:r>
          </w:p>
        </w:tc>
      </w:tr>
      <w:tr w:rsidR="00D52A16">
        <w:trPr>
          <w:jc w:val="center"/>
        </w:trPr>
        <w:tc>
          <w:tcPr>
            <w:tcW w:w="1588" w:type="dxa"/>
            <w:vAlign w:val="center"/>
          </w:tcPr>
          <w:p w:rsidR="00D52A16" w:rsidRDefault="00D306F6">
            <w:pPr>
              <w:jc w:val="center"/>
            </w:pPr>
            <w:r>
              <w:rPr>
                <w:color w:val="000000"/>
                <w:sz w:val="18"/>
                <w:szCs w:val="18"/>
              </w:rPr>
              <w:t>结算备付金</w:t>
            </w:r>
          </w:p>
        </w:tc>
        <w:tc>
          <w:tcPr>
            <w:tcW w:w="1701" w:type="dxa"/>
            <w:vAlign w:val="center"/>
          </w:tcPr>
          <w:p w:rsidR="00D52A16" w:rsidRDefault="00D306F6">
            <w:pPr>
              <w:jc w:val="right"/>
            </w:pPr>
            <w:r>
              <w:rPr>
                <w:color w:val="000000"/>
                <w:sz w:val="18"/>
                <w:szCs w:val="18"/>
              </w:rPr>
              <w:t>67,324,262.03</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301" w:type="dxa"/>
            <w:vAlign w:val="center"/>
          </w:tcPr>
          <w:p w:rsidR="00D52A16" w:rsidRDefault="00D306F6">
            <w:pPr>
              <w:jc w:val="right"/>
            </w:pPr>
            <w:r>
              <w:rPr>
                <w:color w:val="000000"/>
                <w:sz w:val="18"/>
                <w:szCs w:val="18"/>
              </w:rPr>
              <w:t>67,324,262.03</w:t>
            </w:r>
          </w:p>
        </w:tc>
      </w:tr>
      <w:tr w:rsidR="00D52A16">
        <w:trPr>
          <w:jc w:val="center"/>
        </w:trPr>
        <w:tc>
          <w:tcPr>
            <w:tcW w:w="1588" w:type="dxa"/>
            <w:vAlign w:val="center"/>
          </w:tcPr>
          <w:p w:rsidR="00D52A16" w:rsidRDefault="00D306F6">
            <w:pPr>
              <w:jc w:val="center"/>
            </w:pPr>
            <w:r>
              <w:rPr>
                <w:color w:val="000000"/>
                <w:sz w:val="18"/>
                <w:szCs w:val="18"/>
              </w:rPr>
              <w:t>存出保证金</w:t>
            </w:r>
          </w:p>
        </w:tc>
        <w:tc>
          <w:tcPr>
            <w:tcW w:w="1701" w:type="dxa"/>
            <w:vAlign w:val="center"/>
          </w:tcPr>
          <w:p w:rsidR="00D52A16" w:rsidRDefault="00D306F6">
            <w:pPr>
              <w:jc w:val="right"/>
            </w:pPr>
            <w:r>
              <w:rPr>
                <w:color w:val="000000"/>
                <w:sz w:val="18"/>
                <w:szCs w:val="18"/>
              </w:rPr>
              <w:t>5,632,369.45</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301" w:type="dxa"/>
            <w:vAlign w:val="center"/>
          </w:tcPr>
          <w:p w:rsidR="00D52A16" w:rsidRDefault="00D306F6">
            <w:pPr>
              <w:jc w:val="right"/>
            </w:pPr>
            <w:r>
              <w:rPr>
                <w:color w:val="000000"/>
                <w:sz w:val="18"/>
                <w:szCs w:val="18"/>
              </w:rPr>
              <w:t>5,632,369.45</w:t>
            </w:r>
          </w:p>
        </w:tc>
      </w:tr>
      <w:tr w:rsidR="00D52A16">
        <w:trPr>
          <w:jc w:val="center"/>
        </w:trPr>
        <w:tc>
          <w:tcPr>
            <w:tcW w:w="1588" w:type="dxa"/>
            <w:vAlign w:val="center"/>
          </w:tcPr>
          <w:p w:rsidR="00D52A16" w:rsidRDefault="00D306F6">
            <w:pPr>
              <w:jc w:val="center"/>
            </w:pPr>
            <w:r>
              <w:rPr>
                <w:color w:val="000000"/>
                <w:sz w:val="18"/>
                <w:szCs w:val="18"/>
              </w:rPr>
              <w:t>交易性金融资产</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348,000.00</w:t>
            </w:r>
          </w:p>
        </w:tc>
        <w:tc>
          <w:tcPr>
            <w:tcW w:w="1559" w:type="dxa"/>
            <w:vAlign w:val="center"/>
          </w:tcPr>
          <w:p w:rsidR="00D52A16" w:rsidRDefault="00D306F6">
            <w:pPr>
              <w:jc w:val="right"/>
            </w:pPr>
            <w:r>
              <w:rPr>
                <w:color w:val="000000"/>
                <w:sz w:val="18"/>
                <w:szCs w:val="18"/>
              </w:rPr>
              <w:t>3,713,531,162.97</w:t>
            </w:r>
          </w:p>
        </w:tc>
        <w:tc>
          <w:tcPr>
            <w:tcW w:w="1301" w:type="dxa"/>
            <w:vAlign w:val="center"/>
          </w:tcPr>
          <w:p w:rsidR="00D52A16" w:rsidRDefault="00D306F6">
            <w:pPr>
              <w:jc w:val="right"/>
            </w:pPr>
            <w:r>
              <w:rPr>
                <w:color w:val="000000"/>
                <w:sz w:val="18"/>
                <w:szCs w:val="18"/>
              </w:rPr>
              <w:t>3,713,879,162.97</w:t>
            </w:r>
          </w:p>
        </w:tc>
      </w:tr>
      <w:tr w:rsidR="00D52A16">
        <w:trPr>
          <w:jc w:val="center"/>
        </w:trPr>
        <w:tc>
          <w:tcPr>
            <w:tcW w:w="1588" w:type="dxa"/>
            <w:vAlign w:val="center"/>
          </w:tcPr>
          <w:p w:rsidR="00D52A16" w:rsidRDefault="00D306F6">
            <w:pPr>
              <w:jc w:val="center"/>
            </w:pPr>
            <w:r>
              <w:rPr>
                <w:color w:val="000000"/>
                <w:sz w:val="18"/>
                <w:szCs w:val="18"/>
              </w:rPr>
              <w:t>应收证券清算款</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2,394,045,060.26</w:t>
            </w:r>
          </w:p>
        </w:tc>
        <w:tc>
          <w:tcPr>
            <w:tcW w:w="1301" w:type="dxa"/>
            <w:vAlign w:val="center"/>
          </w:tcPr>
          <w:p w:rsidR="00D52A16" w:rsidRDefault="00D306F6">
            <w:pPr>
              <w:jc w:val="right"/>
            </w:pPr>
            <w:r>
              <w:rPr>
                <w:color w:val="000000"/>
                <w:sz w:val="18"/>
                <w:szCs w:val="18"/>
              </w:rPr>
              <w:t>2,394,045,060.26</w:t>
            </w:r>
          </w:p>
        </w:tc>
      </w:tr>
      <w:tr w:rsidR="00D52A16">
        <w:trPr>
          <w:jc w:val="center"/>
        </w:trPr>
        <w:tc>
          <w:tcPr>
            <w:tcW w:w="1588" w:type="dxa"/>
            <w:vAlign w:val="center"/>
          </w:tcPr>
          <w:p w:rsidR="00D52A16" w:rsidRDefault="00D306F6">
            <w:pPr>
              <w:jc w:val="center"/>
            </w:pPr>
            <w:r>
              <w:rPr>
                <w:color w:val="000000"/>
                <w:sz w:val="18"/>
                <w:szCs w:val="18"/>
              </w:rPr>
              <w:t>应收利息</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-522,191.88</w:t>
            </w:r>
          </w:p>
        </w:tc>
        <w:tc>
          <w:tcPr>
            <w:tcW w:w="1301" w:type="dxa"/>
            <w:vAlign w:val="center"/>
          </w:tcPr>
          <w:p w:rsidR="00D52A16" w:rsidRDefault="00D306F6">
            <w:pPr>
              <w:jc w:val="right"/>
            </w:pPr>
            <w:r>
              <w:rPr>
                <w:color w:val="000000"/>
                <w:sz w:val="18"/>
                <w:szCs w:val="18"/>
              </w:rPr>
              <w:t>-522,191.88</w:t>
            </w:r>
          </w:p>
        </w:tc>
      </w:tr>
      <w:tr w:rsidR="00D52A16">
        <w:trPr>
          <w:jc w:val="center"/>
        </w:trPr>
        <w:tc>
          <w:tcPr>
            <w:tcW w:w="1588" w:type="dxa"/>
            <w:vAlign w:val="center"/>
          </w:tcPr>
          <w:p w:rsidR="00D52A16" w:rsidRDefault="00D306F6">
            <w:pPr>
              <w:jc w:val="center"/>
            </w:pPr>
            <w:r>
              <w:rPr>
                <w:color w:val="000000"/>
                <w:sz w:val="18"/>
                <w:szCs w:val="18"/>
              </w:rPr>
              <w:t>应收申购款</w:t>
            </w:r>
          </w:p>
        </w:tc>
        <w:tc>
          <w:tcPr>
            <w:tcW w:w="1701" w:type="dxa"/>
            <w:vAlign w:val="center"/>
          </w:tcPr>
          <w:p w:rsidR="00D52A16" w:rsidRDefault="00D306F6">
            <w:pPr>
              <w:jc w:val="right"/>
            </w:pPr>
            <w:r>
              <w:rPr>
                <w:color w:val="000000"/>
                <w:sz w:val="18"/>
                <w:szCs w:val="18"/>
              </w:rPr>
              <w:t>4,315.10</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1,277,735.32</w:t>
            </w:r>
          </w:p>
        </w:tc>
        <w:tc>
          <w:tcPr>
            <w:tcW w:w="1301" w:type="dxa"/>
            <w:vAlign w:val="center"/>
          </w:tcPr>
          <w:p w:rsidR="00D52A16" w:rsidRDefault="00D306F6">
            <w:pPr>
              <w:jc w:val="right"/>
            </w:pPr>
            <w:r>
              <w:rPr>
                <w:color w:val="000000"/>
                <w:sz w:val="18"/>
                <w:szCs w:val="18"/>
              </w:rPr>
              <w:t>1,282,050.42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769,464,191.29</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348,000.00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6,108,331,766.67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6,878,143,957.96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52A16">
        <w:trPr>
          <w:jc w:val="center"/>
        </w:trPr>
        <w:tc>
          <w:tcPr>
            <w:tcW w:w="1588" w:type="dxa"/>
            <w:vAlign w:val="center"/>
          </w:tcPr>
          <w:p w:rsidR="00D52A16" w:rsidRDefault="00D306F6">
            <w:pPr>
              <w:jc w:val="center"/>
            </w:pPr>
            <w:r>
              <w:rPr>
                <w:color w:val="000000"/>
                <w:sz w:val="18"/>
                <w:szCs w:val="18"/>
              </w:rPr>
              <w:t>应付证券清算款</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83,701,055.61</w:t>
            </w:r>
          </w:p>
        </w:tc>
        <w:tc>
          <w:tcPr>
            <w:tcW w:w="1301" w:type="dxa"/>
            <w:vAlign w:val="center"/>
          </w:tcPr>
          <w:p w:rsidR="00D52A16" w:rsidRDefault="00D306F6">
            <w:pPr>
              <w:jc w:val="right"/>
            </w:pPr>
            <w:r>
              <w:rPr>
                <w:color w:val="000000"/>
                <w:sz w:val="18"/>
                <w:szCs w:val="18"/>
              </w:rPr>
              <w:t>83,701,055.61</w:t>
            </w:r>
          </w:p>
        </w:tc>
      </w:tr>
      <w:tr w:rsidR="00D52A16">
        <w:trPr>
          <w:jc w:val="center"/>
        </w:trPr>
        <w:tc>
          <w:tcPr>
            <w:tcW w:w="1588" w:type="dxa"/>
            <w:vAlign w:val="center"/>
          </w:tcPr>
          <w:p w:rsidR="00D52A16" w:rsidRDefault="00D306F6">
            <w:pPr>
              <w:jc w:val="center"/>
            </w:pPr>
            <w:r>
              <w:rPr>
                <w:color w:val="000000"/>
                <w:sz w:val="18"/>
                <w:szCs w:val="18"/>
              </w:rPr>
              <w:t>应付赎回款</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46,330,491.64</w:t>
            </w:r>
          </w:p>
        </w:tc>
        <w:tc>
          <w:tcPr>
            <w:tcW w:w="1301" w:type="dxa"/>
            <w:vAlign w:val="center"/>
          </w:tcPr>
          <w:p w:rsidR="00D52A16" w:rsidRDefault="00D306F6">
            <w:pPr>
              <w:jc w:val="right"/>
            </w:pPr>
            <w:r>
              <w:rPr>
                <w:color w:val="000000"/>
                <w:sz w:val="18"/>
                <w:szCs w:val="18"/>
              </w:rPr>
              <w:t>46,330,491.64</w:t>
            </w:r>
          </w:p>
        </w:tc>
      </w:tr>
      <w:tr w:rsidR="00D52A16">
        <w:trPr>
          <w:jc w:val="center"/>
        </w:trPr>
        <w:tc>
          <w:tcPr>
            <w:tcW w:w="1588" w:type="dxa"/>
            <w:vAlign w:val="center"/>
          </w:tcPr>
          <w:p w:rsidR="00D52A16" w:rsidRDefault="00D306F6">
            <w:pPr>
              <w:jc w:val="center"/>
            </w:pPr>
            <w:r>
              <w:rPr>
                <w:color w:val="000000"/>
                <w:sz w:val="18"/>
                <w:szCs w:val="18"/>
              </w:rPr>
              <w:t>应付管理人报酬</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8,514,941.21</w:t>
            </w:r>
          </w:p>
        </w:tc>
        <w:tc>
          <w:tcPr>
            <w:tcW w:w="1301" w:type="dxa"/>
            <w:vAlign w:val="center"/>
          </w:tcPr>
          <w:p w:rsidR="00D52A16" w:rsidRDefault="00D306F6">
            <w:pPr>
              <w:jc w:val="right"/>
            </w:pPr>
            <w:r>
              <w:rPr>
                <w:color w:val="000000"/>
                <w:sz w:val="18"/>
                <w:szCs w:val="18"/>
              </w:rPr>
              <w:t>8,514,941.21</w:t>
            </w:r>
          </w:p>
        </w:tc>
      </w:tr>
      <w:tr w:rsidR="00D52A16">
        <w:trPr>
          <w:jc w:val="center"/>
        </w:trPr>
        <w:tc>
          <w:tcPr>
            <w:tcW w:w="1588" w:type="dxa"/>
            <w:vAlign w:val="center"/>
          </w:tcPr>
          <w:p w:rsidR="00D52A16" w:rsidRDefault="00D306F6">
            <w:pPr>
              <w:jc w:val="center"/>
            </w:pPr>
            <w:r>
              <w:rPr>
                <w:color w:val="000000"/>
                <w:sz w:val="18"/>
                <w:szCs w:val="18"/>
              </w:rPr>
              <w:t>应付托管费</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1,419,156.84</w:t>
            </w:r>
          </w:p>
        </w:tc>
        <w:tc>
          <w:tcPr>
            <w:tcW w:w="1301" w:type="dxa"/>
            <w:vAlign w:val="center"/>
          </w:tcPr>
          <w:p w:rsidR="00D52A16" w:rsidRDefault="00D306F6">
            <w:pPr>
              <w:jc w:val="right"/>
            </w:pPr>
            <w:r>
              <w:rPr>
                <w:color w:val="000000"/>
                <w:sz w:val="18"/>
                <w:szCs w:val="18"/>
              </w:rPr>
              <w:t>1,419,156.84</w:t>
            </w:r>
          </w:p>
        </w:tc>
      </w:tr>
      <w:tr w:rsidR="00D52A16">
        <w:trPr>
          <w:jc w:val="center"/>
        </w:trPr>
        <w:tc>
          <w:tcPr>
            <w:tcW w:w="1588" w:type="dxa"/>
            <w:vAlign w:val="center"/>
          </w:tcPr>
          <w:p w:rsidR="00D52A16" w:rsidRDefault="00D306F6">
            <w:pPr>
              <w:jc w:val="center"/>
            </w:pPr>
            <w:r>
              <w:rPr>
                <w:color w:val="000000"/>
                <w:sz w:val="18"/>
                <w:szCs w:val="18"/>
              </w:rPr>
              <w:t>应付交易费用</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4,186,123.39</w:t>
            </w:r>
          </w:p>
        </w:tc>
        <w:tc>
          <w:tcPr>
            <w:tcW w:w="1301" w:type="dxa"/>
            <w:vAlign w:val="center"/>
          </w:tcPr>
          <w:p w:rsidR="00D52A16" w:rsidRDefault="00D306F6">
            <w:pPr>
              <w:jc w:val="right"/>
            </w:pPr>
            <w:r>
              <w:rPr>
                <w:color w:val="000000"/>
                <w:sz w:val="18"/>
                <w:szCs w:val="18"/>
              </w:rPr>
              <w:t>4,186,123.39</w:t>
            </w:r>
          </w:p>
        </w:tc>
      </w:tr>
      <w:tr w:rsidR="00D52A16">
        <w:trPr>
          <w:jc w:val="center"/>
        </w:trPr>
        <w:tc>
          <w:tcPr>
            <w:tcW w:w="1588" w:type="dxa"/>
            <w:vAlign w:val="center"/>
          </w:tcPr>
          <w:p w:rsidR="00D52A16" w:rsidRDefault="00D306F6">
            <w:pPr>
              <w:jc w:val="center"/>
            </w:pPr>
            <w:r>
              <w:rPr>
                <w:color w:val="000000"/>
                <w:sz w:val="18"/>
                <w:szCs w:val="18"/>
              </w:rPr>
              <w:t>应交税费</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27,203.04</w:t>
            </w:r>
          </w:p>
        </w:tc>
        <w:tc>
          <w:tcPr>
            <w:tcW w:w="1301" w:type="dxa"/>
            <w:vAlign w:val="center"/>
          </w:tcPr>
          <w:p w:rsidR="00D52A16" w:rsidRDefault="00D306F6">
            <w:pPr>
              <w:jc w:val="right"/>
            </w:pPr>
            <w:r>
              <w:rPr>
                <w:color w:val="000000"/>
                <w:sz w:val="18"/>
                <w:szCs w:val="18"/>
              </w:rPr>
              <w:t>27,203.04</w:t>
            </w:r>
          </w:p>
        </w:tc>
      </w:tr>
      <w:tr w:rsidR="00D52A16">
        <w:trPr>
          <w:jc w:val="center"/>
        </w:trPr>
        <w:tc>
          <w:tcPr>
            <w:tcW w:w="1588" w:type="dxa"/>
            <w:vAlign w:val="center"/>
          </w:tcPr>
          <w:p w:rsidR="00D52A16" w:rsidRDefault="00D306F6">
            <w:pPr>
              <w:jc w:val="center"/>
            </w:pPr>
            <w:r>
              <w:rPr>
                <w:color w:val="000000"/>
                <w:sz w:val="18"/>
                <w:szCs w:val="18"/>
              </w:rPr>
              <w:t>其他负债</w:t>
            </w:r>
          </w:p>
        </w:tc>
        <w:tc>
          <w:tcPr>
            <w:tcW w:w="1701" w:type="dxa"/>
            <w:vAlign w:val="center"/>
          </w:tcPr>
          <w:p w:rsidR="00D52A16" w:rsidRDefault="00D306F6">
            <w:pPr>
              <w:jc w:val="right"/>
            </w:pPr>
            <w:r>
              <w:rPr>
                <w:color w:val="000000"/>
                <w:sz w:val="18"/>
                <w:szCs w:val="18"/>
              </w:rPr>
              <w:t>-</w:t>
            </w:r>
          </w:p>
        </w:tc>
        <w:tc>
          <w:tcPr>
            <w:tcW w:w="1701"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w:t>
            </w:r>
          </w:p>
        </w:tc>
        <w:tc>
          <w:tcPr>
            <w:tcW w:w="1559" w:type="dxa"/>
            <w:vAlign w:val="center"/>
          </w:tcPr>
          <w:p w:rsidR="00D52A16" w:rsidRDefault="00D306F6">
            <w:pPr>
              <w:jc w:val="right"/>
            </w:pPr>
            <w:r>
              <w:rPr>
                <w:color w:val="000000"/>
                <w:sz w:val="18"/>
                <w:szCs w:val="18"/>
              </w:rPr>
              <w:t>259,050.43</w:t>
            </w:r>
          </w:p>
        </w:tc>
        <w:tc>
          <w:tcPr>
            <w:tcW w:w="1301" w:type="dxa"/>
            <w:vAlign w:val="center"/>
          </w:tcPr>
          <w:p w:rsidR="00D52A16" w:rsidRDefault="00D306F6">
            <w:pPr>
              <w:jc w:val="right"/>
            </w:pPr>
            <w:r>
              <w:rPr>
                <w:color w:val="000000"/>
                <w:sz w:val="18"/>
                <w:szCs w:val="18"/>
              </w:rPr>
              <w:t>259,050.43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144,438,022.16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144,438,022.16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769,464,191.29</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348,000.00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5,963,893,744.51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6,733,705,935.80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73435"/>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.4.1.2</w:t>
      </w:r>
      <w:r w:rsidRPr="00AD0E47">
        <w:rPr>
          <w:rFonts w:ascii="Times New Roman" w:hAnsi="Times New Roman" w:hint="eastAsia"/>
          <w:kern w:val="0"/>
          <w:szCs w:val="24"/>
        </w:rPr>
        <w:t>利率风险的敏感性分析</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0.01%</w:t>
      </w:r>
      <w:r w:rsidRPr="00D754A9">
        <w:rPr>
          <w:kern w:val="0"/>
          <w:sz w:val="24"/>
        </w:rPr>
        <w:t>，因此市场利率的变动对于本基金资产净值无重大影响。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5" w:name="_Toc67673436"/>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.4.2</w:t>
      </w:r>
      <w:r w:rsidRPr="00AD0E47">
        <w:rPr>
          <w:rFonts w:ascii="Times New Roman" w:hAnsi="Times New Roman" w:hint="eastAsia"/>
          <w:kern w:val="0"/>
          <w:szCs w:val="24"/>
        </w:rPr>
        <w:t>外汇风险</w:t>
      </w:r>
      <w:bookmarkEnd w:id="19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6" w:name="_Toc67673437"/>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.4.2.1</w:t>
      </w:r>
      <w:r w:rsidRPr="00AD0E47">
        <w:rPr>
          <w:rFonts w:ascii="Times New Roman" w:hAnsi="Times New Roman" w:hint="eastAsia"/>
          <w:kern w:val="0"/>
          <w:szCs w:val="24"/>
        </w:rPr>
        <w:t>外汇风险敞口</w:t>
      </w:r>
      <w:bookmarkEnd w:id="196"/>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f4"/>
              <w:spacing w:before="29" w:line="288" w:lineRule="auto"/>
              <w:jc w:val="center"/>
              <w:rPr>
                <w:bCs/>
                <w:color w:val="000000"/>
                <w:szCs w:val="24"/>
              </w:rPr>
            </w:pPr>
            <w:r w:rsidRPr="00205212">
              <w:rPr>
                <w:bCs/>
                <w:color w:val="000000"/>
                <w:szCs w:val="24"/>
              </w:rPr>
              <w:t>2020</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204225" w:rsidRPr="00205212" w:rsidTr="00204225">
        <w:tc>
          <w:tcPr>
            <w:tcW w:w="1477" w:type="dxa"/>
            <w:vMerge/>
            <w:vAlign w:val="center"/>
          </w:tcPr>
          <w:p w:rsidR="00C33F75" w:rsidRPr="00205212" w:rsidRDefault="00C33F75" w:rsidP="001D2C4C">
            <w:pPr>
              <w:pStyle w:val="af4"/>
              <w:spacing w:before="29" w:line="288" w:lineRule="auto"/>
              <w:jc w:val="center"/>
              <w:rPr>
                <w:bCs/>
                <w:color w:val="000000"/>
                <w:szCs w:val="24"/>
              </w:rPr>
            </w:pPr>
          </w:p>
        </w:tc>
        <w:tc>
          <w:tcPr>
            <w:tcW w:w="1943" w:type="dxa"/>
            <w:vAlign w:val="center"/>
          </w:tcPr>
          <w:p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合计</w:t>
            </w:r>
          </w:p>
        </w:tc>
      </w:tr>
      <w:tr w:rsidR="00204225" w:rsidRPr="00205212" w:rsidTr="00204225">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204225" w:rsidTr="00204225">
        <w:tc>
          <w:tcPr>
            <w:tcW w:w="1477" w:type="dxa"/>
            <w:vAlign w:val="center"/>
          </w:tcPr>
          <w:p w:rsidR="00D52A16" w:rsidRDefault="00D306F6">
            <w:pPr>
              <w:jc w:val="left"/>
            </w:pPr>
            <w:r>
              <w:rPr>
                <w:sz w:val="24"/>
              </w:rPr>
              <w:t>交易性金融资产</w:t>
            </w:r>
          </w:p>
        </w:tc>
        <w:tc>
          <w:tcPr>
            <w:tcW w:w="1943" w:type="dxa"/>
            <w:vAlign w:val="center"/>
          </w:tcPr>
          <w:p w:rsidR="00D52A16" w:rsidRDefault="00D306F6">
            <w:pPr>
              <w:jc w:val="right"/>
            </w:pPr>
            <w:r>
              <w:rPr>
                <w:sz w:val="24"/>
              </w:rPr>
              <w:t>-</w:t>
            </w:r>
          </w:p>
        </w:tc>
        <w:tc>
          <w:tcPr>
            <w:tcW w:w="3668" w:type="dxa"/>
            <w:vAlign w:val="center"/>
          </w:tcPr>
          <w:p w:rsidR="00D52A16" w:rsidRDefault="00D306F6">
            <w:pPr>
              <w:jc w:val="right"/>
            </w:pPr>
            <w:r>
              <w:rPr>
                <w:sz w:val="24"/>
              </w:rPr>
              <w:t>632,317,816.83</w:t>
            </w:r>
          </w:p>
        </w:tc>
        <w:tc>
          <w:tcPr>
            <w:tcW w:w="1912" w:type="dxa"/>
            <w:vAlign w:val="center"/>
          </w:tcPr>
          <w:p w:rsidR="00D52A16" w:rsidRDefault="00D306F6">
            <w:pPr>
              <w:jc w:val="right"/>
            </w:pPr>
            <w:r>
              <w:rPr>
                <w:sz w:val="24"/>
              </w:rPr>
              <w:t>632,317,816.83</w:t>
            </w:r>
          </w:p>
        </w:tc>
      </w:tr>
      <w:tr w:rsidR="00204225" w:rsidRPr="00205212" w:rsidTr="00204225">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632,317,816.83</w:t>
            </w:r>
          </w:p>
        </w:tc>
        <w:tc>
          <w:tcPr>
            <w:tcW w:w="1912" w:type="dxa"/>
            <w:vAlign w:val="center"/>
          </w:tcPr>
          <w:p w:rsidR="00C33F75" w:rsidRPr="00205212" w:rsidRDefault="00C33F75" w:rsidP="000C4EDD">
            <w:pPr>
              <w:spacing w:before="29" w:line="288" w:lineRule="auto"/>
              <w:jc w:val="right"/>
              <w:rPr>
                <w:sz w:val="24"/>
              </w:rPr>
            </w:pPr>
            <w:r w:rsidRPr="00205212">
              <w:rPr>
                <w:sz w:val="24"/>
              </w:rPr>
              <w:t>632,317,816.83</w:t>
            </w:r>
          </w:p>
        </w:tc>
      </w:tr>
      <w:tr w:rsidR="00204225" w:rsidRPr="0091212A" w:rsidTr="00204225">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204225" w:rsidRPr="0091212A" w:rsidTr="00204225">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204225" w:rsidRPr="0091212A" w:rsidTr="00204225">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632,317,816.83</w:t>
            </w:r>
          </w:p>
        </w:tc>
        <w:tc>
          <w:tcPr>
            <w:tcW w:w="1912" w:type="dxa"/>
            <w:vAlign w:val="center"/>
          </w:tcPr>
          <w:p w:rsidR="00C33F75" w:rsidRPr="00857BEF" w:rsidRDefault="00C33F75" w:rsidP="000C4EDD">
            <w:pPr>
              <w:spacing w:before="29" w:line="288" w:lineRule="auto"/>
              <w:jc w:val="right"/>
              <w:rPr>
                <w:sz w:val="24"/>
              </w:rPr>
            </w:pPr>
            <w:r w:rsidRPr="00857BEF">
              <w:rPr>
                <w:sz w:val="24"/>
              </w:rPr>
              <w:t>632,317,816.83</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7" w:name="_Toc67673438"/>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.4.2.2</w:t>
      </w:r>
      <w:r w:rsidRPr="00AD0E47">
        <w:rPr>
          <w:rFonts w:ascii="Times New Roman" w:hAnsi="Times New Roman" w:hint="eastAsia"/>
          <w:kern w:val="0"/>
          <w:szCs w:val="24"/>
        </w:rPr>
        <w:t>外汇风险的敏感性分析</w:t>
      </w:r>
      <w:bookmarkEnd w:id="1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4322"/>
      </w:tblGrid>
      <w:tr w:rsidR="00D52A16">
        <w:tc>
          <w:tcPr>
            <w:tcW w:w="993" w:type="dxa"/>
            <w:vAlign w:val="center"/>
          </w:tcPr>
          <w:p w:rsidR="00D52A16" w:rsidRDefault="00D306F6">
            <w:pPr>
              <w:jc w:val="left"/>
            </w:pPr>
            <w:r>
              <w:rPr>
                <w:sz w:val="24"/>
              </w:rPr>
              <w:t>假设</w:t>
            </w:r>
          </w:p>
        </w:tc>
        <w:tc>
          <w:tcPr>
            <w:tcW w:w="8007" w:type="dxa"/>
            <w:gridSpan w:val="2"/>
            <w:vAlign w:val="center"/>
          </w:tcPr>
          <w:p w:rsidR="00D52A16" w:rsidRDefault="00D306F6">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f4"/>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f4"/>
              <w:spacing w:before="29" w:line="288" w:lineRule="auto"/>
              <w:jc w:val="center"/>
              <w:rPr>
                <w:bCs/>
                <w:szCs w:val="24"/>
              </w:rPr>
            </w:pPr>
            <w:r w:rsidRPr="00C10D71">
              <w:rPr>
                <w:rFonts w:hint="eastAsia"/>
                <w:bCs/>
                <w:szCs w:val="24"/>
              </w:rPr>
              <w:t>相关风险变量的变动</w:t>
            </w:r>
          </w:p>
        </w:tc>
        <w:tc>
          <w:tcPr>
            <w:tcW w:w="4322" w:type="dxa"/>
          </w:tcPr>
          <w:p w:rsidR="00C33F75" w:rsidRPr="00A250AC" w:rsidRDefault="00C33F75" w:rsidP="00C10D71">
            <w:pPr>
              <w:pStyle w:val="af4"/>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f4"/>
              <w:spacing w:before="29" w:line="288" w:lineRule="auto"/>
              <w:jc w:val="center"/>
              <w:rPr>
                <w:bCs/>
                <w:szCs w:val="24"/>
              </w:rPr>
            </w:pPr>
            <w:r w:rsidRPr="00A250AC">
              <w:rPr>
                <w:rFonts w:hint="eastAsia"/>
                <w:bCs/>
                <w:szCs w:val="24"/>
              </w:rPr>
              <w:t>影响金额（单位：人民币万元）</w:t>
            </w:r>
          </w:p>
        </w:tc>
      </w:tr>
      <w:tr w:rsidR="00204225" w:rsidRPr="0091212A" w:rsidTr="00204225">
        <w:tc>
          <w:tcPr>
            <w:tcW w:w="993" w:type="dxa"/>
            <w:vMerge/>
            <w:vAlign w:val="center"/>
          </w:tcPr>
          <w:p w:rsidR="00C33F75" w:rsidRPr="00A250AC" w:rsidRDefault="00C33F75" w:rsidP="00C10D71">
            <w:pPr>
              <w:pStyle w:val="af4"/>
              <w:spacing w:before="29" w:line="288" w:lineRule="auto"/>
              <w:jc w:val="center"/>
              <w:rPr>
                <w:bCs/>
                <w:szCs w:val="24"/>
              </w:rPr>
            </w:pPr>
          </w:p>
        </w:tc>
        <w:tc>
          <w:tcPr>
            <w:tcW w:w="3685" w:type="dxa"/>
            <w:vMerge/>
            <w:vAlign w:val="center"/>
          </w:tcPr>
          <w:p w:rsidR="00C33F75" w:rsidRPr="00C10D71" w:rsidRDefault="00C33F75" w:rsidP="00C10D71">
            <w:pPr>
              <w:pStyle w:val="af4"/>
              <w:spacing w:before="29" w:line="288" w:lineRule="auto"/>
              <w:jc w:val="center"/>
              <w:rPr>
                <w:bCs/>
                <w:szCs w:val="24"/>
              </w:rPr>
            </w:pPr>
          </w:p>
        </w:tc>
        <w:tc>
          <w:tcPr>
            <w:tcW w:w="4322" w:type="dxa"/>
          </w:tcPr>
          <w:p w:rsidR="00C33F75" w:rsidRPr="00A250AC" w:rsidRDefault="00C33F75" w:rsidP="00C10D71">
            <w:pPr>
              <w:pStyle w:val="af4"/>
              <w:spacing w:before="29" w:line="288" w:lineRule="auto"/>
              <w:jc w:val="center"/>
              <w:rPr>
                <w:bCs/>
                <w:szCs w:val="24"/>
              </w:rPr>
            </w:pPr>
            <w:r w:rsidRPr="00A250AC">
              <w:rPr>
                <w:rFonts w:hint="eastAsia"/>
                <w:bCs/>
                <w:szCs w:val="24"/>
              </w:rPr>
              <w:t>本期末</w:t>
            </w:r>
          </w:p>
          <w:p w:rsidR="00C33F75" w:rsidRPr="00A250AC" w:rsidRDefault="00C33F75" w:rsidP="00C10D71">
            <w:pPr>
              <w:pStyle w:val="af4"/>
              <w:spacing w:before="29" w:line="288" w:lineRule="auto"/>
              <w:jc w:val="center"/>
              <w:rPr>
                <w:bCs/>
                <w:szCs w:val="24"/>
              </w:rPr>
            </w:pPr>
            <w:r w:rsidRPr="00A250AC">
              <w:rPr>
                <w:bCs/>
                <w:szCs w:val="24"/>
              </w:rPr>
              <w:t>2020</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r>
      <w:tr w:rsidR="00204225" w:rsidTr="00204225">
        <w:tc>
          <w:tcPr>
            <w:tcW w:w="993" w:type="dxa"/>
            <w:vMerge/>
          </w:tcPr>
          <w:p w:rsidR="00D52A16" w:rsidRDefault="00D52A16"/>
        </w:tc>
        <w:tc>
          <w:tcPr>
            <w:tcW w:w="3685" w:type="dxa"/>
            <w:vAlign w:val="center"/>
          </w:tcPr>
          <w:p w:rsidR="00D52A16" w:rsidRDefault="00D306F6">
            <w:pPr>
              <w:jc w:val="left"/>
            </w:pPr>
            <w:r>
              <w:rPr>
                <w:sz w:val="24"/>
              </w:rPr>
              <w:t xml:space="preserve">1. </w:t>
            </w:r>
            <w:r>
              <w:rPr>
                <w:sz w:val="24"/>
              </w:rPr>
              <w:t>所有外币相对人民币升值</w:t>
            </w:r>
            <w:r>
              <w:rPr>
                <w:sz w:val="24"/>
              </w:rPr>
              <w:t>5%</w:t>
            </w:r>
          </w:p>
        </w:tc>
        <w:tc>
          <w:tcPr>
            <w:tcW w:w="4322" w:type="dxa"/>
            <w:vAlign w:val="center"/>
          </w:tcPr>
          <w:p w:rsidR="00D52A16" w:rsidRDefault="00D306F6">
            <w:pPr>
              <w:jc w:val="right"/>
            </w:pPr>
            <w:r>
              <w:rPr>
                <w:sz w:val="24"/>
              </w:rPr>
              <w:t>增加约</w:t>
            </w:r>
            <w:r>
              <w:rPr>
                <w:sz w:val="24"/>
              </w:rPr>
              <w:t>3,162</w:t>
            </w:r>
          </w:p>
        </w:tc>
      </w:tr>
      <w:tr w:rsidR="00204225" w:rsidTr="00204225">
        <w:tc>
          <w:tcPr>
            <w:tcW w:w="993" w:type="dxa"/>
            <w:vMerge/>
          </w:tcPr>
          <w:p w:rsidR="00D52A16" w:rsidRDefault="00D52A16"/>
        </w:tc>
        <w:tc>
          <w:tcPr>
            <w:tcW w:w="3685" w:type="dxa"/>
            <w:vAlign w:val="center"/>
          </w:tcPr>
          <w:p w:rsidR="00D52A16" w:rsidRDefault="00D306F6">
            <w:pPr>
              <w:jc w:val="left"/>
            </w:pPr>
            <w:r>
              <w:rPr>
                <w:sz w:val="24"/>
              </w:rPr>
              <w:t xml:space="preserve">2. </w:t>
            </w:r>
            <w:r>
              <w:rPr>
                <w:sz w:val="24"/>
              </w:rPr>
              <w:t>所有外币相对人民币贬值</w:t>
            </w:r>
            <w:r>
              <w:rPr>
                <w:sz w:val="24"/>
              </w:rPr>
              <w:t>5%</w:t>
            </w:r>
          </w:p>
        </w:tc>
        <w:tc>
          <w:tcPr>
            <w:tcW w:w="4322" w:type="dxa"/>
            <w:vAlign w:val="center"/>
          </w:tcPr>
          <w:p w:rsidR="00D52A16" w:rsidRDefault="00D306F6">
            <w:pPr>
              <w:jc w:val="right"/>
            </w:pPr>
            <w:r>
              <w:rPr>
                <w:sz w:val="24"/>
              </w:rPr>
              <w:t>减少约</w:t>
            </w:r>
            <w:r>
              <w:rPr>
                <w:sz w:val="24"/>
              </w:rPr>
              <w:t>3,162</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673439"/>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.4.3</w:t>
      </w:r>
      <w:r w:rsidRPr="00AD0E47">
        <w:rPr>
          <w:rFonts w:ascii="Times New Roman" w:hAnsi="Times New Roman" w:hint="eastAsia"/>
          <w:kern w:val="0"/>
          <w:szCs w:val="24"/>
        </w:rPr>
        <w:t>其他价格风险</w:t>
      </w:r>
      <w:bookmarkEnd w:id="198"/>
    </w:p>
    <w:p w:rsidR="00D52A16" w:rsidRDefault="00D306F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52A16" w:rsidRDefault="00D306F6">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本基金通过投资组合的分散化降低其他价格风险。本基金投资组合中股票投资（含存托凭证）占基金资产的比例为</w:t>
      </w:r>
      <w:r w:rsidRPr="00C10D71">
        <w:rPr>
          <w:color w:val="000000"/>
          <w:sz w:val="24"/>
        </w:rPr>
        <w:t>60%-95%</w:t>
      </w:r>
      <w:r w:rsidRPr="00C10D71">
        <w:rPr>
          <w:color w:val="000000"/>
          <w:sz w:val="24"/>
        </w:rPr>
        <w:t>（其中投资于港股通标的股票的比例占股票资产的</w:t>
      </w:r>
      <w:r w:rsidRPr="00C10D71">
        <w:rPr>
          <w:color w:val="000000"/>
          <w:sz w:val="24"/>
        </w:rPr>
        <w:t>0%-50%</w:t>
      </w:r>
      <w:r w:rsidRPr="00C10D71">
        <w:rPr>
          <w:color w:val="000000"/>
          <w:sz w:val="24"/>
        </w:rPr>
        <w:t>），投资于产业机遇主题相关证券的比例不低于非现金基金资产的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67673440"/>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3,713,531,162.97</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55.15</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交易性金融资产－债券投资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348,000.00</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0.01</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3,713,879,162.97</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55.15</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67673441"/>
      <w:r w:rsidRPr="00AD0E47">
        <w:rPr>
          <w:rFonts w:ascii="Times New Roman" w:hAnsi="Times New Roman"/>
          <w:kern w:val="0"/>
          <w:szCs w:val="24"/>
        </w:rPr>
        <w:t>7.4.1</w:t>
      </w:r>
      <w:r w:rsidR="00551485">
        <w:rPr>
          <w:rFonts w:ascii="Times New Roman" w:hAnsi="Times New Roman"/>
          <w:kern w:val="0"/>
          <w:szCs w:val="24"/>
        </w:rPr>
        <w:t>3</w:t>
      </w:r>
      <w:r w:rsidRPr="00AD0E47">
        <w:rPr>
          <w:rFonts w:ascii="Times New Roman" w:hAnsi="Times New Roman"/>
          <w:kern w:val="0"/>
          <w:szCs w:val="24"/>
        </w:rPr>
        <w:t>.4.3.2</w:t>
      </w:r>
      <w:r w:rsidRPr="00AD0E47">
        <w:rPr>
          <w:rFonts w:ascii="Times New Roman" w:hAnsi="Times New Roman" w:hint="eastAsia"/>
          <w:kern w:val="0"/>
          <w:szCs w:val="24"/>
        </w:rPr>
        <w:t>其他价格风险的敏感性分析</w:t>
      </w:r>
      <w:bookmarkEnd w:id="200"/>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1" w:name="_Toc67673442"/>
      <w:r w:rsidRPr="00AD0E47">
        <w:rPr>
          <w:rFonts w:ascii="Times New Roman" w:hAnsi="Times New Roman"/>
          <w:kern w:val="0"/>
          <w:szCs w:val="24"/>
        </w:rPr>
        <w:t>7.4.1</w:t>
      </w:r>
      <w:r w:rsidR="00551485">
        <w:rPr>
          <w:rFonts w:ascii="Times New Roman" w:hAnsi="Times New Roman"/>
          <w:kern w:val="0"/>
          <w:szCs w:val="24"/>
        </w:rPr>
        <w:t>4</w:t>
      </w:r>
      <w:r w:rsidRPr="00AD0E47">
        <w:rPr>
          <w:rFonts w:ascii="Times New Roman" w:hAnsi="Times New Roman" w:hint="eastAsia"/>
          <w:kern w:val="0"/>
          <w:szCs w:val="24"/>
        </w:rPr>
        <w:t>有助于理解和分析会计报表需要说明的其他事项</w:t>
      </w:r>
      <w:bookmarkEnd w:id="201"/>
    </w:p>
    <w:p w:rsidR="00D52A16" w:rsidRDefault="00D306F6">
      <w:pPr>
        <w:spacing w:before="29" w:line="288" w:lineRule="auto"/>
        <w:ind w:firstLineChars="200" w:firstLine="480"/>
        <w:rPr>
          <w:color w:val="000000"/>
          <w:sz w:val="24"/>
        </w:rPr>
      </w:pPr>
      <w:r>
        <w:rPr>
          <w:color w:val="000000"/>
          <w:sz w:val="24"/>
        </w:rPr>
        <w:t xml:space="preserve">(1) </w:t>
      </w:r>
      <w:r>
        <w:rPr>
          <w:color w:val="000000"/>
          <w:sz w:val="24"/>
        </w:rPr>
        <w:t>公允价值</w:t>
      </w:r>
    </w:p>
    <w:p w:rsidR="00D52A16" w:rsidRDefault="00D306F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52A16" w:rsidRDefault="00D306F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52A16" w:rsidRDefault="00D306F6">
      <w:pPr>
        <w:spacing w:before="29" w:line="288" w:lineRule="auto"/>
        <w:ind w:firstLineChars="200" w:firstLine="480"/>
        <w:rPr>
          <w:color w:val="000000"/>
          <w:sz w:val="24"/>
        </w:rPr>
      </w:pPr>
      <w:r>
        <w:rPr>
          <w:color w:val="000000"/>
          <w:sz w:val="24"/>
        </w:rPr>
        <w:t>第一层次：相同资产或负债在活跃市场上未经调整的报价。</w:t>
      </w:r>
    </w:p>
    <w:p w:rsidR="00D52A16" w:rsidRDefault="00D306F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52A16" w:rsidRDefault="00D306F6">
      <w:pPr>
        <w:spacing w:before="29" w:line="288" w:lineRule="auto"/>
        <w:ind w:firstLineChars="200" w:firstLine="480"/>
        <w:rPr>
          <w:color w:val="000000"/>
          <w:sz w:val="24"/>
        </w:rPr>
      </w:pPr>
      <w:r>
        <w:rPr>
          <w:color w:val="000000"/>
          <w:sz w:val="24"/>
        </w:rPr>
        <w:t>第三层次：相关资产或负债的不可观察输入值。</w:t>
      </w:r>
    </w:p>
    <w:p w:rsidR="00D52A16" w:rsidRDefault="00D306F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52A16" w:rsidRDefault="00D306F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52A16" w:rsidRDefault="00D306F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3,713,170,775.76</w:t>
      </w:r>
      <w:r>
        <w:rPr>
          <w:color w:val="000000"/>
          <w:sz w:val="24"/>
        </w:rPr>
        <w:t>元，属于第二层次的余额为</w:t>
      </w:r>
      <w:r>
        <w:rPr>
          <w:color w:val="000000"/>
          <w:sz w:val="24"/>
        </w:rPr>
        <w:t>708,387.21</w:t>
      </w:r>
      <w:r>
        <w:rPr>
          <w:color w:val="000000"/>
          <w:sz w:val="24"/>
        </w:rPr>
        <w:t>元，无属于第三层次的余额。</w:t>
      </w:r>
    </w:p>
    <w:p w:rsidR="00D52A16" w:rsidRDefault="00D306F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52A16" w:rsidRDefault="00D306F6">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52A16" w:rsidRDefault="00D306F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52A16" w:rsidRDefault="00D306F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52A16" w:rsidRDefault="00D306F6">
      <w:pPr>
        <w:spacing w:before="29" w:line="288" w:lineRule="auto"/>
        <w:ind w:firstLineChars="200" w:firstLine="480"/>
        <w:rPr>
          <w:color w:val="000000"/>
          <w:sz w:val="24"/>
        </w:rPr>
      </w:pPr>
      <w:r>
        <w:rPr>
          <w:color w:val="000000"/>
          <w:sz w:val="24"/>
        </w:rPr>
        <w:t>无。</w:t>
      </w:r>
    </w:p>
    <w:p w:rsidR="00D52A16" w:rsidRDefault="00D306F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52A16" w:rsidRDefault="00D306F6">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D52A16" w:rsidRDefault="00D306F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52A16" w:rsidRDefault="00D306F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6767344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6767344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3,713,531,162.97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53.99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3,713,531,162.97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53.99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348,000.00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348,000.00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763,827,506.74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11.11</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2,400,437,288.25</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34.90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6,878,143,957.96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3345CB" w:rsidRPr="00A73188" w:rsidRDefault="003345CB" w:rsidP="003345CB">
      <w:pPr>
        <w:widowControl/>
        <w:spacing w:line="360" w:lineRule="auto"/>
        <w:ind w:firstLineChars="200" w:firstLine="420"/>
        <w:jc w:val="left"/>
        <w:rPr>
          <w:rFonts w:eastAsiaTheme="minorEastAsia"/>
          <w:color w:val="000000" w:themeColor="text1"/>
          <w:kern w:val="0"/>
          <w:szCs w:val="21"/>
        </w:rPr>
      </w:pPr>
      <w:r w:rsidRPr="00A73188">
        <w:rPr>
          <w:rFonts w:eastAsiaTheme="minorEastAsia"/>
          <w:color w:val="000000" w:themeColor="text1"/>
          <w:kern w:val="0"/>
          <w:szCs w:val="21"/>
        </w:rPr>
        <w:t>注：本基金本报告期末通过港股通机制投资香港股票的公允价值为</w:t>
      </w:r>
      <w:r w:rsidRPr="00A73188">
        <w:rPr>
          <w:rFonts w:eastAsiaTheme="minorEastAsia"/>
          <w:color w:val="000000" w:themeColor="text1"/>
          <w:kern w:val="0"/>
          <w:szCs w:val="21"/>
        </w:rPr>
        <w:t>632,317,816.83</w:t>
      </w:r>
      <w:r w:rsidRPr="00A73188">
        <w:rPr>
          <w:rFonts w:eastAsiaTheme="minorEastAsia"/>
          <w:color w:val="000000" w:themeColor="text1"/>
          <w:kern w:val="0"/>
          <w:szCs w:val="21"/>
        </w:rPr>
        <w:t>元，占基金资产净值比例为</w:t>
      </w:r>
      <w:r w:rsidRPr="00A73188">
        <w:rPr>
          <w:rFonts w:eastAsiaTheme="minorEastAsia"/>
          <w:color w:val="000000" w:themeColor="text1"/>
          <w:kern w:val="0"/>
          <w:szCs w:val="21"/>
        </w:rPr>
        <w:t>9.39%</w:t>
      </w:r>
      <w:r w:rsidRPr="00A73188">
        <w:rPr>
          <w:rFonts w:eastAsiaTheme="minorEastAsia"/>
          <w:color w:val="000000" w:themeColor="text1"/>
          <w:kern w:val="0"/>
          <w:szCs w:val="21"/>
        </w:rPr>
        <w:t>。</w:t>
      </w:r>
    </w:p>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6767344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2,010,817,783.60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29.86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142,851,163.71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194,757,493.06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220,778,376.68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8,975.14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99,577,773.07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42,345.11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115,030,690.77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297,348,745.00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4.42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3,081,213,346.14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45.76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D52A16">
        <w:trPr>
          <w:jc w:val="center"/>
        </w:trPr>
        <w:tc>
          <w:tcPr>
            <w:tcW w:w="2615" w:type="dxa"/>
            <w:vAlign w:val="center"/>
          </w:tcPr>
          <w:p w:rsidR="00D52A16" w:rsidRDefault="00517C14">
            <w:pPr>
              <w:jc w:val="center"/>
            </w:pPr>
            <w:r>
              <w:rPr>
                <w:rFonts w:hint="eastAsia"/>
                <w:color w:val="000000"/>
                <w:sz w:val="24"/>
              </w:rPr>
              <w:t>可选</w:t>
            </w:r>
            <w:r>
              <w:rPr>
                <w:color w:val="000000"/>
                <w:sz w:val="24"/>
              </w:rPr>
              <w:t>消费</w:t>
            </w:r>
          </w:p>
        </w:tc>
        <w:tc>
          <w:tcPr>
            <w:tcW w:w="3119" w:type="dxa"/>
            <w:vAlign w:val="center"/>
          </w:tcPr>
          <w:p w:rsidR="00D52A16" w:rsidRDefault="00D306F6">
            <w:pPr>
              <w:jc w:val="center"/>
            </w:pPr>
            <w:r>
              <w:rPr>
                <w:color w:val="000000"/>
                <w:sz w:val="24"/>
              </w:rPr>
              <w:t>274,243,156.13</w:t>
            </w:r>
          </w:p>
        </w:tc>
        <w:tc>
          <w:tcPr>
            <w:tcW w:w="3118" w:type="dxa"/>
            <w:vAlign w:val="center"/>
          </w:tcPr>
          <w:p w:rsidR="00D52A16" w:rsidRDefault="00D306F6">
            <w:pPr>
              <w:jc w:val="center"/>
            </w:pPr>
            <w:r>
              <w:rPr>
                <w:color w:val="000000"/>
                <w:sz w:val="24"/>
              </w:rPr>
              <w:t>4.07</w:t>
            </w:r>
          </w:p>
        </w:tc>
      </w:tr>
      <w:tr w:rsidR="00D52A16">
        <w:trPr>
          <w:jc w:val="center"/>
        </w:trPr>
        <w:tc>
          <w:tcPr>
            <w:tcW w:w="2615" w:type="dxa"/>
            <w:vAlign w:val="center"/>
          </w:tcPr>
          <w:p w:rsidR="00D52A16" w:rsidRDefault="00517C14">
            <w:pPr>
              <w:jc w:val="center"/>
            </w:pPr>
            <w:r>
              <w:rPr>
                <w:rFonts w:hint="eastAsia"/>
                <w:color w:val="000000"/>
                <w:sz w:val="24"/>
              </w:rPr>
              <w:t>信息技术</w:t>
            </w:r>
          </w:p>
        </w:tc>
        <w:tc>
          <w:tcPr>
            <w:tcW w:w="3119" w:type="dxa"/>
            <w:vAlign w:val="center"/>
          </w:tcPr>
          <w:p w:rsidR="00D52A16" w:rsidRDefault="00D306F6">
            <w:pPr>
              <w:jc w:val="center"/>
            </w:pPr>
            <w:r>
              <w:rPr>
                <w:color w:val="000000"/>
                <w:sz w:val="24"/>
              </w:rPr>
              <w:t>356,061,188.50</w:t>
            </w:r>
          </w:p>
        </w:tc>
        <w:tc>
          <w:tcPr>
            <w:tcW w:w="3118" w:type="dxa"/>
            <w:vAlign w:val="center"/>
          </w:tcPr>
          <w:p w:rsidR="00D52A16" w:rsidRDefault="00D306F6">
            <w:pPr>
              <w:jc w:val="center"/>
            </w:pPr>
            <w:r>
              <w:rPr>
                <w:color w:val="000000"/>
                <w:sz w:val="24"/>
              </w:rPr>
              <w:t>5.29</w:t>
            </w:r>
          </w:p>
        </w:tc>
      </w:tr>
      <w:tr w:rsidR="00D52A16">
        <w:trPr>
          <w:jc w:val="center"/>
        </w:trPr>
        <w:tc>
          <w:tcPr>
            <w:tcW w:w="2615" w:type="dxa"/>
            <w:vAlign w:val="center"/>
          </w:tcPr>
          <w:p w:rsidR="00D52A16" w:rsidRDefault="00D306F6">
            <w:pPr>
              <w:jc w:val="center"/>
            </w:pPr>
            <w:r>
              <w:rPr>
                <w:color w:val="000000"/>
                <w:sz w:val="24"/>
              </w:rPr>
              <w:t>原材料</w:t>
            </w:r>
          </w:p>
        </w:tc>
        <w:tc>
          <w:tcPr>
            <w:tcW w:w="3119" w:type="dxa"/>
            <w:vAlign w:val="center"/>
          </w:tcPr>
          <w:p w:rsidR="00D52A16" w:rsidRDefault="00D306F6">
            <w:pPr>
              <w:jc w:val="center"/>
            </w:pPr>
            <w:r>
              <w:rPr>
                <w:color w:val="000000"/>
                <w:sz w:val="24"/>
              </w:rPr>
              <w:t>2,013,472.20</w:t>
            </w:r>
          </w:p>
        </w:tc>
        <w:tc>
          <w:tcPr>
            <w:tcW w:w="3118" w:type="dxa"/>
            <w:vAlign w:val="center"/>
          </w:tcPr>
          <w:p w:rsidR="00D52A16" w:rsidRDefault="00D306F6">
            <w:pPr>
              <w:jc w:val="center"/>
            </w:pPr>
            <w:r>
              <w:rPr>
                <w:color w:val="000000"/>
                <w:sz w:val="24"/>
              </w:rPr>
              <w:t>0.03</w:t>
            </w:r>
          </w:p>
        </w:tc>
      </w:tr>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632,317,816.83</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9.39</w:t>
            </w:r>
          </w:p>
        </w:tc>
      </w:tr>
    </w:tbl>
    <w:p w:rsidR="00495038" w:rsidRDefault="00517C14" w:rsidP="00CD2030">
      <w:pPr>
        <w:tabs>
          <w:tab w:val="left" w:pos="426"/>
        </w:tabs>
        <w:spacing w:before="29" w:line="288" w:lineRule="auto"/>
        <w:jc w:val="left"/>
        <w:rPr>
          <w:kern w:val="0"/>
          <w:sz w:val="24"/>
        </w:rPr>
      </w:pPr>
      <w:r>
        <w:rPr>
          <w:rFonts w:hint="eastAsia"/>
          <w:kern w:val="0"/>
          <w:sz w:val="24"/>
        </w:rPr>
        <w:t>注</w:t>
      </w:r>
      <w:r>
        <w:rPr>
          <w:kern w:val="0"/>
          <w:sz w:val="24"/>
        </w:rPr>
        <w:t>：</w:t>
      </w:r>
      <w:r w:rsidRPr="00517C14">
        <w:rPr>
          <w:rFonts w:hint="eastAsia"/>
          <w:kern w:val="0"/>
          <w:sz w:val="24"/>
        </w:rPr>
        <w:t>本年度报告采用中证</w:t>
      </w:r>
      <w:r w:rsidRPr="00517C14">
        <w:rPr>
          <w:rFonts w:hint="eastAsia"/>
          <w:kern w:val="0"/>
          <w:sz w:val="24"/>
        </w:rPr>
        <w:t>CICS</w:t>
      </w:r>
      <w:r w:rsidRPr="00517C14">
        <w:rPr>
          <w:rFonts w:hint="eastAsia"/>
          <w:kern w:val="0"/>
          <w:sz w:val="24"/>
        </w:rPr>
        <w:t>一级分类标准编制。</w:t>
      </w:r>
    </w:p>
    <w:p w:rsidR="00517C14" w:rsidRPr="00F75EA9" w:rsidRDefault="00517C14"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6767344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52A16">
        <w:trPr>
          <w:jc w:val="center"/>
        </w:trPr>
        <w:tc>
          <w:tcPr>
            <w:tcW w:w="817" w:type="dxa"/>
            <w:vAlign w:val="center"/>
          </w:tcPr>
          <w:p w:rsidR="00D52A16" w:rsidRDefault="00D306F6">
            <w:pPr>
              <w:jc w:val="center"/>
            </w:pPr>
            <w:r>
              <w:rPr>
                <w:color w:val="000000"/>
                <w:sz w:val="24"/>
              </w:rPr>
              <w:t>1</w:t>
            </w:r>
          </w:p>
        </w:tc>
        <w:tc>
          <w:tcPr>
            <w:tcW w:w="1276" w:type="dxa"/>
            <w:vAlign w:val="center"/>
          </w:tcPr>
          <w:p w:rsidR="00D52A16" w:rsidRDefault="00D306F6">
            <w:pPr>
              <w:jc w:val="center"/>
            </w:pPr>
            <w:r>
              <w:rPr>
                <w:color w:val="000000"/>
                <w:sz w:val="24"/>
              </w:rPr>
              <w:t>00700.HK</w:t>
            </w:r>
          </w:p>
        </w:tc>
        <w:tc>
          <w:tcPr>
            <w:tcW w:w="1701" w:type="dxa"/>
            <w:vAlign w:val="center"/>
          </w:tcPr>
          <w:p w:rsidR="00D52A16" w:rsidRDefault="00D306F6">
            <w:pPr>
              <w:jc w:val="center"/>
            </w:pPr>
            <w:r>
              <w:rPr>
                <w:color w:val="000000"/>
                <w:sz w:val="24"/>
              </w:rPr>
              <w:t>腾讯控股</w:t>
            </w:r>
          </w:p>
        </w:tc>
        <w:tc>
          <w:tcPr>
            <w:tcW w:w="1559" w:type="dxa"/>
            <w:vAlign w:val="center"/>
          </w:tcPr>
          <w:p w:rsidR="00D52A16" w:rsidRDefault="00D306F6">
            <w:pPr>
              <w:jc w:val="right"/>
            </w:pPr>
            <w:r>
              <w:rPr>
                <w:color w:val="000000"/>
                <w:sz w:val="24"/>
              </w:rPr>
              <w:t>750,100</w:t>
            </w:r>
          </w:p>
        </w:tc>
        <w:tc>
          <w:tcPr>
            <w:tcW w:w="1932" w:type="dxa"/>
            <w:vAlign w:val="center"/>
          </w:tcPr>
          <w:p w:rsidR="00D52A16" w:rsidRDefault="00D306F6">
            <w:pPr>
              <w:jc w:val="right"/>
            </w:pPr>
            <w:r>
              <w:rPr>
                <w:color w:val="000000"/>
                <w:sz w:val="24"/>
              </w:rPr>
              <w:t>356,061,188.50</w:t>
            </w:r>
          </w:p>
        </w:tc>
        <w:tc>
          <w:tcPr>
            <w:tcW w:w="1612" w:type="dxa"/>
            <w:vAlign w:val="center"/>
          </w:tcPr>
          <w:p w:rsidR="00D52A16" w:rsidRDefault="00D306F6">
            <w:pPr>
              <w:jc w:val="right"/>
            </w:pPr>
            <w:r>
              <w:rPr>
                <w:color w:val="000000"/>
                <w:sz w:val="24"/>
              </w:rPr>
              <w:t>5.29</w:t>
            </w:r>
          </w:p>
        </w:tc>
      </w:tr>
      <w:tr w:rsidR="00D52A16">
        <w:trPr>
          <w:jc w:val="center"/>
        </w:trPr>
        <w:tc>
          <w:tcPr>
            <w:tcW w:w="817" w:type="dxa"/>
            <w:vAlign w:val="center"/>
          </w:tcPr>
          <w:p w:rsidR="00D52A16" w:rsidRDefault="00D306F6">
            <w:pPr>
              <w:jc w:val="center"/>
            </w:pPr>
            <w:r>
              <w:rPr>
                <w:color w:val="000000"/>
                <w:sz w:val="24"/>
              </w:rPr>
              <w:t>2</w:t>
            </w:r>
          </w:p>
        </w:tc>
        <w:tc>
          <w:tcPr>
            <w:tcW w:w="1276" w:type="dxa"/>
            <w:vAlign w:val="center"/>
          </w:tcPr>
          <w:p w:rsidR="00D52A16" w:rsidRDefault="00D306F6">
            <w:pPr>
              <w:jc w:val="center"/>
            </w:pPr>
            <w:r>
              <w:rPr>
                <w:color w:val="000000"/>
                <w:sz w:val="24"/>
              </w:rPr>
              <w:t>300413</w:t>
            </w:r>
          </w:p>
        </w:tc>
        <w:tc>
          <w:tcPr>
            <w:tcW w:w="1701" w:type="dxa"/>
            <w:vAlign w:val="center"/>
          </w:tcPr>
          <w:p w:rsidR="00D52A16" w:rsidRDefault="00D306F6">
            <w:pPr>
              <w:jc w:val="center"/>
            </w:pPr>
            <w:r>
              <w:rPr>
                <w:color w:val="000000"/>
                <w:sz w:val="24"/>
              </w:rPr>
              <w:t>芒果超媒</w:t>
            </w:r>
          </w:p>
        </w:tc>
        <w:tc>
          <w:tcPr>
            <w:tcW w:w="1559" w:type="dxa"/>
            <w:vAlign w:val="center"/>
          </w:tcPr>
          <w:p w:rsidR="00D52A16" w:rsidRDefault="00D306F6">
            <w:pPr>
              <w:jc w:val="right"/>
            </w:pPr>
            <w:r>
              <w:rPr>
                <w:color w:val="000000"/>
                <w:sz w:val="24"/>
              </w:rPr>
              <w:t>4,101,362</w:t>
            </w:r>
          </w:p>
        </w:tc>
        <w:tc>
          <w:tcPr>
            <w:tcW w:w="1932" w:type="dxa"/>
            <w:vAlign w:val="center"/>
          </w:tcPr>
          <w:p w:rsidR="00D52A16" w:rsidRDefault="00D306F6">
            <w:pPr>
              <w:jc w:val="right"/>
            </w:pPr>
            <w:r>
              <w:rPr>
                <w:color w:val="000000"/>
                <w:sz w:val="24"/>
              </w:rPr>
              <w:t>297,348,745.00</w:t>
            </w:r>
          </w:p>
        </w:tc>
        <w:tc>
          <w:tcPr>
            <w:tcW w:w="1612" w:type="dxa"/>
            <w:vAlign w:val="center"/>
          </w:tcPr>
          <w:p w:rsidR="00D52A16" w:rsidRDefault="00D306F6">
            <w:pPr>
              <w:jc w:val="right"/>
            </w:pPr>
            <w:r>
              <w:rPr>
                <w:color w:val="000000"/>
                <w:sz w:val="24"/>
              </w:rPr>
              <w:t>4.42</w:t>
            </w:r>
          </w:p>
        </w:tc>
      </w:tr>
      <w:tr w:rsidR="00D52A16">
        <w:trPr>
          <w:jc w:val="center"/>
        </w:trPr>
        <w:tc>
          <w:tcPr>
            <w:tcW w:w="817" w:type="dxa"/>
            <w:vAlign w:val="center"/>
          </w:tcPr>
          <w:p w:rsidR="00D52A16" w:rsidRDefault="00D306F6">
            <w:pPr>
              <w:jc w:val="center"/>
            </w:pPr>
            <w:r>
              <w:rPr>
                <w:color w:val="000000"/>
                <w:sz w:val="24"/>
              </w:rPr>
              <w:t>3</w:t>
            </w:r>
          </w:p>
        </w:tc>
        <w:tc>
          <w:tcPr>
            <w:tcW w:w="1276" w:type="dxa"/>
            <w:vAlign w:val="center"/>
          </w:tcPr>
          <w:p w:rsidR="00D52A16" w:rsidRDefault="00D306F6">
            <w:pPr>
              <w:jc w:val="center"/>
            </w:pPr>
            <w:r>
              <w:rPr>
                <w:color w:val="000000"/>
                <w:sz w:val="24"/>
              </w:rPr>
              <w:t>002050</w:t>
            </w:r>
          </w:p>
        </w:tc>
        <w:tc>
          <w:tcPr>
            <w:tcW w:w="1701" w:type="dxa"/>
            <w:vAlign w:val="center"/>
          </w:tcPr>
          <w:p w:rsidR="00D52A16" w:rsidRDefault="00D306F6">
            <w:pPr>
              <w:jc w:val="center"/>
            </w:pPr>
            <w:r>
              <w:rPr>
                <w:color w:val="000000"/>
                <w:sz w:val="24"/>
              </w:rPr>
              <w:t>三花智控</w:t>
            </w:r>
          </w:p>
        </w:tc>
        <w:tc>
          <w:tcPr>
            <w:tcW w:w="1559" w:type="dxa"/>
            <w:vAlign w:val="center"/>
          </w:tcPr>
          <w:p w:rsidR="00D52A16" w:rsidRDefault="00D306F6">
            <w:pPr>
              <w:jc w:val="right"/>
            </w:pPr>
            <w:r>
              <w:rPr>
                <w:color w:val="000000"/>
                <w:sz w:val="24"/>
              </w:rPr>
              <w:t>11,802,946</w:t>
            </w:r>
          </w:p>
        </w:tc>
        <w:tc>
          <w:tcPr>
            <w:tcW w:w="1932" w:type="dxa"/>
            <w:vAlign w:val="center"/>
          </w:tcPr>
          <w:p w:rsidR="00D52A16" w:rsidRDefault="00D306F6">
            <w:pPr>
              <w:jc w:val="right"/>
            </w:pPr>
            <w:r>
              <w:rPr>
                <w:color w:val="000000"/>
                <w:sz w:val="24"/>
              </w:rPr>
              <w:t>290,942,618.90</w:t>
            </w:r>
          </w:p>
        </w:tc>
        <w:tc>
          <w:tcPr>
            <w:tcW w:w="1612" w:type="dxa"/>
            <w:vAlign w:val="center"/>
          </w:tcPr>
          <w:p w:rsidR="00D52A16" w:rsidRDefault="00D306F6">
            <w:pPr>
              <w:jc w:val="right"/>
            </w:pPr>
            <w:r>
              <w:rPr>
                <w:color w:val="000000"/>
                <w:sz w:val="24"/>
              </w:rPr>
              <w:t>4.32</w:t>
            </w:r>
          </w:p>
        </w:tc>
      </w:tr>
      <w:tr w:rsidR="00D52A16">
        <w:trPr>
          <w:jc w:val="center"/>
        </w:trPr>
        <w:tc>
          <w:tcPr>
            <w:tcW w:w="817" w:type="dxa"/>
            <w:vAlign w:val="center"/>
          </w:tcPr>
          <w:p w:rsidR="00D52A16" w:rsidRDefault="00D306F6">
            <w:pPr>
              <w:jc w:val="center"/>
            </w:pPr>
            <w:r>
              <w:rPr>
                <w:color w:val="000000"/>
                <w:sz w:val="24"/>
              </w:rPr>
              <w:t>4</w:t>
            </w:r>
          </w:p>
        </w:tc>
        <w:tc>
          <w:tcPr>
            <w:tcW w:w="1276" w:type="dxa"/>
            <w:vAlign w:val="center"/>
          </w:tcPr>
          <w:p w:rsidR="00D52A16" w:rsidRDefault="00D306F6">
            <w:pPr>
              <w:jc w:val="center"/>
            </w:pPr>
            <w:r>
              <w:rPr>
                <w:color w:val="000000"/>
                <w:sz w:val="24"/>
              </w:rPr>
              <w:t>601318</w:t>
            </w:r>
          </w:p>
        </w:tc>
        <w:tc>
          <w:tcPr>
            <w:tcW w:w="1701" w:type="dxa"/>
            <w:vAlign w:val="center"/>
          </w:tcPr>
          <w:p w:rsidR="00D52A16" w:rsidRDefault="00D306F6">
            <w:pPr>
              <w:jc w:val="center"/>
            </w:pPr>
            <w:r>
              <w:rPr>
                <w:color w:val="000000"/>
                <w:sz w:val="24"/>
              </w:rPr>
              <w:t>中国平安</w:t>
            </w:r>
          </w:p>
        </w:tc>
        <w:tc>
          <w:tcPr>
            <w:tcW w:w="1559" w:type="dxa"/>
            <w:vAlign w:val="center"/>
          </w:tcPr>
          <w:p w:rsidR="00D52A16" w:rsidRDefault="00D306F6">
            <w:pPr>
              <w:jc w:val="right"/>
            </w:pPr>
            <w:r>
              <w:rPr>
                <w:color w:val="000000"/>
                <w:sz w:val="24"/>
              </w:rPr>
              <w:t>2,538,266</w:t>
            </w:r>
          </w:p>
        </w:tc>
        <w:tc>
          <w:tcPr>
            <w:tcW w:w="1932" w:type="dxa"/>
            <w:vAlign w:val="center"/>
          </w:tcPr>
          <w:p w:rsidR="00D52A16" w:rsidRDefault="00D306F6">
            <w:pPr>
              <w:jc w:val="right"/>
            </w:pPr>
            <w:r>
              <w:rPr>
                <w:color w:val="000000"/>
                <w:sz w:val="24"/>
              </w:rPr>
              <w:t>220,778,376.68</w:t>
            </w:r>
          </w:p>
        </w:tc>
        <w:tc>
          <w:tcPr>
            <w:tcW w:w="1612" w:type="dxa"/>
            <w:vAlign w:val="center"/>
          </w:tcPr>
          <w:p w:rsidR="00D52A16" w:rsidRDefault="00D306F6">
            <w:pPr>
              <w:jc w:val="right"/>
            </w:pPr>
            <w:r>
              <w:rPr>
                <w:color w:val="000000"/>
                <w:sz w:val="24"/>
              </w:rPr>
              <w:t>3.28</w:t>
            </w:r>
          </w:p>
        </w:tc>
      </w:tr>
      <w:tr w:rsidR="00D52A16">
        <w:trPr>
          <w:jc w:val="center"/>
        </w:trPr>
        <w:tc>
          <w:tcPr>
            <w:tcW w:w="817" w:type="dxa"/>
            <w:vAlign w:val="center"/>
          </w:tcPr>
          <w:p w:rsidR="00D52A16" w:rsidRDefault="00D306F6">
            <w:pPr>
              <w:jc w:val="center"/>
            </w:pPr>
            <w:r>
              <w:rPr>
                <w:color w:val="000000"/>
                <w:sz w:val="24"/>
              </w:rPr>
              <w:t>5</w:t>
            </w:r>
          </w:p>
        </w:tc>
        <w:tc>
          <w:tcPr>
            <w:tcW w:w="1276" w:type="dxa"/>
            <w:vAlign w:val="center"/>
          </w:tcPr>
          <w:p w:rsidR="00D52A16" w:rsidRDefault="00D306F6">
            <w:pPr>
              <w:jc w:val="center"/>
            </w:pPr>
            <w:r>
              <w:rPr>
                <w:color w:val="000000"/>
                <w:sz w:val="24"/>
              </w:rPr>
              <w:t>002049</w:t>
            </w:r>
          </w:p>
        </w:tc>
        <w:tc>
          <w:tcPr>
            <w:tcW w:w="1701" w:type="dxa"/>
            <w:vAlign w:val="center"/>
          </w:tcPr>
          <w:p w:rsidR="00D52A16" w:rsidRDefault="00D306F6">
            <w:pPr>
              <w:jc w:val="center"/>
            </w:pPr>
            <w:r>
              <w:rPr>
                <w:color w:val="000000"/>
                <w:sz w:val="24"/>
              </w:rPr>
              <w:t>紫光国微</w:t>
            </w:r>
          </w:p>
        </w:tc>
        <w:tc>
          <w:tcPr>
            <w:tcW w:w="1559" w:type="dxa"/>
            <w:vAlign w:val="center"/>
          </w:tcPr>
          <w:p w:rsidR="00D52A16" w:rsidRDefault="00D306F6">
            <w:pPr>
              <w:jc w:val="right"/>
            </w:pPr>
            <w:r>
              <w:rPr>
                <w:color w:val="000000"/>
                <w:sz w:val="24"/>
              </w:rPr>
              <w:t>1,517,466</w:t>
            </w:r>
          </w:p>
        </w:tc>
        <w:tc>
          <w:tcPr>
            <w:tcW w:w="1932" w:type="dxa"/>
            <w:vAlign w:val="center"/>
          </w:tcPr>
          <w:p w:rsidR="00D52A16" w:rsidRDefault="00D306F6">
            <w:pPr>
              <w:jc w:val="right"/>
            </w:pPr>
            <w:r>
              <w:rPr>
                <w:color w:val="000000"/>
                <w:sz w:val="24"/>
              </w:rPr>
              <w:t>203,052,125.46</w:t>
            </w:r>
          </w:p>
        </w:tc>
        <w:tc>
          <w:tcPr>
            <w:tcW w:w="1612" w:type="dxa"/>
            <w:vAlign w:val="center"/>
          </w:tcPr>
          <w:p w:rsidR="00D52A16" w:rsidRDefault="00D306F6">
            <w:pPr>
              <w:jc w:val="right"/>
            </w:pPr>
            <w:r>
              <w:rPr>
                <w:color w:val="000000"/>
                <w:sz w:val="24"/>
              </w:rPr>
              <w:t>3.02</w:t>
            </w:r>
          </w:p>
        </w:tc>
      </w:tr>
      <w:tr w:rsidR="00D52A16">
        <w:trPr>
          <w:jc w:val="center"/>
        </w:trPr>
        <w:tc>
          <w:tcPr>
            <w:tcW w:w="817" w:type="dxa"/>
            <w:vAlign w:val="center"/>
          </w:tcPr>
          <w:p w:rsidR="00D52A16" w:rsidRDefault="00D306F6">
            <w:pPr>
              <w:jc w:val="center"/>
            </w:pPr>
            <w:r>
              <w:rPr>
                <w:color w:val="000000"/>
                <w:sz w:val="24"/>
              </w:rPr>
              <w:t>6</w:t>
            </w:r>
          </w:p>
        </w:tc>
        <w:tc>
          <w:tcPr>
            <w:tcW w:w="1276" w:type="dxa"/>
            <w:vAlign w:val="center"/>
          </w:tcPr>
          <w:p w:rsidR="00D52A16" w:rsidRDefault="00D306F6">
            <w:pPr>
              <w:jc w:val="center"/>
            </w:pPr>
            <w:r>
              <w:rPr>
                <w:color w:val="000000"/>
                <w:sz w:val="24"/>
              </w:rPr>
              <w:t>002271</w:t>
            </w:r>
          </w:p>
        </w:tc>
        <w:tc>
          <w:tcPr>
            <w:tcW w:w="1701" w:type="dxa"/>
            <w:vAlign w:val="center"/>
          </w:tcPr>
          <w:p w:rsidR="00D52A16" w:rsidRDefault="00D306F6">
            <w:pPr>
              <w:jc w:val="center"/>
            </w:pPr>
            <w:r>
              <w:rPr>
                <w:color w:val="000000"/>
                <w:sz w:val="24"/>
              </w:rPr>
              <w:t>东方雨虹</w:t>
            </w:r>
          </w:p>
        </w:tc>
        <w:tc>
          <w:tcPr>
            <w:tcW w:w="1559" w:type="dxa"/>
            <w:vAlign w:val="center"/>
          </w:tcPr>
          <w:p w:rsidR="00D52A16" w:rsidRDefault="00D306F6">
            <w:pPr>
              <w:jc w:val="right"/>
            </w:pPr>
            <w:r>
              <w:rPr>
                <w:color w:val="000000"/>
                <w:sz w:val="24"/>
              </w:rPr>
              <w:t>4,347,567</w:t>
            </w:r>
          </w:p>
        </w:tc>
        <w:tc>
          <w:tcPr>
            <w:tcW w:w="1932" w:type="dxa"/>
            <w:vAlign w:val="center"/>
          </w:tcPr>
          <w:p w:rsidR="00D52A16" w:rsidRDefault="00D306F6">
            <w:pPr>
              <w:jc w:val="right"/>
            </w:pPr>
            <w:r>
              <w:rPr>
                <w:color w:val="000000"/>
                <w:sz w:val="24"/>
              </w:rPr>
              <w:t>168,685,599.60</w:t>
            </w:r>
          </w:p>
        </w:tc>
        <w:tc>
          <w:tcPr>
            <w:tcW w:w="1612" w:type="dxa"/>
            <w:vAlign w:val="center"/>
          </w:tcPr>
          <w:p w:rsidR="00D52A16" w:rsidRDefault="00D306F6">
            <w:pPr>
              <w:jc w:val="right"/>
            </w:pPr>
            <w:r>
              <w:rPr>
                <w:color w:val="000000"/>
                <w:sz w:val="24"/>
              </w:rPr>
              <w:t>2.51</w:t>
            </w:r>
          </w:p>
        </w:tc>
      </w:tr>
      <w:tr w:rsidR="00D52A16">
        <w:trPr>
          <w:jc w:val="center"/>
        </w:trPr>
        <w:tc>
          <w:tcPr>
            <w:tcW w:w="817" w:type="dxa"/>
            <w:vAlign w:val="center"/>
          </w:tcPr>
          <w:p w:rsidR="00D52A16" w:rsidRDefault="00D306F6">
            <w:pPr>
              <w:jc w:val="center"/>
            </w:pPr>
            <w:r>
              <w:rPr>
                <w:color w:val="000000"/>
                <w:sz w:val="24"/>
              </w:rPr>
              <w:t>7</w:t>
            </w:r>
          </w:p>
        </w:tc>
        <w:tc>
          <w:tcPr>
            <w:tcW w:w="1276" w:type="dxa"/>
            <w:vAlign w:val="center"/>
          </w:tcPr>
          <w:p w:rsidR="00D52A16" w:rsidRDefault="00D306F6">
            <w:pPr>
              <w:jc w:val="center"/>
            </w:pPr>
            <w:r>
              <w:rPr>
                <w:color w:val="000000"/>
                <w:sz w:val="24"/>
              </w:rPr>
              <w:t>002352</w:t>
            </w:r>
          </w:p>
        </w:tc>
        <w:tc>
          <w:tcPr>
            <w:tcW w:w="1701" w:type="dxa"/>
            <w:vAlign w:val="center"/>
          </w:tcPr>
          <w:p w:rsidR="00D52A16" w:rsidRDefault="00D306F6">
            <w:pPr>
              <w:jc w:val="center"/>
            </w:pPr>
            <w:r>
              <w:rPr>
                <w:color w:val="000000"/>
                <w:sz w:val="24"/>
              </w:rPr>
              <w:t>顺丰控股</w:t>
            </w:r>
          </w:p>
        </w:tc>
        <w:tc>
          <w:tcPr>
            <w:tcW w:w="1559" w:type="dxa"/>
            <w:vAlign w:val="center"/>
          </w:tcPr>
          <w:p w:rsidR="00D52A16" w:rsidRDefault="00D306F6">
            <w:pPr>
              <w:jc w:val="right"/>
            </w:pPr>
            <w:r>
              <w:rPr>
                <w:color w:val="000000"/>
                <w:sz w:val="24"/>
              </w:rPr>
              <w:t>1,619,077</w:t>
            </w:r>
          </w:p>
        </w:tc>
        <w:tc>
          <w:tcPr>
            <w:tcW w:w="1932" w:type="dxa"/>
            <w:vAlign w:val="center"/>
          </w:tcPr>
          <w:p w:rsidR="00D52A16" w:rsidRDefault="00D306F6">
            <w:pPr>
              <w:jc w:val="right"/>
            </w:pPr>
            <w:r>
              <w:rPr>
                <w:color w:val="000000"/>
                <w:sz w:val="24"/>
              </w:rPr>
              <w:t>142,851,163.71</w:t>
            </w:r>
          </w:p>
        </w:tc>
        <w:tc>
          <w:tcPr>
            <w:tcW w:w="1612" w:type="dxa"/>
            <w:vAlign w:val="center"/>
          </w:tcPr>
          <w:p w:rsidR="00D52A16" w:rsidRDefault="00D306F6">
            <w:pPr>
              <w:jc w:val="right"/>
            </w:pPr>
            <w:r>
              <w:rPr>
                <w:color w:val="000000"/>
                <w:sz w:val="24"/>
              </w:rPr>
              <w:t>2.12</w:t>
            </w:r>
          </w:p>
        </w:tc>
      </w:tr>
      <w:tr w:rsidR="00D52A16">
        <w:trPr>
          <w:jc w:val="center"/>
        </w:trPr>
        <w:tc>
          <w:tcPr>
            <w:tcW w:w="817" w:type="dxa"/>
            <w:vAlign w:val="center"/>
          </w:tcPr>
          <w:p w:rsidR="00D52A16" w:rsidRDefault="00D306F6">
            <w:pPr>
              <w:jc w:val="center"/>
            </w:pPr>
            <w:r>
              <w:rPr>
                <w:color w:val="000000"/>
                <w:sz w:val="24"/>
              </w:rPr>
              <w:t>8</w:t>
            </w:r>
          </w:p>
        </w:tc>
        <w:tc>
          <w:tcPr>
            <w:tcW w:w="1276" w:type="dxa"/>
            <w:vAlign w:val="center"/>
          </w:tcPr>
          <w:p w:rsidR="00D52A16" w:rsidRDefault="00D306F6">
            <w:pPr>
              <w:jc w:val="center"/>
            </w:pPr>
            <w:r>
              <w:rPr>
                <w:color w:val="000000"/>
                <w:sz w:val="24"/>
              </w:rPr>
              <w:t>600519</w:t>
            </w:r>
          </w:p>
        </w:tc>
        <w:tc>
          <w:tcPr>
            <w:tcW w:w="1701" w:type="dxa"/>
            <w:vAlign w:val="center"/>
          </w:tcPr>
          <w:p w:rsidR="00D52A16" w:rsidRDefault="00D306F6">
            <w:pPr>
              <w:jc w:val="center"/>
            </w:pPr>
            <w:r>
              <w:rPr>
                <w:color w:val="000000"/>
                <w:sz w:val="24"/>
              </w:rPr>
              <w:t>贵州茅台</w:t>
            </w:r>
          </w:p>
        </w:tc>
        <w:tc>
          <w:tcPr>
            <w:tcW w:w="1559" w:type="dxa"/>
            <w:vAlign w:val="center"/>
          </w:tcPr>
          <w:p w:rsidR="00D52A16" w:rsidRDefault="00D306F6">
            <w:pPr>
              <w:jc w:val="right"/>
            </w:pPr>
            <w:r>
              <w:rPr>
                <w:color w:val="000000"/>
                <w:sz w:val="24"/>
              </w:rPr>
              <w:t>69,900</w:t>
            </w:r>
          </w:p>
        </w:tc>
        <w:tc>
          <w:tcPr>
            <w:tcW w:w="1932" w:type="dxa"/>
            <w:vAlign w:val="center"/>
          </w:tcPr>
          <w:p w:rsidR="00D52A16" w:rsidRDefault="00D306F6">
            <w:pPr>
              <w:jc w:val="right"/>
            </w:pPr>
            <w:r>
              <w:rPr>
                <w:color w:val="000000"/>
                <w:sz w:val="24"/>
              </w:rPr>
              <w:t>139,660,200.00</w:t>
            </w:r>
          </w:p>
        </w:tc>
        <w:tc>
          <w:tcPr>
            <w:tcW w:w="1612" w:type="dxa"/>
            <w:vAlign w:val="center"/>
          </w:tcPr>
          <w:p w:rsidR="00D52A16" w:rsidRDefault="00D306F6">
            <w:pPr>
              <w:jc w:val="right"/>
            </w:pPr>
            <w:r>
              <w:rPr>
                <w:color w:val="000000"/>
                <w:sz w:val="24"/>
              </w:rPr>
              <w:t>2.07</w:t>
            </w:r>
          </w:p>
        </w:tc>
      </w:tr>
      <w:tr w:rsidR="00D52A16">
        <w:trPr>
          <w:jc w:val="center"/>
        </w:trPr>
        <w:tc>
          <w:tcPr>
            <w:tcW w:w="817" w:type="dxa"/>
            <w:vAlign w:val="center"/>
          </w:tcPr>
          <w:p w:rsidR="00D52A16" w:rsidRDefault="00D306F6">
            <w:pPr>
              <w:jc w:val="center"/>
            </w:pPr>
            <w:r>
              <w:rPr>
                <w:color w:val="000000"/>
                <w:sz w:val="24"/>
              </w:rPr>
              <w:t>9</w:t>
            </w:r>
          </w:p>
        </w:tc>
        <w:tc>
          <w:tcPr>
            <w:tcW w:w="1276" w:type="dxa"/>
            <w:vAlign w:val="center"/>
          </w:tcPr>
          <w:p w:rsidR="00D52A16" w:rsidRDefault="00D306F6">
            <w:pPr>
              <w:jc w:val="center"/>
            </w:pPr>
            <w:r>
              <w:rPr>
                <w:color w:val="000000"/>
                <w:sz w:val="24"/>
              </w:rPr>
              <w:t>000333</w:t>
            </w:r>
          </w:p>
        </w:tc>
        <w:tc>
          <w:tcPr>
            <w:tcW w:w="1701" w:type="dxa"/>
            <w:vAlign w:val="center"/>
          </w:tcPr>
          <w:p w:rsidR="00D52A16" w:rsidRDefault="00D306F6">
            <w:pPr>
              <w:jc w:val="center"/>
            </w:pPr>
            <w:r>
              <w:rPr>
                <w:color w:val="000000"/>
                <w:sz w:val="24"/>
              </w:rPr>
              <w:t>美的集团</w:t>
            </w:r>
          </w:p>
        </w:tc>
        <w:tc>
          <w:tcPr>
            <w:tcW w:w="1559" w:type="dxa"/>
            <w:vAlign w:val="center"/>
          </w:tcPr>
          <w:p w:rsidR="00D52A16" w:rsidRDefault="00D306F6">
            <w:pPr>
              <w:jc w:val="right"/>
            </w:pPr>
            <w:r>
              <w:rPr>
                <w:color w:val="000000"/>
                <w:sz w:val="24"/>
              </w:rPr>
              <w:t>1,236,751</w:t>
            </w:r>
          </w:p>
        </w:tc>
        <w:tc>
          <w:tcPr>
            <w:tcW w:w="1932" w:type="dxa"/>
            <w:vAlign w:val="center"/>
          </w:tcPr>
          <w:p w:rsidR="00D52A16" w:rsidRDefault="00D306F6">
            <w:pPr>
              <w:jc w:val="right"/>
            </w:pPr>
            <w:r>
              <w:rPr>
                <w:color w:val="000000"/>
                <w:sz w:val="24"/>
              </w:rPr>
              <w:t>121,745,768.44</w:t>
            </w:r>
          </w:p>
        </w:tc>
        <w:tc>
          <w:tcPr>
            <w:tcW w:w="1612" w:type="dxa"/>
            <w:vAlign w:val="center"/>
          </w:tcPr>
          <w:p w:rsidR="00D52A16" w:rsidRDefault="00D306F6">
            <w:pPr>
              <w:jc w:val="right"/>
            </w:pPr>
            <w:r>
              <w:rPr>
                <w:color w:val="000000"/>
                <w:sz w:val="24"/>
              </w:rPr>
              <w:t>1.81</w:t>
            </w:r>
          </w:p>
        </w:tc>
      </w:tr>
      <w:tr w:rsidR="00D52A16">
        <w:trPr>
          <w:jc w:val="center"/>
        </w:trPr>
        <w:tc>
          <w:tcPr>
            <w:tcW w:w="817" w:type="dxa"/>
            <w:vAlign w:val="center"/>
          </w:tcPr>
          <w:p w:rsidR="00D52A16" w:rsidRDefault="00D306F6">
            <w:pPr>
              <w:jc w:val="center"/>
            </w:pPr>
            <w:r>
              <w:rPr>
                <w:color w:val="000000"/>
                <w:sz w:val="24"/>
              </w:rPr>
              <w:t>10</w:t>
            </w:r>
          </w:p>
        </w:tc>
        <w:tc>
          <w:tcPr>
            <w:tcW w:w="1276" w:type="dxa"/>
            <w:vAlign w:val="center"/>
          </w:tcPr>
          <w:p w:rsidR="00D52A16" w:rsidRDefault="00D306F6">
            <w:pPr>
              <w:jc w:val="center"/>
            </w:pPr>
            <w:r>
              <w:rPr>
                <w:color w:val="000000"/>
                <w:sz w:val="24"/>
              </w:rPr>
              <w:t>002607</w:t>
            </w:r>
          </w:p>
        </w:tc>
        <w:tc>
          <w:tcPr>
            <w:tcW w:w="1701" w:type="dxa"/>
            <w:vAlign w:val="center"/>
          </w:tcPr>
          <w:p w:rsidR="00D52A16" w:rsidRDefault="00D306F6">
            <w:pPr>
              <w:jc w:val="center"/>
            </w:pPr>
            <w:r>
              <w:rPr>
                <w:color w:val="000000"/>
                <w:sz w:val="24"/>
              </w:rPr>
              <w:t>中公教育</w:t>
            </w:r>
          </w:p>
        </w:tc>
        <w:tc>
          <w:tcPr>
            <w:tcW w:w="1559" w:type="dxa"/>
            <w:vAlign w:val="center"/>
          </w:tcPr>
          <w:p w:rsidR="00D52A16" w:rsidRDefault="00D306F6">
            <w:pPr>
              <w:jc w:val="right"/>
            </w:pPr>
            <w:r>
              <w:rPr>
                <w:color w:val="000000"/>
                <w:sz w:val="24"/>
              </w:rPr>
              <w:t>3,274,429</w:t>
            </w:r>
          </w:p>
        </w:tc>
        <w:tc>
          <w:tcPr>
            <w:tcW w:w="1932" w:type="dxa"/>
            <w:vAlign w:val="center"/>
          </w:tcPr>
          <w:p w:rsidR="00D52A16" w:rsidRDefault="00D306F6">
            <w:pPr>
              <w:jc w:val="right"/>
            </w:pPr>
            <w:r>
              <w:rPr>
                <w:color w:val="000000"/>
                <w:sz w:val="24"/>
              </w:rPr>
              <w:t>115,030,690.77</w:t>
            </w:r>
          </w:p>
        </w:tc>
        <w:tc>
          <w:tcPr>
            <w:tcW w:w="1612" w:type="dxa"/>
            <w:vAlign w:val="center"/>
          </w:tcPr>
          <w:p w:rsidR="00D52A16" w:rsidRDefault="00D306F6">
            <w:pPr>
              <w:jc w:val="right"/>
            </w:pPr>
            <w:r>
              <w:rPr>
                <w:color w:val="000000"/>
                <w:sz w:val="24"/>
              </w:rPr>
              <w:t>1.71</w:t>
            </w:r>
          </w:p>
        </w:tc>
      </w:tr>
      <w:tr w:rsidR="00D52A16">
        <w:trPr>
          <w:jc w:val="center"/>
        </w:trPr>
        <w:tc>
          <w:tcPr>
            <w:tcW w:w="817" w:type="dxa"/>
            <w:vAlign w:val="center"/>
          </w:tcPr>
          <w:p w:rsidR="00D52A16" w:rsidRDefault="00D306F6">
            <w:pPr>
              <w:jc w:val="center"/>
            </w:pPr>
            <w:r>
              <w:rPr>
                <w:color w:val="000000"/>
                <w:sz w:val="24"/>
              </w:rPr>
              <w:t>11</w:t>
            </w:r>
          </w:p>
        </w:tc>
        <w:tc>
          <w:tcPr>
            <w:tcW w:w="1276" w:type="dxa"/>
            <w:vAlign w:val="center"/>
          </w:tcPr>
          <w:p w:rsidR="00D52A16" w:rsidRDefault="00D306F6">
            <w:pPr>
              <w:jc w:val="center"/>
            </w:pPr>
            <w:r>
              <w:rPr>
                <w:color w:val="000000"/>
                <w:sz w:val="24"/>
              </w:rPr>
              <w:t>688188</w:t>
            </w:r>
          </w:p>
        </w:tc>
        <w:tc>
          <w:tcPr>
            <w:tcW w:w="1701" w:type="dxa"/>
            <w:vAlign w:val="center"/>
          </w:tcPr>
          <w:p w:rsidR="00D52A16" w:rsidRDefault="00D306F6">
            <w:pPr>
              <w:jc w:val="center"/>
            </w:pPr>
            <w:r>
              <w:rPr>
                <w:color w:val="000000"/>
                <w:sz w:val="24"/>
              </w:rPr>
              <w:t>柏楚电子</w:t>
            </w:r>
          </w:p>
        </w:tc>
        <w:tc>
          <w:tcPr>
            <w:tcW w:w="1559" w:type="dxa"/>
            <w:vAlign w:val="center"/>
          </w:tcPr>
          <w:p w:rsidR="00D52A16" w:rsidRDefault="00D306F6">
            <w:pPr>
              <w:jc w:val="right"/>
            </w:pPr>
            <w:r>
              <w:rPr>
                <w:color w:val="000000"/>
                <w:sz w:val="24"/>
              </w:rPr>
              <w:t>398,064</w:t>
            </w:r>
          </w:p>
        </w:tc>
        <w:tc>
          <w:tcPr>
            <w:tcW w:w="1932" w:type="dxa"/>
            <w:vAlign w:val="center"/>
          </w:tcPr>
          <w:p w:rsidR="00D52A16" w:rsidRDefault="00D306F6">
            <w:pPr>
              <w:jc w:val="right"/>
            </w:pPr>
            <w:r>
              <w:rPr>
                <w:color w:val="000000"/>
                <w:sz w:val="24"/>
              </w:rPr>
              <w:t>104,937,631.68</w:t>
            </w:r>
          </w:p>
        </w:tc>
        <w:tc>
          <w:tcPr>
            <w:tcW w:w="1612" w:type="dxa"/>
            <w:vAlign w:val="center"/>
          </w:tcPr>
          <w:p w:rsidR="00D52A16" w:rsidRDefault="00D306F6">
            <w:pPr>
              <w:jc w:val="right"/>
            </w:pPr>
            <w:r>
              <w:rPr>
                <w:color w:val="000000"/>
                <w:sz w:val="24"/>
              </w:rPr>
              <w:t>1.56</w:t>
            </w:r>
          </w:p>
        </w:tc>
      </w:tr>
      <w:tr w:rsidR="00D52A16">
        <w:trPr>
          <w:jc w:val="center"/>
        </w:trPr>
        <w:tc>
          <w:tcPr>
            <w:tcW w:w="817" w:type="dxa"/>
            <w:vAlign w:val="center"/>
          </w:tcPr>
          <w:p w:rsidR="00D52A16" w:rsidRDefault="00D306F6">
            <w:pPr>
              <w:jc w:val="center"/>
            </w:pPr>
            <w:r>
              <w:rPr>
                <w:color w:val="000000"/>
                <w:sz w:val="24"/>
              </w:rPr>
              <w:t>12</w:t>
            </w:r>
          </w:p>
        </w:tc>
        <w:tc>
          <w:tcPr>
            <w:tcW w:w="1276" w:type="dxa"/>
            <w:vAlign w:val="center"/>
          </w:tcPr>
          <w:p w:rsidR="00D52A16" w:rsidRDefault="00D306F6">
            <w:pPr>
              <w:jc w:val="center"/>
            </w:pPr>
            <w:r>
              <w:rPr>
                <w:color w:val="000000"/>
                <w:sz w:val="24"/>
              </w:rPr>
              <w:t>002475</w:t>
            </w:r>
          </w:p>
        </w:tc>
        <w:tc>
          <w:tcPr>
            <w:tcW w:w="1701" w:type="dxa"/>
            <w:vAlign w:val="center"/>
          </w:tcPr>
          <w:p w:rsidR="00D52A16" w:rsidRDefault="00D306F6">
            <w:pPr>
              <w:jc w:val="center"/>
            </w:pPr>
            <w:r>
              <w:rPr>
                <w:color w:val="000000"/>
                <w:sz w:val="24"/>
              </w:rPr>
              <w:t>立讯精密</w:t>
            </w:r>
          </w:p>
        </w:tc>
        <w:tc>
          <w:tcPr>
            <w:tcW w:w="1559" w:type="dxa"/>
            <w:vAlign w:val="center"/>
          </w:tcPr>
          <w:p w:rsidR="00D52A16" w:rsidRDefault="00D306F6">
            <w:pPr>
              <w:jc w:val="right"/>
            </w:pPr>
            <w:r>
              <w:rPr>
                <w:color w:val="000000"/>
                <w:sz w:val="24"/>
              </w:rPr>
              <w:t>1,746,952</w:t>
            </w:r>
          </w:p>
        </w:tc>
        <w:tc>
          <w:tcPr>
            <w:tcW w:w="1932" w:type="dxa"/>
            <w:vAlign w:val="center"/>
          </w:tcPr>
          <w:p w:rsidR="00D52A16" w:rsidRDefault="00D306F6">
            <w:pPr>
              <w:jc w:val="right"/>
            </w:pPr>
            <w:r>
              <w:rPr>
                <w:color w:val="000000"/>
                <w:sz w:val="24"/>
              </w:rPr>
              <w:t>98,038,946.24</w:t>
            </w:r>
          </w:p>
        </w:tc>
        <w:tc>
          <w:tcPr>
            <w:tcW w:w="1612" w:type="dxa"/>
            <w:vAlign w:val="center"/>
          </w:tcPr>
          <w:p w:rsidR="00D52A16" w:rsidRDefault="00D306F6">
            <w:pPr>
              <w:jc w:val="right"/>
            </w:pPr>
            <w:r>
              <w:rPr>
                <w:color w:val="000000"/>
                <w:sz w:val="24"/>
              </w:rPr>
              <w:t>1.46</w:t>
            </w:r>
          </w:p>
        </w:tc>
      </w:tr>
      <w:tr w:rsidR="00D52A16">
        <w:trPr>
          <w:jc w:val="center"/>
        </w:trPr>
        <w:tc>
          <w:tcPr>
            <w:tcW w:w="817" w:type="dxa"/>
            <w:vAlign w:val="center"/>
          </w:tcPr>
          <w:p w:rsidR="00D52A16" w:rsidRDefault="00D306F6">
            <w:pPr>
              <w:jc w:val="center"/>
            </w:pPr>
            <w:r>
              <w:rPr>
                <w:color w:val="000000"/>
                <w:sz w:val="24"/>
              </w:rPr>
              <w:t>13</w:t>
            </w:r>
          </w:p>
        </w:tc>
        <w:tc>
          <w:tcPr>
            <w:tcW w:w="1276" w:type="dxa"/>
            <w:vAlign w:val="center"/>
          </w:tcPr>
          <w:p w:rsidR="00D52A16" w:rsidRDefault="00D306F6">
            <w:pPr>
              <w:jc w:val="center"/>
            </w:pPr>
            <w:r>
              <w:rPr>
                <w:color w:val="000000"/>
                <w:sz w:val="24"/>
              </w:rPr>
              <w:t>002555</w:t>
            </w:r>
          </w:p>
        </w:tc>
        <w:tc>
          <w:tcPr>
            <w:tcW w:w="1701" w:type="dxa"/>
            <w:vAlign w:val="center"/>
          </w:tcPr>
          <w:p w:rsidR="00D52A16" w:rsidRDefault="00D306F6">
            <w:pPr>
              <w:jc w:val="center"/>
            </w:pPr>
            <w:r>
              <w:rPr>
                <w:color w:val="000000"/>
                <w:sz w:val="24"/>
              </w:rPr>
              <w:t>三七互娱</w:t>
            </w:r>
          </w:p>
        </w:tc>
        <w:tc>
          <w:tcPr>
            <w:tcW w:w="1559" w:type="dxa"/>
            <w:vAlign w:val="center"/>
          </w:tcPr>
          <w:p w:rsidR="00D52A16" w:rsidRDefault="00D306F6">
            <w:pPr>
              <w:jc w:val="right"/>
            </w:pPr>
            <w:r>
              <w:rPr>
                <w:color w:val="000000"/>
                <w:sz w:val="24"/>
              </w:rPr>
              <w:t>2,875,055</w:t>
            </w:r>
          </w:p>
        </w:tc>
        <w:tc>
          <w:tcPr>
            <w:tcW w:w="1932" w:type="dxa"/>
            <w:vAlign w:val="center"/>
          </w:tcPr>
          <w:p w:rsidR="00D52A16" w:rsidRDefault="00D306F6">
            <w:pPr>
              <w:jc w:val="right"/>
            </w:pPr>
            <w:r>
              <w:rPr>
                <w:color w:val="000000"/>
                <w:sz w:val="24"/>
              </w:rPr>
              <w:t>89,787,967.65</w:t>
            </w:r>
          </w:p>
        </w:tc>
        <w:tc>
          <w:tcPr>
            <w:tcW w:w="1612" w:type="dxa"/>
            <w:vAlign w:val="center"/>
          </w:tcPr>
          <w:p w:rsidR="00D52A16" w:rsidRDefault="00D306F6">
            <w:pPr>
              <w:jc w:val="right"/>
            </w:pPr>
            <w:r>
              <w:rPr>
                <w:color w:val="000000"/>
                <w:sz w:val="24"/>
              </w:rPr>
              <w:t>1.33</w:t>
            </w:r>
          </w:p>
        </w:tc>
      </w:tr>
      <w:tr w:rsidR="00D52A16">
        <w:trPr>
          <w:jc w:val="center"/>
        </w:trPr>
        <w:tc>
          <w:tcPr>
            <w:tcW w:w="817" w:type="dxa"/>
            <w:vAlign w:val="center"/>
          </w:tcPr>
          <w:p w:rsidR="00D52A16" w:rsidRDefault="00D306F6">
            <w:pPr>
              <w:jc w:val="center"/>
            </w:pPr>
            <w:r>
              <w:rPr>
                <w:color w:val="000000"/>
                <w:sz w:val="24"/>
              </w:rPr>
              <w:t>14</w:t>
            </w:r>
          </w:p>
        </w:tc>
        <w:tc>
          <w:tcPr>
            <w:tcW w:w="1276" w:type="dxa"/>
            <w:vAlign w:val="center"/>
          </w:tcPr>
          <w:p w:rsidR="00D52A16" w:rsidRDefault="00D306F6">
            <w:pPr>
              <w:jc w:val="center"/>
            </w:pPr>
            <w:r>
              <w:rPr>
                <w:color w:val="000000"/>
                <w:sz w:val="24"/>
              </w:rPr>
              <w:t>000651</w:t>
            </w:r>
          </w:p>
        </w:tc>
        <w:tc>
          <w:tcPr>
            <w:tcW w:w="1701" w:type="dxa"/>
            <w:vAlign w:val="center"/>
          </w:tcPr>
          <w:p w:rsidR="00D52A16" w:rsidRDefault="00D306F6">
            <w:pPr>
              <w:jc w:val="center"/>
            </w:pPr>
            <w:r>
              <w:rPr>
                <w:color w:val="000000"/>
                <w:sz w:val="24"/>
              </w:rPr>
              <w:t>格力电器</w:t>
            </w:r>
          </w:p>
        </w:tc>
        <w:tc>
          <w:tcPr>
            <w:tcW w:w="1559" w:type="dxa"/>
            <w:vAlign w:val="center"/>
          </w:tcPr>
          <w:p w:rsidR="00D52A16" w:rsidRDefault="00D306F6">
            <w:pPr>
              <w:jc w:val="right"/>
            </w:pPr>
            <w:r>
              <w:rPr>
                <w:color w:val="000000"/>
                <w:sz w:val="24"/>
              </w:rPr>
              <w:t>1,402,784</w:t>
            </w:r>
          </w:p>
        </w:tc>
        <w:tc>
          <w:tcPr>
            <w:tcW w:w="1932" w:type="dxa"/>
            <w:vAlign w:val="center"/>
          </w:tcPr>
          <w:p w:rsidR="00D52A16" w:rsidRDefault="00D306F6">
            <w:pPr>
              <w:jc w:val="right"/>
            </w:pPr>
            <w:r>
              <w:rPr>
                <w:color w:val="000000"/>
                <w:sz w:val="24"/>
              </w:rPr>
              <w:t>86,888,440.96</w:t>
            </w:r>
          </w:p>
        </w:tc>
        <w:tc>
          <w:tcPr>
            <w:tcW w:w="1612" w:type="dxa"/>
            <w:vAlign w:val="center"/>
          </w:tcPr>
          <w:p w:rsidR="00D52A16" w:rsidRDefault="00D306F6">
            <w:pPr>
              <w:jc w:val="right"/>
            </w:pPr>
            <w:r>
              <w:rPr>
                <w:color w:val="000000"/>
                <w:sz w:val="24"/>
              </w:rPr>
              <w:t>1.29</w:t>
            </w:r>
          </w:p>
        </w:tc>
      </w:tr>
      <w:tr w:rsidR="00D52A16">
        <w:trPr>
          <w:jc w:val="center"/>
        </w:trPr>
        <w:tc>
          <w:tcPr>
            <w:tcW w:w="817" w:type="dxa"/>
            <w:vAlign w:val="center"/>
          </w:tcPr>
          <w:p w:rsidR="00D52A16" w:rsidRDefault="00D306F6">
            <w:pPr>
              <w:jc w:val="center"/>
            </w:pPr>
            <w:r>
              <w:rPr>
                <w:color w:val="000000"/>
                <w:sz w:val="24"/>
              </w:rPr>
              <w:t>15</w:t>
            </w:r>
          </w:p>
        </w:tc>
        <w:tc>
          <w:tcPr>
            <w:tcW w:w="1276" w:type="dxa"/>
            <w:vAlign w:val="center"/>
          </w:tcPr>
          <w:p w:rsidR="00D52A16" w:rsidRDefault="00D306F6">
            <w:pPr>
              <w:jc w:val="center"/>
            </w:pPr>
            <w:r>
              <w:rPr>
                <w:color w:val="000000"/>
                <w:sz w:val="24"/>
              </w:rPr>
              <w:t>603259</w:t>
            </w:r>
          </w:p>
        </w:tc>
        <w:tc>
          <w:tcPr>
            <w:tcW w:w="1701" w:type="dxa"/>
            <w:vAlign w:val="center"/>
          </w:tcPr>
          <w:p w:rsidR="00D52A16" w:rsidRDefault="00D306F6">
            <w:pPr>
              <w:jc w:val="center"/>
            </w:pPr>
            <w:r>
              <w:rPr>
                <w:color w:val="000000"/>
                <w:sz w:val="24"/>
              </w:rPr>
              <w:t>药明康德</w:t>
            </w:r>
          </w:p>
        </w:tc>
        <w:tc>
          <w:tcPr>
            <w:tcW w:w="1559" w:type="dxa"/>
            <w:vAlign w:val="center"/>
          </w:tcPr>
          <w:p w:rsidR="00D52A16" w:rsidRDefault="00D306F6">
            <w:pPr>
              <w:jc w:val="right"/>
            </w:pPr>
            <w:r>
              <w:rPr>
                <w:color w:val="000000"/>
                <w:sz w:val="24"/>
              </w:rPr>
              <w:t>608,080</w:t>
            </w:r>
          </w:p>
        </w:tc>
        <w:tc>
          <w:tcPr>
            <w:tcW w:w="1932" w:type="dxa"/>
            <w:vAlign w:val="center"/>
          </w:tcPr>
          <w:p w:rsidR="00D52A16" w:rsidRDefault="00D306F6">
            <w:pPr>
              <w:jc w:val="right"/>
            </w:pPr>
            <w:r>
              <w:rPr>
                <w:color w:val="000000"/>
                <w:sz w:val="24"/>
              </w:rPr>
              <w:t>81,920,537.60</w:t>
            </w:r>
          </w:p>
        </w:tc>
        <w:tc>
          <w:tcPr>
            <w:tcW w:w="1612" w:type="dxa"/>
            <w:vAlign w:val="center"/>
          </w:tcPr>
          <w:p w:rsidR="00D52A16" w:rsidRDefault="00D306F6">
            <w:pPr>
              <w:jc w:val="right"/>
            </w:pPr>
            <w:r>
              <w:rPr>
                <w:color w:val="000000"/>
                <w:sz w:val="24"/>
              </w:rPr>
              <w:t>1.22</w:t>
            </w:r>
          </w:p>
        </w:tc>
      </w:tr>
      <w:tr w:rsidR="00D52A16">
        <w:trPr>
          <w:jc w:val="center"/>
        </w:trPr>
        <w:tc>
          <w:tcPr>
            <w:tcW w:w="817" w:type="dxa"/>
            <w:vAlign w:val="center"/>
          </w:tcPr>
          <w:p w:rsidR="00D52A16" w:rsidRDefault="00D306F6">
            <w:pPr>
              <w:jc w:val="center"/>
            </w:pPr>
            <w:r>
              <w:rPr>
                <w:color w:val="000000"/>
                <w:sz w:val="24"/>
              </w:rPr>
              <w:t>16</w:t>
            </w:r>
          </w:p>
        </w:tc>
        <w:tc>
          <w:tcPr>
            <w:tcW w:w="1276" w:type="dxa"/>
            <w:vAlign w:val="center"/>
          </w:tcPr>
          <w:p w:rsidR="00D52A16" w:rsidRDefault="00D306F6">
            <w:pPr>
              <w:jc w:val="center"/>
            </w:pPr>
            <w:r>
              <w:rPr>
                <w:color w:val="000000"/>
                <w:sz w:val="24"/>
              </w:rPr>
              <w:t>300014</w:t>
            </w:r>
          </w:p>
        </w:tc>
        <w:tc>
          <w:tcPr>
            <w:tcW w:w="1701" w:type="dxa"/>
            <w:vAlign w:val="center"/>
          </w:tcPr>
          <w:p w:rsidR="00D52A16" w:rsidRDefault="00D306F6">
            <w:pPr>
              <w:jc w:val="center"/>
            </w:pPr>
            <w:r>
              <w:rPr>
                <w:color w:val="000000"/>
                <w:sz w:val="24"/>
              </w:rPr>
              <w:t>亿纬锂能</w:t>
            </w:r>
          </w:p>
        </w:tc>
        <w:tc>
          <w:tcPr>
            <w:tcW w:w="1559" w:type="dxa"/>
            <w:vAlign w:val="center"/>
          </w:tcPr>
          <w:p w:rsidR="00D52A16" w:rsidRDefault="00D306F6">
            <w:pPr>
              <w:jc w:val="right"/>
            </w:pPr>
            <w:r>
              <w:rPr>
                <w:color w:val="000000"/>
                <w:sz w:val="24"/>
              </w:rPr>
              <w:t>963,759</w:t>
            </w:r>
          </w:p>
        </w:tc>
        <w:tc>
          <w:tcPr>
            <w:tcW w:w="1932" w:type="dxa"/>
            <w:vAlign w:val="center"/>
          </w:tcPr>
          <w:p w:rsidR="00D52A16" w:rsidRDefault="00D306F6">
            <w:pPr>
              <w:jc w:val="right"/>
            </w:pPr>
            <w:r>
              <w:rPr>
                <w:color w:val="000000"/>
                <w:sz w:val="24"/>
              </w:rPr>
              <w:t>78,546,358.50</w:t>
            </w:r>
          </w:p>
        </w:tc>
        <w:tc>
          <w:tcPr>
            <w:tcW w:w="1612" w:type="dxa"/>
            <w:vAlign w:val="center"/>
          </w:tcPr>
          <w:p w:rsidR="00D52A16" w:rsidRDefault="00D306F6">
            <w:pPr>
              <w:jc w:val="right"/>
            </w:pPr>
            <w:r>
              <w:rPr>
                <w:color w:val="000000"/>
                <w:sz w:val="24"/>
              </w:rPr>
              <w:t>1.17</w:t>
            </w:r>
          </w:p>
        </w:tc>
      </w:tr>
      <w:tr w:rsidR="00D52A16">
        <w:trPr>
          <w:jc w:val="center"/>
        </w:trPr>
        <w:tc>
          <w:tcPr>
            <w:tcW w:w="817" w:type="dxa"/>
            <w:vAlign w:val="center"/>
          </w:tcPr>
          <w:p w:rsidR="00D52A16" w:rsidRDefault="00D306F6">
            <w:pPr>
              <w:jc w:val="center"/>
            </w:pPr>
            <w:r>
              <w:rPr>
                <w:color w:val="000000"/>
                <w:sz w:val="24"/>
              </w:rPr>
              <w:t>17</w:t>
            </w:r>
          </w:p>
        </w:tc>
        <w:tc>
          <w:tcPr>
            <w:tcW w:w="1276" w:type="dxa"/>
            <w:vAlign w:val="center"/>
          </w:tcPr>
          <w:p w:rsidR="00D52A16" w:rsidRDefault="00D306F6">
            <w:pPr>
              <w:jc w:val="center"/>
            </w:pPr>
            <w:r>
              <w:rPr>
                <w:color w:val="000000"/>
                <w:sz w:val="24"/>
              </w:rPr>
              <w:t>000733</w:t>
            </w:r>
          </w:p>
        </w:tc>
        <w:tc>
          <w:tcPr>
            <w:tcW w:w="1701" w:type="dxa"/>
            <w:vAlign w:val="center"/>
          </w:tcPr>
          <w:p w:rsidR="00D52A16" w:rsidRDefault="00D306F6">
            <w:pPr>
              <w:jc w:val="center"/>
            </w:pPr>
            <w:r>
              <w:rPr>
                <w:color w:val="000000"/>
                <w:sz w:val="24"/>
              </w:rPr>
              <w:t>振华科技</w:t>
            </w:r>
          </w:p>
        </w:tc>
        <w:tc>
          <w:tcPr>
            <w:tcW w:w="1559" w:type="dxa"/>
            <w:vAlign w:val="center"/>
          </w:tcPr>
          <w:p w:rsidR="00D52A16" w:rsidRDefault="00D306F6">
            <w:pPr>
              <w:jc w:val="right"/>
            </w:pPr>
            <w:r>
              <w:rPr>
                <w:color w:val="000000"/>
                <w:sz w:val="24"/>
              </w:rPr>
              <w:t>1,332,583</w:t>
            </w:r>
          </w:p>
        </w:tc>
        <w:tc>
          <w:tcPr>
            <w:tcW w:w="1932" w:type="dxa"/>
            <w:vAlign w:val="center"/>
          </w:tcPr>
          <w:p w:rsidR="00D52A16" w:rsidRDefault="00D306F6">
            <w:pPr>
              <w:jc w:val="right"/>
            </w:pPr>
            <w:r>
              <w:rPr>
                <w:color w:val="000000"/>
                <w:sz w:val="24"/>
              </w:rPr>
              <w:t>78,422,509.55</w:t>
            </w:r>
          </w:p>
        </w:tc>
        <w:tc>
          <w:tcPr>
            <w:tcW w:w="1612" w:type="dxa"/>
            <w:vAlign w:val="center"/>
          </w:tcPr>
          <w:p w:rsidR="00D52A16" w:rsidRDefault="00D306F6">
            <w:pPr>
              <w:jc w:val="right"/>
            </w:pPr>
            <w:r>
              <w:rPr>
                <w:color w:val="000000"/>
                <w:sz w:val="24"/>
              </w:rPr>
              <w:t>1.16</w:t>
            </w:r>
          </w:p>
        </w:tc>
      </w:tr>
      <w:tr w:rsidR="00D52A16">
        <w:trPr>
          <w:jc w:val="center"/>
        </w:trPr>
        <w:tc>
          <w:tcPr>
            <w:tcW w:w="817" w:type="dxa"/>
            <w:vAlign w:val="center"/>
          </w:tcPr>
          <w:p w:rsidR="00D52A16" w:rsidRDefault="00D306F6">
            <w:pPr>
              <w:jc w:val="center"/>
            </w:pPr>
            <w:r>
              <w:rPr>
                <w:color w:val="000000"/>
                <w:sz w:val="24"/>
              </w:rPr>
              <w:t>18</w:t>
            </w:r>
          </w:p>
        </w:tc>
        <w:tc>
          <w:tcPr>
            <w:tcW w:w="1276" w:type="dxa"/>
            <w:vAlign w:val="center"/>
          </w:tcPr>
          <w:p w:rsidR="00D52A16" w:rsidRDefault="00D306F6">
            <w:pPr>
              <w:jc w:val="center"/>
            </w:pPr>
            <w:r>
              <w:rPr>
                <w:color w:val="000000"/>
                <w:sz w:val="24"/>
              </w:rPr>
              <w:t>300207</w:t>
            </w:r>
          </w:p>
        </w:tc>
        <w:tc>
          <w:tcPr>
            <w:tcW w:w="1701" w:type="dxa"/>
            <w:vAlign w:val="center"/>
          </w:tcPr>
          <w:p w:rsidR="00D52A16" w:rsidRDefault="00D306F6">
            <w:pPr>
              <w:jc w:val="center"/>
            </w:pPr>
            <w:r>
              <w:rPr>
                <w:color w:val="000000"/>
                <w:sz w:val="24"/>
              </w:rPr>
              <w:t>欣旺达</w:t>
            </w:r>
          </w:p>
        </w:tc>
        <w:tc>
          <w:tcPr>
            <w:tcW w:w="1559" w:type="dxa"/>
            <w:vAlign w:val="center"/>
          </w:tcPr>
          <w:p w:rsidR="00D52A16" w:rsidRDefault="00D306F6">
            <w:pPr>
              <w:jc w:val="right"/>
            </w:pPr>
            <w:r>
              <w:rPr>
                <w:color w:val="000000"/>
                <w:sz w:val="24"/>
              </w:rPr>
              <w:t>2,547,951</w:t>
            </w:r>
          </w:p>
        </w:tc>
        <w:tc>
          <w:tcPr>
            <w:tcW w:w="1932" w:type="dxa"/>
            <w:vAlign w:val="center"/>
          </w:tcPr>
          <w:p w:rsidR="00D52A16" w:rsidRDefault="00D306F6">
            <w:pPr>
              <w:jc w:val="right"/>
            </w:pPr>
            <w:r>
              <w:rPr>
                <w:color w:val="000000"/>
                <w:sz w:val="24"/>
              </w:rPr>
              <w:t>78,247,575.21</w:t>
            </w:r>
          </w:p>
        </w:tc>
        <w:tc>
          <w:tcPr>
            <w:tcW w:w="1612" w:type="dxa"/>
            <w:vAlign w:val="center"/>
          </w:tcPr>
          <w:p w:rsidR="00D52A16" w:rsidRDefault="00D306F6">
            <w:pPr>
              <w:jc w:val="right"/>
            </w:pPr>
            <w:r>
              <w:rPr>
                <w:color w:val="000000"/>
                <w:sz w:val="24"/>
              </w:rPr>
              <w:t>1.16</w:t>
            </w:r>
          </w:p>
        </w:tc>
      </w:tr>
      <w:tr w:rsidR="00D52A16">
        <w:trPr>
          <w:jc w:val="center"/>
        </w:trPr>
        <w:tc>
          <w:tcPr>
            <w:tcW w:w="817" w:type="dxa"/>
            <w:vAlign w:val="center"/>
          </w:tcPr>
          <w:p w:rsidR="00D52A16" w:rsidRDefault="00D306F6">
            <w:pPr>
              <w:jc w:val="center"/>
            </w:pPr>
            <w:r>
              <w:rPr>
                <w:color w:val="000000"/>
                <w:sz w:val="24"/>
              </w:rPr>
              <w:t>19</w:t>
            </w:r>
          </w:p>
        </w:tc>
        <w:tc>
          <w:tcPr>
            <w:tcW w:w="1276" w:type="dxa"/>
            <w:vAlign w:val="center"/>
          </w:tcPr>
          <w:p w:rsidR="00D52A16" w:rsidRDefault="00D306F6">
            <w:pPr>
              <w:jc w:val="center"/>
            </w:pPr>
            <w:r>
              <w:rPr>
                <w:color w:val="000000"/>
                <w:sz w:val="24"/>
              </w:rPr>
              <w:t>S06690</w:t>
            </w:r>
          </w:p>
        </w:tc>
        <w:tc>
          <w:tcPr>
            <w:tcW w:w="1701" w:type="dxa"/>
            <w:vAlign w:val="center"/>
          </w:tcPr>
          <w:p w:rsidR="00D52A16" w:rsidRDefault="00D306F6">
            <w:pPr>
              <w:jc w:val="center"/>
            </w:pPr>
            <w:r>
              <w:rPr>
                <w:color w:val="000000"/>
                <w:sz w:val="24"/>
              </w:rPr>
              <w:t>海尔智家</w:t>
            </w:r>
          </w:p>
        </w:tc>
        <w:tc>
          <w:tcPr>
            <w:tcW w:w="1559" w:type="dxa"/>
            <w:vAlign w:val="center"/>
          </w:tcPr>
          <w:p w:rsidR="00D52A16" w:rsidRDefault="00D306F6">
            <w:pPr>
              <w:jc w:val="right"/>
            </w:pPr>
            <w:r>
              <w:rPr>
                <w:color w:val="000000"/>
                <w:sz w:val="24"/>
              </w:rPr>
              <w:t>3,156,800</w:t>
            </w:r>
          </w:p>
        </w:tc>
        <w:tc>
          <w:tcPr>
            <w:tcW w:w="1932" w:type="dxa"/>
            <w:vAlign w:val="center"/>
          </w:tcPr>
          <w:p w:rsidR="00D52A16" w:rsidRDefault="00D306F6">
            <w:pPr>
              <w:jc w:val="right"/>
            </w:pPr>
            <w:r>
              <w:rPr>
                <w:color w:val="000000"/>
                <w:sz w:val="24"/>
              </w:rPr>
              <w:t>74,658,585.17</w:t>
            </w:r>
          </w:p>
        </w:tc>
        <w:tc>
          <w:tcPr>
            <w:tcW w:w="1612" w:type="dxa"/>
            <w:vAlign w:val="center"/>
          </w:tcPr>
          <w:p w:rsidR="00D52A16" w:rsidRDefault="00D306F6">
            <w:pPr>
              <w:jc w:val="right"/>
            </w:pPr>
            <w:r>
              <w:rPr>
                <w:color w:val="000000"/>
                <w:sz w:val="24"/>
              </w:rPr>
              <w:t>1.11</w:t>
            </w:r>
          </w:p>
        </w:tc>
      </w:tr>
      <w:tr w:rsidR="00D52A16">
        <w:trPr>
          <w:jc w:val="center"/>
        </w:trPr>
        <w:tc>
          <w:tcPr>
            <w:tcW w:w="817" w:type="dxa"/>
            <w:vAlign w:val="center"/>
          </w:tcPr>
          <w:p w:rsidR="00D52A16" w:rsidRDefault="00D306F6">
            <w:pPr>
              <w:jc w:val="center"/>
            </w:pPr>
            <w:r>
              <w:rPr>
                <w:color w:val="000000"/>
                <w:sz w:val="24"/>
              </w:rPr>
              <w:t>20</w:t>
            </w:r>
          </w:p>
        </w:tc>
        <w:tc>
          <w:tcPr>
            <w:tcW w:w="1276" w:type="dxa"/>
            <w:vAlign w:val="center"/>
          </w:tcPr>
          <w:p w:rsidR="00D52A16" w:rsidRDefault="00D306F6">
            <w:pPr>
              <w:jc w:val="center"/>
            </w:pPr>
            <w:r>
              <w:rPr>
                <w:color w:val="000000"/>
                <w:sz w:val="24"/>
              </w:rPr>
              <w:t>03690.HK</w:t>
            </w:r>
          </w:p>
        </w:tc>
        <w:tc>
          <w:tcPr>
            <w:tcW w:w="1701" w:type="dxa"/>
            <w:vAlign w:val="center"/>
          </w:tcPr>
          <w:p w:rsidR="00D52A16" w:rsidRDefault="00D306F6">
            <w:pPr>
              <w:jc w:val="center"/>
            </w:pPr>
            <w:r>
              <w:rPr>
                <w:color w:val="000000"/>
                <w:sz w:val="24"/>
              </w:rPr>
              <w:t>美团－Ｗ</w:t>
            </w:r>
          </w:p>
        </w:tc>
        <w:tc>
          <w:tcPr>
            <w:tcW w:w="1559" w:type="dxa"/>
            <w:vAlign w:val="center"/>
          </w:tcPr>
          <w:p w:rsidR="00D52A16" w:rsidRDefault="00D306F6">
            <w:pPr>
              <w:jc w:val="right"/>
            </w:pPr>
            <w:r>
              <w:rPr>
                <w:color w:val="000000"/>
                <w:sz w:val="24"/>
              </w:rPr>
              <w:t>288,871</w:t>
            </w:r>
          </w:p>
        </w:tc>
        <w:tc>
          <w:tcPr>
            <w:tcW w:w="1932" w:type="dxa"/>
            <w:vAlign w:val="center"/>
          </w:tcPr>
          <w:p w:rsidR="00D52A16" w:rsidRDefault="00D306F6">
            <w:pPr>
              <w:jc w:val="right"/>
            </w:pPr>
            <w:r>
              <w:rPr>
                <w:color w:val="000000"/>
                <w:sz w:val="24"/>
              </w:rPr>
              <w:t>71,624,739.43</w:t>
            </w:r>
          </w:p>
        </w:tc>
        <w:tc>
          <w:tcPr>
            <w:tcW w:w="1612" w:type="dxa"/>
            <w:vAlign w:val="center"/>
          </w:tcPr>
          <w:p w:rsidR="00D52A16" w:rsidRDefault="00D306F6">
            <w:pPr>
              <w:jc w:val="right"/>
            </w:pPr>
            <w:r>
              <w:rPr>
                <w:color w:val="000000"/>
                <w:sz w:val="24"/>
              </w:rPr>
              <w:t>1.06</w:t>
            </w:r>
          </w:p>
        </w:tc>
      </w:tr>
      <w:tr w:rsidR="00D52A16">
        <w:trPr>
          <w:jc w:val="center"/>
        </w:trPr>
        <w:tc>
          <w:tcPr>
            <w:tcW w:w="817" w:type="dxa"/>
            <w:vAlign w:val="center"/>
          </w:tcPr>
          <w:p w:rsidR="00D52A16" w:rsidRDefault="00D306F6">
            <w:pPr>
              <w:jc w:val="center"/>
            </w:pPr>
            <w:r>
              <w:rPr>
                <w:color w:val="000000"/>
                <w:sz w:val="24"/>
              </w:rPr>
              <w:t>21</w:t>
            </w:r>
          </w:p>
        </w:tc>
        <w:tc>
          <w:tcPr>
            <w:tcW w:w="1276" w:type="dxa"/>
            <w:vAlign w:val="center"/>
          </w:tcPr>
          <w:p w:rsidR="00D52A16" w:rsidRDefault="00D306F6">
            <w:pPr>
              <w:jc w:val="center"/>
            </w:pPr>
            <w:r>
              <w:rPr>
                <w:color w:val="000000"/>
                <w:sz w:val="24"/>
              </w:rPr>
              <w:t>00175.HK</w:t>
            </w:r>
          </w:p>
        </w:tc>
        <w:tc>
          <w:tcPr>
            <w:tcW w:w="1701" w:type="dxa"/>
            <w:vAlign w:val="center"/>
          </w:tcPr>
          <w:p w:rsidR="00D52A16" w:rsidRDefault="00D306F6">
            <w:pPr>
              <w:jc w:val="center"/>
            </w:pPr>
            <w:r>
              <w:rPr>
                <w:color w:val="000000"/>
                <w:sz w:val="24"/>
              </w:rPr>
              <w:t>吉利汽车</w:t>
            </w:r>
          </w:p>
        </w:tc>
        <w:tc>
          <w:tcPr>
            <w:tcW w:w="1559" w:type="dxa"/>
            <w:vAlign w:val="center"/>
          </w:tcPr>
          <w:p w:rsidR="00D52A16" w:rsidRDefault="00D306F6">
            <w:pPr>
              <w:jc w:val="right"/>
            </w:pPr>
            <w:r>
              <w:rPr>
                <w:color w:val="000000"/>
                <w:sz w:val="24"/>
              </w:rPr>
              <w:t>3,154,000</w:t>
            </w:r>
          </w:p>
        </w:tc>
        <w:tc>
          <w:tcPr>
            <w:tcW w:w="1932" w:type="dxa"/>
            <w:vAlign w:val="center"/>
          </w:tcPr>
          <w:p w:rsidR="00D52A16" w:rsidRDefault="00D306F6">
            <w:pPr>
              <w:jc w:val="right"/>
            </w:pPr>
            <w:r>
              <w:rPr>
                <w:color w:val="000000"/>
                <w:sz w:val="24"/>
              </w:rPr>
              <w:t>70,345,112.84</w:t>
            </w:r>
          </w:p>
        </w:tc>
        <w:tc>
          <w:tcPr>
            <w:tcW w:w="1612" w:type="dxa"/>
            <w:vAlign w:val="center"/>
          </w:tcPr>
          <w:p w:rsidR="00D52A16" w:rsidRDefault="00D306F6">
            <w:pPr>
              <w:jc w:val="right"/>
            </w:pPr>
            <w:r>
              <w:rPr>
                <w:color w:val="000000"/>
                <w:sz w:val="24"/>
              </w:rPr>
              <w:t>1.04</w:t>
            </w:r>
          </w:p>
        </w:tc>
      </w:tr>
      <w:tr w:rsidR="00D52A16">
        <w:trPr>
          <w:jc w:val="center"/>
        </w:trPr>
        <w:tc>
          <w:tcPr>
            <w:tcW w:w="817" w:type="dxa"/>
            <w:vAlign w:val="center"/>
          </w:tcPr>
          <w:p w:rsidR="00D52A16" w:rsidRDefault="00D306F6">
            <w:pPr>
              <w:jc w:val="center"/>
            </w:pPr>
            <w:r>
              <w:rPr>
                <w:color w:val="000000"/>
                <w:sz w:val="24"/>
              </w:rPr>
              <w:t>22</w:t>
            </w:r>
          </w:p>
        </w:tc>
        <w:tc>
          <w:tcPr>
            <w:tcW w:w="1276" w:type="dxa"/>
            <w:vAlign w:val="center"/>
          </w:tcPr>
          <w:p w:rsidR="00D52A16" w:rsidRDefault="00D306F6">
            <w:pPr>
              <w:jc w:val="center"/>
            </w:pPr>
            <w:r>
              <w:rPr>
                <w:color w:val="000000"/>
                <w:sz w:val="24"/>
              </w:rPr>
              <w:t>300782</w:t>
            </w:r>
          </w:p>
        </w:tc>
        <w:tc>
          <w:tcPr>
            <w:tcW w:w="1701" w:type="dxa"/>
            <w:vAlign w:val="center"/>
          </w:tcPr>
          <w:p w:rsidR="00D52A16" w:rsidRDefault="00D306F6">
            <w:pPr>
              <w:jc w:val="center"/>
            </w:pPr>
            <w:r>
              <w:rPr>
                <w:color w:val="000000"/>
                <w:sz w:val="24"/>
              </w:rPr>
              <w:t>卓胜微</w:t>
            </w:r>
          </w:p>
        </w:tc>
        <w:tc>
          <w:tcPr>
            <w:tcW w:w="1559" w:type="dxa"/>
            <w:vAlign w:val="center"/>
          </w:tcPr>
          <w:p w:rsidR="00D52A16" w:rsidRDefault="00D306F6">
            <w:pPr>
              <w:jc w:val="right"/>
            </w:pPr>
            <w:r>
              <w:rPr>
                <w:color w:val="000000"/>
                <w:sz w:val="24"/>
              </w:rPr>
              <w:t>118,672</w:t>
            </w:r>
          </w:p>
        </w:tc>
        <w:tc>
          <w:tcPr>
            <w:tcW w:w="1932" w:type="dxa"/>
            <w:vAlign w:val="center"/>
          </w:tcPr>
          <w:p w:rsidR="00D52A16" w:rsidRDefault="00D306F6">
            <w:pPr>
              <w:jc w:val="right"/>
            </w:pPr>
            <w:r>
              <w:rPr>
                <w:color w:val="000000"/>
                <w:sz w:val="24"/>
              </w:rPr>
              <w:t>67,707,122.88</w:t>
            </w:r>
          </w:p>
        </w:tc>
        <w:tc>
          <w:tcPr>
            <w:tcW w:w="1612" w:type="dxa"/>
            <w:vAlign w:val="center"/>
          </w:tcPr>
          <w:p w:rsidR="00D52A16" w:rsidRDefault="00D306F6">
            <w:pPr>
              <w:jc w:val="right"/>
            </w:pPr>
            <w:r>
              <w:rPr>
                <w:color w:val="000000"/>
                <w:sz w:val="24"/>
              </w:rPr>
              <w:t>1.01</w:t>
            </w:r>
          </w:p>
        </w:tc>
      </w:tr>
      <w:tr w:rsidR="00D52A16">
        <w:trPr>
          <w:jc w:val="center"/>
        </w:trPr>
        <w:tc>
          <w:tcPr>
            <w:tcW w:w="817" w:type="dxa"/>
            <w:vAlign w:val="center"/>
          </w:tcPr>
          <w:p w:rsidR="00D52A16" w:rsidRDefault="00D306F6">
            <w:pPr>
              <w:jc w:val="center"/>
            </w:pPr>
            <w:r>
              <w:rPr>
                <w:color w:val="000000"/>
                <w:sz w:val="24"/>
              </w:rPr>
              <w:t>23</w:t>
            </w:r>
          </w:p>
        </w:tc>
        <w:tc>
          <w:tcPr>
            <w:tcW w:w="1276" w:type="dxa"/>
            <w:vAlign w:val="center"/>
          </w:tcPr>
          <w:p w:rsidR="00D52A16" w:rsidRDefault="00D306F6">
            <w:pPr>
              <w:jc w:val="center"/>
            </w:pPr>
            <w:r>
              <w:rPr>
                <w:color w:val="000000"/>
                <w:sz w:val="24"/>
              </w:rPr>
              <w:t>688686</w:t>
            </w:r>
          </w:p>
        </w:tc>
        <w:tc>
          <w:tcPr>
            <w:tcW w:w="1701" w:type="dxa"/>
            <w:vAlign w:val="center"/>
          </w:tcPr>
          <w:p w:rsidR="00D52A16" w:rsidRDefault="00D306F6">
            <w:pPr>
              <w:jc w:val="center"/>
            </w:pPr>
            <w:r>
              <w:rPr>
                <w:color w:val="000000"/>
                <w:sz w:val="24"/>
              </w:rPr>
              <w:t>奥普特</w:t>
            </w:r>
          </w:p>
        </w:tc>
        <w:tc>
          <w:tcPr>
            <w:tcW w:w="1559" w:type="dxa"/>
            <w:vAlign w:val="center"/>
          </w:tcPr>
          <w:p w:rsidR="00D52A16" w:rsidRDefault="00D306F6">
            <w:pPr>
              <w:jc w:val="right"/>
            </w:pPr>
            <w:r>
              <w:rPr>
                <w:color w:val="000000"/>
                <w:sz w:val="24"/>
              </w:rPr>
              <w:t>294,332</w:t>
            </w:r>
          </w:p>
        </w:tc>
        <w:tc>
          <w:tcPr>
            <w:tcW w:w="1932" w:type="dxa"/>
            <w:vAlign w:val="center"/>
          </w:tcPr>
          <w:p w:rsidR="00D52A16" w:rsidRDefault="00D306F6">
            <w:pPr>
              <w:jc w:val="right"/>
            </w:pPr>
            <w:r>
              <w:rPr>
                <w:color w:val="000000"/>
                <w:sz w:val="24"/>
              </w:rPr>
              <w:t>63,811,177.60</w:t>
            </w:r>
          </w:p>
        </w:tc>
        <w:tc>
          <w:tcPr>
            <w:tcW w:w="1612" w:type="dxa"/>
            <w:vAlign w:val="center"/>
          </w:tcPr>
          <w:p w:rsidR="00D52A16" w:rsidRDefault="00D306F6">
            <w:pPr>
              <w:jc w:val="right"/>
            </w:pPr>
            <w:r>
              <w:rPr>
                <w:color w:val="000000"/>
                <w:sz w:val="24"/>
              </w:rPr>
              <w:t>0.95</w:t>
            </w:r>
          </w:p>
        </w:tc>
      </w:tr>
      <w:tr w:rsidR="00D52A16">
        <w:trPr>
          <w:jc w:val="center"/>
        </w:trPr>
        <w:tc>
          <w:tcPr>
            <w:tcW w:w="817" w:type="dxa"/>
            <w:vAlign w:val="center"/>
          </w:tcPr>
          <w:p w:rsidR="00D52A16" w:rsidRDefault="00D306F6">
            <w:pPr>
              <w:jc w:val="center"/>
            </w:pPr>
            <w:r>
              <w:rPr>
                <w:color w:val="000000"/>
                <w:sz w:val="24"/>
              </w:rPr>
              <w:t>24</w:t>
            </w:r>
          </w:p>
        </w:tc>
        <w:tc>
          <w:tcPr>
            <w:tcW w:w="1276" w:type="dxa"/>
            <w:vAlign w:val="center"/>
          </w:tcPr>
          <w:p w:rsidR="00D52A16" w:rsidRDefault="00D306F6">
            <w:pPr>
              <w:jc w:val="center"/>
            </w:pPr>
            <w:r>
              <w:rPr>
                <w:color w:val="000000"/>
                <w:sz w:val="24"/>
              </w:rPr>
              <w:t>002216</w:t>
            </w:r>
          </w:p>
        </w:tc>
        <w:tc>
          <w:tcPr>
            <w:tcW w:w="1701" w:type="dxa"/>
            <w:vAlign w:val="center"/>
          </w:tcPr>
          <w:p w:rsidR="00D52A16" w:rsidRDefault="00D306F6">
            <w:pPr>
              <w:jc w:val="center"/>
            </w:pPr>
            <w:r>
              <w:rPr>
                <w:color w:val="000000"/>
                <w:sz w:val="24"/>
              </w:rPr>
              <w:t>三全食品</w:t>
            </w:r>
          </w:p>
        </w:tc>
        <w:tc>
          <w:tcPr>
            <w:tcW w:w="1559" w:type="dxa"/>
            <w:vAlign w:val="center"/>
          </w:tcPr>
          <w:p w:rsidR="00D52A16" w:rsidRDefault="00D306F6">
            <w:pPr>
              <w:jc w:val="right"/>
            </w:pPr>
            <w:r>
              <w:rPr>
                <w:color w:val="000000"/>
                <w:sz w:val="24"/>
              </w:rPr>
              <w:t>2,355,229</w:t>
            </w:r>
          </w:p>
        </w:tc>
        <w:tc>
          <w:tcPr>
            <w:tcW w:w="1932" w:type="dxa"/>
            <w:vAlign w:val="center"/>
          </w:tcPr>
          <w:p w:rsidR="00D52A16" w:rsidRDefault="00D306F6">
            <w:pPr>
              <w:jc w:val="right"/>
            </w:pPr>
            <w:r>
              <w:rPr>
                <w:color w:val="000000"/>
                <w:sz w:val="24"/>
              </w:rPr>
              <w:t>61,118,192.55</w:t>
            </w:r>
          </w:p>
        </w:tc>
        <w:tc>
          <w:tcPr>
            <w:tcW w:w="1612" w:type="dxa"/>
            <w:vAlign w:val="center"/>
          </w:tcPr>
          <w:p w:rsidR="00D52A16" w:rsidRDefault="00D306F6">
            <w:pPr>
              <w:jc w:val="right"/>
            </w:pPr>
            <w:r>
              <w:rPr>
                <w:color w:val="000000"/>
                <w:sz w:val="24"/>
              </w:rPr>
              <w:t>0.91</w:t>
            </w:r>
          </w:p>
        </w:tc>
      </w:tr>
      <w:tr w:rsidR="00D52A16">
        <w:trPr>
          <w:jc w:val="center"/>
        </w:trPr>
        <w:tc>
          <w:tcPr>
            <w:tcW w:w="817" w:type="dxa"/>
            <w:vAlign w:val="center"/>
          </w:tcPr>
          <w:p w:rsidR="00D52A16" w:rsidRDefault="00D306F6">
            <w:pPr>
              <w:jc w:val="center"/>
            </w:pPr>
            <w:r>
              <w:rPr>
                <w:color w:val="000000"/>
                <w:sz w:val="24"/>
              </w:rPr>
              <w:t>25</w:t>
            </w:r>
          </w:p>
        </w:tc>
        <w:tc>
          <w:tcPr>
            <w:tcW w:w="1276" w:type="dxa"/>
            <w:vAlign w:val="center"/>
          </w:tcPr>
          <w:p w:rsidR="00D52A16" w:rsidRDefault="00D306F6">
            <w:pPr>
              <w:jc w:val="center"/>
            </w:pPr>
            <w:r>
              <w:rPr>
                <w:color w:val="000000"/>
                <w:sz w:val="24"/>
              </w:rPr>
              <w:t>02020.HK</w:t>
            </w:r>
          </w:p>
        </w:tc>
        <w:tc>
          <w:tcPr>
            <w:tcW w:w="1701" w:type="dxa"/>
            <w:vAlign w:val="center"/>
          </w:tcPr>
          <w:p w:rsidR="00D52A16" w:rsidRDefault="00D306F6">
            <w:pPr>
              <w:jc w:val="center"/>
            </w:pPr>
            <w:r>
              <w:rPr>
                <w:color w:val="000000"/>
                <w:sz w:val="24"/>
              </w:rPr>
              <w:t>安踏体育</w:t>
            </w:r>
          </w:p>
        </w:tc>
        <w:tc>
          <w:tcPr>
            <w:tcW w:w="1559" w:type="dxa"/>
            <w:vAlign w:val="center"/>
          </w:tcPr>
          <w:p w:rsidR="00D52A16" w:rsidRDefault="00D306F6">
            <w:pPr>
              <w:jc w:val="right"/>
            </w:pPr>
            <w:r>
              <w:rPr>
                <w:color w:val="000000"/>
                <w:sz w:val="24"/>
              </w:rPr>
              <w:t>557,000</w:t>
            </w:r>
          </w:p>
        </w:tc>
        <w:tc>
          <w:tcPr>
            <w:tcW w:w="1932" w:type="dxa"/>
            <w:vAlign w:val="center"/>
          </w:tcPr>
          <w:p w:rsidR="00D52A16" w:rsidRDefault="00D306F6">
            <w:pPr>
              <w:jc w:val="right"/>
            </w:pPr>
            <w:r>
              <w:rPr>
                <w:color w:val="000000"/>
                <w:sz w:val="24"/>
              </w:rPr>
              <w:t>57,614,718.69</w:t>
            </w:r>
          </w:p>
        </w:tc>
        <w:tc>
          <w:tcPr>
            <w:tcW w:w="1612" w:type="dxa"/>
            <w:vAlign w:val="center"/>
          </w:tcPr>
          <w:p w:rsidR="00D52A16" w:rsidRDefault="00D306F6">
            <w:pPr>
              <w:jc w:val="right"/>
            </w:pPr>
            <w:r>
              <w:rPr>
                <w:color w:val="000000"/>
                <w:sz w:val="24"/>
              </w:rPr>
              <w:t>0.86</w:t>
            </w:r>
          </w:p>
        </w:tc>
      </w:tr>
      <w:tr w:rsidR="00D52A16">
        <w:trPr>
          <w:jc w:val="center"/>
        </w:trPr>
        <w:tc>
          <w:tcPr>
            <w:tcW w:w="817" w:type="dxa"/>
            <w:vAlign w:val="center"/>
          </w:tcPr>
          <w:p w:rsidR="00D52A16" w:rsidRDefault="00D306F6">
            <w:pPr>
              <w:jc w:val="center"/>
            </w:pPr>
            <w:r>
              <w:rPr>
                <w:color w:val="000000"/>
                <w:sz w:val="24"/>
              </w:rPr>
              <w:t>26</w:t>
            </w:r>
          </w:p>
        </w:tc>
        <w:tc>
          <w:tcPr>
            <w:tcW w:w="1276" w:type="dxa"/>
            <w:vAlign w:val="center"/>
          </w:tcPr>
          <w:p w:rsidR="00D52A16" w:rsidRDefault="00D306F6">
            <w:pPr>
              <w:jc w:val="center"/>
            </w:pPr>
            <w:r>
              <w:rPr>
                <w:color w:val="000000"/>
                <w:sz w:val="24"/>
              </w:rPr>
              <w:t>002179</w:t>
            </w:r>
          </w:p>
        </w:tc>
        <w:tc>
          <w:tcPr>
            <w:tcW w:w="1701" w:type="dxa"/>
            <w:vAlign w:val="center"/>
          </w:tcPr>
          <w:p w:rsidR="00D52A16" w:rsidRDefault="00D306F6">
            <w:pPr>
              <w:jc w:val="center"/>
            </w:pPr>
            <w:r>
              <w:rPr>
                <w:color w:val="000000"/>
                <w:sz w:val="24"/>
              </w:rPr>
              <w:t>中航光电</w:t>
            </w:r>
          </w:p>
        </w:tc>
        <w:tc>
          <w:tcPr>
            <w:tcW w:w="1559" w:type="dxa"/>
            <w:vAlign w:val="center"/>
          </w:tcPr>
          <w:p w:rsidR="00D52A16" w:rsidRDefault="00D306F6">
            <w:pPr>
              <w:jc w:val="right"/>
            </w:pPr>
            <w:r>
              <w:rPr>
                <w:color w:val="000000"/>
                <w:sz w:val="24"/>
              </w:rPr>
              <w:t>624,152</w:t>
            </w:r>
          </w:p>
        </w:tc>
        <w:tc>
          <w:tcPr>
            <w:tcW w:w="1932" w:type="dxa"/>
            <w:vAlign w:val="center"/>
          </w:tcPr>
          <w:p w:rsidR="00D52A16" w:rsidRDefault="00D306F6">
            <w:pPr>
              <w:jc w:val="right"/>
            </w:pPr>
            <w:r>
              <w:rPr>
                <w:color w:val="000000"/>
                <w:sz w:val="24"/>
              </w:rPr>
              <w:t>48,864,860.08</w:t>
            </w:r>
          </w:p>
        </w:tc>
        <w:tc>
          <w:tcPr>
            <w:tcW w:w="1612" w:type="dxa"/>
            <w:vAlign w:val="center"/>
          </w:tcPr>
          <w:p w:rsidR="00D52A16" w:rsidRDefault="00D306F6">
            <w:pPr>
              <w:jc w:val="right"/>
            </w:pPr>
            <w:r>
              <w:rPr>
                <w:color w:val="000000"/>
                <w:sz w:val="24"/>
              </w:rPr>
              <w:t>0.73</w:t>
            </w:r>
          </w:p>
        </w:tc>
      </w:tr>
      <w:tr w:rsidR="00D52A16">
        <w:trPr>
          <w:jc w:val="center"/>
        </w:trPr>
        <w:tc>
          <w:tcPr>
            <w:tcW w:w="817" w:type="dxa"/>
            <w:vAlign w:val="center"/>
          </w:tcPr>
          <w:p w:rsidR="00D52A16" w:rsidRDefault="00D306F6">
            <w:pPr>
              <w:jc w:val="center"/>
            </w:pPr>
            <w:r>
              <w:rPr>
                <w:color w:val="000000"/>
                <w:sz w:val="24"/>
              </w:rPr>
              <w:t>27</w:t>
            </w:r>
          </w:p>
        </w:tc>
        <w:tc>
          <w:tcPr>
            <w:tcW w:w="1276" w:type="dxa"/>
            <w:vAlign w:val="center"/>
          </w:tcPr>
          <w:p w:rsidR="00D52A16" w:rsidRDefault="00D306F6">
            <w:pPr>
              <w:jc w:val="center"/>
            </w:pPr>
            <w:r>
              <w:rPr>
                <w:color w:val="000000"/>
                <w:sz w:val="24"/>
              </w:rPr>
              <w:t>300919</w:t>
            </w:r>
          </w:p>
        </w:tc>
        <w:tc>
          <w:tcPr>
            <w:tcW w:w="1701" w:type="dxa"/>
            <w:vAlign w:val="center"/>
          </w:tcPr>
          <w:p w:rsidR="00D52A16" w:rsidRDefault="00D306F6">
            <w:pPr>
              <w:jc w:val="center"/>
            </w:pPr>
            <w:r>
              <w:rPr>
                <w:color w:val="000000"/>
                <w:sz w:val="24"/>
              </w:rPr>
              <w:t>中伟股份</w:t>
            </w:r>
          </w:p>
        </w:tc>
        <w:tc>
          <w:tcPr>
            <w:tcW w:w="1559" w:type="dxa"/>
            <w:vAlign w:val="center"/>
          </w:tcPr>
          <w:p w:rsidR="00D52A16" w:rsidRDefault="00D306F6">
            <w:pPr>
              <w:jc w:val="right"/>
            </w:pPr>
            <w:r>
              <w:rPr>
                <w:color w:val="000000"/>
                <w:sz w:val="24"/>
              </w:rPr>
              <w:t>581,593</w:t>
            </w:r>
          </w:p>
        </w:tc>
        <w:tc>
          <w:tcPr>
            <w:tcW w:w="1932" w:type="dxa"/>
            <w:vAlign w:val="center"/>
          </w:tcPr>
          <w:p w:rsidR="00D52A16" w:rsidRDefault="00D306F6">
            <w:pPr>
              <w:jc w:val="right"/>
            </w:pPr>
            <w:r>
              <w:rPr>
                <w:color w:val="000000"/>
                <w:sz w:val="24"/>
              </w:rPr>
              <w:t>47,515,451.86</w:t>
            </w:r>
          </w:p>
        </w:tc>
        <w:tc>
          <w:tcPr>
            <w:tcW w:w="1612" w:type="dxa"/>
            <w:vAlign w:val="center"/>
          </w:tcPr>
          <w:p w:rsidR="00D52A16" w:rsidRDefault="00D306F6">
            <w:pPr>
              <w:jc w:val="right"/>
            </w:pPr>
            <w:r>
              <w:rPr>
                <w:color w:val="000000"/>
                <w:sz w:val="24"/>
              </w:rPr>
              <w:t>0.71</w:t>
            </w:r>
          </w:p>
        </w:tc>
      </w:tr>
      <w:tr w:rsidR="00D52A16">
        <w:trPr>
          <w:jc w:val="center"/>
        </w:trPr>
        <w:tc>
          <w:tcPr>
            <w:tcW w:w="817" w:type="dxa"/>
            <w:vAlign w:val="center"/>
          </w:tcPr>
          <w:p w:rsidR="00D52A16" w:rsidRDefault="00D306F6">
            <w:pPr>
              <w:jc w:val="center"/>
            </w:pPr>
            <w:r>
              <w:rPr>
                <w:color w:val="000000"/>
                <w:sz w:val="24"/>
              </w:rPr>
              <w:t>28</w:t>
            </w:r>
          </w:p>
        </w:tc>
        <w:tc>
          <w:tcPr>
            <w:tcW w:w="1276" w:type="dxa"/>
            <w:vAlign w:val="center"/>
          </w:tcPr>
          <w:p w:rsidR="00D52A16" w:rsidRDefault="00D306F6">
            <w:pPr>
              <w:jc w:val="center"/>
            </w:pPr>
            <w:r>
              <w:rPr>
                <w:color w:val="000000"/>
                <w:sz w:val="24"/>
              </w:rPr>
              <w:t>002415</w:t>
            </w:r>
          </w:p>
        </w:tc>
        <w:tc>
          <w:tcPr>
            <w:tcW w:w="1701" w:type="dxa"/>
            <w:vAlign w:val="center"/>
          </w:tcPr>
          <w:p w:rsidR="00D52A16" w:rsidRDefault="00D306F6">
            <w:pPr>
              <w:jc w:val="center"/>
            </w:pPr>
            <w:r>
              <w:rPr>
                <w:color w:val="000000"/>
                <w:sz w:val="24"/>
              </w:rPr>
              <w:t>海康威视</w:t>
            </w:r>
          </w:p>
        </w:tc>
        <w:tc>
          <w:tcPr>
            <w:tcW w:w="1559" w:type="dxa"/>
            <w:vAlign w:val="center"/>
          </w:tcPr>
          <w:p w:rsidR="00D52A16" w:rsidRDefault="00D306F6">
            <w:pPr>
              <w:jc w:val="right"/>
            </w:pPr>
            <w:r>
              <w:rPr>
                <w:color w:val="000000"/>
                <w:sz w:val="24"/>
              </w:rPr>
              <w:t>793,625</w:t>
            </w:r>
          </w:p>
        </w:tc>
        <w:tc>
          <w:tcPr>
            <w:tcW w:w="1932" w:type="dxa"/>
            <w:vAlign w:val="center"/>
          </w:tcPr>
          <w:p w:rsidR="00D52A16" w:rsidRDefault="00D306F6">
            <w:pPr>
              <w:jc w:val="right"/>
            </w:pPr>
            <w:r>
              <w:rPr>
                <w:color w:val="000000"/>
                <w:sz w:val="24"/>
              </w:rPr>
              <w:t>38,498,748.75</w:t>
            </w:r>
          </w:p>
        </w:tc>
        <w:tc>
          <w:tcPr>
            <w:tcW w:w="1612" w:type="dxa"/>
            <w:vAlign w:val="center"/>
          </w:tcPr>
          <w:p w:rsidR="00D52A16" w:rsidRDefault="00D306F6">
            <w:pPr>
              <w:jc w:val="right"/>
            </w:pPr>
            <w:r>
              <w:rPr>
                <w:color w:val="000000"/>
                <w:sz w:val="24"/>
              </w:rPr>
              <w:t>0.57</w:t>
            </w:r>
          </w:p>
        </w:tc>
      </w:tr>
      <w:tr w:rsidR="00D52A16">
        <w:trPr>
          <w:jc w:val="center"/>
        </w:trPr>
        <w:tc>
          <w:tcPr>
            <w:tcW w:w="817" w:type="dxa"/>
            <w:vAlign w:val="center"/>
          </w:tcPr>
          <w:p w:rsidR="00D52A16" w:rsidRDefault="00D306F6">
            <w:pPr>
              <w:jc w:val="center"/>
            </w:pPr>
            <w:r>
              <w:rPr>
                <w:color w:val="000000"/>
                <w:sz w:val="24"/>
              </w:rPr>
              <w:t>29</w:t>
            </w:r>
          </w:p>
        </w:tc>
        <w:tc>
          <w:tcPr>
            <w:tcW w:w="1276" w:type="dxa"/>
            <w:vAlign w:val="center"/>
          </w:tcPr>
          <w:p w:rsidR="00D52A16" w:rsidRDefault="00D306F6">
            <w:pPr>
              <w:jc w:val="center"/>
            </w:pPr>
            <w:r>
              <w:rPr>
                <w:color w:val="000000"/>
                <w:sz w:val="24"/>
              </w:rPr>
              <w:t>603678</w:t>
            </w:r>
          </w:p>
        </w:tc>
        <w:tc>
          <w:tcPr>
            <w:tcW w:w="1701" w:type="dxa"/>
            <w:vAlign w:val="center"/>
          </w:tcPr>
          <w:p w:rsidR="00D52A16" w:rsidRDefault="00D306F6">
            <w:pPr>
              <w:jc w:val="center"/>
            </w:pPr>
            <w:r>
              <w:rPr>
                <w:color w:val="000000"/>
                <w:sz w:val="24"/>
              </w:rPr>
              <w:t>火炬电子</w:t>
            </w:r>
          </w:p>
        </w:tc>
        <w:tc>
          <w:tcPr>
            <w:tcW w:w="1559" w:type="dxa"/>
            <w:vAlign w:val="center"/>
          </w:tcPr>
          <w:p w:rsidR="00D52A16" w:rsidRDefault="00D306F6">
            <w:pPr>
              <w:jc w:val="right"/>
            </w:pPr>
            <w:r>
              <w:rPr>
                <w:color w:val="000000"/>
                <w:sz w:val="24"/>
              </w:rPr>
              <w:t>516,178</w:t>
            </w:r>
          </w:p>
        </w:tc>
        <w:tc>
          <w:tcPr>
            <w:tcW w:w="1932" w:type="dxa"/>
            <w:vAlign w:val="center"/>
          </w:tcPr>
          <w:p w:rsidR="00D52A16" w:rsidRDefault="00D306F6">
            <w:pPr>
              <w:jc w:val="right"/>
            </w:pPr>
            <w:r>
              <w:rPr>
                <w:color w:val="000000"/>
                <w:sz w:val="24"/>
              </w:rPr>
              <w:t>37,319,669.40</w:t>
            </w:r>
          </w:p>
        </w:tc>
        <w:tc>
          <w:tcPr>
            <w:tcW w:w="1612" w:type="dxa"/>
            <w:vAlign w:val="center"/>
          </w:tcPr>
          <w:p w:rsidR="00D52A16" w:rsidRDefault="00D306F6">
            <w:pPr>
              <w:jc w:val="right"/>
            </w:pPr>
            <w:r>
              <w:rPr>
                <w:color w:val="000000"/>
                <w:sz w:val="24"/>
              </w:rPr>
              <w:t>0.55</w:t>
            </w:r>
          </w:p>
        </w:tc>
      </w:tr>
      <w:tr w:rsidR="00D52A16">
        <w:trPr>
          <w:jc w:val="center"/>
        </w:trPr>
        <w:tc>
          <w:tcPr>
            <w:tcW w:w="817" w:type="dxa"/>
            <w:vAlign w:val="center"/>
          </w:tcPr>
          <w:p w:rsidR="00D52A16" w:rsidRDefault="00D306F6">
            <w:pPr>
              <w:jc w:val="center"/>
            </w:pPr>
            <w:r>
              <w:rPr>
                <w:color w:val="000000"/>
                <w:sz w:val="24"/>
              </w:rPr>
              <w:t>30</w:t>
            </w:r>
          </w:p>
        </w:tc>
        <w:tc>
          <w:tcPr>
            <w:tcW w:w="1276" w:type="dxa"/>
            <w:vAlign w:val="center"/>
          </w:tcPr>
          <w:p w:rsidR="00D52A16" w:rsidRDefault="00D306F6">
            <w:pPr>
              <w:jc w:val="center"/>
            </w:pPr>
            <w:r>
              <w:rPr>
                <w:color w:val="000000"/>
                <w:sz w:val="24"/>
              </w:rPr>
              <w:t>002493</w:t>
            </w:r>
          </w:p>
        </w:tc>
        <w:tc>
          <w:tcPr>
            <w:tcW w:w="1701" w:type="dxa"/>
            <w:vAlign w:val="center"/>
          </w:tcPr>
          <w:p w:rsidR="00D52A16" w:rsidRDefault="00D306F6">
            <w:pPr>
              <w:jc w:val="center"/>
            </w:pPr>
            <w:r>
              <w:rPr>
                <w:color w:val="000000"/>
                <w:sz w:val="24"/>
              </w:rPr>
              <w:t>荣盛石化</w:t>
            </w:r>
          </w:p>
        </w:tc>
        <w:tc>
          <w:tcPr>
            <w:tcW w:w="1559" w:type="dxa"/>
            <w:vAlign w:val="center"/>
          </w:tcPr>
          <w:p w:rsidR="00D52A16" w:rsidRDefault="00D306F6">
            <w:pPr>
              <w:jc w:val="right"/>
            </w:pPr>
            <w:r>
              <w:rPr>
                <w:color w:val="000000"/>
                <w:sz w:val="24"/>
              </w:rPr>
              <w:t>1,313,267</w:t>
            </w:r>
          </w:p>
        </w:tc>
        <w:tc>
          <w:tcPr>
            <w:tcW w:w="1932" w:type="dxa"/>
            <w:vAlign w:val="center"/>
          </w:tcPr>
          <w:p w:rsidR="00D52A16" w:rsidRDefault="00D306F6">
            <w:pPr>
              <w:jc w:val="right"/>
            </w:pPr>
            <w:r>
              <w:rPr>
                <w:color w:val="000000"/>
                <w:sz w:val="24"/>
              </w:rPr>
              <w:t>36,259,301.87</w:t>
            </w:r>
          </w:p>
        </w:tc>
        <w:tc>
          <w:tcPr>
            <w:tcW w:w="1612" w:type="dxa"/>
            <w:vAlign w:val="center"/>
          </w:tcPr>
          <w:p w:rsidR="00D52A16" w:rsidRDefault="00D306F6">
            <w:pPr>
              <w:jc w:val="right"/>
            </w:pPr>
            <w:r>
              <w:rPr>
                <w:color w:val="000000"/>
                <w:sz w:val="24"/>
              </w:rPr>
              <w:t>0.54</w:t>
            </w:r>
          </w:p>
        </w:tc>
      </w:tr>
      <w:tr w:rsidR="00D52A16">
        <w:trPr>
          <w:jc w:val="center"/>
        </w:trPr>
        <w:tc>
          <w:tcPr>
            <w:tcW w:w="817" w:type="dxa"/>
            <w:vAlign w:val="center"/>
          </w:tcPr>
          <w:p w:rsidR="00D52A16" w:rsidRDefault="00D306F6">
            <w:pPr>
              <w:jc w:val="center"/>
            </w:pPr>
            <w:r>
              <w:rPr>
                <w:color w:val="000000"/>
                <w:sz w:val="24"/>
              </w:rPr>
              <w:t>31</w:t>
            </w:r>
          </w:p>
        </w:tc>
        <w:tc>
          <w:tcPr>
            <w:tcW w:w="1276" w:type="dxa"/>
            <w:vAlign w:val="center"/>
          </w:tcPr>
          <w:p w:rsidR="00D52A16" w:rsidRDefault="00D306F6">
            <w:pPr>
              <w:jc w:val="center"/>
            </w:pPr>
            <w:r>
              <w:rPr>
                <w:color w:val="000000"/>
                <w:sz w:val="24"/>
              </w:rPr>
              <w:t>603816</w:t>
            </w:r>
          </w:p>
        </w:tc>
        <w:tc>
          <w:tcPr>
            <w:tcW w:w="1701" w:type="dxa"/>
            <w:vAlign w:val="center"/>
          </w:tcPr>
          <w:p w:rsidR="00D52A16" w:rsidRDefault="00D306F6">
            <w:pPr>
              <w:jc w:val="center"/>
            </w:pPr>
            <w:r>
              <w:rPr>
                <w:color w:val="000000"/>
                <w:sz w:val="24"/>
              </w:rPr>
              <w:t>顾家家居</w:t>
            </w:r>
          </w:p>
        </w:tc>
        <w:tc>
          <w:tcPr>
            <w:tcW w:w="1559" w:type="dxa"/>
            <w:vAlign w:val="center"/>
          </w:tcPr>
          <w:p w:rsidR="00D52A16" w:rsidRDefault="00D306F6">
            <w:pPr>
              <w:jc w:val="right"/>
            </w:pPr>
            <w:r>
              <w:rPr>
                <w:color w:val="000000"/>
                <w:sz w:val="24"/>
              </w:rPr>
              <w:t>423,200</w:t>
            </w:r>
          </w:p>
        </w:tc>
        <w:tc>
          <w:tcPr>
            <w:tcW w:w="1932" w:type="dxa"/>
            <w:vAlign w:val="center"/>
          </w:tcPr>
          <w:p w:rsidR="00D52A16" w:rsidRDefault="00D306F6">
            <w:pPr>
              <w:jc w:val="right"/>
            </w:pPr>
            <w:r>
              <w:rPr>
                <w:color w:val="000000"/>
                <w:sz w:val="24"/>
              </w:rPr>
              <w:t>29,839,832.00</w:t>
            </w:r>
          </w:p>
        </w:tc>
        <w:tc>
          <w:tcPr>
            <w:tcW w:w="1612" w:type="dxa"/>
            <w:vAlign w:val="center"/>
          </w:tcPr>
          <w:p w:rsidR="00D52A16" w:rsidRDefault="00D306F6">
            <w:pPr>
              <w:jc w:val="right"/>
            </w:pPr>
            <w:r>
              <w:rPr>
                <w:color w:val="000000"/>
                <w:sz w:val="24"/>
              </w:rPr>
              <w:t>0.44</w:t>
            </w:r>
          </w:p>
        </w:tc>
      </w:tr>
      <w:tr w:rsidR="00D52A16">
        <w:trPr>
          <w:jc w:val="center"/>
        </w:trPr>
        <w:tc>
          <w:tcPr>
            <w:tcW w:w="817" w:type="dxa"/>
            <w:vAlign w:val="center"/>
          </w:tcPr>
          <w:p w:rsidR="00D52A16" w:rsidRDefault="00D306F6">
            <w:pPr>
              <w:jc w:val="center"/>
            </w:pPr>
            <w:r>
              <w:rPr>
                <w:color w:val="000000"/>
                <w:sz w:val="24"/>
              </w:rPr>
              <w:t>32</w:t>
            </w:r>
          </w:p>
        </w:tc>
        <w:tc>
          <w:tcPr>
            <w:tcW w:w="1276" w:type="dxa"/>
            <w:vAlign w:val="center"/>
          </w:tcPr>
          <w:p w:rsidR="00D52A16" w:rsidRDefault="00D306F6">
            <w:pPr>
              <w:jc w:val="center"/>
            </w:pPr>
            <w:r>
              <w:rPr>
                <w:color w:val="000000"/>
                <w:sz w:val="24"/>
              </w:rPr>
              <w:t>605111</w:t>
            </w:r>
          </w:p>
        </w:tc>
        <w:tc>
          <w:tcPr>
            <w:tcW w:w="1701" w:type="dxa"/>
            <w:vAlign w:val="center"/>
          </w:tcPr>
          <w:p w:rsidR="00D52A16" w:rsidRDefault="00D306F6">
            <w:pPr>
              <w:jc w:val="center"/>
            </w:pPr>
            <w:r>
              <w:rPr>
                <w:color w:val="000000"/>
                <w:sz w:val="24"/>
              </w:rPr>
              <w:t>新洁能</w:t>
            </w:r>
          </w:p>
        </w:tc>
        <w:tc>
          <w:tcPr>
            <w:tcW w:w="1559" w:type="dxa"/>
            <w:vAlign w:val="center"/>
          </w:tcPr>
          <w:p w:rsidR="00D52A16" w:rsidRDefault="00D306F6">
            <w:pPr>
              <w:jc w:val="right"/>
            </w:pPr>
            <w:r>
              <w:rPr>
                <w:color w:val="000000"/>
                <w:sz w:val="24"/>
              </w:rPr>
              <w:t>141,030</w:t>
            </w:r>
          </w:p>
        </w:tc>
        <w:tc>
          <w:tcPr>
            <w:tcW w:w="1932" w:type="dxa"/>
            <w:vAlign w:val="center"/>
          </w:tcPr>
          <w:p w:rsidR="00D52A16" w:rsidRDefault="00D306F6">
            <w:pPr>
              <w:jc w:val="right"/>
            </w:pPr>
            <w:r>
              <w:rPr>
                <w:color w:val="000000"/>
                <w:sz w:val="24"/>
              </w:rPr>
              <w:t>27,577,006.20</w:t>
            </w:r>
          </w:p>
        </w:tc>
        <w:tc>
          <w:tcPr>
            <w:tcW w:w="1612" w:type="dxa"/>
            <w:vAlign w:val="center"/>
          </w:tcPr>
          <w:p w:rsidR="00D52A16" w:rsidRDefault="00D306F6">
            <w:pPr>
              <w:jc w:val="right"/>
            </w:pPr>
            <w:r>
              <w:rPr>
                <w:color w:val="000000"/>
                <w:sz w:val="24"/>
              </w:rPr>
              <w:t>0.41</w:t>
            </w:r>
          </w:p>
        </w:tc>
      </w:tr>
      <w:tr w:rsidR="00D52A16">
        <w:trPr>
          <w:jc w:val="center"/>
        </w:trPr>
        <w:tc>
          <w:tcPr>
            <w:tcW w:w="817" w:type="dxa"/>
            <w:vAlign w:val="center"/>
          </w:tcPr>
          <w:p w:rsidR="00D52A16" w:rsidRDefault="00D306F6">
            <w:pPr>
              <w:jc w:val="center"/>
            </w:pPr>
            <w:r>
              <w:rPr>
                <w:color w:val="000000"/>
                <w:sz w:val="24"/>
              </w:rPr>
              <w:t>33</w:t>
            </w:r>
          </w:p>
        </w:tc>
        <w:tc>
          <w:tcPr>
            <w:tcW w:w="1276" w:type="dxa"/>
            <w:vAlign w:val="center"/>
          </w:tcPr>
          <w:p w:rsidR="00D52A16" w:rsidRDefault="00D306F6">
            <w:pPr>
              <w:jc w:val="center"/>
            </w:pPr>
            <w:r>
              <w:rPr>
                <w:color w:val="000000"/>
                <w:sz w:val="24"/>
              </w:rPr>
              <w:t>002459</w:t>
            </w:r>
          </w:p>
        </w:tc>
        <w:tc>
          <w:tcPr>
            <w:tcW w:w="1701" w:type="dxa"/>
            <w:vAlign w:val="center"/>
          </w:tcPr>
          <w:p w:rsidR="00D52A16" w:rsidRDefault="00D306F6">
            <w:pPr>
              <w:jc w:val="center"/>
            </w:pPr>
            <w:r>
              <w:rPr>
                <w:color w:val="000000"/>
                <w:sz w:val="24"/>
              </w:rPr>
              <w:t>晶澳科技</w:t>
            </w:r>
          </w:p>
        </w:tc>
        <w:tc>
          <w:tcPr>
            <w:tcW w:w="1559" w:type="dxa"/>
            <w:vAlign w:val="center"/>
          </w:tcPr>
          <w:p w:rsidR="00D52A16" w:rsidRDefault="00D306F6">
            <w:pPr>
              <w:jc w:val="right"/>
            </w:pPr>
            <w:r>
              <w:rPr>
                <w:color w:val="000000"/>
                <w:sz w:val="24"/>
              </w:rPr>
              <w:t>673,100</w:t>
            </w:r>
          </w:p>
        </w:tc>
        <w:tc>
          <w:tcPr>
            <w:tcW w:w="1932" w:type="dxa"/>
            <w:vAlign w:val="center"/>
          </w:tcPr>
          <w:p w:rsidR="00D52A16" w:rsidRDefault="00D306F6">
            <w:pPr>
              <w:jc w:val="right"/>
            </w:pPr>
            <w:r>
              <w:rPr>
                <w:color w:val="000000"/>
                <w:sz w:val="24"/>
              </w:rPr>
              <w:t>27,408,632.00</w:t>
            </w:r>
          </w:p>
        </w:tc>
        <w:tc>
          <w:tcPr>
            <w:tcW w:w="1612" w:type="dxa"/>
            <w:vAlign w:val="center"/>
          </w:tcPr>
          <w:p w:rsidR="00D52A16" w:rsidRDefault="00D306F6">
            <w:pPr>
              <w:jc w:val="right"/>
            </w:pPr>
            <w:r>
              <w:rPr>
                <w:color w:val="000000"/>
                <w:sz w:val="24"/>
              </w:rPr>
              <w:t>0.41</w:t>
            </w:r>
          </w:p>
        </w:tc>
      </w:tr>
      <w:tr w:rsidR="00D52A16">
        <w:trPr>
          <w:jc w:val="center"/>
        </w:trPr>
        <w:tc>
          <w:tcPr>
            <w:tcW w:w="817" w:type="dxa"/>
            <w:vAlign w:val="center"/>
          </w:tcPr>
          <w:p w:rsidR="00D52A16" w:rsidRDefault="00D306F6">
            <w:pPr>
              <w:jc w:val="center"/>
            </w:pPr>
            <w:r>
              <w:rPr>
                <w:color w:val="000000"/>
                <w:sz w:val="24"/>
              </w:rPr>
              <w:t>34</w:t>
            </w:r>
          </w:p>
        </w:tc>
        <w:tc>
          <w:tcPr>
            <w:tcW w:w="1276" w:type="dxa"/>
            <w:vAlign w:val="center"/>
          </w:tcPr>
          <w:p w:rsidR="00D52A16" w:rsidRDefault="00D306F6">
            <w:pPr>
              <w:jc w:val="center"/>
            </w:pPr>
            <w:r>
              <w:rPr>
                <w:color w:val="000000"/>
                <w:sz w:val="24"/>
              </w:rPr>
              <w:t>300408</w:t>
            </w:r>
          </w:p>
        </w:tc>
        <w:tc>
          <w:tcPr>
            <w:tcW w:w="1701" w:type="dxa"/>
            <w:vAlign w:val="center"/>
          </w:tcPr>
          <w:p w:rsidR="00D52A16" w:rsidRDefault="00D306F6">
            <w:pPr>
              <w:jc w:val="center"/>
            </w:pPr>
            <w:r>
              <w:rPr>
                <w:color w:val="000000"/>
                <w:sz w:val="24"/>
              </w:rPr>
              <w:t>三环集团</w:t>
            </w:r>
          </w:p>
        </w:tc>
        <w:tc>
          <w:tcPr>
            <w:tcW w:w="1559" w:type="dxa"/>
            <w:vAlign w:val="center"/>
          </w:tcPr>
          <w:p w:rsidR="00D52A16" w:rsidRDefault="00D306F6">
            <w:pPr>
              <w:jc w:val="right"/>
            </w:pPr>
            <w:r>
              <w:rPr>
                <w:color w:val="000000"/>
                <w:sz w:val="24"/>
              </w:rPr>
              <w:t>701,700</w:t>
            </w:r>
          </w:p>
        </w:tc>
        <w:tc>
          <w:tcPr>
            <w:tcW w:w="1932" w:type="dxa"/>
            <w:vAlign w:val="center"/>
          </w:tcPr>
          <w:p w:rsidR="00D52A16" w:rsidRDefault="00D306F6">
            <w:pPr>
              <w:jc w:val="right"/>
            </w:pPr>
            <w:r>
              <w:rPr>
                <w:color w:val="000000"/>
                <w:sz w:val="24"/>
              </w:rPr>
              <w:t>26,138,325.00</w:t>
            </w:r>
          </w:p>
        </w:tc>
        <w:tc>
          <w:tcPr>
            <w:tcW w:w="1612" w:type="dxa"/>
            <w:vAlign w:val="center"/>
          </w:tcPr>
          <w:p w:rsidR="00D52A16" w:rsidRDefault="00D306F6">
            <w:pPr>
              <w:jc w:val="right"/>
            </w:pPr>
            <w:r>
              <w:rPr>
                <w:color w:val="000000"/>
                <w:sz w:val="24"/>
              </w:rPr>
              <w:t>0.39</w:t>
            </w:r>
          </w:p>
        </w:tc>
      </w:tr>
      <w:tr w:rsidR="00D52A16">
        <w:trPr>
          <w:jc w:val="center"/>
        </w:trPr>
        <w:tc>
          <w:tcPr>
            <w:tcW w:w="817" w:type="dxa"/>
            <w:vAlign w:val="center"/>
          </w:tcPr>
          <w:p w:rsidR="00D52A16" w:rsidRDefault="00D306F6">
            <w:pPr>
              <w:jc w:val="center"/>
            </w:pPr>
            <w:r>
              <w:rPr>
                <w:color w:val="000000"/>
                <w:sz w:val="24"/>
              </w:rPr>
              <w:t>35</w:t>
            </w:r>
          </w:p>
        </w:tc>
        <w:tc>
          <w:tcPr>
            <w:tcW w:w="1276" w:type="dxa"/>
            <w:vAlign w:val="center"/>
          </w:tcPr>
          <w:p w:rsidR="00D52A16" w:rsidRDefault="00D306F6">
            <w:pPr>
              <w:jc w:val="center"/>
            </w:pPr>
            <w:r>
              <w:rPr>
                <w:color w:val="000000"/>
                <w:sz w:val="24"/>
              </w:rPr>
              <w:t>603501</w:t>
            </w:r>
          </w:p>
        </w:tc>
        <w:tc>
          <w:tcPr>
            <w:tcW w:w="1701" w:type="dxa"/>
            <w:vAlign w:val="center"/>
          </w:tcPr>
          <w:p w:rsidR="00D52A16" w:rsidRDefault="00D306F6">
            <w:pPr>
              <w:jc w:val="center"/>
            </w:pPr>
            <w:r>
              <w:rPr>
                <w:color w:val="000000"/>
                <w:sz w:val="24"/>
              </w:rPr>
              <w:t>韦尔股份</w:t>
            </w:r>
          </w:p>
        </w:tc>
        <w:tc>
          <w:tcPr>
            <w:tcW w:w="1559" w:type="dxa"/>
            <w:vAlign w:val="center"/>
          </w:tcPr>
          <w:p w:rsidR="00D52A16" w:rsidRDefault="00D306F6">
            <w:pPr>
              <w:jc w:val="right"/>
            </w:pPr>
            <w:r>
              <w:rPr>
                <w:color w:val="000000"/>
                <w:sz w:val="24"/>
              </w:rPr>
              <w:t>108,200</w:t>
            </w:r>
          </w:p>
        </w:tc>
        <w:tc>
          <w:tcPr>
            <w:tcW w:w="1932" w:type="dxa"/>
            <w:vAlign w:val="center"/>
          </w:tcPr>
          <w:p w:rsidR="00D52A16" w:rsidRDefault="00D306F6">
            <w:pPr>
              <w:jc w:val="right"/>
            </w:pPr>
            <w:r>
              <w:rPr>
                <w:color w:val="000000"/>
                <w:sz w:val="24"/>
              </w:rPr>
              <w:t>25,005,020.00</w:t>
            </w:r>
          </w:p>
        </w:tc>
        <w:tc>
          <w:tcPr>
            <w:tcW w:w="1612" w:type="dxa"/>
            <w:vAlign w:val="center"/>
          </w:tcPr>
          <w:p w:rsidR="00D52A16" w:rsidRDefault="00D306F6">
            <w:pPr>
              <w:jc w:val="right"/>
            </w:pPr>
            <w:r>
              <w:rPr>
                <w:color w:val="000000"/>
                <w:sz w:val="24"/>
              </w:rPr>
              <w:t>0.37</w:t>
            </w:r>
          </w:p>
        </w:tc>
      </w:tr>
      <w:tr w:rsidR="00D52A16">
        <w:trPr>
          <w:jc w:val="center"/>
        </w:trPr>
        <w:tc>
          <w:tcPr>
            <w:tcW w:w="817" w:type="dxa"/>
            <w:vAlign w:val="center"/>
          </w:tcPr>
          <w:p w:rsidR="00D52A16" w:rsidRDefault="00D306F6">
            <w:pPr>
              <w:jc w:val="center"/>
            </w:pPr>
            <w:r>
              <w:rPr>
                <w:color w:val="000000"/>
                <w:sz w:val="24"/>
              </w:rPr>
              <w:t>36</w:t>
            </w:r>
          </w:p>
        </w:tc>
        <w:tc>
          <w:tcPr>
            <w:tcW w:w="1276" w:type="dxa"/>
            <w:vAlign w:val="center"/>
          </w:tcPr>
          <w:p w:rsidR="00D52A16" w:rsidRDefault="00D306F6">
            <w:pPr>
              <w:jc w:val="center"/>
            </w:pPr>
            <w:r>
              <w:rPr>
                <w:color w:val="000000"/>
                <w:sz w:val="24"/>
              </w:rPr>
              <w:t>603517</w:t>
            </w:r>
          </w:p>
        </w:tc>
        <w:tc>
          <w:tcPr>
            <w:tcW w:w="1701" w:type="dxa"/>
            <w:vAlign w:val="center"/>
          </w:tcPr>
          <w:p w:rsidR="00D52A16" w:rsidRDefault="00D306F6">
            <w:pPr>
              <w:jc w:val="center"/>
            </w:pPr>
            <w:r>
              <w:rPr>
                <w:color w:val="000000"/>
                <w:sz w:val="24"/>
              </w:rPr>
              <w:t>绝味食品</w:t>
            </w:r>
          </w:p>
        </w:tc>
        <w:tc>
          <w:tcPr>
            <w:tcW w:w="1559" w:type="dxa"/>
            <w:vAlign w:val="center"/>
          </w:tcPr>
          <w:p w:rsidR="00D52A16" w:rsidRDefault="00D306F6">
            <w:pPr>
              <w:jc w:val="right"/>
            </w:pPr>
            <w:r>
              <w:rPr>
                <w:color w:val="000000"/>
                <w:sz w:val="24"/>
              </w:rPr>
              <w:t>300,000</w:t>
            </w:r>
          </w:p>
        </w:tc>
        <w:tc>
          <w:tcPr>
            <w:tcW w:w="1932" w:type="dxa"/>
            <w:vAlign w:val="center"/>
          </w:tcPr>
          <w:p w:rsidR="00D52A16" w:rsidRDefault="00D306F6">
            <w:pPr>
              <w:jc w:val="right"/>
            </w:pPr>
            <w:r>
              <w:rPr>
                <w:color w:val="000000"/>
                <w:sz w:val="24"/>
              </w:rPr>
              <w:t>23,262,000.00</w:t>
            </w:r>
          </w:p>
        </w:tc>
        <w:tc>
          <w:tcPr>
            <w:tcW w:w="1612" w:type="dxa"/>
            <w:vAlign w:val="center"/>
          </w:tcPr>
          <w:p w:rsidR="00D52A16" w:rsidRDefault="00D306F6">
            <w:pPr>
              <w:jc w:val="right"/>
            </w:pPr>
            <w:r>
              <w:rPr>
                <w:color w:val="000000"/>
                <w:sz w:val="24"/>
              </w:rPr>
              <w:t>0.35</w:t>
            </w:r>
          </w:p>
        </w:tc>
      </w:tr>
      <w:tr w:rsidR="00D52A16">
        <w:trPr>
          <w:jc w:val="center"/>
        </w:trPr>
        <w:tc>
          <w:tcPr>
            <w:tcW w:w="817" w:type="dxa"/>
            <w:vAlign w:val="center"/>
          </w:tcPr>
          <w:p w:rsidR="00D52A16" w:rsidRDefault="00D306F6">
            <w:pPr>
              <w:jc w:val="center"/>
            </w:pPr>
            <w:r>
              <w:rPr>
                <w:color w:val="000000"/>
                <w:sz w:val="24"/>
              </w:rPr>
              <w:t>37</w:t>
            </w:r>
          </w:p>
        </w:tc>
        <w:tc>
          <w:tcPr>
            <w:tcW w:w="1276" w:type="dxa"/>
            <w:vAlign w:val="center"/>
          </w:tcPr>
          <w:p w:rsidR="00D52A16" w:rsidRDefault="00D306F6">
            <w:pPr>
              <w:jc w:val="center"/>
            </w:pPr>
            <w:r>
              <w:rPr>
                <w:color w:val="000000"/>
                <w:sz w:val="24"/>
              </w:rPr>
              <w:t>300012</w:t>
            </w:r>
          </w:p>
        </w:tc>
        <w:tc>
          <w:tcPr>
            <w:tcW w:w="1701" w:type="dxa"/>
            <w:vAlign w:val="center"/>
          </w:tcPr>
          <w:p w:rsidR="00D52A16" w:rsidRDefault="00D306F6">
            <w:pPr>
              <w:jc w:val="center"/>
            </w:pPr>
            <w:r>
              <w:rPr>
                <w:color w:val="000000"/>
                <w:sz w:val="24"/>
              </w:rPr>
              <w:t>华测检测</w:t>
            </w:r>
          </w:p>
        </w:tc>
        <w:tc>
          <w:tcPr>
            <w:tcW w:w="1559" w:type="dxa"/>
            <w:vAlign w:val="center"/>
          </w:tcPr>
          <w:p w:rsidR="00D52A16" w:rsidRDefault="00D306F6">
            <w:pPr>
              <w:jc w:val="right"/>
            </w:pPr>
            <w:r>
              <w:rPr>
                <w:color w:val="000000"/>
                <w:sz w:val="24"/>
              </w:rPr>
              <w:t>645,131</w:t>
            </w:r>
          </w:p>
        </w:tc>
        <w:tc>
          <w:tcPr>
            <w:tcW w:w="1932" w:type="dxa"/>
            <w:vAlign w:val="center"/>
          </w:tcPr>
          <w:p w:rsidR="00D52A16" w:rsidRDefault="00D306F6">
            <w:pPr>
              <w:jc w:val="right"/>
            </w:pPr>
            <w:r>
              <w:rPr>
                <w:color w:val="000000"/>
                <w:sz w:val="24"/>
              </w:rPr>
              <w:t>17,657,235.47</w:t>
            </w:r>
          </w:p>
        </w:tc>
        <w:tc>
          <w:tcPr>
            <w:tcW w:w="1612" w:type="dxa"/>
            <w:vAlign w:val="center"/>
          </w:tcPr>
          <w:p w:rsidR="00D52A16" w:rsidRDefault="00D306F6">
            <w:pPr>
              <w:jc w:val="right"/>
            </w:pPr>
            <w:r>
              <w:rPr>
                <w:color w:val="000000"/>
                <w:sz w:val="24"/>
              </w:rPr>
              <w:t>0.26</w:t>
            </w:r>
          </w:p>
        </w:tc>
      </w:tr>
      <w:tr w:rsidR="00D52A16">
        <w:trPr>
          <w:jc w:val="center"/>
        </w:trPr>
        <w:tc>
          <w:tcPr>
            <w:tcW w:w="817" w:type="dxa"/>
            <w:vAlign w:val="center"/>
          </w:tcPr>
          <w:p w:rsidR="00D52A16" w:rsidRDefault="00D306F6">
            <w:pPr>
              <w:jc w:val="center"/>
            </w:pPr>
            <w:r>
              <w:rPr>
                <w:color w:val="000000"/>
                <w:sz w:val="24"/>
              </w:rPr>
              <w:t>38</w:t>
            </w:r>
          </w:p>
        </w:tc>
        <w:tc>
          <w:tcPr>
            <w:tcW w:w="1276" w:type="dxa"/>
            <w:vAlign w:val="center"/>
          </w:tcPr>
          <w:p w:rsidR="00D52A16" w:rsidRDefault="00D306F6">
            <w:pPr>
              <w:jc w:val="center"/>
            </w:pPr>
            <w:r>
              <w:rPr>
                <w:color w:val="000000"/>
                <w:sz w:val="24"/>
              </w:rPr>
              <w:t>601233</w:t>
            </w:r>
          </w:p>
        </w:tc>
        <w:tc>
          <w:tcPr>
            <w:tcW w:w="1701" w:type="dxa"/>
            <w:vAlign w:val="center"/>
          </w:tcPr>
          <w:p w:rsidR="00D52A16" w:rsidRDefault="00D306F6">
            <w:pPr>
              <w:jc w:val="center"/>
            </w:pPr>
            <w:r>
              <w:rPr>
                <w:color w:val="000000"/>
                <w:sz w:val="24"/>
              </w:rPr>
              <w:t>桐昆股份</w:t>
            </w:r>
          </w:p>
        </w:tc>
        <w:tc>
          <w:tcPr>
            <w:tcW w:w="1559" w:type="dxa"/>
            <w:vAlign w:val="center"/>
          </w:tcPr>
          <w:p w:rsidR="00D52A16" w:rsidRDefault="00D306F6">
            <w:pPr>
              <w:jc w:val="right"/>
            </w:pPr>
            <w:r>
              <w:rPr>
                <w:color w:val="000000"/>
                <w:sz w:val="24"/>
              </w:rPr>
              <w:t>837,169</w:t>
            </w:r>
          </w:p>
        </w:tc>
        <w:tc>
          <w:tcPr>
            <w:tcW w:w="1932" w:type="dxa"/>
            <w:vAlign w:val="center"/>
          </w:tcPr>
          <w:p w:rsidR="00D52A16" w:rsidRDefault="00D306F6">
            <w:pPr>
              <w:jc w:val="right"/>
            </w:pPr>
            <w:r>
              <w:rPr>
                <w:color w:val="000000"/>
                <w:sz w:val="24"/>
              </w:rPr>
              <w:t>17,237,309.71</w:t>
            </w:r>
          </w:p>
        </w:tc>
        <w:tc>
          <w:tcPr>
            <w:tcW w:w="1612" w:type="dxa"/>
            <w:vAlign w:val="center"/>
          </w:tcPr>
          <w:p w:rsidR="00D52A16" w:rsidRDefault="00D306F6">
            <w:pPr>
              <w:jc w:val="right"/>
            </w:pPr>
            <w:r>
              <w:rPr>
                <w:color w:val="000000"/>
                <w:sz w:val="24"/>
              </w:rPr>
              <w:t>0.26</w:t>
            </w:r>
          </w:p>
        </w:tc>
      </w:tr>
      <w:tr w:rsidR="00D52A16">
        <w:trPr>
          <w:jc w:val="center"/>
        </w:trPr>
        <w:tc>
          <w:tcPr>
            <w:tcW w:w="817" w:type="dxa"/>
            <w:vAlign w:val="center"/>
          </w:tcPr>
          <w:p w:rsidR="00D52A16" w:rsidRDefault="00D306F6">
            <w:pPr>
              <w:jc w:val="center"/>
            </w:pPr>
            <w:r>
              <w:rPr>
                <w:color w:val="000000"/>
                <w:sz w:val="24"/>
              </w:rPr>
              <w:t>39</w:t>
            </w:r>
          </w:p>
        </w:tc>
        <w:tc>
          <w:tcPr>
            <w:tcW w:w="1276" w:type="dxa"/>
            <w:vAlign w:val="center"/>
          </w:tcPr>
          <w:p w:rsidR="00D52A16" w:rsidRDefault="00D306F6">
            <w:pPr>
              <w:jc w:val="center"/>
            </w:pPr>
            <w:r>
              <w:rPr>
                <w:color w:val="000000"/>
                <w:sz w:val="24"/>
              </w:rPr>
              <w:t>688390</w:t>
            </w:r>
          </w:p>
        </w:tc>
        <w:tc>
          <w:tcPr>
            <w:tcW w:w="1701" w:type="dxa"/>
            <w:vAlign w:val="center"/>
          </w:tcPr>
          <w:p w:rsidR="00D52A16" w:rsidRDefault="00D306F6">
            <w:pPr>
              <w:jc w:val="center"/>
            </w:pPr>
            <w:r>
              <w:rPr>
                <w:color w:val="000000"/>
                <w:sz w:val="24"/>
              </w:rPr>
              <w:t>固德威</w:t>
            </w:r>
          </w:p>
        </w:tc>
        <w:tc>
          <w:tcPr>
            <w:tcW w:w="1559" w:type="dxa"/>
            <w:vAlign w:val="center"/>
          </w:tcPr>
          <w:p w:rsidR="00D52A16" w:rsidRDefault="00D306F6">
            <w:pPr>
              <w:jc w:val="right"/>
            </w:pPr>
            <w:r>
              <w:rPr>
                <w:color w:val="000000"/>
                <w:sz w:val="24"/>
              </w:rPr>
              <w:t>70,355</w:t>
            </w:r>
          </w:p>
        </w:tc>
        <w:tc>
          <w:tcPr>
            <w:tcW w:w="1932" w:type="dxa"/>
            <w:vAlign w:val="center"/>
          </w:tcPr>
          <w:p w:rsidR="00D52A16" w:rsidRDefault="00D306F6">
            <w:pPr>
              <w:jc w:val="right"/>
            </w:pPr>
            <w:r>
              <w:rPr>
                <w:color w:val="000000"/>
                <w:sz w:val="24"/>
              </w:rPr>
              <w:t>16,737,454.50</w:t>
            </w:r>
          </w:p>
        </w:tc>
        <w:tc>
          <w:tcPr>
            <w:tcW w:w="1612" w:type="dxa"/>
            <w:vAlign w:val="center"/>
          </w:tcPr>
          <w:p w:rsidR="00D52A16" w:rsidRDefault="00D306F6">
            <w:pPr>
              <w:jc w:val="right"/>
            </w:pPr>
            <w:r>
              <w:rPr>
                <w:color w:val="000000"/>
                <w:sz w:val="24"/>
              </w:rPr>
              <w:t>0.25</w:t>
            </w:r>
          </w:p>
        </w:tc>
      </w:tr>
      <w:tr w:rsidR="00D52A16">
        <w:trPr>
          <w:jc w:val="center"/>
        </w:trPr>
        <w:tc>
          <w:tcPr>
            <w:tcW w:w="817" w:type="dxa"/>
            <w:vAlign w:val="center"/>
          </w:tcPr>
          <w:p w:rsidR="00D52A16" w:rsidRDefault="00D306F6">
            <w:pPr>
              <w:jc w:val="center"/>
            </w:pPr>
            <w:r>
              <w:rPr>
                <w:color w:val="000000"/>
                <w:sz w:val="24"/>
              </w:rPr>
              <w:t>40</w:t>
            </w:r>
          </w:p>
        </w:tc>
        <w:tc>
          <w:tcPr>
            <w:tcW w:w="1276" w:type="dxa"/>
            <w:vAlign w:val="center"/>
          </w:tcPr>
          <w:p w:rsidR="00D52A16" w:rsidRDefault="00D306F6">
            <w:pPr>
              <w:jc w:val="center"/>
            </w:pPr>
            <w:r>
              <w:rPr>
                <w:color w:val="000000"/>
                <w:sz w:val="24"/>
              </w:rPr>
              <w:t>600346</w:t>
            </w:r>
          </w:p>
        </w:tc>
        <w:tc>
          <w:tcPr>
            <w:tcW w:w="1701" w:type="dxa"/>
            <w:vAlign w:val="center"/>
          </w:tcPr>
          <w:p w:rsidR="00D52A16" w:rsidRDefault="00D306F6">
            <w:pPr>
              <w:jc w:val="center"/>
            </w:pPr>
            <w:r>
              <w:rPr>
                <w:color w:val="000000"/>
                <w:sz w:val="24"/>
              </w:rPr>
              <w:t>恒力石化</w:t>
            </w:r>
          </w:p>
        </w:tc>
        <w:tc>
          <w:tcPr>
            <w:tcW w:w="1559" w:type="dxa"/>
            <w:vAlign w:val="center"/>
          </w:tcPr>
          <w:p w:rsidR="00D52A16" w:rsidRDefault="00D306F6">
            <w:pPr>
              <w:jc w:val="right"/>
            </w:pPr>
            <w:r>
              <w:rPr>
                <w:color w:val="000000"/>
                <w:sz w:val="24"/>
              </w:rPr>
              <w:t>590,700</w:t>
            </w:r>
          </w:p>
        </w:tc>
        <w:tc>
          <w:tcPr>
            <w:tcW w:w="1932" w:type="dxa"/>
            <w:vAlign w:val="center"/>
          </w:tcPr>
          <w:p w:rsidR="00D52A16" w:rsidRDefault="00D306F6">
            <w:pPr>
              <w:jc w:val="right"/>
            </w:pPr>
            <w:r>
              <w:rPr>
                <w:color w:val="000000"/>
                <w:sz w:val="24"/>
              </w:rPr>
              <w:t>16,521,879.00</w:t>
            </w:r>
          </w:p>
        </w:tc>
        <w:tc>
          <w:tcPr>
            <w:tcW w:w="1612" w:type="dxa"/>
            <w:vAlign w:val="center"/>
          </w:tcPr>
          <w:p w:rsidR="00D52A16" w:rsidRDefault="00D306F6">
            <w:pPr>
              <w:jc w:val="right"/>
            </w:pPr>
            <w:r>
              <w:rPr>
                <w:color w:val="000000"/>
                <w:sz w:val="24"/>
              </w:rPr>
              <w:t>0.25</w:t>
            </w:r>
          </w:p>
        </w:tc>
      </w:tr>
      <w:tr w:rsidR="00D52A16">
        <w:trPr>
          <w:jc w:val="center"/>
        </w:trPr>
        <w:tc>
          <w:tcPr>
            <w:tcW w:w="817" w:type="dxa"/>
            <w:vAlign w:val="center"/>
          </w:tcPr>
          <w:p w:rsidR="00D52A16" w:rsidRDefault="00D306F6">
            <w:pPr>
              <w:jc w:val="center"/>
            </w:pPr>
            <w:r>
              <w:rPr>
                <w:color w:val="000000"/>
                <w:sz w:val="24"/>
              </w:rPr>
              <w:t>41</w:t>
            </w:r>
          </w:p>
        </w:tc>
        <w:tc>
          <w:tcPr>
            <w:tcW w:w="1276" w:type="dxa"/>
            <w:vAlign w:val="center"/>
          </w:tcPr>
          <w:p w:rsidR="00D52A16" w:rsidRDefault="00D306F6">
            <w:pPr>
              <w:jc w:val="center"/>
            </w:pPr>
            <w:r>
              <w:rPr>
                <w:color w:val="000000"/>
                <w:sz w:val="24"/>
              </w:rPr>
              <w:t>600031</w:t>
            </w:r>
          </w:p>
        </w:tc>
        <w:tc>
          <w:tcPr>
            <w:tcW w:w="1701" w:type="dxa"/>
            <w:vAlign w:val="center"/>
          </w:tcPr>
          <w:p w:rsidR="00D52A16" w:rsidRDefault="00D306F6">
            <w:pPr>
              <w:jc w:val="center"/>
            </w:pPr>
            <w:r>
              <w:rPr>
                <w:color w:val="000000"/>
                <w:sz w:val="24"/>
              </w:rPr>
              <w:t>三一重工</w:t>
            </w:r>
          </w:p>
        </w:tc>
        <w:tc>
          <w:tcPr>
            <w:tcW w:w="1559" w:type="dxa"/>
            <w:vAlign w:val="center"/>
          </w:tcPr>
          <w:p w:rsidR="00D52A16" w:rsidRDefault="00D306F6">
            <w:pPr>
              <w:jc w:val="right"/>
            </w:pPr>
            <w:r>
              <w:rPr>
                <w:color w:val="000000"/>
                <w:sz w:val="24"/>
              </w:rPr>
              <w:t>423,600</w:t>
            </w:r>
          </w:p>
        </w:tc>
        <w:tc>
          <w:tcPr>
            <w:tcW w:w="1932" w:type="dxa"/>
            <w:vAlign w:val="center"/>
          </w:tcPr>
          <w:p w:rsidR="00D52A16" w:rsidRDefault="00D306F6">
            <w:pPr>
              <w:jc w:val="right"/>
            </w:pPr>
            <w:r>
              <w:rPr>
                <w:color w:val="000000"/>
                <w:sz w:val="24"/>
              </w:rPr>
              <w:t>14,817,528.00</w:t>
            </w:r>
          </w:p>
        </w:tc>
        <w:tc>
          <w:tcPr>
            <w:tcW w:w="1612" w:type="dxa"/>
            <w:vAlign w:val="center"/>
          </w:tcPr>
          <w:p w:rsidR="00D52A16" w:rsidRDefault="00D306F6">
            <w:pPr>
              <w:jc w:val="right"/>
            </w:pPr>
            <w:r>
              <w:rPr>
                <w:color w:val="000000"/>
                <w:sz w:val="24"/>
              </w:rPr>
              <w:t>0.22</w:t>
            </w:r>
          </w:p>
        </w:tc>
      </w:tr>
      <w:tr w:rsidR="00D52A16">
        <w:trPr>
          <w:jc w:val="center"/>
        </w:trPr>
        <w:tc>
          <w:tcPr>
            <w:tcW w:w="817" w:type="dxa"/>
            <w:vAlign w:val="center"/>
          </w:tcPr>
          <w:p w:rsidR="00D52A16" w:rsidRDefault="00D306F6">
            <w:pPr>
              <w:jc w:val="center"/>
            </w:pPr>
            <w:r>
              <w:rPr>
                <w:color w:val="000000"/>
                <w:sz w:val="24"/>
              </w:rPr>
              <w:t>42</w:t>
            </w:r>
          </w:p>
        </w:tc>
        <w:tc>
          <w:tcPr>
            <w:tcW w:w="1276" w:type="dxa"/>
            <w:vAlign w:val="center"/>
          </w:tcPr>
          <w:p w:rsidR="00D52A16" w:rsidRDefault="00D306F6">
            <w:pPr>
              <w:jc w:val="center"/>
            </w:pPr>
            <w:r>
              <w:rPr>
                <w:color w:val="000000"/>
                <w:sz w:val="24"/>
              </w:rPr>
              <w:t>300724</w:t>
            </w:r>
          </w:p>
        </w:tc>
        <w:tc>
          <w:tcPr>
            <w:tcW w:w="1701" w:type="dxa"/>
            <w:vAlign w:val="center"/>
          </w:tcPr>
          <w:p w:rsidR="00D52A16" w:rsidRDefault="00D306F6">
            <w:pPr>
              <w:jc w:val="center"/>
            </w:pPr>
            <w:r>
              <w:rPr>
                <w:color w:val="000000"/>
                <w:sz w:val="24"/>
              </w:rPr>
              <w:t>捷佳伟创</w:t>
            </w:r>
          </w:p>
        </w:tc>
        <w:tc>
          <w:tcPr>
            <w:tcW w:w="1559" w:type="dxa"/>
            <w:vAlign w:val="center"/>
          </w:tcPr>
          <w:p w:rsidR="00D52A16" w:rsidRDefault="00D306F6">
            <w:pPr>
              <w:jc w:val="right"/>
            </w:pPr>
            <w:r>
              <w:rPr>
                <w:color w:val="000000"/>
                <w:sz w:val="24"/>
              </w:rPr>
              <w:t>96,400</w:t>
            </w:r>
          </w:p>
        </w:tc>
        <w:tc>
          <w:tcPr>
            <w:tcW w:w="1932" w:type="dxa"/>
            <w:vAlign w:val="center"/>
          </w:tcPr>
          <w:p w:rsidR="00D52A16" w:rsidRDefault="00D306F6">
            <w:pPr>
              <w:jc w:val="right"/>
            </w:pPr>
            <w:r>
              <w:rPr>
                <w:color w:val="000000"/>
                <w:sz w:val="24"/>
              </w:rPr>
              <w:t>14,035,840.00</w:t>
            </w:r>
          </w:p>
        </w:tc>
        <w:tc>
          <w:tcPr>
            <w:tcW w:w="1612" w:type="dxa"/>
            <w:vAlign w:val="center"/>
          </w:tcPr>
          <w:p w:rsidR="00D52A16" w:rsidRDefault="00D306F6">
            <w:pPr>
              <w:jc w:val="right"/>
            </w:pPr>
            <w:r>
              <w:rPr>
                <w:color w:val="000000"/>
                <w:sz w:val="24"/>
              </w:rPr>
              <w:t>0.21</w:t>
            </w:r>
          </w:p>
        </w:tc>
      </w:tr>
      <w:tr w:rsidR="00D52A16">
        <w:trPr>
          <w:jc w:val="center"/>
        </w:trPr>
        <w:tc>
          <w:tcPr>
            <w:tcW w:w="817" w:type="dxa"/>
            <w:vAlign w:val="center"/>
          </w:tcPr>
          <w:p w:rsidR="00D52A16" w:rsidRDefault="00D306F6">
            <w:pPr>
              <w:jc w:val="center"/>
            </w:pPr>
            <w:r>
              <w:rPr>
                <w:color w:val="000000"/>
                <w:sz w:val="24"/>
              </w:rPr>
              <w:t>43</w:t>
            </w:r>
          </w:p>
        </w:tc>
        <w:tc>
          <w:tcPr>
            <w:tcW w:w="1276" w:type="dxa"/>
            <w:vAlign w:val="center"/>
          </w:tcPr>
          <w:p w:rsidR="00D52A16" w:rsidRDefault="00D306F6">
            <w:pPr>
              <w:jc w:val="center"/>
            </w:pPr>
            <w:r>
              <w:rPr>
                <w:color w:val="000000"/>
                <w:sz w:val="24"/>
              </w:rPr>
              <w:t>603520</w:t>
            </w:r>
          </w:p>
        </w:tc>
        <w:tc>
          <w:tcPr>
            <w:tcW w:w="1701" w:type="dxa"/>
            <w:vAlign w:val="center"/>
          </w:tcPr>
          <w:p w:rsidR="00D52A16" w:rsidRDefault="00D306F6">
            <w:pPr>
              <w:jc w:val="center"/>
            </w:pPr>
            <w:r>
              <w:rPr>
                <w:color w:val="000000"/>
                <w:sz w:val="24"/>
              </w:rPr>
              <w:t>司太立</w:t>
            </w:r>
          </w:p>
        </w:tc>
        <w:tc>
          <w:tcPr>
            <w:tcW w:w="1559" w:type="dxa"/>
            <w:vAlign w:val="center"/>
          </w:tcPr>
          <w:p w:rsidR="00D52A16" w:rsidRDefault="00D306F6">
            <w:pPr>
              <w:jc w:val="right"/>
            </w:pPr>
            <w:r>
              <w:rPr>
                <w:color w:val="000000"/>
                <w:sz w:val="24"/>
              </w:rPr>
              <w:t>178,139</w:t>
            </w:r>
          </w:p>
        </w:tc>
        <w:tc>
          <w:tcPr>
            <w:tcW w:w="1932" w:type="dxa"/>
            <w:vAlign w:val="center"/>
          </w:tcPr>
          <w:p w:rsidR="00D52A16" w:rsidRDefault="00D306F6">
            <w:pPr>
              <w:jc w:val="right"/>
            </w:pPr>
            <w:r>
              <w:rPr>
                <w:color w:val="000000"/>
                <w:sz w:val="24"/>
              </w:rPr>
              <w:t>11,726,890.37</w:t>
            </w:r>
          </w:p>
        </w:tc>
        <w:tc>
          <w:tcPr>
            <w:tcW w:w="1612" w:type="dxa"/>
            <w:vAlign w:val="center"/>
          </w:tcPr>
          <w:p w:rsidR="00D52A16" w:rsidRDefault="00D306F6">
            <w:pPr>
              <w:jc w:val="right"/>
            </w:pPr>
            <w:r>
              <w:rPr>
                <w:color w:val="000000"/>
                <w:sz w:val="24"/>
              </w:rPr>
              <w:t>0.17</w:t>
            </w:r>
          </w:p>
        </w:tc>
      </w:tr>
      <w:tr w:rsidR="00D52A16">
        <w:trPr>
          <w:jc w:val="center"/>
        </w:trPr>
        <w:tc>
          <w:tcPr>
            <w:tcW w:w="817" w:type="dxa"/>
            <w:vAlign w:val="center"/>
          </w:tcPr>
          <w:p w:rsidR="00D52A16" w:rsidRDefault="00D306F6">
            <w:pPr>
              <w:jc w:val="center"/>
            </w:pPr>
            <w:r>
              <w:rPr>
                <w:color w:val="000000"/>
                <w:sz w:val="24"/>
              </w:rPr>
              <w:t>44</w:t>
            </w:r>
          </w:p>
        </w:tc>
        <w:tc>
          <w:tcPr>
            <w:tcW w:w="1276" w:type="dxa"/>
            <w:vAlign w:val="center"/>
          </w:tcPr>
          <w:p w:rsidR="00D52A16" w:rsidRDefault="00D306F6">
            <w:pPr>
              <w:jc w:val="center"/>
            </w:pPr>
            <w:r>
              <w:rPr>
                <w:color w:val="000000"/>
                <w:sz w:val="24"/>
              </w:rPr>
              <w:t>000860</w:t>
            </w:r>
          </w:p>
        </w:tc>
        <w:tc>
          <w:tcPr>
            <w:tcW w:w="1701" w:type="dxa"/>
            <w:vAlign w:val="center"/>
          </w:tcPr>
          <w:p w:rsidR="00D52A16" w:rsidRDefault="00D306F6">
            <w:pPr>
              <w:jc w:val="center"/>
            </w:pPr>
            <w:r>
              <w:rPr>
                <w:color w:val="000000"/>
                <w:sz w:val="24"/>
              </w:rPr>
              <w:t>顺鑫农业</w:t>
            </w:r>
          </w:p>
        </w:tc>
        <w:tc>
          <w:tcPr>
            <w:tcW w:w="1559" w:type="dxa"/>
            <w:vAlign w:val="center"/>
          </w:tcPr>
          <w:p w:rsidR="00D52A16" w:rsidRDefault="00D306F6">
            <w:pPr>
              <w:jc w:val="right"/>
            </w:pPr>
            <w:r>
              <w:rPr>
                <w:color w:val="000000"/>
                <w:sz w:val="24"/>
              </w:rPr>
              <w:t>112,300</w:t>
            </w:r>
          </w:p>
        </w:tc>
        <w:tc>
          <w:tcPr>
            <w:tcW w:w="1932" w:type="dxa"/>
            <w:vAlign w:val="center"/>
          </w:tcPr>
          <w:p w:rsidR="00D52A16" w:rsidRDefault="00D306F6">
            <w:pPr>
              <w:jc w:val="right"/>
            </w:pPr>
            <w:r>
              <w:rPr>
                <w:color w:val="000000"/>
                <w:sz w:val="24"/>
              </w:rPr>
              <w:t>8,146,242.00</w:t>
            </w:r>
          </w:p>
        </w:tc>
        <w:tc>
          <w:tcPr>
            <w:tcW w:w="1612" w:type="dxa"/>
            <w:vAlign w:val="center"/>
          </w:tcPr>
          <w:p w:rsidR="00D52A16" w:rsidRDefault="00D306F6">
            <w:pPr>
              <w:jc w:val="right"/>
            </w:pPr>
            <w:r>
              <w:rPr>
                <w:color w:val="000000"/>
                <w:sz w:val="24"/>
              </w:rPr>
              <w:t>0.12</w:t>
            </w:r>
          </w:p>
        </w:tc>
      </w:tr>
      <w:tr w:rsidR="00D52A16">
        <w:trPr>
          <w:jc w:val="center"/>
        </w:trPr>
        <w:tc>
          <w:tcPr>
            <w:tcW w:w="817" w:type="dxa"/>
            <w:vAlign w:val="center"/>
          </w:tcPr>
          <w:p w:rsidR="00D52A16" w:rsidRDefault="00D306F6">
            <w:pPr>
              <w:jc w:val="center"/>
            </w:pPr>
            <w:r>
              <w:rPr>
                <w:color w:val="000000"/>
                <w:sz w:val="24"/>
              </w:rPr>
              <w:t>45</w:t>
            </w:r>
          </w:p>
        </w:tc>
        <w:tc>
          <w:tcPr>
            <w:tcW w:w="1276" w:type="dxa"/>
            <w:vAlign w:val="center"/>
          </w:tcPr>
          <w:p w:rsidR="00D52A16" w:rsidRDefault="00D306F6">
            <w:pPr>
              <w:jc w:val="center"/>
            </w:pPr>
            <w:r>
              <w:rPr>
                <w:color w:val="000000"/>
                <w:sz w:val="24"/>
              </w:rPr>
              <w:t>688008</w:t>
            </w:r>
          </w:p>
        </w:tc>
        <w:tc>
          <w:tcPr>
            <w:tcW w:w="1701" w:type="dxa"/>
            <w:vAlign w:val="center"/>
          </w:tcPr>
          <w:p w:rsidR="00D52A16" w:rsidRDefault="00D306F6">
            <w:pPr>
              <w:jc w:val="center"/>
            </w:pPr>
            <w:r>
              <w:rPr>
                <w:color w:val="000000"/>
                <w:sz w:val="24"/>
              </w:rPr>
              <w:t>澜起科技</w:t>
            </w:r>
          </w:p>
        </w:tc>
        <w:tc>
          <w:tcPr>
            <w:tcW w:w="1559" w:type="dxa"/>
            <w:vAlign w:val="center"/>
          </w:tcPr>
          <w:p w:rsidR="00D52A16" w:rsidRDefault="00D306F6">
            <w:pPr>
              <w:jc w:val="right"/>
            </w:pPr>
            <w:r>
              <w:rPr>
                <w:color w:val="000000"/>
                <w:sz w:val="24"/>
              </w:rPr>
              <w:t>81,109</w:t>
            </w:r>
          </w:p>
        </w:tc>
        <w:tc>
          <w:tcPr>
            <w:tcW w:w="1932" w:type="dxa"/>
            <w:vAlign w:val="center"/>
          </w:tcPr>
          <w:p w:rsidR="00D52A16" w:rsidRDefault="00D306F6">
            <w:pPr>
              <w:jc w:val="right"/>
            </w:pPr>
            <w:r>
              <w:rPr>
                <w:color w:val="000000"/>
                <w:sz w:val="24"/>
              </w:rPr>
              <w:t>6,722,313.92</w:t>
            </w:r>
          </w:p>
        </w:tc>
        <w:tc>
          <w:tcPr>
            <w:tcW w:w="1612" w:type="dxa"/>
            <w:vAlign w:val="center"/>
          </w:tcPr>
          <w:p w:rsidR="00D52A16" w:rsidRDefault="00D306F6">
            <w:pPr>
              <w:jc w:val="right"/>
            </w:pPr>
            <w:r>
              <w:rPr>
                <w:color w:val="000000"/>
                <w:sz w:val="24"/>
              </w:rPr>
              <w:t>0.10</w:t>
            </w:r>
          </w:p>
        </w:tc>
      </w:tr>
      <w:tr w:rsidR="00D52A16">
        <w:trPr>
          <w:jc w:val="center"/>
        </w:trPr>
        <w:tc>
          <w:tcPr>
            <w:tcW w:w="817" w:type="dxa"/>
            <w:vAlign w:val="center"/>
          </w:tcPr>
          <w:p w:rsidR="00D52A16" w:rsidRDefault="00D306F6">
            <w:pPr>
              <w:jc w:val="center"/>
            </w:pPr>
            <w:r>
              <w:rPr>
                <w:color w:val="000000"/>
                <w:sz w:val="24"/>
              </w:rPr>
              <w:t>46</w:t>
            </w:r>
          </w:p>
        </w:tc>
        <w:tc>
          <w:tcPr>
            <w:tcW w:w="1276" w:type="dxa"/>
            <w:vAlign w:val="center"/>
          </w:tcPr>
          <w:p w:rsidR="00D52A16" w:rsidRDefault="00D306F6">
            <w:pPr>
              <w:jc w:val="center"/>
            </w:pPr>
            <w:r>
              <w:rPr>
                <w:color w:val="000000"/>
                <w:sz w:val="24"/>
              </w:rPr>
              <w:t>S00336</w:t>
            </w:r>
          </w:p>
        </w:tc>
        <w:tc>
          <w:tcPr>
            <w:tcW w:w="1701" w:type="dxa"/>
            <w:vAlign w:val="center"/>
          </w:tcPr>
          <w:p w:rsidR="00D52A16" w:rsidRDefault="00D306F6">
            <w:pPr>
              <w:jc w:val="center"/>
            </w:pPr>
            <w:r>
              <w:rPr>
                <w:color w:val="000000"/>
                <w:sz w:val="24"/>
              </w:rPr>
              <w:t>华宝国际</w:t>
            </w:r>
          </w:p>
        </w:tc>
        <w:tc>
          <w:tcPr>
            <w:tcW w:w="1559" w:type="dxa"/>
            <w:vAlign w:val="center"/>
          </w:tcPr>
          <w:p w:rsidR="00D52A16" w:rsidRDefault="00D306F6">
            <w:pPr>
              <w:jc w:val="right"/>
            </w:pPr>
            <w:r>
              <w:rPr>
                <w:color w:val="000000"/>
                <w:sz w:val="24"/>
              </w:rPr>
              <w:t>224,000</w:t>
            </w:r>
          </w:p>
        </w:tc>
        <w:tc>
          <w:tcPr>
            <w:tcW w:w="1932" w:type="dxa"/>
            <w:vAlign w:val="center"/>
          </w:tcPr>
          <w:p w:rsidR="00D52A16" w:rsidRDefault="00D306F6">
            <w:pPr>
              <w:jc w:val="right"/>
            </w:pPr>
            <w:r>
              <w:rPr>
                <w:color w:val="000000"/>
                <w:sz w:val="24"/>
              </w:rPr>
              <w:t>2,013,472.20</w:t>
            </w:r>
          </w:p>
        </w:tc>
        <w:tc>
          <w:tcPr>
            <w:tcW w:w="1612" w:type="dxa"/>
            <w:vAlign w:val="center"/>
          </w:tcPr>
          <w:p w:rsidR="00D52A16" w:rsidRDefault="00D306F6">
            <w:pPr>
              <w:jc w:val="right"/>
            </w:pPr>
            <w:r>
              <w:rPr>
                <w:color w:val="000000"/>
                <w:sz w:val="24"/>
              </w:rPr>
              <w:t>0.03</w:t>
            </w:r>
          </w:p>
        </w:tc>
      </w:tr>
      <w:tr w:rsidR="00D52A16">
        <w:trPr>
          <w:jc w:val="center"/>
        </w:trPr>
        <w:tc>
          <w:tcPr>
            <w:tcW w:w="817" w:type="dxa"/>
            <w:vAlign w:val="center"/>
          </w:tcPr>
          <w:p w:rsidR="00D52A16" w:rsidRDefault="00D306F6">
            <w:pPr>
              <w:jc w:val="center"/>
            </w:pPr>
            <w:r>
              <w:rPr>
                <w:color w:val="000000"/>
                <w:sz w:val="24"/>
              </w:rPr>
              <w:t>47</w:t>
            </w:r>
          </w:p>
        </w:tc>
        <w:tc>
          <w:tcPr>
            <w:tcW w:w="1276" w:type="dxa"/>
            <w:vAlign w:val="center"/>
          </w:tcPr>
          <w:p w:rsidR="00D52A16" w:rsidRDefault="00D306F6">
            <w:pPr>
              <w:jc w:val="center"/>
            </w:pPr>
            <w:r>
              <w:rPr>
                <w:color w:val="000000"/>
                <w:sz w:val="24"/>
              </w:rPr>
              <w:t>688617</w:t>
            </w:r>
          </w:p>
        </w:tc>
        <w:tc>
          <w:tcPr>
            <w:tcW w:w="1701" w:type="dxa"/>
            <w:vAlign w:val="center"/>
          </w:tcPr>
          <w:p w:rsidR="00D52A16" w:rsidRDefault="00D306F6">
            <w:pPr>
              <w:jc w:val="center"/>
            </w:pPr>
            <w:r>
              <w:rPr>
                <w:color w:val="000000"/>
                <w:sz w:val="24"/>
              </w:rPr>
              <w:t>惠泰医疗</w:t>
            </w:r>
          </w:p>
        </w:tc>
        <w:tc>
          <w:tcPr>
            <w:tcW w:w="1559" w:type="dxa"/>
            <w:vAlign w:val="center"/>
          </w:tcPr>
          <w:p w:rsidR="00D52A16" w:rsidRDefault="00D306F6">
            <w:pPr>
              <w:jc w:val="right"/>
            </w:pPr>
            <w:r>
              <w:rPr>
                <w:color w:val="000000"/>
                <w:sz w:val="24"/>
              </w:rPr>
              <w:t>1,673</w:t>
            </w:r>
          </w:p>
        </w:tc>
        <w:tc>
          <w:tcPr>
            <w:tcW w:w="1932" w:type="dxa"/>
            <w:vAlign w:val="center"/>
          </w:tcPr>
          <w:p w:rsidR="00D52A16" w:rsidRDefault="00D306F6">
            <w:pPr>
              <w:jc w:val="right"/>
            </w:pPr>
            <w:r>
              <w:rPr>
                <w:color w:val="000000"/>
                <w:sz w:val="24"/>
              </w:rPr>
              <w:t>124,571.58</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48</w:t>
            </w:r>
          </w:p>
        </w:tc>
        <w:tc>
          <w:tcPr>
            <w:tcW w:w="1276" w:type="dxa"/>
            <w:vAlign w:val="center"/>
          </w:tcPr>
          <w:p w:rsidR="00D52A16" w:rsidRDefault="00D306F6">
            <w:pPr>
              <w:jc w:val="center"/>
            </w:pPr>
            <w:r>
              <w:rPr>
                <w:color w:val="000000"/>
                <w:sz w:val="24"/>
              </w:rPr>
              <w:t>688679</w:t>
            </w:r>
          </w:p>
        </w:tc>
        <w:tc>
          <w:tcPr>
            <w:tcW w:w="1701" w:type="dxa"/>
            <w:vAlign w:val="center"/>
          </w:tcPr>
          <w:p w:rsidR="00D52A16" w:rsidRDefault="00D306F6">
            <w:pPr>
              <w:jc w:val="center"/>
            </w:pPr>
            <w:r>
              <w:rPr>
                <w:color w:val="000000"/>
                <w:sz w:val="24"/>
              </w:rPr>
              <w:t>通源环境</w:t>
            </w:r>
          </w:p>
        </w:tc>
        <w:tc>
          <w:tcPr>
            <w:tcW w:w="1559" w:type="dxa"/>
            <w:vAlign w:val="center"/>
          </w:tcPr>
          <w:p w:rsidR="00D52A16" w:rsidRDefault="00D306F6">
            <w:pPr>
              <w:jc w:val="right"/>
            </w:pPr>
            <w:r>
              <w:rPr>
                <w:color w:val="000000"/>
                <w:sz w:val="24"/>
              </w:rPr>
              <w:t>3,139</w:t>
            </w:r>
          </w:p>
        </w:tc>
        <w:tc>
          <w:tcPr>
            <w:tcW w:w="1932" w:type="dxa"/>
            <w:vAlign w:val="center"/>
          </w:tcPr>
          <w:p w:rsidR="00D52A16" w:rsidRDefault="00D306F6">
            <w:pPr>
              <w:jc w:val="right"/>
            </w:pPr>
            <w:r>
              <w:rPr>
                <w:color w:val="000000"/>
                <w:sz w:val="24"/>
              </w:rPr>
              <w:t>42,345.11</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49</w:t>
            </w:r>
          </w:p>
        </w:tc>
        <w:tc>
          <w:tcPr>
            <w:tcW w:w="1276" w:type="dxa"/>
            <w:vAlign w:val="center"/>
          </w:tcPr>
          <w:p w:rsidR="00D52A16" w:rsidRDefault="00D306F6">
            <w:pPr>
              <w:jc w:val="center"/>
            </w:pPr>
            <w:r>
              <w:rPr>
                <w:color w:val="000000"/>
                <w:sz w:val="24"/>
              </w:rPr>
              <w:t>300926</w:t>
            </w:r>
          </w:p>
        </w:tc>
        <w:tc>
          <w:tcPr>
            <w:tcW w:w="1701" w:type="dxa"/>
            <w:vAlign w:val="center"/>
          </w:tcPr>
          <w:p w:rsidR="00D52A16" w:rsidRDefault="00D306F6">
            <w:pPr>
              <w:jc w:val="center"/>
            </w:pPr>
            <w:r>
              <w:rPr>
                <w:color w:val="000000"/>
                <w:sz w:val="24"/>
              </w:rPr>
              <w:t>博俊科技</w:t>
            </w:r>
          </w:p>
        </w:tc>
        <w:tc>
          <w:tcPr>
            <w:tcW w:w="1559" w:type="dxa"/>
            <w:vAlign w:val="center"/>
          </w:tcPr>
          <w:p w:rsidR="00D52A16" w:rsidRDefault="00D306F6">
            <w:pPr>
              <w:jc w:val="right"/>
            </w:pPr>
            <w:r>
              <w:rPr>
                <w:color w:val="000000"/>
                <w:sz w:val="24"/>
              </w:rPr>
              <w:t>3,584</w:t>
            </w:r>
          </w:p>
        </w:tc>
        <w:tc>
          <w:tcPr>
            <w:tcW w:w="1932" w:type="dxa"/>
            <w:vAlign w:val="center"/>
          </w:tcPr>
          <w:p w:rsidR="00D52A16" w:rsidRDefault="00D306F6">
            <w:pPr>
              <w:jc w:val="right"/>
            </w:pPr>
            <w:r>
              <w:rPr>
                <w:color w:val="000000"/>
                <w:sz w:val="24"/>
              </w:rPr>
              <w:t>38,563.84</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50</w:t>
            </w:r>
          </w:p>
        </w:tc>
        <w:tc>
          <w:tcPr>
            <w:tcW w:w="1276" w:type="dxa"/>
            <w:vAlign w:val="center"/>
          </w:tcPr>
          <w:p w:rsidR="00D52A16" w:rsidRDefault="00D306F6">
            <w:pPr>
              <w:jc w:val="center"/>
            </w:pPr>
            <w:r>
              <w:rPr>
                <w:color w:val="000000"/>
                <w:sz w:val="24"/>
              </w:rPr>
              <w:t>300927</w:t>
            </w:r>
          </w:p>
        </w:tc>
        <w:tc>
          <w:tcPr>
            <w:tcW w:w="1701" w:type="dxa"/>
            <w:vAlign w:val="center"/>
          </w:tcPr>
          <w:p w:rsidR="00D52A16" w:rsidRDefault="00D306F6">
            <w:pPr>
              <w:jc w:val="center"/>
            </w:pPr>
            <w:r>
              <w:rPr>
                <w:color w:val="000000"/>
                <w:sz w:val="24"/>
              </w:rPr>
              <w:t>江天化学</w:t>
            </w:r>
          </w:p>
        </w:tc>
        <w:tc>
          <w:tcPr>
            <w:tcW w:w="1559" w:type="dxa"/>
            <w:vAlign w:val="center"/>
          </w:tcPr>
          <w:p w:rsidR="00D52A16" w:rsidRDefault="00D306F6">
            <w:pPr>
              <w:jc w:val="right"/>
            </w:pPr>
            <w:r>
              <w:rPr>
                <w:color w:val="000000"/>
                <w:sz w:val="24"/>
              </w:rPr>
              <w:t>2,163</w:t>
            </w:r>
          </w:p>
        </w:tc>
        <w:tc>
          <w:tcPr>
            <w:tcW w:w="1932" w:type="dxa"/>
            <w:vAlign w:val="center"/>
          </w:tcPr>
          <w:p w:rsidR="00D52A16" w:rsidRDefault="00D306F6">
            <w:pPr>
              <w:jc w:val="right"/>
            </w:pPr>
            <w:r>
              <w:rPr>
                <w:color w:val="000000"/>
                <w:sz w:val="24"/>
              </w:rPr>
              <w:t>28,962.57</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51</w:t>
            </w:r>
          </w:p>
        </w:tc>
        <w:tc>
          <w:tcPr>
            <w:tcW w:w="1276" w:type="dxa"/>
            <w:vAlign w:val="center"/>
          </w:tcPr>
          <w:p w:rsidR="00D52A16" w:rsidRDefault="00D306F6">
            <w:pPr>
              <w:jc w:val="center"/>
            </w:pPr>
            <w:r>
              <w:rPr>
                <w:color w:val="000000"/>
                <w:sz w:val="24"/>
              </w:rPr>
              <w:t>003026</w:t>
            </w:r>
          </w:p>
        </w:tc>
        <w:tc>
          <w:tcPr>
            <w:tcW w:w="1701" w:type="dxa"/>
            <w:vAlign w:val="center"/>
          </w:tcPr>
          <w:p w:rsidR="00D52A16" w:rsidRDefault="00D306F6">
            <w:pPr>
              <w:jc w:val="center"/>
            </w:pPr>
            <w:r>
              <w:rPr>
                <w:color w:val="000000"/>
                <w:sz w:val="24"/>
              </w:rPr>
              <w:t>中晶科技</w:t>
            </w:r>
          </w:p>
        </w:tc>
        <w:tc>
          <w:tcPr>
            <w:tcW w:w="1559" w:type="dxa"/>
            <w:vAlign w:val="center"/>
          </w:tcPr>
          <w:p w:rsidR="00D52A16" w:rsidRDefault="00D306F6">
            <w:pPr>
              <w:jc w:val="right"/>
            </w:pPr>
            <w:r>
              <w:rPr>
                <w:color w:val="000000"/>
                <w:sz w:val="24"/>
              </w:rPr>
              <w:t>461</w:t>
            </w:r>
          </w:p>
        </w:tc>
        <w:tc>
          <w:tcPr>
            <w:tcW w:w="1932" w:type="dxa"/>
            <w:vAlign w:val="center"/>
          </w:tcPr>
          <w:p w:rsidR="00D52A16" w:rsidRDefault="00D306F6">
            <w:pPr>
              <w:jc w:val="right"/>
            </w:pPr>
            <w:r>
              <w:rPr>
                <w:color w:val="000000"/>
                <w:sz w:val="24"/>
              </w:rPr>
              <w:t>21,740.76</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52</w:t>
            </w:r>
          </w:p>
        </w:tc>
        <w:tc>
          <w:tcPr>
            <w:tcW w:w="1276" w:type="dxa"/>
            <w:vAlign w:val="center"/>
          </w:tcPr>
          <w:p w:rsidR="00D52A16" w:rsidRDefault="00D306F6">
            <w:pPr>
              <w:jc w:val="center"/>
            </w:pPr>
            <w:r>
              <w:rPr>
                <w:color w:val="000000"/>
                <w:sz w:val="24"/>
              </w:rPr>
              <w:t>003029</w:t>
            </w:r>
          </w:p>
        </w:tc>
        <w:tc>
          <w:tcPr>
            <w:tcW w:w="1701" w:type="dxa"/>
            <w:vAlign w:val="center"/>
          </w:tcPr>
          <w:p w:rsidR="00D52A16" w:rsidRDefault="00D306F6">
            <w:pPr>
              <w:jc w:val="center"/>
            </w:pPr>
            <w:r>
              <w:rPr>
                <w:color w:val="000000"/>
                <w:sz w:val="24"/>
              </w:rPr>
              <w:t>吉大正元</w:t>
            </w:r>
          </w:p>
        </w:tc>
        <w:tc>
          <w:tcPr>
            <w:tcW w:w="1559" w:type="dxa"/>
            <w:vAlign w:val="center"/>
          </w:tcPr>
          <w:p w:rsidR="00D52A16" w:rsidRDefault="00D306F6">
            <w:pPr>
              <w:jc w:val="right"/>
            </w:pPr>
            <w:r>
              <w:rPr>
                <w:color w:val="000000"/>
                <w:sz w:val="24"/>
              </w:rPr>
              <w:t>716</w:t>
            </w:r>
          </w:p>
        </w:tc>
        <w:tc>
          <w:tcPr>
            <w:tcW w:w="1932" w:type="dxa"/>
            <w:vAlign w:val="center"/>
          </w:tcPr>
          <w:p w:rsidR="00D52A16" w:rsidRDefault="00D306F6">
            <w:pPr>
              <w:jc w:val="right"/>
            </w:pPr>
            <w:r>
              <w:rPr>
                <w:color w:val="000000"/>
                <w:sz w:val="24"/>
              </w:rPr>
              <w:t>18,716.24</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53</w:t>
            </w:r>
          </w:p>
        </w:tc>
        <w:tc>
          <w:tcPr>
            <w:tcW w:w="1276" w:type="dxa"/>
            <w:vAlign w:val="center"/>
          </w:tcPr>
          <w:p w:rsidR="00D52A16" w:rsidRDefault="00D306F6">
            <w:pPr>
              <w:jc w:val="center"/>
            </w:pPr>
            <w:r>
              <w:rPr>
                <w:color w:val="000000"/>
                <w:sz w:val="24"/>
              </w:rPr>
              <w:t>003028</w:t>
            </w:r>
          </w:p>
        </w:tc>
        <w:tc>
          <w:tcPr>
            <w:tcW w:w="1701" w:type="dxa"/>
            <w:vAlign w:val="center"/>
          </w:tcPr>
          <w:p w:rsidR="00D52A16" w:rsidRDefault="00D306F6">
            <w:pPr>
              <w:jc w:val="center"/>
            </w:pPr>
            <w:r>
              <w:rPr>
                <w:color w:val="000000"/>
                <w:sz w:val="24"/>
              </w:rPr>
              <w:t>振邦智能</w:t>
            </w:r>
          </w:p>
        </w:tc>
        <w:tc>
          <w:tcPr>
            <w:tcW w:w="1559" w:type="dxa"/>
            <w:vAlign w:val="center"/>
          </w:tcPr>
          <w:p w:rsidR="00D52A16" w:rsidRDefault="00D306F6">
            <w:pPr>
              <w:jc w:val="right"/>
            </w:pPr>
            <w:r>
              <w:rPr>
                <w:color w:val="000000"/>
                <w:sz w:val="24"/>
              </w:rPr>
              <w:t>432</w:t>
            </w:r>
          </w:p>
        </w:tc>
        <w:tc>
          <w:tcPr>
            <w:tcW w:w="1932" w:type="dxa"/>
            <w:vAlign w:val="center"/>
          </w:tcPr>
          <w:p w:rsidR="00D52A16" w:rsidRDefault="00D306F6">
            <w:pPr>
              <w:jc w:val="right"/>
            </w:pPr>
            <w:r>
              <w:rPr>
                <w:color w:val="000000"/>
                <w:sz w:val="24"/>
              </w:rPr>
              <w:t>18,010.08</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54</w:t>
            </w:r>
          </w:p>
        </w:tc>
        <w:tc>
          <w:tcPr>
            <w:tcW w:w="1276" w:type="dxa"/>
            <w:vAlign w:val="center"/>
          </w:tcPr>
          <w:p w:rsidR="00D52A16" w:rsidRDefault="00D306F6">
            <w:pPr>
              <w:jc w:val="center"/>
            </w:pPr>
            <w:r>
              <w:rPr>
                <w:color w:val="000000"/>
                <w:sz w:val="24"/>
              </w:rPr>
              <w:t>605179</w:t>
            </w:r>
          </w:p>
        </w:tc>
        <w:tc>
          <w:tcPr>
            <w:tcW w:w="1701" w:type="dxa"/>
            <w:vAlign w:val="center"/>
          </w:tcPr>
          <w:p w:rsidR="00D52A16" w:rsidRDefault="00D306F6">
            <w:pPr>
              <w:jc w:val="center"/>
            </w:pPr>
            <w:r>
              <w:rPr>
                <w:color w:val="000000"/>
                <w:sz w:val="24"/>
              </w:rPr>
              <w:t>一鸣食品</w:t>
            </w:r>
          </w:p>
        </w:tc>
        <w:tc>
          <w:tcPr>
            <w:tcW w:w="1559" w:type="dxa"/>
            <w:vAlign w:val="center"/>
          </w:tcPr>
          <w:p w:rsidR="00D52A16" w:rsidRDefault="00D306F6">
            <w:pPr>
              <w:jc w:val="right"/>
            </w:pPr>
            <w:r>
              <w:rPr>
                <w:color w:val="000000"/>
                <w:sz w:val="24"/>
              </w:rPr>
              <w:t>939</w:t>
            </w:r>
          </w:p>
        </w:tc>
        <w:tc>
          <w:tcPr>
            <w:tcW w:w="1932" w:type="dxa"/>
            <w:vAlign w:val="center"/>
          </w:tcPr>
          <w:p w:rsidR="00D52A16" w:rsidRDefault="00D306F6">
            <w:pPr>
              <w:jc w:val="right"/>
            </w:pPr>
            <w:r>
              <w:rPr>
                <w:color w:val="000000"/>
                <w:sz w:val="24"/>
              </w:rPr>
              <w:t>16,582.74</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55</w:t>
            </w:r>
          </w:p>
        </w:tc>
        <w:tc>
          <w:tcPr>
            <w:tcW w:w="1276" w:type="dxa"/>
            <w:vAlign w:val="center"/>
          </w:tcPr>
          <w:p w:rsidR="00D52A16" w:rsidRDefault="00D306F6">
            <w:pPr>
              <w:jc w:val="center"/>
            </w:pPr>
            <w:r>
              <w:rPr>
                <w:color w:val="000000"/>
                <w:sz w:val="24"/>
              </w:rPr>
              <w:t>300909</w:t>
            </w:r>
          </w:p>
        </w:tc>
        <w:tc>
          <w:tcPr>
            <w:tcW w:w="1701" w:type="dxa"/>
            <w:vAlign w:val="center"/>
          </w:tcPr>
          <w:p w:rsidR="00D52A16" w:rsidRDefault="00D306F6">
            <w:pPr>
              <w:jc w:val="center"/>
            </w:pPr>
            <w:r>
              <w:rPr>
                <w:color w:val="000000"/>
                <w:sz w:val="24"/>
              </w:rPr>
              <w:t>汇创达</w:t>
            </w:r>
          </w:p>
        </w:tc>
        <w:tc>
          <w:tcPr>
            <w:tcW w:w="1559" w:type="dxa"/>
            <w:vAlign w:val="center"/>
          </w:tcPr>
          <w:p w:rsidR="00D52A16" w:rsidRDefault="00D306F6">
            <w:pPr>
              <w:jc w:val="right"/>
            </w:pPr>
            <w:r>
              <w:rPr>
                <w:color w:val="000000"/>
                <w:sz w:val="24"/>
              </w:rPr>
              <w:t>386</w:t>
            </w:r>
          </w:p>
        </w:tc>
        <w:tc>
          <w:tcPr>
            <w:tcW w:w="1932" w:type="dxa"/>
            <w:vAlign w:val="center"/>
          </w:tcPr>
          <w:p w:rsidR="00D52A16" w:rsidRDefault="00D306F6">
            <w:pPr>
              <w:jc w:val="right"/>
            </w:pPr>
            <w:r>
              <w:rPr>
                <w:color w:val="000000"/>
                <w:sz w:val="24"/>
              </w:rPr>
              <w:t>15,698.62</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56</w:t>
            </w:r>
          </w:p>
        </w:tc>
        <w:tc>
          <w:tcPr>
            <w:tcW w:w="1276" w:type="dxa"/>
            <w:vAlign w:val="center"/>
          </w:tcPr>
          <w:p w:rsidR="00D52A16" w:rsidRDefault="00D306F6">
            <w:pPr>
              <w:jc w:val="center"/>
            </w:pPr>
            <w:r>
              <w:rPr>
                <w:color w:val="000000"/>
                <w:sz w:val="24"/>
              </w:rPr>
              <w:t>300925</w:t>
            </w:r>
          </w:p>
        </w:tc>
        <w:tc>
          <w:tcPr>
            <w:tcW w:w="1701" w:type="dxa"/>
            <w:vAlign w:val="center"/>
          </w:tcPr>
          <w:p w:rsidR="00D52A16" w:rsidRDefault="00D306F6">
            <w:pPr>
              <w:jc w:val="center"/>
            </w:pPr>
            <w:r>
              <w:rPr>
                <w:color w:val="000000"/>
                <w:sz w:val="24"/>
              </w:rPr>
              <w:t>法本信息</w:t>
            </w:r>
          </w:p>
        </w:tc>
        <w:tc>
          <w:tcPr>
            <w:tcW w:w="1559" w:type="dxa"/>
            <w:vAlign w:val="center"/>
          </w:tcPr>
          <w:p w:rsidR="00D52A16" w:rsidRDefault="00D306F6">
            <w:pPr>
              <w:jc w:val="right"/>
            </w:pPr>
            <w:r>
              <w:rPr>
                <w:color w:val="000000"/>
                <w:sz w:val="24"/>
              </w:rPr>
              <w:t>353</w:t>
            </w:r>
          </w:p>
        </w:tc>
        <w:tc>
          <w:tcPr>
            <w:tcW w:w="1932" w:type="dxa"/>
            <w:vAlign w:val="center"/>
          </w:tcPr>
          <w:p w:rsidR="00D52A16" w:rsidRDefault="00D306F6">
            <w:pPr>
              <w:jc w:val="right"/>
            </w:pPr>
            <w:r>
              <w:rPr>
                <w:color w:val="000000"/>
                <w:sz w:val="24"/>
              </w:rPr>
              <w:t>13,177.49</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57</w:t>
            </w:r>
          </w:p>
        </w:tc>
        <w:tc>
          <w:tcPr>
            <w:tcW w:w="1276" w:type="dxa"/>
            <w:vAlign w:val="center"/>
          </w:tcPr>
          <w:p w:rsidR="00D52A16" w:rsidRDefault="00D306F6">
            <w:pPr>
              <w:jc w:val="center"/>
            </w:pPr>
            <w:r>
              <w:rPr>
                <w:color w:val="000000"/>
                <w:sz w:val="24"/>
              </w:rPr>
              <w:t>300911</w:t>
            </w:r>
          </w:p>
        </w:tc>
        <w:tc>
          <w:tcPr>
            <w:tcW w:w="1701" w:type="dxa"/>
            <w:vAlign w:val="center"/>
          </w:tcPr>
          <w:p w:rsidR="00D52A16" w:rsidRDefault="00D306F6">
            <w:pPr>
              <w:jc w:val="center"/>
            </w:pPr>
            <w:r>
              <w:rPr>
                <w:color w:val="000000"/>
                <w:sz w:val="24"/>
              </w:rPr>
              <w:t>亿田智能</w:t>
            </w:r>
          </w:p>
        </w:tc>
        <w:tc>
          <w:tcPr>
            <w:tcW w:w="1559" w:type="dxa"/>
            <w:vAlign w:val="center"/>
          </w:tcPr>
          <w:p w:rsidR="00D52A16" w:rsidRDefault="00D306F6">
            <w:pPr>
              <w:jc w:val="right"/>
            </w:pPr>
            <w:r>
              <w:rPr>
                <w:color w:val="000000"/>
                <w:sz w:val="24"/>
              </w:rPr>
              <w:t>309</w:t>
            </w:r>
          </w:p>
        </w:tc>
        <w:tc>
          <w:tcPr>
            <w:tcW w:w="1932" w:type="dxa"/>
            <w:vAlign w:val="center"/>
          </w:tcPr>
          <w:p w:rsidR="00D52A16" w:rsidRDefault="00D306F6">
            <w:pPr>
              <w:jc w:val="right"/>
            </w:pPr>
            <w:r>
              <w:rPr>
                <w:color w:val="000000"/>
                <w:sz w:val="24"/>
              </w:rPr>
              <w:t>10,215.54</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58</w:t>
            </w:r>
          </w:p>
        </w:tc>
        <w:tc>
          <w:tcPr>
            <w:tcW w:w="1276" w:type="dxa"/>
            <w:vAlign w:val="center"/>
          </w:tcPr>
          <w:p w:rsidR="00D52A16" w:rsidRDefault="00D306F6">
            <w:pPr>
              <w:jc w:val="center"/>
            </w:pPr>
            <w:r>
              <w:rPr>
                <w:color w:val="000000"/>
                <w:sz w:val="24"/>
              </w:rPr>
              <w:t>300918</w:t>
            </w:r>
          </w:p>
        </w:tc>
        <w:tc>
          <w:tcPr>
            <w:tcW w:w="1701" w:type="dxa"/>
            <w:vAlign w:val="center"/>
          </w:tcPr>
          <w:p w:rsidR="00D52A16" w:rsidRDefault="00D306F6">
            <w:pPr>
              <w:jc w:val="center"/>
            </w:pPr>
            <w:r>
              <w:rPr>
                <w:color w:val="000000"/>
                <w:sz w:val="24"/>
              </w:rPr>
              <w:t>南山智尚</w:t>
            </w:r>
          </w:p>
        </w:tc>
        <w:tc>
          <w:tcPr>
            <w:tcW w:w="1559" w:type="dxa"/>
            <w:vAlign w:val="center"/>
          </w:tcPr>
          <w:p w:rsidR="00D52A16" w:rsidRDefault="00D306F6">
            <w:pPr>
              <w:jc w:val="right"/>
            </w:pPr>
            <w:r>
              <w:rPr>
                <w:color w:val="000000"/>
                <w:sz w:val="24"/>
              </w:rPr>
              <w:t>1,063</w:t>
            </w:r>
          </w:p>
        </w:tc>
        <w:tc>
          <w:tcPr>
            <w:tcW w:w="1932" w:type="dxa"/>
            <w:vAlign w:val="center"/>
          </w:tcPr>
          <w:p w:rsidR="00D52A16" w:rsidRDefault="00D306F6">
            <w:pPr>
              <w:jc w:val="right"/>
            </w:pPr>
            <w:r>
              <w:rPr>
                <w:color w:val="000000"/>
                <w:sz w:val="24"/>
              </w:rPr>
              <w:t>9,503.22</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59</w:t>
            </w:r>
          </w:p>
        </w:tc>
        <w:tc>
          <w:tcPr>
            <w:tcW w:w="1276" w:type="dxa"/>
            <w:vAlign w:val="center"/>
          </w:tcPr>
          <w:p w:rsidR="00D52A16" w:rsidRDefault="00D306F6">
            <w:pPr>
              <w:jc w:val="center"/>
            </w:pPr>
            <w:r>
              <w:rPr>
                <w:color w:val="000000"/>
                <w:sz w:val="24"/>
              </w:rPr>
              <w:t>300922</w:t>
            </w:r>
          </w:p>
        </w:tc>
        <w:tc>
          <w:tcPr>
            <w:tcW w:w="1701" w:type="dxa"/>
            <w:vAlign w:val="center"/>
          </w:tcPr>
          <w:p w:rsidR="00D52A16" w:rsidRDefault="00D306F6">
            <w:pPr>
              <w:jc w:val="center"/>
            </w:pPr>
            <w:r>
              <w:rPr>
                <w:color w:val="000000"/>
                <w:sz w:val="24"/>
              </w:rPr>
              <w:t>天秦装备</w:t>
            </w:r>
          </w:p>
        </w:tc>
        <w:tc>
          <w:tcPr>
            <w:tcW w:w="1559" w:type="dxa"/>
            <w:vAlign w:val="center"/>
          </w:tcPr>
          <w:p w:rsidR="00D52A16" w:rsidRDefault="00D306F6">
            <w:pPr>
              <w:jc w:val="right"/>
            </w:pPr>
            <w:r>
              <w:rPr>
                <w:color w:val="000000"/>
                <w:sz w:val="24"/>
              </w:rPr>
              <w:t>287</w:t>
            </w:r>
          </w:p>
        </w:tc>
        <w:tc>
          <w:tcPr>
            <w:tcW w:w="1932" w:type="dxa"/>
            <w:vAlign w:val="center"/>
          </w:tcPr>
          <w:p w:rsidR="00D52A16" w:rsidRDefault="00D306F6">
            <w:pPr>
              <w:jc w:val="right"/>
            </w:pPr>
            <w:r>
              <w:rPr>
                <w:color w:val="000000"/>
                <w:sz w:val="24"/>
              </w:rPr>
              <w:t>9,063.46</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60</w:t>
            </w:r>
          </w:p>
        </w:tc>
        <w:tc>
          <w:tcPr>
            <w:tcW w:w="1276" w:type="dxa"/>
            <w:vAlign w:val="center"/>
          </w:tcPr>
          <w:p w:rsidR="00D52A16" w:rsidRDefault="00D306F6">
            <w:pPr>
              <w:jc w:val="center"/>
            </w:pPr>
            <w:r>
              <w:rPr>
                <w:color w:val="000000"/>
                <w:sz w:val="24"/>
              </w:rPr>
              <w:t>300917</w:t>
            </w:r>
          </w:p>
        </w:tc>
        <w:tc>
          <w:tcPr>
            <w:tcW w:w="1701" w:type="dxa"/>
            <w:vAlign w:val="center"/>
          </w:tcPr>
          <w:p w:rsidR="00D52A16" w:rsidRDefault="00D306F6">
            <w:pPr>
              <w:jc w:val="center"/>
            </w:pPr>
            <w:r>
              <w:rPr>
                <w:color w:val="000000"/>
                <w:sz w:val="24"/>
              </w:rPr>
              <w:t>特发服务</w:t>
            </w:r>
          </w:p>
        </w:tc>
        <w:tc>
          <w:tcPr>
            <w:tcW w:w="1559" w:type="dxa"/>
            <w:vAlign w:val="center"/>
          </w:tcPr>
          <w:p w:rsidR="00D52A16" w:rsidRDefault="00D306F6">
            <w:pPr>
              <w:jc w:val="right"/>
            </w:pPr>
            <w:r>
              <w:rPr>
                <w:color w:val="000000"/>
                <w:sz w:val="24"/>
              </w:rPr>
              <w:t>281</w:t>
            </w:r>
          </w:p>
        </w:tc>
        <w:tc>
          <w:tcPr>
            <w:tcW w:w="1932" w:type="dxa"/>
            <w:vAlign w:val="center"/>
          </w:tcPr>
          <w:p w:rsidR="00D52A16" w:rsidRDefault="00D306F6">
            <w:pPr>
              <w:jc w:val="right"/>
            </w:pPr>
            <w:r>
              <w:rPr>
                <w:color w:val="000000"/>
                <w:sz w:val="24"/>
              </w:rPr>
              <w:t>8,975.14</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61</w:t>
            </w:r>
          </w:p>
        </w:tc>
        <w:tc>
          <w:tcPr>
            <w:tcW w:w="1276" w:type="dxa"/>
            <w:vAlign w:val="center"/>
          </w:tcPr>
          <w:p w:rsidR="00D52A16" w:rsidRDefault="00D306F6">
            <w:pPr>
              <w:jc w:val="center"/>
            </w:pPr>
            <w:r>
              <w:rPr>
                <w:color w:val="000000"/>
                <w:sz w:val="24"/>
              </w:rPr>
              <w:t>605277</w:t>
            </w:r>
          </w:p>
        </w:tc>
        <w:tc>
          <w:tcPr>
            <w:tcW w:w="1701" w:type="dxa"/>
            <w:vAlign w:val="center"/>
          </w:tcPr>
          <w:p w:rsidR="00D52A16" w:rsidRDefault="00D306F6">
            <w:pPr>
              <w:jc w:val="center"/>
            </w:pPr>
            <w:r>
              <w:rPr>
                <w:color w:val="000000"/>
                <w:sz w:val="24"/>
              </w:rPr>
              <w:t>新亚电子</w:t>
            </w:r>
          </w:p>
        </w:tc>
        <w:tc>
          <w:tcPr>
            <w:tcW w:w="1559" w:type="dxa"/>
            <w:vAlign w:val="center"/>
          </w:tcPr>
          <w:p w:rsidR="00D52A16" w:rsidRDefault="00D306F6">
            <w:pPr>
              <w:jc w:val="right"/>
            </w:pPr>
            <w:r>
              <w:rPr>
                <w:color w:val="000000"/>
                <w:sz w:val="24"/>
              </w:rPr>
              <w:t>507</w:t>
            </w:r>
          </w:p>
        </w:tc>
        <w:tc>
          <w:tcPr>
            <w:tcW w:w="1932" w:type="dxa"/>
            <w:vAlign w:val="center"/>
          </w:tcPr>
          <w:p w:rsidR="00D52A16" w:rsidRDefault="00D306F6">
            <w:pPr>
              <w:jc w:val="right"/>
            </w:pPr>
            <w:r>
              <w:rPr>
                <w:color w:val="000000"/>
                <w:sz w:val="24"/>
              </w:rPr>
              <w:t>8,593.65</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62</w:t>
            </w:r>
          </w:p>
        </w:tc>
        <w:tc>
          <w:tcPr>
            <w:tcW w:w="1276" w:type="dxa"/>
            <w:vAlign w:val="center"/>
          </w:tcPr>
          <w:p w:rsidR="00D52A16" w:rsidRDefault="00D306F6">
            <w:pPr>
              <w:jc w:val="center"/>
            </w:pPr>
            <w:r>
              <w:rPr>
                <w:color w:val="000000"/>
                <w:sz w:val="24"/>
              </w:rPr>
              <w:t>003030</w:t>
            </w:r>
          </w:p>
        </w:tc>
        <w:tc>
          <w:tcPr>
            <w:tcW w:w="1701" w:type="dxa"/>
            <w:vAlign w:val="center"/>
          </w:tcPr>
          <w:p w:rsidR="00D52A16" w:rsidRDefault="00D306F6">
            <w:pPr>
              <w:jc w:val="center"/>
            </w:pPr>
            <w:r>
              <w:rPr>
                <w:color w:val="000000"/>
                <w:sz w:val="24"/>
              </w:rPr>
              <w:t>祖名股份</w:t>
            </w:r>
          </w:p>
        </w:tc>
        <w:tc>
          <w:tcPr>
            <w:tcW w:w="1559" w:type="dxa"/>
            <w:vAlign w:val="center"/>
          </w:tcPr>
          <w:p w:rsidR="00D52A16" w:rsidRDefault="00D306F6">
            <w:pPr>
              <w:jc w:val="right"/>
            </w:pPr>
            <w:r>
              <w:rPr>
                <w:color w:val="000000"/>
                <w:sz w:val="24"/>
              </w:rPr>
              <w:t>480</w:t>
            </w:r>
          </w:p>
        </w:tc>
        <w:tc>
          <w:tcPr>
            <w:tcW w:w="1932" w:type="dxa"/>
            <w:vAlign w:val="center"/>
          </w:tcPr>
          <w:p w:rsidR="00D52A16" w:rsidRDefault="00D306F6">
            <w:pPr>
              <w:jc w:val="right"/>
            </w:pPr>
            <w:r>
              <w:rPr>
                <w:color w:val="000000"/>
                <w:sz w:val="24"/>
              </w:rPr>
              <w:t>7,286.40</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63</w:t>
            </w:r>
          </w:p>
        </w:tc>
        <w:tc>
          <w:tcPr>
            <w:tcW w:w="1276" w:type="dxa"/>
            <w:vAlign w:val="center"/>
          </w:tcPr>
          <w:p w:rsidR="00D52A16" w:rsidRDefault="00D306F6">
            <w:pPr>
              <w:jc w:val="center"/>
            </w:pPr>
            <w:r>
              <w:rPr>
                <w:color w:val="000000"/>
                <w:sz w:val="24"/>
              </w:rPr>
              <w:t>003031</w:t>
            </w:r>
          </w:p>
        </w:tc>
        <w:tc>
          <w:tcPr>
            <w:tcW w:w="1701" w:type="dxa"/>
            <w:vAlign w:val="center"/>
          </w:tcPr>
          <w:p w:rsidR="00D52A16" w:rsidRDefault="00D306F6">
            <w:pPr>
              <w:jc w:val="center"/>
            </w:pPr>
            <w:r>
              <w:rPr>
                <w:color w:val="000000"/>
                <w:sz w:val="24"/>
              </w:rPr>
              <w:t>中瓷电子</w:t>
            </w:r>
          </w:p>
        </w:tc>
        <w:tc>
          <w:tcPr>
            <w:tcW w:w="1559" w:type="dxa"/>
            <w:vAlign w:val="center"/>
          </w:tcPr>
          <w:p w:rsidR="00D52A16" w:rsidRDefault="00D306F6">
            <w:pPr>
              <w:jc w:val="right"/>
            </w:pPr>
            <w:r>
              <w:rPr>
                <w:color w:val="000000"/>
                <w:sz w:val="24"/>
              </w:rPr>
              <w:t>387</w:t>
            </w:r>
          </w:p>
        </w:tc>
        <w:tc>
          <w:tcPr>
            <w:tcW w:w="1932" w:type="dxa"/>
            <w:vAlign w:val="center"/>
          </w:tcPr>
          <w:p w:rsidR="00D52A16" w:rsidRDefault="00D306F6">
            <w:pPr>
              <w:jc w:val="right"/>
            </w:pPr>
            <w:r>
              <w:rPr>
                <w:color w:val="000000"/>
                <w:sz w:val="24"/>
              </w:rPr>
              <w:t>5,909.49</w:t>
            </w:r>
          </w:p>
        </w:tc>
        <w:tc>
          <w:tcPr>
            <w:tcW w:w="1612" w:type="dxa"/>
            <w:vAlign w:val="center"/>
          </w:tcPr>
          <w:p w:rsidR="00D52A16" w:rsidRDefault="00D306F6">
            <w:pPr>
              <w:jc w:val="right"/>
            </w:pPr>
            <w:r>
              <w:rPr>
                <w:color w:val="000000"/>
                <w:sz w:val="24"/>
              </w:rPr>
              <w:t>0.00</w:t>
            </w:r>
          </w:p>
        </w:tc>
      </w:tr>
      <w:tr w:rsidR="00D52A16">
        <w:trPr>
          <w:jc w:val="center"/>
        </w:trPr>
        <w:tc>
          <w:tcPr>
            <w:tcW w:w="817" w:type="dxa"/>
            <w:vAlign w:val="center"/>
          </w:tcPr>
          <w:p w:rsidR="00D52A16" w:rsidRDefault="00D306F6">
            <w:pPr>
              <w:jc w:val="center"/>
            </w:pPr>
            <w:r>
              <w:rPr>
                <w:color w:val="000000"/>
                <w:sz w:val="24"/>
              </w:rPr>
              <w:t>64</w:t>
            </w:r>
          </w:p>
        </w:tc>
        <w:tc>
          <w:tcPr>
            <w:tcW w:w="1276" w:type="dxa"/>
            <w:vAlign w:val="center"/>
          </w:tcPr>
          <w:p w:rsidR="00D52A16" w:rsidRDefault="00D306F6">
            <w:pPr>
              <w:jc w:val="center"/>
            </w:pPr>
            <w:r>
              <w:rPr>
                <w:color w:val="000000"/>
                <w:sz w:val="24"/>
              </w:rPr>
              <w:t>603799</w:t>
            </w:r>
          </w:p>
        </w:tc>
        <w:tc>
          <w:tcPr>
            <w:tcW w:w="1701" w:type="dxa"/>
            <w:vAlign w:val="center"/>
          </w:tcPr>
          <w:p w:rsidR="00D52A16" w:rsidRDefault="00D306F6">
            <w:pPr>
              <w:jc w:val="center"/>
            </w:pPr>
            <w:r>
              <w:rPr>
                <w:color w:val="000000"/>
                <w:sz w:val="24"/>
              </w:rPr>
              <w:t>华友钴业</w:t>
            </w:r>
          </w:p>
        </w:tc>
        <w:tc>
          <w:tcPr>
            <w:tcW w:w="1559" w:type="dxa"/>
            <w:vAlign w:val="center"/>
          </w:tcPr>
          <w:p w:rsidR="00D52A16" w:rsidRDefault="00D306F6">
            <w:pPr>
              <w:jc w:val="right"/>
            </w:pPr>
            <w:r>
              <w:rPr>
                <w:color w:val="000000"/>
                <w:sz w:val="24"/>
              </w:rPr>
              <w:t>27</w:t>
            </w:r>
          </w:p>
        </w:tc>
        <w:tc>
          <w:tcPr>
            <w:tcW w:w="1932" w:type="dxa"/>
            <w:vAlign w:val="center"/>
          </w:tcPr>
          <w:p w:rsidR="00D52A16" w:rsidRDefault="00D306F6">
            <w:pPr>
              <w:jc w:val="right"/>
            </w:pPr>
            <w:r>
              <w:rPr>
                <w:color w:val="000000"/>
                <w:sz w:val="24"/>
              </w:rPr>
              <w:t>2,141.10</w:t>
            </w:r>
          </w:p>
        </w:tc>
        <w:tc>
          <w:tcPr>
            <w:tcW w:w="1612" w:type="dxa"/>
            <w:vAlign w:val="center"/>
          </w:tcPr>
          <w:p w:rsidR="00D52A16" w:rsidRDefault="00D306F6">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67673447"/>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6767344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D52A16">
        <w:tc>
          <w:tcPr>
            <w:tcW w:w="870" w:type="dxa"/>
            <w:vAlign w:val="center"/>
          </w:tcPr>
          <w:p w:rsidR="00D52A16" w:rsidRDefault="00D306F6">
            <w:pPr>
              <w:jc w:val="center"/>
            </w:pPr>
            <w:r>
              <w:rPr>
                <w:color w:val="000000"/>
                <w:sz w:val="24"/>
              </w:rPr>
              <w:t>1</w:t>
            </w:r>
          </w:p>
        </w:tc>
        <w:tc>
          <w:tcPr>
            <w:tcW w:w="1650" w:type="dxa"/>
            <w:vAlign w:val="center"/>
          </w:tcPr>
          <w:p w:rsidR="00D52A16" w:rsidRDefault="00D306F6">
            <w:pPr>
              <w:jc w:val="center"/>
            </w:pPr>
            <w:r>
              <w:rPr>
                <w:color w:val="000000"/>
                <w:sz w:val="24"/>
              </w:rPr>
              <w:t>00700.HK</w:t>
            </w:r>
          </w:p>
        </w:tc>
        <w:tc>
          <w:tcPr>
            <w:tcW w:w="1980" w:type="dxa"/>
            <w:vAlign w:val="center"/>
          </w:tcPr>
          <w:p w:rsidR="00D52A16" w:rsidRDefault="00D306F6">
            <w:pPr>
              <w:jc w:val="center"/>
            </w:pPr>
            <w:r>
              <w:rPr>
                <w:color w:val="000000"/>
                <w:sz w:val="24"/>
              </w:rPr>
              <w:t>腾讯控股</w:t>
            </w:r>
          </w:p>
        </w:tc>
        <w:tc>
          <w:tcPr>
            <w:tcW w:w="2880" w:type="dxa"/>
            <w:vAlign w:val="center"/>
          </w:tcPr>
          <w:p w:rsidR="00D52A16" w:rsidRDefault="00D306F6">
            <w:pPr>
              <w:jc w:val="right"/>
            </w:pPr>
            <w:r>
              <w:rPr>
                <w:color w:val="000000"/>
                <w:sz w:val="24"/>
              </w:rPr>
              <w:t>366,882,757.73</w:t>
            </w:r>
          </w:p>
        </w:tc>
        <w:tc>
          <w:tcPr>
            <w:tcW w:w="1620" w:type="dxa"/>
            <w:vAlign w:val="center"/>
          </w:tcPr>
          <w:p w:rsidR="00D52A16" w:rsidRDefault="00D306F6">
            <w:pPr>
              <w:jc w:val="right"/>
            </w:pPr>
            <w:r>
              <w:rPr>
                <w:color w:val="000000"/>
                <w:sz w:val="24"/>
              </w:rPr>
              <w:t>5.45</w:t>
            </w:r>
          </w:p>
        </w:tc>
      </w:tr>
      <w:tr w:rsidR="00D52A16">
        <w:tc>
          <w:tcPr>
            <w:tcW w:w="870" w:type="dxa"/>
            <w:vAlign w:val="center"/>
          </w:tcPr>
          <w:p w:rsidR="00D52A16" w:rsidRDefault="00D306F6">
            <w:pPr>
              <w:jc w:val="center"/>
            </w:pPr>
            <w:r>
              <w:rPr>
                <w:color w:val="000000"/>
                <w:sz w:val="24"/>
              </w:rPr>
              <w:t>2</w:t>
            </w:r>
          </w:p>
        </w:tc>
        <w:tc>
          <w:tcPr>
            <w:tcW w:w="1650" w:type="dxa"/>
            <w:vAlign w:val="center"/>
          </w:tcPr>
          <w:p w:rsidR="00D52A16" w:rsidRDefault="00D306F6">
            <w:pPr>
              <w:jc w:val="center"/>
            </w:pPr>
            <w:r>
              <w:rPr>
                <w:color w:val="000000"/>
                <w:sz w:val="24"/>
              </w:rPr>
              <w:t>300413</w:t>
            </w:r>
          </w:p>
        </w:tc>
        <w:tc>
          <w:tcPr>
            <w:tcW w:w="1980" w:type="dxa"/>
            <w:vAlign w:val="center"/>
          </w:tcPr>
          <w:p w:rsidR="00D52A16" w:rsidRDefault="00D306F6">
            <w:pPr>
              <w:jc w:val="center"/>
            </w:pPr>
            <w:r>
              <w:rPr>
                <w:color w:val="000000"/>
                <w:sz w:val="24"/>
              </w:rPr>
              <w:t>芒果超媒</w:t>
            </w:r>
          </w:p>
        </w:tc>
        <w:tc>
          <w:tcPr>
            <w:tcW w:w="2880" w:type="dxa"/>
            <w:vAlign w:val="center"/>
          </w:tcPr>
          <w:p w:rsidR="00D52A16" w:rsidRDefault="00D306F6">
            <w:pPr>
              <w:jc w:val="right"/>
            </w:pPr>
            <w:r>
              <w:rPr>
                <w:color w:val="000000"/>
                <w:sz w:val="24"/>
              </w:rPr>
              <w:t>303,273,009.71</w:t>
            </w:r>
          </w:p>
        </w:tc>
        <w:tc>
          <w:tcPr>
            <w:tcW w:w="1620" w:type="dxa"/>
            <w:vAlign w:val="center"/>
          </w:tcPr>
          <w:p w:rsidR="00D52A16" w:rsidRDefault="00D306F6">
            <w:pPr>
              <w:jc w:val="right"/>
            </w:pPr>
            <w:r>
              <w:rPr>
                <w:color w:val="000000"/>
                <w:sz w:val="24"/>
              </w:rPr>
              <w:t>4.50</w:t>
            </w:r>
          </w:p>
        </w:tc>
      </w:tr>
      <w:tr w:rsidR="00D52A16">
        <w:tc>
          <w:tcPr>
            <w:tcW w:w="870" w:type="dxa"/>
            <w:vAlign w:val="center"/>
          </w:tcPr>
          <w:p w:rsidR="00D52A16" w:rsidRDefault="00D306F6">
            <w:pPr>
              <w:jc w:val="center"/>
            </w:pPr>
            <w:r>
              <w:rPr>
                <w:color w:val="000000"/>
                <w:sz w:val="24"/>
              </w:rPr>
              <w:t>3</w:t>
            </w:r>
          </w:p>
        </w:tc>
        <w:tc>
          <w:tcPr>
            <w:tcW w:w="1650" w:type="dxa"/>
            <w:vAlign w:val="center"/>
          </w:tcPr>
          <w:p w:rsidR="00D52A16" w:rsidRDefault="00D306F6">
            <w:pPr>
              <w:jc w:val="center"/>
            </w:pPr>
            <w:r>
              <w:rPr>
                <w:color w:val="000000"/>
                <w:sz w:val="24"/>
              </w:rPr>
              <w:t>002050</w:t>
            </w:r>
          </w:p>
        </w:tc>
        <w:tc>
          <w:tcPr>
            <w:tcW w:w="1980" w:type="dxa"/>
            <w:vAlign w:val="center"/>
          </w:tcPr>
          <w:p w:rsidR="00D52A16" w:rsidRDefault="00D306F6">
            <w:pPr>
              <w:jc w:val="center"/>
            </w:pPr>
            <w:r>
              <w:rPr>
                <w:color w:val="000000"/>
                <w:sz w:val="24"/>
              </w:rPr>
              <w:t>三花智控</w:t>
            </w:r>
          </w:p>
        </w:tc>
        <w:tc>
          <w:tcPr>
            <w:tcW w:w="2880" w:type="dxa"/>
            <w:vAlign w:val="center"/>
          </w:tcPr>
          <w:p w:rsidR="00D52A16" w:rsidRDefault="00D306F6">
            <w:pPr>
              <w:jc w:val="right"/>
            </w:pPr>
            <w:r>
              <w:rPr>
                <w:color w:val="000000"/>
                <w:sz w:val="24"/>
              </w:rPr>
              <w:t>271,745,410.45</w:t>
            </w:r>
          </w:p>
        </w:tc>
        <w:tc>
          <w:tcPr>
            <w:tcW w:w="1620" w:type="dxa"/>
            <w:vAlign w:val="center"/>
          </w:tcPr>
          <w:p w:rsidR="00D52A16" w:rsidRDefault="00D306F6">
            <w:pPr>
              <w:jc w:val="right"/>
            </w:pPr>
            <w:r>
              <w:rPr>
                <w:color w:val="000000"/>
                <w:sz w:val="24"/>
              </w:rPr>
              <w:t>4.04</w:t>
            </w:r>
          </w:p>
        </w:tc>
      </w:tr>
      <w:tr w:rsidR="00D52A16">
        <w:tc>
          <w:tcPr>
            <w:tcW w:w="870" w:type="dxa"/>
            <w:vAlign w:val="center"/>
          </w:tcPr>
          <w:p w:rsidR="00D52A16" w:rsidRDefault="00D306F6">
            <w:pPr>
              <w:jc w:val="center"/>
            </w:pPr>
            <w:r>
              <w:rPr>
                <w:color w:val="000000"/>
                <w:sz w:val="24"/>
              </w:rPr>
              <w:t>4</w:t>
            </w:r>
          </w:p>
        </w:tc>
        <w:tc>
          <w:tcPr>
            <w:tcW w:w="1650" w:type="dxa"/>
            <w:vAlign w:val="center"/>
          </w:tcPr>
          <w:p w:rsidR="00D52A16" w:rsidRDefault="00D306F6">
            <w:pPr>
              <w:jc w:val="center"/>
            </w:pPr>
            <w:r>
              <w:rPr>
                <w:color w:val="000000"/>
                <w:sz w:val="24"/>
              </w:rPr>
              <w:t>601318</w:t>
            </w:r>
          </w:p>
        </w:tc>
        <w:tc>
          <w:tcPr>
            <w:tcW w:w="1980" w:type="dxa"/>
            <w:vAlign w:val="center"/>
          </w:tcPr>
          <w:p w:rsidR="00D52A16" w:rsidRDefault="00D306F6">
            <w:pPr>
              <w:jc w:val="center"/>
            </w:pPr>
            <w:r>
              <w:rPr>
                <w:color w:val="000000"/>
                <w:sz w:val="24"/>
              </w:rPr>
              <w:t>中国平安</w:t>
            </w:r>
          </w:p>
        </w:tc>
        <w:tc>
          <w:tcPr>
            <w:tcW w:w="2880" w:type="dxa"/>
            <w:vAlign w:val="center"/>
          </w:tcPr>
          <w:p w:rsidR="00D52A16" w:rsidRDefault="00D306F6">
            <w:pPr>
              <w:jc w:val="right"/>
            </w:pPr>
            <w:r>
              <w:rPr>
                <w:color w:val="000000"/>
                <w:sz w:val="24"/>
              </w:rPr>
              <w:t>206,900,493.70</w:t>
            </w:r>
          </w:p>
        </w:tc>
        <w:tc>
          <w:tcPr>
            <w:tcW w:w="1620" w:type="dxa"/>
            <w:vAlign w:val="center"/>
          </w:tcPr>
          <w:p w:rsidR="00D52A16" w:rsidRDefault="00D306F6">
            <w:pPr>
              <w:jc w:val="right"/>
            </w:pPr>
            <w:r>
              <w:rPr>
                <w:color w:val="000000"/>
                <w:sz w:val="24"/>
              </w:rPr>
              <w:t>3.07</w:t>
            </w:r>
          </w:p>
        </w:tc>
      </w:tr>
      <w:tr w:rsidR="00D52A16">
        <w:tc>
          <w:tcPr>
            <w:tcW w:w="870" w:type="dxa"/>
            <w:vAlign w:val="center"/>
          </w:tcPr>
          <w:p w:rsidR="00D52A16" w:rsidRDefault="00D306F6">
            <w:pPr>
              <w:jc w:val="center"/>
            </w:pPr>
            <w:r>
              <w:rPr>
                <w:color w:val="000000"/>
                <w:sz w:val="24"/>
              </w:rPr>
              <w:t>5</w:t>
            </w:r>
          </w:p>
        </w:tc>
        <w:tc>
          <w:tcPr>
            <w:tcW w:w="1650" w:type="dxa"/>
            <w:vAlign w:val="center"/>
          </w:tcPr>
          <w:p w:rsidR="00D52A16" w:rsidRDefault="00D306F6">
            <w:pPr>
              <w:jc w:val="center"/>
            </w:pPr>
            <w:r>
              <w:rPr>
                <w:color w:val="000000"/>
                <w:sz w:val="24"/>
              </w:rPr>
              <w:t>002049</w:t>
            </w:r>
          </w:p>
        </w:tc>
        <w:tc>
          <w:tcPr>
            <w:tcW w:w="1980" w:type="dxa"/>
            <w:vAlign w:val="center"/>
          </w:tcPr>
          <w:p w:rsidR="00D52A16" w:rsidRDefault="00D306F6">
            <w:pPr>
              <w:jc w:val="center"/>
            </w:pPr>
            <w:r>
              <w:rPr>
                <w:color w:val="000000"/>
                <w:sz w:val="24"/>
              </w:rPr>
              <w:t>紫光国微</w:t>
            </w:r>
          </w:p>
        </w:tc>
        <w:tc>
          <w:tcPr>
            <w:tcW w:w="2880" w:type="dxa"/>
            <w:vAlign w:val="center"/>
          </w:tcPr>
          <w:p w:rsidR="00D52A16" w:rsidRDefault="00D306F6">
            <w:pPr>
              <w:jc w:val="right"/>
            </w:pPr>
            <w:r>
              <w:rPr>
                <w:color w:val="000000"/>
                <w:sz w:val="24"/>
              </w:rPr>
              <w:t>194,073,362.88</w:t>
            </w:r>
          </w:p>
        </w:tc>
        <w:tc>
          <w:tcPr>
            <w:tcW w:w="1620" w:type="dxa"/>
            <w:vAlign w:val="center"/>
          </w:tcPr>
          <w:p w:rsidR="00D52A16" w:rsidRDefault="00D306F6">
            <w:pPr>
              <w:jc w:val="right"/>
            </w:pPr>
            <w:r>
              <w:rPr>
                <w:color w:val="000000"/>
                <w:sz w:val="24"/>
              </w:rPr>
              <w:t>2.88</w:t>
            </w:r>
          </w:p>
        </w:tc>
      </w:tr>
      <w:tr w:rsidR="00D52A16">
        <w:tc>
          <w:tcPr>
            <w:tcW w:w="870" w:type="dxa"/>
            <w:vAlign w:val="center"/>
          </w:tcPr>
          <w:p w:rsidR="00D52A16" w:rsidRDefault="00D306F6">
            <w:pPr>
              <w:jc w:val="center"/>
            </w:pPr>
            <w:r>
              <w:rPr>
                <w:color w:val="000000"/>
                <w:sz w:val="24"/>
              </w:rPr>
              <w:t>6</w:t>
            </w:r>
          </w:p>
        </w:tc>
        <w:tc>
          <w:tcPr>
            <w:tcW w:w="1650" w:type="dxa"/>
            <w:vAlign w:val="center"/>
          </w:tcPr>
          <w:p w:rsidR="00D52A16" w:rsidRDefault="00D306F6">
            <w:pPr>
              <w:jc w:val="center"/>
            </w:pPr>
            <w:r>
              <w:rPr>
                <w:color w:val="000000"/>
                <w:sz w:val="24"/>
              </w:rPr>
              <w:t>002352</w:t>
            </w:r>
          </w:p>
        </w:tc>
        <w:tc>
          <w:tcPr>
            <w:tcW w:w="1980" w:type="dxa"/>
            <w:vAlign w:val="center"/>
          </w:tcPr>
          <w:p w:rsidR="00D52A16" w:rsidRDefault="00D306F6">
            <w:pPr>
              <w:jc w:val="center"/>
            </w:pPr>
            <w:r>
              <w:rPr>
                <w:color w:val="000000"/>
                <w:sz w:val="24"/>
              </w:rPr>
              <w:t>顺丰控股</w:t>
            </w:r>
          </w:p>
        </w:tc>
        <w:tc>
          <w:tcPr>
            <w:tcW w:w="2880" w:type="dxa"/>
            <w:vAlign w:val="center"/>
          </w:tcPr>
          <w:p w:rsidR="00D52A16" w:rsidRDefault="00D306F6">
            <w:pPr>
              <w:jc w:val="right"/>
            </w:pPr>
            <w:r>
              <w:rPr>
                <w:color w:val="000000"/>
                <w:sz w:val="24"/>
              </w:rPr>
              <w:t>184,266,716.85</w:t>
            </w:r>
          </w:p>
        </w:tc>
        <w:tc>
          <w:tcPr>
            <w:tcW w:w="1620" w:type="dxa"/>
            <w:vAlign w:val="center"/>
          </w:tcPr>
          <w:p w:rsidR="00D52A16" w:rsidRDefault="00D306F6">
            <w:pPr>
              <w:jc w:val="right"/>
            </w:pPr>
            <w:r>
              <w:rPr>
                <w:color w:val="000000"/>
                <w:sz w:val="24"/>
              </w:rPr>
              <w:t>2.74</w:t>
            </w:r>
          </w:p>
        </w:tc>
      </w:tr>
      <w:tr w:rsidR="00D52A16">
        <w:tc>
          <w:tcPr>
            <w:tcW w:w="870" w:type="dxa"/>
            <w:vAlign w:val="center"/>
          </w:tcPr>
          <w:p w:rsidR="00D52A16" w:rsidRDefault="00D306F6">
            <w:pPr>
              <w:jc w:val="center"/>
            </w:pPr>
            <w:r>
              <w:rPr>
                <w:color w:val="000000"/>
                <w:sz w:val="24"/>
              </w:rPr>
              <w:t>7</w:t>
            </w:r>
          </w:p>
        </w:tc>
        <w:tc>
          <w:tcPr>
            <w:tcW w:w="1650" w:type="dxa"/>
            <w:vAlign w:val="center"/>
          </w:tcPr>
          <w:p w:rsidR="00D52A16" w:rsidRDefault="00D306F6">
            <w:pPr>
              <w:jc w:val="center"/>
            </w:pPr>
            <w:r>
              <w:rPr>
                <w:color w:val="000000"/>
                <w:sz w:val="24"/>
              </w:rPr>
              <w:t>002271</w:t>
            </w:r>
          </w:p>
        </w:tc>
        <w:tc>
          <w:tcPr>
            <w:tcW w:w="1980" w:type="dxa"/>
            <w:vAlign w:val="center"/>
          </w:tcPr>
          <w:p w:rsidR="00D52A16" w:rsidRDefault="00D306F6">
            <w:pPr>
              <w:jc w:val="center"/>
            </w:pPr>
            <w:r>
              <w:rPr>
                <w:color w:val="000000"/>
                <w:sz w:val="24"/>
              </w:rPr>
              <w:t>东方雨虹</w:t>
            </w:r>
          </w:p>
        </w:tc>
        <w:tc>
          <w:tcPr>
            <w:tcW w:w="2880" w:type="dxa"/>
            <w:vAlign w:val="center"/>
          </w:tcPr>
          <w:p w:rsidR="00D52A16" w:rsidRDefault="00D306F6">
            <w:pPr>
              <w:jc w:val="right"/>
            </w:pPr>
            <w:r>
              <w:rPr>
                <w:color w:val="000000"/>
                <w:sz w:val="24"/>
              </w:rPr>
              <w:t>172,707,031.37</w:t>
            </w:r>
          </w:p>
        </w:tc>
        <w:tc>
          <w:tcPr>
            <w:tcW w:w="1620" w:type="dxa"/>
            <w:vAlign w:val="center"/>
          </w:tcPr>
          <w:p w:rsidR="00D52A16" w:rsidRDefault="00D306F6">
            <w:pPr>
              <w:jc w:val="right"/>
            </w:pPr>
            <w:r>
              <w:rPr>
                <w:color w:val="000000"/>
                <w:sz w:val="24"/>
              </w:rPr>
              <w:t>2.56</w:t>
            </w:r>
          </w:p>
        </w:tc>
      </w:tr>
      <w:tr w:rsidR="00D52A16">
        <w:tc>
          <w:tcPr>
            <w:tcW w:w="870" w:type="dxa"/>
            <w:vAlign w:val="center"/>
          </w:tcPr>
          <w:p w:rsidR="00D52A16" w:rsidRDefault="00D306F6">
            <w:pPr>
              <w:jc w:val="center"/>
            </w:pPr>
            <w:r>
              <w:rPr>
                <w:color w:val="000000"/>
                <w:sz w:val="24"/>
              </w:rPr>
              <w:t>8</w:t>
            </w:r>
          </w:p>
        </w:tc>
        <w:tc>
          <w:tcPr>
            <w:tcW w:w="1650" w:type="dxa"/>
            <w:vAlign w:val="center"/>
          </w:tcPr>
          <w:p w:rsidR="00D52A16" w:rsidRDefault="00D306F6">
            <w:pPr>
              <w:jc w:val="center"/>
            </w:pPr>
            <w:r>
              <w:rPr>
                <w:color w:val="000000"/>
                <w:sz w:val="24"/>
              </w:rPr>
              <w:t>03690.HK</w:t>
            </w:r>
          </w:p>
        </w:tc>
        <w:tc>
          <w:tcPr>
            <w:tcW w:w="1980" w:type="dxa"/>
            <w:vAlign w:val="center"/>
          </w:tcPr>
          <w:p w:rsidR="00D52A16" w:rsidRDefault="00D306F6">
            <w:pPr>
              <w:jc w:val="center"/>
            </w:pPr>
            <w:r>
              <w:rPr>
                <w:color w:val="000000"/>
                <w:sz w:val="24"/>
              </w:rPr>
              <w:t>美团－Ｗ</w:t>
            </w:r>
          </w:p>
        </w:tc>
        <w:tc>
          <w:tcPr>
            <w:tcW w:w="2880" w:type="dxa"/>
            <w:vAlign w:val="center"/>
          </w:tcPr>
          <w:p w:rsidR="00D52A16" w:rsidRDefault="00D306F6">
            <w:pPr>
              <w:jc w:val="right"/>
            </w:pPr>
            <w:r>
              <w:rPr>
                <w:color w:val="000000"/>
                <w:sz w:val="24"/>
              </w:rPr>
              <w:t>128,821,168.58</w:t>
            </w:r>
          </w:p>
        </w:tc>
        <w:tc>
          <w:tcPr>
            <w:tcW w:w="1620" w:type="dxa"/>
            <w:vAlign w:val="center"/>
          </w:tcPr>
          <w:p w:rsidR="00D52A16" w:rsidRDefault="00D306F6">
            <w:pPr>
              <w:jc w:val="right"/>
            </w:pPr>
            <w:r>
              <w:rPr>
                <w:color w:val="000000"/>
                <w:sz w:val="24"/>
              </w:rPr>
              <w:t>1.91</w:t>
            </w:r>
          </w:p>
        </w:tc>
      </w:tr>
      <w:tr w:rsidR="00D52A16">
        <w:tc>
          <w:tcPr>
            <w:tcW w:w="870" w:type="dxa"/>
            <w:vAlign w:val="center"/>
          </w:tcPr>
          <w:p w:rsidR="00D52A16" w:rsidRDefault="00D306F6">
            <w:pPr>
              <w:jc w:val="center"/>
            </w:pPr>
            <w:r>
              <w:rPr>
                <w:color w:val="000000"/>
                <w:sz w:val="24"/>
              </w:rPr>
              <w:t>9</w:t>
            </w:r>
          </w:p>
        </w:tc>
        <w:tc>
          <w:tcPr>
            <w:tcW w:w="1650" w:type="dxa"/>
            <w:vAlign w:val="center"/>
          </w:tcPr>
          <w:p w:rsidR="00D52A16" w:rsidRDefault="00D306F6">
            <w:pPr>
              <w:jc w:val="center"/>
            </w:pPr>
            <w:r>
              <w:rPr>
                <w:color w:val="000000"/>
                <w:sz w:val="24"/>
              </w:rPr>
              <w:t>002555</w:t>
            </w:r>
          </w:p>
        </w:tc>
        <w:tc>
          <w:tcPr>
            <w:tcW w:w="1980" w:type="dxa"/>
            <w:vAlign w:val="center"/>
          </w:tcPr>
          <w:p w:rsidR="00D52A16" w:rsidRDefault="00D306F6">
            <w:pPr>
              <w:jc w:val="center"/>
            </w:pPr>
            <w:r>
              <w:rPr>
                <w:color w:val="000000"/>
                <w:sz w:val="24"/>
              </w:rPr>
              <w:t>三七互娱</w:t>
            </w:r>
          </w:p>
        </w:tc>
        <w:tc>
          <w:tcPr>
            <w:tcW w:w="2880" w:type="dxa"/>
            <w:vAlign w:val="center"/>
          </w:tcPr>
          <w:p w:rsidR="00D52A16" w:rsidRDefault="00D306F6">
            <w:pPr>
              <w:jc w:val="right"/>
            </w:pPr>
            <w:r>
              <w:rPr>
                <w:color w:val="000000"/>
                <w:sz w:val="24"/>
              </w:rPr>
              <w:t>128,022,121.61</w:t>
            </w:r>
          </w:p>
        </w:tc>
        <w:tc>
          <w:tcPr>
            <w:tcW w:w="1620" w:type="dxa"/>
            <w:vAlign w:val="center"/>
          </w:tcPr>
          <w:p w:rsidR="00D52A16" w:rsidRDefault="00D306F6">
            <w:pPr>
              <w:jc w:val="right"/>
            </w:pPr>
            <w:r>
              <w:rPr>
                <w:color w:val="000000"/>
                <w:sz w:val="24"/>
              </w:rPr>
              <w:t>1.90</w:t>
            </w:r>
          </w:p>
        </w:tc>
      </w:tr>
      <w:tr w:rsidR="00D52A16">
        <w:tc>
          <w:tcPr>
            <w:tcW w:w="870" w:type="dxa"/>
            <w:vAlign w:val="center"/>
          </w:tcPr>
          <w:p w:rsidR="00D52A16" w:rsidRDefault="00D306F6">
            <w:pPr>
              <w:jc w:val="center"/>
            </w:pPr>
            <w:r>
              <w:rPr>
                <w:color w:val="000000"/>
                <w:sz w:val="24"/>
              </w:rPr>
              <w:t>10</w:t>
            </w:r>
          </w:p>
        </w:tc>
        <w:tc>
          <w:tcPr>
            <w:tcW w:w="1650" w:type="dxa"/>
            <w:vAlign w:val="center"/>
          </w:tcPr>
          <w:p w:rsidR="00D52A16" w:rsidRDefault="00D306F6">
            <w:pPr>
              <w:jc w:val="center"/>
            </w:pPr>
            <w:r>
              <w:rPr>
                <w:color w:val="000000"/>
                <w:sz w:val="24"/>
              </w:rPr>
              <w:t>600519</w:t>
            </w:r>
          </w:p>
        </w:tc>
        <w:tc>
          <w:tcPr>
            <w:tcW w:w="1980" w:type="dxa"/>
            <w:vAlign w:val="center"/>
          </w:tcPr>
          <w:p w:rsidR="00D52A16" w:rsidRDefault="00D306F6">
            <w:pPr>
              <w:jc w:val="center"/>
            </w:pPr>
            <w:r>
              <w:rPr>
                <w:color w:val="000000"/>
                <w:sz w:val="24"/>
              </w:rPr>
              <w:t>贵州茅台</w:t>
            </w:r>
          </w:p>
        </w:tc>
        <w:tc>
          <w:tcPr>
            <w:tcW w:w="2880" w:type="dxa"/>
            <w:vAlign w:val="center"/>
          </w:tcPr>
          <w:p w:rsidR="00D52A16" w:rsidRDefault="00D306F6">
            <w:pPr>
              <w:jc w:val="right"/>
            </w:pPr>
            <w:r>
              <w:rPr>
                <w:color w:val="000000"/>
                <w:sz w:val="24"/>
              </w:rPr>
              <w:t>127,165,239.04</w:t>
            </w:r>
          </w:p>
        </w:tc>
        <w:tc>
          <w:tcPr>
            <w:tcW w:w="1620" w:type="dxa"/>
            <w:vAlign w:val="center"/>
          </w:tcPr>
          <w:p w:rsidR="00D52A16" w:rsidRDefault="00D306F6">
            <w:pPr>
              <w:jc w:val="right"/>
            </w:pPr>
            <w:r>
              <w:rPr>
                <w:color w:val="000000"/>
                <w:sz w:val="24"/>
              </w:rPr>
              <w:t>1.89</w:t>
            </w:r>
          </w:p>
        </w:tc>
      </w:tr>
      <w:tr w:rsidR="00D52A16">
        <w:tc>
          <w:tcPr>
            <w:tcW w:w="870" w:type="dxa"/>
            <w:vAlign w:val="center"/>
          </w:tcPr>
          <w:p w:rsidR="00D52A16" w:rsidRDefault="00D306F6">
            <w:pPr>
              <w:jc w:val="center"/>
            </w:pPr>
            <w:r>
              <w:rPr>
                <w:color w:val="000000"/>
                <w:sz w:val="24"/>
              </w:rPr>
              <w:t>11</w:t>
            </w:r>
          </w:p>
        </w:tc>
        <w:tc>
          <w:tcPr>
            <w:tcW w:w="1650" w:type="dxa"/>
            <w:vAlign w:val="center"/>
          </w:tcPr>
          <w:p w:rsidR="00D52A16" w:rsidRDefault="00D306F6">
            <w:pPr>
              <w:jc w:val="center"/>
            </w:pPr>
            <w:r>
              <w:rPr>
                <w:color w:val="000000"/>
                <w:sz w:val="24"/>
              </w:rPr>
              <w:t>002607</w:t>
            </w:r>
          </w:p>
        </w:tc>
        <w:tc>
          <w:tcPr>
            <w:tcW w:w="1980" w:type="dxa"/>
            <w:vAlign w:val="center"/>
          </w:tcPr>
          <w:p w:rsidR="00D52A16" w:rsidRDefault="00D306F6">
            <w:pPr>
              <w:jc w:val="center"/>
            </w:pPr>
            <w:r>
              <w:rPr>
                <w:color w:val="000000"/>
                <w:sz w:val="24"/>
              </w:rPr>
              <w:t>中公教育</w:t>
            </w:r>
          </w:p>
        </w:tc>
        <w:tc>
          <w:tcPr>
            <w:tcW w:w="2880" w:type="dxa"/>
            <w:vAlign w:val="center"/>
          </w:tcPr>
          <w:p w:rsidR="00D52A16" w:rsidRDefault="00D306F6">
            <w:pPr>
              <w:jc w:val="right"/>
            </w:pPr>
            <w:r>
              <w:rPr>
                <w:color w:val="000000"/>
                <w:sz w:val="24"/>
              </w:rPr>
              <w:t>114,364,962.12</w:t>
            </w:r>
          </w:p>
        </w:tc>
        <w:tc>
          <w:tcPr>
            <w:tcW w:w="1620" w:type="dxa"/>
            <w:vAlign w:val="center"/>
          </w:tcPr>
          <w:p w:rsidR="00D52A16" w:rsidRDefault="00D306F6">
            <w:pPr>
              <w:jc w:val="right"/>
            </w:pPr>
            <w:r>
              <w:rPr>
                <w:color w:val="000000"/>
                <w:sz w:val="24"/>
              </w:rPr>
              <w:t>1.70</w:t>
            </w:r>
          </w:p>
        </w:tc>
      </w:tr>
      <w:tr w:rsidR="00D52A16">
        <w:tc>
          <w:tcPr>
            <w:tcW w:w="870" w:type="dxa"/>
            <w:vAlign w:val="center"/>
          </w:tcPr>
          <w:p w:rsidR="00D52A16" w:rsidRDefault="00D306F6">
            <w:pPr>
              <w:jc w:val="center"/>
            </w:pPr>
            <w:r>
              <w:rPr>
                <w:color w:val="000000"/>
                <w:sz w:val="24"/>
              </w:rPr>
              <w:t>12</w:t>
            </w:r>
          </w:p>
        </w:tc>
        <w:tc>
          <w:tcPr>
            <w:tcW w:w="1650" w:type="dxa"/>
            <w:vAlign w:val="center"/>
          </w:tcPr>
          <w:p w:rsidR="00D52A16" w:rsidRDefault="00D306F6">
            <w:pPr>
              <w:jc w:val="center"/>
            </w:pPr>
            <w:r>
              <w:rPr>
                <w:color w:val="000000"/>
                <w:sz w:val="24"/>
              </w:rPr>
              <w:t>688188</w:t>
            </w:r>
          </w:p>
        </w:tc>
        <w:tc>
          <w:tcPr>
            <w:tcW w:w="1980" w:type="dxa"/>
            <w:vAlign w:val="center"/>
          </w:tcPr>
          <w:p w:rsidR="00D52A16" w:rsidRDefault="00D306F6">
            <w:pPr>
              <w:jc w:val="center"/>
            </w:pPr>
            <w:r>
              <w:rPr>
                <w:color w:val="000000"/>
                <w:sz w:val="24"/>
              </w:rPr>
              <w:t>柏楚电子</w:t>
            </w:r>
          </w:p>
        </w:tc>
        <w:tc>
          <w:tcPr>
            <w:tcW w:w="2880" w:type="dxa"/>
            <w:vAlign w:val="center"/>
          </w:tcPr>
          <w:p w:rsidR="00D52A16" w:rsidRDefault="00D306F6">
            <w:pPr>
              <w:jc w:val="right"/>
            </w:pPr>
            <w:r>
              <w:rPr>
                <w:color w:val="000000"/>
                <w:sz w:val="24"/>
              </w:rPr>
              <w:t>108,497,322.73</w:t>
            </w:r>
          </w:p>
        </w:tc>
        <w:tc>
          <w:tcPr>
            <w:tcW w:w="1620" w:type="dxa"/>
            <w:vAlign w:val="center"/>
          </w:tcPr>
          <w:p w:rsidR="00D52A16" w:rsidRDefault="00D306F6">
            <w:pPr>
              <w:jc w:val="right"/>
            </w:pPr>
            <w:r>
              <w:rPr>
                <w:color w:val="000000"/>
                <w:sz w:val="24"/>
              </w:rPr>
              <w:t>1.61</w:t>
            </w:r>
          </w:p>
        </w:tc>
      </w:tr>
      <w:tr w:rsidR="00D52A16">
        <w:tc>
          <w:tcPr>
            <w:tcW w:w="870" w:type="dxa"/>
            <w:vAlign w:val="center"/>
          </w:tcPr>
          <w:p w:rsidR="00D52A16" w:rsidRDefault="00D306F6">
            <w:pPr>
              <w:jc w:val="center"/>
            </w:pPr>
            <w:r>
              <w:rPr>
                <w:color w:val="000000"/>
                <w:sz w:val="24"/>
              </w:rPr>
              <w:t>13</w:t>
            </w:r>
          </w:p>
        </w:tc>
        <w:tc>
          <w:tcPr>
            <w:tcW w:w="1650" w:type="dxa"/>
            <w:vAlign w:val="center"/>
          </w:tcPr>
          <w:p w:rsidR="00D52A16" w:rsidRDefault="00D306F6">
            <w:pPr>
              <w:jc w:val="center"/>
            </w:pPr>
            <w:r>
              <w:rPr>
                <w:color w:val="000000"/>
                <w:sz w:val="24"/>
              </w:rPr>
              <w:t>002475</w:t>
            </w:r>
          </w:p>
        </w:tc>
        <w:tc>
          <w:tcPr>
            <w:tcW w:w="1980" w:type="dxa"/>
            <w:vAlign w:val="center"/>
          </w:tcPr>
          <w:p w:rsidR="00D52A16" w:rsidRDefault="00D306F6">
            <w:pPr>
              <w:jc w:val="center"/>
            </w:pPr>
            <w:r>
              <w:rPr>
                <w:color w:val="000000"/>
                <w:sz w:val="24"/>
              </w:rPr>
              <w:t>立讯精密</w:t>
            </w:r>
          </w:p>
        </w:tc>
        <w:tc>
          <w:tcPr>
            <w:tcW w:w="2880" w:type="dxa"/>
            <w:vAlign w:val="center"/>
          </w:tcPr>
          <w:p w:rsidR="00D52A16" w:rsidRDefault="00D306F6">
            <w:pPr>
              <w:jc w:val="right"/>
            </w:pPr>
            <w:r>
              <w:rPr>
                <w:color w:val="000000"/>
                <w:sz w:val="24"/>
              </w:rPr>
              <w:t>98,314,211.26</w:t>
            </w:r>
          </w:p>
        </w:tc>
        <w:tc>
          <w:tcPr>
            <w:tcW w:w="1620" w:type="dxa"/>
            <w:vAlign w:val="center"/>
          </w:tcPr>
          <w:p w:rsidR="00D52A16" w:rsidRDefault="00D306F6">
            <w:pPr>
              <w:jc w:val="right"/>
            </w:pPr>
            <w:r>
              <w:rPr>
                <w:color w:val="000000"/>
                <w:sz w:val="24"/>
              </w:rPr>
              <w:t>1.46</w:t>
            </w:r>
          </w:p>
        </w:tc>
      </w:tr>
      <w:tr w:rsidR="00D52A16">
        <w:tc>
          <w:tcPr>
            <w:tcW w:w="870" w:type="dxa"/>
            <w:vAlign w:val="center"/>
          </w:tcPr>
          <w:p w:rsidR="00D52A16" w:rsidRDefault="00D306F6">
            <w:pPr>
              <w:jc w:val="center"/>
            </w:pPr>
            <w:r>
              <w:rPr>
                <w:color w:val="000000"/>
                <w:sz w:val="24"/>
              </w:rPr>
              <w:t>14</w:t>
            </w:r>
          </w:p>
        </w:tc>
        <w:tc>
          <w:tcPr>
            <w:tcW w:w="1650" w:type="dxa"/>
            <w:vAlign w:val="center"/>
          </w:tcPr>
          <w:p w:rsidR="00D52A16" w:rsidRDefault="00D306F6">
            <w:pPr>
              <w:jc w:val="center"/>
            </w:pPr>
            <w:r>
              <w:rPr>
                <w:color w:val="000000"/>
                <w:sz w:val="24"/>
              </w:rPr>
              <w:t>000333</w:t>
            </w:r>
          </w:p>
        </w:tc>
        <w:tc>
          <w:tcPr>
            <w:tcW w:w="1980" w:type="dxa"/>
            <w:vAlign w:val="center"/>
          </w:tcPr>
          <w:p w:rsidR="00D52A16" w:rsidRDefault="00D306F6">
            <w:pPr>
              <w:jc w:val="center"/>
            </w:pPr>
            <w:r>
              <w:rPr>
                <w:color w:val="000000"/>
                <w:sz w:val="24"/>
              </w:rPr>
              <w:t>美的集团</w:t>
            </w:r>
          </w:p>
        </w:tc>
        <w:tc>
          <w:tcPr>
            <w:tcW w:w="2880" w:type="dxa"/>
            <w:vAlign w:val="center"/>
          </w:tcPr>
          <w:p w:rsidR="00D52A16" w:rsidRDefault="00D306F6">
            <w:pPr>
              <w:jc w:val="right"/>
            </w:pPr>
            <w:r>
              <w:rPr>
                <w:color w:val="000000"/>
                <w:sz w:val="24"/>
              </w:rPr>
              <w:t>95,123,288.74</w:t>
            </w:r>
          </w:p>
        </w:tc>
        <w:tc>
          <w:tcPr>
            <w:tcW w:w="1620" w:type="dxa"/>
            <w:vAlign w:val="center"/>
          </w:tcPr>
          <w:p w:rsidR="00D52A16" w:rsidRDefault="00D306F6">
            <w:pPr>
              <w:jc w:val="right"/>
            </w:pPr>
            <w:r>
              <w:rPr>
                <w:color w:val="000000"/>
                <w:sz w:val="24"/>
              </w:rPr>
              <w:t>1.41</w:t>
            </w:r>
          </w:p>
        </w:tc>
      </w:tr>
      <w:tr w:rsidR="00D52A16">
        <w:tc>
          <w:tcPr>
            <w:tcW w:w="870" w:type="dxa"/>
            <w:vAlign w:val="center"/>
          </w:tcPr>
          <w:p w:rsidR="00D52A16" w:rsidRDefault="00D306F6">
            <w:pPr>
              <w:jc w:val="center"/>
            </w:pPr>
            <w:r>
              <w:rPr>
                <w:color w:val="000000"/>
                <w:sz w:val="24"/>
              </w:rPr>
              <w:t>15</w:t>
            </w:r>
          </w:p>
        </w:tc>
        <w:tc>
          <w:tcPr>
            <w:tcW w:w="1650" w:type="dxa"/>
            <w:vAlign w:val="center"/>
          </w:tcPr>
          <w:p w:rsidR="00D52A16" w:rsidRDefault="00D306F6">
            <w:pPr>
              <w:jc w:val="center"/>
            </w:pPr>
            <w:r>
              <w:rPr>
                <w:color w:val="000000"/>
                <w:sz w:val="24"/>
              </w:rPr>
              <w:t>000651</w:t>
            </w:r>
          </w:p>
        </w:tc>
        <w:tc>
          <w:tcPr>
            <w:tcW w:w="1980" w:type="dxa"/>
            <w:vAlign w:val="center"/>
          </w:tcPr>
          <w:p w:rsidR="00D52A16" w:rsidRDefault="00D306F6">
            <w:pPr>
              <w:jc w:val="center"/>
            </w:pPr>
            <w:r>
              <w:rPr>
                <w:color w:val="000000"/>
                <w:sz w:val="24"/>
              </w:rPr>
              <w:t>格力电器</w:t>
            </w:r>
          </w:p>
        </w:tc>
        <w:tc>
          <w:tcPr>
            <w:tcW w:w="2880" w:type="dxa"/>
            <w:vAlign w:val="center"/>
          </w:tcPr>
          <w:p w:rsidR="00D52A16" w:rsidRDefault="00D306F6">
            <w:pPr>
              <w:jc w:val="right"/>
            </w:pPr>
            <w:r>
              <w:rPr>
                <w:color w:val="000000"/>
                <w:sz w:val="24"/>
              </w:rPr>
              <w:t>94,537,319.75</w:t>
            </w:r>
          </w:p>
        </w:tc>
        <w:tc>
          <w:tcPr>
            <w:tcW w:w="1620" w:type="dxa"/>
            <w:vAlign w:val="center"/>
          </w:tcPr>
          <w:p w:rsidR="00D52A16" w:rsidRDefault="00D306F6">
            <w:pPr>
              <w:jc w:val="right"/>
            </w:pPr>
            <w:r>
              <w:rPr>
                <w:color w:val="000000"/>
                <w:sz w:val="24"/>
              </w:rPr>
              <w:t>1.40</w:t>
            </w:r>
          </w:p>
        </w:tc>
      </w:tr>
      <w:tr w:rsidR="00D52A16">
        <w:tc>
          <w:tcPr>
            <w:tcW w:w="870" w:type="dxa"/>
            <w:vAlign w:val="center"/>
          </w:tcPr>
          <w:p w:rsidR="00D52A16" w:rsidRDefault="00D306F6">
            <w:pPr>
              <w:jc w:val="center"/>
            </w:pPr>
            <w:r>
              <w:rPr>
                <w:color w:val="000000"/>
                <w:sz w:val="24"/>
              </w:rPr>
              <w:t>16</w:t>
            </w:r>
          </w:p>
        </w:tc>
        <w:tc>
          <w:tcPr>
            <w:tcW w:w="1650" w:type="dxa"/>
            <w:vAlign w:val="center"/>
          </w:tcPr>
          <w:p w:rsidR="00D52A16" w:rsidRDefault="00D306F6">
            <w:pPr>
              <w:jc w:val="center"/>
            </w:pPr>
            <w:r>
              <w:rPr>
                <w:color w:val="000000"/>
                <w:sz w:val="24"/>
              </w:rPr>
              <w:t>002216</w:t>
            </w:r>
          </w:p>
        </w:tc>
        <w:tc>
          <w:tcPr>
            <w:tcW w:w="1980" w:type="dxa"/>
            <w:vAlign w:val="center"/>
          </w:tcPr>
          <w:p w:rsidR="00D52A16" w:rsidRDefault="00D306F6">
            <w:pPr>
              <w:jc w:val="center"/>
            </w:pPr>
            <w:r>
              <w:rPr>
                <w:color w:val="000000"/>
                <w:sz w:val="24"/>
              </w:rPr>
              <w:t>三全食品</w:t>
            </w:r>
          </w:p>
        </w:tc>
        <w:tc>
          <w:tcPr>
            <w:tcW w:w="2880" w:type="dxa"/>
            <w:vAlign w:val="center"/>
          </w:tcPr>
          <w:p w:rsidR="00D52A16" w:rsidRDefault="00D306F6">
            <w:pPr>
              <w:jc w:val="right"/>
            </w:pPr>
            <w:r>
              <w:rPr>
                <w:color w:val="000000"/>
                <w:sz w:val="24"/>
              </w:rPr>
              <w:t>91,463,117.93</w:t>
            </w:r>
          </w:p>
        </w:tc>
        <w:tc>
          <w:tcPr>
            <w:tcW w:w="1620" w:type="dxa"/>
            <w:vAlign w:val="center"/>
          </w:tcPr>
          <w:p w:rsidR="00D52A16" w:rsidRDefault="00D306F6">
            <w:pPr>
              <w:jc w:val="right"/>
            </w:pPr>
            <w:r>
              <w:rPr>
                <w:color w:val="000000"/>
                <w:sz w:val="24"/>
              </w:rPr>
              <w:t>1.36</w:t>
            </w:r>
          </w:p>
        </w:tc>
      </w:tr>
      <w:tr w:rsidR="00D52A16">
        <w:tc>
          <w:tcPr>
            <w:tcW w:w="870" w:type="dxa"/>
            <w:vAlign w:val="center"/>
          </w:tcPr>
          <w:p w:rsidR="00D52A16" w:rsidRDefault="00D306F6">
            <w:pPr>
              <w:jc w:val="center"/>
            </w:pPr>
            <w:r>
              <w:rPr>
                <w:color w:val="000000"/>
                <w:sz w:val="24"/>
              </w:rPr>
              <w:t>17</w:t>
            </w:r>
          </w:p>
        </w:tc>
        <w:tc>
          <w:tcPr>
            <w:tcW w:w="1650" w:type="dxa"/>
            <w:vAlign w:val="center"/>
          </w:tcPr>
          <w:p w:rsidR="00D52A16" w:rsidRDefault="00D306F6">
            <w:pPr>
              <w:jc w:val="center"/>
            </w:pPr>
            <w:r>
              <w:rPr>
                <w:color w:val="000000"/>
                <w:sz w:val="24"/>
              </w:rPr>
              <w:t>300724</w:t>
            </w:r>
          </w:p>
        </w:tc>
        <w:tc>
          <w:tcPr>
            <w:tcW w:w="1980" w:type="dxa"/>
            <w:vAlign w:val="center"/>
          </w:tcPr>
          <w:p w:rsidR="00D52A16" w:rsidRDefault="00D306F6">
            <w:pPr>
              <w:jc w:val="center"/>
            </w:pPr>
            <w:r>
              <w:rPr>
                <w:color w:val="000000"/>
                <w:sz w:val="24"/>
              </w:rPr>
              <w:t>捷佳伟创</w:t>
            </w:r>
          </w:p>
        </w:tc>
        <w:tc>
          <w:tcPr>
            <w:tcW w:w="2880" w:type="dxa"/>
            <w:vAlign w:val="center"/>
          </w:tcPr>
          <w:p w:rsidR="00D52A16" w:rsidRDefault="00D306F6">
            <w:pPr>
              <w:jc w:val="right"/>
            </w:pPr>
            <w:r>
              <w:rPr>
                <w:color w:val="000000"/>
                <w:sz w:val="24"/>
              </w:rPr>
              <w:t>88,665,836.03</w:t>
            </w:r>
          </w:p>
        </w:tc>
        <w:tc>
          <w:tcPr>
            <w:tcW w:w="1620" w:type="dxa"/>
            <w:vAlign w:val="center"/>
          </w:tcPr>
          <w:p w:rsidR="00D52A16" w:rsidRDefault="00D306F6">
            <w:pPr>
              <w:jc w:val="right"/>
            </w:pPr>
            <w:r>
              <w:rPr>
                <w:color w:val="000000"/>
                <w:sz w:val="24"/>
              </w:rPr>
              <w:t>1.32</w:t>
            </w:r>
          </w:p>
        </w:tc>
      </w:tr>
      <w:tr w:rsidR="00D52A16">
        <w:tc>
          <w:tcPr>
            <w:tcW w:w="870" w:type="dxa"/>
            <w:vAlign w:val="center"/>
          </w:tcPr>
          <w:p w:rsidR="00D52A16" w:rsidRDefault="00D306F6">
            <w:pPr>
              <w:jc w:val="center"/>
            </w:pPr>
            <w:r>
              <w:rPr>
                <w:color w:val="000000"/>
                <w:sz w:val="24"/>
              </w:rPr>
              <w:t>18</w:t>
            </w:r>
          </w:p>
        </w:tc>
        <w:tc>
          <w:tcPr>
            <w:tcW w:w="1650" w:type="dxa"/>
            <w:vAlign w:val="center"/>
          </w:tcPr>
          <w:p w:rsidR="00D52A16" w:rsidRDefault="00D306F6">
            <w:pPr>
              <w:jc w:val="center"/>
            </w:pPr>
            <w:r>
              <w:rPr>
                <w:color w:val="000000"/>
                <w:sz w:val="24"/>
              </w:rPr>
              <w:t>603501</w:t>
            </w:r>
          </w:p>
        </w:tc>
        <w:tc>
          <w:tcPr>
            <w:tcW w:w="1980" w:type="dxa"/>
            <w:vAlign w:val="center"/>
          </w:tcPr>
          <w:p w:rsidR="00D52A16" w:rsidRDefault="00D306F6">
            <w:pPr>
              <w:jc w:val="center"/>
            </w:pPr>
            <w:r>
              <w:rPr>
                <w:color w:val="000000"/>
                <w:sz w:val="24"/>
              </w:rPr>
              <w:t>韦尔股份</w:t>
            </w:r>
          </w:p>
        </w:tc>
        <w:tc>
          <w:tcPr>
            <w:tcW w:w="2880" w:type="dxa"/>
            <w:vAlign w:val="center"/>
          </w:tcPr>
          <w:p w:rsidR="00D52A16" w:rsidRDefault="00D306F6">
            <w:pPr>
              <w:jc w:val="right"/>
            </w:pPr>
            <w:r>
              <w:rPr>
                <w:color w:val="000000"/>
                <w:sz w:val="24"/>
              </w:rPr>
              <w:t>78,051,092.19</w:t>
            </w:r>
          </w:p>
        </w:tc>
        <w:tc>
          <w:tcPr>
            <w:tcW w:w="1620" w:type="dxa"/>
            <w:vAlign w:val="center"/>
          </w:tcPr>
          <w:p w:rsidR="00D52A16" w:rsidRDefault="00D306F6">
            <w:pPr>
              <w:jc w:val="right"/>
            </w:pPr>
            <w:r>
              <w:rPr>
                <w:color w:val="000000"/>
                <w:sz w:val="24"/>
              </w:rPr>
              <w:t>1.16</w:t>
            </w:r>
          </w:p>
        </w:tc>
      </w:tr>
      <w:tr w:rsidR="00D52A16">
        <w:tc>
          <w:tcPr>
            <w:tcW w:w="870" w:type="dxa"/>
            <w:vAlign w:val="center"/>
          </w:tcPr>
          <w:p w:rsidR="00D52A16" w:rsidRDefault="00D306F6">
            <w:pPr>
              <w:jc w:val="center"/>
            </w:pPr>
            <w:r>
              <w:rPr>
                <w:color w:val="000000"/>
                <w:sz w:val="24"/>
              </w:rPr>
              <w:t>19</w:t>
            </w:r>
          </w:p>
        </w:tc>
        <w:tc>
          <w:tcPr>
            <w:tcW w:w="1650" w:type="dxa"/>
            <w:vAlign w:val="center"/>
          </w:tcPr>
          <w:p w:rsidR="00D52A16" w:rsidRDefault="00D306F6">
            <w:pPr>
              <w:jc w:val="center"/>
            </w:pPr>
            <w:r>
              <w:rPr>
                <w:color w:val="000000"/>
                <w:sz w:val="24"/>
              </w:rPr>
              <w:t>000733</w:t>
            </w:r>
          </w:p>
        </w:tc>
        <w:tc>
          <w:tcPr>
            <w:tcW w:w="1980" w:type="dxa"/>
            <w:vAlign w:val="center"/>
          </w:tcPr>
          <w:p w:rsidR="00D52A16" w:rsidRDefault="00D306F6">
            <w:pPr>
              <w:jc w:val="center"/>
            </w:pPr>
            <w:r>
              <w:rPr>
                <w:color w:val="000000"/>
                <w:sz w:val="24"/>
              </w:rPr>
              <w:t>振华科技</w:t>
            </w:r>
          </w:p>
        </w:tc>
        <w:tc>
          <w:tcPr>
            <w:tcW w:w="2880" w:type="dxa"/>
            <w:vAlign w:val="center"/>
          </w:tcPr>
          <w:p w:rsidR="00D52A16" w:rsidRDefault="00D306F6">
            <w:pPr>
              <w:jc w:val="right"/>
            </w:pPr>
            <w:r>
              <w:rPr>
                <w:color w:val="000000"/>
                <w:sz w:val="24"/>
              </w:rPr>
              <w:t>74,896,092.20</w:t>
            </w:r>
          </w:p>
        </w:tc>
        <w:tc>
          <w:tcPr>
            <w:tcW w:w="1620" w:type="dxa"/>
            <w:vAlign w:val="center"/>
          </w:tcPr>
          <w:p w:rsidR="00D52A16" w:rsidRDefault="00D306F6">
            <w:pPr>
              <w:jc w:val="right"/>
            </w:pPr>
            <w:r>
              <w:rPr>
                <w:color w:val="000000"/>
                <w:sz w:val="24"/>
              </w:rPr>
              <w:t>1.11</w:t>
            </w:r>
          </w:p>
        </w:tc>
      </w:tr>
      <w:tr w:rsidR="00D52A16">
        <w:tc>
          <w:tcPr>
            <w:tcW w:w="870" w:type="dxa"/>
            <w:vAlign w:val="center"/>
          </w:tcPr>
          <w:p w:rsidR="00D52A16" w:rsidRDefault="00D306F6">
            <w:pPr>
              <w:jc w:val="center"/>
            </w:pPr>
            <w:r>
              <w:rPr>
                <w:color w:val="000000"/>
                <w:sz w:val="24"/>
              </w:rPr>
              <w:t>20</w:t>
            </w:r>
          </w:p>
        </w:tc>
        <w:tc>
          <w:tcPr>
            <w:tcW w:w="1650" w:type="dxa"/>
            <w:vAlign w:val="center"/>
          </w:tcPr>
          <w:p w:rsidR="00D52A16" w:rsidRDefault="00D306F6">
            <w:pPr>
              <w:jc w:val="center"/>
            </w:pPr>
            <w:r>
              <w:rPr>
                <w:color w:val="000000"/>
                <w:sz w:val="24"/>
              </w:rPr>
              <w:t>603799</w:t>
            </w:r>
          </w:p>
        </w:tc>
        <w:tc>
          <w:tcPr>
            <w:tcW w:w="1980" w:type="dxa"/>
            <w:vAlign w:val="center"/>
          </w:tcPr>
          <w:p w:rsidR="00D52A16" w:rsidRDefault="00D306F6">
            <w:pPr>
              <w:jc w:val="center"/>
            </w:pPr>
            <w:r>
              <w:rPr>
                <w:color w:val="000000"/>
                <w:sz w:val="24"/>
              </w:rPr>
              <w:t>华友钴业</w:t>
            </w:r>
          </w:p>
        </w:tc>
        <w:tc>
          <w:tcPr>
            <w:tcW w:w="2880" w:type="dxa"/>
            <w:vAlign w:val="center"/>
          </w:tcPr>
          <w:p w:rsidR="00D52A16" w:rsidRDefault="00D306F6">
            <w:pPr>
              <w:jc w:val="right"/>
            </w:pPr>
            <w:r>
              <w:rPr>
                <w:color w:val="000000"/>
                <w:sz w:val="24"/>
              </w:rPr>
              <w:t>73,563,456.96</w:t>
            </w:r>
          </w:p>
        </w:tc>
        <w:tc>
          <w:tcPr>
            <w:tcW w:w="1620" w:type="dxa"/>
            <w:vAlign w:val="center"/>
          </w:tcPr>
          <w:p w:rsidR="00D52A16" w:rsidRDefault="00D306F6">
            <w:pPr>
              <w:jc w:val="right"/>
            </w:pPr>
            <w:r>
              <w:rPr>
                <w:color w:val="000000"/>
                <w:sz w:val="24"/>
              </w:rPr>
              <w:t>1.09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6767344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D52A16">
        <w:tc>
          <w:tcPr>
            <w:tcW w:w="870" w:type="dxa"/>
            <w:vAlign w:val="center"/>
          </w:tcPr>
          <w:p w:rsidR="00D52A16" w:rsidRDefault="00D306F6">
            <w:pPr>
              <w:jc w:val="center"/>
            </w:pPr>
            <w:r>
              <w:rPr>
                <w:color w:val="000000"/>
                <w:sz w:val="24"/>
              </w:rPr>
              <w:t>1</w:t>
            </w:r>
          </w:p>
        </w:tc>
        <w:tc>
          <w:tcPr>
            <w:tcW w:w="1650" w:type="dxa"/>
            <w:vAlign w:val="center"/>
          </w:tcPr>
          <w:p w:rsidR="00D52A16" w:rsidRDefault="00D306F6">
            <w:pPr>
              <w:jc w:val="center"/>
            </w:pPr>
            <w:r>
              <w:rPr>
                <w:color w:val="000000"/>
                <w:sz w:val="24"/>
              </w:rPr>
              <w:t>603799</w:t>
            </w:r>
          </w:p>
        </w:tc>
        <w:tc>
          <w:tcPr>
            <w:tcW w:w="1980" w:type="dxa"/>
            <w:vAlign w:val="center"/>
          </w:tcPr>
          <w:p w:rsidR="00D52A16" w:rsidRDefault="00D306F6">
            <w:pPr>
              <w:jc w:val="center"/>
            </w:pPr>
            <w:r>
              <w:rPr>
                <w:color w:val="000000"/>
                <w:sz w:val="24"/>
              </w:rPr>
              <w:t>华友钴业</w:t>
            </w:r>
          </w:p>
        </w:tc>
        <w:tc>
          <w:tcPr>
            <w:tcW w:w="2880" w:type="dxa"/>
            <w:vAlign w:val="center"/>
          </w:tcPr>
          <w:p w:rsidR="00D52A16" w:rsidRDefault="00D306F6">
            <w:pPr>
              <w:jc w:val="right"/>
            </w:pPr>
            <w:r>
              <w:rPr>
                <w:color w:val="000000"/>
                <w:sz w:val="24"/>
              </w:rPr>
              <w:t>99,440,359.88</w:t>
            </w:r>
          </w:p>
        </w:tc>
        <w:tc>
          <w:tcPr>
            <w:tcW w:w="1620" w:type="dxa"/>
            <w:vAlign w:val="center"/>
          </w:tcPr>
          <w:p w:rsidR="00D52A16" w:rsidRDefault="00D306F6">
            <w:pPr>
              <w:jc w:val="right"/>
            </w:pPr>
            <w:r>
              <w:rPr>
                <w:color w:val="000000"/>
                <w:sz w:val="24"/>
              </w:rPr>
              <w:t>1.48</w:t>
            </w:r>
          </w:p>
        </w:tc>
      </w:tr>
      <w:tr w:rsidR="00D52A16">
        <w:tc>
          <w:tcPr>
            <w:tcW w:w="870" w:type="dxa"/>
            <w:vAlign w:val="center"/>
          </w:tcPr>
          <w:p w:rsidR="00D52A16" w:rsidRDefault="00D306F6">
            <w:pPr>
              <w:jc w:val="center"/>
            </w:pPr>
            <w:r>
              <w:rPr>
                <w:color w:val="000000"/>
                <w:sz w:val="24"/>
              </w:rPr>
              <w:t>2</w:t>
            </w:r>
          </w:p>
        </w:tc>
        <w:tc>
          <w:tcPr>
            <w:tcW w:w="1650" w:type="dxa"/>
            <w:vAlign w:val="center"/>
          </w:tcPr>
          <w:p w:rsidR="00D52A16" w:rsidRDefault="00D306F6">
            <w:pPr>
              <w:jc w:val="center"/>
            </w:pPr>
            <w:r>
              <w:rPr>
                <w:color w:val="000000"/>
                <w:sz w:val="24"/>
              </w:rPr>
              <w:t>300724</w:t>
            </w:r>
          </w:p>
        </w:tc>
        <w:tc>
          <w:tcPr>
            <w:tcW w:w="1980" w:type="dxa"/>
            <w:vAlign w:val="center"/>
          </w:tcPr>
          <w:p w:rsidR="00D52A16" w:rsidRDefault="00D306F6">
            <w:pPr>
              <w:jc w:val="center"/>
            </w:pPr>
            <w:r>
              <w:rPr>
                <w:color w:val="000000"/>
                <w:sz w:val="24"/>
              </w:rPr>
              <w:t>捷佳伟创</w:t>
            </w:r>
          </w:p>
        </w:tc>
        <w:tc>
          <w:tcPr>
            <w:tcW w:w="2880" w:type="dxa"/>
            <w:vAlign w:val="center"/>
          </w:tcPr>
          <w:p w:rsidR="00D52A16" w:rsidRDefault="00D306F6">
            <w:pPr>
              <w:jc w:val="right"/>
            </w:pPr>
            <w:r>
              <w:rPr>
                <w:color w:val="000000"/>
                <w:sz w:val="24"/>
              </w:rPr>
              <w:t>83,420,209.52</w:t>
            </w:r>
          </w:p>
        </w:tc>
        <w:tc>
          <w:tcPr>
            <w:tcW w:w="1620" w:type="dxa"/>
            <w:vAlign w:val="center"/>
          </w:tcPr>
          <w:p w:rsidR="00D52A16" w:rsidRDefault="00D306F6">
            <w:pPr>
              <w:jc w:val="right"/>
            </w:pPr>
            <w:r>
              <w:rPr>
                <w:color w:val="000000"/>
                <w:sz w:val="24"/>
              </w:rPr>
              <w:t>1.24</w:t>
            </w:r>
          </w:p>
        </w:tc>
      </w:tr>
      <w:tr w:rsidR="00D52A16">
        <w:tc>
          <w:tcPr>
            <w:tcW w:w="870" w:type="dxa"/>
            <w:vAlign w:val="center"/>
          </w:tcPr>
          <w:p w:rsidR="00D52A16" w:rsidRDefault="00D306F6">
            <w:pPr>
              <w:jc w:val="center"/>
            </w:pPr>
            <w:r>
              <w:rPr>
                <w:color w:val="000000"/>
                <w:sz w:val="24"/>
              </w:rPr>
              <w:t>3</w:t>
            </w:r>
          </w:p>
        </w:tc>
        <w:tc>
          <w:tcPr>
            <w:tcW w:w="1650" w:type="dxa"/>
            <w:vAlign w:val="center"/>
          </w:tcPr>
          <w:p w:rsidR="00D52A16" w:rsidRDefault="00D306F6">
            <w:pPr>
              <w:jc w:val="center"/>
            </w:pPr>
            <w:r>
              <w:rPr>
                <w:color w:val="000000"/>
                <w:sz w:val="24"/>
              </w:rPr>
              <w:t>603501</w:t>
            </w:r>
          </w:p>
        </w:tc>
        <w:tc>
          <w:tcPr>
            <w:tcW w:w="1980" w:type="dxa"/>
            <w:vAlign w:val="center"/>
          </w:tcPr>
          <w:p w:rsidR="00D52A16" w:rsidRDefault="00D306F6">
            <w:pPr>
              <w:jc w:val="center"/>
            </w:pPr>
            <w:r>
              <w:rPr>
                <w:color w:val="000000"/>
                <w:sz w:val="24"/>
              </w:rPr>
              <w:t>韦尔股份</w:t>
            </w:r>
          </w:p>
        </w:tc>
        <w:tc>
          <w:tcPr>
            <w:tcW w:w="2880" w:type="dxa"/>
            <w:vAlign w:val="center"/>
          </w:tcPr>
          <w:p w:rsidR="00D52A16" w:rsidRDefault="00D306F6">
            <w:pPr>
              <w:jc w:val="right"/>
            </w:pPr>
            <w:r>
              <w:rPr>
                <w:color w:val="000000"/>
                <w:sz w:val="24"/>
              </w:rPr>
              <w:t>60,169,230.57</w:t>
            </w:r>
          </w:p>
        </w:tc>
        <w:tc>
          <w:tcPr>
            <w:tcW w:w="1620" w:type="dxa"/>
            <w:vAlign w:val="center"/>
          </w:tcPr>
          <w:p w:rsidR="00D52A16" w:rsidRDefault="00D306F6">
            <w:pPr>
              <w:jc w:val="right"/>
            </w:pPr>
            <w:r>
              <w:rPr>
                <w:color w:val="000000"/>
                <w:sz w:val="24"/>
              </w:rPr>
              <w:t>0.89</w:t>
            </w:r>
          </w:p>
        </w:tc>
      </w:tr>
      <w:tr w:rsidR="00D52A16">
        <w:tc>
          <w:tcPr>
            <w:tcW w:w="870" w:type="dxa"/>
            <w:vAlign w:val="center"/>
          </w:tcPr>
          <w:p w:rsidR="00D52A16" w:rsidRDefault="00D306F6">
            <w:pPr>
              <w:jc w:val="center"/>
            </w:pPr>
            <w:r>
              <w:rPr>
                <w:color w:val="000000"/>
                <w:sz w:val="24"/>
              </w:rPr>
              <w:t>4</w:t>
            </w:r>
          </w:p>
        </w:tc>
        <w:tc>
          <w:tcPr>
            <w:tcW w:w="1650" w:type="dxa"/>
            <w:vAlign w:val="center"/>
          </w:tcPr>
          <w:p w:rsidR="00D52A16" w:rsidRDefault="00D306F6">
            <w:pPr>
              <w:jc w:val="center"/>
            </w:pPr>
            <w:r>
              <w:rPr>
                <w:color w:val="000000"/>
                <w:sz w:val="24"/>
              </w:rPr>
              <w:t>603658</w:t>
            </w:r>
          </w:p>
        </w:tc>
        <w:tc>
          <w:tcPr>
            <w:tcW w:w="1980" w:type="dxa"/>
            <w:vAlign w:val="center"/>
          </w:tcPr>
          <w:p w:rsidR="00D52A16" w:rsidRDefault="00D306F6">
            <w:pPr>
              <w:jc w:val="center"/>
            </w:pPr>
            <w:r>
              <w:rPr>
                <w:color w:val="000000"/>
                <w:sz w:val="24"/>
              </w:rPr>
              <w:t>安图生物</w:t>
            </w:r>
          </w:p>
        </w:tc>
        <w:tc>
          <w:tcPr>
            <w:tcW w:w="2880" w:type="dxa"/>
            <w:vAlign w:val="center"/>
          </w:tcPr>
          <w:p w:rsidR="00D52A16" w:rsidRDefault="00D306F6">
            <w:pPr>
              <w:jc w:val="right"/>
            </w:pPr>
            <w:r>
              <w:rPr>
                <w:color w:val="000000"/>
                <w:sz w:val="24"/>
              </w:rPr>
              <w:t>58,714,770.54</w:t>
            </w:r>
          </w:p>
        </w:tc>
        <w:tc>
          <w:tcPr>
            <w:tcW w:w="1620" w:type="dxa"/>
            <w:vAlign w:val="center"/>
          </w:tcPr>
          <w:p w:rsidR="00D52A16" w:rsidRDefault="00D306F6">
            <w:pPr>
              <w:jc w:val="right"/>
            </w:pPr>
            <w:r>
              <w:rPr>
                <w:color w:val="000000"/>
                <w:sz w:val="24"/>
              </w:rPr>
              <w:t>0.87</w:t>
            </w:r>
          </w:p>
        </w:tc>
      </w:tr>
      <w:tr w:rsidR="00D52A16">
        <w:tc>
          <w:tcPr>
            <w:tcW w:w="870" w:type="dxa"/>
            <w:vAlign w:val="center"/>
          </w:tcPr>
          <w:p w:rsidR="00D52A16" w:rsidRDefault="00D306F6">
            <w:pPr>
              <w:jc w:val="center"/>
            </w:pPr>
            <w:r>
              <w:rPr>
                <w:color w:val="000000"/>
                <w:sz w:val="24"/>
              </w:rPr>
              <w:t>5</w:t>
            </w:r>
          </w:p>
        </w:tc>
        <w:tc>
          <w:tcPr>
            <w:tcW w:w="1650" w:type="dxa"/>
            <w:vAlign w:val="center"/>
          </w:tcPr>
          <w:p w:rsidR="00D52A16" w:rsidRDefault="00D306F6">
            <w:pPr>
              <w:jc w:val="center"/>
            </w:pPr>
            <w:r>
              <w:rPr>
                <w:color w:val="000000"/>
                <w:sz w:val="24"/>
              </w:rPr>
              <w:t>605111</w:t>
            </w:r>
          </w:p>
        </w:tc>
        <w:tc>
          <w:tcPr>
            <w:tcW w:w="1980" w:type="dxa"/>
            <w:vAlign w:val="center"/>
          </w:tcPr>
          <w:p w:rsidR="00D52A16" w:rsidRDefault="00D306F6">
            <w:pPr>
              <w:jc w:val="center"/>
            </w:pPr>
            <w:r>
              <w:rPr>
                <w:color w:val="000000"/>
                <w:sz w:val="24"/>
              </w:rPr>
              <w:t>新洁能</w:t>
            </w:r>
          </w:p>
        </w:tc>
        <w:tc>
          <w:tcPr>
            <w:tcW w:w="2880" w:type="dxa"/>
            <w:vAlign w:val="center"/>
          </w:tcPr>
          <w:p w:rsidR="00D52A16" w:rsidRDefault="00D306F6">
            <w:pPr>
              <w:jc w:val="right"/>
            </w:pPr>
            <w:r>
              <w:rPr>
                <w:color w:val="000000"/>
                <w:sz w:val="24"/>
              </w:rPr>
              <w:t>55,427,478.34</w:t>
            </w:r>
          </w:p>
        </w:tc>
        <w:tc>
          <w:tcPr>
            <w:tcW w:w="1620" w:type="dxa"/>
            <w:vAlign w:val="center"/>
          </w:tcPr>
          <w:p w:rsidR="00D52A16" w:rsidRDefault="00D306F6">
            <w:pPr>
              <w:jc w:val="right"/>
            </w:pPr>
            <w:r>
              <w:rPr>
                <w:color w:val="000000"/>
                <w:sz w:val="24"/>
              </w:rPr>
              <w:t>0.82</w:t>
            </w:r>
          </w:p>
        </w:tc>
      </w:tr>
      <w:tr w:rsidR="00D52A16">
        <w:tc>
          <w:tcPr>
            <w:tcW w:w="870" w:type="dxa"/>
            <w:vAlign w:val="center"/>
          </w:tcPr>
          <w:p w:rsidR="00D52A16" w:rsidRDefault="00D306F6">
            <w:pPr>
              <w:jc w:val="center"/>
            </w:pPr>
            <w:r>
              <w:rPr>
                <w:color w:val="000000"/>
                <w:sz w:val="24"/>
              </w:rPr>
              <w:t>6</w:t>
            </w:r>
          </w:p>
        </w:tc>
        <w:tc>
          <w:tcPr>
            <w:tcW w:w="1650" w:type="dxa"/>
            <w:vAlign w:val="center"/>
          </w:tcPr>
          <w:p w:rsidR="00D52A16" w:rsidRDefault="00D306F6">
            <w:pPr>
              <w:jc w:val="center"/>
            </w:pPr>
            <w:r>
              <w:rPr>
                <w:color w:val="000000"/>
                <w:sz w:val="24"/>
              </w:rPr>
              <w:t>03690.HK</w:t>
            </w:r>
          </w:p>
        </w:tc>
        <w:tc>
          <w:tcPr>
            <w:tcW w:w="1980" w:type="dxa"/>
            <w:vAlign w:val="center"/>
          </w:tcPr>
          <w:p w:rsidR="00D52A16" w:rsidRDefault="00D306F6">
            <w:pPr>
              <w:jc w:val="center"/>
            </w:pPr>
            <w:r>
              <w:rPr>
                <w:color w:val="000000"/>
                <w:sz w:val="24"/>
              </w:rPr>
              <w:t>美团－Ｗ</w:t>
            </w:r>
          </w:p>
        </w:tc>
        <w:tc>
          <w:tcPr>
            <w:tcW w:w="2880" w:type="dxa"/>
            <w:vAlign w:val="center"/>
          </w:tcPr>
          <w:p w:rsidR="00D52A16" w:rsidRDefault="00D306F6">
            <w:pPr>
              <w:jc w:val="right"/>
            </w:pPr>
            <w:r>
              <w:rPr>
                <w:color w:val="000000"/>
                <w:sz w:val="24"/>
              </w:rPr>
              <w:t>54,842,081.25</w:t>
            </w:r>
          </w:p>
        </w:tc>
        <w:tc>
          <w:tcPr>
            <w:tcW w:w="1620" w:type="dxa"/>
            <w:vAlign w:val="center"/>
          </w:tcPr>
          <w:p w:rsidR="00D52A16" w:rsidRDefault="00D306F6">
            <w:pPr>
              <w:jc w:val="right"/>
            </w:pPr>
            <w:r>
              <w:rPr>
                <w:color w:val="000000"/>
                <w:sz w:val="24"/>
              </w:rPr>
              <w:t>0.81</w:t>
            </w:r>
          </w:p>
        </w:tc>
      </w:tr>
      <w:tr w:rsidR="00D52A16">
        <w:tc>
          <w:tcPr>
            <w:tcW w:w="870" w:type="dxa"/>
            <w:vAlign w:val="center"/>
          </w:tcPr>
          <w:p w:rsidR="00D52A16" w:rsidRDefault="00D306F6">
            <w:pPr>
              <w:jc w:val="center"/>
            </w:pPr>
            <w:r>
              <w:rPr>
                <w:color w:val="000000"/>
                <w:sz w:val="24"/>
              </w:rPr>
              <w:t>7</w:t>
            </w:r>
          </w:p>
        </w:tc>
        <w:tc>
          <w:tcPr>
            <w:tcW w:w="1650" w:type="dxa"/>
            <w:vAlign w:val="center"/>
          </w:tcPr>
          <w:p w:rsidR="00D52A16" w:rsidRDefault="00D306F6">
            <w:pPr>
              <w:jc w:val="center"/>
            </w:pPr>
            <w:r>
              <w:rPr>
                <w:color w:val="000000"/>
                <w:sz w:val="24"/>
              </w:rPr>
              <w:t>002352</w:t>
            </w:r>
          </w:p>
        </w:tc>
        <w:tc>
          <w:tcPr>
            <w:tcW w:w="1980" w:type="dxa"/>
            <w:vAlign w:val="center"/>
          </w:tcPr>
          <w:p w:rsidR="00D52A16" w:rsidRDefault="00D306F6">
            <w:pPr>
              <w:jc w:val="center"/>
            </w:pPr>
            <w:r>
              <w:rPr>
                <w:color w:val="000000"/>
                <w:sz w:val="24"/>
              </w:rPr>
              <w:t>顺丰控股</w:t>
            </w:r>
          </w:p>
        </w:tc>
        <w:tc>
          <w:tcPr>
            <w:tcW w:w="2880" w:type="dxa"/>
            <w:vAlign w:val="center"/>
          </w:tcPr>
          <w:p w:rsidR="00D52A16" w:rsidRDefault="00D306F6">
            <w:pPr>
              <w:jc w:val="right"/>
            </w:pPr>
            <w:r>
              <w:rPr>
                <w:color w:val="000000"/>
                <w:sz w:val="24"/>
              </w:rPr>
              <w:t>49,874,641.33</w:t>
            </w:r>
          </w:p>
        </w:tc>
        <w:tc>
          <w:tcPr>
            <w:tcW w:w="1620" w:type="dxa"/>
            <w:vAlign w:val="center"/>
          </w:tcPr>
          <w:p w:rsidR="00D52A16" w:rsidRDefault="00D306F6">
            <w:pPr>
              <w:jc w:val="right"/>
            </w:pPr>
            <w:r>
              <w:rPr>
                <w:color w:val="000000"/>
                <w:sz w:val="24"/>
              </w:rPr>
              <w:t>0.74</w:t>
            </w:r>
          </w:p>
        </w:tc>
      </w:tr>
      <w:tr w:rsidR="00D52A16">
        <w:tc>
          <w:tcPr>
            <w:tcW w:w="870" w:type="dxa"/>
            <w:vAlign w:val="center"/>
          </w:tcPr>
          <w:p w:rsidR="00D52A16" w:rsidRDefault="00D306F6">
            <w:pPr>
              <w:jc w:val="center"/>
            </w:pPr>
            <w:r>
              <w:rPr>
                <w:color w:val="000000"/>
                <w:sz w:val="24"/>
              </w:rPr>
              <w:t>8</w:t>
            </w:r>
          </w:p>
        </w:tc>
        <w:tc>
          <w:tcPr>
            <w:tcW w:w="1650" w:type="dxa"/>
            <w:vAlign w:val="center"/>
          </w:tcPr>
          <w:p w:rsidR="00D52A16" w:rsidRDefault="00D306F6">
            <w:pPr>
              <w:jc w:val="center"/>
            </w:pPr>
            <w:r>
              <w:rPr>
                <w:color w:val="000000"/>
                <w:sz w:val="24"/>
              </w:rPr>
              <w:t>600529</w:t>
            </w:r>
          </w:p>
        </w:tc>
        <w:tc>
          <w:tcPr>
            <w:tcW w:w="1980" w:type="dxa"/>
            <w:vAlign w:val="center"/>
          </w:tcPr>
          <w:p w:rsidR="00D52A16" w:rsidRDefault="00D306F6">
            <w:pPr>
              <w:jc w:val="center"/>
            </w:pPr>
            <w:r>
              <w:rPr>
                <w:color w:val="000000"/>
                <w:sz w:val="24"/>
              </w:rPr>
              <w:t>山东药玻</w:t>
            </w:r>
          </w:p>
        </w:tc>
        <w:tc>
          <w:tcPr>
            <w:tcW w:w="2880" w:type="dxa"/>
            <w:vAlign w:val="center"/>
          </w:tcPr>
          <w:p w:rsidR="00D52A16" w:rsidRDefault="00D306F6">
            <w:pPr>
              <w:jc w:val="right"/>
            </w:pPr>
            <w:r>
              <w:rPr>
                <w:color w:val="000000"/>
                <w:sz w:val="24"/>
              </w:rPr>
              <w:t>44,140,176.61</w:t>
            </w:r>
          </w:p>
        </w:tc>
        <w:tc>
          <w:tcPr>
            <w:tcW w:w="1620" w:type="dxa"/>
            <w:vAlign w:val="center"/>
          </w:tcPr>
          <w:p w:rsidR="00D52A16" w:rsidRDefault="00D306F6">
            <w:pPr>
              <w:jc w:val="right"/>
            </w:pPr>
            <w:r>
              <w:rPr>
                <w:color w:val="000000"/>
                <w:sz w:val="24"/>
              </w:rPr>
              <w:t>0.66</w:t>
            </w:r>
          </w:p>
        </w:tc>
      </w:tr>
      <w:tr w:rsidR="00D52A16">
        <w:tc>
          <w:tcPr>
            <w:tcW w:w="870" w:type="dxa"/>
            <w:vAlign w:val="center"/>
          </w:tcPr>
          <w:p w:rsidR="00D52A16" w:rsidRDefault="00D306F6">
            <w:pPr>
              <w:jc w:val="center"/>
            </w:pPr>
            <w:r>
              <w:rPr>
                <w:color w:val="000000"/>
                <w:sz w:val="24"/>
              </w:rPr>
              <w:t>9</w:t>
            </w:r>
          </w:p>
        </w:tc>
        <w:tc>
          <w:tcPr>
            <w:tcW w:w="1650" w:type="dxa"/>
            <w:vAlign w:val="center"/>
          </w:tcPr>
          <w:p w:rsidR="00D52A16" w:rsidRDefault="00D306F6">
            <w:pPr>
              <w:jc w:val="center"/>
            </w:pPr>
            <w:r>
              <w:rPr>
                <w:color w:val="000000"/>
                <w:sz w:val="24"/>
              </w:rPr>
              <w:t>002557</w:t>
            </w:r>
          </w:p>
        </w:tc>
        <w:tc>
          <w:tcPr>
            <w:tcW w:w="1980" w:type="dxa"/>
            <w:vAlign w:val="center"/>
          </w:tcPr>
          <w:p w:rsidR="00D52A16" w:rsidRDefault="00D306F6">
            <w:pPr>
              <w:jc w:val="center"/>
            </w:pPr>
            <w:r>
              <w:rPr>
                <w:color w:val="000000"/>
                <w:sz w:val="24"/>
              </w:rPr>
              <w:t>洽洽食品</w:t>
            </w:r>
          </w:p>
        </w:tc>
        <w:tc>
          <w:tcPr>
            <w:tcW w:w="2880" w:type="dxa"/>
            <w:vAlign w:val="center"/>
          </w:tcPr>
          <w:p w:rsidR="00D52A16" w:rsidRDefault="00D306F6">
            <w:pPr>
              <w:jc w:val="right"/>
            </w:pPr>
            <w:r>
              <w:rPr>
                <w:color w:val="000000"/>
                <w:sz w:val="24"/>
              </w:rPr>
              <w:t>43,467,529.88</w:t>
            </w:r>
          </w:p>
        </w:tc>
        <w:tc>
          <w:tcPr>
            <w:tcW w:w="1620" w:type="dxa"/>
            <w:vAlign w:val="center"/>
          </w:tcPr>
          <w:p w:rsidR="00D52A16" w:rsidRDefault="00D306F6">
            <w:pPr>
              <w:jc w:val="right"/>
            </w:pPr>
            <w:r>
              <w:rPr>
                <w:color w:val="000000"/>
                <w:sz w:val="24"/>
              </w:rPr>
              <w:t>0.65</w:t>
            </w:r>
          </w:p>
        </w:tc>
      </w:tr>
      <w:tr w:rsidR="00D52A16">
        <w:tc>
          <w:tcPr>
            <w:tcW w:w="870" w:type="dxa"/>
            <w:vAlign w:val="center"/>
          </w:tcPr>
          <w:p w:rsidR="00D52A16" w:rsidRDefault="00D306F6">
            <w:pPr>
              <w:jc w:val="center"/>
            </w:pPr>
            <w:r>
              <w:rPr>
                <w:color w:val="000000"/>
                <w:sz w:val="24"/>
              </w:rPr>
              <w:t>10</w:t>
            </w:r>
          </w:p>
        </w:tc>
        <w:tc>
          <w:tcPr>
            <w:tcW w:w="1650" w:type="dxa"/>
            <w:vAlign w:val="center"/>
          </w:tcPr>
          <w:p w:rsidR="00D52A16" w:rsidRDefault="00D306F6">
            <w:pPr>
              <w:jc w:val="center"/>
            </w:pPr>
            <w:r>
              <w:rPr>
                <w:color w:val="000000"/>
                <w:sz w:val="24"/>
              </w:rPr>
              <w:t>000961</w:t>
            </w:r>
          </w:p>
        </w:tc>
        <w:tc>
          <w:tcPr>
            <w:tcW w:w="1980" w:type="dxa"/>
            <w:vAlign w:val="center"/>
          </w:tcPr>
          <w:p w:rsidR="00D52A16" w:rsidRDefault="00D306F6">
            <w:pPr>
              <w:jc w:val="center"/>
            </w:pPr>
            <w:r>
              <w:rPr>
                <w:color w:val="000000"/>
                <w:sz w:val="24"/>
              </w:rPr>
              <w:t>中南建设</w:t>
            </w:r>
          </w:p>
        </w:tc>
        <w:tc>
          <w:tcPr>
            <w:tcW w:w="2880" w:type="dxa"/>
            <w:vAlign w:val="center"/>
          </w:tcPr>
          <w:p w:rsidR="00D52A16" w:rsidRDefault="00D306F6">
            <w:pPr>
              <w:jc w:val="right"/>
            </w:pPr>
            <w:r>
              <w:rPr>
                <w:color w:val="000000"/>
                <w:sz w:val="24"/>
              </w:rPr>
              <w:t>36,551,045.34</w:t>
            </w:r>
          </w:p>
        </w:tc>
        <w:tc>
          <w:tcPr>
            <w:tcW w:w="1620" w:type="dxa"/>
            <w:vAlign w:val="center"/>
          </w:tcPr>
          <w:p w:rsidR="00D52A16" w:rsidRDefault="00D306F6">
            <w:pPr>
              <w:jc w:val="right"/>
            </w:pPr>
            <w:r>
              <w:rPr>
                <w:color w:val="000000"/>
                <w:sz w:val="24"/>
              </w:rPr>
              <w:t>0.54</w:t>
            </w:r>
          </w:p>
        </w:tc>
      </w:tr>
      <w:tr w:rsidR="00D52A16">
        <w:tc>
          <w:tcPr>
            <w:tcW w:w="870" w:type="dxa"/>
            <w:vAlign w:val="center"/>
          </w:tcPr>
          <w:p w:rsidR="00D52A16" w:rsidRDefault="00D306F6">
            <w:pPr>
              <w:jc w:val="center"/>
            </w:pPr>
            <w:r>
              <w:rPr>
                <w:color w:val="000000"/>
                <w:sz w:val="24"/>
              </w:rPr>
              <w:t>11</w:t>
            </w:r>
          </w:p>
        </w:tc>
        <w:tc>
          <w:tcPr>
            <w:tcW w:w="1650" w:type="dxa"/>
            <w:vAlign w:val="center"/>
          </w:tcPr>
          <w:p w:rsidR="00D52A16" w:rsidRDefault="00D306F6">
            <w:pPr>
              <w:jc w:val="center"/>
            </w:pPr>
            <w:r>
              <w:rPr>
                <w:color w:val="000000"/>
                <w:sz w:val="24"/>
              </w:rPr>
              <w:t>002555</w:t>
            </w:r>
          </w:p>
        </w:tc>
        <w:tc>
          <w:tcPr>
            <w:tcW w:w="1980" w:type="dxa"/>
            <w:vAlign w:val="center"/>
          </w:tcPr>
          <w:p w:rsidR="00D52A16" w:rsidRDefault="00D306F6">
            <w:pPr>
              <w:jc w:val="center"/>
            </w:pPr>
            <w:r>
              <w:rPr>
                <w:color w:val="000000"/>
                <w:sz w:val="24"/>
              </w:rPr>
              <w:t>三七互娱</w:t>
            </w:r>
          </w:p>
        </w:tc>
        <w:tc>
          <w:tcPr>
            <w:tcW w:w="2880" w:type="dxa"/>
            <w:vAlign w:val="center"/>
          </w:tcPr>
          <w:p w:rsidR="00D52A16" w:rsidRDefault="00D306F6">
            <w:pPr>
              <w:jc w:val="right"/>
            </w:pPr>
            <w:r>
              <w:rPr>
                <w:color w:val="000000"/>
                <w:sz w:val="24"/>
              </w:rPr>
              <w:t>32,791,390.98</w:t>
            </w:r>
          </w:p>
        </w:tc>
        <w:tc>
          <w:tcPr>
            <w:tcW w:w="1620" w:type="dxa"/>
            <w:vAlign w:val="center"/>
          </w:tcPr>
          <w:p w:rsidR="00D52A16" w:rsidRDefault="00D306F6">
            <w:pPr>
              <w:jc w:val="right"/>
            </w:pPr>
            <w:r>
              <w:rPr>
                <w:color w:val="000000"/>
                <w:sz w:val="24"/>
              </w:rPr>
              <w:t>0.49</w:t>
            </w:r>
          </w:p>
        </w:tc>
      </w:tr>
      <w:tr w:rsidR="00D52A16">
        <w:tc>
          <w:tcPr>
            <w:tcW w:w="870" w:type="dxa"/>
            <w:vAlign w:val="center"/>
          </w:tcPr>
          <w:p w:rsidR="00D52A16" w:rsidRDefault="00D306F6">
            <w:pPr>
              <w:jc w:val="center"/>
            </w:pPr>
            <w:r>
              <w:rPr>
                <w:color w:val="000000"/>
                <w:sz w:val="24"/>
              </w:rPr>
              <w:t>12</w:t>
            </w:r>
          </w:p>
        </w:tc>
        <w:tc>
          <w:tcPr>
            <w:tcW w:w="1650" w:type="dxa"/>
            <w:vAlign w:val="center"/>
          </w:tcPr>
          <w:p w:rsidR="00D52A16" w:rsidRDefault="00D306F6">
            <w:pPr>
              <w:jc w:val="center"/>
            </w:pPr>
            <w:r>
              <w:rPr>
                <w:color w:val="000000"/>
                <w:sz w:val="24"/>
              </w:rPr>
              <w:t>002049</w:t>
            </w:r>
          </w:p>
        </w:tc>
        <w:tc>
          <w:tcPr>
            <w:tcW w:w="1980" w:type="dxa"/>
            <w:vAlign w:val="center"/>
          </w:tcPr>
          <w:p w:rsidR="00D52A16" w:rsidRDefault="00D306F6">
            <w:pPr>
              <w:jc w:val="center"/>
            </w:pPr>
            <w:r>
              <w:rPr>
                <w:color w:val="000000"/>
                <w:sz w:val="24"/>
              </w:rPr>
              <w:t>紫光国微</w:t>
            </w:r>
          </w:p>
        </w:tc>
        <w:tc>
          <w:tcPr>
            <w:tcW w:w="2880" w:type="dxa"/>
            <w:vAlign w:val="center"/>
          </w:tcPr>
          <w:p w:rsidR="00D52A16" w:rsidRDefault="00D306F6">
            <w:pPr>
              <w:jc w:val="right"/>
            </w:pPr>
            <w:r>
              <w:rPr>
                <w:color w:val="000000"/>
                <w:sz w:val="24"/>
              </w:rPr>
              <w:t>20,145,592.00</w:t>
            </w:r>
          </w:p>
        </w:tc>
        <w:tc>
          <w:tcPr>
            <w:tcW w:w="1620" w:type="dxa"/>
            <w:vAlign w:val="center"/>
          </w:tcPr>
          <w:p w:rsidR="00D52A16" w:rsidRDefault="00D306F6">
            <w:pPr>
              <w:jc w:val="right"/>
            </w:pPr>
            <w:r>
              <w:rPr>
                <w:color w:val="000000"/>
                <w:sz w:val="24"/>
              </w:rPr>
              <w:t>0.30</w:t>
            </w:r>
          </w:p>
        </w:tc>
      </w:tr>
      <w:tr w:rsidR="00D52A16">
        <w:tc>
          <w:tcPr>
            <w:tcW w:w="870" w:type="dxa"/>
            <w:vAlign w:val="center"/>
          </w:tcPr>
          <w:p w:rsidR="00D52A16" w:rsidRDefault="00D306F6">
            <w:pPr>
              <w:jc w:val="center"/>
            </w:pPr>
            <w:r>
              <w:rPr>
                <w:color w:val="000000"/>
                <w:sz w:val="24"/>
              </w:rPr>
              <w:t>13</w:t>
            </w:r>
          </w:p>
        </w:tc>
        <w:tc>
          <w:tcPr>
            <w:tcW w:w="1650" w:type="dxa"/>
            <w:vAlign w:val="center"/>
          </w:tcPr>
          <w:p w:rsidR="00D52A16" w:rsidRDefault="00D306F6">
            <w:pPr>
              <w:jc w:val="center"/>
            </w:pPr>
            <w:r>
              <w:rPr>
                <w:color w:val="000000"/>
                <w:sz w:val="24"/>
              </w:rPr>
              <w:t>002415</w:t>
            </w:r>
          </w:p>
        </w:tc>
        <w:tc>
          <w:tcPr>
            <w:tcW w:w="1980" w:type="dxa"/>
            <w:vAlign w:val="center"/>
          </w:tcPr>
          <w:p w:rsidR="00D52A16" w:rsidRDefault="00D306F6">
            <w:pPr>
              <w:jc w:val="center"/>
            </w:pPr>
            <w:r>
              <w:rPr>
                <w:color w:val="000000"/>
                <w:sz w:val="24"/>
              </w:rPr>
              <w:t>海康威视</w:t>
            </w:r>
          </w:p>
        </w:tc>
        <w:tc>
          <w:tcPr>
            <w:tcW w:w="2880" w:type="dxa"/>
            <w:vAlign w:val="center"/>
          </w:tcPr>
          <w:p w:rsidR="00D52A16" w:rsidRDefault="00D306F6">
            <w:pPr>
              <w:jc w:val="right"/>
            </w:pPr>
            <w:r>
              <w:rPr>
                <w:color w:val="000000"/>
                <w:sz w:val="24"/>
              </w:rPr>
              <w:t>17,378,623.27</w:t>
            </w:r>
          </w:p>
        </w:tc>
        <w:tc>
          <w:tcPr>
            <w:tcW w:w="1620" w:type="dxa"/>
            <w:vAlign w:val="center"/>
          </w:tcPr>
          <w:p w:rsidR="00D52A16" w:rsidRDefault="00D306F6">
            <w:pPr>
              <w:jc w:val="right"/>
            </w:pPr>
            <w:r>
              <w:rPr>
                <w:color w:val="000000"/>
                <w:sz w:val="24"/>
              </w:rPr>
              <w:t>0.26</w:t>
            </w:r>
          </w:p>
        </w:tc>
      </w:tr>
      <w:tr w:rsidR="00D52A16">
        <w:tc>
          <w:tcPr>
            <w:tcW w:w="870" w:type="dxa"/>
            <w:vAlign w:val="center"/>
          </w:tcPr>
          <w:p w:rsidR="00D52A16" w:rsidRDefault="00D306F6">
            <w:pPr>
              <w:jc w:val="center"/>
            </w:pPr>
            <w:r>
              <w:rPr>
                <w:color w:val="000000"/>
                <w:sz w:val="24"/>
              </w:rPr>
              <w:t>14</w:t>
            </w:r>
          </w:p>
        </w:tc>
        <w:tc>
          <w:tcPr>
            <w:tcW w:w="1650" w:type="dxa"/>
            <w:vAlign w:val="center"/>
          </w:tcPr>
          <w:p w:rsidR="00D52A16" w:rsidRDefault="00D306F6">
            <w:pPr>
              <w:jc w:val="center"/>
            </w:pPr>
            <w:r>
              <w:rPr>
                <w:color w:val="000000"/>
                <w:sz w:val="24"/>
              </w:rPr>
              <w:t>000001</w:t>
            </w:r>
          </w:p>
        </w:tc>
        <w:tc>
          <w:tcPr>
            <w:tcW w:w="1980" w:type="dxa"/>
            <w:vAlign w:val="center"/>
          </w:tcPr>
          <w:p w:rsidR="00D52A16" w:rsidRDefault="00D306F6">
            <w:pPr>
              <w:jc w:val="center"/>
            </w:pPr>
            <w:r>
              <w:rPr>
                <w:color w:val="000000"/>
                <w:sz w:val="24"/>
              </w:rPr>
              <w:t>平安银行</w:t>
            </w:r>
          </w:p>
        </w:tc>
        <w:tc>
          <w:tcPr>
            <w:tcW w:w="2880" w:type="dxa"/>
            <w:vAlign w:val="center"/>
          </w:tcPr>
          <w:p w:rsidR="00D52A16" w:rsidRDefault="00D306F6">
            <w:pPr>
              <w:jc w:val="right"/>
            </w:pPr>
            <w:r>
              <w:rPr>
                <w:color w:val="000000"/>
                <w:sz w:val="24"/>
              </w:rPr>
              <w:t>16,935,424.44</w:t>
            </w:r>
          </w:p>
        </w:tc>
        <w:tc>
          <w:tcPr>
            <w:tcW w:w="1620" w:type="dxa"/>
            <w:vAlign w:val="center"/>
          </w:tcPr>
          <w:p w:rsidR="00D52A16" w:rsidRDefault="00D306F6">
            <w:pPr>
              <w:jc w:val="right"/>
            </w:pPr>
            <w:r>
              <w:rPr>
                <w:color w:val="000000"/>
                <w:sz w:val="24"/>
              </w:rPr>
              <w:t>0.25</w:t>
            </w:r>
          </w:p>
        </w:tc>
      </w:tr>
      <w:tr w:rsidR="00D52A16">
        <w:tc>
          <w:tcPr>
            <w:tcW w:w="870" w:type="dxa"/>
            <w:vAlign w:val="center"/>
          </w:tcPr>
          <w:p w:rsidR="00D52A16" w:rsidRDefault="00D306F6">
            <w:pPr>
              <w:jc w:val="center"/>
            </w:pPr>
            <w:r>
              <w:rPr>
                <w:color w:val="000000"/>
                <w:sz w:val="24"/>
              </w:rPr>
              <w:t>15</w:t>
            </w:r>
          </w:p>
        </w:tc>
        <w:tc>
          <w:tcPr>
            <w:tcW w:w="1650" w:type="dxa"/>
            <w:vAlign w:val="center"/>
          </w:tcPr>
          <w:p w:rsidR="00D52A16" w:rsidRDefault="00D306F6">
            <w:pPr>
              <w:jc w:val="center"/>
            </w:pPr>
            <w:r>
              <w:rPr>
                <w:color w:val="000000"/>
                <w:sz w:val="24"/>
              </w:rPr>
              <w:t>601233</w:t>
            </w:r>
          </w:p>
        </w:tc>
        <w:tc>
          <w:tcPr>
            <w:tcW w:w="1980" w:type="dxa"/>
            <w:vAlign w:val="center"/>
          </w:tcPr>
          <w:p w:rsidR="00D52A16" w:rsidRDefault="00D306F6">
            <w:pPr>
              <w:jc w:val="center"/>
            </w:pPr>
            <w:r>
              <w:rPr>
                <w:color w:val="000000"/>
                <w:sz w:val="24"/>
              </w:rPr>
              <w:t>桐昆股份</w:t>
            </w:r>
          </w:p>
        </w:tc>
        <w:tc>
          <w:tcPr>
            <w:tcW w:w="2880" w:type="dxa"/>
            <w:vAlign w:val="center"/>
          </w:tcPr>
          <w:p w:rsidR="00D52A16" w:rsidRDefault="00D306F6">
            <w:pPr>
              <w:jc w:val="right"/>
            </w:pPr>
            <w:r>
              <w:rPr>
                <w:color w:val="000000"/>
                <w:sz w:val="24"/>
              </w:rPr>
              <w:t>16,719,826.70</w:t>
            </w:r>
          </w:p>
        </w:tc>
        <w:tc>
          <w:tcPr>
            <w:tcW w:w="1620" w:type="dxa"/>
            <w:vAlign w:val="center"/>
          </w:tcPr>
          <w:p w:rsidR="00D52A16" w:rsidRDefault="00D306F6">
            <w:pPr>
              <w:jc w:val="right"/>
            </w:pPr>
            <w:r>
              <w:rPr>
                <w:color w:val="000000"/>
                <w:sz w:val="24"/>
              </w:rPr>
              <w:t>0.25</w:t>
            </w:r>
          </w:p>
        </w:tc>
      </w:tr>
      <w:tr w:rsidR="00D52A16">
        <w:tc>
          <w:tcPr>
            <w:tcW w:w="870" w:type="dxa"/>
            <w:vAlign w:val="center"/>
          </w:tcPr>
          <w:p w:rsidR="00D52A16" w:rsidRDefault="00D306F6">
            <w:pPr>
              <w:jc w:val="center"/>
            </w:pPr>
            <w:r>
              <w:rPr>
                <w:color w:val="000000"/>
                <w:sz w:val="24"/>
              </w:rPr>
              <w:t>16</w:t>
            </w:r>
          </w:p>
        </w:tc>
        <w:tc>
          <w:tcPr>
            <w:tcW w:w="1650" w:type="dxa"/>
            <w:vAlign w:val="center"/>
          </w:tcPr>
          <w:p w:rsidR="00D52A16" w:rsidRDefault="00D306F6">
            <w:pPr>
              <w:jc w:val="center"/>
            </w:pPr>
            <w:r>
              <w:rPr>
                <w:color w:val="000000"/>
                <w:sz w:val="24"/>
              </w:rPr>
              <w:t>002271</w:t>
            </w:r>
          </w:p>
        </w:tc>
        <w:tc>
          <w:tcPr>
            <w:tcW w:w="1980" w:type="dxa"/>
            <w:vAlign w:val="center"/>
          </w:tcPr>
          <w:p w:rsidR="00D52A16" w:rsidRDefault="00D306F6">
            <w:pPr>
              <w:jc w:val="center"/>
            </w:pPr>
            <w:r>
              <w:rPr>
                <w:color w:val="000000"/>
                <w:sz w:val="24"/>
              </w:rPr>
              <w:t>东方雨虹</w:t>
            </w:r>
          </w:p>
        </w:tc>
        <w:tc>
          <w:tcPr>
            <w:tcW w:w="2880" w:type="dxa"/>
            <w:vAlign w:val="center"/>
          </w:tcPr>
          <w:p w:rsidR="00D52A16" w:rsidRDefault="00D306F6">
            <w:pPr>
              <w:jc w:val="right"/>
            </w:pPr>
            <w:r>
              <w:rPr>
                <w:color w:val="000000"/>
                <w:sz w:val="24"/>
              </w:rPr>
              <w:t>16,708,176.41</w:t>
            </w:r>
          </w:p>
        </w:tc>
        <w:tc>
          <w:tcPr>
            <w:tcW w:w="1620" w:type="dxa"/>
            <w:vAlign w:val="center"/>
          </w:tcPr>
          <w:p w:rsidR="00D52A16" w:rsidRDefault="00D306F6">
            <w:pPr>
              <w:jc w:val="right"/>
            </w:pPr>
            <w:r>
              <w:rPr>
                <w:color w:val="000000"/>
                <w:sz w:val="24"/>
              </w:rPr>
              <w:t>0.25</w:t>
            </w:r>
          </w:p>
        </w:tc>
      </w:tr>
      <w:tr w:rsidR="00D52A16">
        <w:tc>
          <w:tcPr>
            <w:tcW w:w="870" w:type="dxa"/>
            <w:vAlign w:val="center"/>
          </w:tcPr>
          <w:p w:rsidR="00D52A16" w:rsidRDefault="00D306F6">
            <w:pPr>
              <w:jc w:val="center"/>
            </w:pPr>
            <w:r>
              <w:rPr>
                <w:color w:val="000000"/>
                <w:sz w:val="24"/>
              </w:rPr>
              <w:t>17</w:t>
            </w:r>
          </w:p>
        </w:tc>
        <w:tc>
          <w:tcPr>
            <w:tcW w:w="1650" w:type="dxa"/>
            <w:vAlign w:val="center"/>
          </w:tcPr>
          <w:p w:rsidR="00D52A16" w:rsidRDefault="00D306F6">
            <w:pPr>
              <w:jc w:val="center"/>
            </w:pPr>
            <w:r>
              <w:rPr>
                <w:color w:val="000000"/>
                <w:sz w:val="24"/>
              </w:rPr>
              <w:t>300413</w:t>
            </w:r>
          </w:p>
        </w:tc>
        <w:tc>
          <w:tcPr>
            <w:tcW w:w="1980" w:type="dxa"/>
            <w:vAlign w:val="center"/>
          </w:tcPr>
          <w:p w:rsidR="00D52A16" w:rsidRDefault="00D306F6">
            <w:pPr>
              <w:jc w:val="center"/>
            </w:pPr>
            <w:r>
              <w:rPr>
                <w:color w:val="000000"/>
                <w:sz w:val="24"/>
              </w:rPr>
              <w:t>芒果超媒</w:t>
            </w:r>
          </w:p>
        </w:tc>
        <w:tc>
          <w:tcPr>
            <w:tcW w:w="2880" w:type="dxa"/>
            <w:vAlign w:val="center"/>
          </w:tcPr>
          <w:p w:rsidR="00D52A16" w:rsidRDefault="00D306F6">
            <w:pPr>
              <w:jc w:val="right"/>
            </w:pPr>
            <w:r>
              <w:rPr>
                <w:color w:val="000000"/>
                <w:sz w:val="24"/>
              </w:rPr>
              <w:t>16,558,920.36</w:t>
            </w:r>
          </w:p>
        </w:tc>
        <w:tc>
          <w:tcPr>
            <w:tcW w:w="1620" w:type="dxa"/>
            <w:vAlign w:val="center"/>
          </w:tcPr>
          <w:p w:rsidR="00D52A16" w:rsidRDefault="00D306F6">
            <w:pPr>
              <w:jc w:val="right"/>
            </w:pPr>
            <w:r>
              <w:rPr>
                <w:color w:val="000000"/>
                <w:sz w:val="24"/>
              </w:rPr>
              <w:t>0.25</w:t>
            </w:r>
          </w:p>
        </w:tc>
      </w:tr>
      <w:tr w:rsidR="00D52A16">
        <w:tc>
          <w:tcPr>
            <w:tcW w:w="870" w:type="dxa"/>
            <w:vAlign w:val="center"/>
          </w:tcPr>
          <w:p w:rsidR="00D52A16" w:rsidRDefault="00D306F6">
            <w:pPr>
              <w:jc w:val="center"/>
            </w:pPr>
            <w:r>
              <w:rPr>
                <w:color w:val="000000"/>
                <w:sz w:val="24"/>
              </w:rPr>
              <w:t>18</w:t>
            </w:r>
          </w:p>
        </w:tc>
        <w:tc>
          <w:tcPr>
            <w:tcW w:w="1650" w:type="dxa"/>
            <w:vAlign w:val="center"/>
          </w:tcPr>
          <w:p w:rsidR="00D52A16" w:rsidRDefault="00D306F6">
            <w:pPr>
              <w:jc w:val="center"/>
            </w:pPr>
            <w:r>
              <w:rPr>
                <w:color w:val="000000"/>
                <w:sz w:val="24"/>
              </w:rPr>
              <w:t>002920</w:t>
            </w:r>
          </w:p>
        </w:tc>
        <w:tc>
          <w:tcPr>
            <w:tcW w:w="1980" w:type="dxa"/>
            <w:vAlign w:val="center"/>
          </w:tcPr>
          <w:p w:rsidR="00D52A16" w:rsidRDefault="00D306F6">
            <w:pPr>
              <w:jc w:val="center"/>
            </w:pPr>
            <w:r>
              <w:rPr>
                <w:color w:val="000000"/>
                <w:sz w:val="24"/>
              </w:rPr>
              <w:t>德赛西威</w:t>
            </w:r>
          </w:p>
        </w:tc>
        <w:tc>
          <w:tcPr>
            <w:tcW w:w="2880" w:type="dxa"/>
            <w:vAlign w:val="center"/>
          </w:tcPr>
          <w:p w:rsidR="00D52A16" w:rsidRDefault="00D306F6">
            <w:pPr>
              <w:jc w:val="right"/>
            </w:pPr>
            <w:r>
              <w:rPr>
                <w:color w:val="000000"/>
                <w:sz w:val="24"/>
              </w:rPr>
              <w:t>16,511,289.38</w:t>
            </w:r>
          </w:p>
        </w:tc>
        <w:tc>
          <w:tcPr>
            <w:tcW w:w="1620" w:type="dxa"/>
            <w:vAlign w:val="center"/>
          </w:tcPr>
          <w:p w:rsidR="00D52A16" w:rsidRDefault="00D306F6">
            <w:pPr>
              <w:jc w:val="right"/>
            </w:pPr>
            <w:r>
              <w:rPr>
                <w:color w:val="000000"/>
                <w:sz w:val="24"/>
              </w:rPr>
              <w:t>0.25</w:t>
            </w:r>
          </w:p>
        </w:tc>
      </w:tr>
      <w:tr w:rsidR="00D52A16">
        <w:tc>
          <w:tcPr>
            <w:tcW w:w="870" w:type="dxa"/>
            <w:vAlign w:val="center"/>
          </w:tcPr>
          <w:p w:rsidR="00D52A16" w:rsidRDefault="00D306F6">
            <w:pPr>
              <w:jc w:val="center"/>
            </w:pPr>
            <w:r>
              <w:rPr>
                <w:color w:val="000000"/>
                <w:sz w:val="24"/>
              </w:rPr>
              <w:t>19</w:t>
            </w:r>
          </w:p>
        </w:tc>
        <w:tc>
          <w:tcPr>
            <w:tcW w:w="1650" w:type="dxa"/>
            <w:vAlign w:val="center"/>
          </w:tcPr>
          <w:p w:rsidR="00D52A16" w:rsidRDefault="00D306F6">
            <w:pPr>
              <w:jc w:val="center"/>
            </w:pPr>
            <w:r>
              <w:rPr>
                <w:color w:val="000000"/>
                <w:sz w:val="24"/>
              </w:rPr>
              <w:t>603520</w:t>
            </w:r>
          </w:p>
        </w:tc>
        <w:tc>
          <w:tcPr>
            <w:tcW w:w="1980" w:type="dxa"/>
            <w:vAlign w:val="center"/>
          </w:tcPr>
          <w:p w:rsidR="00D52A16" w:rsidRDefault="00D306F6">
            <w:pPr>
              <w:jc w:val="center"/>
            </w:pPr>
            <w:r>
              <w:rPr>
                <w:color w:val="000000"/>
                <w:sz w:val="24"/>
              </w:rPr>
              <w:t>司太立</w:t>
            </w:r>
          </w:p>
        </w:tc>
        <w:tc>
          <w:tcPr>
            <w:tcW w:w="2880" w:type="dxa"/>
            <w:vAlign w:val="center"/>
          </w:tcPr>
          <w:p w:rsidR="00D52A16" w:rsidRDefault="00D306F6">
            <w:pPr>
              <w:jc w:val="right"/>
            </w:pPr>
            <w:r>
              <w:rPr>
                <w:color w:val="000000"/>
                <w:sz w:val="24"/>
              </w:rPr>
              <w:t>13,480,097.68</w:t>
            </w:r>
          </w:p>
        </w:tc>
        <w:tc>
          <w:tcPr>
            <w:tcW w:w="1620" w:type="dxa"/>
            <w:vAlign w:val="center"/>
          </w:tcPr>
          <w:p w:rsidR="00D52A16" w:rsidRDefault="00D306F6">
            <w:pPr>
              <w:jc w:val="right"/>
            </w:pPr>
            <w:r>
              <w:rPr>
                <w:color w:val="000000"/>
                <w:sz w:val="24"/>
              </w:rPr>
              <w:t>0.20</w:t>
            </w:r>
          </w:p>
        </w:tc>
      </w:tr>
      <w:tr w:rsidR="00D52A16">
        <w:tc>
          <w:tcPr>
            <w:tcW w:w="870" w:type="dxa"/>
            <w:vAlign w:val="center"/>
          </w:tcPr>
          <w:p w:rsidR="00D52A16" w:rsidRDefault="00D306F6">
            <w:pPr>
              <w:jc w:val="center"/>
            </w:pPr>
            <w:r>
              <w:rPr>
                <w:color w:val="000000"/>
                <w:sz w:val="24"/>
              </w:rPr>
              <w:t>20</w:t>
            </w:r>
          </w:p>
        </w:tc>
        <w:tc>
          <w:tcPr>
            <w:tcW w:w="1650" w:type="dxa"/>
            <w:vAlign w:val="center"/>
          </w:tcPr>
          <w:p w:rsidR="00D52A16" w:rsidRDefault="00D306F6">
            <w:pPr>
              <w:jc w:val="center"/>
            </w:pPr>
            <w:r>
              <w:rPr>
                <w:color w:val="000000"/>
                <w:sz w:val="24"/>
              </w:rPr>
              <w:t>002216</w:t>
            </w:r>
          </w:p>
        </w:tc>
        <w:tc>
          <w:tcPr>
            <w:tcW w:w="1980" w:type="dxa"/>
            <w:vAlign w:val="center"/>
          </w:tcPr>
          <w:p w:rsidR="00D52A16" w:rsidRDefault="00D306F6">
            <w:pPr>
              <w:jc w:val="center"/>
            </w:pPr>
            <w:r>
              <w:rPr>
                <w:color w:val="000000"/>
                <w:sz w:val="24"/>
              </w:rPr>
              <w:t>三全食品</w:t>
            </w:r>
          </w:p>
        </w:tc>
        <w:tc>
          <w:tcPr>
            <w:tcW w:w="2880" w:type="dxa"/>
            <w:vAlign w:val="center"/>
          </w:tcPr>
          <w:p w:rsidR="00D52A16" w:rsidRDefault="00D306F6">
            <w:pPr>
              <w:jc w:val="right"/>
            </w:pPr>
            <w:r>
              <w:rPr>
                <w:color w:val="000000"/>
                <w:sz w:val="24"/>
              </w:rPr>
              <w:t>13,470,119.00</w:t>
            </w:r>
          </w:p>
        </w:tc>
        <w:tc>
          <w:tcPr>
            <w:tcW w:w="1620" w:type="dxa"/>
            <w:vAlign w:val="center"/>
          </w:tcPr>
          <w:p w:rsidR="00D52A16" w:rsidRDefault="00D306F6">
            <w:pPr>
              <w:jc w:val="right"/>
            </w:pPr>
            <w:r>
              <w:rPr>
                <w:color w:val="000000"/>
                <w:sz w:val="24"/>
              </w:rPr>
              <w:t>0.20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6767345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4,258,070,586.14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0A6761" w:rsidP="00A45F71">
            <w:pPr>
              <w:spacing w:before="29" w:line="288" w:lineRule="auto"/>
              <w:jc w:val="right"/>
              <w:rPr>
                <w:color w:val="000000"/>
                <w:sz w:val="24"/>
              </w:rPr>
            </w:pPr>
            <w:r w:rsidRPr="000A6761">
              <w:rPr>
                <w:color w:val="000000"/>
                <w:sz w:val="24"/>
              </w:rPr>
              <w:t>883,072,234.08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6767345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348,000.00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0.01</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348,000.00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0.01</w:t>
            </w:r>
          </w:p>
        </w:tc>
      </w:tr>
    </w:tbl>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67673452"/>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D52A16">
        <w:trPr>
          <w:jc w:val="center"/>
        </w:trPr>
        <w:tc>
          <w:tcPr>
            <w:tcW w:w="892" w:type="dxa"/>
            <w:vAlign w:val="center"/>
          </w:tcPr>
          <w:p w:rsidR="00D52A16" w:rsidRDefault="00D306F6">
            <w:pPr>
              <w:jc w:val="center"/>
            </w:pPr>
            <w:r>
              <w:rPr>
                <w:color w:val="000000"/>
                <w:sz w:val="24"/>
              </w:rPr>
              <w:t>1</w:t>
            </w:r>
          </w:p>
        </w:tc>
        <w:tc>
          <w:tcPr>
            <w:tcW w:w="1670" w:type="dxa"/>
            <w:vAlign w:val="center"/>
          </w:tcPr>
          <w:p w:rsidR="00D52A16" w:rsidRDefault="00D306F6">
            <w:pPr>
              <w:jc w:val="center"/>
            </w:pPr>
            <w:r>
              <w:rPr>
                <w:color w:val="000000"/>
                <w:sz w:val="24"/>
              </w:rPr>
              <w:t>113616</w:t>
            </w:r>
          </w:p>
        </w:tc>
        <w:tc>
          <w:tcPr>
            <w:tcW w:w="1282" w:type="dxa"/>
            <w:vAlign w:val="center"/>
          </w:tcPr>
          <w:p w:rsidR="00D52A16" w:rsidRDefault="00D306F6">
            <w:pPr>
              <w:jc w:val="center"/>
            </w:pPr>
            <w:r>
              <w:rPr>
                <w:color w:val="000000"/>
                <w:sz w:val="24"/>
              </w:rPr>
              <w:t>韦尔转债</w:t>
            </w:r>
          </w:p>
        </w:tc>
        <w:tc>
          <w:tcPr>
            <w:tcW w:w="1849" w:type="dxa"/>
            <w:vAlign w:val="center"/>
          </w:tcPr>
          <w:p w:rsidR="00D52A16" w:rsidRDefault="00D306F6">
            <w:pPr>
              <w:jc w:val="right"/>
            </w:pPr>
            <w:r>
              <w:rPr>
                <w:color w:val="000000"/>
                <w:sz w:val="24"/>
              </w:rPr>
              <w:t>3,480</w:t>
            </w:r>
          </w:p>
        </w:tc>
        <w:tc>
          <w:tcPr>
            <w:tcW w:w="2126" w:type="dxa"/>
            <w:vAlign w:val="center"/>
          </w:tcPr>
          <w:p w:rsidR="00D52A16" w:rsidRDefault="00D306F6">
            <w:pPr>
              <w:jc w:val="right"/>
            </w:pPr>
            <w:r>
              <w:rPr>
                <w:color w:val="000000"/>
                <w:sz w:val="24"/>
              </w:rPr>
              <w:t>348,000.00</w:t>
            </w:r>
          </w:p>
        </w:tc>
        <w:tc>
          <w:tcPr>
            <w:tcW w:w="1578" w:type="dxa"/>
            <w:vAlign w:val="center"/>
          </w:tcPr>
          <w:p w:rsidR="00D52A16" w:rsidRDefault="00D306F6">
            <w:pPr>
              <w:jc w:val="right"/>
            </w:pPr>
            <w:r>
              <w:rPr>
                <w:color w:val="000000"/>
                <w:sz w:val="24"/>
              </w:rPr>
              <w:t>0.01</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6767345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6767345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6767345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6767345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6767345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6767345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67673459"/>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5"/>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5,632,369.45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2,394,045,060.26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-522,191.88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1,282,050.42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2,400,437,288.25</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6767346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6767346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6767346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6767346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6767346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04225" w:rsidRPr="00A138F0" w:rsidTr="007C5CAE">
        <w:trPr>
          <w:jc w:val="center"/>
        </w:trPr>
        <w:tc>
          <w:tcPr>
            <w:tcW w:w="1064" w:type="pct"/>
            <w:vMerge w:val="restart"/>
            <w:tcBorders>
              <w:top w:val="single" w:sz="8" w:space="0" w:color="000000"/>
              <w:left w:val="single" w:sz="8" w:space="0" w:color="000000"/>
              <w:right w:val="single" w:sz="8" w:space="0" w:color="000000"/>
            </w:tcBorders>
            <w:vAlign w:val="center"/>
          </w:tcPr>
          <w:p w:rsidR="00D52A16" w:rsidRDefault="00D306F6">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204225" w:rsidRPr="00A138F0" w:rsidTr="007C5CAE">
        <w:trPr>
          <w:jc w:val="center"/>
        </w:trPr>
        <w:tc>
          <w:tcPr>
            <w:tcW w:w="1064" w:type="pct"/>
            <w:vMerge/>
            <w:tcBorders>
              <w:left w:val="single" w:sz="8" w:space="0" w:color="000000"/>
              <w:right w:val="single" w:sz="8" w:space="0" w:color="000000"/>
            </w:tcBorders>
          </w:tcPr>
          <w:p w:rsidR="00D52A16" w:rsidRDefault="00D52A16">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204225" w:rsidRPr="00A138F0" w:rsidTr="007C5CAE">
        <w:trPr>
          <w:jc w:val="center"/>
        </w:trPr>
        <w:tc>
          <w:tcPr>
            <w:tcW w:w="1064" w:type="pct"/>
            <w:vMerge/>
            <w:tcBorders>
              <w:left w:val="single" w:sz="8" w:space="0" w:color="000000"/>
              <w:bottom w:val="single" w:sz="8" w:space="0" w:color="000000"/>
              <w:right w:val="single" w:sz="8" w:space="0" w:color="000000"/>
            </w:tcBorders>
          </w:tcPr>
          <w:p w:rsidR="00D52A16" w:rsidRDefault="00D52A16">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7C5CAE" w:rsidRPr="00A138F0" w:rsidTr="007C5CAE">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7C5CAE" w:rsidRDefault="007C5CAE" w:rsidP="007C5CAE">
            <w:pPr>
              <w:jc w:val="right"/>
            </w:pPr>
            <w:r>
              <w:rPr>
                <w:kern w:val="0"/>
                <w:szCs w:val="21"/>
              </w:rPr>
              <w:t>55,504</w:t>
            </w:r>
          </w:p>
        </w:tc>
        <w:tc>
          <w:tcPr>
            <w:tcW w:w="941" w:type="pct"/>
            <w:tcBorders>
              <w:top w:val="single" w:sz="8" w:space="0" w:color="000000"/>
              <w:left w:val="single" w:sz="8" w:space="0" w:color="000000"/>
              <w:bottom w:val="single" w:sz="8" w:space="0" w:color="000000"/>
              <w:right w:val="single" w:sz="8" w:space="0" w:color="000000"/>
            </w:tcBorders>
            <w:vAlign w:val="center"/>
          </w:tcPr>
          <w:p w:rsidR="007C5CAE" w:rsidRPr="00A138F0" w:rsidRDefault="007C5CAE" w:rsidP="007C5CAE">
            <w:pPr>
              <w:spacing w:before="29" w:line="288" w:lineRule="auto"/>
              <w:jc w:val="right"/>
              <w:rPr>
                <w:kern w:val="0"/>
                <w:szCs w:val="21"/>
              </w:rPr>
            </w:pPr>
            <w:r w:rsidRPr="00A138F0">
              <w:rPr>
                <w:kern w:val="0"/>
                <w:szCs w:val="21"/>
              </w:rPr>
              <w:t>116,727.42</w:t>
            </w:r>
          </w:p>
        </w:tc>
        <w:tc>
          <w:tcPr>
            <w:tcW w:w="911" w:type="pct"/>
            <w:tcBorders>
              <w:top w:val="single" w:sz="8" w:space="0" w:color="000000"/>
              <w:left w:val="single" w:sz="8" w:space="0" w:color="000000"/>
              <w:bottom w:val="single" w:sz="8" w:space="0" w:color="000000"/>
              <w:right w:val="single" w:sz="8" w:space="0" w:color="000000"/>
            </w:tcBorders>
            <w:vAlign w:val="center"/>
          </w:tcPr>
          <w:p w:rsidR="007C5CAE" w:rsidRPr="00A138F0" w:rsidRDefault="007C5CAE" w:rsidP="007C5CAE">
            <w:pPr>
              <w:spacing w:before="29" w:line="288" w:lineRule="auto"/>
              <w:jc w:val="right"/>
              <w:rPr>
                <w:kern w:val="0"/>
                <w:szCs w:val="21"/>
              </w:rPr>
            </w:pPr>
            <w:r w:rsidRPr="00A138F0">
              <w:rPr>
                <w:kern w:val="0"/>
                <w:szCs w:val="21"/>
              </w:rPr>
              <w:t>2,075,193.33</w:t>
            </w:r>
          </w:p>
        </w:tc>
        <w:tc>
          <w:tcPr>
            <w:tcW w:w="586" w:type="pct"/>
            <w:tcBorders>
              <w:top w:val="single" w:sz="8" w:space="0" w:color="000000"/>
              <w:left w:val="single" w:sz="8" w:space="0" w:color="000000"/>
              <w:bottom w:val="single" w:sz="8" w:space="0" w:color="000000"/>
              <w:right w:val="single" w:sz="8" w:space="0" w:color="000000"/>
            </w:tcBorders>
            <w:vAlign w:val="center"/>
          </w:tcPr>
          <w:p w:rsidR="007C5CAE" w:rsidRPr="00A138F0" w:rsidRDefault="007C5CAE" w:rsidP="007C5CAE">
            <w:pPr>
              <w:spacing w:before="29" w:line="288" w:lineRule="auto"/>
              <w:jc w:val="right"/>
              <w:rPr>
                <w:kern w:val="0"/>
                <w:szCs w:val="21"/>
              </w:rPr>
            </w:pPr>
            <w:r w:rsidRPr="00A138F0">
              <w:rPr>
                <w:kern w:val="0"/>
                <w:szCs w:val="21"/>
              </w:rPr>
              <w:t>0.03%</w:t>
            </w:r>
          </w:p>
        </w:tc>
        <w:tc>
          <w:tcPr>
            <w:tcW w:w="930" w:type="pct"/>
            <w:tcBorders>
              <w:top w:val="single" w:sz="8" w:space="0" w:color="000000"/>
              <w:left w:val="single" w:sz="8" w:space="0" w:color="000000"/>
              <w:bottom w:val="single" w:sz="8" w:space="0" w:color="000000"/>
              <w:right w:val="single" w:sz="8" w:space="0" w:color="000000"/>
            </w:tcBorders>
            <w:vAlign w:val="center"/>
          </w:tcPr>
          <w:p w:rsidR="007C5CAE" w:rsidRPr="00A138F0" w:rsidRDefault="007C5CAE" w:rsidP="007C5CAE">
            <w:pPr>
              <w:spacing w:before="29" w:line="288" w:lineRule="auto"/>
              <w:jc w:val="right"/>
              <w:rPr>
                <w:kern w:val="0"/>
                <w:szCs w:val="21"/>
              </w:rPr>
            </w:pPr>
            <w:r w:rsidRPr="00A138F0">
              <w:rPr>
                <w:kern w:val="0"/>
                <w:szCs w:val="21"/>
              </w:rPr>
              <w:t>6,476,763,623.77</w:t>
            </w:r>
          </w:p>
        </w:tc>
        <w:tc>
          <w:tcPr>
            <w:tcW w:w="568" w:type="pct"/>
            <w:tcBorders>
              <w:top w:val="single" w:sz="8" w:space="0" w:color="000000"/>
              <w:left w:val="single" w:sz="8" w:space="0" w:color="000000"/>
              <w:bottom w:val="single" w:sz="8" w:space="0" w:color="000000"/>
              <w:right w:val="single" w:sz="4" w:space="0" w:color="auto"/>
            </w:tcBorders>
            <w:vAlign w:val="center"/>
          </w:tcPr>
          <w:p w:rsidR="007C5CAE" w:rsidRPr="00A138F0" w:rsidRDefault="007C5CAE" w:rsidP="007C5CAE">
            <w:pPr>
              <w:spacing w:before="29" w:line="288" w:lineRule="auto"/>
              <w:jc w:val="right"/>
              <w:rPr>
                <w:kern w:val="0"/>
                <w:szCs w:val="21"/>
              </w:rPr>
            </w:pPr>
            <w:r w:rsidRPr="00A138F0">
              <w:rPr>
                <w:kern w:val="0"/>
                <w:szCs w:val="21"/>
              </w:rPr>
              <w:t>99.97%</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6767346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bookmarkStart w:id="247" w:name="_GoBack"/>
            <w:bookmarkEnd w:id="247"/>
            <w:r w:rsidRPr="00FF7CE7">
              <w:rPr>
                <w:kern w:val="0"/>
                <w:sz w:val="24"/>
              </w:rPr>
              <w:t>1,408,566.69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8" w:name="_Toc6767346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9" w:name="_Toc225500053"/>
      <w:bookmarkStart w:id="250" w:name="_Toc361324892"/>
      <w:bookmarkStart w:id="251" w:name="_Toc6767346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2020</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6,774,860,547.70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124,980,072.71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421,001,803.31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6,478,838,817.10</w:t>
            </w:r>
          </w:p>
        </w:tc>
      </w:tr>
    </w:tbl>
    <w:p w:rsidR="00D52A16" w:rsidRDefault="00D306F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6767346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2"/>
      <w:bookmarkEnd w:id="253"/>
      <w:bookmarkEnd w:id="25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5" w:name="_Toc361324894"/>
      <w:bookmarkStart w:id="256" w:name="_Toc6767346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5"/>
      <w:bookmarkStart w:id="258" w:name="_Toc6767347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7"/>
      <w:bookmarkEnd w:id="258"/>
    </w:p>
    <w:p w:rsidR="00D52A16" w:rsidRDefault="00D306F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、基金托管人的基金托管部门的重大人事变动：自</w:t>
      </w:r>
      <w:r w:rsidRPr="00F95F68">
        <w:rPr>
          <w:color w:val="000000"/>
          <w:sz w:val="24"/>
        </w:rPr>
        <w:t>2020</w:t>
      </w:r>
      <w:r w:rsidRPr="00F95F68">
        <w:rPr>
          <w:color w:val="000000"/>
          <w:sz w:val="24"/>
        </w:rPr>
        <w:t>年</w:t>
      </w:r>
      <w:r w:rsidRPr="00F95F68">
        <w:rPr>
          <w:color w:val="000000"/>
          <w:sz w:val="24"/>
        </w:rPr>
        <w:t>8</w:t>
      </w:r>
      <w:r w:rsidRPr="00F95F68">
        <w:rPr>
          <w:color w:val="000000"/>
          <w:sz w:val="24"/>
        </w:rPr>
        <w:t>月</w:t>
      </w:r>
      <w:r w:rsidRPr="00F95F68">
        <w:rPr>
          <w:color w:val="000000"/>
          <w:sz w:val="24"/>
        </w:rPr>
        <w:t>28</w:t>
      </w:r>
      <w:r w:rsidRPr="00F95F68">
        <w:rPr>
          <w:color w:val="000000"/>
          <w:sz w:val="24"/>
        </w:rPr>
        <w:t>日起，刘波先生担任招商银行股份有限公司资产托管部总经理职务。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6"/>
      <w:bookmarkStart w:id="260" w:name="_Toc6767347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7"/>
      <w:bookmarkStart w:id="262" w:name="_Toc6767347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3" w:name="_Toc361324898"/>
      <w:bookmarkStart w:id="264" w:name="_Toc409100466"/>
      <w:bookmarkStart w:id="265" w:name="_Toc409100103"/>
      <w:bookmarkStart w:id="266" w:name="_Toc67673473"/>
      <w:r w:rsidRPr="00A968D5">
        <w:rPr>
          <w:rFonts w:ascii="Times New Roman" w:eastAsiaTheme="minorEastAsia" w:hAnsi="Times New Roman"/>
          <w:color w:val="000000" w:themeColor="text1"/>
          <w:kern w:val="0"/>
          <w:szCs w:val="24"/>
        </w:rPr>
        <w:t>11.</w:t>
      </w:r>
      <w:bookmarkEnd w:id="263"/>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4"/>
      <w:bookmarkEnd w:id="265"/>
      <w:bookmarkEnd w:id="266"/>
    </w:p>
    <w:p w:rsidR="001B561E" w:rsidRPr="00A968D5" w:rsidRDefault="001B561E" w:rsidP="00A968D5">
      <w:pPr>
        <w:spacing w:line="360" w:lineRule="auto"/>
        <w:ind w:firstLineChars="200" w:firstLine="480"/>
        <w:rPr>
          <w:rFonts w:eastAsiaTheme="minorEastAsia"/>
          <w:color w:val="000000" w:themeColor="text1"/>
          <w:sz w:val="24"/>
        </w:rPr>
      </w:pPr>
      <w:bookmarkStart w:id="267"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Pr="00A968D5">
        <w:rPr>
          <w:rFonts w:eastAsiaTheme="minorEastAsia"/>
          <w:color w:val="000000" w:themeColor="text1"/>
          <w:sz w:val="24"/>
        </w:rPr>
        <w:t>100,000.00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8" w:name="_Toc409100104"/>
      <w:bookmarkStart w:id="269" w:name="_Toc409100467"/>
      <w:bookmarkStart w:id="270" w:name="_Toc361324899"/>
      <w:bookmarkStart w:id="271" w:name="_Toc67673474"/>
      <w:bookmarkEnd w:id="267"/>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8"/>
      <w:bookmarkEnd w:id="269"/>
      <w:bookmarkEnd w:id="270"/>
      <w:bookmarkEnd w:id="271"/>
    </w:p>
    <w:p w:rsidR="00D52A16" w:rsidRDefault="00D306F6">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52A16" w:rsidRDefault="00D306F6">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D52A16" w:rsidRDefault="00D306F6">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2" w:name="_Toc361324900"/>
      <w:bookmarkStart w:id="273" w:name="_Toc409100468"/>
      <w:bookmarkStart w:id="274" w:name="_Toc409100105"/>
      <w:bookmarkStart w:id="275" w:name="_Toc6767347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2"/>
      <w:bookmarkEnd w:id="273"/>
      <w:bookmarkEnd w:id="274"/>
      <w:bookmarkEnd w:id="275"/>
    </w:p>
    <w:p w:rsidR="001B561E" w:rsidRPr="00A968D5" w:rsidRDefault="001B561E" w:rsidP="001B561E">
      <w:pPr>
        <w:spacing w:line="360" w:lineRule="auto"/>
        <w:rPr>
          <w:rFonts w:eastAsiaTheme="minorEastAsia"/>
          <w:b/>
          <w:color w:val="000000" w:themeColor="text1"/>
          <w:sz w:val="24"/>
        </w:rPr>
      </w:pPr>
      <w:bookmarkStart w:id="276"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6"/>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7"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D52A16">
        <w:tc>
          <w:tcPr>
            <w:tcW w:w="1560" w:type="dxa"/>
            <w:vAlign w:val="center"/>
          </w:tcPr>
          <w:p w:rsidR="00D52A16" w:rsidRDefault="00D306F6">
            <w:pPr>
              <w:jc w:val="left"/>
            </w:pPr>
            <w:r>
              <w:rPr>
                <w:rFonts w:eastAsiaTheme="minorEastAsia"/>
                <w:color w:val="000000" w:themeColor="text1"/>
                <w:sz w:val="24"/>
              </w:rPr>
              <w:t>东吴证券股份有限公司</w:t>
            </w:r>
          </w:p>
        </w:tc>
        <w:tc>
          <w:tcPr>
            <w:tcW w:w="780" w:type="dxa"/>
            <w:vAlign w:val="center"/>
          </w:tcPr>
          <w:p w:rsidR="00D52A16" w:rsidRDefault="00D306F6">
            <w:pPr>
              <w:jc w:val="right"/>
            </w:pPr>
            <w:r>
              <w:rPr>
                <w:rFonts w:eastAsiaTheme="minorEastAsia"/>
                <w:color w:val="000000" w:themeColor="text1"/>
                <w:sz w:val="24"/>
              </w:rPr>
              <w:t>1</w:t>
            </w:r>
          </w:p>
        </w:tc>
        <w:tc>
          <w:tcPr>
            <w:tcW w:w="1800" w:type="dxa"/>
            <w:vAlign w:val="center"/>
          </w:tcPr>
          <w:p w:rsidR="00D52A16" w:rsidRDefault="00D306F6">
            <w:pPr>
              <w:jc w:val="right"/>
            </w:pPr>
            <w:r>
              <w:rPr>
                <w:rFonts w:eastAsiaTheme="minorEastAsia"/>
                <w:color w:val="000000" w:themeColor="text1"/>
                <w:sz w:val="24"/>
              </w:rPr>
              <w:t>80,522,273.17</w:t>
            </w:r>
          </w:p>
        </w:tc>
        <w:tc>
          <w:tcPr>
            <w:tcW w:w="1080" w:type="dxa"/>
            <w:vAlign w:val="center"/>
          </w:tcPr>
          <w:p w:rsidR="00D52A16" w:rsidRDefault="00D306F6">
            <w:pPr>
              <w:jc w:val="right"/>
            </w:pPr>
            <w:r>
              <w:rPr>
                <w:rFonts w:eastAsiaTheme="minorEastAsia"/>
                <w:color w:val="000000" w:themeColor="text1"/>
                <w:sz w:val="24"/>
              </w:rPr>
              <w:t>1.59%</w:t>
            </w:r>
          </w:p>
        </w:tc>
        <w:tc>
          <w:tcPr>
            <w:tcW w:w="1620" w:type="dxa"/>
            <w:vAlign w:val="center"/>
          </w:tcPr>
          <w:p w:rsidR="00D52A16" w:rsidRDefault="00D306F6">
            <w:pPr>
              <w:jc w:val="right"/>
            </w:pPr>
            <w:r>
              <w:rPr>
                <w:rFonts w:eastAsiaTheme="minorEastAsia"/>
                <w:color w:val="000000" w:themeColor="text1"/>
                <w:sz w:val="24"/>
              </w:rPr>
              <w:t>74,990.56</w:t>
            </w:r>
          </w:p>
        </w:tc>
        <w:tc>
          <w:tcPr>
            <w:tcW w:w="1080" w:type="dxa"/>
            <w:vAlign w:val="center"/>
          </w:tcPr>
          <w:p w:rsidR="00D52A16" w:rsidRDefault="00D306F6">
            <w:pPr>
              <w:jc w:val="right"/>
            </w:pPr>
            <w:r>
              <w:rPr>
                <w:rFonts w:eastAsiaTheme="minorEastAsia"/>
                <w:color w:val="000000" w:themeColor="text1"/>
                <w:sz w:val="24"/>
              </w:rPr>
              <w:t>1.62%</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国盛证券有限责任公司</w:t>
            </w:r>
          </w:p>
        </w:tc>
        <w:tc>
          <w:tcPr>
            <w:tcW w:w="780" w:type="dxa"/>
            <w:vAlign w:val="center"/>
          </w:tcPr>
          <w:p w:rsidR="00D52A16" w:rsidRDefault="00D306F6">
            <w:pPr>
              <w:jc w:val="right"/>
            </w:pPr>
            <w:r>
              <w:rPr>
                <w:rFonts w:eastAsiaTheme="minorEastAsia"/>
                <w:color w:val="000000" w:themeColor="text1"/>
                <w:sz w:val="24"/>
              </w:rPr>
              <w:t>1</w:t>
            </w:r>
          </w:p>
        </w:tc>
        <w:tc>
          <w:tcPr>
            <w:tcW w:w="1800" w:type="dxa"/>
            <w:vAlign w:val="center"/>
          </w:tcPr>
          <w:p w:rsidR="00D52A16" w:rsidRDefault="00D306F6">
            <w:pPr>
              <w:jc w:val="right"/>
            </w:pPr>
            <w:r>
              <w:rPr>
                <w:rFonts w:eastAsiaTheme="minorEastAsia"/>
                <w:color w:val="000000" w:themeColor="text1"/>
                <w:sz w:val="24"/>
              </w:rPr>
              <w:t>786,642,631.04</w:t>
            </w:r>
          </w:p>
        </w:tc>
        <w:tc>
          <w:tcPr>
            <w:tcW w:w="1080" w:type="dxa"/>
            <w:vAlign w:val="center"/>
          </w:tcPr>
          <w:p w:rsidR="00D52A16" w:rsidRDefault="00D306F6">
            <w:pPr>
              <w:jc w:val="right"/>
            </w:pPr>
            <w:r>
              <w:rPr>
                <w:rFonts w:eastAsiaTheme="minorEastAsia"/>
                <w:color w:val="000000" w:themeColor="text1"/>
                <w:sz w:val="24"/>
              </w:rPr>
              <w:t>15.50%</w:t>
            </w:r>
          </w:p>
        </w:tc>
        <w:tc>
          <w:tcPr>
            <w:tcW w:w="1620" w:type="dxa"/>
            <w:vAlign w:val="center"/>
          </w:tcPr>
          <w:p w:rsidR="00D52A16" w:rsidRDefault="00D306F6">
            <w:pPr>
              <w:jc w:val="right"/>
            </w:pPr>
            <w:r>
              <w:rPr>
                <w:rFonts w:eastAsiaTheme="minorEastAsia"/>
                <w:color w:val="000000" w:themeColor="text1"/>
                <w:sz w:val="24"/>
              </w:rPr>
              <w:t>732,600.92</w:t>
            </w:r>
          </w:p>
        </w:tc>
        <w:tc>
          <w:tcPr>
            <w:tcW w:w="1080" w:type="dxa"/>
            <w:vAlign w:val="center"/>
          </w:tcPr>
          <w:p w:rsidR="00D52A16" w:rsidRDefault="00D306F6">
            <w:pPr>
              <w:jc w:val="right"/>
            </w:pPr>
            <w:r>
              <w:rPr>
                <w:rFonts w:eastAsiaTheme="minorEastAsia"/>
                <w:color w:val="000000" w:themeColor="text1"/>
                <w:sz w:val="24"/>
              </w:rPr>
              <w:t>15.81%</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海通证券股份有限公司</w:t>
            </w:r>
          </w:p>
        </w:tc>
        <w:tc>
          <w:tcPr>
            <w:tcW w:w="780" w:type="dxa"/>
            <w:vAlign w:val="center"/>
          </w:tcPr>
          <w:p w:rsidR="00D52A16" w:rsidRDefault="00D306F6">
            <w:pPr>
              <w:jc w:val="right"/>
            </w:pPr>
            <w:r>
              <w:rPr>
                <w:rFonts w:eastAsiaTheme="minorEastAsia"/>
                <w:color w:val="000000" w:themeColor="text1"/>
                <w:sz w:val="24"/>
              </w:rPr>
              <w:t>1</w:t>
            </w:r>
          </w:p>
        </w:tc>
        <w:tc>
          <w:tcPr>
            <w:tcW w:w="1800" w:type="dxa"/>
            <w:vAlign w:val="center"/>
          </w:tcPr>
          <w:p w:rsidR="00D52A16" w:rsidRDefault="00D306F6">
            <w:pPr>
              <w:jc w:val="right"/>
            </w:pPr>
            <w:r>
              <w:rPr>
                <w:rFonts w:eastAsiaTheme="minorEastAsia"/>
                <w:color w:val="000000" w:themeColor="text1"/>
                <w:sz w:val="24"/>
              </w:rPr>
              <w:t>685,317,206.56</w:t>
            </w:r>
          </w:p>
        </w:tc>
        <w:tc>
          <w:tcPr>
            <w:tcW w:w="1080" w:type="dxa"/>
            <w:vAlign w:val="center"/>
          </w:tcPr>
          <w:p w:rsidR="00D52A16" w:rsidRDefault="00D306F6">
            <w:pPr>
              <w:jc w:val="right"/>
            </w:pPr>
            <w:r>
              <w:rPr>
                <w:rFonts w:eastAsiaTheme="minorEastAsia"/>
                <w:color w:val="000000" w:themeColor="text1"/>
                <w:sz w:val="24"/>
              </w:rPr>
              <w:t>13.50%</w:t>
            </w:r>
          </w:p>
        </w:tc>
        <w:tc>
          <w:tcPr>
            <w:tcW w:w="1620" w:type="dxa"/>
            <w:vAlign w:val="center"/>
          </w:tcPr>
          <w:p w:rsidR="00D52A16" w:rsidRDefault="00D306F6">
            <w:pPr>
              <w:jc w:val="right"/>
            </w:pPr>
            <w:r>
              <w:rPr>
                <w:rFonts w:eastAsiaTheme="minorEastAsia"/>
                <w:color w:val="000000" w:themeColor="text1"/>
                <w:sz w:val="24"/>
              </w:rPr>
              <w:t>629,323.60</w:t>
            </w:r>
          </w:p>
        </w:tc>
        <w:tc>
          <w:tcPr>
            <w:tcW w:w="1080" w:type="dxa"/>
            <w:vAlign w:val="center"/>
          </w:tcPr>
          <w:p w:rsidR="00D52A16" w:rsidRDefault="00D306F6">
            <w:pPr>
              <w:jc w:val="right"/>
            </w:pPr>
            <w:r>
              <w:rPr>
                <w:rFonts w:eastAsiaTheme="minorEastAsia"/>
                <w:color w:val="000000" w:themeColor="text1"/>
                <w:sz w:val="24"/>
              </w:rPr>
              <w:t>13.58%</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东北证券股份有限公司</w:t>
            </w:r>
          </w:p>
        </w:tc>
        <w:tc>
          <w:tcPr>
            <w:tcW w:w="780" w:type="dxa"/>
            <w:vAlign w:val="center"/>
          </w:tcPr>
          <w:p w:rsidR="00D52A16" w:rsidRDefault="00D306F6">
            <w:pPr>
              <w:jc w:val="right"/>
            </w:pPr>
            <w:r>
              <w:rPr>
                <w:rFonts w:eastAsiaTheme="minorEastAsia"/>
                <w:color w:val="000000" w:themeColor="text1"/>
                <w:sz w:val="24"/>
              </w:rPr>
              <w:t>2</w:t>
            </w:r>
          </w:p>
        </w:tc>
        <w:tc>
          <w:tcPr>
            <w:tcW w:w="1800" w:type="dxa"/>
            <w:vAlign w:val="center"/>
          </w:tcPr>
          <w:p w:rsidR="00D52A16" w:rsidRDefault="00D306F6">
            <w:pPr>
              <w:jc w:val="right"/>
            </w:pPr>
            <w:r>
              <w:rPr>
                <w:rFonts w:eastAsiaTheme="minorEastAsia"/>
                <w:color w:val="000000" w:themeColor="text1"/>
                <w:sz w:val="24"/>
              </w:rPr>
              <w:t>526,204,419.71</w:t>
            </w:r>
          </w:p>
        </w:tc>
        <w:tc>
          <w:tcPr>
            <w:tcW w:w="1080" w:type="dxa"/>
            <w:vAlign w:val="center"/>
          </w:tcPr>
          <w:p w:rsidR="00D52A16" w:rsidRDefault="00D306F6">
            <w:pPr>
              <w:jc w:val="right"/>
            </w:pPr>
            <w:r>
              <w:rPr>
                <w:rFonts w:eastAsiaTheme="minorEastAsia"/>
                <w:color w:val="000000" w:themeColor="text1"/>
                <w:sz w:val="24"/>
              </w:rPr>
              <w:t>10.37%</w:t>
            </w:r>
          </w:p>
        </w:tc>
        <w:tc>
          <w:tcPr>
            <w:tcW w:w="1620" w:type="dxa"/>
            <w:vAlign w:val="center"/>
          </w:tcPr>
          <w:p w:rsidR="00D52A16" w:rsidRDefault="00D306F6">
            <w:pPr>
              <w:jc w:val="right"/>
            </w:pPr>
            <w:r>
              <w:rPr>
                <w:rFonts w:eastAsiaTheme="minorEastAsia"/>
                <w:color w:val="000000" w:themeColor="text1"/>
                <w:sz w:val="24"/>
              </w:rPr>
              <w:t>490,054.98</w:t>
            </w:r>
          </w:p>
        </w:tc>
        <w:tc>
          <w:tcPr>
            <w:tcW w:w="1080" w:type="dxa"/>
            <w:vAlign w:val="center"/>
          </w:tcPr>
          <w:p w:rsidR="00D52A16" w:rsidRDefault="00D306F6">
            <w:pPr>
              <w:jc w:val="right"/>
            </w:pPr>
            <w:r>
              <w:rPr>
                <w:rFonts w:eastAsiaTheme="minorEastAsia"/>
                <w:color w:val="000000" w:themeColor="text1"/>
                <w:sz w:val="24"/>
              </w:rPr>
              <w:t>10.58%</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华西证券股份有限公司</w:t>
            </w:r>
          </w:p>
        </w:tc>
        <w:tc>
          <w:tcPr>
            <w:tcW w:w="780" w:type="dxa"/>
            <w:vAlign w:val="center"/>
          </w:tcPr>
          <w:p w:rsidR="00D52A16" w:rsidRDefault="00D306F6">
            <w:pPr>
              <w:jc w:val="right"/>
            </w:pPr>
            <w:r>
              <w:rPr>
                <w:rFonts w:eastAsiaTheme="minorEastAsia"/>
                <w:color w:val="000000" w:themeColor="text1"/>
                <w:sz w:val="24"/>
              </w:rPr>
              <w:t>2</w:t>
            </w:r>
          </w:p>
        </w:tc>
        <w:tc>
          <w:tcPr>
            <w:tcW w:w="1800" w:type="dxa"/>
            <w:vAlign w:val="center"/>
          </w:tcPr>
          <w:p w:rsidR="00D52A16" w:rsidRDefault="00D306F6">
            <w:pPr>
              <w:jc w:val="right"/>
            </w:pPr>
            <w:r>
              <w:rPr>
                <w:rFonts w:eastAsiaTheme="minorEastAsia"/>
                <w:color w:val="000000" w:themeColor="text1"/>
                <w:sz w:val="24"/>
              </w:rPr>
              <w:t>234,389,878.75</w:t>
            </w:r>
          </w:p>
        </w:tc>
        <w:tc>
          <w:tcPr>
            <w:tcW w:w="1080" w:type="dxa"/>
            <w:vAlign w:val="center"/>
          </w:tcPr>
          <w:p w:rsidR="00D52A16" w:rsidRDefault="00D306F6">
            <w:pPr>
              <w:jc w:val="right"/>
            </w:pPr>
            <w:r>
              <w:rPr>
                <w:rFonts w:eastAsiaTheme="minorEastAsia"/>
                <w:color w:val="000000" w:themeColor="text1"/>
                <w:sz w:val="24"/>
              </w:rPr>
              <w:t>4.62%</w:t>
            </w:r>
          </w:p>
        </w:tc>
        <w:tc>
          <w:tcPr>
            <w:tcW w:w="1620" w:type="dxa"/>
            <w:vAlign w:val="center"/>
          </w:tcPr>
          <w:p w:rsidR="00D52A16" w:rsidRDefault="00D306F6">
            <w:pPr>
              <w:jc w:val="right"/>
            </w:pPr>
            <w:r>
              <w:rPr>
                <w:rFonts w:eastAsiaTheme="minorEastAsia"/>
                <w:color w:val="000000" w:themeColor="text1"/>
                <w:sz w:val="24"/>
              </w:rPr>
              <w:t>218,287.20</w:t>
            </w:r>
          </w:p>
        </w:tc>
        <w:tc>
          <w:tcPr>
            <w:tcW w:w="1080" w:type="dxa"/>
            <w:vAlign w:val="center"/>
          </w:tcPr>
          <w:p w:rsidR="00D52A16" w:rsidRDefault="00D306F6">
            <w:pPr>
              <w:jc w:val="right"/>
            </w:pPr>
            <w:r>
              <w:rPr>
                <w:rFonts w:eastAsiaTheme="minorEastAsia"/>
                <w:color w:val="000000" w:themeColor="text1"/>
                <w:sz w:val="24"/>
              </w:rPr>
              <w:t>4.71%</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中泰证券股份有限公司</w:t>
            </w:r>
          </w:p>
        </w:tc>
        <w:tc>
          <w:tcPr>
            <w:tcW w:w="780" w:type="dxa"/>
            <w:vAlign w:val="center"/>
          </w:tcPr>
          <w:p w:rsidR="00D52A16" w:rsidRDefault="00D306F6">
            <w:pPr>
              <w:jc w:val="right"/>
            </w:pPr>
            <w:r>
              <w:rPr>
                <w:rFonts w:eastAsiaTheme="minorEastAsia"/>
                <w:color w:val="000000" w:themeColor="text1"/>
                <w:sz w:val="24"/>
              </w:rPr>
              <w:t>1</w:t>
            </w:r>
          </w:p>
        </w:tc>
        <w:tc>
          <w:tcPr>
            <w:tcW w:w="1800" w:type="dxa"/>
            <w:vAlign w:val="center"/>
          </w:tcPr>
          <w:p w:rsidR="00D52A16" w:rsidRDefault="00D306F6">
            <w:pPr>
              <w:jc w:val="right"/>
            </w:pPr>
            <w:r>
              <w:rPr>
                <w:rFonts w:eastAsiaTheme="minorEastAsia"/>
                <w:color w:val="000000" w:themeColor="text1"/>
                <w:sz w:val="24"/>
              </w:rPr>
              <w:t>213,168,101.16</w:t>
            </w:r>
          </w:p>
        </w:tc>
        <w:tc>
          <w:tcPr>
            <w:tcW w:w="1080" w:type="dxa"/>
            <w:vAlign w:val="center"/>
          </w:tcPr>
          <w:p w:rsidR="00D52A16" w:rsidRDefault="00D306F6">
            <w:pPr>
              <w:jc w:val="right"/>
            </w:pPr>
            <w:r>
              <w:rPr>
                <w:rFonts w:eastAsiaTheme="minorEastAsia"/>
                <w:color w:val="000000" w:themeColor="text1"/>
                <w:sz w:val="24"/>
              </w:rPr>
              <w:t>4.20%</w:t>
            </w:r>
          </w:p>
        </w:tc>
        <w:tc>
          <w:tcPr>
            <w:tcW w:w="1620" w:type="dxa"/>
            <w:vAlign w:val="center"/>
          </w:tcPr>
          <w:p w:rsidR="00D52A16" w:rsidRDefault="00D306F6">
            <w:pPr>
              <w:jc w:val="right"/>
            </w:pPr>
            <w:r>
              <w:rPr>
                <w:rFonts w:eastAsiaTheme="minorEastAsia"/>
                <w:color w:val="000000" w:themeColor="text1"/>
                <w:sz w:val="24"/>
              </w:rPr>
              <w:t>198,524.71</w:t>
            </w:r>
          </w:p>
        </w:tc>
        <w:tc>
          <w:tcPr>
            <w:tcW w:w="1080" w:type="dxa"/>
            <w:vAlign w:val="center"/>
          </w:tcPr>
          <w:p w:rsidR="00D52A16" w:rsidRDefault="00D306F6">
            <w:pPr>
              <w:jc w:val="right"/>
            </w:pPr>
            <w:r>
              <w:rPr>
                <w:rFonts w:eastAsiaTheme="minorEastAsia"/>
                <w:color w:val="000000" w:themeColor="text1"/>
                <w:sz w:val="24"/>
              </w:rPr>
              <w:t>4.29%</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浙商证券有限责任公司</w:t>
            </w:r>
          </w:p>
        </w:tc>
        <w:tc>
          <w:tcPr>
            <w:tcW w:w="780" w:type="dxa"/>
            <w:vAlign w:val="center"/>
          </w:tcPr>
          <w:p w:rsidR="00D52A16" w:rsidRDefault="00D306F6">
            <w:pPr>
              <w:jc w:val="right"/>
            </w:pPr>
            <w:r>
              <w:rPr>
                <w:rFonts w:eastAsiaTheme="minorEastAsia"/>
                <w:color w:val="000000" w:themeColor="text1"/>
                <w:sz w:val="24"/>
              </w:rPr>
              <w:t>2</w:t>
            </w:r>
          </w:p>
        </w:tc>
        <w:tc>
          <w:tcPr>
            <w:tcW w:w="1800" w:type="dxa"/>
            <w:vAlign w:val="center"/>
          </w:tcPr>
          <w:p w:rsidR="00D52A16" w:rsidRDefault="00D306F6">
            <w:pPr>
              <w:jc w:val="right"/>
            </w:pPr>
            <w:r>
              <w:rPr>
                <w:rFonts w:eastAsiaTheme="minorEastAsia"/>
                <w:color w:val="000000" w:themeColor="text1"/>
                <w:sz w:val="24"/>
              </w:rPr>
              <w:t>1,315,313,247.93</w:t>
            </w:r>
          </w:p>
        </w:tc>
        <w:tc>
          <w:tcPr>
            <w:tcW w:w="1080" w:type="dxa"/>
            <w:vAlign w:val="center"/>
          </w:tcPr>
          <w:p w:rsidR="00D52A16" w:rsidRDefault="00D306F6">
            <w:pPr>
              <w:jc w:val="right"/>
            </w:pPr>
            <w:r>
              <w:rPr>
                <w:rFonts w:eastAsiaTheme="minorEastAsia"/>
                <w:color w:val="000000" w:themeColor="text1"/>
                <w:sz w:val="24"/>
              </w:rPr>
              <w:t>25.91%</w:t>
            </w:r>
          </w:p>
        </w:tc>
        <w:tc>
          <w:tcPr>
            <w:tcW w:w="1620" w:type="dxa"/>
            <w:vAlign w:val="center"/>
          </w:tcPr>
          <w:p w:rsidR="00D52A16" w:rsidRDefault="00D306F6">
            <w:pPr>
              <w:jc w:val="right"/>
            </w:pPr>
            <w:r>
              <w:rPr>
                <w:rFonts w:eastAsiaTheme="minorEastAsia"/>
                <w:color w:val="000000" w:themeColor="text1"/>
                <w:sz w:val="24"/>
              </w:rPr>
              <w:t>1,224,950.59</w:t>
            </w:r>
          </w:p>
        </w:tc>
        <w:tc>
          <w:tcPr>
            <w:tcW w:w="1080" w:type="dxa"/>
            <w:vAlign w:val="center"/>
          </w:tcPr>
          <w:p w:rsidR="00D52A16" w:rsidRDefault="00D306F6">
            <w:pPr>
              <w:jc w:val="right"/>
            </w:pPr>
            <w:r>
              <w:rPr>
                <w:rFonts w:eastAsiaTheme="minorEastAsia"/>
                <w:color w:val="000000" w:themeColor="text1"/>
                <w:sz w:val="24"/>
              </w:rPr>
              <w:t>26.44%</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中信证券股份有限公司</w:t>
            </w:r>
          </w:p>
        </w:tc>
        <w:tc>
          <w:tcPr>
            <w:tcW w:w="780" w:type="dxa"/>
            <w:vAlign w:val="center"/>
          </w:tcPr>
          <w:p w:rsidR="00D52A16" w:rsidRDefault="00D306F6">
            <w:pPr>
              <w:jc w:val="right"/>
            </w:pPr>
            <w:r>
              <w:rPr>
                <w:rFonts w:eastAsiaTheme="minorEastAsia"/>
                <w:color w:val="000000" w:themeColor="text1"/>
                <w:sz w:val="24"/>
              </w:rPr>
              <w:t>1</w:t>
            </w:r>
          </w:p>
        </w:tc>
        <w:tc>
          <w:tcPr>
            <w:tcW w:w="1800" w:type="dxa"/>
            <w:vAlign w:val="center"/>
          </w:tcPr>
          <w:p w:rsidR="00D52A16" w:rsidRDefault="00D306F6">
            <w:pPr>
              <w:jc w:val="right"/>
            </w:pPr>
            <w:r>
              <w:rPr>
                <w:rFonts w:eastAsiaTheme="minorEastAsia"/>
                <w:color w:val="000000" w:themeColor="text1"/>
                <w:sz w:val="24"/>
              </w:rPr>
              <w:t>1,234,626,370.62</w:t>
            </w:r>
          </w:p>
        </w:tc>
        <w:tc>
          <w:tcPr>
            <w:tcW w:w="1080" w:type="dxa"/>
            <w:vAlign w:val="center"/>
          </w:tcPr>
          <w:p w:rsidR="00D52A16" w:rsidRDefault="00D306F6">
            <w:pPr>
              <w:jc w:val="right"/>
            </w:pPr>
            <w:r>
              <w:rPr>
                <w:rFonts w:eastAsiaTheme="minorEastAsia"/>
                <w:color w:val="000000" w:themeColor="text1"/>
                <w:sz w:val="24"/>
              </w:rPr>
              <w:t>24.32%</w:t>
            </w:r>
          </w:p>
        </w:tc>
        <w:tc>
          <w:tcPr>
            <w:tcW w:w="1620" w:type="dxa"/>
            <w:vAlign w:val="center"/>
          </w:tcPr>
          <w:p w:rsidR="00D52A16" w:rsidRDefault="00D306F6">
            <w:pPr>
              <w:jc w:val="right"/>
            </w:pPr>
            <w:r>
              <w:rPr>
                <w:rFonts w:eastAsiaTheme="minorEastAsia"/>
                <w:color w:val="000000" w:themeColor="text1"/>
                <w:sz w:val="24"/>
              </w:rPr>
              <w:t>1,063,905.65</w:t>
            </w:r>
          </w:p>
        </w:tc>
        <w:tc>
          <w:tcPr>
            <w:tcW w:w="1080" w:type="dxa"/>
            <w:vAlign w:val="center"/>
          </w:tcPr>
          <w:p w:rsidR="00D52A16" w:rsidRDefault="00D306F6">
            <w:pPr>
              <w:jc w:val="right"/>
            </w:pPr>
            <w:r>
              <w:rPr>
                <w:rFonts w:eastAsiaTheme="minorEastAsia"/>
                <w:color w:val="000000" w:themeColor="text1"/>
                <w:sz w:val="24"/>
              </w:rPr>
              <w:t>22.97%</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太平洋证券股份有限公司</w:t>
            </w:r>
          </w:p>
        </w:tc>
        <w:tc>
          <w:tcPr>
            <w:tcW w:w="780" w:type="dxa"/>
            <w:vAlign w:val="center"/>
          </w:tcPr>
          <w:p w:rsidR="00D52A16" w:rsidRDefault="00D306F6">
            <w:pPr>
              <w:jc w:val="right"/>
            </w:pPr>
            <w:r>
              <w:rPr>
                <w:rFonts w:eastAsiaTheme="minorEastAsia"/>
                <w:color w:val="000000" w:themeColor="text1"/>
                <w:sz w:val="24"/>
              </w:rPr>
              <w:t>1</w:t>
            </w:r>
          </w:p>
        </w:tc>
        <w:tc>
          <w:tcPr>
            <w:tcW w:w="180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right"/>
            </w:pPr>
            <w:r>
              <w:rPr>
                <w:rFonts w:eastAsiaTheme="minorEastAsia"/>
                <w:color w:val="000000" w:themeColor="text1"/>
                <w:sz w:val="24"/>
              </w:rPr>
              <w:t>-</w:t>
            </w:r>
          </w:p>
        </w:tc>
        <w:tc>
          <w:tcPr>
            <w:tcW w:w="162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国元证券股份有限公司</w:t>
            </w:r>
          </w:p>
        </w:tc>
        <w:tc>
          <w:tcPr>
            <w:tcW w:w="780" w:type="dxa"/>
            <w:vAlign w:val="center"/>
          </w:tcPr>
          <w:p w:rsidR="00D52A16" w:rsidRDefault="00D306F6">
            <w:pPr>
              <w:jc w:val="right"/>
            </w:pPr>
            <w:r>
              <w:rPr>
                <w:rFonts w:eastAsiaTheme="minorEastAsia"/>
                <w:color w:val="000000" w:themeColor="text1"/>
                <w:sz w:val="24"/>
              </w:rPr>
              <w:t>2</w:t>
            </w:r>
          </w:p>
        </w:tc>
        <w:tc>
          <w:tcPr>
            <w:tcW w:w="180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right"/>
            </w:pPr>
            <w:r>
              <w:rPr>
                <w:rFonts w:eastAsiaTheme="minorEastAsia"/>
                <w:color w:val="000000" w:themeColor="text1"/>
                <w:sz w:val="24"/>
              </w:rPr>
              <w:t>-</w:t>
            </w:r>
          </w:p>
        </w:tc>
        <w:tc>
          <w:tcPr>
            <w:tcW w:w="162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left"/>
            </w:pPr>
            <w:r>
              <w:rPr>
                <w:rFonts w:eastAsiaTheme="minorEastAsia"/>
                <w:color w:val="000000" w:themeColor="text1"/>
                <w:sz w:val="24"/>
              </w:rPr>
              <w:t>-</w:t>
            </w:r>
          </w:p>
        </w:tc>
      </w:tr>
      <w:tr w:rsidR="00D52A16">
        <w:tc>
          <w:tcPr>
            <w:tcW w:w="1560" w:type="dxa"/>
            <w:vAlign w:val="center"/>
          </w:tcPr>
          <w:p w:rsidR="00D52A16" w:rsidRDefault="00D306F6">
            <w:pPr>
              <w:jc w:val="left"/>
            </w:pPr>
            <w:r>
              <w:rPr>
                <w:rFonts w:eastAsiaTheme="minorEastAsia"/>
                <w:color w:val="000000" w:themeColor="text1"/>
                <w:sz w:val="24"/>
              </w:rPr>
              <w:t>长江证券股份有限公司</w:t>
            </w:r>
          </w:p>
        </w:tc>
        <w:tc>
          <w:tcPr>
            <w:tcW w:w="780" w:type="dxa"/>
            <w:vAlign w:val="center"/>
          </w:tcPr>
          <w:p w:rsidR="00D52A16" w:rsidRDefault="00D306F6">
            <w:pPr>
              <w:jc w:val="right"/>
            </w:pPr>
            <w:r>
              <w:rPr>
                <w:rFonts w:eastAsiaTheme="minorEastAsia"/>
                <w:color w:val="000000" w:themeColor="text1"/>
                <w:sz w:val="24"/>
              </w:rPr>
              <w:t>1</w:t>
            </w:r>
          </w:p>
        </w:tc>
        <w:tc>
          <w:tcPr>
            <w:tcW w:w="180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right"/>
            </w:pPr>
            <w:r>
              <w:rPr>
                <w:rFonts w:eastAsiaTheme="minorEastAsia"/>
                <w:color w:val="000000" w:themeColor="text1"/>
                <w:sz w:val="24"/>
              </w:rPr>
              <w:t>-</w:t>
            </w:r>
          </w:p>
        </w:tc>
        <w:tc>
          <w:tcPr>
            <w:tcW w:w="162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7"/>
    </w:p>
    <w:p w:rsidR="001B561E" w:rsidRPr="00A968D5" w:rsidRDefault="001B561E" w:rsidP="001B561E">
      <w:pPr>
        <w:spacing w:line="360" w:lineRule="auto"/>
        <w:ind w:firstLine="420"/>
        <w:jc w:val="right"/>
        <w:rPr>
          <w:rFonts w:eastAsiaTheme="minorEastAsia"/>
          <w:color w:val="000000" w:themeColor="text1"/>
          <w:sz w:val="24"/>
        </w:rPr>
      </w:pPr>
      <w:bookmarkStart w:id="278"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D52A16">
        <w:tc>
          <w:tcPr>
            <w:tcW w:w="1560" w:type="dxa"/>
            <w:vAlign w:val="center"/>
          </w:tcPr>
          <w:p w:rsidR="00D52A16" w:rsidRDefault="00D306F6">
            <w:pPr>
              <w:jc w:val="center"/>
            </w:pPr>
            <w:r>
              <w:rPr>
                <w:rFonts w:eastAsiaTheme="minorEastAsia"/>
                <w:color w:val="000000" w:themeColor="text1"/>
                <w:sz w:val="24"/>
              </w:rPr>
              <w:t>东北证券股份有限公司</w:t>
            </w:r>
          </w:p>
        </w:tc>
        <w:tc>
          <w:tcPr>
            <w:tcW w:w="132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right"/>
            </w:pPr>
            <w:r>
              <w:rPr>
                <w:rFonts w:eastAsiaTheme="minorEastAsia"/>
                <w:color w:val="000000" w:themeColor="text1"/>
                <w:sz w:val="24"/>
              </w:rPr>
              <w:t>-</w:t>
            </w:r>
          </w:p>
        </w:tc>
        <w:tc>
          <w:tcPr>
            <w:tcW w:w="1143" w:type="dxa"/>
            <w:vAlign w:val="center"/>
          </w:tcPr>
          <w:p w:rsidR="00D52A16" w:rsidRDefault="00D306F6">
            <w:pPr>
              <w:jc w:val="right"/>
            </w:pPr>
            <w:r>
              <w:rPr>
                <w:rFonts w:eastAsiaTheme="minorEastAsia"/>
                <w:color w:val="000000" w:themeColor="text1"/>
                <w:sz w:val="24"/>
              </w:rPr>
              <w:t>5,017,900,000.00</w:t>
            </w:r>
          </w:p>
        </w:tc>
        <w:tc>
          <w:tcPr>
            <w:tcW w:w="1197" w:type="dxa"/>
            <w:vAlign w:val="center"/>
          </w:tcPr>
          <w:p w:rsidR="00D52A16" w:rsidRDefault="00D306F6">
            <w:pPr>
              <w:jc w:val="right"/>
            </w:pPr>
            <w:r>
              <w:rPr>
                <w:rFonts w:eastAsiaTheme="minorEastAsia"/>
                <w:color w:val="000000" w:themeColor="text1"/>
                <w:sz w:val="24"/>
              </w:rPr>
              <w:t>9.22%</w:t>
            </w:r>
          </w:p>
        </w:tc>
        <w:tc>
          <w:tcPr>
            <w:tcW w:w="1497" w:type="dxa"/>
            <w:vAlign w:val="center"/>
          </w:tcPr>
          <w:p w:rsidR="00D52A16" w:rsidRDefault="00D306F6">
            <w:pPr>
              <w:jc w:val="right"/>
            </w:pPr>
            <w:r>
              <w:rPr>
                <w:rFonts w:eastAsiaTheme="minorEastAsia"/>
                <w:color w:val="000000" w:themeColor="text1"/>
                <w:sz w:val="24"/>
              </w:rPr>
              <w:t>-</w:t>
            </w:r>
          </w:p>
        </w:tc>
        <w:tc>
          <w:tcPr>
            <w:tcW w:w="1203" w:type="dxa"/>
            <w:vAlign w:val="center"/>
          </w:tcPr>
          <w:p w:rsidR="00D52A16" w:rsidRDefault="00D306F6">
            <w:pPr>
              <w:jc w:val="right"/>
            </w:pPr>
            <w:r>
              <w:rPr>
                <w:rFonts w:eastAsiaTheme="minorEastAsia"/>
                <w:color w:val="000000" w:themeColor="text1"/>
                <w:sz w:val="24"/>
              </w:rPr>
              <w:t>-</w:t>
            </w:r>
          </w:p>
        </w:tc>
      </w:tr>
      <w:tr w:rsidR="00D52A16">
        <w:tc>
          <w:tcPr>
            <w:tcW w:w="1560" w:type="dxa"/>
            <w:vAlign w:val="center"/>
          </w:tcPr>
          <w:p w:rsidR="00D52A16" w:rsidRDefault="00D306F6">
            <w:pPr>
              <w:jc w:val="center"/>
            </w:pPr>
            <w:r>
              <w:rPr>
                <w:rFonts w:eastAsiaTheme="minorEastAsia"/>
                <w:color w:val="000000" w:themeColor="text1"/>
                <w:sz w:val="24"/>
              </w:rPr>
              <w:t>华西证券股份有限公司</w:t>
            </w:r>
          </w:p>
        </w:tc>
        <w:tc>
          <w:tcPr>
            <w:tcW w:w="1320" w:type="dxa"/>
            <w:vAlign w:val="center"/>
          </w:tcPr>
          <w:p w:rsidR="00D52A16" w:rsidRDefault="00D306F6">
            <w:pPr>
              <w:jc w:val="right"/>
            </w:pPr>
            <w:r>
              <w:rPr>
                <w:rFonts w:eastAsiaTheme="minorEastAsia"/>
                <w:color w:val="000000" w:themeColor="text1"/>
                <w:sz w:val="24"/>
              </w:rPr>
              <w:t>600,224.87</w:t>
            </w:r>
          </w:p>
        </w:tc>
        <w:tc>
          <w:tcPr>
            <w:tcW w:w="1080" w:type="dxa"/>
            <w:vAlign w:val="center"/>
          </w:tcPr>
          <w:p w:rsidR="00D52A16" w:rsidRDefault="00D306F6">
            <w:pPr>
              <w:jc w:val="right"/>
            </w:pPr>
            <w:r>
              <w:rPr>
                <w:rFonts w:eastAsiaTheme="minorEastAsia"/>
                <w:color w:val="000000" w:themeColor="text1"/>
                <w:sz w:val="24"/>
              </w:rPr>
              <w:t>20.51%</w:t>
            </w:r>
          </w:p>
        </w:tc>
        <w:tc>
          <w:tcPr>
            <w:tcW w:w="1143" w:type="dxa"/>
            <w:vAlign w:val="center"/>
          </w:tcPr>
          <w:p w:rsidR="00D52A16" w:rsidRDefault="00D306F6">
            <w:pPr>
              <w:jc w:val="right"/>
            </w:pPr>
            <w:r>
              <w:rPr>
                <w:rFonts w:eastAsiaTheme="minorEastAsia"/>
                <w:color w:val="000000" w:themeColor="text1"/>
                <w:sz w:val="24"/>
              </w:rPr>
              <w:t>4,695,000,000.00</w:t>
            </w:r>
          </w:p>
        </w:tc>
        <w:tc>
          <w:tcPr>
            <w:tcW w:w="1197" w:type="dxa"/>
            <w:vAlign w:val="center"/>
          </w:tcPr>
          <w:p w:rsidR="00D52A16" w:rsidRDefault="00D306F6">
            <w:pPr>
              <w:jc w:val="right"/>
            </w:pPr>
            <w:r>
              <w:rPr>
                <w:rFonts w:eastAsiaTheme="minorEastAsia"/>
                <w:color w:val="000000" w:themeColor="text1"/>
                <w:sz w:val="24"/>
              </w:rPr>
              <w:t>8.62%</w:t>
            </w:r>
          </w:p>
        </w:tc>
        <w:tc>
          <w:tcPr>
            <w:tcW w:w="1497" w:type="dxa"/>
            <w:vAlign w:val="center"/>
          </w:tcPr>
          <w:p w:rsidR="00D52A16" w:rsidRDefault="00D306F6">
            <w:pPr>
              <w:jc w:val="right"/>
            </w:pPr>
            <w:r>
              <w:rPr>
                <w:rFonts w:eastAsiaTheme="minorEastAsia"/>
                <w:color w:val="000000" w:themeColor="text1"/>
                <w:sz w:val="24"/>
              </w:rPr>
              <w:t>-</w:t>
            </w:r>
          </w:p>
        </w:tc>
        <w:tc>
          <w:tcPr>
            <w:tcW w:w="1203" w:type="dxa"/>
            <w:vAlign w:val="center"/>
          </w:tcPr>
          <w:p w:rsidR="00D52A16" w:rsidRDefault="00D306F6">
            <w:pPr>
              <w:jc w:val="right"/>
            </w:pPr>
            <w:r>
              <w:rPr>
                <w:rFonts w:eastAsiaTheme="minorEastAsia"/>
                <w:color w:val="000000" w:themeColor="text1"/>
                <w:sz w:val="24"/>
              </w:rPr>
              <w:t>-</w:t>
            </w:r>
          </w:p>
        </w:tc>
      </w:tr>
      <w:tr w:rsidR="00D52A16">
        <w:tc>
          <w:tcPr>
            <w:tcW w:w="1560" w:type="dxa"/>
            <w:vAlign w:val="center"/>
          </w:tcPr>
          <w:p w:rsidR="00D52A16" w:rsidRDefault="00D306F6">
            <w:pPr>
              <w:jc w:val="center"/>
            </w:pPr>
            <w:r>
              <w:rPr>
                <w:rFonts w:eastAsiaTheme="minorEastAsia"/>
                <w:color w:val="000000" w:themeColor="text1"/>
                <w:sz w:val="24"/>
              </w:rPr>
              <w:t>中泰证券股份有限公司</w:t>
            </w:r>
          </w:p>
        </w:tc>
        <w:tc>
          <w:tcPr>
            <w:tcW w:w="132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right"/>
            </w:pPr>
            <w:r>
              <w:rPr>
                <w:rFonts w:eastAsiaTheme="minorEastAsia"/>
                <w:color w:val="000000" w:themeColor="text1"/>
                <w:sz w:val="24"/>
              </w:rPr>
              <w:t>-</w:t>
            </w:r>
          </w:p>
        </w:tc>
        <w:tc>
          <w:tcPr>
            <w:tcW w:w="1143" w:type="dxa"/>
            <w:vAlign w:val="center"/>
          </w:tcPr>
          <w:p w:rsidR="00D52A16" w:rsidRDefault="00D306F6">
            <w:pPr>
              <w:jc w:val="right"/>
            </w:pPr>
            <w:r>
              <w:rPr>
                <w:rFonts w:eastAsiaTheme="minorEastAsia"/>
                <w:color w:val="000000" w:themeColor="text1"/>
                <w:sz w:val="24"/>
              </w:rPr>
              <w:t>4,925,000,000.00</w:t>
            </w:r>
          </w:p>
        </w:tc>
        <w:tc>
          <w:tcPr>
            <w:tcW w:w="1197" w:type="dxa"/>
            <w:vAlign w:val="center"/>
          </w:tcPr>
          <w:p w:rsidR="00D52A16" w:rsidRDefault="00D306F6">
            <w:pPr>
              <w:jc w:val="right"/>
            </w:pPr>
            <w:r>
              <w:rPr>
                <w:rFonts w:eastAsiaTheme="minorEastAsia"/>
                <w:color w:val="000000" w:themeColor="text1"/>
                <w:sz w:val="24"/>
              </w:rPr>
              <w:t>9.05%</w:t>
            </w:r>
          </w:p>
        </w:tc>
        <w:tc>
          <w:tcPr>
            <w:tcW w:w="1497" w:type="dxa"/>
            <w:vAlign w:val="center"/>
          </w:tcPr>
          <w:p w:rsidR="00D52A16" w:rsidRDefault="00D306F6">
            <w:pPr>
              <w:jc w:val="right"/>
            </w:pPr>
            <w:r>
              <w:rPr>
                <w:rFonts w:eastAsiaTheme="minorEastAsia"/>
                <w:color w:val="000000" w:themeColor="text1"/>
                <w:sz w:val="24"/>
              </w:rPr>
              <w:t>-</w:t>
            </w:r>
          </w:p>
        </w:tc>
        <w:tc>
          <w:tcPr>
            <w:tcW w:w="1203" w:type="dxa"/>
            <w:vAlign w:val="center"/>
          </w:tcPr>
          <w:p w:rsidR="00D52A16" w:rsidRDefault="00D306F6">
            <w:pPr>
              <w:jc w:val="right"/>
            </w:pPr>
            <w:r>
              <w:rPr>
                <w:rFonts w:eastAsiaTheme="minorEastAsia"/>
                <w:color w:val="000000" w:themeColor="text1"/>
                <w:sz w:val="24"/>
              </w:rPr>
              <w:t>-</w:t>
            </w:r>
          </w:p>
        </w:tc>
      </w:tr>
      <w:tr w:rsidR="00D52A16">
        <w:tc>
          <w:tcPr>
            <w:tcW w:w="1560" w:type="dxa"/>
            <w:vAlign w:val="center"/>
          </w:tcPr>
          <w:p w:rsidR="00D52A16" w:rsidRDefault="00D306F6">
            <w:pPr>
              <w:jc w:val="center"/>
            </w:pPr>
            <w:r>
              <w:rPr>
                <w:rFonts w:eastAsiaTheme="minorEastAsia"/>
                <w:color w:val="000000" w:themeColor="text1"/>
                <w:sz w:val="24"/>
              </w:rPr>
              <w:t>浙商证券有限责任公司</w:t>
            </w:r>
          </w:p>
        </w:tc>
        <w:tc>
          <w:tcPr>
            <w:tcW w:w="1320" w:type="dxa"/>
            <w:vAlign w:val="center"/>
          </w:tcPr>
          <w:p w:rsidR="00D52A16" w:rsidRDefault="00D306F6">
            <w:pPr>
              <w:jc w:val="right"/>
            </w:pPr>
            <w:r>
              <w:rPr>
                <w:rFonts w:eastAsiaTheme="minorEastAsia"/>
                <w:color w:val="000000" w:themeColor="text1"/>
                <w:sz w:val="24"/>
              </w:rPr>
              <w:t>2,326,530.29</w:t>
            </w:r>
          </w:p>
        </w:tc>
        <w:tc>
          <w:tcPr>
            <w:tcW w:w="1080" w:type="dxa"/>
            <w:vAlign w:val="center"/>
          </w:tcPr>
          <w:p w:rsidR="00D52A16" w:rsidRDefault="00D306F6">
            <w:pPr>
              <w:jc w:val="right"/>
            </w:pPr>
            <w:r>
              <w:rPr>
                <w:rFonts w:eastAsiaTheme="minorEastAsia"/>
                <w:color w:val="000000" w:themeColor="text1"/>
                <w:sz w:val="24"/>
              </w:rPr>
              <w:t>79.49%</w:t>
            </w:r>
          </w:p>
        </w:tc>
        <w:tc>
          <w:tcPr>
            <w:tcW w:w="1143" w:type="dxa"/>
            <w:vAlign w:val="center"/>
          </w:tcPr>
          <w:p w:rsidR="00D52A16" w:rsidRDefault="00D306F6">
            <w:pPr>
              <w:jc w:val="right"/>
            </w:pPr>
            <w:r>
              <w:rPr>
                <w:rFonts w:eastAsiaTheme="minorEastAsia"/>
                <w:color w:val="000000" w:themeColor="text1"/>
                <w:sz w:val="24"/>
              </w:rPr>
              <w:t>4,369,300,000.00</w:t>
            </w:r>
          </w:p>
        </w:tc>
        <w:tc>
          <w:tcPr>
            <w:tcW w:w="1197" w:type="dxa"/>
            <w:vAlign w:val="center"/>
          </w:tcPr>
          <w:p w:rsidR="00D52A16" w:rsidRDefault="00D306F6">
            <w:pPr>
              <w:jc w:val="right"/>
            </w:pPr>
            <w:r>
              <w:rPr>
                <w:rFonts w:eastAsiaTheme="minorEastAsia"/>
                <w:color w:val="000000" w:themeColor="text1"/>
                <w:sz w:val="24"/>
              </w:rPr>
              <w:t>8.02%</w:t>
            </w:r>
          </w:p>
        </w:tc>
        <w:tc>
          <w:tcPr>
            <w:tcW w:w="1497" w:type="dxa"/>
            <w:vAlign w:val="center"/>
          </w:tcPr>
          <w:p w:rsidR="00D52A16" w:rsidRDefault="00D306F6">
            <w:pPr>
              <w:jc w:val="right"/>
            </w:pPr>
            <w:r>
              <w:rPr>
                <w:rFonts w:eastAsiaTheme="minorEastAsia"/>
                <w:color w:val="000000" w:themeColor="text1"/>
                <w:sz w:val="24"/>
              </w:rPr>
              <w:t>-</w:t>
            </w:r>
          </w:p>
        </w:tc>
        <w:tc>
          <w:tcPr>
            <w:tcW w:w="1203" w:type="dxa"/>
            <w:vAlign w:val="center"/>
          </w:tcPr>
          <w:p w:rsidR="00D52A16" w:rsidRDefault="00D306F6">
            <w:pPr>
              <w:jc w:val="right"/>
            </w:pPr>
            <w:r>
              <w:rPr>
                <w:rFonts w:eastAsiaTheme="minorEastAsia"/>
                <w:color w:val="000000" w:themeColor="text1"/>
                <w:sz w:val="24"/>
              </w:rPr>
              <w:t>-</w:t>
            </w:r>
          </w:p>
        </w:tc>
      </w:tr>
      <w:tr w:rsidR="00D52A16">
        <w:tc>
          <w:tcPr>
            <w:tcW w:w="1560" w:type="dxa"/>
            <w:vAlign w:val="center"/>
          </w:tcPr>
          <w:p w:rsidR="00D52A16" w:rsidRDefault="00D306F6">
            <w:pPr>
              <w:jc w:val="center"/>
            </w:pPr>
            <w:r>
              <w:rPr>
                <w:rFonts w:eastAsiaTheme="minorEastAsia"/>
                <w:color w:val="000000" w:themeColor="text1"/>
                <w:sz w:val="24"/>
              </w:rPr>
              <w:t>中信证券股份有限公司</w:t>
            </w:r>
          </w:p>
        </w:tc>
        <w:tc>
          <w:tcPr>
            <w:tcW w:w="1320" w:type="dxa"/>
            <w:vAlign w:val="center"/>
          </w:tcPr>
          <w:p w:rsidR="00D52A16" w:rsidRDefault="00D306F6">
            <w:pPr>
              <w:jc w:val="right"/>
            </w:pPr>
            <w:r>
              <w:rPr>
                <w:rFonts w:eastAsiaTheme="minorEastAsia"/>
                <w:color w:val="000000" w:themeColor="text1"/>
                <w:sz w:val="24"/>
              </w:rPr>
              <w:t>-</w:t>
            </w:r>
          </w:p>
        </w:tc>
        <w:tc>
          <w:tcPr>
            <w:tcW w:w="1080" w:type="dxa"/>
            <w:vAlign w:val="center"/>
          </w:tcPr>
          <w:p w:rsidR="00D52A16" w:rsidRDefault="00D306F6">
            <w:pPr>
              <w:jc w:val="right"/>
            </w:pPr>
            <w:r>
              <w:rPr>
                <w:rFonts w:eastAsiaTheme="minorEastAsia"/>
                <w:color w:val="000000" w:themeColor="text1"/>
                <w:sz w:val="24"/>
              </w:rPr>
              <w:t>-</w:t>
            </w:r>
          </w:p>
        </w:tc>
        <w:tc>
          <w:tcPr>
            <w:tcW w:w="1143" w:type="dxa"/>
            <w:vAlign w:val="center"/>
          </w:tcPr>
          <w:p w:rsidR="00D52A16" w:rsidRDefault="00D306F6">
            <w:pPr>
              <w:jc w:val="right"/>
            </w:pPr>
            <w:r>
              <w:rPr>
                <w:rFonts w:eastAsiaTheme="minorEastAsia"/>
                <w:color w:val="000000" w:themeColor="text1"/>
                <w:sz w:val="24"/>
              </w:rPr>
              <w:t>35,441,500,000.00</w:t>
            </w:r>
          </w:p>
        </w:tc>
        <w:tc>
          <w:tcPr>
            <w:tcW w:w="1197" w:type="dxa"/>
            <w:vAlign w:val="center"/>
          </w:tcPr>
          <w:p w:rsidR="00D52A16" w:rsidRDefault="00D306F6">
            <w:pPr>
              <w:jc w:val="right"/>
            </w:pPr>
            <w:r>
              <w:rPr>
                <w:rFonts w:eastAsiaTheme="minorEastAsia"/>
                <w:color w:val="000000" w:themeColor="text1"/>
                <w:sz w:val="24"/>
              </w:rPr>
              <w:t>65.09%</w:t>
            </w:r>
          </w:p>
        </w:tc>
        <w:tc>
          <w:tcPr>
            <w:tcW w:w="1497" w:type="dxa"/>
            <w:vAlign w:val="center"/>
          </w:tcPr>
          <w:p w:rsidR="00D52A16" w:rsidRDefault="00D306F6">
            <w:pPr>
              <w:jc w:val="right"/>
            </w:pPr>
            <w:r>
              <w:rPr>
                <w:rFonts w:eastAsiaTheme="minorEastAsia"/>
                <w:color w:val="000000" w:themeColor="text1"/>
                <w:sz w:val="24"/>
              </w:rPr>
              <w:t>-</w:t>
            </w:r>
          </w:p>
        </w:tc>
        <w:tc>
          <w:tcPr>
            <w:tcW w:w="1203" w:type="dxa"/>
            <w:vAlign w:val="center"/>
          </w:tcPr>
          <w:p w:rsidR="00D52A16" w:rsidRDefault="00D306F6">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D52A16" w:rsidRDefault="00D306F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、报告期内，本基金以上交易单元均为新增交易单元；</w:t>
      </w:r>
    </w:p>
    <w:p w:rsidR="00D52A16" w:rsidRDefault="00D306F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w:t>
      </w:r>
      <w:r w:rsidR="00737B74">
        <w:rPr>
          <w:rFonts w:eastAsiaTheme="minorEastAsia"/>
          <w:color w:val="000000" w:themeColor="text1"/>
          <w:sz w:val="24"/>
        </w:rPr>
        <w:t>要包括：券商基本面评价（财务状况、经营状况）、券商研究机构</w:t>
      </w:r>
      <w:r w:rsidR="009A68B4">
        <w:rPr>
          <w:rFonts w:eastAsiaTheme="minorEastAsia" w:hint="eastAsia"/>
          <w:color w:val="000000" w:themeColor="text1"/>
          <w:sz w:val="24"/>
        </w:rPr>
        <w:t>评价</w:t>
      </w:r>
      <w:r w:rsidR="00737B74">
        <w:rPr>
          <w:rFonts w:eastAsiaTheme="minorEastAsia"/>
          <w:color w:val="000000" w:themeColor="text1"/>
          <w:sz w:val="24"/>
        </w:rPr>
        <w:t>（</w:t>
      </w:r>
      <w:r>
        <w:rPr>
          <w:rFonts w:eastAsiaTheme="minorEastAsia"/>
          <w:color w:val="000000" w:themeColor="text1"/>
          <w:sz w:val="24"/>
        </w:rPr>
        <w:t>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361324901"/>
      <w:bookmarkStart w:id="280" w:name="_Toc6767347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9"/>
      <w:bookmarkEnd w:id="28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52A16">
        <w:tc>
          <w:tcPr>
            <w:tcW w:w="720" w:type="dxa"/>
            <w:vAlign w:val="center"/>
          </w:tcPr>
          <w:p w:rsidR="00D52A16" w:rsidRDefault="00D306F6">
            <w:pPr>
              <w:jc w:val="center"/>
            </w:pPr>
            <w:r>
              <w:rPr>
                <w:color w:val="000000"/>
                <w:sz w:val="24"/>
              </w:rPr>
              <w:t>1</w:t>
            </w:r>
          </w:p>
        </w:tc>
        <w:tc>
          <w:tcPr>
            <w:tcW w:w="4320" w:type="dxa"/>
            <w:vAlign w:val="center"/>
          </w:tcPr>
          <w:p w:rsidR="00D52A16" w:rsidRDefault="00D306F6">
            <w:pPr>
              <w:jc w:val="left"/>
            </w:pPr>
            <w:r>
              <w:rPr>
                <w:color w:val="000000"/>
                <w:sz w:val="24"/>
              </w:rPr>
              <w:t>交银施罗德产业机遇混合型证券投资基金招募说明书</w:t>
            </w:r>
          </w:p>
        </w:tc>
        <w:tc>
          <w:tcPr>
            <w:tcW w:w="2331" w:type="dxa"/>
            <w:vAlign w:val="center"/>
          </w:tcPr>
          <w:p w:rsidR="00D52A16" w:rsidRDefault="00D306F6">
            <w:pPr>
              <w:jc w:val="center"/>
            </w:pPr>
            <w:r>
              <w:rPr>
                <w:color w:val="000000"/>
                <w:sz w:val="24"/>
              </w:rPr>
              <w:t>公司网站</w:t>
            </w:r>
          </w:p>
        </w:tc>
        <w:tc>
          <w:tcPr>
            <w:tcW w:w="1629" w:type="dxa"/>
            <w:vAlign w:val="center"/>
          </w:tcPr>
          <w:p w:rsidR="00D52A16" w:rsidRDefault="00D306F6">
            <w:pPr>
              <w:jc w:val="center"/>
            </w:pPr>
            <w:r>
              <w:rPr>
                <w:color w:val="000000"/>
                <w:sz w:val="24"/>
              </w:rPr>
              <w:t>2020-08-26</w:t>
            </w:r>
          </w:p>
        </w:tc>
      </w:tr>
      <w:tr w:rsidR="00D52A16">
        <w:tc>
          <w:tcPr>
            <w:tcW w:w="720" w:type="dxa"/>
            <w:vAlign w:val="center"/>
          </w:tcPr>
          <w:p w:rsidR="00D52A16" w:rsidRDefault="00D306F6">
            <w:pPr>
              <w:jc w:val="center"/>
            </w:pPr>
            <w:r>
              <w:rPr>
                <w:color w:val="000000"/>
                <w:sz w:val="24"/>
              </w:rPr>
              <w:t>2</w:t>
            </w:r>
          </w:p>
        </w:tc>
        <w:tc>
          <w:tcPr>
            <w:tcW w:w="4320" w:type="dxa"/>
            <w:vAlign w:val="center"/>
          </w:tcPr>
          <w:p w:rsidR="00D52A16" w:rsidRDefault="00D306F6">
            <w:pPr>
              <w:jc w:val="left"/>
            </w:pPr>
            <w:r>
              <w:rPr>
                <w:color w:val="000000"/>
                <w:sz w:val="24"/>
              </w:rPr>
              <w:t>交银施罗德产业机遇混合型证券投资基金托管协议</w:t>
            </w:r>
          </w:p>
        </w:tc>
        <w:tc>
          <w:tcPr>
            <w:tcW w:w="2331" w:type="dxa"/>
            <w:vAlign w:val="center"/>
          </w:tcPr>
          <w:p w:rsidR="00D52A16" w:rsidRDefault="00D306F6">
            <w:pPr>
              <w:jc w:val="center"/>
            </w:pPr>
            <w:r>
              <w:rPr>
                <w:color w:val="000000"/>
                <w:sz w:val="24"/>
              </w:rPr>
              <w:t>公司网站</w:t>
            </w:r>
          </w:p>
        </w:tc>
        <w:tc>
          <w:tcPr>
            <w:tcW w:w="1629" w:type="dxa"/>
            <w:vAlign w:val="center"/>
          </w:tcPr>
          <w:p w:rsidR="00D52A16" w:rsidRDefault="00D306F6">
            <w:pPr>
              <w:jc w:val="center"/>
            </w:pPr>
            <w:r>
              <w:rPr>
                <w:color w:val="000000"/>
                <w:sz w:val="24"/>
              </w:rPr>
              <w:t>2020-08-26</w:t>
            </w:r>
          </w:p>
        </w:tc>
      </w:tr>
      <w:tr w:rsidR="00D52A16">
        <w:tc>
          <w:tcPr>
            <w:tcW w:w="720" w:type="dxa"/>
            <w:vAlign w:val="center"/>
          </w:tcPr>
          <w:p w:rsidR="00D52A16" w:rsidRDefault="00D306F6">
            <w:pPr>
              <w:jc w:val="center"/>
            </w:pPr>
            <w:r>
              <w:rPr>
                <w:color w:val="000000"/>
                <w:sz w:val="24"/>
              </w:rPr>
              <w:t>3</w:t>
            </w:r>
          </w:p>
        </w:tc>
        <w:tc>
          <w:tcPr>
            <w:tcW w:w="4320" w:type="dxa"/>
            <w:vAlign w:val="center"/>
          </w:tcPr>
          <w:p w:rsidR="00D52A16" w:rsidRDefault="00D306F6">
            <w:pPr>
              <w:jc w:val="left"/>
            </w:pPr>
            <w:r>
              <w:rPr>
                <w:color w:val="000000"/>
                <w:sz w:val="24"/>
              </w:rPr>
              <w:t>交银施罗德产业机遇混合型证券投资基金基金合同摘要</w:t>
            </w:r>
          </w:p>
        </w:tc>
        <w:tc>
          <w:tcPr>
            <w:tcW w:w="2331" w:type="dxa"/>
            <w:vAlign w:val="center"/>
          </w:tcPr>
          <w:p w:rsidR="00D52A16" w:rsidRDefault="00D306F6">
            <w:pPr>
              <w:jc w:val="center"/>
            </w:pPr>
            <w:r>
              <w:rPr>
                <w:color w:val="000000"/>
                <w:sz w:val="24"/>
              </w:rPr>
              <w:t>公司网站</w:t>
            </w:r>
          </w:p>
        </w:tc>
        <w:tc>
          <w:tcPr>
            <w:tcW w:w="1629" w:type="dxa"/>
            <w:vAlign w:val="center"/>
          </w:tcPr>
          <w:p w:rsidR="00D52A16" w:rsidRDefault="00D306F6">
            <w:pPr>
              <w:jc w:val="center"/>
            </w:pPr>
            <w:r>
              <w:rPr>
                <w:color w:val="000000"/>
                <w:sz w:val="24"/>
              </w:rPr>
              <w:t>2020-08-26</w:t>
            </w:r>
          </w:p>
        </w:tc>
      </w:tr>
      <w:tr w:rsidR="00D52A16">
        <w:tc>
          <w:tcPr>
            <w:tcW w:w="720" w:type="dxa"/>
            <w:vAlign w:val="center"/>
          </w:tcPr>
          <w:p w:rsidR="00D52A16" w:rsidRDefault="00D306F6">
            <w:pPr>
              <w:jc w:val="center"/>
            </w:pPr>
            <w:r>
              <w:rPr>
                <w:color w:val="000000"/>
                <w:sz w:val="24"/>
              </w:rPr>
              <w:t>4</w:t>
            </w:r>
          </w:p>
        </w:tc>
        <w:tc>
          <w:tcPr>
            <w:tcW w:w="4320" w:type="dxa"/>
            <w:vAlign w:val="center"/>
          </w:tcPr>
          <w:p w:rsidR="00D52A16" w:rsidRDefault="00D306F6">
            <w:pPr>
              <w:jc w:val="left"/>
            </w:pPr>
            <w:r>
              <w:rPr>
                <w:color w:val="000000"/>
                <w:sz w:val="24"/>
              </w:rPr>
              <w:t>交银施罗德产业机遇混合型证券投资基金基金合同及招募说明书提示性公告</w:t>
            </w:r>
          </w:p>
        </w:tc>
        <w:tc>
          <w:tcPr>
            <w:tcW w:w="2331" w:type="dxa"/>
            <w:vAlign w:val="center"/>
          </w:tcPr>
          <w:p w:rsidR="00D52A16" w:rsidRDefault="00D306F6">
            <w:pPr>
              <w:jc w:val="center"/>
            </w:pPr>
            <w:r>
              <w:rPr>
                <w:color w:val="000000"/>
                <w:sz w:val="24"/>
              </w:rPr>
              <w:t>证券时报、公司网站</w:t>
            </w:r>
          </w:p>
        </w:tc>
        <w:tc>
          <w:tcPr>
            <w:tcW w:w="1629" w:type="dxa"/>
            <w:vAlign w:val="center"/>
          </w:tcPr>
          <w:p w:rsidR="00D52A16" w:rsidRDefault="00D306F6">
            <w:pPr>
              <w:jc w:val="center"/>
            </w:pPr>
            <w:r>
              <w:rPr>
                <w:color w:val="000000"/>
                <w:sz w:val="24"/>
              </w:rPr>
              <w:t>2020-08-26</w:t>
            </w:r>
          </w:p>
        </w:tc>
      </w:tr>
      <w:tr w:rsidR="00D52A16">
        <w:tc>
          <w:tcPr>
            <w:tcW w:w="720" w:type="dxa"/>
            <w:vAlign w:val="center"/>
          </w:tcPr>
          <w:p w:rsidR="00D52A16" w:rsidRDefault="00D306F6">
            <w:pPr>
              <w:jc w:val="center"/>
            </w:pPr>
            <w:r>
              <w:rPr>
                <w:color w:val="000000"/>
                <w:sz w:val="24"/>
              </w:rPr>
              <w:t>5</w:t>
            </w:r>
          </w:p>
        </w:tc>
        <w:tc>
          <w:tcPr>
            <w:tcW w:w="4320" w:type="dxa"/>
            <w:vAlign w:val="center"/>
          </w:tcPr>
          <w:p w:rsidR="00D52A16" w:rsidRDefault="00D306F6">
            <w:pPr>
              <w:jc w:val="left"/>
            </w:pPr>
            <w:r>
              <w:rPr>
                <w:color w:val="000000"/>
                <w:sz w:val="24"/>
              </w:rPr>
              <w:t>交银施罗德产业机遇混合型证券投资基金基金合同</w:t>
            </w:r>
          </w:p>
        </w:tc>
        <w:tc>
          <w:tcPr>
            <w:tcW w:w="2331" w:type="dxa"/>
            <w:vAlign w:val="center"/>
          </w:tcPr>
          <w:p w:rsidR="00D52A16" w:rsidRDefault="00D306F6">
            <w:pPr>
              <w:jc w:val="center"/>
            </w:pPr>
            <w:r>
              <w:rPr>
                <w:color w:val="000000"/>
                <w:sz w:val="24"/>
              </w:rPr>
              <w:t>公司网站</w:t>
            </w:r>
          </w:p>
        </w:tc>
        <w:tc>
          <w:tcPr>
            <w:tcW w:w="1629" w:type="dxa"/>
            <w:vAlign w:val="center"/>
          </w:tcPr>
          <w:p w:rsidR="00D52A16" w:rsidRDefault="00D306F6">
            <w:pPr>
              <w:jc w:val="center"/>
            </w:pPr>
            <w:r>
              <w:rPr>
                <w:color w:val="000000"/>
                <w:sz w:val="24"/>
              </w:rPr>
              <w:t>2020-08-26</w:t>
            </w:r>
          </w:p>
        </w:tc>
      </w:tr>
      <w:tr w:rsidR="00D52A16">
        <w:tc>
          <w:tcPr>
            <w:tcW w:w="720" w:type="dxa"/>
            <w:vAlign w:val="center"/>
          </w:tcPr>
          <w:p w:rsidR="00D52A16" w:rsidRDefault="00D306F6">
            <w:pPr>
              <w:jc w:val="center"/>
            </w:pPr>
            <w:r>
              <w:rPr>
                <w:color w:val="000000"/>
                <w:sz w:val="24"/>
              </w:rPr>
              <w:t>6</w:t>
            </w:r>
          </w:p>
        </w:tc>
        <w:tc>
          <w:tcPr>
            <w:tcW w:w="4320" w:type="dxa"/>
            <w:vAlign w:val="center"/>
          </w:tcPr>
          <w:p w:rsidR="00D52A16" w:rsidRDefault="00D306F6">
            <w:pPr>
              <w:jc w:val="left"/>
            </w:pPr>
            <w:r>
              <w:rPr>
                <w:color w:val="000000"/>
                <w:sz w:val="24"/>
              </w:rPr>
              <w:t>交银施罗德产业机遇混合型证券投资基金基金份额发售公告</w:t>
            </w:r>
          </w:p>
        </w:tc>
        <w:tc>
          <w:tcPr>
            <w:tcW w:w="2331" w:type="dxa"/>
            <w:vAlign w:val="center"/>
          </w:tcPr>
          <w:p w:rsidR="00D52A16" w:rsidRDefault="00D306F6">
            <w:pPr>
              <w:jc w:val="center"/>
            </w:pPr>
            <w:r>
              <w:rPr>
                <w:color w:val="000000"/>
                <w:sz w:val="24"/>
              </w:rPr>
              <w:t>证券时报、公司网站</w:t>
            </w:r>
          </w:p>
        </w:tc>
        <w:tc>
          <w:tcPr>
            <w:tcW w:w="1629" w:type="dxa"/>
            <w:vAlign w:val="center"/>
          </w:tcPr>
          <w:p w:rsidR="00D52A16" w:rsidRDefault="00D306F6">
            <w:pPr>
              <w:jc w:val="center"/>
            </w:pPr>
            <w:r>
              <w:rPr>
                <w:color w:val="000000"/>
                <w:sz w:val="24"/>
              </w:rPr>
              <w:t>2020-08-26</w:t>
            </w:r>
          </w:p>
        </w:tc>
      </w:tr>
      <w:tr w:rsidR="00D52A16">
        <w:tc>
          <w:tcPr>
            <w:tcW w:w="720" w:type="dxa"/>
            <w:vAlign w:val="center"/>
          </w:tcPr>
          <w:p w:rsidR="00D52A16" w:rsidRDefault="00D306F6">
            <w:pPr>
              <w:jc w:val="center"/>
            </w:pPr>
            <w:r>
              <w:rPr>
                <w:color w:val="000000"/>
                <w:sz w:val="24"/>
              </w:rPr>
              <w:t>7</w:t>
            </w:r>
          </w:p>
        </w:tc>
        <w:tc>
          <w:tcPr>
            <w:tcW w:w="4320" w:type="dxa"/>
            <w:vAlign w:val="center"/>
          </w:tcPr>
          <w:p w:rsidR="00D52A16" w:rsidRDefault="00D306F6">
            <w:pPr>
              <w:jc w:val="left"/>
            </w:pPr>
            <w:r>
              <w:rPr>
                <w:color w:val="000000"/>
                <w:sz w:val="24"/>
              </w:rPr>
              <w:t>交银施罗德产业机遇混合型证券投资基金基金产品资料概要</w:t>
            </w:r>
          </w:p>
        </w:tc>
        <w:tc>
          <w:tcPr>
            <w:tcW w:w="2331" w:type="dxa"/>
            <w:vAlign w:val="center"/>
          </w:tcPr>
          <w:p w:rsidR="00D52A16" w:rsidRDefault="00D306F6">
            <w:pPr>
              <w:jc w:val="center"/>
            </w:pPr>
            <w:r>
              <w:rPr>
                <w:color w:val="000000"/>
                <w:sz w:val="24"/>
              </w:rPr>
              <w:t>公司网站</w:t>
            </w:r>
          </w:p>
        </w:tc>
        <w:tc>
          <w:tcPr>
            <w:tcW w:w="1629" w:type="dxa"/>
            <w:vAlign w:val="center"/>
          </w:tcPr>
          <w:p w:rsidR="00D52A16" w:rsidRDefault="00D306F6">
            <w:pPr>
              <w:jc w:val="center"/>
            </w:pPr>
            <w:r>
              <w:rPr>
                <w:color w:val="000000"/>
                <w:sz w:val="24"/>
              </w:rPr>
              <w:t>2020-08-26</w:t>
            </w:r>
          </w:p>
        </w:tc>
      </w:tr>
      <w:tr w:rsidR="00D52A16">
        <w:tc>
          <w:tcPr>
            <w:tcW w:w="720" w:type="dxa"/>
            <w:vAlign w:val="center"/>
          </w:tcPr>
          <w:p w:rsidR="00D52A16" w:rsidRDefault="00D306F6">
            <w:pPr>
              <w:jc w:val="center"/>
            </w:pPr>
            <w:r>
              <w:rPr>
                <w:color w:val="000000"/>
                <w:sz w:val="24"/>
              </w:rPr>
              <w:t>8</w:t>
            </w:r>
          </w:p>
        </w:tc>
        <w:tc>
          <w:tcPr>
            <w:tcW w:w="4320" w:type="dxa"/>
            <w:vAlign w:val="center"/>
          </w:tcPr>
          <w:p w:rsidR="00D52A16" w:rsidRDefault="00D306F6">
            <w:pPr>
              <w:jc w:val="left"/>
            </w:pPr>
            <w:r>
              <w:rPr>
                <w:color w:val="000000"/>
                <w:sz w:val="24"/>
              </w:rPr>
              <w:t>交银施罗德基金管理有限公司关于增加华泰证券股份有限公司为交银施罗德产业机遇混合型证券投资基金销售机构的公告</w:t>
            </w:r>
          </w:p>
        </w:tc>
        <w:tc>
          <w:tcPr>
            <w:tcW w:w="2331" w:type="dxa"/>
            <w:vAlign w:val="center"/>
          </w:tcPr>
          <w:p w:rsidR="00D52A16" w:rsidRDefault="00D306F6">
            <w:pPr>
              <w:jc w:val="center"/>
            </w:pPr>
            <w:r>
              <w:rPr>
                <w:color w:val="000000"/>
                <w:sz w:val="24"/>
              </w:rPr>
              <w:t>证券时报、公司网站</w:t>
            </w:r>
          </w:p>
        </w:tc>
        <w:tc>
          <w:tcPr>
            <w:tcW w:w="1629" w:type="dxa"/>
            <w:vAlign w:val="center"/>
          </w:tcPr>
          <w:p w:rsidR="00D52A16" w:rsidRDefault="00D306F6">
            <w:pPr>
              <w:jc w:val="center"/>
            </w:pPr>
            <w:r>
              <w:rPr>
                <w:color w:val="000000"/>
                <w:sz w:val="24"/>
              </w:rPr>
              <w:t>2020-09-15</w:t>
            </w:r>
          </w:p>
        </w:tc>
      </w:tr>
      <w:tr w:rsidR="00D52A16">
        <w:tc>
          <w:tcPr>
            <w:tcW w:w="720" w:type="dxa"/>
            <w:vAlign w:val="center"/>
          </w:tcPr>
          <w:p w:rsidR="00D52A16" w:rsidRDefault="00D306F6">
            <w:pPr>
              <w:jc w:val="center"/>
            </w:pPr>
            <w:r>
              <w:rPr>
                <w:color w:val="000000"/>
                <w:sz w:val="24"/>
              </w:rPr>
              <w:t>9</w:t>
            </w:r>
          </w:p>
        </w:tc>
        <w:tc>
          <w:tcPr>
            <w:tcW w:w="4320" w:type="dxa"/>
            <w:vAlign w:val="center"/>
          </w:tcPr>
          <w:p w:rsidR="00D52A16" w:rsidRDefault="00D306F6">
            <w:pPr>
              <w:jc w:val="left"/>
            </w:pPr>
            <w:r>
              <w:rPr>
                <w:color w:val="000000"/>
                <w:sz w:val="24"/>
              </w:rPr>
              <w:t>交银施罗德基金管理有限公司关于交银施罗德产业机遇混合型证券投资基金提前结束募集的公告</w:t>
            </w:r>
          </w:p>
        </w:tc>
        <w:tc>
          <w:tcPr>
            <w:tcW w:w="2331" w:type="dxa"/>
            <w:vAlign w:val="center"/>
          </w:tcPr>
          <w:p w:rsidR="00D52A16" w:rsidRDefault="00D306F6">
            <w:pPr>
              <w:jc w:val="center"/>
            </w:pPr>
            <w:r>
              <w:rPr>
                <w:color w:val="000000"/>
                <w:sz w:val="24"/>
              </w:rPr>
              <w:t>证券时报、公司网站</w:t>
            </w:r>
          </w:p>
        </w:tc>
        <w:tc>
          <w:tcPr>
            <w:tcW w:w="1629" w:type="dxa"/>
            <w:vAlign w:val="center"/>
          </w:tcPr>
          <w:p w:rsidR="00D52A16" w:rsidRDefault="00D306F6">
            <w:pPr>
              <w:jc w:val="center"/>
            </w:pPr>
            <w:r>
              <w:rPr>
                <w:color w:val="000000"/>
                <w:sz w:val="24"/>
              </w:rPr>
              <w:t>2020-09-21</w:t>
            </w:r>
          </w:p>
        </w:tc>
      </w:tr>
      <w:tr w:rsidR="00D52A16">
        <w:tc>
          <w:tcPr>
            <w:tcW w:w="720" w:type="dxa"/>
            <w:vAlign w:val="center"/>
          </w:tcPr>
          <w:p w:rsidR="00D52A16" w:rsidRDefault="00D306F6">
            <w:pPr>
              <w:jc w:val="center"/>
            </w:pPr>
            <w:r>
              <w:rPr>
                <w:color w:val="000000"/>
                <w:sz w:val="24"/>
              </w:rPr>
              <w:t>10</w:t>
            </w:r>
          </w:p>
        </w:tc>
        <w:tc>
          <w:tcPr>
            <w:tcW w:w="4320" w:type="dxa"/>
            <w:vAlign w:val="center"/>
          </w:tcPr>
          <w:p w:rsidR="00D52A16" w:rsidRDefault="00D306F6">
            <w:pPr>
              <w:jc w:val="left"/>
            </w:pPr>
            <w:r>
              <w:rPr>
                <w:color w:val="000000"/>
                <w:sz w:val="24"/>
              </w:rPr>
              <w:t>交银施罗德基金管理有限公司关于交银施罗德产业机遇混合型证券投资基金可投资科创板股票的公告</w:t>
            </w:r>
          </w:p>
        </w:tc>
        <w:tc>
          <w:tcPr>
            <w:tcW w:w="2331" w:type="dxa"/>
            <w:vAlign w:val="center"/>
          </w:tcPr>
          <w:p w:rsidR="00D52A16" w:rsidRDefault="00D306F6">
            <w:pPr>
              <w:jc w:val="center"/>
            </w:pPr>
            <w:r>
              <w:rPr>
                <w:color w:val="000000"/>
                <w:sz w:val="24"/>
              </w:rPr>
              <w:t>证券时报、公司网站</w:t>
            </w:r>
          </w:p>
        </w:tc>
        <w:tc>
          <w:tcPr>
            <w:tcW w:w="1629" w:type="dxa"/>
            <w:vAlign w:val="center"/>
          </w:tcPr>
          <w:p w:rsidR="00D52A16" w:rsidRDefault="00D306F6">
            <w:pPr>
              <w:jc w:val="center"/>
            </w:pPr>
            <w:r>
              <w:rPr>
                <w:color w:val="000000"/>
                <w:sz w:val="24"/>
              </w:rPr>
              <w:t>2020-09-25</w:t>
            </w:r>
          </w:p>
        </w:tc>
      </w:tr>
      <w:tr w:rsidR="00D52A16">
        <w:tc>
          <w:tcPr>
            <w:tcW w:w="720" w:type="dxa"/>
            <w:vAlign w:val="center"/>
          </w:tcPr>
          <w:p w:rsidR="00D52A16" w:rsidRDefault="00D306F6">
            <w:pPr>
              <w:jc w:val="center"/>
            </w:pPr>
            <w:r>
              <w:rPr>
                <w:color w:val="000000"/>
                <w:sz w:val="24"/>
              </w:rPr>
              <w:t>11</w:t>
            </w:r>
          </w:p>
        </w:tc>
        <w:tc>
          <w:tcPr>
            <w:tcW w:w="4320" w:type="dxa"/>
            <w:vAlign w:val="center"/>
          </w:tcPr>
          <w:p w:rsidR="00D52A16" w:rsidRDefault="00D306F6">
            <w:pPr>
              <w:jc w:val="left"/>
            </w:pPr>
            <w:r>
              <w:rPr>
                <w:color w:val="000000"/>
                <w:sz w:val="24"/>
              </w:rPr>
              <w:t>交银施罗德基金管理有限公司关于交银施罗德产业机遇混合型证券投资基金基金合同生效公告</w:t>
            </w:r>
          </w:p>
        </w:tc>
        <w:tc>
          <w:tcPr>
            <w:tcW w:w="2331" w:type="dxa"/>
            <w:vAlign w:val="center"/>
          </w:tcPr>
          <w:p w:rsidR="00D52A16" w:rsidRDefault="00D306F6">
            <w:pPr>
              <w:jc w:val="center"/>
            </w:pPr>
            <w:r>
              <w:rPr>
                <w:color w:val="000000"/>
                <w:sz w:val="24"/>
              </w:rPr>
              <w:t>证券时报、公司网站</w:t>
            </w:r>
          </w:p>
        </w:tc>
        <w:tc>
          <w:tcPr>
            <w:tcW w:w="1629" w:type="dxa"/>
            <w:vAlign w:val="center"/>
          </w:tcPr>
          <w:p w:rsidR="00D52A16" w:rsidRDefault="00D306F6">
            <w:pPr>
              <w:jc w:val="center"/>
            </w:pPr>
            <w:r>
              <w:rPr>
                <w:color w:val="000000"/>
                <w:sz w:val="24"/>
              </w:rPr>
              <w:t>2020-09-25</w:t>
            </w:r>
          </w:p>
        </w:tc>
      </w:tr>
      <w:tr w:rsidR="00D52A16">
        <w:tc>
          <w:tcPr>
            <w:tcW w:w="720" w:type="dxa"/>
            <w:vAlign w:val="center"/>
          </w:tcPr>
          <w:p w:rsidR="00D52A16" w:rsidRDefault="00D306F6">
            <w:pPr>
              <w:jc w:val="center"/>
            </w:pPr>
            <w:r>
              <w:rPr>
                <w:color w:val="000000"/>
                <w:sz w:val="24"/>
              </w:rPr>
              <w:t>12</w:t>
            </w:r>
          </w:p>
        </w:tc>
        <w:tc>
          <w:tcPr>
            <w:tcW w:w="4320" w:type="dxa"/>
            <w:vAlign w:val="center"/>
          </w:tcPr>
          <w:p w:rsidR="00D52A16" w:rsidRDefault="00D306F6">
            <w:pPr>
              <w:jc w:val="left"/>
            </w:pPr>
            <w:r>
              <w:rPr>
                <w:color w:val="000000"/>
                <w:sz w:val="24"/>
              </w:rPr>
              <w:t>交银施罗德基金管理有限公司关于暂停上海凯石财富基金销售有限公司办理相关销售业务的公告</w:t>
            </w:r>
          </w:p>
        </w:tc>
        <w:tc>
          <w:tcPr>
            <w:tcW w:w="2331" w:type="dxa"/>
            <w:vAlign w:val="center"/>
          </w:tcPr>
          <w:p w:rsidR="00D52A16" w:rsidRDefault="00D306F6">
            <w:pPr>
              <w:jc w:val="center"/>
            </w:pPr>
            <w:r>
              <w:rPr>
                <w:color w:val="000000"/>
                <w:sz w:val="24"/>
              </w:rPr>
              <w:t>中国证券报、上海证券报、证券时报、公司网站</w:t>
            </w:r>
          </w:p>
        </w:tc>
        <w:tc>
          <w:tcPr>
            <w:tcW w:w="1629" w:type="dxa"/>
            <w:vAlign w:val="center"/>
          </w:tcPr>
          <w:p w:rsidR="00D52A16" w:rsidRDefault="00D306F6">
            <w:pPr>
              <w:jc w:val="center"/>
            </w:pPr>
            <w:r>
              <w:rPr>
                <w:color w:val="000000"/>
                <w:sz w:val="24"/>
              </w:rPr>
              <w:t>2020-09-29</w:t>
            </w:r>
          </w:p>
        </w:tc>
      </w:tr>
      <w:tr w:rsidR="00D52A16">
        <w:tc>
          <w:tcPr>
            <w:tcW w:w="720" w:type="dxa"/>
            <w:vAlign w:val="center"/>
          </w:tcPr>
          <w:p w:rsidR="00D52A16" w:rsidRDefault="00D306F6">
            <w:pPr>
              <w:jc w:val="center"/>
            </w:pPr>
            <w:r>
              <w:rPr>
                <w:color w:val="000000"/>
                <w:sz w:val="24"/>
              </w:rPr>
              <w:t>13</w:t>
            </w:r>
          </w:p>
        </w:tc>
        <w:tc>
          <w:tcPr>
            <w:tcW w:w="4320" w:type="dxa"/>
            <w:vAlign w:val="center"/>
          </w:tcPr>
          <w:p w:rsidR="00D52A16" w:rsidRDefault="00D306F6">
            <w:pPr>
              <w:jc w:val="left"/>
            </w:pPr>
            <w:r>
              <w:rPr>
                <w:color w:val="000000"/>
                <w:sz w:val="24"/>
              </w:rPr>
              <w:t>交银施罗德基金管理有限公司关于交银施罗德产业机遇混合型证券投资基金开放日常申购、赎回、转换、定期定额投资业务的公告</w:t>
            </w:r>
          </w:p>
        </w:tc>
        <w:tc>
          <w:tcPr>
            <w:tcW w:w="2331" w:type="dxa"/>
            <w:vAlign w:val="center"/>
          </w:tcPr>
          <w:p w:rsidR="00D52A16" w:rsidRDefault="00D306F6">
            <w:pPr>
              <w:jc w:val="center"/>
            </w:pPr>
            <w:r>
              <w:rPr>
                <w:color w:val="000000"/>
                <w:sz w:val="24"/>
              </w:rPr>
              <w:t>证券时报、公司网站</w:t>
            </w:r>
          </w:p>
        </w:tc>
        <w:tc>
          <w:tcPr>
            <w:tcW w:w="1629" w:type="dxa"/>
            <w:vAlign w:val="center"/>
          </w:tcPr>
          <w:p w:rsidR="00D52A16" w:rsidRDefault="00D306F6">
            <w:pPr>
              <w:jc w:val="center"/>
            </w:pPr>
            <w:r>
              <w:rPr>
                <w:color w:val="000000"/>
                <w:sz w:val="24"/>
              </w:rPr>
              <w:t>2020-10-29</w:t>
            </w:r>
          </w:p>
        </w:tc>
      </w:tr>
      <w:tr w:rsidR="00D52A16">
        <w:tc>
          <w:tcPr>
            <w:tcW w:w="720" w:type="dxa"/>
            <w:vAlign w:val="center"/>
          </w:tcPr>
          <w:p w:rsidR="00D52A16" w:rsidRDefault="00D306F6">
            <w:pPr>
              <w:jc w:val="center"/>
            </w:pPr>
            <w:r>
              <w:rPr>
                <w:color w:val="000000"/>
                <w:sz w:val="24"/>
              </w:rPr>
              <w:t>14</w:t>
            </w:r>
          </w:p>
        </w:tc>
        <w:tc>
          <w:tcPr>
            <w:tcW w:w="4320" w:type="dxa"/>
            <w:vAlign w:val="center"/>
          </w:tcPr>
          <w:p w:rsidR="00D52A16" w:rsidRDefault="00D306F6">
            <w:pPr>
              <w:jc w:val="left"/>
            </w:pPr>
            <w:r>
              <w:rPr>
                <w:color w:val="000000"/>
                <w:sz w:val="24"/>
              </w:rPr>
              <w:t>交银施罗德产业机遇混合型证券投资基金托管协议</w:t>
            </w:r>
          </w:p>
        </w:tc>
        <w:tc>
          <w:tcPr>
            <w:tcW w:w="2331" w:type="dxa"/>
            <w:vAlign w:val="center"/>
          </w:tcPr>
          <w:p w:rsidR="00D52A16" w:rsidRDefault="00D306F6">
            <w:pPr>
              <w:jc w:val="center"/>
            </w:pPr>
            <w:r>
              <w:rPr>
                <w:color w:val="000000"/>
                <w:sz w:val="24"/>
              </w:rPr>
              <w:t>公司网站</w:t>
            </w:r>
          </w:p>
        </w:tc>
        <w:tc>
          <w:tcPr>
            <w:tcW w:w="1629" w:type="dxa"/>
            <w:vAlign w:val="center"/>
          </w:tcPr>
          <w:p w:rsidR="00D52A16" w:rsidRDefault="00D306F6">
            <w:pPr>
              <w:jc w:val="center"/>
            </w:pPr>
            <w:r>
              <w:rPr>
                <w:color w:val="000000"/>
                <w:sz w:val="24"/>
              </w:rPr>
              <w:t>2020-11-19</w:t>
            </w:r>
          </w:p>
        </w:tc>
      </w:tr>
      <w:tr w:rsidR="00D52A16">
        <w:tc>
          <w:tcPr>
            <w:tcW w:w="720" w:type="dxa"/>
            <w:vAlign w:val="center"/>
          </w:tcPr>
          <w:p w:rsidR="00D52A16" w:rsidRDefault="00D306F6">
            <w:pPr>
              <w:jc w:val="center"/>
            </w:pPr>
            <w:r>
              <w:rPr>
                <w:color w:val="000000"/>
                <w:sz w:val="24"/>
              </w:rPr>
              <w:t>15</w:t>
            </w:r>
          </w:p>
        </w:tc>
        <w:tc>
          <w:tcPr>
            <w:tcW w:w="4320" w:type="dxa"/>
            <w:vAlign w:val="center"/>
          </w:tcPr>
          <w:p w:rsidR="00D52A16" w:rsidRDefault="00D306F6">
            <w:pPr>
              <w:jc w:val="left"/>
            </w:pPr>
            <w:r>
              <w:rPr>
                <w:color w:val="000000"/>
                <w:sz w:val="24"/>
              </w:rPr>
              <w:t>交银施罗德产业机遇混合型证券投资基金基金产品资料概要更新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D52A16" w:rsidRDefault="00D306F6">
            <w:pPr>
              <w:jc w:val="center"/>
            </w:pPr>
            <w:r>
              <w:rPr>
                <w:color w:val="000000"/>
                <w:sz w:val="24"/>
              </w:rPr>
              <w:t>公司网站</w:t>
            </w:r>
          </w:p>
        </w:tc>
        <w:tc>
          <w:tcPr>
            <w:tcW w:w="1629" w:type="dxa"/>
            <w:vAlign w:val="center"/>
          </w:tcPr>
          <w:p w:rsidR="00D52A16" w:rsidRDefault="00D306F6">
            <w:pPr>
              <w:jc w:val="center"/>
            </w:pPr>
            <w:r>
              <w:rPr>
                <w:color w:val="000000"/>
                <w:sz w:val="24"/>
              </w:rPr>
              <w:t>2020-11-19</w:t>
            </w:r>
          </w:p>
        </w:tc>
      </w:tr>
      <w:tr w:rsidR="00D52A16">
        <w:tc>
          <w:tcPr>
            <w:tcW w:w="720" w:type="dxa"/>
            <w:vAlign w:val="center"/>
          </w:tcPr>
          <w:p w:rsidR="00D52A16" w:rsidRDefault="00D306F6">
            <w:pPr>
              <w:jc w:val="center"/>
            </w:pPr>
            <w:r>
              <w:rPr>
                <w:color w:val="000000"/>
                <w:sz w:val="24"/>
              </w:rPr>
              <w:t>16</w:t>
            </w:r>
          </w:p>
        </w:tc>
        <w:tc>
          <w:tcPr>
            <w:tcW w:w="4320" w:type="dxa"/>
            <w:vAlign w:val="center"/>
          </w:tcPr>
          <w:p w:rsidR="00D52A16" w:rsidRDefault="00D306F6">
            <w:pPr>
              <w:jc w:val="left"/>
            </w:pPr>
            <w:r>
              <w:rPr>
                <w:color w:val="000000"/>
                <w:sz w:val="24"/>
              </w:rPr>
              <w:t>交银施罗德基金管理有限公司关于调整旗下部分基金投资范围并相应修改法律文件的公告</w:t>
            </w:r>
          </w:p>
        </w:tc>
        <w:tc>
          <w:tcPr>
            <w:tcW w:w="2331" w:type="dxa"/>
            <w:vAlign w:val="center"/>
          </w:tcPr>
          <w:p w:rsidR="00D52A16" w:rsidRDefault="00D306F6">
            <w:pPr>
              <w:jc w:val="center"/>
            </w:pPr>
            <w:r>
              <w:rPr>
                <w:color w:val="000000"/>
                <w:sz w:val="24"/>
              </w:rPr>
              <w:t>中国证券报、上海证券报、证券时报、公司网站</w:t>
            </w:r>
          </w:p>
        </w:tc>
        <w:tc>
          <w:tcPr>
            <w:tcW w:w="1629" w:type="dxa"/>
            <w:vAlign w:val="center"/>
          </w:tcPr>
          <w:p w:rsidR="00D52A16" w:rsidRDefault="00D306F6">
            <w:pPr>
              <w:jc w:val="center"/>
            </w:pPr>
            <w:r>
              <w:rPr>
                <w:color w:val="000000"/>
                <w:sz w:val="24"/>
              </w:rPr>
              <w:t>2020-11-19</w:t>
            </w:r>
          </w:p>
        </w:tc>
      </w:tr>
      <w:tr w:rsidR="00D52A16">
        <w:tc>
          <w:tcPr>
            <w:tcW w:w="720" w:type="dxa"/>
            <w:vAlign w:val="center"/>
          </w:tcPr>
          <w:p w:rsidR="00D52A16" w:rsidRDefault="00D306F6">
            <w:pPr>
              <w:jc w:val="center"/>
            </w:pPr>
            <w:r>
              <w:rPr>
                <w:color w:val="000000"/>
                <w:sz w:val="24"/>
              </w:rPr>
              <w:t>17</w:t>
            </w:r>
          </w:p>
        </w:tc>
        <w:tc>
          <w:tcPr>
            <w:tcW w:w="4320" w:type="dxa"/>
            <w:vAlign w:val="center"/>
          </w:tcPr>
          <w:p w:rsidR="00D52A16" w:rsidRDefault="00D306F6">
            <w:pPr>
              <w:jc w:val="left"/>
            </w:pPr>
            <w:r>
              <w:rPr>
                <w:color w:val="000000"/>
                <w:sz w:val="24"/>
              </w:rPr>
              <w:t>交银施罗德产业机遇混合型证券投资基金基金合同</w:t>
            </w:r>
          </w:p>
        </w:tc>
        <w:tc>
          <w:tcPr>
            <w:tcW w:w="2331" w:type="dxa"/>
            <w:vAlign w:val="center"/>
          </w:tcPr>
          <w:p w:rsidR="00D52A16" w:rsidRDefault="00D306F6">
            <w:pPr>
              <w:jc w:val="center"/>
            </w:pPr>
            <w:r>
              <w:rPr>
                <w:color w:val="000000"/>
                <w:sz w:val="24"/>
              </w:rPr>
              <w:t>公司网站</w:t>
            </w:r>
          </w:p>
        </w:tc>
        <w:tc>
          <w:tcPr>
            <w:tcW w:w="1629" w:type="dxa"/>
            <w:vAlign w:val="center"/>
          </w:tcPr>
          <w:p w:rsidR="00D52A16" w:rsidRDefault="00D306F6">
            <w:pPr>
              <w:jc w:val="center"/>
            </w:pPr>
            <w:r>
              <w:rPr>
                <w:color w:val="000000"/>
                <w:sz w:val="24"/>
              </w:rPr>
              <w:t>2020-11-19</w:t>
            </w:r>
          </w:p>
        </w:tc>
      </w:tr>
      <w:tr w:rsidR="00D52A16">
        <w:tc>
          <w:tcPr>
            <w:tcW w:w="720" w:type="dxa"/>
            <w:vAlign w:val="center"/>
          </w:tcPr>
          <w:p w:rsidR="00D52A16" w:rsidRDefault="00D306F6">
            <w:pPr>
              <w:jc w:val="center"/>
            </w:pPr>
            <w:r>
              <w:rPr>
                <w:color w:val="000000"/>
                <w:sz w:val="24"/>
              </w:rPr>
              <w:t>18</w:t>
            </w:r>
          </w:p>
        </w:tc>
        <w:tc>
          <w:tcPr>
            <w:tcW w:w="4320" w:type="dxa"/>
            <w:vAlign w:val="center"/>
          </w:tcPr>
          <w:p w:rsidR="00D52A16" w:rsidRDefault="00D306F6">
            <w:pPr>
              <w:jc w:val="left"/>
            </w:pPr>
            <w:r>
              <w:rPr>
                <w:color w:val="000000"/>
                <w:sz w:val="24"/>
              </w:rPr>
              <w:t>交银施罗德产业机遇混合型证券投资基金（更新）招募说明书（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D52A16" w:rsidRDefault="00D306F6">
            <w:pPr>
              <w:jc w:val="center"/>
            </w:pPr>
            <w:r>
              <w:rPr>
                <w:color w:val="000000"/>
                <w:sz w:val="24"/>
              </w:rPr>
              <w:t>公司网站</w:t>
            </w:r>
          </w:p>
        </w:tc>
        <w:tc>
          <w:tcPr>
            <w:tcW w:w="1629" w:type="dxa"/>
            <w:vAlign w:val="center"/>
          </w:tcPr>
          <w:p w:rsidR="00D52A16" w:rsidRDefault="00D306F6">
            <w:pPr>
              <w:jc w:val="center"/>
            </w:pPr>
            <w:r>
              <w:rPr>
                <w:color w:val="000000"/>
                <w:sz w:val="24"/>
              </w:rPr>
              <w:t>2020-11-19</w:t>
            </w:r>
          </w:p>
        </w:tc>
      </w:tr>
      <w:tr w:rsidR="00D52A16">
        <w:tc>
          <w:tcPr>
            <w:tcW w:w="720" w:type="dxa"/>
            <w:vAlign w:val="center"/>
          </w:tcPr>
          <w:p w:rsidR="00D52A16" w:rsidRDefault="00D306F6">
            <w:pPr>
              <w:jc w:val="center"/>
            </w:pPr>
            <w:r>
              <w:rPr>
                <w:color w:val="000000"/>
                <w:sz w:val="24"/>
              </w:rPr>
              <w:t>19</w:t>
            </w:r>
          </w:p>
        </w:tc>
        <w:tc>
          <w:tcPr>
            <w:tcW w:w="4320" w:type="dxa"/>
            <w:vAlign w:val="center"/>
          </w:tcPr>
          <w:p w:rsidR="00D52A16" w:rsidRDefault="00D306F6">
            <w:pPr>
              <w:jc w:val="left"/>
            </w:pPr>
            <w:r>
              <w:rPr>
                <w:color w:val="000000"/>
                <w:sz w:val="24"/>
              </w:rPr>
              <w:t>交银施罗德基金管理有限公司关于增加大同证券有限责任公司为旗下基金销售机构的公告</w:t>
            </w:r>
          </w:p>
        </w:tc>
        <w:tc>
          <w:tcPr>
            <w:tcW w:w="2331" w:type="dxa"/>
            <w:vAlign w:val="center"/>
          </w:tcPr>
          <w:p w:rsidR="00D52A16" w:rsidRDefault="00D306F6">
            <w:pPr>
              <w:jc w:val="center"/>
            </w:pPr>
            <w:r>
              <w:rPr>
                <w:color w:val="000000"/>
                <w:sz w:val="24"/>
              </w:rPr>
              <w:t>中国证券报、证券时报、公司网站</w:t>
            </w:r>
          </w:p>
        </w:tc>
        <w:tc>
          <w:tcPr>
            <w:tcW w:w="1629" w:type="dxa"/>
            <w:vAlign w:val="center"/>
          </w:tcPr>
          <w:p w:rsidR="00D52A16" w:rsidRDefault="00D306F6">
            <w:pPr>
              <w:jc w:val="center"/>
            </w:pPr>
            <w:r>
              <w:rPr>
                <w:color w:val="000000"/>
                <w:sz w:val="24"/>
              </w:rPr>
              <w:t>2020-12-01</w:t>
            </w:r>
          </w:p>
        </w:tc>
      </w:tr>
      <w:tr w:rsidR="00D52A16">
        <w:tc>
          <w:tcPr>
            <w:tcW w:w="720" w:type="dxa"/>
            <w:vAlign w:val="center"/>
          </w:tcPr>
          <w:p w:rsidR="00D52A16" w:rsidRDefault="00D306F6">
            <w:pPr>
              <w:jc w:val="center"/>
            </w:pPr>
            <w:r>
              <w:rPr>
                <w:color w:val="000000"/>
                <w:sz w:val="24"/>
              </w:rPr>
              <w:t>20</w:t>
            </w:r>
          </w:p>
        </w:tc>
        <w:tc>
          <w:tcPr>
            <w:tcW w:w="4320" w:type="dxa"/>
            <w:vAlign w:val="center"/>
          </w:tcPr>
          <w:p w:rsidR="00D52A16" w:rsidRDefault="00D306F6">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D52A16" w:rsidRDefault="00D306F6">
            <w:pPr>
              <w:jc w:val="center"/>
            </w:pPr>
            <w:r>
              <w:rPr>
                <w:color w:val="000000"/>
                <w:sz w:val="24"/>
              </w:rPr>
              <w:t>中国证券报、上海证券报、证券时报、公司网站</w:t>
            </w:r>
          </w:p>
        </w:tc>
        <w:tc>
          <w:tcPr>
            <w:tcW w:w="1629" w:type="dxa"/>
            <w:vAlign w:val="center"/>
          </w:tcPr>
          <w:p w:rsidR="00D52A16" w:rsidRDefault="00D306F6">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1" w:name="_Toc374532345"/>
      <w:bookmarkStart w:id="282" w:name="_Toc67673477"/>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1"/>
      <w:bookmarkEnd w:id="282"/>
    </w:p>
    <w:p w:rsidR="00E56DA8" w:rsidRPr="00141751" w:rsidRDefault="00E56DA8" w:rsidP="00141751">
      <w:pPr>
        <w:pStyle w:val="20"/>
        <w:spacing w:before="29" w:after="0" w:line="288" w:lineRule="auto"/>
        <w:rPr>
          <w:rFonts w:ascii="Times New Roman" w:hAnsi="Times New Roman"/>
          <w:kern w:val="0"/>
          <w:szCs w:val="24"/>
        </w:rPr>
      </w:pPr>
      <w:bookmarkStart w:id="283" w:name="_Toc67673478"/>
      <w:r w:rsidRPr="00141751">
        <w:rPr>
          <w:rFonts w:ascii="Times New Roman" w:hAnsi="Times New Roman" w:hint="eastAsia"/>
          <w:kern w:val="0"/>
          <w:szCs w:val="24"/>
        </w:rPr>
        <w:t xml:space="preserve">12.1 </w:t>
      </w:r>
      <w:r w:rsidRPr="00141751">
        <w:rPr>
          <w:rFonts w:ascii="Times New Roman" w:hAnsi="Times New Roman" w:hint="eastAsia"/>
          <w:kern w:val="0"/>
          <w:szCs w:val="24"/>
        </w:rPr>
        <w:t>影响投资者决策的其他重要信息</w:t>
      </w:r>
      <w:bookmarkEnd w:id="283"/>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6767347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6767348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D52A16" w:rsidRDefault="00D306F6">
      <w:pPr>
        <w:spacing w:before="29" w:line="288" w:lineRule="auto"/>
        <w:rPr>
          <w:color w:val="000000"/>
          <w:sz w:val="24"/>
        </w:rPr>
      </w:pPr>
      <w:r>
        <w:rPr>
          <w:color w:val="000000"/>
          <w:sz w:val="24"/>
        </w:rPr>
        <w:t>1</w:t>
      </w:r>
      <w:r>
        <w:rPr>
          <w:color w:val="000000"/>
          <w:sz w:val="24"/>
        </w:rPr>
        <w:t>、中国证监会准予交银施罗德产业机遇混合型证券投资基金募集注册的文件；</w:t>
      </w:r>
      <w:r>
        <w:rPr>
          <w:color w:val="000000"/>
          <w:sz w:val="24"/>
        </w:rPr>
        <w:t xml:space="preserve"> </w:t>
      </w:r>
    </w:p>
    <w:p w:rsidR="00D52A16" w:rsidRDefault="00D306F6">
      <w:pPr>
        <w:spacing w:before="29" w:line="288" w:lineRule="auto"/>
        <w:rPr>
          <w:color w:val="000000"/>
          <w:sz w:val="24"/>
        </w:rPr>
      </w:pPr>
      <w:r>
        <w:rPr>
          <w:color w:val="000000"/>
          <w:sz w:val="24"/>
        </w:rPr>
        <w:t>2</w:t>
      </w:r>
      <w:r>
        <w:rPr>
          <w:color w:val="000000"/>
          <w:sz w:val="24"/>
        </w:rPr>
        <w:t>、《交银施罗德产业机遇混合型证券投资基金基金合同》；</w:t>
      </w:r>
      <w:r>
        <w:rPr>
          <w:color w:val="000000"/>
          <w:sz w:val="24"/>
        </w:rPr>
        <w:t xml:space="preserve"> </w:t>
      </w:r>
    </w:p>
    <w:p w:rsidR="00D52A16" w:rsidRDefault="00D306F6">
      <w:pPr>
        <w:spacing w:before="29" w:line="288" w:lineRule="auto"/>
        <w:rPr>
          <w:color w:val="000000"/>
          <w:sz w:val="24"/>
        </w:rPr>
      </w:pPr>
      <w:r>
        <w:rPr>
          <w:color w:val="000000"/>
          <w:sz w:val="24"/>
        </w:rPr>
        <w:t>3</w:t>
      </w:r>
      <w:r>
        <w:rPr>
          <w:color w:val="000000"/>
          <w:sz w:val="24"/>
        </w:rPr>
        <w:t>、《交银施罗德产业机遇混合型证券投资基金招募说明书》；</w:t>
      </w:r>
      <w:r>
        <w:rPr>
          <w:color w:val="000000"/>
          <w:sz w:val="24"/>
        </w:rPr>
        <w:t xml:space="preserve"> </w:t>
      </w:r>
    </w:p>
    <w:p w:rsidR="00D52A16" w:rsidRDefault="00D306F6">
      <w:pPr>
        <w:spacing w:before="29" w:line="288" w:lineRule="auto"/>
        <w:rPr>
          <w:color w:val="000000"/>
          <w:sz w:val="24"/>
        </w:rPr>
      </w:pPr>
      <w:r>
        <w:rPr>
          <w:color w:val="000000"/>
          <w:sz w:val="24"/>
        </w:rPr>
        <w:t>4</w:t>
      </w:r>
      <w:r>
        <w:rPr>
          <w:color w:val="000000"/>
          <w:sz w:val="24"/>
        </w:rPr>
        <w:t>、《交银施罗德产业机遇混合型证券投资基金托管协议》；</w:t>
      </w:r>
      <w:r>
        <w:rPr>
          <w:color w:val="000000"/>
          <w:sz w:val="24"/>
        </w:rPr>
        <w:t xml:space="preserve"> </w:t>
      </w:r>
    </w:p>
    <w:p w:rsidR="00D52A16" w:rsidRDefault="00D306F6">
      <w:pPr>
        <w:spacing w:before="29" w:line="288" w:lineRule="auto"/>
        <w:rPr>
          <w:color w:val="000000"/>
          <w:sz w:val="24"/>
        </w:rPr>
      </w:pPr>
      <w:r>
        <w:rPr>
          <w:color w:val="000000"/>
          <w:sz w:val="24"/>
        </w:rPr>
        <w:t>5</w:t>
      </w:r>
      <w:r>
        <w:rPr>
          <w:color w:val="000000"/>
          <w:sz w:val="24"/>
        </w:rPr>
        <w:t>、关于申请募集注册交银施罗德产业机遇混合型证券投资基金的法律意见书；</w:t>
      </w:r>
      <w:r>
        <w:rPr>
          <w:color w:val="000000"/>
          <w:sz w:val="24"/>
        </w:rPr>
        <w:t xml:space="preserve"> </w:t>
      </w:r>
    </w:p>
    <w:p w:rsidR="00D52A16" w:rsidRDefault="00D306F6">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D52A16" w:rsidRDefault="00D306F6">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、报告期内交银施罗德产业机遇混合型证券投资基金在指定报刊上各项公告的原稿。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67673481"/>
      <w:r w:rsidRPr="00761CD0">
        <w:rPr>
          <w:rFonts w:ascii="Times New Roman" w:hAnsi="Times New Roman"/>
          <w:kern w:val="0"/>
          <w:szCs w:val="24"/>
        </w:rPr>
        <w:t>13.2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67673482"/>
      <w:r w:rsidRPr="00761CD0">
        <w:rPr>
          <w:rFonts w:ascii="Times New Roman" w:hAnsi="Times New Roman"/>
          <w:kern w:val="0"/>
          <w:szCs w:val="24"/>
        </w:rPr>
        <w:t>13.3</w:t>
      </w:r>
      <w:r w:rsidRPr="00761CD0">
        <w:rPr>
          <w:rFonts w:ascii="Times New Roman" w:hAnsi="Times New Roman" w:hint="eastAsia"/>
          <w:kern w:val="0"/>
          <w:szCs w:val="24"/>
        </w:rPr>
        <w:t>查阅方式</w:t>
      </w:r>
      <w:bookmarkEnd w:id="291"/>
      <w:bookmarkEnd w:id="292"/>
    </w:p>
    <w:p w:rsidR="00D52A16" w:rsidRDefault="00D306F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DBB" w:rsidRDefault="008B6DBB">
      <w:r>
        <w:separator/>
      </w:r>
    </w:p>
  </w:endnote>
  <w:endnote w:type="continuationSeparator" w:id="0">
    <w:p w:rsidR="008B6DBB" w:rsidRDefault="008B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C" w:rsidRDefault="00B20D6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C" w:rsidRDefault="00B20D6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C" w:rsidRDefault="00B20D6C">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C" w:rsidRDefault="00B20D6C"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20D6C" w:rsidRDefault="00B20D6C"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C" w:rsidRDefault="00B20D6C"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C5CAE">
      <w:rPr>
        <w:noProof/>
        <w:kern w:val="0"/>
        <w:szCs w:val="21"/>
      </w:rPr>
      <w:t>51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C5CAE">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DBB" w:rsidRDefault="008B6DBB">
      <w:r>
        <w:separator/>
      </w:r>
    </w:p>
  </w:footnote>
  <w:footnote w:type="continuationSeparator" w:id="0">
    <w:p w:rsidR="008B6DBB" w:rsidRDefault="008B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C" w:rsidRDefault="00B20D6C">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C" w:rsidRPr="00A46608" w:rsidRDefault="00B20D6C" w:rsidP="00A46608">
    <w:pPr>
      <w:spacing w:before="29" w:line="288" w:lineRule="auto"/>
      <w:jc w:val="right"/>
      <w:rPr>
        <w:rFonts w:eastAsiaTheme="minorEastAsia"/>
        <w:sz w:val="24"/>
      </w:rPr>
    </w:pPr>
    <w:r w:rsidRPr="00D3445F">
      <w:rPr>
        <w:rFonts w:eastAsiaTheme="minorEastAsia"/>
        <w:sz w:val="24"/>
      </w:rPr>
      <w:t>交银施罗德产业机遇混合型证券投资基金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6C" w:rsidRDefault="00B20D6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383"/>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761"/>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6D48"/>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1751"/>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225"/>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48C0"/>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14"/>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485"/>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56F"/>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65"/>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37B74"/>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3"/>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76"/>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CAE"/>
    <w:rsid w:val="007C5E8A"/>
    <w:rsid w:val="007C5F4B"/>
    <w:rsid w:val="007C6AAB"/>
    <w:rsid w:val="007C776D"/>
    <w:rsid w:val="007C7B84"/>
    <w:rsid w:val="007C7BA5"/>
    <w:rsid w:val="007D0C4D"/>
    <w:rsid w:val="007D128B"/>
    <w:rsid w:val="007D1336"/>
    <w:rsid w:val="007D1392"/>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4CB"/>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DBB"/>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8B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26"/>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0D6C"/>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31BD"/>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6F6"/>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16"/>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904"/>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3E22"/>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3DE"/>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141751"/>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141751"/>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41751"/>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41751"/>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41751"/>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41751"/>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0390670">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29583349">
      <w:bodyDiv w:val="1"/>
      <w:marLeft w:val="0"/>
      <w:marRight w:val="0"/>
      <w:marTop w:val="0"/>
      <w:marBottom w:val="0"/>
      <w:divBdr>
        <w:top w:val="none" w:sz="0" w:space="0" w:color="auto"/>
        <w:left w:val="none" w:sz="0" w:space="0" w:color="auto"/>
        <w:bottom w:val="none" w:sz="0" w:space="0" w:color="auto"/>
        <w:right w:val="none" w:sz="0" w:space="0" w:color="auto"/>
      </w:divBdr>
    </w:div>
    <w:div w:id="536892937">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003317827">
      <w:bodyDiv w:val="1"/>
      <w:marLeft w:val="0"/>
      <w:marRight w:val="0"/>
      <w:marTop w:val="0"/>
      <w:marBottom w:val="0"/>
      <w:divBdr>
        <w:top w:val="none" w:sz="0" w:space="0" w:color="auto"/>
        <w:left w:val="none" w:sz="0" w:space="0" w:color="auto"/>
        <w:bottom w:val="none" w:sz="0" w:space="0" w:color="auto"/>
        <w:right w:val="none" w:sz="0" w:space="0" w:color="auto"/>
      </w:divBdr>
    </w:div>
    <w:div w:id="1004165755">
      <w:bodyDiv w:val="1"/>
      <w:marLeft w:val="0"/>
      <w:marRight w:val="0"/>
      <w:marTop w:val="0"/>
      <w:marBottom w:val="0"/>
      <w:divBdr>
        <w:top w:val="none" w:sz="0" w:space="0" w:color="auto"/>
        <w:left w:val="none" w:sz="0" w:space="0" w:color="auto"/>
        <w:bottom w:val="none" w:sz="0" w:space="0" w:color="auto"/>
        <w:right w:val="none" w:sz="0" w:space="0" w:color="auto"/>
      </w:divBdr>
    </w:div>
    <w:div w:id="1073157878">
      <w:bodyDiv w:val="1"/>
      <w:marLeft w:val="0"/>
      <w:marRight w:val="0"/>
      <w:marTop w:val="0"/>
      <w:marBottom w:val="0"/>
      <w:divBdr>
        <w:top w:val="none" w:sz="0" w:space="0" w:color="auto"/>
        <w:left w:val="none" w:sz="0" w:space="0" w:color="auto"/>
        <w:bottom w:val="none" w:sz="0" w:space="0" w:color="auto"/>
        <w:right w:val="none" w:sz="0" w:space="0" w:color="auto"/>
      </w:divBdr>
    </w:div>
    <w:div w:id="1184709034">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379164068">
      <w:bodyDiv w:val="1"/>
      <w:marLeft w:val="0"/>
      <w:marRight w:val="0"/>
      <w:marTop w:val="0"/>
      <w:marBottom w:val="0"/>
      <w:divBdr>
        <w:top w:val="none" w:sz="0" w:space="0" w:color="auto"/>
        <w:left w:val="none" w:sz="0" w:space="0" w:color="auto"/>
        <w:bottom w:val="none" w:sz="0" w:space="0" w:color="auto"/>
        <w:right w:val="none" w:sz="0" w:space="0" w:color="auto"/>
      </w:divBdr>
    </w:div>
    <w:div w:id="1464880478">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194091671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 w:id="214716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3B06F-F197-4CA4-8E09-A2B21000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57</Pages>
  <Words>7380</Words>
  <Characters>42069</Characters>
  <Application>Microsoft Office Word</Application>
  <DocSecurity>0</DocSecurity>
  <Lines>350</Lines>
  <Paragraphs>98</Paragraphs>
  <ScaleCrop>false</ScaleCrop>
  <Company/>
  <LinksUpToDate>false</LinksUpToDate>
  <CharactersWithSpaces>49351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陈海斌</cp:lastModifiedBy>
  <cp:revision>1526</cp:revision>
  <cp:lastPrinted>2007-07-19T00:46:00Z</cp:lastPrinted>
  <dcterms:created xsi:type="dcterms:W3CDTF">2013-08-07T09:12:00Z</dcterms:created>
  <dcterms:modified xsi:type="dcterms:W3CDTF">2021-03-31T04:13:00Z</dcterms:modified>
</cp:coreProperties>
</file>