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交银施罗德裕坤纯债一年定期开放债券型发起式证券投资基金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中国光大银行股份有限公司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3614"/>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63615"/>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20089C" w:rsidRDefault="00D03CD7">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20089C" w:rsidRDefault="00D03CD7">
      <w:pPr>
        <w:spacing w:before="29" w:line="288" w:lineRule="auto"/>
        <w:ind w:firstLineChars="200" w:firstLine="480"/>
        <w:rPr>
          <w:color w:val="000000"/>
          <w:sz w:val="24"/>
        </w:rPr>
      </w:pPr>
      <w:r>
        <w:rPr>
          <w:color w:val="000000"/>
          <w:sz w:val="24"/>
        </w:rPr>
        <w:t>基金托管人中国光大银行股份有限公司根据本基金合同规定，于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20089C" w:rsidRDefault="00D03CD7">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20089C" w:rsidRDefault="00D03CD7">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F258FE">
      <w:pPr>
        <w:pStyle w:val="20"/>
        <w:spacing w:before="29" w:after="0" w:line="288" w:lineRule="auto"/>
        <w:jc w:val="center"/>
        <w:rPr>
          <w:b w:val="0"/>
          <w:bCs w:val="0"/>
          <w:kern w:val="0"/>
        </w:rPr>
      </w:pPr>
      <w:r w:rsidRPr="0091212A">
        <w:rPr>
          <w:rFonts w:asciiTheme="minorEastAsia" w:eastAsiaTheme="minorEastAsia" w:hAnsiTheme="minorEastAsia"/>
          <w:szCs w:val="21"/>
        </w:rPr>
        <w:br w:type="page"/>
      </w:r>
      <w:bookmarkStart w:id="7" w:name="_Toc245193808"/>
      <w:bookmarkStart w:id="8" w:name="_Toc67663616"/>
      <w:r w:rsidR="00352EBB" w:rsidRPr="00F258FE">
        <w:rPr>
          <w:rFonts w:ascii="Times New Roman" w:hAnsi="Times New Roman"/>
          <w:kern w:val="0"/>
          <w:szCs w:val="24"/>
        </w:rPr>
        <w:lastRenderedPageBreak/>
        <w:t>1.2</w:t>
      </w:r>
      <w:r w:rsidR="00352EBB" w:rsidRPr="00F258FE">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523C1F"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3614" w:history="1">
        <w:r w:rsidR="00523C1F" w:rsidRPr="00EE6611">
          <w:rPr>
            <w:rStyle w:val="ad"/>
            <w:b/>
            <w:bCs/>
            <w:noProof/>
          </w:rPr>
          <w:t xml:space="preserve">§1  </w:t>
        </w:r>
        <w:r w:rsidR="00523C1F" w:rsidRPr="00EE6611">
          <w:rPr>
            <w:rStyle w:val="ad"/>
            <w:b/>
            <w:bCs/>
            <w:noProof/>
          </w:rPr>
          <w:t>重要提示及目录</w:t>
        </w:r>
        <w:r w:rsidR="00523C1F">
          <w:rPr>
            <w:noProof/>
            <w:webHidden/>
          </w:rPr>
          <w:tab/>
        </w:r>
        <w:r w:rsidR="00523C1F">
          <w:rPr>
            <w:noProof/>
            <w:webHidden/>
          </w:rPr>
          <w:fldChar w:fldCharType="begin"/>
        </w:r>
        <w:r w:rsidR="00523C1F">
          <w:rPr>
            <w:noProof/>
            <w:webHidden/>
          </w:rPr>
          <w:instrText xml:space="preserve"> PAGEREF _Toc67663614 \h </w:instrText>
        </w:r>
        <w:r w:rsidR="00523C1F">
          <w:rPr>
            <w:noProof/>
            <w:webHidden/>
          </w:rPr>
        </w:r>
        <w:r w:rsidR="00523C1F">
          <w:rPr>
            <w:noProof/>
            <w:webHidden/>
          </w:rPr>
          <w:fldChar w:fldCharType="separate"/>
        </w:r>
        <w:r w:rsidR="00523C1F">
          <w:rPr>
            <w:noProof/>
            <w:webHidden/>
          </w:rPr>
          <w:t>2</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15" w:history="1">
        <w:r w:rsidR="00523C1F" w:rsidRPr="00EE6611">
          <w:rPr>
            <w:rStyle w:val="ad"/>
            <w:noProof/>
          </w:rPr>
          <w:t xml:space="preserve">1.1 </w:t>
        </w:r>
        <w:r w:rsidR="00523C1F" w:rsidRPr="00EE6611">
          <w:rPr>
            <w:rStyle w:val="ad"/>
            <w:noProof/>
          </w:rPr>
          <w:t>重要提示</w:t>
        </w:r>
        <w:r w:rsidR="00523C1F">
          <w:rPr>
            <w:noProof/>
            <w:webHidden/>
          </w:rPr>
          <w:tab/>
        </w:r>
        <w:r w:rsidR="00523C1F">
          <w:rPr>
            <w:noProof/>
            <w:webHidden/>
          </w:rPr>
          <w:fldChar w:fldCharType="begin"/>
        </w:r>
        <w:r w:rsidR="00523C1F">
          <w:rPr>
            <w:noProof/>
            <w:webHidden/>
          </w:rPr>
          <w:instrText xml:space="preserve"> PAGEREF _Toc67663615 \h </w:instrText>
        </w:r>
        <w:r w:rsidR="00523C1F">
          <w:rPr>
            <w:noProof/>
            <w:webHidden/>
          </w:rPr>
        </w:r>
        <w:r w:rsidR="00523C1F">
          <w:rPr>
            <w:noProof/>
            <w:webHidden/>
          </w:rPr>
          <w:fldChar w:fldCharType="separate"/>
        </w:r>
        <w:r w:rsidR="00523C1F">
          <w:rPr>
            <w:noProof/>
            <w:webHidden/>
          </w:rPr>
          <w:t>2</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16" w:history="1">
        <w:r w:rsidR="00523C1F" w:rsidRPr="00EE6611">
          <w:rPr>
            <w:rStyle w:val="ad"/>
            <w:noProof/>
          </w:rPr>
          <w:t>1.2</w:t>
        </w:r>
        <w:r w:rsidR="00523C1F" w:rsidRPr="00EE6611">
          <w:rPr>
            <w:rStyle w:val="ad"/>
            <w:noProof/>
          </w:rPr>
          <w:t>目录</w:t>
        </w:r>
        <w:r w:rsidR="00523C1F">
          <w:rPr>
            <w:noProof/>
            <w:webHidden/>
          </w:rPr>
          <w:tab/>
        </w:r>
        <w:r w:rsidR="00523C1F">
          <w:rPr>
            <w:noProof/>
            <w:webHidden/>
          </w:rPr>
          <w:fldChar w:fldCharType="begin"/>
        </w:r>
        <w:r w:rsidR="00523C1F">
          <w:rPr>
            <w:noProof/>
            <w:webHidden/>
          </w:rPr>
          <w:instrText xml:space="preserve"> PAGEREF _Toc67663616 \h </w:instrText>
        </w:r>
        <w:r w:rsidR="00523C1F">
          <w:rPr>
            <w:noProof/>
            <w:webHidden/>
          </w:rPr>
        </w:r>
        <w:r w:rsidR="00523C1F">
          <w:rPr>
            <w:noProof/>
            <w:webHidden/>
          </w:rPr>
          <w:fldChar w:fldCharType="separate"/>
        </w:r>
        <w:r w:rsidR="00523C1F">
          <w:rPr>
            <w:noProof/>
            <w:webHidden/>
          </w:rPr>
          <w:t>3</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17" w:history="1">
        <w:r w:rsidR="00523C1F" w:rsidRPr="00EE6611">
          <w:rPr>
            <w:rStyle w:val="ad"/>
            <w:b/>
            <w:bCs/>
            <w:noProof/>
          </w:rPr>
          <w:t xml:space="preserve">§2  </w:t>
        </w:r>
        <w:r w:rsidR="00523C1F" w:rsidRPr="00EE6611">
          <w:rPr>
            <w:rStyle w:val="ad"/>
            <w:b/>
            <w:bCs/>
            <w:noProof/>
          </w:rPr>
          <w:t>基金简介</w:t>
        </w:r>
        <w:r w:rsidR="00523C1F">
          <w:rPr>
            <w:noProof/>
            <w:webHidden/>
          </w:rPr>
          <w:tab/>
        </w:r>
        <w:r w:rsidR="00523C1F">
          <w:rPr>
            <w:noProof/>
            <w:webHidden/>
          </w:rPr>
          <w:fldChar w:fldCharType="begin"/>
        </w:r>
        <w:r w:rsidR="00523C1F">
          <w:rPr>
            <w:noProof/>
            <w:webHidden/>
          </w:rPr>
          <w:instrText xml:space="preserve"> PAGEREF _Toc67663617 \h </w:instrText>
        </w:r>
        <w:r w:rsidR="00523C1F">
          <w:rPr>
            <w:noProof/>
            <w:webHidden/>
          </w:rPr>
        </w:r>
        <w:r w:rsidR="00523C1F">
          <w:rPr>
            <w:noProof/>
            <w:webHidden/>
          </w:rPr>
          <w:fldChar w:fldCharType="separate"/>
        </w:r>
        <w:r w:rsidR="00523C1F">
          <w:rPr>
            <w:noProof/>
            <w:webHidden/>
          </w:rPr>
          <w:t>5</w:t>
        </w:r>
        <w:r w:rsidR="00523C1F">
          <w:rPr>
            <w:noProof/>
            <w:webHidden/>
          </w:rPr>
          <w:fldChar w:fldCharType="end"/>
        </w:r>
      </w:hyperlink>
    </w:p>
    <w:p w:rsidR="00523C1F" w:rsidRDefault="00ED39E5" w:rsidP="00D974CB">
      <w:pPr>
        <w:pStyle w:val="24"/>
        <w:tabs>
          <w:tab w:val="left" w:pos="840"/>
        </w:tabs>
        <w:rPr>
          <w:rFonts w:asciiTheme="minorHAnsi" w:eastAsiaTheme="minorEastAsia" w:hAnsiTheme="minorHAnsi" w:cstheme="minorBidi"/>
          <w:noProof/>
          <w:kern w:val="2"/>
          <w:szCs w:val="22"/>
        </w:rPr>
      </w:pPr>
      <w:hyperlink w:anchor="_Toc67663618" w:history="1">
        <w:r w:rsidR="00523C1F" w:rsidRPr="00EE6611">
          <w:rPr>
            <w:rStyle w:val="ad"/>
            <w:noProof/>
          </w:rPr>
          <w:t>2.1</w:t>
        </w:r>
        <w:r w:rsidR="00523C1F">
          <w:rPr>
            <w:rFonts w:asciiTheme="minorHAnsi" w:eastAsiaTheme="minorEastAsia" w:hAnsiTheme="minorHAnsi" w:cstheme="minorBidi"/>
            <w:noProof/>
            <w:kern w:val="2"/>
            <w:szCs w:val="22"/>
          </w:rPr>
          <w:tab/>
        </w:r>
        <w:r w:rsidR="00523C1F" w:rsidRPr="00EE6611">
          <w:rPr>
            <w:rStyle w:val="ad"/>
            <w:noProof/>
          </w:rPr>
          <w:t>基金基本情况</w:t>
        </w:r>
        <w:r w:rsidR="00523C1F">
          <w:rPr>
            <w:noProof/>
            <w:webHidden/>
          </w:rPr>
          <w:tab/>
        </w:r>
        <w:r w:rsidR="00523C1F">
          <w:rPr>
            <w:noProof/>
            <w:webHidden/>
          </w:rPr>
          <w:fldChar w:fldCharType="begin"/>
        </w:r>
        <w:r w:rsidR="00523C1F">
          <w:rPr>
            <w:noProof/>
            <w:webHidden/>
          </w:rPr>
          <w:instrText xml:space="preserve"> PAGEREF _Toc67663618 \h </w:instrText>
        </w:r>
        <w:r w:rsidR="00523C1F">
          <w:rPr>
            <w:noProof/>
            <w:webHidden/>
          </w:rPr>
        </w:r>
        <w:r w:rsidR="00523C1F">
          <w:rPr>
            <w:noProof/>
            <w:webHidden/>
          </w:rPr>
          <w:fldChar w:fldCharType="separate"/>
        </w:r>
        <w:r w:rsidR="00523C1F">
          <w:rPr>
            <w:noProof/>
            <w:webHidden/>
          </w:rPr>
          <w:t>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19" w:history="1">
        <w:r w:rsidR="00523C1F" w:rsidRPr="00EE6611">
          <w:rPr>
            <w:rStyle w:val="ad"/>
            <w:noProof/>
          </w:rPr>
          <w:t xml:space="preserve">2.2 </w:t>
        </w:r>
        <w:r w:rsidR="00523C1F" w:rsidRPr="00EE6611">
          <w:rPr>
            <w:rStyle w:val="ad"/>
            <w:noProof/>
          </w:rPr>
          <w:t>基金产品说明</w:t>
        </w:r>
        <w:r w:rsidR="00523C1F">
          <w:rPr>
            <w:noProof/>
            <w:webHidden/>
          </w:rPr>
          <w:tab/>
        </w:r>
        <w:r w:rsidR="00523C1F">
          <w:rPr>
            <w:noProof/>
            <w:webHidden/>
          </w:rPr>
          <w:fldChar w:fldCharType="begin"/>
        </w:r>
        <w:r w:rsidR="00523C1F">
          <w:rPr>
            <w:noProof/>
            <w:webHidden/>
          </w:rPr>
          <w:instrText xml:space="preserve"> PAGEREF _Toc67663619 \h </w:instrText>
        </w:r>
        <w:r w:rsidR="00523C1F">
          <w:rPr>
            <w:noProof/>
            <w:webHidden/>
          </w:rPr>
        </w:r>
        <w:r w:rsidR="00523C1F">
          <w:rPr>
            <w:noProof/>
            <w:webHidden/>
          </w:rPr>
          <w:fldChar w:fldCharType="separate"/>
        </w:r>
        <w:r w:rsidR="00523C1F">
          <w:rPr>
            <w:noProof/>
            <w:webHidden/>
          </w:rPr>
          <w:t>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20" w:history="1">
        <w:r w:rsidR="00523C1F" w:rsidRPr="00EE6611">
          <w:rPr>
            <w:rStyle w:val="ad"/>
            <w:noProof/>
          </w:rPr>
          <w:t xml:space="preserve">2.3 </w:t>
        </w:r>
        <w:r w:rsidR="00523C1F" w:rsidRPr="00EE6611">
          <w:rPr>
            <w:rStyle w:val="ad"/>
            <w:noProof/>
          </w:rPr>
          <w:t>基金管理人和基金托管人</w:t>
        </w:r>
        <w:r w:rsidR="00523C1F">
          <w:rPr>
            <w:noProof/>
            <w:webHidden/>
          </w:rPr>
          <w:tab/>
        </w:r>
        <w:r w:rsidR="00523C1F">
          <w:rPr>
            <w:noProof/>
            <w:webHidden/>
          </w:rPr>
          <w:fldChar w:fldCharType="begin"/>
        </w:r>
        <w:r w:rsidR="00523C1F">
          <w:rPr>
            <w:noProof/>
            <w:webHidden/>
          </w:rPr>
          <w:instrText xml:space="preserve"> PAGEREF _Toc67663620 \h </w:instrText>
        </w:r>
        <w:r w:rsidR="00523C1F">
          <w:rPr>
            <w:noProof/>
            <w:webHidden/>
          </w:rPr>
        </w:r>
        <w:r w:rsidR="00523C1F">
          <w:rPr>
            <w:noProof/>
            <w:webHidden/>
          </w:rPr>
          <w:fldChar w:fldCharType="separate"/>
        </w:r>
        <w:r w:rsidR="00523C1F">
          <w:rPr>
            <w:noProof/>
            <w:webHidden/>
          </w:rPr>
          <w:t>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21" w:history="1">
        <w:r w:rsidR="00523C1F" w:rsidRPr="00EE6611">
          <w:rPr>
            <w:rStyle w:val="ad"/>
            <w:noProof/>
          </w:rPr>
          <w:t xml:space="preserve">2.4 </w:t>
        </w:r>
        <w:r w:rsidR="00523C1F" w:rsidRPr="00EE6611">
          <w:rPr>
            <w:rStyle w:val="ad"/>
            <w:noProof/>
          </w:rPr>
          <w:t>信息披露方式</w:t>
        </w:r>
        <w:r w:rsidR="00523C1F">
          <w:rPr>
            <w:noProof/>
            <w:webHidden/>
          </w:rPr>
          <w:tab/>
        </w:r>
        <w:r w:rsidR="00523C1F">
          <w:rPr>
            <w:noProof/>
            <w:webHidden/>
          </w:rPr>
          <w:fldChar w:fldCharType="begin"/>
        </w:r>
        <w:r w:rsidR="00523C1F">
          <w:rPr>
            <w:noProof/>
            <w:webHidden/>
          </w:rPr>
          <w:instrText xml:space="preserve"> PAGEREF _Toc67663621 \h </w:instrText>
        </w:r>
        <w:r w:rsidR="00523C1F">
          <w:rPr>
            <w:noProof/>
            <w:webHidden/>
          </w:rPr>
        </w:r>
        <w:r w:rsidR="00523C1F">
          <w:rPr>
            <w:noProof/>
            <w:webHidden/>
          </w:rPr>
          <w:fldChar w:fldCharType="separate"/>
        </w:r>
        <w:r w:rsidR="00523C1F">
          <w:rPr>
            <w:noProof/>
            <w:webHidden/>
          </w:rPr>
          <w:t>6</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22" w:history="1">
        <w:r w:rsidR="00523C1F" w:rsidRPr="00EE6611">
          <w:rPr>
            <w:rStyle w:val="ad"/>
            <w:noProof/>
          </w:rPr>
          <w:t xml:space="preserve">2.5 </w:t>
        </w:r>
        <w:r w:rsidR="00523C1F" w:rsidRPr="00EE6611">
          <w:rPr>
            <w:rStyle w:val="ad"/>
            <w:noProof/>
          </w:rPr>
          <w:t>其他相关资料</w:t>
        </w:r>
        <w:r w:rsidR="00523C1F">
          <w:rPr>
            <w:noProof/>
            <w:webHidden/>
          </w:rPr>
          <w:tab/>
        </w:r>
        <w:r w:rsidR="00523C1F">
          <w:rPr>
            <w:noProof/>
            <w:webHidden/>
          </w:rPr>
          <w:fldChar w:fldCharType="begin"/>
        </w:r>
        <w:r w:rsidR="00523C1F">
          <w:rPr>
            <w:noProof/>
            <w:webHidden/>
          </w:rPr>
          <w:instrText xml:space="preserve"> PAGEREF _Toc67663622 \h </w:instrText>
        </w:r>
        <w:r w:rsidR="00523C1F">
          <w:rPr>
            <w:noProof/>
            <w:webHidden/>
          </w:rPr>
        </w:r>
        <w:r w:rsidR="00523C1F">
          <w:rPr>
            <w:noProof/>
            <w:webHidden/>
          </w:rPr>
          <w:fldChar w:fldCharType="separate"/>
        </w:r>
        <w:r w:rsidR="00523C1F">
          <w:rPr>
            <w:noProof/>
            <w:webHidden/>
          </w:rPr>
          <w:t>6</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23" w:history="1">
        <w:r w:rsidR="00523C1F" w:rsidRPr="00EE6611">
          <w:rPr>
            <w:rStyle w:val="ad"/>
            <w:b/>
            <w:bCs/>
            <w:noProof/>
          </w:rPr>
          <w:t xml:space="preserve">§3 </w:t>
        </w:r>
        <w:r w:rsidR="00523C1F" w:rsidRPr="00EE6611">
          <w:rPr>
            <w:rStyle w:val="ad"/>
            <w:b/>
            <w:bCs/>
            <w:noProof/>
          </w:rPr>
          <w:t>主要财务指标、基金净值表现及利润分配情况</w:t>
        </w:r>
        <w:r w:rsidR="00523C1F">
          <w:rPr>
            <w:noProof/>
            <w:webHidden/>
          </w:rPr>
          <w:tab/>
        </w:r>
        <w:r w:rsidR="00523C1F">
          <w:rPr>
            <w:noProof/>
            <w:webHidden/>
          </w:rPr>
          <w:fldChar w:fldCharType="begin"/>
        </w:r>
        <w:r w:rsidR="00523C1F">
          <w:rPr>
            <w:noProof/>
            <w:webHidden/>
          </w:rPr>
          <w:instrText xml:space="preserve"> PAGEREF _Toc67663623 \h </w:instrText>
        </w:r>
        <w:r w:rsidR="00523C1F">
          <w:rPr>
            <w:noProof/>
            <w:webHidden/>
          </w:rPr>
        </w:r>
        <w:r w:rsidR="00523C1F">
          <w:rPr>
            <w:noProof/>
            <w:webHidden/>
          </w:rPr>
          <w:fldChar w:fldCharType="separate"/>
        </w:r>
        <w:r w:rsidR="00523C1F">
          <w:rPr>
            <w:noProof/>
            <w:webHidden/>
          </w:rPr>
          <w:t>6</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24" w:history="1">
        <w:r w:rsidR="00523C1F" w:rsidRPr="00EE6611">
          <w:rPr>
            <w:rStyle w:val="ad"/>
            <w:noProof/>
          </w:rPr>
          <w:t xml:space="preserve">3.1 </w:t>
        </w:r>
        <w:r w:rsidR="00523C1F" w:rsidRPr="00EE6611">
          <w:rPr>
            <w:rStyle w:val="ad"/>
            <w:noProof/>
          </w:rPr>
          <w:t>主要会计数据和财务指标</w:t>
        </w:r>
        <w:r w:rsidR="00523C1F">
          <w:rPr>
            <w:noProof/>
            <w:webHidden/>
          </w:rPr>
          <w:tab/>
        </w:r>
        <w:r w:rsidR="00523C1F">
          <w:rPr>
            <w:noProof/>
            <w:webHidden/>
          </w:rPr>
          <w:fldChar w:fldCharType="begin"/>
        </w:r>
        <w:r w:rsidR="00523C1F">
          <w:rPr>
            <w:noProof/>
            <w:webHidden/>
          </w:rPr>
          <w:instrText xml:space="preserve"> PAGEREF _Toc67663624 \h </w:instrText>
        </w:r>
        <w:r w:rsidR="00523C1F">
          <w:rPr>
            <w:noProof/>
            <w:webHidden/>
          </w:rPr>
        </w:r>
        <w:r w:rsidR="00523C1F">
          <w:rPr>
            <w:noProof/>
            <w:webHidden/>
          </w:rPr>
          <w:fldChar w:fldCharType="separate"/>
        </w:r>
        <w:r w:rsidR="00523C1F">
          <w:rPr>
            <w:noProof/>
            <w:webHidden/>
          </w:rPr>
          <w:t>6</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25" w:history="1">
        <w:r w:rsidR="00523C1F" w:rsidRPr="00EE6611">
          <w:rPr>
            <w:rStyle w:val="ad"/>
            <w:noProof/>
          </w:rPr>
          <w:t xml:space="preserve">3.2 </w:t>
        </w:r>
        <w:r w:rsidR="00523C1F" w:rsidRPr="00EE6611">
          <w:rPr>
            <w:rStyle w:val="ad"/>
            <w:noProof/>
          </w:rPr>
          <w:t>基金净值表现</w:t>
        </w:r>
        <w:r w:rsidR="00523C1F">
          <w:rPr>
            <w:noProof/>
            <w:webHidden/>
          </w:rPr>
          <w:tab/>
        </w:r>
        <w:r w:rsidR="00523C1F">
          <w:rPr>
            <w:noProof/>
            <w:webHidden/>
          </w:rPr>
          <w:fldChar w:fldCharType="begin"/>
        </w:r>
        <w:r w:rsidR="00523C1F">
          <w:rPr>
            <w:noProof/>
            <w:webHidden/>
          </w:rPr>
          <w:instrText xml:space="preserve"> PAGEREF _Toc67663625 \h </w:instrText>
        </w:r>
        <w:r w:rsidR="00523C1F">
          <w:rPr>
            <w:noProof/>
            <w:webHidden/>
          </w:rPr>
        </w:r>
        <w:r w:rsidR="00523C1F">
          <w:rPr>
            <w:noProof/>
            <w:webHidden/>
          </w:rPr>
          <w:fldChar w:fldCharType="separate"/>
        </w:r>
        <w:r w:rsidR="00523C1F">
          <w:rPr>
            <w:noProof/>
            <w:webHidden/>
          </w:rPr>
          <w:t>7</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26" w:history="1">
        <w:r w:rsidR="00523C1F" w:rsidRPr="00EE6611">
          <w:rPr>
            <w:rStyle w:val="ad"/>
            <w:noProof/>
          </w:rPr>
          <w:t>3.3</w:t>
        </w:r>
        <w:r w:rsidR="00523C1F" w:rsidRPr="00EE6611">
          <w:rPr>
            <w:rStyle w:val="ad"/>
            <w:noProof/>
          </w:rPr>
          <w:t>过去三年基金的利润分配情况</w:t>
        </w:r>
        <w:r w:rsidR="00523C1F">
          <w:rPr>
            <w:noProof/>
            <w:webHidden/>
          </w:rPr>
          <w:tab/>
        </w:r>
        <w:r w:rsidR="00523C1F">
          <w:rPr>
            <w:noProof/>
            <w:webHidden/>
          </w:rPr>
          <w:fldChar w:fldCharType="begin"/>
        </w:r>
        <w:r w:rsidR="00523C1F">
          <w:rPr>
            <w:noProof/>
            <w:webHidden/>
          </w:rPr>
          <w:instrText xml:space="preserve"> PAGEREF _Toc67663626 \h </w:instrText>
        </w:r>
        <w:r w:rsidR="00523C1F">
          <w:rPr>
            <w:noProof/>
            <w:webHidden/>
          </w:rPr>
        </w:r>
        <w:r w:rsidR="00523C1F">
          <w:rPr>
            <w:noProof/>
            <w:webHidden/>
          </w:rPr>
          <w:fldChar w:fldCharType="separate"/>
        </w:r>
        <w:r w:rsidR="00523C1F">
          <w:rPr>
            <w:noProof/>
            <w:webHidden/>
          </w:rPr>
          <w:t>9</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27" w:history="1">
        <w:r w:rsidR="00523C1F" w:rsidRPr="00EE6611">
          <w:rPr>
            <w:rStyle w:val="ad"/>
            <w:b/>
            <w:bCs/>
            <w:noProof/>
          </w:rPr>
          <w:t xml:space="preserve">§4  </w:t>
        </w:r>
        <w:r w:rsidR="00523C1F" w:rsidRPr="00EE6611">
          <w:rPr>
            <w:rStyle w:val="ad"/>
            <w:b/>
            <w:bCs/>
            <w:noProof/>
          </w:rPr>
          <w:t>管理人报告</w:t>
        </w:r>
        <w:r w:rsidR="00523C1F">
          <w:rPr>
            <w:noProof/>
            <w:webHidden/>
          </w:rPr>
          <w:tab/>
        </w:r>
        <w:r w:rsidR="00523C1F">
          <w:rPr>
            <w:noProof/>
            <w:webHidden/>
          </w:rPr>
          <w:fldChar w:fldCharType="begin"/>
        </w:r>
        <w:r w:rsidR="00523C1F">
          <w:rPr>
            <w:noProof/>
            <w:webHidden/>
          </w:rPr>
          <w:instrText xml:space="preserve"> PAGEREF _Toc67663627 \h </w:instrText>
        </w:r>
        <w:r w:rsidR="00523C1F">
          <w:rPr>
            <w:noProof/>
            <w:webHidden/>
          </w:rPr>
        </w:r>
        <w:r w:rsidR="00523C1F">
          <w:rPr>
            <w:noProof/>
            <w:webHidden/>
          </w:rPr>
          <w:fldChar w:fldCharType="separate"/>
        </w:r>
        <w:r w:rsidR="00523C1F">
          <w:rPr>
            <w:noProof/>
            <w:webHidden/>
          </w:rPr>
          <w:t>9</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28" w:history="1">
        <w:r w:rsidR="00523C1F" w:rsidRPr="00EE6611">
          <w:rPr>
            <w:rStyle w:val="ad"/>
            <w:noProof/>
          </w:rPr>
          <w:t xml:space="preserve">4.1 </w:t>
        </w:r>
        <w:r w:rsidR="00523C1F" w:rsidRPr="00EE6611">
          <w:rPr>
            <w:rStyle w:val="ad"/>
            <w:noProof/>
          </w:rPr>
          <w:t>基金管理人及基金经理情况</w:t>
        </w:r>
        <w:r w:rsidR="00523C1F">
          <w:rPr>
            <w:noProof/>
            <w:webHidden/>
          </w:rPr>
          <w:tab/>
        </w:r>
        <w:r w:rsidR="00523C1F">
          <w:rPr>
            <w:noProof/>
            <w:webHidden/>
          </w:rPr>
          <w:fldChar w:fldCharType="begin"/>
        </w:r>
        <w:r w:rsidR="00523C1F">
          <w:rPr>
            <w:noProof/>
            <w:webHidden/>
          </w:rPr>
          <w:instrText xml:space="preserve"> PAGEREF _Toc67663628 \h </w:instrText>
        </w:r>
        <w:r w:rsidR="00523C1F">
          <w:rPr>
            <w:noProof/>
            <w:webHidden/>
          </w:rPr>
        </w:r>
        <w:r w:rsidR="00523C1F">
          <w:rPr>
            <w:noProof/>
            <w:webHidden/>
          </w:rPr>
          <w:fldChar w:fldCharType="separate"/>
        </w:r>
        <w:r w:rsidR="00523C1F">
          <w:rPr>
            <w:noProof/>
            <w:webHidden/>
          </w:rPr>
          <w:t>9</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29" w:history="1">
        <w:r w:rsidR="00523C1F" w:rsidRPr="00EE6611">
          <w:rPr>
            <w:rStyle w:val="ad"/>
            <w:noProof/>
          </w:rPr>
          <w:t xml:space="preserve">4.2 </w:t>
        </w:r>
        <w:r w:rsidR="00523C1F" w:rsidRPr="00EE6611">
          <w:rPr>
            <w:rStyle w:val="ad"/>
            <w:noProof/>
          </w:rPr>
          <w:t>管理人对报告期内本基金运作遵规守信情况的说明</w:t>
        </w:r>
        <w:r w:rsidR="00523C1F">
          <w:rPr>
            <w:noProof/>
            <w:webHidden/>
          </w:rPr>
          <w:tab/>
        </w:r>
        <w:r w:rsidR="00523C1F">
          <w:rPr>
            <w:noProof/>
            <w:webHidden/>
          </w:rPr>
          <w:fldChar w:fldCharType="begin"/>
        </w:r>
        <w:r w:rsidR="00523C1F">
          <w:rPr>
            <w:noProof/>
            <w:webHidden/>
          </w:rPr>
          <w:instrText xml:space="preserve"> PAGEREF _Toc67663629 \h </w:instrText>
        </w:r>
        <w:r w:rsidR="00523C1F">
          <w:rPr>
            <w:noProof/>
            <w:webHidden/>
          </w:rPr>
        </w:r>
        <w:r w:rsidR="00523C1F">
          <w:rPr>
            <w:noProof/>
            <w:webHidden/>
          </w:rPr>
          <w:fldChar w:fldCharType="separate"/>
        </w:r>
        <w:r w:rsidR="00523C1F">
          <w:rPr>
            <w:noProof/>
            <w:webHidden/>
          </w:rPr>
          <w:t>11</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30" w:history="1">
        <w:r w:rsidR="00523C1F" w:rsidRPr="00EE6611">
          <w:rPr>
            <w:rStyle w:val="ad"/>
            <w:noProof/>
          </w:rPr>
          <w:t xml:space="preserve">4.3 </w:t>
        </w:r>
        <w:r w:rsidR="00523C1F" w:rsidRPr="00EE6611">
          <w:rPr>
            <w:rStyle w:val="ad"/>
            <w:noProof/>
          </w:rPr>
          <w:t>管理人对报告期内公平交易情况的专项说明</w:t>
        </w:r>
        <w:r w:rsidR="00523C1F">
          <w:rPr>
            <w:noProof/>
            <w:webHidden/>
          </w:rPr>
          <w:tab/>
        </w:r>
        <w:r w:rsidR="00523C1F">
          <w:rPr>
            <w:noProof/>
            <w:webHidden/>
          </w:rPr>
          <w:fldChar w:fldCharType="begin"/>
        </w:r>
        <w:r w:rsidR="00523C1F">
          <w:rPr>
            <w:noProof/>
            <w:webHidden/>
          </w:rPr>
          <w:instrText xml:space="preserve"> PAGEREF _Toc67663630 \h </w:instrText>
        </w:r>
        <w:r w:rsidR="00523C1F">
          <w:rPr>
            <w:noProof/>
            <w:webHidden/>
          </w:rPr>
        </w:r>
        <w:r w:rsidR="00523C1F">
          <w:rPr>
            <w:noProof/>
            <w:webHidden/>
          </w:rPr>
          <w:fldChar w:fldCharType="separate"/>
        </w:r>
        <w:r w:rsidR="00523C1F">
          <w:rPr>
            <w:noProof/>
            <w:webHidden/>
          </w:rPr>
          <w:t>11</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31" w:history="1">
        <w:r w:rsidR="00523C1F" w:rsidRPr="00EE6611">
          <w:rPr>
            <w:rStyle w:val="ad"/>
            <w:noProof/>
          </w:rPr>
          <w:t xml:space="preserve">4.4 </w:t>
        </w:r>
        <w:r w:rsidR="00523C1F" w:rsidRPr="00EE6611">
          <w:rPr>
            <w:rStyle w:val="ad"/>
            <w:noProof/>
          </w:rPr>
          <w:t>管理人对报告期内基金的投资策略和业绩表现的说明</w:t>
        </w:r>
        <w:r w:rsidR="00523C1F">
          <w:rPr>
            <w:noProof/>
            <w:webHidden/>
          </w:rPr>
          <w:tab/>
        </w:r>
        <w:r w:rsidR="00523C1F">
          <w:rPr>
            <w:noProof/>
            <w:webHidden/>
          </w:rPr>
          <w:fldChar w:fldCharType="begin"/>
        </w:r>
        <w:r w:rsidR="00523C1F">
          <w:rPr>
            <w:noProof/>
            <w:webHidden/>
          </w:rPr>
          <w:instrText xml:space="preserve"> PAGEREF _Toc67663631 \h </w:instrText>
        </w:r>
        <w:r w:rsidR="00523C1F">
          <w:rPr>
            <w:noProof/>
            <w:webHidden/>
          </w:rPr>
        </w:r>
        <w:r w:rsidR="00523C1F">
          <w:rPr>
            <w:noProof/>
            <w:webHidden/>
          </w:rPr>
          <w:fldChar w:fldCharType="separate"/>
        </w:r>
        <w:r w:rsidR="00523C1F">
          <w:rPr>
            <w:noProof/>
            <w:webHidden/>
          </w:rPr>
          <w:t>13</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32" w:history="1">
        <w:r w:rsidR="00523C1F" w:rsidRPr="00EE6611">
          <w:rPr>
            <w:rStyle w:val="ad"/>
            <w:noProof/>
          </w:rPr>
          <w:t xml:space="preserve">4.5 </w:t>
        </w:r>
        <w:r w:rsidR="00523C1F" w:rsidRPr="00EE6611">
          <w:rPr>
            <w:rStyle w:val="ad"/>
            <w:noProof/>
          </w:rPr>
          <w:t>管理人对宏观经济、证券市场及行业走势的简要展望</w:t>
        </w:r>
        <w:r w:rsidR="00523C1F">
          <w:rPr>
            <w:noProof/>
            <w:webHidden/>
          </w:rPr>
          <w:tab/>
        </w:r>
        <w:r w:rsidR="00523C1F">
          <w:rPr>
            <w:noProof/>
            <w:webHidden/>
          </w:rPr>
          <w:fldChar w:fldCharType="begin"/>
        </w:r>
        <w:r w:rsidR="00523C1F">
          <w:rPr>
            <w:noProof/>
            <w:webHidden/>
          </w:rPr>
          <w:instrText xml:space="preserve"> PAGEREF _Toc67663632 \h </w:instrText>
        </w:r>
        <w:r w:rsidR="00523C1F">
          <w:rPr>
            <w:noProof/>
            <w:webHidden/>
          </w:rPr>
        </w:r>
        <w:r w:rsidR="00523C1F">
          <w:rPr>
            <w:noProof/>
            <w:webHidden/>
          </w:rPr>
          <w:fldChar w:fldCharType="separate"/>
        </w:r>
        <w:r w:rsidR="00523C1F">
          <w:rPr>
            <w:noProof/>
            <w:webHidden/>
          </w:rPr>
          <w:t>13</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33" w:history="1">
        <w:r w:rsidR="00523C1F" w:rsidRPr="00EE6611">
          <w:rPr>
            <w:rStyle w:val="ad"/>
            <w:noProof/>
          </w:rPr>
          <w:t xml:space="preserve">4.6 </w:t>
        </w:r>
        <w:r w:rsidR="00523C1F" w:rsidRPr="00EE6611">
          <w:rPr>
            <w:rStyle w:val="ad"/>
            <w:noProof/>
          </w:rPr>
          <w:t>管理人内部有关本基金的监察稽核工作情况</w:t>
        </w:r>
        <w:r w:rsidR="00523C1F">
          <w:rPr>
            <w:noProof/>
            <w:webHidden/>
          </w:rPr>
          <w:tab/>
        </w:r>
        <w:r w:rsidR="00523C1F">
          <w:rPr>
            <w:noProof/>
            <w:webHidden/>
          </w:rPr>
          <w:fldChar w:fldCharType="begin"/>
        </w:r>
        <w:r w:rsidR="00523C1F">
          <w:rPr>
            <w:noProof/>
            <w:webHidden/>
          </w:rPr>
          <w:instrText xml:space="preserve"> PAGEREF _Toc67663633 \h </w:instrText>
        </w:r>
        <w:r w:rsidR="00523C1F">
          <w:rPr>
            <w:noProof/>
            <w:webHidden/>
          </w:rPr>
        </w:r>
        <w:r w:rsidR="00523C1F">
          <w:rPr>
            <w:noProof/>
            <w:webHidden/>
          </w:rPr>
          <w:fldChar w:fldCharType="separate"/>
        </w:r>
        <w:r w:rsidR="00523C1F">
          <w:rPr>
            <w:noProof/>
            <w:webHidden/>
          </w:rPr>
          <w:t>13</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34" w:history="1">
        <w:r w:rsidR="00523C1F" w:rsidRPr="00EE6611">
          <w:rPr>
            <w:rStyle w:val="ad"/>
            <w:noProof/>
          </w:rPr>
          <w:t xml:space="preserve">4.7 </w:t>
        </w:r>
        <w:r w:rsidR="00523C1F" w:rsidRPr="00EE6611">
          <w:rPr>
            <w:rStyle w:val="ad"/>
            <w:noProof/>
          </w:rPr>
          <w:t>管理人对报告期内基金估值程序等事项的说明</w:t>
        </w:r>
        <w:r w:rsidR="00523C1F">
          <w:rPr>
            <w:noProof/>
            <w:webHidden/>
          </w:rPr>
          <w:tab/>
        </w:r>
        <w:r w:rsidR="00523C1F">
          <w:rPr>
            <w:noProof/>
            <w:webHidden/>
          </w:rPr>
          <w:fldChar w:fldCharType="begin"/>
        </w:r>
        <w:r w:rsidR="00523C1F">
          <w:rPr>
            <w:noProof/>
            <w:webHidden/>
          </w:rPr>
          <w:instrText xml:space="preserve"> PAGEREF _Toc67663634 \h </w:instrText>
        </w:r>
        <w:r w:rsidR="00523C1F">
          <w:rPr>
            <w:noProof/>
            <w:webHidden/>
          </w:rPr>
        </w:r>
        <w:r w:rsidR="00523C1F">
          <w:rPr>
            <w:noProof/>
            <w:webHidden/>
          </w:rPr>
          <w:fldChar w:fldCharType="separate"/>
        </w:r>
        <w:r w:rsidR="00523C1F">
          <w:rPr>
            <w:noProof/>
            <w:webHidden/>
          </w:rPr>
          <w:t>14</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35" w:history="1">
        <w:r w:rsidR="00523C1F" w:rsidRPr="00EE6611">
          <w:rPr>
            <w:rStyle w:val="ad"/>
            <w:noProof/>
          </w:rPr>
          <w:t>4.8</w:t>
        </w:r>
        <w:r w:rsidR="00523C1F" w:rsidRPr="00EE6611">
          <w:rPr>
            <w:rStyle w:val="ad"/>
            <w:noProof/>
          </w:rPr>
          <w:t>管理人对报告期内基金利润分配情况的说明</w:t>
        </w:r>
        <w:r w:rsidR="00523C1F">
          <w:rPr>
            <w:noProof/>
            <w:webHidden/>
          </w:rPr>
          <w:tab/>
        </w:r>
        <w:r w:rsidR="00523C1F">
          <w:rPr>
            <w:noProof/>
            <w:webHidden/>
          </w:rPr>
          <w:fldChar w:fldCharType="begin"/>
        </w:r>
        <w:r w:rsidR="00523C1F">
          <w:rPr>
            <w:noProof/>
            <w:webHidden/>
          </w:rPr>
          <w:instrText xml:space="preserve"> PAGEREF _Toc67663635 \h </w:instrText>
        </w:r>
        <w:r w:rsidR="00523C1F">
          <w:rPr>
            <w:noProof/>
            <w:webHidden/>
          </w:rPr>
        </w:r>
        <w:r w:rsidR="00523C1F">
          <w:rPr>
            <w:noProof/>
            <w:webHidden/>
          </w:rPr>
          <w:fldChar w:fldCharType="separate"/>
        </w:r>
        <w:r w:rsidR="00523C1F">
          <w:rPr>
            <w:noProof/>
            <w:webHidden/>
          </w:rPr>
          <w:t>15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36" w:history="1">
        <w:r w:rsidR="00523C1F" w:rsidRPr="00EE6611">
          <w:rPr>
            <w:rStyle w:val="ad"/>
            <w:noProof/>
          </w:rPr>
          <w:t>4.9</w:t>
        </w:r>
        <w:r w:rsidR="00523C1F" w:rsidRPr="00EE6611">
          <w:rPr>
            <w:rStyle w:val="ad"/>
            <w:noProof/>
          </w:rPr>
          <w:t>报告期内管理人对本基金持有人数或基金资产净值预警情形的说明</w:t>
        </w:r>
        <w:r w:rsidR="00523C1F">
          <w:rPr>
            <w:noProof/>
            <w:webHidden/>
          </w:rPr>
          <w:tab/>
        </w:r>
        <w:r w:rsidR="00523C1F">
          <w:rPr>
            <w:noProof/>
            <w:webHidden/>
          </w:rPr>
          <w:fldChar w:fldCharType="begin"/>
        </w:r>
        <w:r w:rsidR="00523C1F">
          <w:rPr>
            <w:noProof/>
            <w:webHidden/>
          </w:rPr>
          <w:instrText xml:space="preserve"> PAGEREF _Toc67663636 \h </w:instrText>
        </w:r>
        <w:r w:rsidR="00523C1F">
          <w:rPr>
            <w:noProof/>
            <w:webHidden/>
          </w:rPr>
        </w:r>
        <w:r w:rsidR="00523C1F">
          <w:rPr>
            <w:noProof/>
            <w:webHidden/>
          </w:rPr>
          <w:fldChar w:fldCharType="separate"/>
        </w:r>
        <w:r w:rsidR="00523C1F">
          <w:rPr>
            <w:noProof/>
            <w:webHidden/>
          </w:rPr>
          <w:t>15</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37" w:history="1">
        <w:r w:rsidR="00523C1F" w:rsidRPr="00EE6611">
          <w:rPr>
            <w:rStyle w:val="ad"/>
            <w:b/>
            <w:bCs/>
            <w:noProof/>
          </w:rPr>
          <w:t xml:space="preserve">§5  </w:t>
        </w:r>
        <w:r w:rsidR="00523C1F" w:rsidRPr="00EE6611">
          <w:rPr>
            <w:rStyle w:val="ad"/>
            <w:b/>
            <w:bCs/>
            <w:noProof/>
          </w:rPr>
          <w:t>托管人报告</w:t>
        </w:r>
        <w:r w:rsidR="00523C1F">
          <w:rPr>
            <w:noProof/>
            <w:webHidden/>
          </w:rPr>
          <w:tab/>
        </w:r>
        <w:r w:rsidR="00523C1F">
          <w:rPr>
            <w:noProof/>
            <w:webHidden/>
          </w:rPr>
          <w:fldChar w:fldCharType="begin"/>
        </w:r>
        <w:r w:rsidR="00523C1F">
          <w:rPr>
            <w:noProof/>
            <w:webHidden/>
          </w:rPr>
          <w:instrText xml:space="preserve"> PAGEREF _Toc67663637 \h </w:instrText>
        </w:r>
        <w:r w:rsidR="00523C1F">
          <w:rPr>
            <w:noProof/>
            <w:webHidden/>
          </w:rPr>
        </w:r>
        <w:r w:rsidR="00523C1F">
          <w:rPr>
            <w:noProof/>
            <w:webHidden/>
          </w:rPr>
          <w:fldChar w:fldCharType="separate"/>
        </w:r>
        <w:r w:rsidR="00523C1F">
          <w:rPr>
            <w:noProof/>
            <w:webHidden/>
          </w:rPr>
          <w:t>15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38" w:history="1">
        <w:r w:rsidR="00523C1F" w:rsidRPr="00EE6611">
          <w:rPr>
            <w:rStyle w:val="ad"/>
            <w:noProof/>
          </w:rPr>
          <w:t xml:space="preserve">5.1 </w:t>
        </w:r>
        <w:r w:rsidR="00523C1F" w:rsidRPr="00EE6611">
          <w:rPr>
            <w:rStyle w:val="ad"/>
            <w:noProof/>
          </w:rPr>
          <w:t>报告期内本基金托管人遵规守信情况声明</w:t>
        </w:r>
        <w:r w:rsidR="00523C1F">
          <w:rPr>
            <w:noProof/>
            <w:webHidden/>
          </w:rPr>
          <w:tab/>
        </w:r>
        <w:r w:rsidR="00523C1F">
          <w:rPr>
            <w:noProof/>
            <w:webHidden/>
          </w:rPr>
          <w:fldChar w:fldCharType="begin"/>
        </w:r>
        <w:r w:rsidR="00523C1F">
          <w:rPr>
            <w:noProof/>
            <w:webHidden/>
          </w:rPr>
          <w:instrText xml:space="preserve"> PAGEREF _Toc67663638 \h </w:instrText>
        </w:r>
        <w:r w:rsidR="00523C1F">
          <w:rPr>
            <w:noProof/>
            <w:webHidden/>
          </w:rPr>
        </w:r>
        <w:r w:rsidR="00523C1F">
          <w:rPr>
            <w:noProof/>
            <w:webHidden/>
          </w:rPr>
          <w:fldChar w:fldCharType="separate"/>
        </w:r>
        <w:r w:rsidR="00523C1F">
          <w:rPr>
            <w:noProof/>
            <w:webHidden/>
          </w:rPr>
          <w:t>15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39" w:history="1">
        <w:r w:rsidR="00523C1F" w:rsidRPr="00EE6611">
          <w:rPr>
            <w:rStyle w:val="ad"/>
            <w:noProof/>
          </w:rPr>
          <w:t xml:space="preserve">5.2 </w:t>
        </w:r>
        <w:r w:rsidR="00523C1F" w:rsidRPr="00EE6611">
          <w:rPr>
            <w:rStyle w:val="ad"/>
            <w:noProof/>
          </w:rPr>
          <w:t>托管人对报告期内本基金投资运作遵规守信、净值计算、利润分配等情况的说明</w:t>
        </w:r>
        <w:r w:rsidR="00523C1F">
          <w:rPr>
            <w:noProof/>
            <w:webHidden/>
          </w:rPr>
          <w:tab/>
        </w:r>
        <w:r w:rsidR="00523C1F">
          <w:rPr>
            <w:noProof/>
            <w:webHidden/>
          </w:rPr>
          <w:fldChar w:fldCharType="begin"/>
        </w:r>
        <w:r w:rsidR="00523C1F">
          <w:rPr>
            <w:noProof/>
            <w:webHidden/>
          </w:rPr>
          <w:instrText xml:space="preserve"> PAGEREF _Toc67663639 \h </w:instrText>
        </w:r>
        <w:r w:rsidR="00523C1F">
          <w:rPr>
            <w:noProof/>
            <w:webHidden/>
          </w:rPr>
        </w:r>
        <w:r w:rsidR="00523C1F">
          <w:rPr>
            <w:noProof/>
            <w:webHidden/>
          </w:rPr>
          <w:fldChar w:fldCharType="separate"/>
        </w:r>
        <w:r w:rsidR="00523C1F">
          <w:rPr>
            <w:noProof/>
            <w:webHidden/>
          </w:rPr>
          <w:t>15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40" w:history="1">
        <w:r w:rsidR="00523C1F" w:rsidRPr="00EE6611">
          <w:rPr>
            <w:rStyle w:val="ad"/>
            <w:noProof/>
          </w:rPr>
          <w:t xml:space="preserve">5.3 </w:t>
        </w:r>
        <w:r w:rsidR="00523C1F" w:rsidRPr="00EE6611">
          <w:rPr>
            <w:rStyle w:val="ad"/>
            <w:noProof/>
          </w:rPr>
          <w:t>托管人对本年度报告中财务信息等内容的真实、准确和完整发表意见</w:t>
        </w:r>
        <w:r w:rsidR="00523C1F">
          <w:rPr>
            <w:noProof/>
            <w:webHidden/>
          </w:rPr>
          <w:tab/>
        </w:r>
        <w:r w:rsidR="00523C1F">
          <w:rPr>
            <w:noProof/>
            <w:webHidden/>
          </w:rPr>
          <w:fldChar w:fldCharType="begin"/>
        </w:r>
        <w:r w:rsidR="00523C1F">
          <w:rPr>
            <w:noProof/>
            <w:webHidden/>
          </w:rPr>
          <w:instrText xml:space="preserve"> PAGEREF _Toc67663640 \h </w:instrText>
        </w:r>
        <w:r w:rsidR="00523C1F">
          <w:rPr>
            <w:noProof/>
            <w:webHidden/>
          </w:rPr>
        </w:r>
        <w:r w:rsidR="00523C1F">
          <w:rPr>
            <w:noProof/>
            <w:webHidden/>
          </w:rPr>
          <w:fldChar w:fldCharType="separate"/>
        </w:r>
        <w:r w:rsidR="00523C1F">
          <w:rPr>
            <w:noProof/>
            <w:webHidden/>
          </w:rPr>
          <w:t>16</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41" w:history="1">
        <w:r w:rsidR="00523C1F" w:rsidRPr="00EE6611">
          <w:rPr>
            <w:rStyle w:val="ad"/>
            <w:b/>
            <w:bCs/>
            <w:noProof/>
          </w:rPr>
          <w:t xml:space="preserve">§6  </w:t>
        </w:r>
        <w:r w:rsidR="00523C1F" w:rsidRPr="00EE6611">
          <w:rPr>
            <w:rStyle w:val="ad"/>
            <w:b/>
            <w:bCs/>
            <w:noProof/>
          </w:rPr>
          <w:t>审计报告</w:t>
        </w:r>
        <w:r w:rsidR="00523C1F">
          <w:rPr>
            <w:noProof/>
            <w:webHidden/>
          </w:rPr>
          <w:tab/>
        </w:r>
        <w:r w:rsidR="00523C1F">
          <w:rPr>
            <w:noProof/>
            <w:webHidden/>
          </w:rPr>
          <w:fldChar w:fldCharType="begin"/>
        </w:r>
        <w:r w:rsidR="00523C1F">
          <w:rPr>
            <w:noProof/>
            <w:webHidden/>
          </w:rPr>
          <w:instrText xml:space="preserve"> PAGEREF _Toc67663641 \h </w:instrText>
        </w:r>
        <w:r w:rsidR="00523C1F">
          <w:rPr>
            <w:noProof/>
            <w:webHidden/>
          </w:rPr>
        </w:r>
        <w:r w:rsidR="00523C1F">
          <w:rPr>
            <w:noProof/>
            <w:webHidden/>
          </w:rPr>
          <w:fldChar w:fldCharType="separate"/>
        </w:r>
        <w:r w:rsidR="00523C1F">
          <w:rPr>
            <w:noProof/>
            <w:webHidden/>
          </w:rPr>
          <w:t>16</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42" w:history="1">
        <w:r w:rsidR="00523C1F" w:rsidRPr="00EE6611">
          <w:rPr>
            <w:rStyle w:val="ad"/>
            <w:noProof/>
          </w:rPr>
          <w:t xml:space="preserve">6.1 </w:t>
        </w:r>
        <w:r w:rsidR="00523C1F" w:rsidRPr="00EE6611">
          <w:rPr>
            <w:rStyle w:val="ad"/>
            <w:noProof/>
          </w:rPr>
          <w:t>审计意见</w:t>
        </w:r>
        <w:r w:rsidR="00523C1F">
          <w:rPr>
            <w:noProof/>
            <w:webHidden/>
          </w:rPr>
          <w:tab/>
        </w:r>
        <w:r w:rsidR="00523C1F">
          <w:rPr>
            <w:noProof/>
            <w:webHidden/>
          </w:rPr>
          <w:fldChar w:fldCharType="begin"/>
        </w:r>
        <w:r w:rsidR="00523C1F">
          <w:rPr>
            <w:noProof/>
            <w:webHidden/>
          </w:rPr>
          <w:instrText xml:space="preserve"> PAGEREF _Toc67663642 \h </w:instrText>
        </w:r>
        <w:r w:rsidR="00523C1F">
          <w:rPr>
            <w:noProof/>
            <w:webHidden/>
          </w:rPr>
        </w:r>
        <w:r w:rsidR="00523C1F">
          <w:rPr>
            <w:noProof/>
            <w:webHidden/>
          </w:rPr>
          <w:fldChar w:fldCharType="separate"/>
        </w:r>
        <w:r w:rsidR="00523C1F">
          <w:rPr>
            <w:noProof/>
            <w:webHidden/>
          </w:rPr>
          <w:t>16</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43" w:history="1">
        <w:r w:rsidR="00523C1F" w:rsidRPr="00EE6611">
          <w:rPr>
            <w:rStyle w:val="ad"/>
            <w:noProof/>
          </w:rPr>
          <w:t xml:space="preserve">6.2 </w:t>
        </w:r>
        <w:r w:rsidR="00523C1F" w:rsidRPr="00EE6611">
          <w:rPr>
            <w:rStyle w:val="ad"/>
            <w:noProof/>
          </w:rPr>
          <w:t>形成审计意见的基础</w:t>
        </w:r>
        <w:r w:rsidR="00523C1F">
          <w:rPr>
            <w:noProof/>
            <w:webHidden/>
          </w:rPr>
          <w:tab/>
        </w:r>
        <w:r w:rsidR="00523C1F">
          <w:rPr>
            <w:noProof/>
            <w:webHidden/>
          </w:rPr>
          <w:fldChar w:fldCharType="begin"/>
        </w:r>
        <w:r w:rsidR="00523C1F">
          <w:rPr>
            <w:noProof/>
            <w:webHidden/>
          </w:rPr>
          <w:instrText xml:space="preserve"> PAGEREF _Toc67663643 \h </w:instrText>
        </w:r>
        <w:r w:rsidR="00523C1F">
          <w:rPr>
            <w:noProof/>
            <w:webHidden/>
          </w:rPr>
        </w:r>
        <w:r w:rsidR="00523C1F">
          <w:rPr>
            <w:noProof/>
            <w:webHidden/>
          </w:rPr>
          <w:fldChar w:fldCharType="separate"/>
        </w:r>
        <w:r w:rsidR="00523C1F">
          <w:rPr>
            <w:noProof/>
            <w:webHidden/>
          </w:rPr>
          <w:t>16</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44" w:history="1">
        <w:r w:rsidR="00523C1F" w:rsidRPr="00EE6611">
          <w:rPr>
            <w:rStyle w:val="ad"/>
            <w:noProof/>
          </w:rPr>
          <w:t xml:space="preserve">6.3 </w:t>
        </w:r>
        <w:r w:rsidR="00523C1F" w:rsidRPr="00EE6611">
          <w:rPr>
            <w:rStyle w:val="ad"/>
            <w:noProof/>
          </w:rPr>
          <w:t>管理层和治理层对财务报表的责任</w:t>
        </w:r>
        <w:r w:rsidR="00523C1F">
          <w:rPr>
            <w:noProof/>
            <w:webHidden/>
          </w:rPr>
          <w:tab/>
        </w:r>
        <w:r w:rsidR="00523C1F">
          <w:rPr>
            <w:noProof/>
            <w:webHidden/>
          </w:rPr>
          <w:fldChar w:fldCharType="begin"/>
        </w:r>
        <w:r w:rsidR="00523C1F">
          <w:rPr>
            <w:noProof/>
            <w:webHidden/>
          </w:rPr>
          <w:instrText xml:space="preserve"> PAGEREF _Toc67663644 \h </w:instrText>
        </w:r>
        <w:r w:rsidR="00523C1F">
          <w:rPr>
            <w:noProof/>
            <w:webHidden/>
          </w:rPr>
        </w:r>
        <w:r w:rsidR="00523C1F">
          <w:rPr>
            <w:noProof/>
            <w:webHidden/>
          </w:rPr>
          <w:fldChar w:fldCharType="separate"/>
        </w:r>
        <w:r w:rsidR="00523C1F">
          <w:rPr>
            <w:noProof/>
            <w:webHidden/>
          </w:rPr>
          <w:t>16</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45" w:history="1">
        <w:r w:rsidR="00523C1F" w:rsidRPr="00EE6611">
          <w:rPr>
            <w:rStyle w:val="ad"/>
            <w:noProof/>
          </w:rPr>
          <w:t xml:space="preserve">6.4 </w:t>
        </w:r>
        <w:r w:rsidR="00523C1F" w:rsidRPr="00EE6611">
          <w:rPr>
            <w:rStyle w:val="ad"/>
            <w:noProof/>
          </w:rPr>
          <w:t>注册会计师对财务报表审计的责任</w:t>
        </w:r>
        <w:r w:rsidR="00523C1F">
          <w:rPr>
            <w:noProof/>
            <w:webHidden/>
          </w:rPr>
          <w:tab/>
        </w:r>
        <w:r w:rsidR="00523C1F">
          <w:rPr>
            <w:noProof/>
            <w:webHidden/>
          </w:rPr>
          <w:fldChar w:fldCharType="begin"/>
        </w:r>
        <w:r w:rsidR="00523C1F">
          <w:rPr>
            <w:noProof/>
            <w:webHidden/>
          </w:rPr>
          <w:instrText xml:space="preserve"> PAGEREF _Toc67663645 \h </w:instrText>
        </w:r>
        <w:r w:rsidR="00523C1F">
          <w:rPr>
            <w:noProof/>
            <w:webHidden/>
          </w:rPr>
        </w:r>
        <w:r w:rsidR="00523C1F">
          <w:rPr>
            <w:noProof/>
            <w:webHidden/>
          </w:rPr>
          <w:fldChar w:fldCharType="separate"/>
        </w:r>
        <w:r w:rsidR="00523C1F">
          <w:rPr>
            <w:noProof/>
            <w:webHidden/>
          </w:rPr>
          <w:t>17</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46" w:history="1">
        <w:r w:rsidR="00523C1F" w:rsidRPr="00EE6611">
          <w:rPr>
            <w:rStyle w:val="ad"/>
            <w:b/>
            <w:bCs/>
            <w:noProof/>
          </w:rPr>
          <w:t>§7</w:t>
        </w:r>
        <w:r w:rsidR="00523C1F" w:rsidRPr="00EE6611">
          <w:rPr>
            <w:rStyle w:val="ad"/>
            <w:b/>
            <w:bCs/>
            <w:noProof/>
          </w:rPr>
          <w:t>年度财务报表</w:t>
        </w:r>
        <w:r w:rsidR="00523C1F">
          <w:rPr>
            <w:noProof/>
            <w:webHidden/>
          </w:rPr>
          <w:tab/>
        </w:r>
        <w:r w:rsidR="00523C1F">
          <w:rPr>
            <w:noProof/>
            <w:webHidden/>
          </w:rPr>
          <w:fldChar w:fldCharType="begin"/>
        </w:r>
        <w:r w:rsidR="00523C1F">
          <w:rPr>
            <w:noProof/>
            <w:webHidden/>
          </w:rPr>
          <w:instrText xml:space="preserve"> PAGEREF _Toc67663646 \h </w:instrText>
        </w:r>
        <w:r w:rsidR="00523C1F">
          <w:rPr>
            <w:noProof/>
            <w:webHidden/>
          </w:rPr>
        </w:r>
        <w:r w:rsidR="00523C1F">
          <w:rPr>
            <w:noProof/>
            <w:webHidden/>
          </w:rPr>
          <w:fldChar w:fldCharType="separate"/>
        </w:r>
        <w:r w:rsidR="00523C1F">
          <w:rPr>
            <w:noProof/>
            <w:webHidden/>
          </w:rPr>
          <w:t>18</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47" w:history="1">
        <w:r w:rsidR="00523C1F" w:rsidRPr="00EE6611">
          <w:rPr>
            <w:rStyle w:val="ad"/>
            <w:noProof/>
          </w:rPr>
          <w:t xml:space="preserve">7.1 </w:t>
        </w:r>
        <w:r w:rsidR="00523C1F" w:rsidRPr="00EE6611">
          <w:rPr>
            <w:rStyle w:val="ad"/>
            <w:noProof/>
          </w:rPr>
          <w:t>资产负债表</w:t>
        </w:r>
        <w:r w:rsidR="00523C1F">
          <w:rPr>
            <w:noProof/>
            <w:webHidden/>
          </w:rPr>
          <w:tab/>
        </w:r>
        <w:r w:rsidR="00523C1F">
          <w:rPr>
            <w:noProof/>
            <w:webHidden/>
          </w:rPr>
          <w:fldChar w:fldCharType="begin"/>
        </w:r>
        <w:r w:rsidR="00523C1F">
          <w:rPr>
            <w:noProof/>
            <w:webHidden/>
          </w:rPr>
          <w:instrText xml:space="preserve"> PAGEREF _Toc67663647 \h </w:instrText>
        </w:r>
        <w:r w:rsidR="00523C1F">
          <w:rPr>
            <w:noProof/>
            <w:webHidden/>
          </w:rPr>
        </w:r>
        <w:r w:rsidR="00523C1F">
          <w:rPr>
            <w:noProof/>
            <w:webHidden/>
          </w:rPr>
          <w:fldChar w:fldCharType="separate"/>
        </w:r>
        <w:r w:rsidR="00523C1F">
          <w:rPr>
            <w:noProof/>
            <w:webHidden/>
          </w:rPr>
          <w:t>18</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48" w:history="1">
        <w:r w:rsidR="00523C1F" w:rsidRPr="00EE6611">
          <w:rPr>
            <w:rStyle w:val="ad"/>
            <w:noProof/>
          </w:rPr>
          <w:t xml:space="preserve">7.2 </w:t>
        </w:r>
        <w:r w:rsidR="00523C1F" w:rsidRPr="00EE6611">
          <w:rPr>
            <w:rStyle w:val="ad"/>
            <w:noProof/>
          </w:rPr>
          <w:t>利润表</w:t>
        </w:r>
        <w:r w:rsidR="00523C1F">
          <w:rPr>
            <w:noProof/>
            <w:webHidden/>
          </w:rPr>
          <w:tab/>
        </w:r>
        <w:r w:rsidR="00523C1F">
          <w:rPr>
            <w:noProof/>
            <w:webHidden/>
          </w:rPr>
          <w:fldChar w:fldCharType="begin"/>
        </w:r>
        <w:r w:rsidR="00523C1F">
          <w:rPr>
            <w:noProof/>
            <w:webHidden/>
          </w:rPr>
          <w:instrText xml:space="preserve"> PAGEREF _Toc67663648 \h </w:instrText>
        </w:r>
        <w:r w:rsidR="00523C1F">
          <w:rPr>
            <w:noProof/>
            <w:webHidden/>
          </w:rPr>
        </w:r>
        <w:r w:rsidR="00523C1F">
          <w:rPr>
            <w:noProof/>
            <w:webHidden/>
          </w:rPr>
          <w:fldChar w:fldCharType="separate"/>
        </w:r>
        <w:r w:rsidR="00523C1F">
          <w:rPr>
            <w:noProof/>
            <w:webHidden/>
          </w:rPr>
          <w:t>19</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49" w:history="1">
        <w:r w:rsidR="00523C1F" w:rsidRPr="00EE6611">
          <w:rPr>
            <w:rStyle w:val="ad"/>
            <w:noProof/>
          </w:rPr>
          <w:t xml:space="preserve">7.3 </w:t>
        </w:r>
        <w:r w:rsidR="00523C1F" w:rsidRPr="00EE6611">
          <w:rPr>
            <w:rStyle w:val="ad"/>
            <w:noProof/>
          </w:rPr>
          <w:t>所有者权益（基金净值）变动表</w:t>
        </w:r>
        <w:r w:rsidR="00523C1F">
          <w:rPr>
            <w:noProof/>
            <w:webHidden/>
          </w:rPr>
          <w:tab/>
        </w:r>
        <w:r w:rsidR="00523C1F">
          <w:rPr>
            <w:noProof/>
            <w:webHidden/>
          </w:rPr>
          <w:fldChar w:fldCharType="begin"/>
        </w:r>
        <w:r w:rsidR="00523C1F">
          <w:rPr>
            <w:noProof/>
            <w:webHidden/>
          </w:rPr>
          <w:instrText xml:space="preserve"> PAGEREF _Toc67663649 \h </w:instrText>
        </w:r>
        <w:r w:rsidR="00523C1F">
          <w:rPr>
            <w:noProof/>
            <w:webHidden/>
          </w:rPr>
        </w:r>
        <w:r w:rsidR="00523C1F">
          <w:rPr>
            <w:noProof/>
            <w:webHidden/>
          </w:rPr>
          <w:fldChar w:fldCharType="separate"/>
        </w:r>
        <w:r w:rsidR="00523C1F">
          <w:rPr>
            <w:noProof/>
            <w:webHidden/>
          </w:rPr>
          <w:t>21</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50" w:history="1">
        <w:r w:rsidR="00523C1F" w:rsidRPr="00EE6611">
          <w:rPr>
            <w:rStyle w:val="ad"/>
            <w:noProof/>
          </w:rPr>
          <w:t xml:space="preserve">7.4 </w:t>
        </w:r>
        <w:r w:rsidR="00523C1F" w:rsidRPr="00EE6611">
          <w:rPr>
            <w:rStyle w:val="ad"/>
            <w:noProof/>
          </w:rPr>
          <w:t>报表附注</w:t>
        </w:r>
        <w:r w:rsidR="00523C1F">
          <w:rPr>
            <w:noProof/>
            <w:webHidden/>
          </w:rPr>
          <w:tab/>
        </w:r>
        <w:r w:rsidR="00523C1F">
          <w:rPr>
            <w:noProof/>
            <w:webHidden/>
          </w:rPr>
          <w:fldChar w:fldCharType="begin"/>
        </w:r>
        <w:r w:rsidR="00523C1F">
          <w:rPr>
            <w:noProof/>
            <w:webHidden/>
          </w:rPr>
          <w:instrText xml:space="preserve"> PAGEREF _Toc67663650 \h </w:instrText>
        </w:r>
        <w:r w:rsidR="00523C1F">
          <w:rPr>
            <w:noProof/>
            <w:webHidden/>
          </w:rPr>
        </w:r>
        <w:r w:rsidR="00523C1F">
          <w:rPr>
            <w:noProof/>
            <w:webHidden/>
          </w:rPr>
          <w:fldChar w:fldCharType="separate"/>
        </w:r>
        <w:r w:rsidR="00523C1F">
          <w:rPr>
            <w:noProof/>
            <w:webHidden/>
          </w:rPr>
          <w:t>22</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51" w:history="1">
        <w:r w:rsidR="00523C1F" w:rsidRPr="00EE6611">
          <w:rPr>
            <w:rStyle w:val="ad"/>
            <w:b/>
            <w:noProof/>
          </w:rPr>
          <w:t>§8</w:t>
        </w:r>
        <w:r w:rsidR="00523C1F" w:rsidRPr="00EE6611">
          <w:rPr>
            <w:rStyle w:val="ad"/>
            <w:b/>
            <w:noProof/>
          </w:rPr>
          <w:t>投资组合报告</w:t>
        </w:r>
        <w:r w:rsidR="00523C1F">
          <w:rPr>
            <w:noProof/>
            <w:webHidden/>
          </w:rPr>
          <w:tab/>
        </w:r>
        <w:r w:rsidR="00523C1F">
          <w:rPr>
            <w:noProof/>
            <w:webHidden/>
          </w:rPr>
          <w:fldChar w:fldCharType="begin"/>
        </w:r>
        <w:r w:rsidR="00523C1F">
          <w:rPr>
            <w:noProof/>
            <w:webHidden/>
          </w:rPr>
          <w:instrText xml:space="preserve"> PAGEREF _Toc67663651 \h </w:instrText>
        </w:r>
        <w:r w:rsidR="00523C1F">
          <w:rPr>
            <w:noProof/>
            <w:webHidden/>
          </w:rPr>
        </w:r>
        <w:r w:rsidR="00523C1F">
          <w:rPr>
            <w:noProof/>
            <w:webHidden/>
          </w:rPr>
          <w:fldChar w:fldCharType="separate"/>
        </w:r>
        <w:r w:rsidR="00523C1F">
          <w:rPr>
            <w:noProof/>
            <w:webHidden/>
          </w:rPr>
          <w:t>43</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52" w:history="1">
        <w:r w:rsidR="00523C1F" w:rsidRPr="00EE6611">
          <w:rPr>
            <w:rStyle w:val="ad"/>
            <w:noProof/>
          </w:rPr>
          <w:t xml:space="preserve">8.1 </w:t>
        </w:r>
        <w:r w:rsidR="00523C1F" w:rsidRPr="00EE6611">
          <w:rPr>
            <w:rStyle w:val="ad"/>
            <w:noProof/>
          </w:rPr>
          <w:t>期末基金资产组合情况</w:t>
        </w:r>
        <w:r w:rsidR="00523C1F">
          <w:rPr>
            <w:noProof/>
            <w:webHidden/>
          </w:rPr>
          <w:tab/>
        </w:r>
        <w:r w:rsidR="00523C1F">
          <w:rPr>
            <w:noProof/>
            <w:webHidden/>
          </w:rPr>
          <w:fldChar w:fldCharType="begin"/>
        </w:r>
        <w:r w:rsidR="00523C1F">
          <w:rPr>
            <w:noProof/>
            <w:webHidden/>
          </w:rPr>
          <w:instrText xml:space="preserve"> PAGEREF _Toc67663652 \h </w:instrText>
        </w:r>
        <w:r w:rsidR="00523C1F">
          <w:rPr>
            <w:noProof/>
            <w:webHidden/>
          </w:rPr>
        </w:r>
        <w:r w:rsidR="00523C1F">
          <w:rPr>
            <w:noProof/>
            <w:webHidden/>
          </w:rPr>
          <w:fldChar w:fldCharType="separate"/>
        </w:r>
        <w:r w:rsidR="00523C1F">
          <w:rPr>
            <w:noProof/>
            <w:webHidden/>
          </w:rPr>
          <w:t>43</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53" w:history="1">
        <w:r w:rsidR="00523C1F" w:rsidRPr="00EE6611">
          <w:rPr>
            <w:rStyle w:val="ad"/>
            <w:noProof/>
          </w:rPr>
          <w:t>8.2</w:t>
        </w:r>
        <w:r w:rsidR="00523C1F" w:rsidRPr="00EE6611">
          <w:rPr>
            <w:rStyle w:val="ad"/>
            <w:noProof/>
          </w:rPr>
          <w:t>期末按行业分类的股票投资组合</w:t>
        </w:r>
        <w:r w:rsidR="00523C1F">
          <w:rPr>
            <w:noProof/>
            <w:webHidden/>
          </w:rPr>
          <w:tab/>
        </w:r>
        <w:r w:rsidR="00523C1F">
          <w:rPr>
            <w:noProof/>
            <w:webHidden/>
          </w:rPr>
          <w:fldChar w:fldCharType="begin"/>
        </w:r>
        <w:r w:rsidR="00523C1F">
          <w:rPr>
            <w:noProof/>
            <w:webHidden/>
          </w:rPr>
          <w:instrText xml:space="preserve"> PAGEREF _Toc67663653 \h </w:instrText>
        </w:r>
        <w:r w:rsidR="00523C1F">
          <w:rPr>
            <w:noProof/>
            <w:webHidden/>
          </w:rPr>
        </w:r>
        <w:r w:rsidR="00523C1F">
          <w:rPr>
            <w:noProof/>
            <w:webHidden/>
          </w:rPr>
          <w:fldChar w:fldCharType="separate"/>
        </w:r>
        <w:r w:rsidR="00523C1F">
          <w:rPr>
            <w:noProof/>
            <w:webHidden/>
          </w:rPr>
          <w:t>44</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54" w:history="1">
        <w:r w:rsidR="00523C1F" w:rsidRPr="00EE6611">
          <w:rPr>
            <w:rStyle w:val="ad"/>
            <w:noProof/>
          </w:rPr>
          <w:t>8.3</w:t>
        </w:r>
        <w:r w:rsidR="00523C1F" w:rsidRPr="00EE6611">
          <w:rPr>
            <w:rStyle w:val="ad"/>
            <w:noProof/>
          </w:rPr>
          <w:t>期末按公允价值占基金资产净值比例大小排序的所有股票投资明细</w:t>
        </w:r>
        <w:r w:rsidR="00523C1F">
          <w:rPr>
            <w:noProof/>
            <w:webHidden/>
          </w:rPr>
          <w:tab/>
        </w:r>
        <w:r w:rsidR="00523C1F">
          <w:rPr>
            <w:noProof/>
            <w:webHidden/>
          </w:rPr>
          <w:fldChar w:fldCharType="begin"/>
        </w:r>
        <w:r w:rsidR="00523C1F">
          <w:rPr>
            <w:noProof/>
            <w:webHidden/>
          </w:rPr>
          <w:instrText xml:space="preserve"> PAGEREF _Toc67663654 \h </w:instrText>
        </w:r>
        <w:r w:rsidR="00523C1F">
          <w:rPr>
            <w:noProof/>
            <w:webHidden/>
          </w:rPr>
        </w:r>
        <w:r w:rsidR="00523C1F">
          <w:rPr>
            <w:noProof/>
            <w:webHidden/>
          </w:rPr>
          <w:fldChar w:fldCharType="separate"/>
        </w:r>
        <w:r w:rsidR="00523C1F">
          <w:rPr>
            <w:noProof/>
            <w:webHidden/>
          </w:rPr>
          <w:t>44</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55" w:history="1">
        <w:r w:rsidR="00523C1F" w:rsidRPr="00EE6611">
          <w:rPr>
            <w:rStyle w:val="ad"/>
            <w:noProof/>
          </w:rPr>
          <w:t>8.4</w:t>
        </w:r>
        <w:r w:rsidR="00523C1F" w:rsidRPr="00EE6611">
          <w:rPr>
            <w:rStyle w:val="ad"/>
            <w:noProof/>
          </w:rPr>
          <w:t>报告期内股票投资组合的重大变动</w:t>
        </w:r>
        <w:r w:rsidR="00523C1F">
          <w:rPr>
            <w:noProof/>
            <w:webHidden/>
          </w:rPr>
          <w:tab/>
        </w:r>
        <w:r w:rsidR="00523C1F">
          <w:rPr>
            <w:noProof/>
            <w:webHidden/>
          </w:rPr>
          <w:fldChar w:fldCharType="begin"/>
        </w:r>
        <w:r w:rsidR="00523C1F">
          <w:rPr>
            <w:noProof/>
            <w:webHidden/>
          </w:rPr>
          <w:instrText xml:space="preserve"> PAGEREF _Toc67663655 \h </w:instrText>
        </w:r>
        <w:r w:rsidR="00523C1F">
          <w:rPr>
            <w:noProof/>
            <w:webHidden/>
          </w:rPr>
        </w:r>
        <w:r w:rsidR="00523C1F">
          <w:rPr>
            <w:noProof/>
            <w:webHidden/>
          </w:rPr>
          <w:fldChar w:fldCharType="separate"/>
        </w:r>
        <w:r w:rsidR="00523C1F">
          <w:rPr>
            <w:noProof/>
            <w:webHidden/>
          </w:rPr>
          <w:t>44</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56" w:history="1">
        <w:r w:rsidR="00523C1F" w:rsidRPr="00EE6611">
          <w:rPr>
            <w:rStyle w:val="ad"/>
            <w:noProof/>
          </w:rPr>
          <w:t>8.5</w:t>
        </w:r>
        <w:r w:rsidR="00523C1F" w:rsidRPr="00EE6611">
          <w:rPr>
            <w:rStyle w:val="ad"/>
            <w:noProof/>
          </w:rPr>
          <w:t>期末按债券品种分类的债券投资组合</w:t>
        </w:r>
        <w:r w:rsidR="00523C1F">
          <w:rPr>
            <w:noProof/>
            <w:webHidden/>
          </w:rPr>
          <w:tab/>
        </w:r>
        <w:r w:rsidR="00523C1F">
          <w:rPr>
            <w:noProof/>
            <w:webHidden/>
          </w:rPr>
          <w:fldChar w:fldCharType="begin"/>
        </w:r>
        <w:r w:rsidR="00523C1F">
          <w:rPr>
            <w:noProof/>
            <w:webHidden/>
          </w:rPr>
          <w:instrText xml:space="preserve"> PAGEREF _Toc67663656 \h </w:instrText>
        </w:r>
        <w:r w:rsidR="00523C1F">
          <w:rPr>
            <w:noProof/>
            <w:webHidden/>
          </w:rPr>
        </w:r>
        <w:r w:rsidR="00523C1F">
          <w:rPr>
            <w:noProof/>
            <w:webHidden/>
          </w:rPr>
          <w:fldChar w:fldCharType="separate"/>
        </w:r>
        <w:r w:rsidR="00523C1F">
          <w:rPr>
            <w:noProof/>
            <w:webHidden/>
          </w:rPr>
          <w:t>44</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57" w:history="1">
        <w:r w:rsidR="00523C1F" w:rsidRPr="00EE6611">
          <w:rPr>
            <w:rStyle w:val="ad"/>
            <w:noProof/>
          </w:rPr>
          <w:t>8.6</w:t>
        </w:r>
        <w:r w:rsidR="00523C1F" w:rsidRPr="00EE6611">
          <w:rPr>
            <w:rStyle w:val="ad"/>
            <w:noProof/>
          </w:rPr>
          <w:t>期末按公允价值占基金资产净值比例大小排序的前五名债券投资明细</w:t>
        </w:r>
        <w:r w:rsidR="00523C1F">
          <w:rPr>
            <w:noProof/>
            <w:webHidden/>
          </w:rPr>
          <w:tab/>
        </w:r>
        <w:r w:rsidR="00523C1F">
          <w:rPr>
            <w:noProof/>
            <w:webHidden/>
          </w:rPr>
          <w:fldChar w:fldCharType="begin"/>
        </w:r>
        <w:r w:rsidR="00523C1F">
          <w:rPr>
            <w:noProof/>
            <w:webHidden/>
          </w:rPr>
          <w:instrText xml:space="preserve"> PAGEREF _Toc67663657 \h </w:instrText>
        </w:r>
        <w:r w:rsidR="00523C1F">
          <w:rPr>
            <w:noProof/>
            <w:webHidden/>
          </w:rPr>
        </w:r>
        <w:r w:rsidR="00523C1F">
          <w:rPr>
            <w:noProof/>
            <w:webHidden/>
          </w:rPr>
          <w:fldChar w:fldCharType="separate"/>
        </w:r>
        <w:r w:rsidR="00523C1F">
          <w:rPr>
            <w:noProof/>
            <w:webHidden/>
          </w:rPr>
          <w:t>45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58" w:history="1">
        <w:r w:rsidR="00523C1F" w:rsidRPr="00EE6611">
          <w:rPr>
            <w:rStyle w:val="ad"/>
            <w:noProof/>
          </w:rPr>
          <w:t>8.7</w:t>
        </w:r>
        <w:r w:rsidR="00523C1F" w:rsidRPr="00EE6611">
          <w:rPr>
            <w:rStyle w:val="ad"/>
            <w:noProof/>
          </w:rPr>
          <w:t>期末按公允价值占基金资产净值比例大小排序的所有资产支持证券投资明细</w:t>
        </w:r>
        <w:r w:rsidR="00523C1F">
          <w:rPr>
            <w:noProof/>
            <w:webHidden/>
          </w:rPr>
          <w:tab/>
        </w:r>
        <w:r w:rsidR="00523C1F">
          <w:rPr>
            <w:noProof/>
            <w:webHidden/>
          </w:rPr>
          <w:fldChar w:fldCharType="begin"/>
        </w:r>
        <w:r w:rsidR="00523C1F">
          <w:rPr>
            <w:noProof/>
            <w:webHidden/>
          </w:rPr>
          <w:instrText xml:space="preserve"> PAGEREF _Toc67663658 \h </w:instrText>
        </w:r>
        <w:r w:rsidR="00523C1F">
          <w:rPr>
            <w:noProof/>
            <w:webHidden/>
          </w:rPr>
        </w:r>
        <w:r w:rsidR="00523C1F">
          <w:rPr>
            <w:noProof/>
            <w:webHidden/>
          </w:rPr>
          <w:fldChar w:fldCharType="separate"/>
        </w:r>
        <w:r w:rsidR="00523C1F">
          <w:rPr>
            <w:noProof/>
            <w:webHidden/>
          </w:rPr>
          <w:t>45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59" w:history="1">
        <w:r w:rsidR="00523C1F" w:rsidRPr="00EE6611">
          <w:rPr>
            <w:rStyle w:val="ad"/>
            <w:noProof/>
          </w:rPr>
          <w:t>8.8</w:t>
        </w:r>
        <w:r w:rsidR="00523C1F" w:rsidRPr="00EE6611">
          <w:rPr>
            <w:rStyle w:val="ad"/>
            <w:noProof/>
          </w:rPr>
          <w:t>报告期末按公允价值占基金资产净值比例大小排序的前五名贵金属投资明细</w:t>
        </w:r>
        <w:r w:rsidR="00523C1F">
          <w:rPr>
            <w:noProof/>
            <w:webHidden/>
          </w:rPr>
          <w:tab/>
        </w:r>
        <w:r w:rsidR="00523C1F">
          <w:rPr>
            <w:noProof/>
            <w:webHidden/>
          </w:rPr>
          <w:fldChar w:fldCharType="begin"/>
        </w:r>
        <w:r w:rsidR="00523C1F">
          <w:rPr>
            <w:noProof/>
            <w:webHidden/>
          </w:rPr>
          <w:instrText xml:space="preserve"> PAGEREF _Toc67663659 \h </w:instrText>
        </w:r>
        <w:r w:rsidR="00523C1F">
          <w:rPr>
            <w:noProof/>
            <w:webHidden/>
          </w:rPr>
        </w:r>
        <w:r w:rsidR="00523C1F">
          <w:rPr>
            <w:noProof/>
            <w:webHidden/>
          </w:rPr>
          <w:fldChar w:fldCharType="separate"/>
        </w:r>
        <w:r w:rsidR="00523C1F">
          <w:rPr>
            <w:noProof/>
            <w:webHidden/>
          </w:rPr>
          <w:t>45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60" w:history="1">
        <w:r w:rsidR="00523C1F" w:rsidRPr="00EE6611">
          <w:rPr>
            <w:rStyle w:val="ad"/>
            <w:noProof/>
          </w:rPr>
          <w:t>8.9</w:t>
        </w:r>
        <w:r w:rsidR="00523C1F" w:rsidRPr="00EE6611">
          <w:rPr>
            <w:rStyle w:val="ad"/>
            <w:noProof/>
          </w:rPr>
          <w:t>期末按公允价值占基金资产净值比例大小排序的前五名权证投资明细</w:t>
        </w:r>
        <w:r w:rsidR="00523C1F">
          <w:rPr>
            <w:noProof/>
            <w:webHidden/>
          </w:rPr>
          <w:tab/>
        </w:r>
        <w:r w:rsidR="00523C1F">
          <w:rPr>
            <w:noProof/>
            <w:webHidden/>
          </w:rPr>
          <w:fldChar w:fldCharType="begin"/>
        </w:r>
        <w:r w:rsidR="00523C1F">
          <w:rPr>
            <w:noProof/>
            <w:webHidden/>
          </w:rPr>
          <w:instrText xml:space="preserve"> PAGEREF _Toc67663660 \h </w:instrText>
        </w:r>
        <w:r w:rsidR="00523C1F">
          <w:rPr>
            <w:noProof/>
            <w:webHidden/>
          </w:rPr>
        </w:r>
        <w:r w:rsidR="00523C1F">
          <w:rPr>
            <w:noProof/>
            <w:webHidden/>
          </w:rPr>
          <w:fldChar w:fldCharType="separate"/>
        </w:r>
        <w:r w:rsidR="00523C1F">
          <w:rPr>
            <w:noProof/>
            <w:webHidden/>
          </w:rPr>
          <w:t>45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61" w:history="1">
        <w:r w:rsidR="00523C1F" w:rsidRPr="00EE6611">
          <w:rPr>
            <w:rStyle w:val="ad"/>
            <w:noProof/>
          </w:rPr>
          <w:t xml:space="preserve">8.10 </w:t>
        </w:r>
        <w:r w:rsidR="00523C1F" w:rsidRPr="00EE6611">
          <w:rPr>
            <w:rStyle w:val="ad"/>
            <w:noProof/>
          </w:rPr>
          <w:t>报告期末本基金投资的股指期货交易情况说明</w:t>
        </w:r>
        <w:r w:rsidR="00523C1F">
          <w:rPr>
            <w:noProof/>
            <w:webHidden/>
          </w:rPr>
          <w:tab/>
        </w:r>
        <w:r w:rsidR="00523C1F">
          <w:rPr>
            <w:noProof/>
            <w:webHidden/>
          </w:rPr>
          <w:fldChar w:fldCharType="begin"/>
        </w:r>
        <w:r w:rsidR="00523C1F">
          <w:rPr>
            <w:noProof/>
            <w:webHidden/>
          </w:rPr>
          <w:instrText xml:space="preserve"> PAGEREF _Toc67663661 \h </w:instrText>
        </w:r>
        <w:r w:rsidR="00523C1F">
          <w:rPr>
            <w:noProof/>
            <w:webHidden/>
          </w:rPr>
        </w:r>
        <w:r w:rsidR="00523C1F">
          <w:rPr>
            <w:noProof/>
            <w:webHidden/>
          </w:rPr>
          <w:fldChar w:fldCharType="separate"/>
        </w:r>
        <w:r w:rsidR="00523C1F">
          <w:rPr>
            <w:noProof/>
            <w:webHidden/>
          </w:rPr>
          <w:t>45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62" w:history="1">
        <w:r w:rsidR="00523C1F" w:rsidRPr="00EE6611">
          <w:rPr>
            <w:rStyle w:val="ad"/>
            <w:noProof/>
          </w:rPr>
          <w:t>8.11</w:t>
        </w:r>
        <w:r w:rsidR="00523C1F" w:rsidRPr="00EE6611">
          <w:rPr>
            <w:rStyle w:val="ad"/>
            <w:noProof/>
          </w:rPr>
          <w:t>报告期末本基金投资的国债期货交易情况说明</w:t>
        </w:r>
        <w:r w:rsidR="00523C1F">
          <w:rPr>
            <w:noProof/>
            <w:webHidden/>
          </w:rPr>
          <w:tab/>
        </w:r>
        <w:r w:rsidR="00523C1F">
          <w:rPr>
            <w:noProof/>
            <w:webHidden/>
          </w:rPr>
          <w:fldChar w:fldCharType="begin"/>
        </w:r>
        <w:r w:rsidR="00523C1F">
          <w:rPr>
            <w:noProof/>
            <w:webHidden/>
          </w:rPr>
          <w:instrText xml:space="preserve"> PAGEREF _Toc67663662 \h </w:instrText>
        </w:r>
        <w:r w:rsidR="00523C1F">
          <w:rPr>
            <w:noProof/>
            <w:webHidden/>
          </w:rPr>
        </w:r>
        <w:r w:rsidR="00523C1F">
          <w:rPr>
            <w:noProof/>
            <w:webHidden/>
          </w:rPr>
          <w:fldChar w:fldCharType="separate"/>
        </w:r>
        <w:r w:rsidR="00523C1F">
          <w:rPr>
            <w:noProof/>
            <w:webHidden/>
          </w:rPr>
          <w:t>45</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63" w:history="1">
        <w:r w:rsidR="00523C1F" w:rsidRPr="00EE6611">
          <w:rPr>
            <w:rStyle w:val="ad"/>
            <w:noProof/>
          </w:rPr>
          <w:t xml:space="preserve">8.12 </w:t>
        </w:r>
        <w:r w:rsidR="00523C1F" w:rsidRPr="00EE6611">
          <w:rPr>
            <w:rStyle w:val="ad"/>
            <w:noProof/>
          </w:rPr>
          <w:t>投资组合报告附注</w:t>
        </w:r>
        <w:r w:rsidR="00523C1F">
          <w:rPr>
            <w:noProof/>
            <w:webHidden/>
          </w:rPr>
          <w:tab/>
        </w:r>
        <w:r w:rsidR="00523C1F">
          <w:rPr>
            <w:noProof/>
            <w:webHidden/>
          </w:rPr>
          <w:fldChar w:fldCharType="begin"/>
        </w:r>
        <w:r w:rsidR="00523C1F">
          <w:rPr>
            <w:noProof/>
            <w:webHidden/>
          </w:rPr>
          <w:instrText xml:space="preserve"> PAGEREF _Toc67663663 \h </w:instrText>
        </w:r>
        <w:r w:rsidR="00523C1F">
          <w:rPr>
            <w:noProof/>
            <w:webHidden/>
          </w:rPr>
        </w:r>
        <w:r w:rsidR="00523C1F">
          <w:rPr>
            <w:noProof/>
            <w:webHidden/>
          </w:rPr>
          <w:fldChar w:fldCharType="separate"/>
        </w:r>
        <w:r w:rsidR="00523C1F">
          <w:rPr>
            <w:noProof/>
            <w:webHidden/>
          </w:rPr>
          <w:t>46</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64" w:history="1">
        <w:r w:rsidR="00523C1F" w:rsidRPr="00EE6611">
          <w:rPr>
            <w:rStyle w:val="ad"/>
            <w:b/>
            <w:noProof/>
          </w:rPr>
          <w:t>§9</w:t>
        </w:r>
        <w:r w:rsidR="00523C1F" w:rsidRPr="00EE6611">
          <w:rPr>
            <w:rStyle w:val="ad"/>
            <w:b/>
            <w:noProof/>
          </w:rPr>
          <w:t>基金份额持有人信息</w:t>
        </w:r>
        <w:r w:rsidR="00523C1F">
          <w:rPr>
            <w:noProof/>
            <w:webHidden/>
          </w:rPr>
          <w:tab/>
        </w:r>
        <w:r w:rsidR="00523C1F">
          <w:rPr>
            <w:noProof/>
            <w:webHidden/>
          </w:rPr>
          <w:fldChar w:fldCharType="begin"/>
        </w:r>
        <w:r w:rsidR="00523C1F">
          <w:rPr>
            <w:noProof/>
            <w:webHidden/>
          </w:rPr>
          <w:instrText xml:space="preserve"> PAGEREF _Toc67663664 \h </w:instrText>
        </w:r>
        <w:r w:rsidR="00523C1F">
          <w:rPr>
            <w:noProof/>
            <w:webHidden/>
          </w:rPr>
        </w:r>
        <w:r w:rsidR="00523C1F">
          <w:rPr>
            <w:noProof/>
            <w:webHidden/>
          </w:rPr>
          <w:fldChar w:fldCharType="separate"/>
        </w:r>
        <w:r w:rsidR="00523C1F">
          <w:rPr>
            <w:noProof/>
            <w:webHidden/>
          </w:rPr>
          <w:t>46</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65" w:history="1">
        <w:r w:rsidR="00523C1F" w:rsidRPr="00EE6611">
          <w:rPr>
            <w:rStyle w:val="ad"/>
            <w:noProof/>
          </w:rPr>
          <w:t xml:space="preserve">9.1 </w:t>
        </w:r>
        <w:r w:rsidR="00523C1F" w:rsidRPr="00EE6611">
          <w:rPr>
            <w:rStyle w:val="ad"/>
            <w:noProof/>
          </w:rPr>
          <w:t>期末基金份额持有人户数及持有人结构</w:t>
        </w:r>
        <w:r w:rsidR="00523C1F">
          <w:rPr>
            <w:noProof/>
            <w:webHidden/>
          </w:rPr>
          <w:tab/>
        </w:r>
        <w:r w:rsidR="00523C1F">
          <w:rPr>
            <w:noProof/>
            <w:webHidden/>
          </w:rPr>
          <w:fldChar w:fldCharType="begin"/>
        </w:r>
        <w:r w:rsidR="00523C1F">
          <w:rPr>
            <w:noProof/>
            <w:webHidden/>
          </w:rPr>
          <w:instrText xml:space="preserve"> PAGEREF _Toc67663665 \h </w:instrText>
        </w:r>
        <w:r w:rsidR="00523C1F">
          <w:rPr>
            <w:noProof/>
            <w:webHidden/>
          </w:rPr>
        </w:r>
        <w:r w:rsidR="00523C1F">
          <w:rPr>
            <w:noProof/>
            <w:webHidden/>
          </w:rPr>
          <w:fldChar w:fldCharType="separate"/>
        </w:r>
        <w:r w:rsidR="00523C1F">
          <w:rPr>
            <w:noProof/>
            <w:webHidden/>
          </w:rPr>
          <w:t>46</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66" w:history="1">
        <w:r w:rsidR="00523C1F" w:rsidRPr="00EE6611">
          <w:rPr>
            <w:rStyle w:val="ad"/>
            <w:noProof/>
          </w:rPr>
          <w:t>9.2</w:t>
        </w:r>
        <w:r w:rsidR="00523C1F" w:rsidRPr="00EE6611">
          <w:rPr>
            <w:rStyle w:val="ad"/>
            <w:noProof/>
          </w:rPr>
          <w:t>期末基金管理人的从业人员持有本基金的情况</w:t>
        </w:r>
        <w:r w:rsidR="00523C1F">
          <w:rPr>
            <w:noProof/>
            <w:webHidden/>
          </w:rPr>
          <w:tab/>
        </w:r>
        <w:r w:rsidR="00523C1F">
          <w:rPr>
            <w:noProof/>
            <w:webHidden/>
          </w:rPr>
          <w:fldChar w:fldCharType="begin"/>
        </w:r>
        <w:r w:rsidR="00523C1F">
          <w:rPr>
            <w:noProof/>
            <w:webHidden/>
          </w:rPr>
          <w:instrText xml:space="preserve"> PAGEREF _Toc67663666 \h </w:instrText>
        </w:r>
        <w:r w:rsidR="00523C1F">
          <w:rPr>
            <w:noProof/>
            <w:webHidden/>
          </w:rPr>
        </w:r>
        <w:r w:rsidR="00523C1F">
          <w:rPr>
            <w:noProof/>
            <w:webHidden/>
          </w:rPr>
          <w:fldChar w:fldCharType="separate"/>
        </w:r>
        <w:r w:rsidR="00523C1F">
          <w:rPr>
            <w:noProof/>
            <w:webHidden/>
          </w:rPr>
          <w:t>47</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67" w:history="1">
        <w:r w:rsidR="00523C1F" w:rsidRPr="00EE6611">
          <w:rPr>
            <w:rStyle w:val="ad"/>
            <w:noProof/>
          </w:rPr>
          <w:t>9.3</w:t>
        </w:r>
        <w:r w:rsidR="00523C1F" w:rsidRPr="00EE6611">
          <w:rPr>
            <w:rStyle w:val="ad"/>
            <w:noProof/>
          </w:rPr>
          <w:t>期末基金管理人的从业人员持有本开放式基金份额总量区间的情况</w:t>
        </w:r>
        <w:r w:rsidR="00523C1F">
          <w:rPr>
            <w:noProof/>
            <w:webHidden/>
          </w:rPr>
          <w:tab/>
        </w:r>
        <w:r w:rsidR="00523C1F">
          <w:rPr>
            <w:noProof/>
            <w:webHidden/>
          </w:rPr>
          <w:fldChar w:fldCharType="begin"/>
        </w:r>
        <w:r w:rsidR="00523C1F">
          <w:rPr>
            <w:noProof/>
            <w:webHidden/>
          </w:rPr>
          <w:instrText xml:space="preserve"> PAGEREF _Toc67663667 \h </w:instrText>
        </w:r>
        <w:r w:rsidR="00523C1F">
          <w:rPr>
            <w:noProof/>
            <w:webHidden/>
          </w:rPr>
        </w:r>
        <w:r w:rsidR="00523C1F">
          <w:rPr>
            <w:noProof/>
            <w:webHidden/>
          </w:rPr>
          <w:fldChar w:fldCharType="separate"/>
        </w:r>
        <w:r w:rsidR="00523C1F">
          <w:rPr>
            <w:noProof/>
            <w:webHidden/>
          </w:rPr>
          <w:t>47</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68" w:history="1">
        <w:r w:rsidR="00523C1F" w:rsidRPr="00EE6611">
          <w:rPr>
            <w:rStyle w:val="ad"/>
            <w:noProof/>
          </w:rPr>
          <w:t>9.4</w:t>
        </w:r>
        <w:r w:rsidR="00523C1F" w:rsidRPr="00EE6611">
          <w:rPr>
            <w:rStyle w:val="ad"/>
            <w:noProof/>
          </w:rPr>
          <w:t>发起式基金发起资金持有份额情况</w:t>
        </w:r>
        <w:r w:rsidR="00523C1F">
          <w:rPr>
            <w:noProof/>
            <w:webHidden/>
          </w:rPr>
          <w:tab/>
        </w:r>
        <w:r w:rsidR="00523C1F">
          <w:rPr>
            <w:noProof/>
            <w:webHidden/>
          </w:rPr>
          <w:fldChar w:fldCharType="begin"/>
        </w:r>
        <w:r w:rsidR="00523C1F">
          <w:rPr>
            <w:noProof/>
            <w:webHidden/>
          </w:rPr>
          <w:instrText xml:space="preserve"> PAGEREF _Toc67663668 \h </w:instrText>
        </w:r>
        <w:r w:rsidR="00523C1F">
          <w:rPr>
            <w:noProof/>
            <w:webHidden/>
          </w:rPr>
        </w:r>
        <w:r w:rsidR="00523C1F">
          <w:rPr>
            <w:noProof/>
            <w:webHidden/>
          </w:rPr>
          <w:fldChar w:fldCharType="separate"/>
        </w:r>
        <w:r w:rsidR="00523C1F">
          <w:rPr>
            <w:noProof/>
            <w:webHidden/>
          </w:rPr>
          <w:t>47</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69" w:history="1">
        <w:r w:rsidR="00523C1F" w:rsidRPr="00EE6611">
          <w:rPr>
            <w:rStyle w:val="ad"/>
            <w:b/>
            <w:bCs/>
            <w:noProof/>
          </w:rPr>
          <w:t>§10</w:t>
        </w:r>
        <w:r w:rsidR="00523C1F" w:rsidRPr="00EE6611">
          <w:rPr>
            <w:rStyle w:val="ad"/>
            <w:b/>
            <w:bCs/>
            <w:noProof/>
          </w:rPr>
          <w:t>开放式基金份额变动</w:t>
        </w:r>
        <w:r w:rsidR="00523C1F">
          <w:rPr>
            <w:noProof/>
            <w:webHidden/>
          </w:rPr>
          <w:tab/>
        </w:r>
        <w:r w:rsidR="00523C1F">
          <w:rPr>
            <w:noProof/>
            <w:webHidden/>
          </w:rPr>
          <w:fldChar w:fldCharType="begin"/>
        </w:r>
        <w:r w:rsidR="00523C1F">
          <w:rPr>
            <w:noProof/>
            <w:webHidden/>
          </w:rPr>
          <w:instrText xml:space="preserve"> PAGEREF _Toc67663669 \h </w:instrText>
        </w:r>
        <w:r w:rsidR="00523C1F">
          <w:rPr>
            <w:noProof/>
            <w:webHidden/>
          </w:rPr>
        </w:r>
        <w:r w:rsidR="00523C1F">
          <w:rPr>
            <w:noProof/>
            <w:webHidden/>
          </w:rPr>
          <w:fldChar w:fldCharType="separate"/>
        </w:r>
        <w:r w:rsidR="00523C1F">
          <w:rPr>
            <w:noProof/>
            <w:webHidden/>
          </w:rPr>
          <w:t>47</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70" w:history="1">
        <w:r w:rsidR="00523C1F" w:rsidRPr="00EE6611">
          <w:rPr>
            <w:rStyle w:val="ad"/>
            <w:b/>
            <w:bCs/>
            <w:noProof/>
          </w:rPr>
          <w:t>§11</w:t>
        </w:r>
        <w:r w:rsidR="00523C1F" w:rsidRPr="00EE6611">
          <w:rPr>
            <w:rStyle w:val="ad"/>
            <w:b/>
            <w:bCs/>
            <w:noProof/>
          </w:rPr>
          <w:t>重大事件揭示</w:t>
        </w:r>
        <w:r w:rsidR="00523C1F">
          <w:rPr>
            <w:noProof/>
            <w:webHidden/>
          </w:rPr>
          <w:tab/>
        </w:r>
        <w:r w:rsidR="00523C1F">
          <w:rPr>
            <w:noProof/>
            <w:webHidden/>
          </w:rPr>
          <w:fldChar w:fldCharType="begin"/>
        </w:r>
        <w:r w:rsidR="00523C1F">
          <w:rPr>
            <w:noProof/>
            <w:webHidden/>
          </w:rPr>
          <w:instrText xml:space="preserve"> PAGEREF _Toc67663670 \h </w:instrText>
        </w:r>
        <w:r w:rsidR="00523C1F">
          <w:rPr>
            <w:noProof/>
            <w:webHidden/>
          </w:rPr>
        </w:r>
        <w:r w:rsidR="00523C1F">
          <w:rPr>
            <w:noProof/>
            <w:webHidden/>
          </w:rPr>
          <w:fldChar w:fldCharType="separate"/>
        </w:r>
        <w:r w:rsidR="00523C1F">
          <w:rPr>
            <w:noProof/>
            <w:webHidden/>
          </w:rPr>
          <w:t>48</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71" w:history="1">
        <w:r w:rsidR="00523C1F" w:rsidRPr="00EE6611">
          <w:rPr>
            <w:rStyle w:val="ad"/>
            <w:noProof/>
          </w:rPr>
          <w:t>11.1</w:t>
        </w:r>
        <w:r w:rsidR="00523C1F" w:rsidRPr="00EE6611">
          <w:rPr>
            <w:rStyle w:val="ad"/>
            <w:noProof/>
          </w:rPr>
          <w:t>基金份额持有人大会决议</w:t>
        </w:r>
        <w:r w:rsidR="00523C1F">
          <w:rPr>
            <w:noProof/>
            <w:webHidden/>
          </w:rPr>
          <w:tab/>
        </w:r>
        <w:r w:rsidR="00523C1F">
          <w:rPr>
            <w:noProof/>
            <w:webHidden/>
          </w:rPr>
          <w:fldChar w:fldCharType="begin"/>
        </w:r>
        <w:r w:rsidR="00523C1F">
          <w:rPr>
            <w:noProof/>
            <w:webHidden/>
          </w:rPr>
          <w:instrText xml:space="preserve"> PAGEREF _Toc67663671 \h </w:instrText>
        </w:r>
        <w:r w:rsidR="00523C1F">
          <w:rPr>
            <w:noProof/>
            <w:webHidden/>
          </w:rPr>
        </w:r>
        <w:r w:rsidR="00523C1F">
          <w:rPr>
            <w:noProof/>
            <w:webHidden/>
          </w:rPr>
          <w:fldChar w:fldCharType="separate"/>
        </w:r>
        <w:r w:rsidR="00523C1F">
          <w:rPr>
            <w:noProof/>
            <w:webHidden/>
          </w:rPr>
          <w:t>48</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72" w:history="1">
        <w:r w:rsidR="00523C1F" w:rsidRPr="00EE6611">
          <w:rPr>
            <w:rStyle w:val="ad"/>
            <w:noProof/>
          </w:rPr>
          <w:t xml:space="preserve">11.2 </w:t>
        </w:r>
        <w:r w:rsidR="00523C1F" w:rsidRPr="00EE6611">
          <w:rPr>
            <w:rStyle w:val="ad"/>
            <w:noProof/>
          </w:rPr>
          <w:t>基金管理人、基金托管人的专门基金托管部门的重大人事变动</w:t>
        </w:r>
        <w:r w:rsidR="00523C1F">
          <w:rPr>
            <w:noProof/>
            <w:webHidden/>
          </w:rPr>
          <w:tab/>
        </w:r>
        <w:r w:rsidR="00523C1F">
          <w:rPr>
            <w:noProof/>
            <w:webHidden/>
          </w:rPr>
          <w:fldChar w:fldCharType="begin"/>
        </w:r>
        <w:r w:rsidR="00523C1F">
          <w:rPr>
            <w:noProof/>
            <w:webHidden/>
          </w:rPr>
          <w:instrText xml:space="preserve"> PAGEREF _Toc67663672 \h </w:instrText>
        </w:r>
        <w:r w:rsidR="00523C1F">
          <w:rPr>
            <w:noProof/>
            <w:webHidden/>
          </w:rPr>
        </w:r>
        <w:r w:rsidR="00523C1F">
          <w:rPr>
            <w:noProof/>
            <w:webHidden/>
          </w:rPr>
          <w:fldChar w:fldCharType="separate"/>
        </w:r>
        <w:r w:rsidR="00523C1F">
          <w:rPr>
            <w:noProof/>
            <w:webHidden/>
          </w:rPr>
          <w:t>48</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73" w:history="1">
        <w:r w:rsidR="00523C1F" w:rsidRPr="00EE6611">
          <w:rPr>
            <w:rStyle w:val="ad"/>
            <w:noProof/>
          </w:rPr>
          <w:t xml:space="preserve">11.3 </w:t>
        </w:r>
        <w:r w:rsidR="00523C1F" w:rsidRPr="00EE6611">
          <w:rPr>
            <w:rStyle w:val="ad"/>
            <w:noProof/>
          </w:rPr>
          <w:t>涉及基金管理人、基金财产、基金托管业务的诉讼</w:t>
        </w:r>
        <w:r w:rsidR="00523C1F">
          <w:rPr>
            <w:noProof/>
            <w:webHidden/>
          </w:rPr>
          <w:tab/>
        </w:r>
        <w:r w:rsidR="00523C1F">
          <w:rPr>
            <w:noProof/>
            <w:webHidden/>
          </w:rPr>
          <w:fldChar w:fldCharType="begin"/>
        </w:r>
        <w:r w:rsidR="00523C1F">
          <w:rPr>
            <w:noProof/>
            <w:webHidden/>
          </w:rPr>
          <w:instrText xml:space="preserve"> PAGEREF _Toc67663673 \h </w:instrText>
        </w:r>
        <w:r w:rsidR="00523C1F">
          <w:rPr>
            <w:noProof/>
            <w:webHidden/>
          </w:rPr>
        </w:r>
        <w:r w:rsidR="00523C1F">
          <w:rPr>
            <w:noProof/>
            <w:webHidden/>
          </w:rPr>
          <w:fldChar w:fldCharType="separate"/>
        </w:r>
        <w:r w:rsidR="00523C1F">
          <w:rPr>
            <w:noProof/>
            <w:webHidden/>
          </w:rPr>
          <w:t>48</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74" w:history="1">
        <w:r w:rsidR="00523C1F" w:rsidRPr="00EE6611">
          <w:rPr>
            <w:rStyle w:val="ad"/>
            <w:noProof/>
          </w:rPr>
          <w:t xml:space="preserve">11.4 </w:t>
        </w:r>
        <w:r w:rsidR="00523C1F" w:rsidRPr="00EE6611">
          <w:rPr>
            <w:rStyle w:val="ad"/>
            <w:noProof/>
          </w:rPr>
          <w:t>基金投资策略的改变</w:t>
        </w:r>
        <w:r w:rsidR="00523C1F">
          <w:rPr>
            <w:noProof/>
            <w:webHidden/>
          </w:rPr>
          <w:tab/>
        </w:r>
        <w:r w:rsidR="00523C1F">
          <w:rPr>
            <w:noProof/>
            <w:webHidden/>
          </w:rPr>
          <w:fldChar w:fldCharType="begin"/>
        </w:r>
        <w:r w:rsidR="00523C1F">
          <w:rPr>
            <w:noProof/>
            <w:webHidden/>
          </w:rPr>
          <w:instrText xml:space="preserve"> PAGEREF _Toc67663674 \h </w:instrText>
        </w:r>
        <w:r w:rsidR="00523C1F">
          <w:rPr>
            <w:noProof/>
            <w:webHidden/>
          </w:rPr>
        </w:r>
        <w:r w:rsidR="00523C1F">
          <w:rPr>
            <w:noProof/>
            <w:webHidden/>
          </w:rPr>
          <w:fldChar w:fldCharType="separate"/>
        </w:r>
        <w:r w:rsidR="00523C1F">
          <w:rPr>
            <w:noProof/>
            <w:webHidden/>
          </w:rPr>
          <w:t>48</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75" w:history="1">
        <w:r w:rsidR="00523C1F" w:rsidRPr="00EE6611">
          <w:rPr>
            <w:rStyle w:val="ad"/>
            <w:noProof/>
          </w:rPr>
          <w:t>11.5</w:t>
        </w:r>
        <w:r w:rsidR="00523C1F" w:rsidRPr="00EE6611">
          <w:rPr>
            <w:rStyle w:val="ad"/>
            <w:noProof/>
          </w:rPr>
          <w:t>为基金进行审计的会计师事务所情况</w:t>
        </w:r>
        <w:r w:rsidR="00523C1F">
          <w:rPr>
            <w:noProof/>
            <w:webHidden/>
          </w:rPr>
          <w:tab/>
        </w:r>
        <w:r w:rsidR="00523C1F">
          <w:rPr>
            <w:noProof/>
            <w:webHidden/>
          </w:rPr>
          <w:fldChar w:fldCharType="begin"/>
        </w:r>
        <w:r w:rsidR="00523C1F">
          <w:rPr>
            <w:noProof/>
            <w:webHidden/>
          </w:rPr>
          <w:instrText xml:space="preserve"> PAGEREF _Toc67663675 \h </w:instrText>
        </w:r>
        <w:r w:rsidR="00523C1F">
          <w:rPr>
            <w:noProof/>
            <w:webHidden/>
          </w:rPr>
        </w:r>
        <w:r w:rsidR="00523C1F">
          <w:rPr>
            <w:noProof/>
            <w:webHidden/>
          </w:rPr>
          <w:fldChar w:fldCharType="separate"/>
        </w:r>
        <w:r w:rsidR="00523C1F">
          <w:rPr>
            <w:noProof/>
            <w:webHidden/>
          </w:rPr>
          <w:t>48</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76" w:history="1">
        <w:r w:rsidR="00523C1F" w:rsidRPr="00EE6611">
          <w:rPr>
            <w:rStyle w:val="ad"/>
            <w:noProof/>
          </w:rPr>
          <w:t xml:space="preserve">11.6 </w:t>
        </w:r>
        <w:r w:rsidR="00523C1F" w:rsidRPr="00EE6611">
          <w:rPr>
            <w:rStyle w:val="ad"/>
            <w:noProof/>
          </w:rPr>
          <w:t>管理人、托管人及其高级管理人员受稽查或处罚等情况</w:t>
        </w:r>
        <w:r w:rsidR="00523C1F">
          <w:rPr>
            <w:noProof/>
            <w:webHidden/>
          </w:rPr>
          <w:tab/>
        </w:r>
        <w:r w:rsidR="00523C1F">
          <w:rPr>
            <w:noProof/>
            <w:webHidden/>
          </w:rPr>
          <w:fldChar w:fldCharType="begin"/>
        </w:r>
        <w:r w:rsidR="00523C1F">
          <w:rPr>
            <w:noProof/>
            <w:webHidden/>
          </w:rPr>
          <w:instrText xml:space="preserve"> PAGEREF _Toc67663676 \h </w:instrText>
        </w:r>
        <w:r w:rsidR="00523C1F">
          <w:rPr>
            <w:noProof/>
            <w:webHidden/>
          </w:rPr>
        </w:r>
        <w:r w:rsidR="00523C1F">
          <w:rPr>
            <w:noProof/>
            <w:webHidden/>
          </w:rPr>
          <w:fldChar w:fldCharType="separate"/>
        </w:r>
        <w:r w:rsidR="00523C1F">
          <w:rPr>
            <w:noProof/>
            <w:webHidden/>
          </w:rPr>
          <w:t>49</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77" w:history="1">
        <w:r w:rsidR="00523C1F" w:rsidRPr="00EE6611">
          <w:rPr>
            <w:rStyle w:val="ad"/>
            <w:noProof/>
          </w:rPr>
          <w:t xml:space="preserve">11.7 </w:t>
        </w:r>
        <w:r w:rsidR="00523C1F" w:rsidRPr="00EE6611">
          <w:rPr>
            <w:rStyle w:val="ad"/>
            <w:noProof/>
          </w:rPr>
          <w:t>基金租用证券公司交易单元的有关情况</w:t>
        </w:r>
        <w:r w:rsidR="00523C1F">
          <w:rPr>
            <w:noProof/>
            <w:webHidden/>
          </w:rPr>
          <w:tab/>
        </w:r>
        <w:r w:rsidR="00523C1F">
          <w:rPr>
            <w:noProof/>
            <w:webHidden/>
          </w:rPr>
          <w:fldChar w:fldCharType="begin"/>
        </w:r>
        <w:r w:rsidR="00523C1F">
          <w:rPr>
            <w:noProof/>
            <w:webHidden/>
          </w:rPr>
          <w:instrText xml:space="preserve"> PAGEREF _Toc67663677 \h </w:instrText>
        </w:r>
        <w:r w:rsidR="00523C1F">
          <w:rPr>
            <w:noProof/>
            <w:webHidden/>
          </w:rPr>
        </w:r>
        <w:r w:rsidR="00523C1F">
          <w:rPr>
            <w:noProof/>
            <w:webHidden/>
          </w:rPr>
          <w:fldChar w:fldCharType="separate"/>
        </w:r>
        <w:r w:rsidR="00523C1F">
          <w:rPr>
            <w:noProof/>
            <w:webHidden/>
          </w:rPr>
          <w:t>49</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78" w:history="1">
        <w:r w:rsidR="00523C1F" w:rsidRPr="00EE6611">
          <w:rPr>
            <w:rStyle w:val="ad"/>
            <w:noProof/>
          </w:rPr>
          <w:t>11.8</w:t>
        </w:r>
        <w:r w:rsidR="00523C1F" w:rsidRPr="00EE6611">
          <w:rPr>
            <w:rStyle w:val="ad"/>
            <w:noProof/>
          </w:rPr>
          <w:t>其他重大事件</w:t>
        </w:r>
        <w:r w:rsidR="00523C1F">
          <w:rPr>
            <w:noProof/>
            <w:webHidden/>
          </w:rPr>
          <w:tab/>
        </w:r>
        <w:r w:rsidR="00523C1F">
          <w:rPr>
            <w:noProof/>
            <w:webHidden/>
          </w:rPr>
          <w:fldChar w:fldCharType="begin"/>
        </w:r>
        <w:r w:rsidR="00523C1F">
          <w:rPr>
            <w:noProof/>
            <w:webHidden/>
          </w:rPr>
          <w:instrText xml:space="preserve"> PAGEREF _Toc67663678 \h </w:instrText>
        </w:r>
        <w:r w:rsidR="00523C1F">
          <w:rPr>
            <w:noProof/>
            <w:webHidden/>
          </w:rPr>
        </w:r>
        <w:r w:rsidR="00523C1F">
          <w:rPr>
            <w:noProof/>
            <w:webHidden/>
          </w:rPr>
          <w:fldChar w:fldCharType="separate"/>
        </w:r>
        <w:r w:rsidR="00523C1F">
          <w:rPr>
            <w:noProof/>
            <w:webHidden/>
          </w:rPr>
          <w:t>50</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79" w:history="1">
        <w:r w:rsidR="00523C1F" w:rsidRPr="00EE6611">
          <w:rPr>
            <w:rStyle w:val="ad"/>
            <w:b/>
            <w:bCs/>
            <w:noProof/>
          </w:rPr>
          <w:t xml:space="preserve">§12  </w:t>
        </w:r>
        <w:r w:rsidR="00523C1F" w:rsidRPr="00EE6611">
          <w:rPr>
            <w:rStyle w:val="ad"/>
            <w:b/>
            <w:bCs/>
            <w:noProof/>
          </w:rPr>
          <w:t>影响投资者决策的其他重要信息</w:t>
        </w:r>
        <w:r w:rsidR="00523C1F">
          <w:rPr>
            <w:noProof/>
            <w:webHidden/>
          </w:rPr>
          <w:tab/>
        </w:r>
        <w:r w:rsidR="00523C1F">
          <w:rPr>
            <w:noProof/>
            <w:webHidden/>
          </w:rPr>
          <w:fldChar w:fldCharType="begin"/>
        </w:r>
        <w:r w:rsidR="00523C1F">
          <w:rPr>
            <w:noProof/>
            <w:webHidden/>
          </w:rPr>
          <w:instrText xml:space="preserve"> PAGEREF _Toc67663679 \h </w:instrText>
        </w:r>
        <w:r w:rsidR="00523C1F">
          <w:rPr>
            <w:noProof/>
            <w:webHidden/>
          </w:rPr>
        </w:r>
        <w:r w:rsidR="00523C1F">
          <w:rPr>
            <w:noProof/>
            <w:webHidden/>
          </w:rPr>
          <w:fldChar w:fldCharType="separate"/>
        </w:r>
        <w:r w:rsidR="00523C1F">
          <w:rPr>
            <w:noProof/>
            <w:webHidden/>
          </w:rPr>
          <w:t>51</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80" w:history="1">
        <w:r w:rsidR="00523C1F" w:rsidRPr="00EE6611">
          <w:rPr>
            <w:rStyle w:val="ad"/>
            <w:noProof/>
          </w:rPr>
          <w:t xml:space="preserve">12.1 </w:t>
        </w:r>
        <w:r w:rsidR="00523C1F" w:rsidRPr="00EE6611">
          <w:rPr>
            <w:rStyle w:val="ad"/>
            <w:noProof/>
          </w:rPr>
          <w:t>报告期内单一投资者持有基金份额比例达到或超过</w:t>
        </w:r>
        <w:r w:rsidR="00523C1F" w:rsidRPr="00EE6611">
          <w:rPr>
            <w:rStyle w:val="ad"/>
            <w:noProof/>
          </w:rPr>
          <w:t>20%</w:t>
        </w:r>
        <w:r w:rsidR="00523C1F" w:rsidRPr="00EE6611">
          <w:rPr>
            <w:rStyle w:val="ad"/>
            <w:noProof/>
          </w:rPr>
          <w:t>的情况</w:t>
        </w:r>
        <w:r w:rsidR="00523C1F">
          <w:rPr>
            <w:noProof/>
            <w:webHidden/>
          </w:rPr>
          <w:tab/>
        </w:r>
        <w:r w:rsidR="00523C1F">
          <w:rPr>
            <w:noProof/>
            <w:webHidden/>
          </w:rPr>
          <w:fldChar w:fldCharType="begin"/>
        </w:r>
        <w:r w:rsidR="00523C1F">
          <w:rPr>
            <w:noProof/>
            <w:webHidden/>
          </w:rPr>
          <w:instrText xml:space="preserve"> PAGEREF _Toc67663680 \h </w:instrText>
        </w:r>
        <w:r w:rsidR="00523C1F">
          <w:rPr>
            <w:noProof/>
            <w:webHidden/>
          </w:rPr>
        </w:r>
        <w:r w:rsidR="00523C1F">
          <w:rPr>
            <w:noProof/>
            <w:webHidden/>
          </w:rPr>
          <w:fldChar w:fldCharType="separate"/>
        </w:r>
        <w:r w:rsidR="00523C1F">
          <w:rPr>
            <w:noProof/>
            <w:webHidden/>
          </w:rPr>
          <w:t>51</w:t>
        </w:r>
        <w:r w:rsidR="00523C1F">
          <w:rPr>
            <w:noProof/>
            <w:webHidden/>
          </w:rPr>
          <w:fldChar w:fldCharType="end"/>
        </w:r>
      </w:hyperlink>
    </w:p>
    <w:p w:rsidR="00523C1F" w:rsidRDefault="00ED39E5">
      <w:pPr>
        <w:pStyle w:val="12"/>
        <w:rPr>
          <w:rFonts w:asciiTheme="minorHAnsi" w:eastAsiaTheme="minorEastAsia" w:hAnsiTheme="minorHAnsi" w:cstheme="minorBidi"/>
          <w:noProof/>
          <w:szCs w:val="22"/>
        </w:rPr>
      </w:pPr>
      <w:hyperlink w:anchor="_Toc67663681" w:history="1">
        <w:r w:rsidR="00523C1F" w:rsidRPr="00EE6611">
          <w:rPr>
            <w:rStyle w:val="ad"/>
            <w:b/>
            <w:bCs/>
            <w:noProof/>
          </w:rPr>
          <w:t>§13</w:t>
        </w:r>
        <w:r w:rsidR="00523C1F" w:rsidRPr="00EE6611">
          <w:rPr>
            <w:rStyle w:val="ad"/>
            <w:b/>
            <w:bCs/>
            <w:noProof/>
          </w:rPr>
          <w:t>备查文件目录</w:t>
        </w:r>
        <w:r w:rsidR="00523C1F">
          <w:rPr>
            <w:noProof/>
            <w:webHidden/>
          </w:rPr>
          <w:tab/>
        </w:r>
        <w:r w:rsidR="00523C1F">
          <w:rPr>
            <w:noProof/>
            <w:webHidden/>
          </w:rPr>
          <w:fldChar w:fldCharType="begin"/>
        </w:r>
        <w:r w:rsidR="00523C1F">
          <w:rPr>
            <w:noProof/>
            <w:webHidden/>
          </w:rPr>
          <w:instrText xml:space="preserve"> PAGEREF _Toc67663681 \h </w:instrText>
        </w:r>
        <w:r w:rsidR="00523C1F">
          <w:rPr>
            <w:noProof/>
            <w:webHidden/>
          </w:rPr>
        </w:r>
        <w:r w:rsidR="00523C1F">
          <w:rPr>
            <w:noProof/>
            <w:webHidden/>
          </w:rPr>
          <w:fldChar w:fldCharType="separate"/>
        </w:r>
        <w:r w:rsidR="00523C1F">
          <w:rPr>
            <w:noProof/>
            <w:webHidden/>
          </w:rPr>
          <w:t>51</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82" w:history="1">
        <w:r w:rsidR="00523C1F" w:rsidRPr="00EE6611">
          <w:rPr>
            <w:rStyle w:val="ad"/>
            <w:noProof/>
          </w:rPr>
          <w:t xml:space="preserve">13.1 </w:t>
        </w:r>
        <w:r w:rsidR="00523C1F" w:rsidRPr="00EE6611">
          <w:rPr>
            <w:rStyle w:val="ad"/>
            <w:noProof/>
          </w:rPr>
          <w:t>备查文件目录</w:t>
        </w:r>
        <w:r w:rsidR="00523C1F">
          <w:rPr>
            <w:noProof/>
            <w:webHidden/>
          </w:rPr>
          <w:tab/>
        </w:r>
        <w:r w:rsidR="00523C1F">
          <w:rPr>
            <w:noProof/>
            <w:webHidden/>
          </w:rPr>
          <w:fldChar w:fldCharType="begin"/>
        </w:r>
        <w:r w:rsidR="00523C1F">
          <w:rPr>
            <w:noProof/>
            <w:webHidden/>
          </w:rPr>
          <w:instrText xml:space="preserve"> PAGEREF _Toc67663682 \h </w:instrText>
        </w:r>
        <w:r w:rsidR="00523C1F">
          <w:rPr>
            <w:noProof/>
            <w:webHidden/>
          </w:rPr>
        </w:r>
        <w:r w:rsidR="00523C1F">
          <w:rPr>
            <w:noProof/>
            <w:webHidden/>
          </w:rPr>
          <w:fldChar w:fldCharType="separate"/>
        </w:r>
        <w:r w:rsidR="00523C1F">
          <w:rPr>
            <w:noProof/>
            <w:webHidden/>
          </w:rPr>
          <w:t>51</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83" w:history="1">
        <w:r w:rsidR="00523C1F" w:rsidRPr="00EE6611">
          <w:rPr>
            <w:rStyle w:val="ad"/>
            <w:noProof/>
          </w:rPr>
          <w:t>13.2</w:t>
        </w:r>
        <w:r w:rsidR="00523C1F" w:rsidRPr="00EE6611">
          <w:rPr>
            <w:rStyle w:val="ad"/>
            <w:noProof/>
          </w:rPr>
          <w:t>存放地点</w:t>
        </w:r>
        <w:r w:rsidR="00523C1F">
          <w:rPr>
            <w:noProof/>
            <w:webHidden/>
          </w:rPr>
          <w:tab/>
        </w:r>
        <w:r w:rsidR="00523C1F">
          <w:rPr>
            <w:noProof/>
            <w:webHidden/>
          </w:rPr>
          <w:fldChar w:fldCharType="begin"/>
        </w:r>
        <w:r w:rsidR="00523C1F">
          <w:rPr>
            <w:noProof/>
            <w:webHidden/>
          </w:rPr>
          <w:instrText xml:space="preserve"> PAGEREF _Toc67663683 \h </w:instrText>
        </w:r>
        <w:r w:rsidR="00523C1F">
          <w:rPr>
            <w:noProof/>
            <w:webHidden/>
          </w:rPr>
        </w:r>
        <w:r w:rsidR="00523C1F">
          <w:rPr>
            <w:noProof/>
            <w:webHidden/>
          </w:rPr>
          <w:fldChar w:fldCharType="separate"/>
        </w:r>
        <w:r w:rsidR="00523C1F">
          <w:rPr>
            <w:noProof/>
            <w:webHidden/>
          </w:rPr>
          <w:t>51</w:t>
        </w:r>
        <w:r w:rsidR="00523C1F">
          <w:rPr>
            <w:noProof/>
            <w:webHidden/>
          </w:rPr>
          <w:fldChar w:fldCharType="end"/>
        </w:r>
      </w:hyperlink>
    </w:p>
    <w:p w:rsidR="00523C1F" w:rsidRDefault="00ED39E5">
      <w:pPr>
        <w:pStyle w:val="24"/>
        <w:rPr>
          <w:rFonts w:asciiTheme="minorHAnsi" w:eastAsiaTheme="minorEastAsia" w:hAnsiTheme="minorHAnsi" w:cstheme="minorBidi"/>
          <w:noProof/>
          <w:kern w:val="2"/>
          <w:szCs w:val="22"/>
        </w:rPr>
      </w:pPr>
      <w:hyperlink w:anchor="_Toc67663684" w:history="1">
        <w:r w:rsidR="00523C1F" w:rsidRPr="00EE6611">
          <w:rPr>
            <w:rStyle w:val="ad"/>
            <w:noProof/>
          </w:rPr>
          <w:t>13.3</w:t>
        </w:r>
        <w:r w:rsidR="00523C1F" w:rsidRPr="00EE6611">
          <w:rPr>
            <w:rStyle w:val="ad"/>
            <w:noProof/>
          </w:rPr>
          <w:t>查阅方式</w:t>
        </w:r>
        <w:r w:rsidR="00523C1F">
          <w:rPr>
            <w:noProof/>
            <w:webHidden/>
          </w:rPr>
          <w:tab/>
        </w:r>
        <w:r w:rsidR="00523C1F">
          <w:rPr>
            <w:noProof/>
            <w:webHidden/>
          </w:rPr>
          <w:fldChar w:fldCharType="begin"/>
        </w:r>
        <w:r w:rsidR="00523C1F">
          <w:rPr>
            <w:noProof/>
            <w:webHidden/>
          </w:rPr>
          <w:instrText xml:space="preserve"> PAGEREF _Toc67663684 \h </w:instrText>
        </w:r>
        <w:r w:rsidR="00523C1F">
          <w:rPr>
            <w:noProof/>
            <w:webHidden/>
          </w:rPr>
        </w:r>
        <w:r w:rsidR="00523C1F">
          <w:rPr>
            <w:noProof/>
            <w:webHidden/>
          </w:rPr>
          <w:fldChar w:fldCharType="separate"/>
        </w:r>
        <w:r w:rsidR="00523C1F">
          <w:rPr>
            <w:noProof/>
            <w:webHidden/>
          </w:rPr>
          <w:t>52</w:t>
        </w:r>
        <w:r w:rsidR="00523C1F">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67663617"/>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67663618"/>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交银施罗德裕坤纯债一年定期开放债券型发起式证券投资基金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交银裕坤纯债一年定期开放债券</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008352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008352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2019</w:t>
            </w:r>
            <w:r w:rsidRPr="0038115A">
              <w:rPr>
                <w:sz w:val="24"/>
              </w:rPr>
              <w:t>年</w:t>
            </w:r>
            <w:r w:rsidRPr="0038115A">
              <w:rPr>
                <w:sz w:val="24"/>
              </w:rPr>
              <w:t>12</w:t>
            </w:r>
            <w:r w:rsidRPr="0038115A">
              <w:rPr>
                <w:sz w:val="24"/>
              </w:rPr>
              <w:t>月</w:t>
            </w:r>
            <w:r w:rsidRPr="0038115A">
              <w:rPr>
                <w:sz w:val="24"/>
              </w:rPr>
              <w:t>26</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中国光大银行股份有限公司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999,999,000.00</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F258FE" w:rsidRDefault="001A59F9" w:rsidP="00F258FE">
      <w:pPr>
        <w:pStyle w:val="20"/>
        <w:spacing w:before="29" w:after="0" w:line="288" w:lineRule="auto"/>
        <w:rPr>
          <w:rFonts w:ascii="Times New Roman" w:hAnsi="Times New Roman"/>
          <w:kern w:val="0"/>
          <w:szCs w:val="24"/>
        </w:rPr>
      </w:pPr>
      <w:bookmarkStart w:id="14" w:name="_Toc361324846"/>
      <w:bookmarkStart w:id="15" w:name="_Toc67663619"/>
      <w:r w:rsidRPr="00F258FE">
        <w:rPr>
          <w:rFonts w:ascii="Times New Roman" w:hAnsi="Times New Roman"/>
          <w:kern w:val="0"/>
          <w:szCs w:val="24"/>
        </w:rPr>
        <w:t xml:space="preserve">2.2 </w:t>
      </w:r>
      <w:r w:rsidRPr="00F258FE">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本基金在严格控制风险和保持资产流动性的基础上，通过积极主动的投资管理，力争持续稳定地实现超越业绩比较基准的投资回报。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对宏观经济运行趋势、财政以及货币政策变化趋势作出分析和判断，对未来市场利率趋势及市场信用环境变化作出预测，确定本基金债券组合久期、期限结构、债券类别配置策略，在严谨深入的分析和严格的风险控制基础上，综合考虑经济变量的变动对不同券种收益率、信用趋势和风险的潜在影响，深入挖掘价值被低估的标的券种。</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中债综合全价指数收益率</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本基金是一只债券型基金，其预期风险与预期收益高于货币市场基金，低于混合型基金和股票型基金。</w:t>
            </w:r>
          </w:p>
        </w:tc>
      </w:tr>
    </w:tbl>
    <w:p w:rsidR="00D91A7E" w:rsidRPr="00EF1D48" w:rsidRDefault="00D91A7E" w:rsidP="00EF1D48">
      <w:pPr>
        <w:tabs>
          <w:tab w:val="left" w:pos="426"/>
        </w:tabs>
        <w:spacing w:before="29" w:line="288" w:lineRule="auto"/>
        <w:jc w:val="left"/>
        <w:rPr>
          <w:kern w:val="0"/>
          <w:sz w:val="24"/>
        </w:rPr>
      </w:pPr>
    </w:p>
    <w:p w:rsidR="001A59F9" w:rsidRPr="00F258FE" w:rsidRDefault="001A59F9" w:rsidP="00F258FE">
      <w:pPr>
        <w:pStyle w:val="20"/>
        <w:spacing w:before="29" w:after="0" w:line="288" w:lineRule="auto"/>
        <w:rPr>
          <w:rFonts w:ascii="Times New Roman" w:hAnsi="Times New Roman"/>
          <w:kern w:val="0"/>
          <w:szCs w:val="24"/>
        </w:rPr>
      </w:pPr>
      <w:bookmarkStart w:id="16" w:name="_Toc225498247"/>
      <w:bookmarkStart w:id="17" w:name="_Toc361324847"/>
      <w:bookmarkStart w:id="18" w:name="_Toc67663620"/>
      <w:r w:rsidRPr="00F258FE">
        <w:rPr>
          <w:rFonts w:ascii="Times New Roman" w:hAnsi="Times New Roman"/>
          <w:kern w:val="0"/>
          <w:szCs w:val="24"/>
        </w:rPr>
        <w:t xml:space="preserve">2.3 </w:t>
      </w:r>
      <w:r w:rsidRPr="00F258FE">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中国光大银行股份有限公司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石立平</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010-63639180</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shiliping@cebbank.com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95595</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010-63639132</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25</w:t>
            </w:r>
            <w:r w:rsidRPr="002A7419">
              <w:rPr>
                <w:sz w:val="24"/>
              </w:rPr>
              <w:t>号、甲</w:t>
            </w:r>
            <w:r w:rsidRPr="002A7419">
              <w:rPr>
                <w:sz w:val="24"/>
              </w:rPr>
              <w:t>25</w:t>
            </w:r>
            <w:r w:rsidRPr="002A7419">
              <w:rPr>
                <w:sz w:val="24"/>
              </w:rPr>
              <w:t>号中国光大中心</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25</w:t>
            </w:r>
            <w:r w:rsidRPr="002A7419">
              <w:rPr>
                <w:sz w:val="24"/>
              </w:rPr>
              <w:t>号中国光大中心</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100033</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李晓鹏</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F258FE" w:rsidRDefault="001A59F9" w:rsidP="00F258FE">
      <w:pPr>
        <w:pStyle w:val="20"/>
        <w:spacing w:before="29" w:after="0" w:line="288" w:lineRule="auto"/>
        <w:rPr>
          <w:rFonts w:ascii="Times New Roman" w:hAnsi="Times New Roman"/>
          <w:kern w:val="0"/>
          <w:szCs w:val="24"/>
        </w:rPr>
      </w:pPr>
      <w:bookmarkStart w:id="19" w:name="_Toc225498248"/>
      <w:bookmarkStart w:id="20" w:name="_Toc361324848"/>
      <w:bookmarkStart w:id="21" w:name="_Toc67663621"/>
      <w:r w:rsidRPr="00F258FE">
        <w:rPr>
          <w:rFonts w:ascii="Times New Roman" w:hAnsi="Times New Roman"/>
          <w:kern w:val="0"/>
          <w:szCs w:val="24"/>
        </w:rPr>
        <w:t xml:space="preserve">2.4 </w:t>
      </w:r>
      <w:r w:rsidRPr="00F258FE">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F258FE" w:rsidRDefault="001A59F9" w:rsidP="00F258FE">
      <w:pPr>
        <w:pStyle w:val="20"/>
        <w:spacing w:before="29" w:after="0" w:line="288" w:lineRule="auto"/>
        <w:rPr>
          <w:rFonts w:ascii="Times New Roman" w:hAnsi="Times New Roman"/>
          <w:kern w:val="0"/>
          <w:szCs w:val="24"/>
        </w:rPr>
      </w:pPr>
      <w:bookmarkStart w:id="22" w:name="_Toc225498249"/>
      <w:bookmarkStart w:id="23" w:name="_Toc361324849"/>
      <w:bookmarkStart w:id="24" w:name="_Toc67663622"/>
      <w:r w:rsidRPr="00F258FE">
        <w:rPr>
          <w:rFonts w:ascii="Times New Roman" w:hAnsi="Times New Roman"/>
          <w:kern w:val="0"/>
          <w:szCs w:val="24"/>
        </w:rPr>
        <w:t xml:space="preserve">2.5 </w:t>
      </w:r>
      <w:r w:rsidRPr="00F258FE">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2761" w:type="dxa"/>
            <w:vAlign w:val="center"/>
          </w:tcPr>
          <w:p w:rsidR="001A59F9" w:rsidRPr="002A7419" w:rsidRDefault="001A59F9" w:rsidP="002A7419">
            <w:pPr>
              <w:spacing w:before="29" w:line="288" w:lineRule="auto"/>
              <w:jc w:val="center"/>
              <w:rPr>
                <w:sz w:val="24"/>
              </w:rPr>
            </w:pPr>
            <w:r w:rsidRPr="002A7419">
              <w:rPr>
                <w:sz w:val="24"/>
              </w:rPr>
              <w:t>上海浦东新区世纪大道</w:t>
            </w:r>
            <w:r w:rsidRPr="002A7419">
              <w:rPr>
                <w:sz w:val="24"/>
              </w:rPr>
              <w:t>8</w:t>
            </w:r>
            <w:r w:rsidRPr="002A7419">
              <w:rPr>
                <w:sz w:val="24"/>
              </w:rPr>
              <w:t>号国金中心二期</w:t>
            </w:r>
            <w:r w:rsidRPr="002A7419">
              <w:rPr>
                <w:sz w:val="24"/>
              </w:rPr>
              <w:t>21-22</w:t>
            </w:r>
            <w:r w:rsidRPr="002A7419">
              <w:rPr>
                <w:sz w:val="24"/>
              </w:rPr>
              <w:t>楼</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67663623"/>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5"/>
      <w:r w:rsidRPr="000F7358">
        <w:rPr>
          <w:rFonts w:hint="eastAsia"/>
          <w:b/>
          <w:bCs/>
          <w:szCs w:val="24"/>
          <w:lang w:val="en-US"/>
        </w:rPr>
        <w:t>及利润分配情况</w:t>
      </w:r>
      <w:bookmarkEnd w:id="26"/>
      <w:bookmarkEnd w:id="27"/>
    </w:p>
    <w:p w:rsidR="00A8283B" w:rsidRPr="00A8283B" w:rsidRDefault="00A8283B" w:rsidP="00A8283B"/>
    <w:p w:rsidR="001A59F9" w:rsidRPr="00F258FE" w:rsidRDefault="001A59F9" w:rsidP="00F258FE">
      <w:pPr>
        <w:pStyle w:val="20"/>
        <w:spacing w:before="29" w:after="0" w:line="288" w:lineRule="auto"/>
        <w:rPr>
          <w:rFonts w:ascii="Times New Roman" w:hAnsi="Times New Roman"/>
          <w:kern w:val="0"/>
          <w:szCs w:val="24"/>
        </w:rPr>
      </w:pPr>
      <w:bookmarkStart w:id="28" w:name="_Toc286996129"/>
      <w:bookmarkStart w:id="29" w:name="_Toc361324851"/>
      <w:bookmarkStart w:id="30" w:name="_Toc67663624"/>
      <w:r w:rsidRPr="00F258FE">
        <w:rPr>
          <w:rFonts w:ascii="Times New Roman" w:hAnsi="Times New Roman"/>
          <w:kern w:val="0"/>
          <w:szCs w:val="24"/>
        </w:rPr>
        <w:t xml:space="preserve">3.1 </w:t>
      </w:r>
      <w:r w:rsidRPr="00F258FE">
        <w:rPr>
          <w:rFonts w:ascii="Times New Roman" w:hAnsi="Times New Roman" w:hint="eastAsia"/>
          <w:kern w:val="0"/>
          <w:szCs w:val="24"/>
        </w:rPr>
        <w:t>主要会计数据和财务指标</w:t>
      </w:r>
      <w:bookmarkEnd w:id="28"/>
      <w:bookmarkEnd w:id="29"/>
      <w:bookmarkEnd w:id="30"/>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02"/>
        <w:gridCol w:w="3047"/>
        <w:gridCol w:w="3237"/>
      </w:tblGrid>
      <w:tr w:rsidR="009E63B1" w:rsidRPr="0091212A" w:rsidTr="009E63B1">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r w:rsidRPr="00251D94">
              <w:rPr>
                <w:b/>
                <w:szCs w:val="21"/>
              </w:rPr>
              <w:t>12</w:t>
            </w:r>
            <w:r w:rsidRPr="00251D94">
              <w:rPr>
                <w:b/>
                <w:szCs w:val="21"/>
              </w:rPr>
              <w:t>月</w:t>
            </w:r>
            <w:r w:rsidRPr="00251D94">
              <w:rPr>
                <w:b/>
                <w:szCs w:val="21"/>
              </w:rPr>
              <w:t>26</w:t>
            </w:r>
            <w:r w:rsidRPr="00251D94">
              <w:rPr>
                <w:b/>
                <w:szCs w:val="21"/>
              </w:rPr>
              <w:t>日（基金合同生效日）至</w:t>
            </w:r>
            <w:r w:rsidRPr="00251D94">
              <w:rPr>
                <w:b/>
                <w:szCs w:val="21"/>
              </w:rPr>
              <w:t>2019</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9E63B1" w:rsidRPr="0091212A" w:rsidTr="009E63B1">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29,677,050.99</w:t>
            </w:r>
          </w:p>
        </w:tc>
        <w:tc>
          <w:tcPr>
            <w:tcW w:w="1297" w:type="pct"/>
            <w:vAlign w:val="center"/>
          </w:tcPr>
          <w:p w:rsidR="0040141B" w:rsidRPr="00251D94" w:rsidRDefault="0040141B" w:rsidP="004E3EF9">
            <w:pPr>
              <w:spacing w:before="29" w:line="288" w:lineRule="auto"/>
              <w:jc w:val="right"/>
              <w:rPr>
                <w:szCs w:val="21"/>
              </w:rPr>
            </w:pPr>
            <w:r w:rsidRPr="00251D94">
              <w:rPr>
                <w:szCs w:val="21"/>
              </w:rPr>
              <w:t>61,655.01</w:t>
            </w:r>
          </w:p>
        </w:tc>
      </w:tr>
      <w:tr w:rsidR="009E63B1" w:rsidRPr="0091212A" w:rsidTr="009E63B1">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14,485,270.10</w:t>
            </w:r>
          </w:p>
        </w:tc>
        <w:tc>
          <w:tcPr>
            <w:tcW w:w="1297" w:type="pct"/>
            <w:vAlign w:val="center"/>
          </w:tcPr>
          <w:p w:rsidR="0040141B" w:rsidRPr="00251D94" w:rsidRDefault="0040141B" w:rsidP="004E3EF9">
            <w:pPr>
              <w:spacing w:before="29" w:line="288" w:lineRule="auto"/>
              <w:jc w:val="right"/>
              <w:rPr>
                <w:szCs w:val="21"/>
              </w:rPr>
            </w:pPr>
            <w:r w:rsidRPr="00251D94">
              <w:rPr>
                <w:szCs w:val="21"/>
              </w:rPr>
              <w:t>61,655.01</w:t>
            </w:r>
          </w:p>
        </w:tc>
      </w:tr>
      <w:tr w:rsidR="009E63B1" w:rsidRPr="0091212A" w:rsidTr="009E63B1">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0.0145</w:t>
            </w:r>
          </w:p>
        </w:tc>
        <w:tc>
          <w:tcPr>
            <w:tcW w:w="1297" w:type="pct"/>
            <w:vAlign w:val="center"/>
          </w:tcPr>
          <w:p w:rsidR="0040141B" w:rsidRPr="00251D94" w:rsidRDefault="0040141B" w:rsidP="004E3EF9">
            <w:pPr>
              <w:spacing w:before="29" w:line="288" w:lineRule="auto"/>
              <w:jc w:val="right"/>
              <w:rPr>
                <w:szCs w:val="21"/>
              </w:rPr>
            </w:pPr>
            <w:r w:rsidRPr="00251D94">
              <w:rPr>
                <w:szCs w:val="21"/>
              </w:rPr>
              <w:t>0.0001</w:t>
            </w:r>
          </w:p>
        </w:tc>
      </w:tr>
      <w:tr w:rsidR="009E63B1" w:rsidRPr="0091212A" w:rsidTr="009E63B1">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1.44%</w:t>
            </w:r>
          </w:p>
        </w:tc>
        <w:tc>
          <w:tcPr>
            <w:tcW w:w="1297" w:type="pct"/>
            <w:vAlign w:val="center"/>
          </w:tcPr>
          <w:p w:rsidR="0040141B" w:rsidRPr="00251D94" w:rsidRDefault="0040141B" w:rsidP="004E3EF9">
            <w:pPr>
              <w:spacing w:before="29" w:line="288" w:lineRule="auto"/>
              <w:jc w:val="right"/>
              <w:rPr>
                <w:szCs w:val="21"/>
              </w:rPr>
            </w:pPr>
            <w:r w:rsidRPr="00251D94">
              <w:rPr>
                <w:szCs w:val="21"/>
              </w:rPr>
              <w:t>0.01%</w:t>
            </w:r>
          </w:p>
        </w:tc>
      </w:tr>
      <w:tr w:rsidR="009E63B1" w:rsidRPr="0091212A" w:rsidTr="009E63B1">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1.44%</w:t>
            </w:r>
          </w:p>
        </w:tc>
        <w:tc>
          <w:tcPr>
            <w:tcW w:w="1297" w:type="pct"/>
            <w:vAlign w:val="center"/>
          </w:tcPr>
          <w:p w:rsidR="0040141B" w:rsidRPr="00251D94" w:rsidRDefault="0040141B" w:rsidP="004E3EF9">
            <w:pPr>
              <w:spacing w:before="29" w:line="288" w:lineRule="auto"/>
              <w:jc w:val="right"/>
              <w:rPr>
                <w:szCs w:val="21"/>
              </w:rPr>
            </w:pPr>
            <w:r w:rsidRPr="00251D94">
              <w:rPr>
                <w:szCs w:val="21"/>
              </w:rPr>
              <w:t>0.01%</w:t>
            </w:r>
          </w:p>
        </w:tc>
      </w:tr>
      <w:tr w:rsidR="009E63B1" w:rsidRPr="0091212A" w:rsidTr="009E63B1">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9E63B1" w:rsidRPr="0091212A" w:rsidTr="009E63B1">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14,546,925.11</w:t>
            </w:r>
          </w:p>
        </w:tc>
        <w:tc>
          <w:tcPr>
            <w:tcW w:w="1297" w:type="pct"/>
            <w:vAlign w:val="center"/>
          </w:tcPr>
          <w:p w:rsidR="0040141B" w:rsidRPr="00251D94" w:rsidRDefault="0040141B" w:rsidP="004E3EF9">
            <w:pPr>
              <w:spacing w:before="29" w:line="288" w:lineRule="auto"/>
              <w:jc w:val="right"/>
              <w:rPr>
                <w:szCs w:val="21"/>
              </w:rPr>
            </w:pPr>
            <w:r w:rsidRPr="00251D94">
              <w:rPr>
                <w:szCs w:val="21"/>
              </w:rPr>
              <w:t>61,655.01</w:t>
            </w:r>
          </w:p>
        </w:tc>
      </w:tr>
      <w:tr w:rsidR="009E63B1" w:rsidRPr="0091212A" w:rsidTr="009E63B1">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0.0145</w:t>
            </w:r>
          </w:p>
        </w:tc>
        <w:tc>
          <w:tcPr>
            <w:tcW w:w="1297" w:type="pct"/>
            <w:vAlign w:val="center"/>
          </w:tcPr>
          <w:p w:rsidR="0040141B" w:rsidRPr="00251D94" w:rsidRDefault="0040141B" w:rsidP="004E3EF9">
            <w:pPr>
              <w:spacing w:before="29" w:line="288" w:lineRule="auto"/>
              <w:jc w:val="right"/>
              <w:rPr>
                <w:szCs w:val="21"/>
              </w:rPr>
            </w:pPr>
            <w:r w:rsidRPr="00251D94">
              <w:rPr>
                <w:szCs w:val="21"/>
              </w:rPr>
              <w:t>0.0001</w:t>
            </w:r>
          </w:p>
        </w:tc>
      </w:tr>
      <w:tr w:rsidR="009E63B1" w:rsidRPr="0091212A" w:rsidTr="009E63B1">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1,014,545,925.11</w:t>
            </w:r>
          </w:p>
        </w:tc>
        <w:tc>
          <w:tcPr>
            <w:tcW w:w="1297" w:type="pct"/>
            <w:vAlign w:val="center"/>
          </w:tcPr>
          <w:p w:rsidR="0040141B" w:rsidRPr="00251D94" w:rsidRDefault="0040141B" w:rsidP="004E3EF9">
            <w:pPr>
              <w:spacing w:before="29" w:line="288" w:lineRule="auto"/>
              <w:jc w:val="right"/>
              <w:rPr>
                <w:szCs w:val="21"/>
              </w:rPr>
            </w:pPr>
            <w:r w:rsidRPr="00251D94">
              <w:rPr>
                <w:szCs w:val="21"/>
              </w:rPr>
              <w:t>1,000,060,655.01</w:t>
            </w:r>
          </w:p>
        </w:tc>
      </w:tr>
      <w:tr w:rsidR="009E63B1" w:rsidRPr="0091212A" w:rsidTr="009E63B1">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1.0145</w:t>
            </w:r>
          </w:p>
        </w:tc>
        <w:tc>
          <w:tcPr>
            <w:tcW w:w="1297" w:type="pct"/>
            <w:vAlign w:val="center"/>
          </w:tcPr>
          <w:p w:rsidR="0040141B" w:rsidRPr="00251D94" w:rsidRDefault="0040141B" w:rsidP="004E3EF9">
            <w:pPr>
              <w:spacing w:before="29" w:line="288" w:lineRule="auto"/>
              <w:jc w:val="right"/>
              <w:rPr>
                <w:szCs w:val="21"/>
              </w:rPr>
            </w:pPr>
            <w:r w:rsidRPr="00251D94">
              <w:rPr>
                <w:szCs w:val="21"/>
              </w:rPr>
              <w:t>1.0001</w:t>
            </w:r>
          </w:p>
        </w:tc>
      </w:tr>
      <w:tr w:rsidR="009E63B1" w:rsidRPr="0091212A" w:rsidTr="009E63B1">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9E63B1" w:rsidRPr="0091212A" w:rsidTr="009E63B1">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1.45%</w:t>
            </w:r>
          </w:p>
        </w:tc>
        <w:tc>
          <w:tcPr>
            <w:tcW w:w="1297" w:type="pct"/>
            <w:vAlign w:val="center"/>
          </w:tcPr>
          <w:p w:rsidR="0040141B" w:rsidRPr="00251D94" w:rsidRDefault="0040141B" w:rsidP="004E3EF9">
            <w:pPr>
              <w:spacing w:before="29" w:line="288" w:lineRule="auto"/>
              <w:jc w:val="right"/>
              <w:rPr>
                <w:szCs w:val="21"/>
              </w:rPr>
            </w:pPr>
            <w:r w:rsidRPr="00251D94">
              <w:rPr>
                <w:szCs w:val="21"/>
              </w:rPr>
              <w:t>0.01%</w:t>
            </w:r>
          </w:p>
        </w:tc>
      </w:tr>
    </w:tbl>
    <w:p w:rsidR="0020089C" w:rsidRDefault="00D03CD7">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r>
        <w:rPr>
          <w:kern w:val="0"/>
          <w:sz w:val="24"/>
        </w:rPr>
        <w:t xml:space="preserve">　</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1" w:name="_Toc225498252"/>
      <w:bookmarkStart w:id="32" w:name="_Toc361324852"/>
      <w:bookmarkStart w:id="33" w:name="_Toc67663625"/>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1"/>
      <w:bookmarkEnd w:id="32"/>
      <w:bookmarkEnd w:id="33"/>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3.2.1 </w:t>
      </w:r>
      <w:r w:rsidRPr="00F258FE">
        <w:rPr>
          <w:rFonts w:hint="eastAsia"/>
          <w:b/>
          <w:bCs/>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20089C">
        <w:tc>
          <w:tcPr>
            <w:tcW w:w="1286" w:type="dxa"/>
            <w:vAlign w:val="center"/>
          </w:tcPr>
          <w:p w:rsidR="0020089C" w:rsidRDefault="00D03CD7">
            <w:pPr>
              <w:jc w:val="left"/>
            </w:pPr>
            <w:r>
              <w:rPr>
                <w:color w:val="000000"/>
                <w:sz w:val="24"/>
              </w:rPr>
              <w:t>过去三个月</w:t>
            </w:r>
          </w:p>
        </w:tc>
        <w:tc>
          <w:tcPr>
            <w:tcW w:w="1286" w:type="dxa"/>
            <w:vAlign w:val="center"/>
          </w:tcPr>
          <w:p w:rsidR="0020089C" w:rsidRDefault="00D03CD7">
            <w:pPr>
              <w:jc w:val="center"/>
            </w:pPr>
            <w:r>
              <w:rPr>
                <w:color w:val="000000"/>
                <w:sz w:val="24"/>
              </w:rPr>
              <w:t>1.11%</w:t>
            </w:r>
          </w:p>
        </w:tc>
        <w:tc>
          <w:tcPr>
            <w:tcW w:w="1286" w:type="dxa"/>
            <w:vAlign w:val="center"/>
          </w:tcPr>
          <w:p w:rsidR="0020089C" w:rsidRDefault="00D03CD7">
            <w:pPr>
              <w:jc w:val="center"/>
            </w:pPr>
            <w:r>
              <w:rPr>
                <w:color w:val="000000"/>
                <w:sz w:val="24"/>
              </w:rPr>
              <w:t>0.04%</w:t>
            </w:r>
          </w:p>
        </w:tc>
        <w:tc>
          <w:tcPr>
            <w:tcW w:w="1285" w:type="dxa"/>
            <w:vAlign w:val="center"/>
          </w:tcPr>
          <w:p w:rsidR="0020089C" w:rsidRDefault="00D03CD7">
            <w:pPr>
              <w:jc w:val="center"/>
            </w:pPr>
            <w:r>
              <w:rPr>
                <w:color w:val="000000"/>
                <w:sz w:val="24"/>
              </w:rPr>
              <w:t>0.64%</w:t>
            </w:r>
          </w:p>
        </w:tc>
        <w:tc>
          <w:tcPr>
            <w:tcW w:w="1285" w:type="dxa"/>
            <w:vAlign w:val="center"/>
          </w:tcPr>
          <w:p w:rsidR="0020089C" w:rsidRDefault="00D03CD7">
            <w:pPr>
              <w:jc w:val="center"/>
            </w:pPr>
            <w:r>
              <w:rPr>
                <w:color w:val="000000"/>
                <w:sz w:val="24"/>
              </w:rPr>
              <w:t>0.04%</w:t>
            </w:r>
          </w:p>
        </w:tc>
        <w:tc>
          <w:tcPr>
            <w:tcW w:w="1285" w:type="dxa"/>
            <w:vAlign w:val="center"/>
          </w:tcPr>
          <w:p w:rsidR="0020089C" w:rsidRDefault="00D03CD7">
            <w:pPr>
              <w:jc w:val="center"/>
            </w:pPr>
            <w:r>
              <w:rPr>
                <w:color w:val="000000"/>
                <w:sz w:val="24"/>
              </w:rPr>
              <w:t>0.47%</w:t>
            </w:r>
          </w:p>
        </w:tc>
        <w:tc>
          <w:tcPr>
            <w:tcW w:w="1285" w:type="dxa"/>
            <w:vAlign w:val="center"/>
          </w:tcPr>
          <w:p w:rsidR="0020089C" w:rsidRDefault="00D03CD7">
            <w:pPr>
              <w:jc w:val="center"/>
            </w:pPr>
            <w:r>
              <w:rPr>
                <w:color w:val="000000"/>
                <w:sz w:val="24"/>
              </w:rPr>
              <w:t>0.00%</w:t>
            </w:r>
          </w:p>
        </w:tc>
      </w:tr>
      <w:tr w:rsidR="0020089C">
        <w:tc>
          <w:tcPr>
            <w:tcW w:w="1286" w:type="dxa"/>
            <w:vAlign w:val="center"/>
          </w:tcPr>
          <w:p w:rsidR="0020089C" w:rsidRDefault="00D03CD7">
            <w:pPr>
              <w:jc w:val="left"/>
            </w:pPr>
            <w:r>
              <w:rPr>
                <w:color w:val="000000"/>
                <w:sz w:val="24"/>
              </w:rPr>
              <w:t>过去六个月</w:t>
            </w:r>
          </w:p>
        </w:tc>
        <w:tc>
          <w:tcPr>
            <w:tcW w:w="1286" w:type="dxa"/>
            <w:vAlign w:val="center"/>
          </w:tcPr>
          <w:p w:rsidR="0020089C" w:rsidRDefault="00D03CD7">
            <w:pPr>
              <w:jc w:val="center"/>
            </w:pPr>
            <w:r>
              <w:rPr>
                <w:color w:val="000000"/>
                <w:sz w:val="24"/>
              </w:rPr>
              <w:t>0.72%</w:t>
            </w:r>
          </w:p>
        </w:tc>
        <w:tc>
          <w:tcPr>
            <w:tcW w:w="1286" w:type="dxa"/>
            <w:vAlign w:val="center"/>
          </w:tcPr>
          <w:p w:rsidR="0020089C" w:rsidRDefault="00D03CD7">
            <w:pPr>
              <w:jc w:val="center"/>
            </w:pPr>
            <w:r>
              <w:rPr>
                <w:color w:val="000000"/>
                <w:sz w:val="24"/>
              </w:rPr>
              <w:t>0.06%</w:t>
            </w:r>
          </w:p>
        </w:tc>
        <w:tc>
          <w:tcPr>
            <w:tcW w:w="1285" w:type="dxa"/>
            <w:vAlign w:val="center"/>
          </w:tcPr>
          <w:p w:rsidR="0020089C" w:rsidRDefault="00D03CD7">
            <w:pPr>
              <w:jc w:val="center"/>
            </w:pPr>
            <w:r>
              <w:rPr>
                <w:color w:val="000000"/>
                <w:sz w:val="24"/>
              </w:rPr>
              <w:t>-0.85%</w:t>
            </w:r>
          </w:p>
        </w:tc>
        <w:tc>
          <w:tcPr>
            <w:tcW w:w="1285" w:type="dxa"/>
            <w:vAlign w:val="center"/>
          </w:tcPr>
          <w:p w:rsidR="0020089C" w:rsidRDefault="00D03CD7">
            <w:pPr>
              <w:jc w:val="center"/>
            </w:pPr>
            <w:r>
              <w:rPr>
                <w:color w:val="000000"/>
                <w:sz w:val="24"/>
              </w:rPr>
              <w:t>0.07%</w:t>
            </w:r>
          </w:p>
        </w:tc>
        <w:tc>
          <w:tcPr>
            <w:tcW w:w="1285" w:type="dxa"/>
            <w:vAlign w:val="center"/>
          </w:tcPr>
          <w:p w:rsidR="0020089C" w:rsidRDefault="00D03CD7">
            <w:pPr>
              <w:jc w:val="center"/>
            </w:pPr>
            <w:r>
              <w:rPr>
                <w:color w:val="000000"/>
                <w:sz w:val="24"/>
              </w:rPr>
              <w:t>1.57%</w:t>
            </w:r>
          </w:p>
        </w:tc>
        <w:tc>
          <w:tcPr>
            <w:tcW w:w="1285" w:type="dxa"/>
            <w:vAlign w:val="center"/>
          </w:tcPr>
          <w:p w:rsidR="0020089C" w:rsidRDefault="00D03CD7">
            <w:pPr>
              <w:jc w:val="center"/>
            </w:pPr>
            <w:r>
              <w:rPr>
                <w:color w:val="000000"/>
                <w:sz w:val="24"/>
              </w:rPr>
              <w:t>-0.01%</w:t>
            </w:r>
          </w:p>
        </w:tc>
      </w:tr>
      <w:tr w:rsidR="0020089C">
        <w:tc>
          <w:tcPr>
            <w:tcW w:w="1286" w:type="dxa"/>
            <w:vAlign w:val="center"/>
          </w:tcPr>
          <w:p w:rsidR="0020089C" w:rsidRDefault="00D03CD7">
            <w:pPr>
              <w:jc w:val="left"/>
            </w:pPr>
            <w:r>
              <w:rPr>
                <w:color w:val="000000"/>
                <w:sz w:val="24"/>
              </w:rPr>
              <w:t>过去一年</w:t>
            </w:r>
          </w:p>
        </w:tc>
        <w:tc>
          <w:tcPr>
            <w:tcW w:w="1286" w:type="dxa"/>
            <w:vAlign w:val="center"/>
          </w:tcPr>
          <w:p w:rsidR="0020089C" w:rsidRDefault="00D03CD7">
            <w:pPr>
              <w:jc w:val="center"/>
            </w:pPr>
            <w:r>
              <w:rPr>
                <w:color w:val="000000"/>
                <w:sz w:val="24"/>
              </w:rPr>
              <w:t>1.44%</w:t>
            </w:r>
          </w:p>
        </w:tc>
        <w:tc>
          <w:tcPr>
            <w:tcW w:w="1286" w:type="dxa"/>
            <w:vAlign w:val="center"/>
          </w:tcPr>
          <w:p w:rsidR="0020089C" w:rsidRDefault="00D03CD7">
            <w:pPr>
              <w:jc w:val="center"/>
            </w:pPr>
            <w:r>
              <w:rPr>
                <w:color w:val="000000"/>
                <w:sz w:val="24"/>
              </w:rPr>
              <w:t>0.09%</w:t>
            </w:r>
          </w:p>
        </w:tc>
        <w:tc>
          <w:tcPr>
            <w:tcW w:w="1285" w:type="dxa"/>
            <w:vAlign w:val="center"/>
          </w:tcPr>
          <w:p w:rsidR="0020089C" w:rsidRDefault="00D03CD7">
            <w:pPr>
              <w:jc w:val="center"/>
            </w:pPr>
            <w:r>
              <w:rPr>
                <w:color w:val="000000"/>
                <w:sz w:val="24"/>
              </w:rPr>
              <w:t>-0.06%</w:t>
            </w:r>
          </w:p>
        </w:tc>
        <w:tc>
          <w:tcPr>
            <w:tcW w:w="1285" w:type="dxa"/>
            <w:vAlign w:val="center"/>
          </w:tcPr>
          <w:p w:rsidR="0020089C" w:rsidRDefault="00D03CD7">
            <w:pPr>
              <w:jc w:val="center"/>
            </w:pPr>
            <w:r>
              <w:rPr>
                <w:color w:val="000000"/>
                <w:sz w:val="24"/>
              </w:rPr>
              <w:t>0.09%</w:t>
            </w:r>
          </w:p>
        </w:tc>
        <w:tc>
          <w:tcPr>
            <w:tcW w:w="1285" w:type="dxa"/>
            <w:vAlign w:val="center"/>
          </w:tcPr>
          <w:p w:rsidR="0020089C" w:rsidRDefault="00D03CD7">
            <w:pPr>
              <w:jc w:val="center"/>
            </w:pPr>
            <w:r>
              <w:rPr>
                <w:color w:val="000000"/>
                <w:sz w:val="24"/>
              </w:rPr>
              <w:t>1.50%</w:t>
            </w:r>
          </w:p>
        </w:tc>
        <w:tc>
          <w:tcPr>
            <w:tcW w:w="1285" w:type="dxa"/>
            <w:vAlign w:val="center"/>
          </w:tcPr>
          <w:p w:rsidR="0020089C" w:rsidRDefault="00D03CD7">
            <w:pPr>
              <w:jc w:val="center"/>
            </w:pPr>
            <w:r>
              <w:rPr>
                <w:color w:val="000000"/>
                <w:sz w:val="24"/>
              </w:rPr>
              <w:t>0.00%</w:t>
            </w:r>
          </w:p>
        </w:tc>
      </w:tr>
      <w:tr w:rsidR="0020089C">
        <w:tc>
          <w:tcPr>
            <w:tcW w:w="1286" w:type="dxa"/>
            <w:vAlign w:val="center"/>
          </w:tcPr>
          <w:p w:rsidR="0020089C" w:rsidRDefault="00D03CD7">
            <w:pPr>
              <w:jc w:val="left"/>
            </w:pPr>
            <w:r>
              <w:rPr>
                <w:color w:val="000000"/>
                <w:sz w:val="24"/>
              </w:rPr>
              <w:t>自基金合同生效至今</w:t>
            </w:r>
          </w:p>
        </w:tc>
        <w:tc>
          <w:tcPr>
            <w:tcW w:w="1286" w:type="dxa"/>
            <w:vAlign w:val="center"/>
          </w:tcPr>
          <w:p w:rsidR="0020089C" w:rsidRDefault="00D03CD7">
            <w:pPr>
              <w:jc w:val="center"/>
            </w:pPr>
            <w:r>
              <w:rPr>
                <w:color w:val="000000"/>
                <w:sz w:val="24"/>
              </w:rPr>
              <w:t>1.45%</w:t>
            </w:r>
          </w:p>
        </w:tc>
        <w:tc>
          <w:tcPr>
            <w:tcW w:w="1286" w:type="dxa"/>
            <w:vAlign w:val="center"/>
          </w:tcPr>
          <w:p w:rsidR="0020089C" w:rsidRDefault="00D03CD7">
            <w:pPr>
              <w:jc w:val="center"/>
            </w:pPr>
            <w:r>
              <w:rPr>
                <w:color w:val="000000"/>
                <w:sz w:val="24"/>
              </w:rPr>
              <w:t>0.09%</w:t>
            </w:r>
          </w:p>
        </w:tc>
        <w:tc>
          <w:tcPr>
            <w:tcW w:w="1285" w:type="dxa"/>
            <w:vAlign w:val="center"/>
          </w:tcPr>
          <w:p w:rsidR="0020089C" w:rsidRDefault="00D03CD7">
            <w:pPr>
              <w:jc w:val="center"/>
            </w:pPr>
            <w:r>
              <w:rPr>
                <w:color w:val="000000"/>
                <w:sz w:val="24"/>
              </w:rPr>
              <w:t>0.07%</w:t>
            </w:r>
          </w:p>
        </w:tc>
        <w:tc>
          <w:tcPr>
            <w:tcW w:w="1285" w:type="dxa"/>
            <w:vAlign w:val="center"/>
          </w:tcPr>
          <w:p w:rsidR="0020089C" w:rsidRDefault="00D03CD7">
            <w:pPr>
              <w:jc w:val="center"/>
            </w:pPr>
            <w:r>
              <w:rPr>
                <w:color w:val="000000"/>
                <w:sz w:val="24"/>
              </w:rPr>
              <w:t>0.09%</w:t>
            </w:r>
          </w:p>
        </w:tc>
        <w:tc>
          <w:tcPr>
            <w:tcW w:w="1285" w:type="dxa"/>
            <w:vAlign w:val="center"/>
          </w:tcPr>
          <w:p w:rsidR="0020089C" w:rsidRDefault="00D03CD7">
            <w:pPr>
              <w:jc w:val="center"/>
            </w:pPr>
            <w:r>
              <w:rPr>
                <w:color w:val="000000"/>
                <w:sz w:val="24"/>
              </w:rPr>
              <w:t>1.38%</w:t>
            </w:r>
          </w:p>
        </w:tc>
        <w:tc>
          <w:tcPr>
            <w:tcW w:w="1285" w:type="dxa"/>
            <w:vAlign w:val="center"/>
          </w:tcPr>
          <w:p w:rsidR="0020089C" w:rsidRDefault="00D03CD7">
            <w:pPr>
              <w:jc w:val="center"/>
            </w:pPr>
            <w:r>
              <w:rPr>
                <w:color w:val="000000"/>
                <w:sz w:val="24"/>
              </w:rPr>
              <w:t>0.00%</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注：本基金的业绩比较基准为中债综合全价指数。</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注：本基金基金合同生效日为</w:t>
      </w:r>
      <w:r w:rsidRPr="00E15CED">
        <w:rPr>
          <w:kern w:val="0"/>
          <w:sz w:val="24"/>
        </w:rPr>
        <w:t>2019</w:t>
      </w:r>
      <w:r w:rsidRPr="00E15CED">
        <w:rPr>
          <w:kern w:val="0"/>
          <w:sz w:val="24"/>
        </w:rPr>
        <w:t>年</w:t>
      </w:r>
      <w:r w:rsidRPr="00E15CED">
        <w:rPr>
          <w:kern w:val="0"/>
          <w:sz w:val="24"/>
        </w:rPr>
        <w:t>12</w:t>
      </w:r>
      <w:r w:rsidRPr="00E15CED">
        <w:rPr>
          <w:kern w:val="0"/>
          <w:sz w:val="24"/>
        </w:rPr>
        <w:t>月</w:t>
      </w:r>
      <w:r w:rsidRPr="00E15CED">
        <w:rPr>
          <w:kern w:val="0"/>
          <w:sz w:val="24"/>
        </w:rPr>
        <w:t>26</w:t>
      </w:r>
      <w:r w:rsidRPr="00E15CED">
        <w:rPr>
          <w:kern w:val="0"/>
          <w:sz w:val="24"/>
        </w:rPr>
        <w:t>日，截至报告期期末，本基金已完成建仓但报告期期末距建仓结束未满一年。本基金建仓期为自基金合同生效日起的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2019</w:t>
      </w:r>
      <w:r w:rsidRPr="00E15CED">
        <w:rPr>
          <w:kern w:val="0"/>
          <w:sz w:val="24"/>
        </w:rPr>
        <w:t>年</w:t>
      </w:r>
      <w:r w:rsidRPr="00E15CED">
        <w:rPr>
          <w:kern w:val="0"/>
          <w:sz w:val="24"/>
        </w:rPr>
        <w:t>12</w:t>
      </w:r>
      <w:r w:rsidRPr="00E15CED">
        <w:rPr>
          <w:kern w:val="0"/>
          <w:sz w:val="24"/>
        </w:rPr>
        <w:t>月</w:t>
      </w:r>
      <w:r w:rsidRPr="00E15CED">
        <w:rPr>
          <w:kern w:val="0"/>
          <w:sz w:val="24"/>
        </w:rPr>
        <w:t>26</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F258FE" w:rsidRDefault="00E63239" w:rsidP="00F258FE">
      <w:pPr>
        <w:pStyle w:val="20"/>
        <w:spacing w:before="29" w:after="0" w:line="288" w:lineRule="auto"/>
        <w:rPr>
          <w:rFonts w:ascii="Times New Roman" w:hAnsi="Times New Roman"/>
          <w:kern w:val="0"/>
          <w:szCs w:val="24"/>
        </w:rPr>
      </w:pPr>
      <w:bookmarkStart w:id="34" w:name="_Toc249760033"/>
      <w:bookmarkStart w:id="35" w:name="_Toc361324853"/>
      <w:bookmarkStart w:id="36" w:name="_Toc67663626"/>
      <w:r w:rsidRPr="00F258FE">
        <w:rPr>
          <w:rFonts w:ascii="Times New Roman" w:hAnsi="Times New Roman"/>
          <w:kern w:val="0"/>
          <w:szCs w:val="24"/>
        </w:rPr>
        <w:t>3.3</w:t>
      </w:r>
      <w:r w:rsidRPr="00F258FE">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20089C">
        <w:trPr>
          <w:jc w:val="center"/>
        </w:trPr>
        <w:tc>
          <w:tcPr>
            <w:tcW w:w="1157" w:type="dxa"/>
            <w:vAlign w:val="center"/>
          </w:tcPr>
          <w:p w:rsidR="0020089C" w:rsidRDefault="00D03CD7">
            <w:pPr>
              <w:jc w:val="center"/>
            </w:pPr>
            <w:r>
              <w:rPr>
                <w:color w:val="000000"/>
                <w:sz w:val="24"/>
              </w:rPr>
              <w:t>2019</w:t>
            </w:r>
          </w:p>
        </w:tc>
        <w:tc>
          <w:tcPr>
            <w:tcW w:w="1378" w:type="dxa"/>
            <w:vAlign w:val="center"/>
          </w:tcPr>
          <w:p w:rsidR="0020089C" w:rsidRDefault="00D03CD7">
            <w:pPr>
              <w:jc w:val="right"/>
            </w:pPr>
            <w:r>
              <w:rPr>
                <w:color w:val="000000"/>
                <w:sz w:val="24"/>
              </w:rPr>
              <w:t>-</w:t>
            </w:r>
          </w:p>
        </w:tc>
        <w:tc>
          <w:tcPr>
            <w:tcW w:w="1839" w:type="dxa"/>
            <w:vAlign w:val="center"/>
          </w:tcPr>
          <w:p w:rsidR="0020089C" w:rsidRDefault="00D03CD7">
            <w:pPr>
              <w:jc w:val="right"/>
            </w:pPr>
            <w:r>
              <w:rPr>
                <w:color w:val="000000"/>
                <w:sz w:val="24"/>
              </w:rPr>
              <w:t>-</w:t>
            </w:r>
          </w:p>
        </w:tc>
        <w:tc>
          <w:tcPr>
            <w:tcW w:w="1950" w:type="dxa"/>
            <w:vAlign w:val="center"/>
          </w:tcPr>
          <w:p w:rsidR="0020089C" w:rsidRDefault="00D03CD7">
            <w:pPr>
              <w:jc w:val="right"/>
            </w:pPr>
            <w:r>
              <w:rPr>
                <w:color w:val="000000"/>
                <w:sz w:val="24"/>
              </w:rPr>
              <w:t>-</w:t>
            </w:r>
          </w:p>
        </w:tc>
        <w:tc>
          <w:tcPr>
            <w:tcW w:w="1894" w:type="dxa"/>
            <w:vAlign w:val="center"/>
          </w:tcPr>
          <w:p w:rsidR="0020089C" w:rsidRDefault="00D03CD7">
            <w:pPr>
              <w:jc w:val="right"/>
            </w:pPr>
            <w:r>
              <w:rPr>
                <w:color w:val="000000"/>
                <w:sz w:val="24"/>
              </w:rPr>
              <w:t>-</w:t>
            </w:r>
          </w:p>
        </w:tc>
        <w:tc>
          <w:tcPr>
            <w:tcW w:w="1068" w:type="dxa"/>
            <w:vAlign w:val="center"/>
          </w:tcPr>
          <w:p w:rsidR="0020089C" w:rsidRDefault="00D03CD7">
            <w:pPr>
              <w:jc w:val="left"/>
            </w:pPr>
            <w:r>
              <w:rPr>
                <w:color w:val="000000"/>
                <w:sz w:val="24"/>
              </w:rPr>
              <w:t>-</w:t>
            </w:r>
          </w:p>
        </w:tc>
      </w:tr>
      <w:tr w:rsidR="0020089C">
        <w:trPr>
          <w:jc w:val="center"/>
        </w:trPr>
        <w:tc>
          <w:tcPr>
            <w:tcW w:w="1157" w:type="dxa"/>
            <w:vAlign w:val="center"/>
          </w:tcPr>
          <w:p w:rsidR="0020089C" w:rsidRDefault="00D03CD7">
            <w:pPr>
              <w:jc w:val="center"/>
            </w:pPr>
            <w:r>
              <w:rPr>
                <w:color w:val="000000"/>
                <w:sz w:val="24"/>
              </w:rPr>
              <w:t>2020</w:t>
            </w:r>
          </w:p>
        </w:tc>
        <w:tc>
          <w:tcPr>
            <w:tcW w:w="1378" w:type="dxa"/>
            <w:vAlign w:val="center"/>
          </w:tcPr>
          <w:p w:rsidR="0020089C" w:rsidRDefault="00D03CD7">
            <w:pPr>
              <w:jc w:val="right"/>
            </w:pPr>
            <w:r>
              <w:rPr>
                <w:color w:val="000000"/>
                <w:sz w:val="24"/>
              </w:rPr>
              <w:t>-</w:t>
            </w:r>
          </w:p>
        </w:tc>
        <w:tc>
          <w:tcPr>
            <w:tcW w:w="1839" w:type="dxa"/>
            <w:vAlign w:val="center"/>
          </w:tcPr>
          <w:p w:rsidR="0020089C" w:rsidRDefault="00D03CD7">
            <w:pPr>
              <w:jc w:val="right"/>
            </w:pPr>
            <w:r>
              <w:rPr>
                <w:color w:val="000000"/>
                <w:sz w:val="24"/>
              </w:rPr>
              <w:t>-</w:t>
            </w:r>
          </w:p>
        </w:tc>
        <w:tc>
          <w:tcPr>
            <w:tcW w:w="1950" w:type="dxa"/>
            <w:vAlign w:val="center"/>
          </w:tcPr>
          <w:p w:rsidR="0020089C" w:rsidRDefault="00D03CD7">
            <w:pPr>
              <w:jc w:val="right"/>
            </w:pPr>
            <w:r>
              <w:rPr>
                <w:color w:val="000000"/>
                <w:sz w:val="24"/>
              </w:rPr>
              <w:t>-</w:t>
            </w:r>
          </w:p>
        </w:tc>
        <w:tc>
          <w:tcPr>
            <w:tcW w:w="1894" w:type="dxa"/>
            <w:vAlign w:val="center"/>
          </w:tcPr>
          <w:p w:rsidR="0020089C" w:rsidRDefault="00D03CD7">
            <w:pPr>
              <w:jc w:val="right"/>
            </w:pPr>
            <w:r>
              <w:rPr>
                <w:color w:val="000000"/>
                <w:sz w:val="24"/>
              </w:rPr>
              <w:t>-</w:t>
            </w:r>
          </w:p>
        </w:tc>
        <w:tc>
          <w:tcPr>
            <w:tcW w:w="1068" w:type="dxa"/>
            <w:vAlign w:val="center"/>
          </w:tcPr>
          <w:p w:rsidR="0020089C" w:rsidRDefault="00D03CD7">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63627"/>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63628"/>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F258FE" w:rsidRDefault="001A59F9" w:rsidP="00F258FE">
      <w:pPr>
        <w:spacing w:before="29" w:line="288" w:lineRule="auto"/>
        <w:rPr>
          <w:b/>
          <w:bCs/>
          <w:color w:val="000000"/>
          <w:kern w:val="0"/>
          <w:sz w:val="24"/>
        </w:rPr>
      </w:pPr>
      <w:r w:rsidRPr="00F258FE">
        <w:rPr>
          <w:b/>
          <w:bCs/>
          <w:color w:val="000000"/>
          <w:kern w:val="0"/>
          <w:sz w:val="24"/>
        </w:rPr>
        <w:t>4.1.1</w:t>
      </w:r>
      <w:r w:rsidRPr="00F258FE">
        <w:rPr>
          <w:rFonts w:hint="eastAsia"/>
          <w:b/>
          <w:bCs/>
          <w:color w:val="000000"/>
          <w:kern w:val="0"/>
          <w:sz w:val="24"/>
        </w:rPr>
        <w:t>基金管理人及其管理基金的经验</w:t>
      </w:r>
    </w:p>
    <w:p w:rsidR="0020089C" w:rsidRDefault="00D03CD7">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4.1.2</w:t>
      </w:r>
      <w:r w:rsidRPr="00F258FE">
        <w:rPr>
          <w:rFonts w:hint="eastAsia"/>
          <w:b/>
          <w:bCs/>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20089C">
        <w:tc>
          <w:tcPr>
            <w:tcW w:w="1032" w:type="dxa"/>
            <w:vAlign w:val="center"/>
          </w:tcPr>
          <w:p w:rsidR="0020089C" w:rsidRDefault="00D03CD7">
            <w:pPr>
              <w:jc w:val="center"/>
            </w:pPr>
            <w:r>
              <w:rPr>
                <w:color w:val="000000"/>
                <w:sz w:val="24"/>
              </w:rPr>
              <w:t>于海颖</w:t>
            </w:r>
          </w:p>
        </w:tc>
        <w:tc>
          <w:tcPr>
            <w:tcW w:w="1416" w:type="dxa"/>
            <w:vAlign w:val="center"/>
          </w:tcPr>
          <w:p w:rsidR="0020089C" w:rsidRDefault="00D03CD7">
            <w:pPr>
              <w:jc w:val="center"/>
            </w:pPr>
            <w:r>
              <w:rPr>
                <w:color w:val="000000"/>
                <w:sz w:val="24"/>
              </w:rPr>
              <w:t>交银纯债债券发起、交银丰晟收益债券、交银裕如纯债债券、交银裕泰两年定期开放债券、交银裕坤纯债一年定期开放债券的基金经理，公司固定收益（公募）投资总监</w:t>
            </w:r>
          </w:p>
        </w:tc>
        <w:tc>
          <w:tcPr>
            <w:tcW w:w="1238" w:type="dxa"/>
            <w:vAlign w:val="center"/>
          </w:tcPr>
          <w:p w:rsidR="0020089C" w:rsidRDefault="00D03CD7">
            <w:pPr>
              <w:jc w:val="center"/>
            </w:pPr>
            <w:r>
              <w:rPr>
                <w:color w:val="000000"/>
                <w:sz w:val="24"/>
              </w:rPr>
              <w:t>2019-12-26</w:t>
            </w:r>
          </w:p>
        </w:tc>
        <w:tc>
          <w:tcPr>
            <w:tcW w:w="1276" w:type="dxa"/>
            <w:vAlign w:val="center"/>
          </w:tcPr>
          <w:p w:rsidR="0020089C" w:rsidRDefault="00D03CD7">
            <w:pPr>
              <w:jc w:val="center"/>
            </w:pPr>
            <w:r>
              <w:rPr>
                <w:color w:val="000000"/>
                <w:sz w:val="24"/>
              </w:rPr>
              <w:t>-</w:t>
            </w:r>
          </w:p>
        </w:tc>
        <w:tc>
          <w:tcPr>
            <w:tcW w:w="996" w:type="dxa"/>
            <w:vAlign w:val="center"/>
          </w:tcPr>
          <w:p w:rsidR="0020089C" w:rsidRDefault="00D03CD7">
            <w:pPr>
              <w:jc w:val="center"/>
            </w:pPr>
            <w:r>
              <w:rPr>
                <w:color w:val="000000"/>
                <w:sz w:val="24"/>
              </w:rPr>
              <w:t>14</w:t>
            </w:r>
            <w:r>
              <w:rPr>
                <w:color w:val="000000"/>
                <w:sz w:val="24"/>
              </w:rPr>
              <w:t>年</w:t>
            </w:r>
          </w:p>
        </w:tc>
        <w:tc>
          <w:tcPr>
            <w:tcW w:w="3040" w:type="dxa"/>
            <w:vAlign w:val="center"/>
          </w:tcPr>
          <w:p w:rsidR="0020089C" w:rsidRDefault="00D03CD7">
            <w:r>
              <w:rPr>
                <w:color w:val="000000"/>
                <w:sz w:val="24"/>
              </w:rPr>
              <w:t>于海颖女士，天津大学数量经济学硕士、经济学学士。历任北方国际信托投资股份有限公司固定收益研究员，光大保德信基金管理有限公司交易员、基金经理助理、基金经理，银华基金管理有限公司基金经理，五矿证券有限公司固定收益事业部投资管理部总经理。其中</w:t>
            </w:r>
            <w:r>
              <w:rPr>
                <w:color w:val="000000"/>
                <w:sz w:val="24"/>
              </w:rPr>
              <w:t>2007</w:t>
            </w:r>
            <w:r>
              <w:rPr>
                <w:color w:val="000000"/>
                <w:sz w:val="24"/>
              </w:rPr>
              <w:t>年</w:t>
            </w:r>
            <w:r>
              <w:rPr>
                <w:color w:val="000000"/>
                <w:sz w:val="24"/>
              </w:rPr>
              <w:t>11</w:t>
            </w:r>
            <w:r>
              <w:rPr>
                <w:color w:val="000000"/>
                <w:sz w:val="24"/>
              </w:rPr>
              <w:t>月</w:t>
            </w:r>
            <w:r>
              <w:rPr>
                <w:color w:val="000000"/>
                <w:sz w:val="24"/>
              </w:rPr>
              <w:t>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日任光大保德信货币市场基金基金经理，</w:t>
            </w:r>
            <w:r>
              <w:rPr>
                <w:color w:val="000000"/>
                <w:sz w:val="24"/>
              </w:rPr>
              <w:t>2008</w:t>
            </w:r>
            <w:r>
              <w:rPr>
                <w:color w:val="000000"/>
                <w:sz w:val="24"/>
              </w:rPr>
              <w:t>年</w:t>
            </w:r>
            <w:r>
              <w:rPr>
                <w:color w:val="000000"/>
                <w:sz w:val="24"/>
              </w:rPr>
              <w:t>10</w:t>
            </w:r>
            <w:r>
              <w:rPr>
                <w:color w:val="000000"/>
                <w:sz w:val="24"/>
              </w:rPr>
              <w:t>月</w:t>
            </w:r>
            <w:r>
              <w:rPr>
                <w:color w:val="000000"/>
                <w:sz w:val="24"/>
              </w:rPr>
              <w:t>29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日任光大保德信增利收益债券型证券投资基金基金经理，</w:t>
            </w:r>
            <w:r>
              <w:rPr>
                <w:color w:val="000000"/>
                <w:sz w:val="24"/>
              </w:rPr>
              <w:t>2011</w:t>
            </w:r>
            <w:r>
              <w:rPr>
                <w:color w:val="000000"/>
                <w:sz w:val="24"/>
              </w:rPr>
              <w:t>年</w:t>
            </w:r>
            <w:r>
              <w:rPr>
                <w:color w:val="000000"/>
                <w:sz w:val="24"/>
              </w:rPr>
              <w:t>6</w:t>
            </w:r>
            <w:r>
              <w:rPr>
                <w:color w:val="000000"/>
                <w:sz w:val="24"/>
              </w:rPr>
              <w:t>月</w:t>
            </w:r>
            <w:r>
              <w:rPr>
                <w:color w:val="000000"/>
                <w:sz w:val="24"/>
              </w:rPr>
              <w:t>28</w:t>
            </w:r>
            <w:r>
              <w:rPr>
                <w:color w:val="000000"/>
                <w:sz w:val="24"/>
              </w:rPr>
              <w:t>日至</w:t>
            </w:r>
            <w:r>
              <w:rPr>
                <w:color w:val="000000"/>
                <w:sz w:val="24"/>
              </w:rPr>
              <w:t>2013</w:t>
            </w:r>
            <w:r>
              <w:rPr>
                <w:color w:val="000000"/>
                <w:sz w:val="24"/>
              </w:rPr>
              <w:t>年</w:t>
            </w:r>
            <w:r>
              <w:rPr>
                <w:color w:val="000000"/>
                <w:sz w:val="24"/>
              </w:rPr>
              <w:t>6</w:t>
            </w:r>
            <w:r>
              <w:rPr>
                <w:color w:val="000000"/>
                <w:sz w:val="24"/>
              </w:rPr>
              <w:t>月</w:t>
            </w:r>
            <w:r>
              <w:rPr>
                <w:color w:val="000000"/>
                <w:sz w:val="24"/>
              </w:rPr>
              <w:t>16</w:t>
            </w:r>
            <w:r>
              <w:rPr>
                <w:color w:val="000000"/>
                <w:sz w:val="24"/>
              </w:rPr>
              <w:t>日任银华永祥保本混合型证券投资基金基金经理，</w:t>
            </w:r>
            <w:r>
              <w:rPr>
                <w:color w:val="000000"/>
                <w:sz w:val="24"/>
              </w:rPr>
              <w:t>2011</w:t>
            </w:r>
            <w:r>
              <w:rPr>
                <w:color w:val="000000"/>
                <w:sz w:val="24"/>
              </w:rPr>
              <w:t>年</w:t>
            </w:r>
            <w:r>
              <w:rPr>
                <w:color w:val="000000"/>
                <w:sz w:val="24"/>
              </w:rPr>
              <w:t>8</w:t>
            </w:r>
            <w:r>
              <w:rPr>
                <w:color w:val="000000"/>
                <w:sz w:val="24"/>
              </w:rPr>
              <w:t>月</w:t>
            </w:r>
            <w:r>
              <w:rPr>
                <w:color w:val="000000"/>
                <w:sz w:val="24"/>
              </w:rPr>
              <w:t>2</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日任银华货币市场证券投资基金基金经理，</w:t>
            </w:r>
            <w:r>
              <w:rPr>
                <w:color w:val="000000"/>
                <w:sz w:val="24"/>
              </w:rPr>
              <w:t>2012</w:t>
            </w:r>
            <w:r>
              <w:rPr>
                <w:color w:val="000000"/>
                <w:sz w:val="24"/>
              </w:rPr>
              <w:t>年</w:t>
            </w:r>
            <w:r>
              <w:rPr>
                <w:color w:val="000000"/>
                <w:sz w:val="24"/>
              </w:rPr>
              <w:t>8</w:t>
            </w:r>
            <w:r>
              <w:rPr>
                <w:color w:val="000000"/>
                <w:sz w:val="24"/>
              </w:rPr>
              <w:t>月</w:t>
            </w:r>
            <w:r>
              <w:rPr>
                <w:color w:val="000000"/>
                <w:sz w:val="24"/>
              </w:rPr>
              <w:t>9</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日任银华纯债信用主题债券型证券投资基金（</w:t>
            </w:r>
            <w:r>
              <w:rPr>
                <w:color w:val="000000"/>
                <w:sz w:val="24"/>
              </w:rPr>
              <w:t>LOF</w:t>
            </w:r>
            <w:r>
              <w:rPr>
                <w:color w:val="000000"/>
                <w:sz w:val="24"/>
              </w:rPr>
              <w:t>）基金经理，</w:t>
            </w:r>
            <w:r>
              <w:rPr>
                <w:color w:val="000000"/>
                <w:sz w:val="24"/>
              </w:rPr>
              <w:t>2013</w:t>
            </w:r>
            <w:r>
              <w:rPr>
                <w:color w:val="000000"/>
                <w:sz w:val="24"/>
              </w:rPr>
              <w:t>年</w:t>
            </w:r>
            <w:r>
              <w:rPr>
                <w:color w:val="000000"/>
                <w:sz w:val="24"/>
              </w:rPr>
              <w:t>4</w:t>
            </w:r>
            <w:r>
              <w:rPr>
                <w:color w:val="000000"/>
                <w:sz w:val="24"/>
              </w:rPr>
              <w:t>月</w:t>
            </w:r>
            <w:r>
              <w:rPr>
                <w:color w:val="000000"/>
                <w:sz w:val="24"/>
              </w:rPr>
              <w:t>1</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日任银华交易型货币市场基金基金经理，</w:t>
            </w:r>
            <w:r>
              <w:rPr>
                <w:color w:val="000000"/>
                <w:sz w:val="24"/>
              </w:rPr>
              <w:t>2013</w:t>
            </w:r>
            <w:r>
              <w:rPr>
                <w:color w:val="000000"/>
                <w:sz w:val="24"/>
              </w:rPr>
              <w:t>年</w:t>
            </w:r>
            <w:r>
              <w:rPr>
                <w:color w:val="000000"/>
                <w:sz w:val="24"/>
              </w:rPr>
              <w:t>8</w:t>
            </w:r>
            <w:r>
              <w:rPr>
                <w:color w:val="000000"/>
                <w:sz w:val="24"/>
              </w:rPr>
              <w:t>月</w:t>
            </w:r>
            <w:r>
              <w:rPr>
                <w:color w:val="000000"/>
                <w:sz w:val="24"/>
              </w:rPr>
              <w:t>7</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日任银华信用四季红债券型证券投资基金基金经理，</w:t>
            </w:r>
            <w:r>
              <w:rPr>
                <w:color w:val="000000"/>
                <w:sz w:val="24"/>
              </w:rPr>
              <w:t>2013</w:t>
            </w:r>
            <w:r>
              <w:rPr>
                <w:color w:val="000000"/>
                <w:sz w:val="24"/>
              </w:rPr>
              <w:t>年</w:t>
            </w:r>
            <w:r>
              <w:rPr>
                <w:color w:val="000000"/>
                <w:sz w:val="24"/>
              </w:rPr>
              <w:t>9</w:t>
            </w:r>
            <w:r>
              <w:rPr>
                <w:color w:val="000000"/>
                <w:sz w:val="24"/>
              </w:rPr>
              <w:t>月</w:t>
            </w:r>
            <w:r>
              <w:rPr>
                <w:color w:val="000000"/>
                <w:sz w:val="24"/>
              </w:rPr>
              <w:t>18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日任银华信用季季红债券型证券投资基金基金经理，</w:t>
            </w:r>
            <w:r>
              <w:rPr>
                <w:color w:val="000000"/>
                <w:sz w:val="24"/>
              </w:rPr>
              <w:t>2014</w:t>
            </w:r>
            <w:r>
              <w:rPr>
                <w:color w:val="000000"/>
                <w:sz w:val="24"/>
              </w:rPr>
              <w:t>年</w:t>
            </w:r>
            <w:r>
              <w:rPr>
                <w:color w:val="000000"/>
                <w:sz w:val="24"/>
              </w:rPr>
              <w:t>5</w:t>
            </w:r>
            <w:r>
              <w:rPr>
                <w:color w:val="000000"/>
                <w:sz w:val="24"/>
              </w:rPr>
              <w:t>月</w:t>
            </w:r>
            <w:r>
              <w:rPr>
                <w:color w:val="000000"/>
                <w:sz w:val="24"/>
              </w:rPr>
              <w:t>8</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日任银华信用债券型证券投资基金</w:t>
            </w:r>
            <w:r>
              <w:rPr>
                <w:color w:val="000000"/>
                <w:sz w:val="24"/>
              </w:rPr>
              <w:t>(LOF)</w:t>
            </w:r>
            <w:r>
              <w:rPr>
                <w:color w:val="000000"/>
                <w:sz w:val="24"/>
              </w:rPr>
              <w:t>基金经理。</w:t>
            </w:r>
            <w:r>
              <w:rPr>
                <w:color w:val="000000"/>
                <w:sz w:val="24"/>
              </w:rPr>
              <w:t>2016</w:t>
            </w:r>
            <w:r>
              <w:rPr>
                <w:color w:val="000000"/>
                <w:sz w:val="24"/>
              </w:rPr>
              <w:t>年加入交银施罗德基金管理有限公司。</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日担任交银施罗德丰硕收益债券型证券投资基金的基金经理。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2019</w:t>
            </w:r>
            <w:r>
              <w:rPr>
                <w:color w:val="000000"/>
                <w:sz w:val="24"/>
              </w:rPr>
              <w:t>年</w:t>
            </w:r>
            <w:r>
              <w:rPr>
                <w:color w:val="000000"/>
                <w:sz w:val="24"/>
              </w:rPr>
              <w:t>3</w:t>
            </w:r>
            <w:r>
              <w:rPr>
                <w:color w:val="000000"/>
                <w:sz w:val="24"/>
              </w:rPr>
              <w:t>月</w:t>
            </w:r>
            <w:r>
              <w:rPr>
                <w:color w:val="000000"/>
                <w:sz w:val="24"/>
              </w:rPr>
              <w:t>14</w:t>
            </w:r>
            <w:r>
              <w:rPr>
                <w:color w:val="000000"/>
                <w:sz w:val="24"/>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日担任交银施罗德丰盈收益债券型证券投资基金的基金经理。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日担任交银施罗德增利债券证券投资基金的基金经理。</w:t>
            </w:r>
          </w:p>
        </w:tc>
      </w:tr>
    </w:tbl>
    <w:p w:rsidR="0020089C" w:rsidRDefault="00D03CD7">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20089C" w:rsidRDefault="00D03CD7">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2" w:name="_Toc225498256"/>
      <w:bookmarkStart w:id="43" w:name="_Toc361324856"/>
      <w:bookmarkStart w:id="44" w:name="_Toc67663629"/>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2"/>
      <w:bookmarkEnd w:id="43"/>
      <w:bookmarkEnd w:id="44"/>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5" w:name="_Toc225498257"/>
      <w:bookmarkStart w:id="46" w:name="_Toc361324857"/>
      <w:bookmarkStart w:id="47" w:name="_Toc67663630"/>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5"/>
      <w:bookmarkEnd w:id="46"/>
      <w:bookmarkEnd w:id="47"/>
    </w:p>
    <w:p w:rsidR="001A59F9" w:rsidRPr="000E6433" w:rsidRDefault="001A59F9" w:rsidP="00A93557">
      <w:pPr>
        <w:spacing w:before="29" w:line="288" w:lineRule="auto"/>
        <w:rPr>
          <w:kern w:val="0"/>
        </w:rPr>
      </w:pPr>
      <w:r w:rsidRPr="000E6433">
        <w:rPr>
          <w:kern w:val="0"/>
        </w:rPr>
        <w:t>4.3.1</w:t>
      </w:r>
      <w:r w:rsidRPr="00A93557">
        <w:rPr>
          <w:rFonts w:hint="eastAsia"/>
          <w:kern w:val="0"/>
        </w:rPr>
        <w:t>公平交易</w:t>
      </w:r>
      <w:r w:rsidRPr="000E6433">
        <w:rPr>
          <w:rFonts w:hint="eastAsia"/>
          <w:kern w:val="0"/>
        </w:rPr>
        <w:t>制度和控制方法</w:t>
      </w:r>
    </w:p>
    <w:p w:rsidR="0020089C" w:rsidRDefault="00D03CD7">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0089C" w:rsidRDefault="00D03CD7">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20089C" w:rsidRDefault="00D03CD7">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0089C" w:rsidRDefault="00D03CD7">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20089C" w:rsidRDefault="00D03CD7">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A93557">
      <w:pPr>
        <w:spacing w:before="29" w:line="288" w:lineRule="auto"/>
        <w:rPr>
          <w:kern w:val="0"/>
        </w:rPr>
      </w:pPr>
      <w:r w:rsidRPr="000E6433">
        <w:rPr>
          <w:kern w:val="0"/>
        </w:rPr>
        <w:t>4.3.2</w:t>
      </w:r>
      <w:r w:rsidRPr="00A93557">
        <w:rPr>
          <w:rFonts w:hint="eastAsia"/>
          <w:kern w:val="0"/>
        </w:rPr>
        <w:t>公平交易</w:t>
      </w:r>
      <w:r w:rsidRPr="000E6433">
        <w:rPr>
          <w:rFonts w:hint="eastAsia"/>
          <w:kern w:val="0"/>
        </w:rPr>
        <w:t>制度的执行情况</w:t>
      </w:r>
    </w:p>
    <w:p w:rsidR="0020089C" w:rsidRDefault="00D03CD7">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20089C" w:rsidRDefault="00D03CD7">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0089C" w:rsidRDefault="00D03CD7">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4.3.3</w:t>
      </w:r>
      <w:r w:rsidRPr="00F258FE">
        <w:rPr>
          <w:rFonts w:hint="eastAsia"/>
          <w:b/>
          <w:bCs/>
          <w:color w:val="000000"/>
          <w:kern w:val="0"/>
          <w:sz w:val="24"/>
        </w:rPr>
        <w:t>异常交易行为的专项说明</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8" w:name="_Toc225498258"/>
      <w:bookmarkStart w:id="49" w:name="_Toc361324858"/>
      <w:bookmarkStart w:id="50" w:name="_Toc67663631"/>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48"/>
      <w:bookmarkEnd w:id="49"/>
      <w:bookmarkEnd w:id="50"/>
    </w:p>
    <w:p w:rsidR="001A59F9" w:rsidRPr="00F258FE" w:rsidRDefault="001A59F9" w:rsidP="00F258FE">
      <w:pPr>
        <w:spacing w:before="29" w:line="288" w:lineRule="auto"/>
        <w:rPr>
          <w:b/>
          <w:bCs/>
          <w:color w:val="000000"/>
          <w:kern w:val="0"/>
          <w:sz w:val="24"/>
        </w:rPr>
      </w:pPr>
      <w:r w:rsidRPr="00F258FE">
        <w:rPr>
          <w:b/>
          <w:bCs/>
          <w:color w:val="000000"/>
          <w:kern w:val="0"/>
          <w:sz w:val="24"/>
        </w:rPr>
        <w:t>4.4.1</w:t>
      </w:r>
      <w:r w:rsidRPr="00F258FE">
        <w:rPr>
          <w:rFonts w:hint="eastAsia"/>
          <w:b/>
          <w:bCs/>
          <w:color w:val="000000"/>
          <w:kern w:val="0"/>
          <w:sz w:val="24"/>
        </w:rPr>
        <w:t>报告期内基金投资策略和运作分析</w:t>
      </w:r>
    </w:p>
    <w:p w:rsidR="0020089C" w:rsidRDefault="00D03CD7">
      <w:pPr>
        <w:spacing w:before="29" w:line="288" w:lineRule="auto"/>
        <w:ind w:firstLineChars="200" w:firstLine="480"/>
        <w:rPr>
          <w:color w:val="000000"/>
          <w:sz w:val="24"/>
        </w:rPr>
      </w:pPr>
      <w:r>
        <w:rPr>
          <w:color w:val="000000"/>
          <w:sz w:val="24"/>
        </w:rPr>
        <w:t>回顾</w:t>
      </w:r>
      <w:r>
        <w:rPr>
          <w:color w:val="000000"/>
          <w:sz w:val="24"/>
        </w:rPr>
        <w:t>2020</w:t>
      </w:r>
      <w:r>
        <w:rPr>
          <w:color w:val="000000"/>
          <w:sz w:val="24"/>
        </w:rPr>
        <w:t>年债券市场，受到新冠疫情影响市场经历大涨大跌，市场主要分为两个阶段，一至四月受疫情冲击及经济下行的双重影响，国内外货币政策大幅宽松，债券市场快速走出一波牛陡行情。五月以来，国内疫情防控取得重大阶段性成果，经济逐渐好转，央行货币政策转为中性引发债市重定价，收益率明显上行后维持震荡。具体来看，年初表现相对平稳，但在新冠疫情不断发酵和严重的情况下，特别是在春节假期后和海外疫情的发展过程中，债券市场收益率出现了较大幅度的下行，十年国开收益率创下仅次于</w:t>
      </w:r>
      <w:r>
        <w:rPr>
          <w:color w:val="000000"/>
          <w:sz w:val="24"/>
        </w:rPr>
        <w:t>2002</w:t>
      </w:r>
      <w:r>
        <w:rPr>
          <w:color w:val="000000"/>
          <w:sz w:val="24"/>
        </w:rPr>
        <w:t>年的历史低位。五月之后在供给压力、宏观经济回暖等因素的影响下，央行超预期收紧货币政策，债券收益率开启震荡上行走势，曲线从牛陡快速转变为熊平，短端收益率上行近</w:t>
      </w:r>
      <w:r>
        <w:rPr>
          <w:color w:val="000000"/>
          <w:sz w:val="24"/>
        </w:rPr>
        <w:t>150BP</w:t>
      </w:r>
      <w:r>
        <w:rPr>
          <w:color w:val="000000"/>
          <w:sz w:val="24"/>
        </w:rPr>
        <w:t>。七月中旬之后，经济复苏的斜率边际放缓，但由于货币政策整体维持紧平衡状态，叠加股市高位震荡，收益率整体震荡上行。十月之后央行重提总闸门引发货币政策进一步收紧的预期，存单利率持续上行，叠加部分信用违约风险事件的影响，债券市场尤其是信用债和短久期利率债又经历了大幅下跌。十一月下旬随着央行超预期投放流动性，经济工作会议精神明确不会</w:t>
      </w:r>
      <w:r>
        <w:rPr>
          <w:color w:val="000000"/>
          <w:sz w:val="24"/>
        </w:rPr>
        <w:t>“</w:t>
      </w:r>
      <w:r>
        <w:rPr>
          <w:color w:val="000000"/>
          <w:sz w:val="24"/>
        </w:rPr>
        <w:t>急转弯</w:t>
      </w:r>
      <w:r>
        <w:rPr>
          <w:color w:val="000000"/>
          <w:sz w:val="24"/>
        </w:rPr>
        <w:t>”</w:t>
      </w:r>
      <w:r>
        <w:rPr>
          <w:color w:val="000000"/>
          <w:sz w:val="24"/>
        </w:rPr>
        <w:t>，债券市场在配置力量带动下，收益率转而下行。全年来看，十年国债和一年国债分别较年初上行</w:t>
      </w:r>
      <w:r>
        <w:rPr>
          <w:color w:val="000000"/>
          <w:sz w:val="24"/>
        </w:rPr>
        <w:t>1BP</w:t>
      </w:r>
      <w:r>
        <w:rPr>
          <w:color w:val="000000"/>
          <w:sz w:val="24"/>
        </w:rPr>
        <w:t>和</w:t>
      </w:r>
      <w:r>
        <w:rPr>
          <w:color w:val="000000"/>
          <w:sz w:val="24"/>
        </w:rPr>
        <w:t>11BP</w:t>
      </w:r>
      <w:r>
        <w:rPr>
          <w:color w:val="000000"/>
          <w:sz w:val="24"/>
        </w:rPr>
        <w:t>。</w:t>
      </w:r>
    </w:p>
    <w:p w:rsidR="001A59F9" w:rsidRPr="00125363" w:rsidRDefault="001A59F9" w:rsidP="00125363">
      <w:pPr>
        <w:spacing w:before="29" w:line="288" w:lineRule="auto"/>
        <w:ind w:firstLineChars="200" w:firstLine="480"/>
        <w:rPr>
          <w:color w:val="000000"/>
          <w:sz w:val="24"/>
        </w:rPr>
      </w:pPr>
      <w:r w:rsidRPr="00125363">
        <w:rPr>
          <w:color w:val="000000"/>
          <w:sz w:val="24"/>
        </w:rPr>
        <w:t>报告期内，本基金在</w:t>
      </w:r>
      <w:r w:rsidRPr="00125363">
        <w:rPr>
          <w:color w:val="000000"/>
          <w:sz w:val="24"/>
        </w:rPr>
        <w:t>2020</w:t>
      </w:r>
      <w:r w:rsidRPr="00125363">
        <w:rPr>
          <w:color w:val="000000"/>
          <w:sz w:val="24"/>
        </w:rPr>
        <w:t>年年末成立，在银行间账户开立之后，进行了部分利率债的投资，同时逐步用利率债置换为票息收益良好且资质水平较高的信用个券，同时始终保持一定的杠杆水平，以获得相应票息和杠杆收益。</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4.4.2</w:t>
      </w:r>
      <w:r w:rsidRPr="00F258FE">
        <w:rPr>
          <w:rFonts w:hint="eastAsia"/>
          <w:b/>
          <w:bCs/>
          <w:color w:val="000000"/>
          <w:kern w:val="0"/>
          <w:sz w:val="24"/>
        </w:rPr>
        <w:t>报告期内基金的业绩表现</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225498259"/>
      <w:bookmarkStart w:id="52" w:name="_Toc361324859"/>
      <w:bookmarkStart w:id="53" w:name="_Toc67663632"/>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1"/>
      <w:bookmarkEnd w:id="52"/>
      <w:bookmarkEnd w:id="53"/>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经济增长动能将从疫情后以基建、地产拉动的逆周期因素逐步切换到以消费、制造业拉动的顺周期因素，出口受到疫苗接种和海外复苏影响韧性相对较强。预计经济运行回归正常轨道，同比在基数效应下冲高回落，环比增长先稳后弱，下半年压力大于上半年。在稳定宏观杠杆率定调和政策不</w:t>
      </w:r>
      <w:r w:rsidRPr="00125363">
        <w:rPr>
          <w:color w:val="000000"/>
          <w:sz w:val="24"/>
        </w:rPr>
        <w:t>“</w:t>
      </w:r>
      <w:r w:rsidRPr="00125363">
        <w:rPr>
          <w:color w:val="000000"/>
          <w:sz w:val="24"/>
        </w:rPr>
        <w:t>急转弯</w:t>
      </w:r>
      <w:r w:rsidRPr="00125363">
        <w:rPr>
          <w:color w:val="000000"/>
          <w:sz w:val="24"/>
        </w:rPr>
        <w:t>”</w:t>
      </w:r>
      <w:r w:rsidRPr="00125363">
        <w:rPr>
          <w:color w:val="000000"/>
          <w:sz w:val="24"/>
        </w:rPr>
        <w:t>下，</w:t>
      </w:r>
      <w:r w:rsidRPr="00125363">
        <w:rPr>
          <w:color w:val="000000"/>
          <w:sz w:val="24"/>
        </w:rPr>
        <w:t>2021</w:t>
      </w:r>
      <w:r w:rsidRPr="00125363">
        <w:rPr>
          <w:color w:val="000000"/>
          <w:sz w:val="24"/>
        </w:rPr>
        <w:t>年或呈现信用环境边际收紧、货币条件先紧后松、通胀趋势先上后稳的格局。操作策略方面，我们将继续关注信用债的投资机会，同时根据基本面情况动态的进行利率债品种的操作，考虑到本组合为封闭产品，因此会在资金面预期稳定的阶段保持相对较高的杠杆水平，以获取相应的套息收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4" w:name="_Toc247959456"/>
      <w:bookmarkStart w:id="55" w:name="_Toc245801806"/>
      <w:bookmarkStart w:id="56" w:name="_Toc361324860"/>
      <w:bookmarkStart w:id="57" w:name="_Toc67663633"/>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54"/>
      <w:bookmarkEnd w:id="55"/>
      <w:bookmarkEnd w:id="56"/>
      <w:bookmarkEnd w:id="57"/>
    </w:p>
    <w:p w:rsidR="0020089C" w:rsidRDefault="00D03CD7">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0089C" w:rsidRDefault="00D03CD7">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20089C" w:rsidRDefault="00D03CD7">
      <w:pPr>
        <w:spacing w:before="29" w:line="288" w:lineRule="auto"/>
        <w:ind w:firstLineChars="200" w:firstLine="480"/>
        <w:rPr>
          <w:color w:val="000000"/>
          <w:sz w:val="24"/>
        </w:rPr>
      </w:pPr>
      <w:r>
        <w:rPr>
          <w:color w:val="000000"/>
          <w:sz w:val="24"/>
        </w:rPr>
        <w:t>（一）继续深化全面风险管理，提高风险控制有效性。</w:t>
      </w:r>
    </w:p>
    <w:p w:rsidR="0020089C" w:rsidRDefault="00D03CD7">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20089C" w:rsidRDefault="00D03CD7">
      <w:pPr>
        <w:spacing w:before="29" w:line="288" w:lineRule="auto"/>
        <w:ind w:firstLineChars="200" w:firstLine="480"/>
        <w:rPr>
          <w:color w:val="000000"/>
          <w:sz w:val="24"/>
        </w:rPr>
      </w:pPr>
      <w:r>
        <w:rPr>
          <w:color w:val="000000"/>
          <w:sz w:val="24"/>
        </w:rPr>
        <w:t>（二）全面开展内部监督检查，强化公司内部控制。</w:t>
      </w:r>
    </w:p>
    <w:p w:rsidR="0020089C" w:rsidRDefault="00D03CD7">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20089C" w:rsidRDefault="00D03CD7">
      <w:pPr>
        <w:spacing w:before="29" w:line="288" w:lineRule="auto"/>
        <w:ind w:firstLineChars="200" w:firstLine="480"/>
        <w:rPr>
          <w:color w:val="000000"/>
          <w:sz w:val="24"/>
        </w:rPr>
      </w:pPr>
      <w:r>
        <w:rPr>
          <w:color w:val="000000"/>
          <w:sz w:val="24"/>
        </w:rPr>
        <w:t>（三）着力打造完备的合规管理体系，促进合规文化建设取得新成果。</w:t>
      </w:r>
    </w:p>
    <w:p w:rsidR="0020089C" w:rsidRDefault="00D03CD7">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0089C" w:rsidRDefault="00D03CD7">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47959457"/>
      <w:bookmarkStart w:id="59" w:name="_Toc225570083"/>
      <w:bookmarkStart w:id="60" w:name="_Toc361324861"/>
      <w:bookmarkStart w:id="61" w:name="_Toc67663634"/>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58"/>
      <w:bookmarkEnd w:id="59"/>
      <w:bookmarkEnd w:id="60"/>
      <w:bookmarkEnd w:id="61"/>
    </w:p>
    <w:p w:rsidR="0020089C" w:rsidRDefault="00D03CD7">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20089C" w:rsidRDefault="00D03CD7">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F258FE" w:rsidRDefault="00486CC6" w:rsidP="00F258FE">
      <w:pPr>
        <w:pStyle w:val="20"/>
        <w:spacing w:before="29" w:after="0" w:line="288" w:lineRule="auto"/>
        <w:rPr>
          <w:rFonts w:ascii="Times New Roman" w:hAnsi="Times New Roman"/>
          <w:kern w:val="0"/>
          <w:szCs w:val="24"/>
        </w:rPr>
      </w:pPr>
      <w:bookmarkStart w:id="62" w:name="_Toc247959458"/>
      <w:bookmarkStart w:id="63" w:name="_Toc225570084"/>
      <w:bookmarkStart w:id="64" w:name="_Toc361324862"/>
      <w:bookmarkStart w:id="65" w:name="_Toc374374942"/>
      <w:bookmarkStart w:id="66" w:name="_Toc67663635"/>
      <w:r w:rsidRPr="00F258FE">
        <w:rPr>
          <w:rFonts w:ascii="Times New Roman" w:hAnsi="Times New Roman"/>
          <w:kern w:val="0"/>
          <w:szCs w:val="24"/>
        </w:rPr>
        <w:t>4.</w:t>
      </w:r>
      <w:r w:rsidRPr="00F258FE">
        <w:rPr>
          <w:rFonts w:ascii="Times New Roman" w:hAnsi="Times New Roman" w:hint="eastAsia"/>
          <w:kern w:val="0"/>
          <w:szCs w:val="24"/>
        </w:rPr>
        <w:t>8</w:t>
      </w:r>
      <w:r w:rsidRPr="00F258FE">
        <w:rPr>
          <w:rFonts w:ascii="Times New Roman" w:hAnsi="Times New Roman"/>
          <w:kern w:val="0"/>
          <w:szCs w:val="24"/>
        </w:rPr>
        <w:t>管理人对报告期内基金利润分配情况的说明</w:t>
      </w:r>
      <w:bookmarkEnd w:id="62"/>
      <w:bookmarkEnd w:id="63"/>
      <w:bookmarkEnd w:id="64"/>
      <w:bookmarkEnd w:id="65"/>
      <w:bookmarkEnd w:id="66"/>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F258FE" w:rsidRDefault="00486CC6" w:rsidP="00F258FE">
      <w:pPr>
        <w:pStyle w:val="20"/>
        <w:spacing w:before="29" w:after="0" w:line="288" w:lineRule="auto"/>
        <w:rPr>
          <w:rFonts w:ascii="Times New Roman" w:hAnsi="Times New Roman"/>
          <w:kern w:val="0"/>
          <w:szCs w:val="24"/>
        </w:rPr>
      </w:pPr>
      <w:bookmarkStart w:id="67" w:name="_Toc67663636"/>
      <w:r w:rsidRPr="00F258FE">
        <w:rPr>
          <w:rFonts w:ascii="Times New Roman" w:hAnsi="Times New Roman"/>
          <w:kern w:val="0"/>
          <w:szCs w:val="24"/>
        </w:rPr>
        <w:t>4.9</w:t>
      </w:r>
      <w:r w:rsidRPr="00F258FE">
        <w:rPr>
          <w:rFonts w:ascii="Times New Roman" w:hAnsi="Times New Roman" w:hint="eastAsia"/>
          <w:kern w:val="0"/>
          <w:szCs w:val="24"/>
        </w:rPr>
        <w:t>报告期内管理人对本基金持有人数或基金资产净值预警情形的说明</w:t>
      </w:r>
      <w:bookmarkEnd w:id="67"/>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68" w:name="_Toc225498263"/>
      <w:bookmarkStart w:id="69" w:name="_Toc361324864"/>
      <w:bookmarkStart w:id="70" w:name="_Toc67663637"/>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68"/>
      <w:bookmarkEnd w:id="69"/>
      <w:bookmarkEnd w:id="70"/>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1" w:name="_Toc225498264"/>
      <w:bookmarkStart w:id="72" w:name="_Toc361324865"/>
      <w:bookmarkStart w:id="73" w:name="_Toc67663638"/>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1"/>
      <w:bookmarkEnd w:id="72"/>
      <w:bookmarkEnd w:id="73"/>
    </w:p>
    <w:p w:rsidR="001A59F9" w:rsidRPr="007455A2" w:rsidRDefault="001A59F9" w:rsidP="007455A2">
      <w:pPr>
        <w:spacing w:before="29" w:line="288" w:lineRule="auto"/>
        <w:ind w:firstLineChars="200" w:firstLine="480"/>
        <w:rPr>
          <w:color w:val="000000"/>
          <w:sz w:val="24"/>
        </w:rPr>
      </w:pPr>
      <w:r w:rsidRPr="007455A2">
        <w:rPr>
          <w:color w:val="000000"/>
          <w:sz w:val="24"/>
        </w:rPr>
        <w:t>本报告期内，中国光大银行股份有限公司在交银施罗德裕坤纯债一年定期开放债券型发起式证券投资基金（以下称</w:t>
      </w:r>
      <w:r w:rsidRPr="007455A2">
        <w:rPr>
          <w:color w:val="000000"/>
          <w:sz w:val="24"/>
        </w:rPr>
        <w:t>“</w:t>
      </w:r>
      <w:r w:rsidRPr="007455A2">
        <w:rPr>
          <w:color w:val="000000"/>
          <w:sz w:val="24"/>
        </w:rPr>
        <w:t>本基金</w:t>
      </w:r>
      <w:r w:rsidRPr="007455A2">
        <w:rPr>
          <w:color w:val="000000"/>
          <w:sz w:val="24"/>
        </w:rPr>
        <w:t>”</w:t>
      </w:r>
      <w:r w:rsidRPr="007455A2">
        <w:rPr>
          <w:color w:val="000000"/>
          <w:sz w:val="24"/>
        </w:rPr>
        <w:t>）托管过程中，严格遵守了</w:t>
      </w:r>
      <w:r w:rsidR="00205DEF" w:rsidRPr="00205DEF">
        <w:rPr>
          <w:rFonts w:hint="eastAsia"/>
          <w:color w:val="000000"/>
          <w:sz w:val="24"/>
        </w:rPr>
        <w:t>《中华人民共和国证券投资基金法》</w:t>
      </w:r>
      <w:r w:rsidRPr="007455A2">
        <w:rPr>
          <w:color w:val="000000"/>
          <w:sz w:val="24"/>
        </w:rPr>
        <w:t>、《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4" w:name="_Toc225498265"/>
      <w:bookmarkStart w:id="75" w:name="_Toc361324866"/>
      <w:bookmarkStart w:id="76" w:name="_Toc67663639"/>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4"/>
      <w:r w:rsidRPr="007455A2">
        <w:rPr>
          <w:rFonts w:ascii="Times New Roman" w:hAnsi="Times New Roman" w:hint="eastAsia"/>
          <w:kern w:val="0"/>
          <w:szCs w:val="24"/>
        </w:rPr>
        <w:t>说明</w:t>
      </w:r>
      <w:bookmarkEnd w:id="75"/>
      <w:bookmarkEnd w:id="76"/>
    </w:p>
    <w:p w:rsidR="001A59F9" w:rsidRPr="007455A2" w:rsidRDefault="001A59F9" w:rsidP="007455A2">
      <w:pPr>
        <w:spacing w:before="29" w:line="288" w:lineRule="auto"/>
        <w:ind w:firstLineChars="200" w:firstLine="480"/>
        <w:rPr>
          <w:color w:val="000000"/>
          <w:sz w:val="24"/>
        </w:rPr>
      </w:pPr>
      <w:r w:rsidRPr="007455A2">
        <w:rPr>
          <w:color w:val="000000"/>
          <w:sz w:val="24"/>
        </w:rPr>
        <w:t>本报告期内，中国光大银行股份有限公司依据</w:t>
      </w:r>
      <w:r w:rsidR="00205DEF" w:rsidRPr="00205DEF">
        <w:rPr>
          <w:rFonts w:hint="eastAsia"/>
          <w:color w:val="000000"/>
          <w:sz w:val="24"/>
        </w:rPr>
        <w:t>《中华人民共和国证券投资基金法》</w:t>
      </w:r>
      <w:r w:rsidRPr="007455A2">
        <w:rPr>
          <w:color w:val="000000"/>
          <w:sz w:val="24"/>
        </w:rPr>
        <w:t>、《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77" w:name="_Toc225498266"/>
      <w:bookmarkStart w:id="78" w:name="_Toc361324867"/>
      <w:bookmarkStart w:id="79" w:name="_Toc67663640"/>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77"/>
      <w:bookmarkEnd w:id="78"/>
      <w:bookmarkEnd w:id="79"/>
    </w:p>
    <w:p w:rsidR="001A59F9" w:rsidRDefault="001A59F9" w:rsidP="007455A2">
      <w:pPr>
        <w:spacing w:before="29" w:line="288" w:lineRule="auto"/>
        <w:ind w:firstLineChars="200" w:firstLine="480"/>
        <w:rPr>
          <w:color w:val="000000"/>
          <w:sz w:val="24"/>
        </w:rPr>
      </w:pPr>
      <w:r w:rsidRPr="007455A2">
        <w:rPr>
          <w:color w:val="000000"/>
          <w:sz w:val="24"/>
        </w:rPr>
        <w:t>中国光大银行股份有限公司依法对基金管理人编制的《交银施罗德裕坤纯债一年定期开放债券型发起式证券投资基金</w:t>
      </w:r>
      <w:r w:rsidRPr="007455A2">
        <w:rPr>
          <w:color w:val="000000"/>
          <w:sz w:val="24"/>
        </w:rPr>
        <w:t>2020</w:t>
      </w:r>
      <w:r w:rsidRPr="007455A2">
        <w:rPr>
          <w:color w:val="000000"/>
          <w:sz w:val="24"/>
        </w:rPr>
        <w:t>年年度报告》进行了复核，认为报告中相关财务指标、净值表现、财务会计报告（注：财务会计报告中的</w:t>
      </w:r>
      <w:r w:rsidRPr="007455A2">
        <w:rPr>
          <w:color w:val="000000"/>
          <w:sz w:val="24"/>
        </w:rPr>
        <w:t>“</w:t>
      </w:r>
      <w:r w:rsidRPr="007455A2">
        <w:rPr>
          <w:color w:val="000000"/>
          <w:sz w:val="24"/>
        </w:rPr>
        <w:t>金融工具风险及管理</w:t>
      </w:r>
      <w:r w:rsidRPr="007455A2">
        <w:rPr>
          <w:color w:val="000000"/>
          <w:sz w:val="24"/>
        </w:rPr>
        <w:t>”</w:t>
      </w:r>
      <w:r w:rsidRPr="007455A2">
        <w:rPr>
          <w:color w:val="000000"/>
          <w:sz w:val="24"/>
        </w:rPr>
        <w:t>部分未在托管人复核范围内）、投资组合报告等内容真实、准确。</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0" w:name="_Toc245801814"/>
      <w:bookmarkStart w:id="81" w:name="_Toc247959464"/>
      <w:bookmarkStart w:id="82" w:name="_Toc352255986"/>
      <w:bookmarkStart w:id="83" w:name="_Toc352256054"/>
      <w:bookmarkStart w:id="84" w:name="_Toc352331232"/>
      <w:bookmarkStart w:id="85" w:name="_Toc362424010"/>
      <w:bookmarkStart w:id="86" w:name="_Toc374459272"/>
      <w:bookmarkStart w:id="87" w:name="_Toc67663641"/>
      <w:bookmarkStart w:id="88"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0"/>
      <w:bookmarkEnd w:id="81"/>
      <w:bookmarkEnd w:id="82"/>
      <w:bookmarkEnd w:id="83"/>
      <w:bookmarkEnd w:id="84"/>
      <w:bookmarkEnd w:id="85"/>
      <w:bookmarkEnd w:id="86"/>
      <w:bookmarkEnd w:id="87"/>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24568</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交银施罗德裕坤纯债一年定期开放债券型发起式证券投资基金全体基金份额持有人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89" w:name="_Toc374459275"/>
      <w:bookmarkStart w:id="90" w:name="_Toc362424013"/>
      <w:bookmarkStart w:id="91" w:name="_Toc352331235"/>
      <w:bookmarkStart w:id="92" w:name="_Toc352256057"/>
      <w:bookmarkStart w:id="93" w:name="_Toc352255989"/>
      <w:bookmarkStart w:id="94" w:name="_Toc286996149"/>
      <w:bookmarkStart w:id="95" w:name="_Toc67663642"/>
      <w:bookmarkStart w:id="96" w:name="_Toc374459273"/>
      <w:bookmarkStart w:id="97" w:name="_Toc362424011"/>
      <w:bookmarkStart w:id="98" w:name="_Toc352331233"/>
      <w:bookmarkStart w:id="99" w:name="_Toc352256055"/>
      <w:bookmarkStart w:id="100" w:name="_Toc352255987"/>
      <w:bookmarkStart w:id="101"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89"/>
      <w:bookmarkEnd w:id="90"/>
      <w:bookmarkEnd w:id="91"/>
      <w:bookmarkEnd w:id="92"/>
      <w:bookmarkEnd w:id="93"/>
      <w:bookmarkEnd w:id="94"/>
      <w:bookmarkEnd w:id="95"/>
    </w:p>
    <w:p w:rsidR="0020089C" w:rsidRDefault="00D03CD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0089C" w:rsidRDefault="00D03CD7">
      <w:pPr>
        <w:widowControl/>
        <w:spacing w:line="288" w:lineRule="auto"/>
        <w:ind w:firstLine="420"/>
        <w:rPr>
          <w:rFonts w:eastAsiaTheme="minorEastAsia"/>
          <w:kern w:val="0"/>
          <w:sz w:val="24"/>
        </w:rPr>
      </w:pPr>
      <w:r>
        <w:rPr>
          <w:rFonts w:eastAsiaTheme="minorEastAsia"/>
          <w:kern w:val="0"/>
          <w:sz w:val="24"/>
        </w:rPr>
        <w:t>我们审计了交银施罗德裕坤纯债一年定期开放债券型发起式证券投资基金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交银裕坤一年定期开放债券基金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26</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0089C" w:rsidRDefault="00D03CD7">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发布的有关规定及允许的基金行业实务操作编制，公允反映了交银裕坤一年定期开放债券基金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26</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2" w:name="_Toc6766364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2"/>
    </w:p>
    <w:p w:rsidR="0020089C" w:rsidRDefault="00D03CD7">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按照中国注册会计师职业道德守则，我们独立于交银裕坤一年定期开放债券基金，并履行了职业道德方面的其他责任。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3" w:name="_Toc67663644"/>
      <w:r>
        <w:rPr>
          <w:rFonts w:ascii="Times New Roman" w:eastAsiaTheme="minorEastAsia" w:hAnsi="Times New Roman"/>
          <w:kern w:val="0"/>
          <w:szCs w:val="24"/>
        </w:rPr>
        <w:t xml:space="preserve">6.3 </w:t>
      </w:r>
      <w:bookmarkEnd w:id="96"/>
      <w:bookmarkEnd w:id="97"/>
      <w:bookmarkEnd w:id="98"/>
      <w:bookmarkEnd w:id="99"/>
      <w:bookmarkEnd w:id="100"/>
      <w:bookmarkEnd w:id="101"/>
      <w:r>
        <w:rPr>
          <w:rFonts w:ascii="Times New Roman" w:eastAsiaTheme="minorEastAsia" w:hAnsi="Times New Roman" w:hint="eastAsia"/>
          <w:kern w:val="0"/>
          <w:szCs w:val="24"/>
        </w:rPr>
        <w:t>管理层和治理层对财务报表的责任</w:t>
      </w:r>
      <w:bookmarkEnd w:id="103"/>
    </w:p>
    <w:p w:rsidR="0020089C" w:rsidRDefault="00D03CD7">
      <w:pPr>
        <w:spacing w:line="288" w:lineRule="auto"/>
        <w:ind w:firstLineChars="200" w:firstLine="480"/>
        <w:rPr>
          <w:rFonts w:eastAsiaTheme="minorEastAsia"/>
          <w:sz w:val="24"/>
        </w:rPr>
      </w:pPr>
      <w:r>
        <w:rPr>
          <w:rFonts w:eastAsiaTheme="minorEastAsia"/>
          <w:sz w:val="24"/>
        </w:rPr>
        <w:t>交银裕坤一年定期开放债券基金的基金管理人交银施罗德基金管理有限公司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0089C" w:rsidRDefault="00D03CD7">
      <w:pPr>
        <w:spacing w:line="288" w:lineRule="auto"/>
        <w:ind w:firstLineChars="200" w:firstLine="480"/>
        <w:rPr>
          <w:rFonts w:eastAsiaTheme="minorEastAsia"/>
          <w:sz w:val="24"/>
        </w:rPr>
      </w:pPr>
      <w:r>
        <w:rPr>
          <w:rFonts w:eastAsiaTheme="minorEastAsia"/>
          <w:sz w:val="24"/>
        </w:rPr>
        <w:t>在编制财务报表时，基金管理人管理层负责评估交银裕坤一年定期开放债券基金的持续经营能力，披露与持续经营相关的事项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，并运用持续经营假设，除非基金管理人管理层计划清算交银裕坤一年定期开放债券基金、终止运营或别无其他现实的选择。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基金管理人治理层负责监督交银裕坤一年定期开放债券基金的财务报告过程。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4" w:name="_Toc374459274"/>
      <w:bookmarkStart w:id="105" w:name="_Toc362424012"/>
      <w:bookmarkStart w:id="106" w:name="_Toc352331234"/>
      <w:bookmarkStart w:id="107" w:name="_Toc352256056"/>
      <w:bookmarkStart w:id="108" w:name="_Toc352255988"/>
      <w:bookmarkStart w:id="109" w:name="_Toc286996148"/>
      <w:bookmarkStart w:id="110" w:name="_Toc67663645"/>
      <w:r>
        <w:rPr>
          <w:rFonts w:ascii="Times New Roman" w:eastAsiaTheme="minorEastAsia" w:hAnsi="Times New Roman"/>
          <w:kern w:val="0"/>
          <w:szCs w:val="24"/>
        </w:rPr>
        <w:t xml:space="preserve">6.4 </w:t>
      </w:r>
      <w:bookmarkEnd w:id="104"/>
      <w:bookmarkEnd w:id="105"/>
      <w:bookmarkEnd w:id="106"/>
      <w:bookmarkEnd w:id="107"/>
      <w:bookmarkEnd w:id="108"/>
      <w:bookmarkEnd w:id="109"/>
      <w:r>
        <w:rPr>
          <w:rFonts w:ascii="Times New Roman" w:eastAsiaTheme="minorEastAsia" w:hAnsi="Times New Roman" w:hint="eastAsia"/>
          <w:kern w:val="0"/>
          <w:szCs w:val="24"/>
        </w:rPr>
        <w:t>注册会计师对财务报表审计的责任</w:t>
      </w:r>
      <w:bookmarkEnd w:id="110"/>
    </w:p>
    <w:p w:rsidR="0020089C" w:rsidRDefault="00D03CD7">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0089C" w:rsidRDefault="00D03CD7">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20089C" w:rsidRDefault="00D03CD7">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0089C" w:rsidRDefault="00D03CD7">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0089C" w:rsidRDefault="00D03CD7">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20089C" w:rsidRDefault="00D03CD7">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裕坤一年定期开放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裕坤一年定期开放债券基金不能持续经营。</w:t>
      </w:r>
    </w:p>
    <w:p w:rsidR="0020089C" w:rsidRDefault="00D03CD7">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1" w:name="_Toc67663646"/>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88"/>
      <w:bookmarkEnd w:id="111"/>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2" w:name="_Toc225498268"/>
      <w:bookmarkStart w:id="113" w:name="_Toc361324873"/>
      <w:bookmarkStart w:id="114" w:name="_Toc67663647"/>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2"/>
      <w:bookmarkEnd w:id="113"/>
      <w:bookmarkEnd w:id="114"/>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交银施罗德裕坤纯债一年定期开放债券型发起式证券投资基金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2,324,216.80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999,999,000.00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1,291.98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1,337,181,000.00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1,337,181,000.00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29,634,882.43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119,999.88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1,369,141,391.21</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1,000,118,999.88</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353,913,191.14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256,331.67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41,097.35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85,443.86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13,699.12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21,524.60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45,363.93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57,310.90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216,300.00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3,548.40</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354,595,466.10</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58,344.87</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999,999,000.00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999,999,000.00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14,546,925.11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61,655.01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1,014,545,925.11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1,000,060,655.01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1,369,141,391.21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1,000,118,999.88</w:t>
            </w:r>
          </w:p>
        </w:tc>
      </w:tr>
    </w:tbl>
    <w:p w:rsidR="001A59F9" w:rsidRDefault="001A59F9" w:rsidP="00BF6D11">
      <w:pPr>
        <w:tabs>
          <w:tab w:val="left" w:pos="426"/>
        </w:tabs>
        <w:spacing w:before="29" w:line="288" w:lineRule="auto"/>
        <w:jc w:val="left"/>
        <w:rPr>
          <w:kern w:val="0"/>
          <w:sz w:val="24"/>
        </w:rPr>
      </w:pPr>
      <w:r w:rsidRPr="00BF6D11">
        <w:rPr>
          <w:kern w:val="0"/>
          <w:sz w:val="24"/>
        </w:rPr>
        <w:t>注：</w:t>
      </w:r>
      <w:r w:rsidR="00D00419">
        <w:rPr>
          <w:rFonts w:hint="eastAsia"/>
          <w:kern w:val="0"/>
          <w:sz w:val="24"/>
        </w:rPr>
        <w:t>1</w:t>
      </w:r>
      <w:r w:rsidR="00D00419">
        <w:rPr>
          <w:rFonts w:hint="eastAsia"/>
          <w:kern w:val="0"/>
          <w:sz w:val="24"/>
        </w:rPr>
        <w:t>、</w:t>
      </w:r>
      <w:r w:rsidRPr="00BF6D11">
        <w:rPr>
          <w:kern w:val="0"/>
          <w:sz w:val="24"/>
        </w:rPr>
        <w:t>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1.0145</w:t>
      </w:r>
      <w:r w:rsidRPr="00BF6D11">
        <w:rPr>
          <w:kern w:val="0"/>
          <w:sz w:val="24"/>
        </w:rPr>
        <w:t>元，基金份额总额</w:t>
      </w:r>
      <w:r w:rsidRPr="00BF6D11">
        <w:rPr>
          <w:kern w:val="0"/>
          <w:sz w:val="24"/>
        </w:rPr>
        <w:t>999,999,000.00</w:t>
      </w:r>
      <w:r w:rsidRPr="00BF6D11">
        <w:rPr>
          <w:kern w:val="0"/>
          <w:sz w:val="24"/>
        </w:rPr>
        <w:t>份。</w:t>
      </w:r>
      <w:r w:rsidR="00D00419" w:rsidRPr="00356919">
        <w:rPr>
          <w:rFonts w:hint="eastAsia"/>
          <w:kern w:val="0"/>
          <w:sz w:val="24"/>
        </w:rPr>
        <w:t>于</w:t>
      </w:r>
      <w:r w:rsidR="00D00419" w:rsidRPr="00356919">
        <w:rPr>
          <w:rFonts w:hint="eastAsia"/>
          <w:kern w:val="0"/>
          <w:sz w:val="24"/>
        </w:rPr>
        <w:t>2019</w:t>
      </w:r>
      <w:r w:rsidR="00D00419" w:rsidRPr="00356919">
        <w:rPr>
          <w:rFonts w:hint="eastAsia"/>
          <w:kern w:val="0"/>
          <w:sz w:val="24"/>
        </w:rPr>
        <w:t>年</w:t>
      </w:r>
      <w:r w:rsidR="00D00419" w:rsidRPr="00356919">
        <w:rPr>
          <w:rFonts w:hint="eastAsia"/>
          <w:kern w:val="0"/>
          <w:sz w:val="24"/>
        </w:rPr>
        <w:t>12</w:t>
      </w:r>
      <w:r w:rsidR="00D00419" w:rsidRPr="00356919">
        <w:rPr>
          <w:rFonts w:hint="eastAsia"/>
          <w:kern w:val="0"/>
          <w:sz w:val="24"/>
        </w:rPr>
        <w:t>月</w:t>
      </w:r>
      <w:r w:rsidR="00D00419" w:rsidRPr="00356919">
        <w:rPr>
          <w:rFonts w:hint="eastAsia"/>
          <w:kern w:val="0"/>
          <w:sz w:val="24"/>
        </w:rPr>
        <w:t>31</w:t>
      </w:r>
      <w:r w:rsidR="00D00419" w:rsidRPr="00356919">
        <w:rPr>
          <w:rFonts w:hint="eastAsia"/>
          <w:kern w:val="0"/>
          <w:sz w:val="24"/>
        </w:rPr>
        <w:t>日，基金份额净值</w:t>
      </w:r>
      <w:r w:rsidR="00D00419" w:rsidRPr="00356919">
        <w:rPr>
          <w:rFonts w:hint="eastAsia"/>
          <w:kern w:val="0"/>
          <w:sz w:val="24"/>
        </w:rPr>
        <w:t>1.0001</w:t>
      </w:r>
      <w:r w:rsidR="00D00419" w:rsidRPr="00356919">
        <w:rPr>
          <w:rFonts w:hint="eastAsia"/>
          <w:kern w:val="0"/>
          <w:sz w:val="24"/>
        </w:rPr>
        <w:t>元，基金份额总额</w:t>
      </w:r>
      <w:r w:rsidR="00D00419" w:rsidRPr="00356919">
        <w:rPr>
          <w:rFonts w:hint="eastAsia"/>
          <w:kern w:val="0"/>
          <w:sz w:val="24"/>
        </w:rPr>
        <w:t>999,999,000.00</w:t>
      </w:r>
      <w:r w:rsidR="00D00419" w:rsidRPr="00356919">
        <w:rPr>
          <w:rFonts w:hint="eastAsia"/>
          <w:kern w:val="0"/>
          <w:sz w:val="24"/>
        </w:rPr>
        <w:t>份。</w:t>
      </w:r>
    </w:p>
    <w:p w:rsidR="00D00419" w:rsidRPr="00BF6D11" w:rsidRDefault="00D00419" w:rsidP="00D00419">
      <w:pPr>
        <w:tabs>
          <w:tab w:val="left" w:pos="426"/>
        </w:tabs>
        <w:spacing w:before="29" w:line="288" w:lineRule="auto"/>
        <w:ind w:firstLineChars="200" w:firstLine="480"/>
        <w:jc w:val="left"/>
        <w:rPr>
          <w:kern w:val="0"/>
          <w:sz w:val="24"/>
        </w:rPr>
      </w:pPr>
      <w:r w:rsidRPr="003335A0">
        <w:rPr>
          <w:kern w:val="0"/>
          <w:sz w:val="24"/>
        </w:rPr>
        <w:t>2</w:t>
      </w:r>
      <w:r w:rsidRPr="003335A0">
        <w:rPr>
          <w:rFonts w:hint="eastAsia"/>
          <w:kern w:val="0"/>
          <w:sz w:val="24"/>
        </w:rPr>
        <w:t>、本财务报表的实际编制期间为</w:t>
      </w:r>
      <w:r w:rsidRPr="003335A0">
        <w:rPr>
          <w:kern w:val="0"/>
          <w:sz w:val="24"/>
        </w:rPr>
        <w:t>2020</w:t>
      </w:r>
      <w:r w:rsidRPr="003335A0">
        <w:rPr>
          <w:rFonts w:hint="eastAsia"/>
          <w:kern w:val="0"/>
          <w:sz w:val="24"/>
        </w:rPr>
        <w:t>年度和</w:t>
      </w:r>
      <w:r w:rsidRPr="003335A0">
        <w:rPr>
          <w:kern w:val="0"/>
          <w:sz w:val="24"/>
        </w:rPr>
        <w:t>2019</w:t>
      </w:r>
      <w:r w:rsidRPr="003335A0">
        <w:rPr>
          <w:rFonts w:hint="eastAsia"/>
          <w:kern w:val="0"/>
          <w:sz w:val="24"/>
        </w:rPr>
        <w:t>年</w:t>
      </w:r>
      <w:r w:rsidRPr="003335A0">
        <w:rPr>
          <w:kern w:val="0"/>
          <w:sz w:val="24"/>
        </w:rPr>
        <w:t>12</w:t>
      </w:r>
      <w:r w:rsidRPr="003335A0">
        <w:rPr>
          <w:rFonts w:hint="eastAsia"/>
          <w:kern w:val="0"/>
          <w:sz w:val="24"/>
        </w:rPr>
        <w:t>月</w:t>
      </w:r>
      <w:r w:rsidRPr="003335A0">
        <w:rPr>
          <w:kern w:val="0"/>
          <w:sz w:val="24"/>
        </w:rPr>
        <w:t>26</w:t>
      </w:r>
      <w:r w:rsidRPr="003335A0">
        <w:rPr>
          <w:rFonts w:hint="eastAsia"/>
          <w:kern w:val="0"/>
          <w:sz w:val="24"/>
        </w:rPr>
        <w:t>日</w:t>
      </w:r>
      <w:r w:rsidRPr="003335A0">
        <w:rPr>
          <w:kern w:val="0"/>
          <w:sz w:val="24"/>
        </w:rPr>
        <w:t>(</w:t>
      </w:r>
      <w:r w:rsidRPr="003335A0">
        <w:rPr>
          <w:rFonts w:hint="eastAsia"/>
          <w:kern w:val="0"/>
          <w:sz w:val="24"/>
        </w:rPr>
        <w:t>基金合同生效日</w:t>
      </w:r>
      <w:r w:rsidRPr="003335A0">
        <w:rPr>
          <w:kern w:val="0"/>
          <w:sz w:val="24"/>
        </w:rPr>
        <w:t>)</w:t>
      </w:r>
      <w:r w:rsidRPr="003335A0">
        <w:rPr>
          <w:rFonts w:hint="eastAsia"/>
          <w:kern w:val="0"/>
          <w:sz w:val="24"/>
        </w:rPr>
        <w:t>至</w:t>
      </w:r>
      <w:r w:rsidR="00444B98">
        <w:rPr>
          <w:kern w:val="0"/>
          <w:sz w:val="24"/>
        </w:rPr>
        <w:t>2019</w:t>
      </w:r>
      <w:r w:rsidRPr="003335A0">
        <w:rPr>
          <w:rFonts w:hint="eastAsia"/>
          <w:kern w:val="0"/>
          <w:sz w:val="24"/>
        </w:rPr>
        <w:t>年</w:t>
      </w:r>
      <w:r w:rsidRPr="003335A0">
        <w:rPr>
          <w:kern w:val="0"/>
          <w:sz w:val="24"/>
        </w:rPr>
        <w:t>12</w:t>
      </w:r>
      <w:r w:rsidRPr="003335A0">
        <w:rPr>
          <w:rFonts w:hint="eastAsia"/>
          <w:kern w:val="0"/>
          <w:sz w:val="24"/>
        </w:rPr>
        <w:t>月</w:t>
      </w:r>
      <w:r w:rsidRPr="003335A0">
        <w:rPr>
          <w:kern w:val="0"/>
          <w:sz w:val="24"/>
        </w:rPr>
        <w:t>31</w:t>
      </w:r>
      <w:r w:rsidRPr="003335A0">
        <w:rPr>
          <w:rFonts w:hint="eastAsia"/>
          <w:kern w:val="0"/>
          <w:sz w:val="24"/>
        </w:rPr>
        <w:t>日止期间。</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15" w:name="_Toc225498269"/>
      <w:bookmarkStart w:id="116" w:name="_Toc361324874"/>
      <w:bookmarkStart w:id="117" w:name="_Toc67663648"/>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15"/>
      <w:bookmarkEnd w:id="116"/>
      <w:bookmarkEnd w:id="117"/>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交银施罗德裕坤纯债一年定期开放债券型发起式证券投资基金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9310A6">
        <w:rPr>
          <w:rFonts w:hint="eastAsia"/>
          <w:color w:val="000000"/>
          <w:sz w:val="24"/>
        </w:rPr>
        <w:t>度</w:t>
      </w:r>
      <w:r w:rsidR="009310A6">
        <w:rPr>
          <w:color w:val="000000"/>
          <w:sz w:val="24"/>
        </w:rPr>
        <w:t>及</w:t>
      </w:r>
      <w:r w:rsidR="009310A6">
        <w:rPr>
          <w:rFonts w:hint="eastAsia"/>
          <w:color w:val="000000"/>
          <w:sz w:val="24"/>
        </w:rPr>
        <w:t>2019</w:t>
      </w:r>
      <w:r w:rsidR="009310A6">
        <w:rPr>
          <w:rFonts w:hint="eastAsia"/>
          <w:color w:val="000000"/>
          <w:sz w:val="24"/>
        </w:rPr>
        <w:t>年</w:t>
      </w:r>
      <w:r w:rsidR="00F64FAD" w:rsidRPr="00471EEB">
        <w:rPr>
          <w:color w:val="000000"/>
          <w:sz w:val="24"/>
        </w:rPr>
        <w:t>1</w:t>
      </w:r>
      <w:r w:rsidR="009310A6">
        <w:rPr>
          <w:color w:val="000000"/>
          <w:sz w:val="24"/>
        </w:rPr>
        <w:t>2</w:t>
      </w:r>
      <w:r w:rsidR="00F64FAD" w:rsidRPr="00471EEB">
        <w:rPr>
          <w:color w:val="000000"/>
          <w:sz w:val="24"/>
        </w:rPr>
        <w:t>月</w:t>
      </w:r>
      <w:r w:rsidR="009310A6">
        <w:rPr>
          <w:rFonts w:hint="eastAsia"/>
          <w:color w:val="000000"/>
          <w:sz w:val="24"/>
        </w:rPr>
        <w:t>26</w:t>
      </w:r>
      <w:r w:rsidR="00F64FAD" w:rsidRPr="00471EEB">
        <w:rPr>
          <w:color w:val="000000"/>
          <w:sz w:val="24"/>
        </w:rPr>
        <w:t>日</w:t>
      </w:r>
      <w:r w:rsidR="009310A6">
        <w:rPr>
          <w:rFonts w:hint="eastAsia"/>
          <w:color w:val="000000"/>
          <w:sz w:val="24"/>
        </w:rPr>
        <w:t>（基金</w:t>
      </w:r>
      <w:r w:rsidR="009310A6">
        <w:rPr>
          <w:color w:val="000000"/>
          <w:sz w:val="24"/>
        </w:rPr>
        <w:t>合同生效日）</w:t>
      </w:r>
      <w:r w:rsidRPr="00471EEB">
        <w:rPr>
          <w:rFonts w:hint="eastAsia"/>
          <w:color w:val="000000"/>
          <w:sz w:val="24"/>
        </w:rPr>
        <w:t>至</w:t>
      </w:r>
      <w:r w:rsidR="00F64FAD" w:rsidRPr="00471EEB">
        <w:rPr>
          <w:color w:val="000000"/>
          <w:sz w:val="24"/>
        </w:rPr>
        <w:t>20</w:t>
      </w:r>
      <w:r w:rsidR="009310A6">
        <w:rPr>
          <w:color w:val="000000"/>
          <w:sz w:val="24"/>
        </w:rPr>
        <w:t>19</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26</w:t>
            </w:r>
            <w:r w:rsidRPr="008531A5">
              <w:rPr>
                <w:b/>
                <w:color w:val="000000"/>
              </w:rPr>
              <w:t>日（基金合同生效日）至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23,558,633.41</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119,999.88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34,869,909.10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119,999.88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754,611.99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119,999.88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31,496,015.44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2,619,281.67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3,880,505.20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3,880,505.20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-15,191,780.89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9,073,363.31</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58,344.87</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3,020,852.14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41,097.35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1,006,950.68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13,699.12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13,300.94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4,744,943.40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4,744,943.40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54,064.55</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233,251.60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3,548.40</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14,485,270.10</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61,655.01</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14,485,270.10</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61,655.01</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18" w:name="_Toc225498270"/>
      <w:bookmarkStart w:id="119" w:name="_Toc361324875"/>
      <w:bookmarkStart w:id="120" w:name="_Toc67663649"/>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18"/>
      <w:bookmarkEnd w:id="119"/>
      <w:bookmarkEnd w:id="120"/>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交银施罗德裕坤纯债一年定期开放债券型发起式证券投资基金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9310A6" w:rsidRPr="00471EEB">
        <w:rPr>
          <w:color w:val="000000"/>
          <w:sz w:val="24"/>
        </w:rPr>
        <w:t>2020</w:t>
      </w:r>
      <w:r w:rsidR="009310A6" w:rsidRPr="00471EEB">
        <w:rPr>
          <w:color w:val="000000"/>
          <w:sz w:val="24"/>
        </w:rPr>
        <w:t>年</w:t>
      </w:r>
      <w:r w:rsidR="009310A6">
        <w:rPr>
          <w:rFonts w:hint="eastAsia"/>
          <w:color w:val="000000"/>
          <w:sz w:val="24"/>
        </w:rPr>
        <w:t>度</w:t>
      </w:r>
      <w:r w:rsidR="009310A6">
        <w:rPr>
          <w:color w:val="000000"/>
          <w:sz w:val="24"/>
        </w:rPr>
        <w:t>及</w:t>
      </w:r>
      <w:r w:rsidR="009310A6">
        <w:rPr>
          <w:rFonts w:hint="eastAsia"/>
          <w:color w:val="000000"/>
          <w:sz w:val="24"/>
        </w:rPr>
        <w:t>2019</w:t>
      </w:r>
      <w:r w:rsidR="009310A6">
        <w:rPr>
          <w:rFonts w:hint="eastAsia"/>
          <w:color w:val="000000"/>
          <w:sz w:val="24"/>
        </w:rPr>
        <w:t>年</w:t>
      </w:r>
      <w:r w:rsidR="009310A6" w:rsidRPr="00471EEB">
        <w:rPr>
          <w:color w:val="000000"/>
          <w:sz w:val="24"/>
        </w:rPr>
        <w:t>1</w:t>
      </w:r>
      <w:r w:rsidR="009310A6">
        <w:rPr>
          <w:color w:val="000000"/>
          <w:sz w:val="24"/>
        </w:rPr>
        <w:t>2</w:t>
      </w:r>
      <w:r w:rsidR="009310A6" w:rsidRPr="00471EEB">
        <w:rPr>
          <w:color w:val="000000"/>
          <w:sz w:val="24"/>
        </w:rPr>
        <w:t>月</w:t>
      </w:r>
      <w:r w:rsidR="009310A6">
        <w:rPr>
          <w:rFonts w:hint="eastAsia"/>
          <w:color w:val="000000"/>
          <w:sz w:val="24"/>
        </w:rPr>
        <w:t>26</w:t>
      </w:r>
      <w:r w:rsidR="009310A6" w:rsidRPr="00471EEB">
        <w:rPr>
          <w:color w:val="000000"/>
          <w:sz w:val="24"/>
        </w:rPr>
        <w:t>日</w:t>
      </w:r>
      <w:r w:rsidR="009310A6">
        <w:rPr>
          <w:rFonts w:hint="eastAsia"/>
          <w:color w:val="000000"/>
          <w:sz w:val="24"/>
        </w:rPr>
        <w:t>（基金</w:t>
      </w:r>
      <w:r w:rsidR="009310A6">
        <w:rPr>
          <w:color w:val="000000"/>
          <w:sz w:val="24"/>
        </w:rPr>
        <w:t>合同生效日）</w:t>
      </w:r>
      <w:r w:rsidR="009310A6" w:rsidRPr="00471EEB">
        <w:rPr>
          <w:rFonts w:hint="eastAsia"/>
          <w:color w:val="000000"/>
          <w:sz w:val="24"/>
        </w:rPr>
        <w:t>至</w:t>
      </w:r>
      <w:r w:rsidR="009310A6" w:rsidRPr="00471EEB">
        <w:rPr>
          <w:color w:val="000000"/>
          <w:sz w:val="24"/>
        </w:rPr>
        <w:t>20</w:t>
      </w:r>
      <w:r w:rsidR="009310A6">
        <w:rPr>
          <w:color w:val="000000"/>
          <w:sz w:val="24"/>
        </w:rPr>
        <w:t>19</w:t>
      </w:r>
      <w:r w:rsidR="009310A6" w:rsidRPr="00471EEB">
        <w:rPr>
          <w:color w:val="000000"/>
          <w:sz w:val="24"/>
        </w:rPr>
        <w:t>年</w:t>
      </w:r>
      <w:r w:rsidR="009310A6" w:rsidRPr="00471EEB">
        <w:rPr>
          <w:color w:val="000000"/>
          <w:sz w:val="24"/>
        </w:rPr>
        <w:t>12</w:t>
      </w:r>
      <w:r w:rsidR="009310A6" w:rsidRPr="00471EEB">
        <w:rPr>
          <w:color w:val="000000"/>
          <w:sz w:val="24"/>
        </w:rPr>
        <w:t>月</w:t>
      </w:r>
      <w:r w:rsidR="009310A6" w:rsidRPr="00471EEB">
        <w:rPr>
          <w:color w:val="000000"/>
          <w:sz w:val="24"/>
        </w:rPr>
        <w:t>31</w:t>
      </w:r>
      <w:r w:rsidR="009310A6" w:rsidRPr="00471EEB">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999,999,000.00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61,655.01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1,000,060,655.01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14,485,270.10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14,485,270.10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999,999,000.00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14,546,925.11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1,014,545,925.11</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26</w:t>
            </w:r>
            <w:r w:rsidRPr="00480B3C">
              <w:rPr>
                <w:rFonts w:ascii="Times New Roman" w:hAnsi="Times New Roman"/>
                <w:b/>
                <w:color w:val="000000"/>
                <w:kern w:val="2"/>
              </w:rPr>
              <w:t>日（基金合同生效日）至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999,999,000.00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999,999,000.00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61,655.01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61,655.01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999,999,000.00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61,655.01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1,000,060,655.01</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00D00419">
        <w:rPr>
          <w:sz w:val="24"/>
        </w:rPr>
        <w:t>7</w:t>
      </w:r>
      <w:r w:rsidRPr="00480B3C">
        <w:rPr>
          <w:rFonts w:hint="eastAsia"/>
          <w:sz w:val="24"/>
        </w:rPr>
        <w:t>.4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1" w:name="_Toc225498271"/>
      <w:bookmarkStart w:id="122" w:name="_Toc361324876"/>
      <w:bookmarkStart w:id="123" w:name="_Toc67663650"/>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1"/>
      <w:bookmarkEnd w:id="122"/>
      <w:bookmarkEnd w:id="123"/>
    </w:p>
    <w:p w:rsidR="001A59F9" w:rsidRPr="00F258FE" w:rsidRDefault="001A59F9" w:rsidP="00F258FE">
      <w:pPr>
        <w:spacing w:before="29" w:line="288" w:lineRule="auto"/>
        <w:rPr>
          <w:b/>
          <w:bCs/>
          <w:color w:val="000000"/>
          <w:kern w:val="0"/>
          <w:sz w:val="24"/>
        </w:rPr>
      </w:pPr>
      <w:r w:rsidRPr="00F258FE">
        <w:rPr>
          <w:b/>
          <w:bCs/>
          <w:color w:val="000000"/>
          <w:kern w:val="0"/>
          <w:sz w:val="24"/>
        </w:rPr>
        <w:t>7.4.1</w:t>
      </w:r>
      <w:r w:rsidRPr="00F258FE">
        <w:rPr>
          <w:rFonts w:hint="eastAsia"/>
          <w:b/>
          <w:bCs/>
          <w:color w:val="000000"/>
          <w:kern w:val="0"/>
          <w:sz w:val="24"/>
        </w:rPr>
        <w:t>基金基本情况</w:t>
      </w:r>
    </w:p>
    <w:p w:rsidR="0020089C" w:rsidRDefault="00D03CD7">
      <w:pPr>
        <w:spacing w:before="29" w:line="288" w:lineRule="auto"/>
        <w:ind w:firstLineChars="200" w:firstLine="480"/>
        <w:rPr>
          <w:color w:val="000000"/>
          <w:sz w:val="24"/>
        </w:rPr>
      </w:pPr>
      <w:r>
        <w:rPr>
          <w:color w:val="000000"/>
          <w:sz w:val="24"/>
        </w:rPr>
        <w:t>交银施罗德裕坤纯债一年定期开放债券型发起式证券投资基金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[2019]</w:t>
      </w:r>
      <w:r>
        <w:rPr>
          <w:color w:val="000000"/>
          <w:sz w:val="24"/>
        </w:rPr>
        <w:t>第</w:t>
      </w:r>
      <w:r>
        <w:rPr>
          <w:color w:val="000000"/>
          <w:sz w:val="24"/>
        </w:rPr>
        <w:t>2243</w:t>
      </w:r>
      <w:r>
        <w:rPr>
          <w:color w:val="000000"/>
          <w:sz w:val="24"/>
        </w:rPr>
        <w:t>号《关于准予交银施罗德裕坤纯债一年定期开放债券型发起式证券投资基金注册的批复》注册，由交银施罗德基金管理有限公司依照《中华人民共和国证券投资基金法》和《交银施罗德裕坤纯债一年定期开放债券型发起式证券投资基金基金合同》负责公开募集。本基金为契约型开放式，存续期限不定，首次设立募集不包括认购资金利息共募集人民币</w:t>
      </w:r>
      <w:r>
        <w:rPr>
          <w:color w:val="000000"/>
          <w:sz w:val="24"/>
        </w:rPr>
        <w:t>999,999,000.00</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(2019)</w:t>
      </w:r>
      <w:r>
        <w:rPr>
          <w:color w:val="000000"/>
          <w:sz w:val="24"/>
        </w:rPr>
        <w:t>第</w:t>
      </w:r>
      <w:r>
        <w:rPr>
          <w:color w:val="000000"/>
          <w:sz w:val="24"/>
        </w:rPr>
        <w:t>0807</w:t>
      </w:r>
      <w:r>
        <w:rPr>
          <w:color w:val="000000"/>
          <w:sz w:val="24"/>
        </w:rPr>
        <w:t>号验资报告予以验证。经向中国证监会备案，《交银施罗德裕坤纯债一年定期开放债券型发起式证券投资基金基金合同》于</w:t>
      </w:r>
      <w:r>
        <w:rPr>
          <w:color w:val="000000"/>
          <w:sz w:val="24"/>
        </w:rPr>
        <w:t>2019</w:t>
      </w:r>
      <w:r>
        <w:rPr>
          <w:color w:val="000000"/>
          <w:sz w:val="24"/>
        </w:rPr>
        <w:t>年</w:t>
      </w:r>
      <w:r>
        <w:rPr>
          <w:color w:val="000000"/>
          <w:sz w:val="24"/>
        </w:rPr>
        <w:t>12</w:t>
      </w:r>
      <w:r>
        <w:rPr>
          <w:color w:val="000000"/>
          <w:sz w:val="24"/>
        </w:rPr>
        <w:t>月</w:t>
      </w:r>
      <w:r>
        <w:rPr>
          <w:color w:val="000000"/>
          <w:sz w:val="24"/>
        </w:rPr>
        <w:t>26</w:t>
      </w:r>
      <w:r>
        <w:rPr>
          <w:color w:val="000000"/>
          <w:sz w:val="24"/>
        </w:rPr>
        <w:t>日正式生效，基金合同生效日的基金份额总额为</w:t>
      </w:r>
      <w:r>
        <w:rPr>
          <w:color w:val="000000"/>
          <w:sz w:val="24"/>
        </w:rPr>
        <w:t>999,999,000.00</w:t>
      </w:r>
      <w:r>
        <w:rPr>
          <w:color w:val="000000"/>
          <w:sz w:val="24"/>
        </w:rPr>
        <w:t>份基金份额，无认购资金利息折合基金份额。本基金的基金管理人为交银施罗德基金管理有限公司，基金托管人为中国光大银行股份有限公司。</w:t>
      </w:r>
    </w:p>
    <w:p w:rsidR="0020089C" w:rsidRDefault="00D03CD7">
      <w:pPr>
        <w:spacing w:before="29" w:line="288" w:lineRule="auto"/>
        <w:ind w:firstLineChars="200" w:firstLine="480"/>
        <w:rPr>
          <w:color w:val="000000"/>
          <w:sz w:val="24"/>
        </w:rPr>
      </w:pPr>
      <w:r>
        <w:rPr>
          <w:color w:val="000000"/>
          <w:sz w:val="24"/>
        </w:rPr>
        <w:t>根据《交银施罗德裕坤纯债一年定期开放债券型发起式证券投资基金基金合同》的相关规定，本基金以定期开放的方式运作，即采用封闭期和开放期滚动的方式运作。本基金的第一个封闭期为自基金合同生效日起至一年后的年度对日的前一日，以此类推。本基金在封闭期内不办理申购与赎回业务，也不上市交易。本基金自封闭期结束之日的下一个工作日起进入开放期，期间可以办理申购及</w:t>
      </w:r>
      <w:r>
        <w:rPr>
          <w:color w:val="000000"/>
          <w:sz w:val="24"/>
        </w:rPr>
        <w:t>/</w:t>
      </w:r>
      <w:r>
        <w:rPr>
          <w:color w:val="000000"/>
          <w:sz w:val="24"/>
        </w:rPr>
        <w:t>或赎回业务。本基金每个开放期办理申购或赎回业务的时间分别至少为</w:t>
      </w:r>
      <w:r>
        <w:rPr>
          <w:color w:val="000000"/>
          <w:sz w:val="24"/>
        </w:rPr>
        <w:t>2</w:t>
      </w:r>
      <w:r>
        <w:rPr>
          <w:color w:val="000000"/>
          <w:sz w:val="24"/>
        </w:rPr>
        <w:t>个工作日最长不超过</w:t>
      </w:r>
      <w:r>
        <w:rPr>
          <w:color w:val="000000"/>
          <w:sz w:val="24"/>
        </w:rPr>
        <w:t>10</w:t>
      </w:r>
      <w:r>
        <w:rPr>
          <w:color w:val="000000"/>
          <w:sz w:val="24"/>
        </w:rPr>
        <w:t>个工作日，基金管理人最迟应于开放期开始前对开放期的具体时间进行公告。如封闭期结束后或在开放期内发生不可抗力或其他情形致使基金无法按时开放申购与赎回业务的，开放期时间中止计算，在不可抗力或其他情形影响因素消除之日次一工作日起，继续计算该开放期时间，直至满足开放期的时间要求。</w:t>
      </w:r>
    </w:p>
    <w:p w:rsidR="0020089C" w:rsidRDefault="00D03CD7">
      <w:pPr>
        <w:spacing w:before="29" w:line="288" w:lineRule="auto"/>
        <w:ind w:firstLineChars="200" w:firstLine="480"/>
        <w:rPr>
          <w:color w:val="000000"/>
          <w:sz w:val="24"/>
        </w:rPr>
      </w:pPr>
      <w:r>
        <w:rPr>
          <w:color w:val="000000"/>
          <w:sz w:val="24"/>
        </w:rPr>
        <w:t>本基金为发起式基金，发起资金认购部分为</w:t>
      </w:r>
      <w:r>
        <w:rPr>
          <w:color w:val="000000"/>
          <w:sz w:val="24"/>
        </w:rPr>
        <w:t xml:space="preserve">10,000,000.00 </w:t>
      </w:r>
      <w:r>
        <w:rPr>
          <w:color w:val="000000"/>
          <w:sz w:val="24"/>
        </w:rPr>
        <w:t>基金份额，发起资金认购方承诺使用发起资金认购的基金份额持有期限不少于</w:t>
      </w:r>
      <w:r>
        <w:rPr>
          <w:color w:val="000000"/>
          <w:sz w:val="24"/>
        </w:rPr>
        <w:t>3</w:t>
      </w:r>
      <w:r>
        <w:rPr>
          <w:color w:val="000000"/>
          <w:sz w:val="24"/>
        </w:rPr>
        <w:t>年。</w:t>
      </w:r>
    </w:p>
    <w:p w:rsidR="001A59F9" w:rsidRPr="00AC056D" w:rsidRDefault="001A59F9" w:rsidP="00AC056D">
      <w:pPr>
        <w:spacing w:before="29" w:line="288" w:lineRule="auto"/>
        <w:ind w:firstLineChars="200" w:firstLine="480"/>
        <w:rPr>
          <w:color w:val="000000"/>
          <w:sz w:val="24"/>
        </w:rPr>
      </w:pPr>
      <w:r w:rsidRPr="00AC056D">
        <w:rPr>
          <w:color w:val="000000"/>
          <w:sz w:val="24"/>
        </w:rPr>
        <w:t>根据《中华人民共和国证券投资基金法》和《交银施罗德裕坤纯债一年定期开放债券型发起式证券投资基金基金合同》的有关规定，本基金的投资范围为具有良好流动性的金融工具，包括债券</w:t>
      </w:r>
      <w:r w:rsidRPr="00AC056D">
        <w:rPr>
          <w:color w:val="000000"/>
          <w:sz w:val="24"/>
        </w:rPr>
        <w:t>(</w:t>
      </w:r>
      <w:r w:rsidRPr="00AC056D">
        <w:rPr>
          <w:color w:val="000000"/>
          <w:sz w:val="24"/>
        </w:rPr>
        <w:t>含国内依法发行上市的国债、金融债、央行票据、地方政府债、政府支持机构债、企业债、公司债、中期票据、短期融资券、超级短期融资券、次级债、可分离交易可转债的纯债部分</w:t>
      </w:r>
      <w:r w:rsidRPr="00AC056D">
        <w:rPr>
          <w:color w:val="000000"/>
          <w:sz w:val="24"/>
        </w:rPr>
        <w:t>)</w:t>
      </w:r>
      <w:r w:rsidRPr="00AC056D">
        <w:rPr>
          <w:color w:val="000000"/>
          <w:sz w:val="24"/>
        </w:rPr>
        <w:t>、资产支持证券、债券回购、同业存单、银行存款</w:t>
      </w:r>
      <w:r w:rsidRPr="00AC056D">
        <w:rPr>
          <w:color w:val="000000"/>
          <w:sz w:val="24"/>
        </w:rPr>
        <w:t>(</w:t>
      </w:r>
      <w:r w:rsidRPr="00AC056D">
        <w:rPr>
          <w:color w:val="000000"/>
          <w:sz w:val="24"/>
        </w:rPr>
        <w:t>包括定期存款、协议存款、通知存款等</w:t>
      </w:r>
      <w:r w:rsidRPr="00AC056D">
        <w:rPr>
          <w:color w:val="000000"/>
          <w:sz w:val="24"/>
        </w:rPr>
        <w:t>)</w:t>
      </w:r>
      <w:r w:rsidRPr="00AC056D">
        <w:rPr>
          <w:color w:val="000000"/>
          <w:sz w:val="24"/>
        </w:rPr>
        <w:t>、货币市场工具以及法律法规或中国证监会允许基金投资的其他金融工具</w:t>
      </w:r>
      <w:r w:rsidRPr="00AC056D">
        <w:rPr>
          <w:color w:val="000000"/>
          <w:sz w:val="24"/>
        </w:rPr>
        <w:t>(</w:t>
      </w:r>
      <w:r w:rsidRPr="00AC056D">
        <w:rPr>
          <w:color w:val="000000"/>
          <w:sz w:val="24"/>
        </w:rPr>
        <w:t>但须符合中国证监会相关规定</w:t>
      </w:r>
      <w:r w:rsidRPr="00AC056D">
        <w:rPr>
          <w:color w:val="000000"/>
          <w:sz w:val="24"/>
        </w:rPr>
        <w:t>)</w:t>
      </w:r>
      <w:r w:rsidRPr="00AC056D">
        <w:rPr>
          <w:color w:val="000000"/>
          <w:sz w:val="24"/>
        </w:rPr>
        <w:t>。本基金不投资于股票等权益类资产，也不投资于可转换债券</w:t>
      </w:r>
      <w:r w:rsidRPr="00AC056D">
        <w:rPr>
          <w:color w:val="000000"/>
          <w:sz w:val="24"/>
        </w:rPr>
        <w:t>(</w:t>
      </w:r>
      <w:r w:rsidRPr="00AC056D">
        <w:rPr>
          <w:color w:val="000000"/>
          <w:sz w:val="24"/>
        </w:rPr>
        <w:t>可分离交易可转债的纯债部分除外</w:t>
      </w:r>
      <w:r w:rsidRPr="00AC056D">
        <w:rPr>
          <w:color w:val="000000"/>
          <w:sz w:val="24"/>
        </w:rPr>
        <w:t>)</w:t>
      </w:r>
      <w:r w:rsidRPr="00AC056D">
        <w:rPr>
          <w:color w:val="000000"/>
          <w:sz w:val="24"/>
        </w:rPr>
        <w:t>、可交换债券。本基金的投资组合比例为：债券资产的比例不低于基金资产的</w:t>
      </w:r>
      <w:r w:rsidRPr="00AC056D">
        <w:rPr>
          <w:color w:val="000000"/>
          <w:sz w:val="24"/>
        </w:rPr>
        <w:t>80%</w:t>
      </w:r>
      <w:r w:rsidRPr="00AC056D">
        <w:rPr>
          <w:color w:val="000000"/>
          <w:sz w:val="24"/>
        </w:rPr>
        <w:t>，但应开放期流动性需要，为保护基金份额持有人利益，在每个开放期开始前</w:t>
      </w:r>
      <w:r w:rsidRPr="00AC056D">
        <w:rPr>
          <w:color w:val="000000"/>
          <w:sz w:val="24"/>
        </w:rPr>
        <w:t>1</w:t>
      </w:r>
      <w:r w:rsidRPr="00AC056D">
        <w:rPr>
          <w:color w:val="000000"/>
          <w:sz w:val="24"/>
        </w:rPr>
        <w:t>个月、开放期及开放期结束后</w:t>
      </w:r>
      <w:r w:rsidRPr="00AC056D">
        <w:rPr>
          <w:color w:val="000000"/>
          <w:sz w:val="24"/>
        </w:rPr>
        <w:t>1</w:t>
      </w:r>
      <w:r w:rsidRPr="00AC056D">
        <w:rPr>
          <w:color w:val="000000"/>
          <w:sz w:val="24"/>
        </w:rPr>
        <w:t>个月的期间内，基金投资不受上述比例限制。在开放期内，现金或到期日在一年以内的政府债券的投资比例合计不低于基金资产净值的</w:t>
      </w:r>
      <w:r w:rsidRPr="00AC056D">
        <w:rPr>
          <w:color w:val="000000"/>
          <w:sz w:val="24"/>
        </w:rPr>
        <w:t>5%</w:t>
      </w:r>
      <w:r w:rsidRPr="00AC056D">
        <w:rPr>
          <w:color w:val="000000"/>
          <w:sz w:val="24"/>
        </w:rPr>
        <w:t>，其中现金不包括结算备付金、存出保证金、应收申购款等。在封闭期内，本基金不受上述</w:t>
      </w:r>
      <w:r w:rsidRPr="00AC056D">
        <w:rPr>
          <w:color w:val="000000"/>
          <w:sz w:val="24"/>
        </w:rPr>
        <w:t>5%</w:t>
      </w:r>
      <w:r w:rsidRPr="00AC056D">
        <w:rPr>
          <w:color w:val="000000"/>
          <w:sz w:val="24"/>
        </w:rPr>
        <w:t>的限制。本基金的业绩比较基准为中债综合全价指数收益率。</w:t>
      </w:r>
    </w:p>
    <w:p w:rsidR="001A59F9" w:rsidRDefault="006B1076" w:rsidP="001A1740">
      <w:pPr>
        <w:tabs>
          <w:tab w:val="left" w:pos="2265"/>
        </w:tabs>
        <w:spacing w:line="360" w:lineRule="auto"/>
        <w:ind w:firstLineChars="200" w:firstLine="480"/>
        <w:rPr>
          <w:kern w:val="0"/>
          <w:sz w:val="24"/>
        </w:rPr>
      </w:pPr>
      <w:r w:rsidRPr="004A3D9A">
        <w:rPr>
          <w:kern w:val="0"/>
          <w:sz w:val="24"/>
        </w:rPr>
        <w:t>本财务报表由本基金的基金管理人交银施罗德基金管理有限公司于</w:t>
      </w:r>
      <w:r w:rsidRPr="004A3D9A">
        <w:rPr>
          <w:kern w:val="0"/>
          <w:sz w:val="24"/>
        </w:rPr>
        <w:t>2021</w:t>
      </w:r>
      <w:r w:rsidRPr="004A3D9A">
        <w:rPr>
          <w:kern w:val="0"/>
          <w:sz w:val="24"/>
        </w:rPr>
        <w:t>年</w:t>
      </w:r>
      <w:r w:rsidRPr="004A3D9A">
        <w:rPr>
          <w:kern w:val="0"/>
          <w:sz w:val="24"/>
        </w:rPr>
        <w:t>3</w:t>
      </w:r>
      <w:r w:rsidRPr="004A3D9A">
        <w:rPr>
          <w:kern w:val="0"/>
          <w:sz w:val="24"/>
        </w:rPr>
        <w:t>月</w:t>
      </w:r>
      <w:r>
        <w:rPr>
          <w:kern w:val="0"/>
          <w:sz w:val="24"/>
        </w:rPr>
        <w:t>26</w:t>
      </w:r>
      <w:r w:rsidRPr="004A3D9A">
        <w:rPr>
          <w:kern w:val="0"/>
          <w:sz w:val="24"/>
        </w:rPr>
        <w:t>日批准报出。</w:t>
      </w:r>
    </w:p>
    <w:p w:rsidR="006B1076" w:rsidRPr="0091212A" w:rsidRDefault="006B1076"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7.4.2</w:t>
      </w:r>
      <w:r w:rsidRPr="00F258FE">
        <w:rPr>
          <w:rFonts w:hint="eastAsia"/>
          <w:b/>
          <w:bCs/>
          <w:color w:val="000000"/>
          <w:kern w:val="0"/>
          <w:sz w:val="24"/>
        </w:rPr>
        <w:t>会计报表的编制基础</w:t>
      </w:r>
    </w:p>
    <w:p w:rsidR="0020089C" w:rsidRDefault="00D03CD7">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颁布的《证券投资基金会计核算业务指引》、《交银施罗德裕坤纯债一年定期开放债券型发起式证券投资基金基金合同》和在财务报表附注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7.4.3</w:t>
      </w:r>
      <w:r w:rsidRPr="00F258FE">
        <w:rPr>
          <w:rFonts w:hint="eastAsia"/>
          <w:b/>
          <w:bCs/>
          <w:color w:val="000000"/>
          <w:kern w:val="0"/>
          <w:sz w:val="24"/>
        </w:rPr>
        <w:t>遵循企业会计准则及其他有关规定的声明</w:t>
      </w:r>
    </w:p>
    <w:p w:rsidR="001A59F9" w:rsidRPr="00AC056D" w:rsidRDefault="006737C3" w:rsidP="00AC056D">
      <w:pPr>
        <w:spacing w:before="29" w:line="288" w:lineRule="auto"/>
        <w:ind w:firstLineChars="200" w:firstLine="480"/>
        <w:rPr>
          <w:color w:val="000000"/>
          <w:sz w:val="24"/>
        </w:rPr>
      </w:pPr>
      <w:r w:rsidRPr="006737C3">
        <w:rPr>
          <w:rFonts w:hint="eastAsia"/>
          <w:color w:val="000000"/>
          <w:sz w:val="24"/>
        </w:rPr>
        <w:t>本基金</w:t>
      </w:r>
      <w:r w:rsidRPr="006737C3">
        <w:rPr>
          <w:rFonts w:hint="eastAsia"/>
          <w:color w:val="000000"/>
          <w:sz w:val="24"/>
        </w:rPr>
        <w:t>2020</w:t>
      </w:r>
      <w:r w:rsidRPr="006737C3">
        <w:rPr>
          <w:rFonts w:hint="eastAsia"/>
          <w:color w:val="000000"/>
          <w:sz w:val="24"/>
        </w:rPr>
        <w:t>年度和</w:t>
      </w:r>
      <w:r w:rsidRPr="006737C3">
        <w:rPr>
          <w:rFonts w:hint="eastAsia"/>
          <w:color w:val="000000"/>
          <w:sz w:val="24"/>
        </w:rPr>
        <w:t>2019</w:t>
      </w:r>
      <w:r w:rsidRPr="006737C3">
        <w:rPr>
          <w:rFonts w:hint="eastAsia"/>
          <w:color w:val="000000"/>
          <w:sz w:val="24"/>
        </w:rPr>
        <w:t>年</w:t>
      </w:r>
      <w:r w:rsidRPr="006737C3">
        <w:rPr>
          <w:rFonts w:hint="eastAsia"/>
          <w:color w:val="000000"/>
          <w:sz w:val="24"/>
        </w:rPr>
        <w:t>12</w:t>
      </w:r>
      <w:r w:rsidRPr="006737C3">
        <w:rPr>
          <w:rFonts w:hint="eastAsia"/>
          <w:color w:val="000000"/>
          <w:sz w:val="24"/>
        </w:rPr>
        <w:t>月</w:t>
      </w:r>
      <w:r w:rsidRPr="006737C3">
        <w:rPr>
          <w:rFonts w:hint="eastAsia"/>
          <w:color w:val="000000"/>
          <w:sz w:val="24"/>
        </w:rPr>
        <w:t>26</w:t>
      </w:r>
      <w:r w:rsidRPr="006737C3">
        <w:rPr>
          <w:rFonts w:hint="eastAsia"/>
          <w:color w:val="000000"/>
          <w:sz w:val="24"/>
        </w:rPr>
        <w:t>日</w:t>
      </w:r>
      <w:r w:rsidRPr="006737C3">
        <w:rPr>
          <w:rFonts w:hint="eastAsia"/>
          <w:color w:val="000000"/>
          <w:sz w:val="24"/>
        </w:rPr>
        <w:t>(</w:t>
      </w:r>
      <w:r w:rsidRPr="006737C3">
        <w:rPr>
          <w:rFonts w:hint="eastAsia"/>
          <w:color w:val="000000"/>
          <w:sz w:val="24"/>
        </w:rPr>
        <w:t>基金合同生效日</w:t>
      </w:r>
      <w:r w:rsidRPr="006737C3">
        <w:rPr>
          <w:rFonts w:hint="eastAsia"/>
          <w:color w:val="000000"/>
          <w:sz w:val="24"/>
        </w:rPr>
        <w:t>)</w:t>
      </w:r>
      <w:r w:rsidRPr="006737C3">
        <w:rPr>
          <w:rFonts w:hint="eastAsia"/>
          <w:color w:val="000000"/>
          <w:sz w:val="24"/>
        </w:rPr>
        <w:t>至</w:t>
      </w:r>
      <w:r w:rsidRPr="006737C3">
        <w:rPr>
          <w:rFonts w:hint="eastAsia"/>
          <w:color w:val="000000"/>
          <w:sz w:val="24"/>
        </w:rPr>
        <w:t>2019</w:t>
      </w:r>
      <w:r w:rsidRPr="006737C3">
        <w:rPr>
          <w:rFonts w:hint="eastAsia"/>
          <w:color w:val="000000"/>
          <w:sz w:val="24"/>
        </w:rPr>
        <w:t>年</w:t>
      </w:r>
      <w:r w:rsidRPr="006737C3">
        <w:rPr>
          <w:rFonts w:hint="eastAsia"/>
          <w:color w:val="000000"/>
          <w:sz w:val="24"/>
        </w:rPr>
        <w:t>12</w:t>
      </w:r>
      <w:r w:rsidRPr="006737C3">
        <w:rPr>
          <w:rFonts w:hint="eastAsia"/>
          <w:color w:val="000000"/>
          <w:sz w:val="24"/>
        </w:rPr>
        <w:t>月</w:t>
      </w:r>
      <w:r w:rsidRPr="006737C3">
        <w:rPr>
          <w:rFonts w:hint="eastAsia"/>
          <w:color w:val="000000"/>
          <w:sz w:val="24"/>
        </w:rPr>
        <w:t>31</w:t>
      </w:r>
      <w:r w:rsidRPr="006737C3">
        <w:rPr>
          <w:rFonts w:hint="eastAsia"/>
          <w:color w:val="000000"/>
          <w:sz w:val="24"/>
        </w:rPr>
        <w:t>日止期间的财务报表符合企业会计准则的要求，真实、完整地反映了本基金</w:t>
      </w:r>
      <w:r w:rsidRPr="006737C3">
        <w:rPr>
          <w:rFonts w:hint="eastAsia"/>
          <w:color w:val="000000"/>
          <w:sz w:val="24"/>
        </w:rPr>
        <w:t>2020</w:t>
      </w:r>
      <w:r w:rsidRPr="006737C3">
        <w:rPr>
          <w:rFonts w:hint="eastAsia"/>
          <w:color w:val="000000"/>
          <w:sz w:val="24"/>
        </w:rPr>
        <w:t>年</w:t>
      </w:r>
      <w:r w:rsidRPr="006737C3">
        <w:rPr>
          <w:rFonts w:hint="eastAsia"/>
          <w:color w:val="000000"/>
          <w:sz w:val="24"/>
        </w:rPr>
        <w:t>12</w:t>
      </w:r>
      <w:r w:rsidRPr="006737C3">
        <w:rPr>
          <w:rFonts w:hint="eastAsia"/>
          <w:color w:val="000000"/>
          <w:sz w:val="24"/>
        </w:rPr>
        <w:t>月</w:t>
      </w:r>
      <w:r w:rsidRPr="006737C3">
        <w:rPr>
          <w:rFonts w:hint="eastAsia"/>
          <w:color w:val="000000"/>
          <w:sz w:val="24"/>
        </w:rPr>
        <w:t>31</w:t>
      </w:r>
      <w:r w:rsidRPr="006737C3">
        <w:rPr>
          <w:rFonts w:hint="eastAsia"/>
          <w:color w:val="000000"/>
          <w:sz w:val="24"/>
        </w:rPr>
        <w:t>日和</w:t>
      </w:r>
      <w:r w:rsidRPr="006737C3">
        <w:rPr>
          <w:rFonts w:hint="eastAsia"/>
          <w:color w:val="000000"/>
          <w:sz w:val="24"/>
        </w:rPr>
        <w:t>2019</w:t>
      </w:r>
      <w:r w:rsidRPr="006737C3">
        <w:rPr>
          <w:rFonts w:hint="eastAsia"/>
          <w:color w:val="000000"/>
          <w:sz w:val="24"/>
        </w:rPr>
        <w:t>年</w:t>
      </w:r>
      <w:r w:rsidRPr="006737C3">
        <w:rPr>
          <w:rFonts w:hint="eastAsia"/>
          <w:color w:val="000000"/>
          <w:sz w:val="24"/>
        </w:rPr>
        <w:t>12</w:t>
      </w:r>
      <w:r w:rsidRPr="006737C3">
        <w:rPr>
          <w:rFonts w:hint="eastAsia"/>
          <w:color w:val="000000"/>
          <w:sz w:val="24"/>
        </w:rPr>
        <w:t>月</w:t>
      </w:r>
      <w:r w:rsidRPr="006737C3">
        <w:rPr>
          <w:rFonts w:hint="eastAsia"/>
          <w:color w:val="000000"/>
          <w:sz w:val="24"/>
        </w:rPr>
        <w:t>31</w:t>
      </w:r>
      <w:r w:rsidRPr="006737C3">
        <w:rPr>
          <w:rFonts w:hint="eastAsia"/>
          <w:color w:val="000000"/>
          <w:sz w:val="24"/>
        </w:rPr>
        <w:t>日的财务状况以及</w:t>
      </w:r>
      <w:r w:rsidRPr="006737C3">
        <w:rPr>
          <w:rFonts w:hint="eastAsia"/>
          <w:color w:val="000000"/>
          <w:sz w:val="24"/>
        </w:rPr>
        <w:t>2020</w:t>
      </w:r>
      <w:r w:rsidRPr="006737C3">
        <w:rPr>
          <w:rFonts w:hint="eastAsia"/>
          <w:color w:val="000000"/>
          <w:sz w:val="24"/>
        </w:rPr>
        <w:t>年度和</w:t>
      </w:r>
      <w:r w:rsidRPr="006737C3">
        <w:rPr>
          <w:rFonts w:hint="eastAsia"/>
          <w:color w:val="000000"/>
          <w:sz w:val="24"/>
        </w:rPr>
        <w:t>2019</w:t>
      </w:r>
      <w:r w:rsidRPr="006737C3">
        <w:rPr>
          <w:rFonts w:hint="eastAsia"/>
          <w:color w:val="000000"/>
          <w:sz w:val="24"/>
        </w:rPr>
        <w:t>年</w:t>
      </w:r>
      <w:r w:rsidRPr="006737C3">
        <w:rPr>
          <w:rFonts w:hint="eastAsia"/>
          <w:color w:val="000000"/>
          <w:sz w:val="24"/>
        </w:rPr>
        <w:t>12</w:t>
      </w:r>
      <w:r w:rsidRPr="006737C3">
        <w:rPr>
          <w:rFonts w:hint="eastAsia"/>
          <w:color w:val="000000"/>
          <w:sz w:val="24"/>
        </w:rPr>
        <w:t>月</w:t>
      </w:r>
      <w:r w:rsidRPr="006737C3">
        <w:rPr>
          <w:rFonts w:hint="eastAsia"/>
          <w:color w:val="000000"/>
          <w:sz w:val="24"/>
        </w:rPr>
        <w:t>26</w:t>
      </w:r>
      <w:r w:rsidRPr="006737C3">
        <w:rPr>
          <w:rFonts w:hint="eastAsia"/>
          <w:color w:val="000000"/>
          <w:sz w:val="24"/>
        </w:rPr>
        <w:t>日</w:t>
      </w:r>
      <w:r w:rsidRPr="006737C3">
        <w:rPr>
          <w:rFonts w:hint="eastAsia"/>
          <w:color w:val="000000"/>
          <w:sz w:val="24"/>
        </w:rPr>
        <w:t>(</w:t>
      </w:r>
      <w:r w:rsidRPr="006737C3">
        <w:rPr>
          <w:rFonts w:hint="eastAsia"/>
          <w:color w:val="000000"/>
          <w:sz w:val="24"/>
        </w:rPr>
        <w:t>基金合同生效日</w:t>
      </w:r>
      <w:r w:rsidRPr="006737C3">
        <w:rPr>
          <w:rFonts w:hint="eastAsia"/>
          <w:color w:val="000000"/>
          <w:sz w:val="24"/>
        </w:rPr>
        <w:t>)</w:t>
      </w:r>
      <w:r w:rsidRPr="006737C3">
        <w:rPr>
          <w:rFonts w:hint="eastAsia"/>
          <w:color w:val="000000"/>
          <w:sz w:val="24"/>
        </w:rPr>
        <w:t>至</w:t>
      </w:r>
      <w:r w:rsidRPr="006737C3">
        <w:rPr>
          <w:rFonts w:hint="eastAsia"/>
          <w:color w:val="000000"/>
          <w:sz w:val="24"/>
        </w:rPr>
        <w:t>2019</w:t>
      </w:r>
      <w:r w:rsidRPr="006737C3">
        <w:rPr>
          <w:rFonts w:hint="eastAsia"/>
          <w:color w:val="000000"/>
          <w:sz w:val="24"/>
        </w:rPr>
        <w:t>年</w:t>
      </w:r>
      <w:r w:rsidRPr="006737C3">
        <w:rPr>
          <w:rFonts w:hint="eastAsia"/>
          <w:color w:val="000000"/>
          <w:sz w:val="24"/>
        </w:rPr>
        <w:t>12</w:t>
      </w:r>
      <w:r w:rsidRPr="006737C3">
        <w:rPr>
          <w:rFonts w:hint="eastAsia"/>
          <w:color w:val="000000"/>
          <w:sz w:val="24"/>
        </w:rPr>
        <w:t>月</w:t>
      </w:r>
      <w:r w:rsidRPr="006737C3">
        <w:rPr>
          <w:rFonts w:hint="eastAsia"/>
          <w:color w:val="000000"/>
          <w:sz w:val="24"/>
        </w:rPr>
        <w:t>31</w:t>
      </w:r>
      <w:r w:rsidRPr="006737C3">
        <w:rPr>
          <w:rFonts w:hint="eastAsia"/>
          <w:color w:val="000000"/>
          <w:sz w:val="24"/>
        </w:rPr>
        <w:t>日止期间的经营成果和基金净值变动情况等有关信息。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7.4.4</w:t>
      </w:r>
      <w:r w:rsidRPr="00F258FE">
        <w:rPr>
          <w:rFonts w:hint="eastAsia"/>
          <w:b/>
          <w:bCs/>
          <w:color w:val="000000"/>
          <w:kern w:val="0"/>
          <w:sz w:val="24"/>
        </w:rPr>
        <w:t>重要会计政策和会计估计</w:t>
      </w:r>
    </w:p>
    <w:p w:rsidR="001A59F9" w:rsidRPr="00F258FE" w:rsidRDefault="001A59F9" w:rsidP="00F258FE">
      <w:pPr>
        <w:spacing w:before="29" w:line="288" w:lineRule="auto"/>
        <w:rPr>
          <w:b/>
          <w:bCs/>
          <w:color w:val="000000"/>
          <w:kern w:val="0"/>
          <w:sz w:val="24"/>
        </w:rPr>
      </w:pPr>
      <w:r w:rsidRPr="00F258FE">
        <w:rPr>
          <w:b/>
          <w:bCs/>
          <w:color w:val="000000"/>
          <w:kern w:val="0"/>
          <w:sz w:val="24"/>
        </w:rPr>
        <w:t>7.4.4.1</w:t>
      </w:r>
      <w:r w:rsidRPr="00F258FE">
        <w:rPr>
          <w:rFonts w:hint="eastAsia"/>
          <w:b/>
          <w:bCs/>
          <w:color w:val="000000"/>
          <w:kern w:val="0"/>
          <w:sz w:val="24"/>
        </w:rPr>
        <w:t>会计年度</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r w:rsidR="006737C3" w:rsidRPr="00C75C8A">
        <w:rPr>
          <w:rFonts w:hint="eastAsia"/>
          <w:color w:val="000000"/>
          <w:sz w:val="24"/>
        </w:rPr>
        <w:t>本财务报表的实际编制期间为</w:t>
      </w:r>
      <w:r w:rsidR="006737C3" w:rsidRPr="00C75C8A">
        <w:rPr>
          <w:rFonts w:hint="eastAsia"/>
          <w:color w:val="000000"/>
          <w:sz w:val="24"/>
        </w:rPr>
        <w:t>2020</w:t>
      </w:r>
      <w:r w:rsidR="006737C3" w:rsidRPr="00C75C8A">
        <w:rPr>
          <w:rFonts w:hint="eastAsia"/>
          <w:color w:val="000000"/>
          <w:sz w:val="24"/>
        </w:rPr>
        <w:t>年度和</w:t>
      </w:r>
      <w:r w:rsidR="006737C3" w:rsidRPr="00C75C8A">
        <w:rPr>
          <w:rFonts w:hint="eastAsia"/>
          <w:color w:val="000000"/>
          <w:sz w:val="24"/>
        </w:rPr>
        <w:t>2019</w:t>
      </w:r>
      <w:r w:rsidR="006737C3" w:rsidRPr="00C75C8A">
        <w:rPr>
          <w:rFonts w:hint="eastAsia"/>
          <w:color w:val="000000"/>
          <w:sz w:val="24"/>
        </w:rPr>
        <w:t>年</w:t>
      </w:r>
      <w:r w:rsidR="006737C3" w:rsidRPr="00C75C8A">
        <w:rPr>
          <w:rFonts w:hint="eastAsia"/>
          <w:color w:val="000000"/>
          <w:sz w:val="24"/>
        </w:rPr>
        <w:t>12</w:t>
      </w:r>
      <w:r w:rsidR="006737C3" w:rsidRPr="00C75C8A">
        <w:rPr>
          <w:rFonts w:hint="eastAsia"/>
          <w:color w:val="000000"/>
          <w:sz w:val="24"/>
        </w:rPr>
        <w:t>月</w:t>
      </w:r>
      <w:r w:rsidR="006737C3" w:rsidRPr="00C75C8A">
        <w:rPr>
          <w:rFonts w:hint="eastAsia"/>
          <w:color w:val="000000"/>
          <w:sz w:val="24"/>
        </w:rPr>
        <w:t>26</w:t>
      </w:r>
      <w:r w:rsidR="006737C3" w:rsidRPr="00C75C8A">
        <w:rPr>
          <w:rFonts w:hint="eastAsia"/>
          <w:color w:val="000000"/>
          <w:sz w:val="24"/>
        </w:rPr>
        <w:t>日</w:t>
      </w:r>
      <w:r w:rsidR="006737C3" w:rsidRPr="00C75C8A">
        <w:rPr>
          <w:rFonts w:hint="eastAsia"/>
          <w:color w:val="000000"/>
          <w:sz w:val="24"/>
        </w:rPr>
        <w:t>(</w:t>
      </w:r>
      <w:r w:rsidR="006737C3" w:rsidRPr="00C75C8A">
        <w:rPr>
          <w:rFonts w:hint="eastAsia"/>
          <w:color w:val="000000"/>
          <w:sz w:val="24"/>
        </w:rPr>
        <w:t>基金合同生效日</w:t>
      </w:r>
      <w:r w:rsidR="006737C3" w:rsidRPr="00C75C8A">
        <w:rPr>
          <w:rFonts w:hint="eastAsia"/>
          <w:color w:val="000000"/>
          <w:sz w:val="24"/>
        </w:rPr>
        <w:t>)</w:t>
      </w:r>
      <w:r w:rsidR="006737C3" w:rsidRPr="00C75C8A">
        <w:rPr>
          <w:rFonts w:hint="eastAsia"/>
          <w:color w:val="000000"/>
          <w:sz w:val="24"/>
        </w:rPr>
        <w:t>至</w:t>
      </w:r>
      <w:r w:rsidR="006737C3" w:rsidRPr="00C75C8A">
        <w:rPr>
          <w:rFonts w:hint="eastAsia"/>
          <w:color w:val="000000"/>
          <w:sz w:val="24"/>
        </w:rPr>
        <w:t>2019</w:t>
      </w:r>
      <w:r w:rsidR="006737C3" w:rsidRPr="00C75C8A">
        <w:rPr>
          <w:rFonts w:hint="eastAsia"/>
          <w:color w:val="000000"/>
          <w:sz w:val="24"/>
        </w:rPr>
        <w:t>年</w:t>
      </w:r>
      <w:r w:rsidR="006737C3" w:rsidRPr="00C75C8A">
        <w:rPr>
          <w:rFonts w:hint="eastAsia"/>
          <w:color w:val="000000"/>
          <w:sz w:val="24"/>
        </w:rPr>
        <w:t>12</w:t>
      </w:r>
      <w:r w:rsidR="006737C3" w:rsidRPr="00C75C8A">
        <w:rPr>
          <w:rFonts w:hint="eastAsia"/>
          <w:color w:val="000000"/>
          <w:sz w:val="24"/>
        </w:rPr>
        <w:t>月</w:t>
      </w:r>
      <w:r w:rsidR="006737C3" w:rsidRPr="00C75C8A">
        <w:rPr>
          <w:rFonts w:hint="eastAsia"/>
          <w:color w:val="000000"/>
          <w:sz w:val="24"/>
        </w:rPr>
        <w:t>31</w:t>
      </w:r>
      <w:r w:rsidR="006737C3" w:rsidRPr="00C75C8A">
        <w:rPr>
          <w:rFonts w:hint="eastAsia"/>
          <w:color w:val="000000"/>
          <w:sz w:val="24"/>
        </w:rPr>
        <w:t>日。</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7.4.4.2 </w:t>
      </w:r>
      <w:r w:rsidRPr="00F258FE">
        <w:rPr>
          <w:rFonts w:hint="eastAsia"/>
          <w:b/>
          <w:bCs/>
          <w:color w:val="000000"/>
          <w:kern w:val="0"/>
          <w:sz w:val="24"/>
        </w:rPr>
        <w:t>记账本位币</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7.4.4.3 </w:t>
      </w:r>
      <w:r w:rsidRPr="00F258FE">
        <w:rPr>
          <w:rFonts w:hint="eastAsia"/>
          <w:b/>
          <w:bCs/>
          <w:color w:val="000000"/>
          <w:kern w:val="0"/>
          <w:sz w:val="24"/>
        </w:rPr>
        <w:t>金融资产和金融负债的分类</w:t>
      </w:r>
    </w:p>
    <w:p w:rsidR="0020089C" w:rsidRDefault="00D03CD7">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20089C" w:rsidRDefault="00D03CD7">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0089C" w:rsidRDefault="00D03CD7">
      <w:pPr>
        <w:spacing w:before="29" w:line="288" w:lineRule="auto"/>
        <w:ind w:firstLineChars="200" w:firstLine="480"/>
        <w:rPr>
          <w:color w:val="000000"/>
          <w:sz w:val="24"/>
        </w:rPr>
      </w:pPr>
      <w:r>
        <w:rPr>
          <w:color w:val="000000"/>
          <w:sz w:val="24"/>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20089C" w:rsidRDefault="00D03CD7">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20089C" w:rsidRDefault="00D03CD7">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7.4.4.4 </w:t>
      </w:r>
      <w:r w:rsidRPr="00F258FE">
        <w:rPr>
          <w:rFonts w:hint="eastAsia"/>
          <w:b/>
          <w:bCs/>
          <w:color w:val="000000"/>
          <w:kern w:val="0"/>
          <w:sz w:val="24"/>
        </w:rPr>
        <w:t>金融资产和金融负债的初始确认、后续计量和终止确认</w:t>
      </w:r>
    </w:p>
    <w:p w:rsidR="0020089C" w:rsidRDefault="00D03CD7">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0089C" w:rsidRDefault="00D03CD7">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20089C" w:rsidRDefault="00D03CD7">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20089C" w:rsidRDefault="00D03CD7">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7.4.4.5 </w:t>
      </w:r>
      <w:r w:rsidRPr="00F258FE">
        <w:rPr>
          <w:rFonts w:hint="eastAsia"/>
          <w:b/>
          <w:bCs/>
          <w:color w:val="000000"/>
          <w:kern w:val="0"/>
          <w:sz w:val="24"/>
        </w:rPr>
        <w:t>金融资产和金融负债的估值原则</w:t>
      </w:r>
    </w:p>
    <w:p w:rsidR="0020089C" w:rsidRDefault="00D03CD7">
      <w:pPr>
        <w:spacing w:before="29" w:line="288" w:lineRule="auto"/>
        <w:ind w:firstLineChars="200" w:firstLine="480"/>
        <w:rPr>
          <w:color w:val="000000"/>
          <w:sz w:val="24"/>
        </w:rPr>
      </w:pPr>
      <w:r>
        <w:rPr>
          <w:color w:val="000000"/>
          <w:sz w:val="24"/>
        </w:rPr>
        <w:t>本基金持有的债券投资和资产支持证券投资按如下原则确定公允价值并进行估值：</w:t>
      </w:r>
    </w:p>
    <w:p w:rsidR="0020089C" w:rsidRDefault="00D03CD7">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0089C" w:rsidRDefault="00D03CD7">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7.4.4.6 </w:t>
      </w:r>
      <w:r w:rsidRPr="00F258FE">
        <w:rPr>
          <w:rFonts w:hint="eastAsia"/>
          <w:b/>
          <w:bCs/>
          <w:color w:val="000000"/>
          <w:kern w:val="0"/>
          <w:sz w:val="24"/>
        </w:rPr>
        <w:t>金融资产和金融负债的抵销</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7.4.4.7 </w:t>
      </w:r>
      <w:r w:rsidRPr="00F258FE">
        <w:rPr>
          <w:rFonts w:hint="eastAsia"/>
          <w:b/>
          <w:bCs/>
          <w:color w:val="000000"/>
          <w:kern w:val="0"/>
          <w:sz w:val="24"/>
        </w:rPr>
        <w:t>实收基金</w:t>
      </w:r>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7.4.4.8 </w:t>
      </w:r>
      <w:r w:rsidRPr="00F258FE">
        <w:rPr>
          <w:rFonts w:hint="eastAsia"/>
          <w:b/>
          <w:bCs/>
          <w:color w:val="000000"/>
          <w:kern w:val="0"/>
          <w:sz w:val="24"/>
        </w:rPr>
        <w:t>损益平准金</w:t>
      </w:r>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7.4.4.9 </w:t>
      </w:r>
      <w:r w:rsidRPr="00F258FE">
        <w:rPr>
          <w:rFonts w:hint="eastAsia"/>
          <w:b/>
          <w:bCs/>
          <w:color w:val="000000"/>
          <w:kern w:val="0"/>
          <w:sz w:val="24"/>
        </w:rPr>
        <w:t>收入</w:t>
      </w:r>
      <w:r w:rsidRPr="00F258FE">
        <w:rPr>
          <w:b/>
          <w:bCs/>
          <w:color w:val="000000"/>
          <w:kern w:val="0"/>
          <w:sz w:val="24"/>
        </w:rPr>
        <w:t>/(</w:t>
      </w:r>
      <w:r w:rsidRPr="00F258FE">
        <w:rPr>
          <w:rFonts w:hint="eastAsia"/>
          <w:b/>
          <w:bCs/>
          <w:color w:val="000000"/>
          <w:kern w:val="0"/>
          <w:sz w:val="24"/>
        </w:rPr>
        <w:t>损失</w:t>
      </w:r>
      <w:r w:rsidRPr="00F258FE">
        <w:rPr>
          <w:b/>
          <w:bCs/>
          <w:color w:val="000000"/>
          <w:kern w:val="0"/>
          <w:sz w:val="24"/>
        </w:rPr>
        <w:t>)</w:t>
      </w:r>
      <w:r w:rsidRPr="00F258FE">
        <w:rPr>
          <w:rFonts w:hint="eastAsia"/>
          <w:b/>
          <w:bCs/>
          <w:color w:val="000000"/>
          <w:kern w:val="0"/>
          <w:sz w:val="24"/>
        </w:rPr>
        <w:t>的确认和计量</w:t>
      </w:r>
    </w:p>
    <w:p w:rsidR="0020089C" w:rsidRDefault="00D03CD7">
      <w:pPr>
        <w:spacing w:before="29" w:line="288" w:lineRule="auto"/>
        <w:ind w:firstLineChars="200" w:firstLine="480"/>
        <w:rPr>
          <w:color w:val="000000"/>
          <w:sz w:val="24"/>
        </w:rPr>
      </w:pPr>
      <w:r>
        <w:rPr>
          <w:color w:val="000000"/>
          <w:sz w:val="24"/>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20089C" w:rsidRDefault="00D03CD7">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7.4.4.10 </w:t>
      </w:r>
      <w:r w:rsidRPr="00F258FE">
        <w:rPr>
          <w:rFonts w:hint="eastAsia"/>
          <w:b/>
          <w:bCs/>
          <w:color w:val="000000"/>
          <w:kern w:val="0"/>
          <w:sz w:val="24"/>
        </w:rPr>
        <w:t>费用的确认和计量</w:t>
      </w:r>
    </w:p>
    <w:p w:rsidR="0020089C" w:rsidRDefault="00D03CD7">
      <w:pPr>
        <w:spacing w:before="29" w:line="288" w:lineRule="auto"/>
        <w:ind w:firstLineChars="200" w:firstLine="480"/>
        <w:rPr>
          <w:color w:val="000000"/>
          <w:sz w:val="24"/>
        </w:rPr>
      </w:pPr>
      <w:r>
        <w:rPr>
          <w:color w:val="000000"/>
          <w:sz w:val="24"/>
        </w:rPr>
        <w:t>本基金的管理人报酬</w:t>
      </w:r>
      <w:r w:rsidR="006737C3">
        <w:rPr>
          <w:color w:val="000000"/>
          <w:sz w:val="24"/>
        </w:rPr>
        <w:t>和</w:t>
      </w:r>
      <w:r>
        <w:rPr>
          <w:color w:val="000000"/>
          <w:sz w:val="24"/>
        </w:rPr>
        <w:t>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7.4.4.11 </w:t>
      </w:r>
      <w:r w:rsidRPr="00F258FE">
        <w:rPr>
          <w:rFonts w:hint="eastAsia"/>
          <w:b/>
          <w:bCs/>
          <w:color w:val="000000"/>
          <w:kern w:val="0"/>
          <w:sz w:val="24"/>
        </w:rPr>
        <w:t>基金的收益分配政策</w:t>
      </w:r>
    </w:p>
    <w:p w:rsidR="0020089C" w:rsidRDefault="00D03CD7">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7.4.4.12 </w:t>
      </w:r>
      <w:r w:rsidRPr="00F258FE">
        <w:rPr>
          <w:rFonts w:hint="eastAsia"/>
          <w:b/>
          <w:bCs/>
          <w:color w:val="000000"/>
          <w:kern w:val="0"/>
          <w:sz w:val="24"/>
        </w:rPr>
        <w:t>分部报告</w:t>
      </w:r>
    </w:p>
    <w:p w:rsidR="0020089C" w:rsidRDefault="00D03CD7">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7.4.4.13 </w:t>
      </w:r>
      <w:r w:rsidRPr="00F258FE">
        <w:rPr>
          <w:rFonts w:hint="eastAsia"/>
          <w:b/>
          <w:bCs/>
          <w:color w:val="000000"/>
          <w:kern w:val="0"/>
          <w:sz w:val="24"/>
        </w:rPr>
        <w:t>其他重要的会计政策和会计估计</w:t>
      </w:r>
    </w:p>
    <w:p w:rsidR="0020089C" w:rsidRDefault="00D03CD7">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根据本基金的估值原则和中国证监会允许的基金行业估值实务操作，本基金确定以下类别债券投资和资产支持证券投资的公允价值时采用的估值方法及其关键假设如下：</w:t>
      </w:r>
    </w:p>
    <w:p w:rsidR="0020089C" w:rsidRDefault="00D03CD7">
      <w:pPr>
        <w:spacing w:before="29" w:line="288" w:lineRule="auto"/>
        <w:ind w:firstLineChars="200" w:firstLine="480"/>
        <w:rPr>
          <w:color w:val="000000"/>
          <w:sz w:val="24"/>
        </w:rPr>
      </w:pPr>
      <w:r>
        <w:rPr>
          <w:color w:val="000000"/>
          <w:sz w:val="24"/>
        </w:rPr>
        <w:t xml:space="preserve">(1) </w:t>
      </w:r>
      <w:r>
        <w:rPr>
          <w:color w:val="000000"/>
          <w:sz w:val="24"/>
        </w:rPr>
        <w:t>对于证券交易所上市的债券，若出现重大事项停牌或交易不活跃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号《中国证监会关于证券投资基金估值业务的指导意见》，根据具体情况采用现金流量折现法等估值技术进行估值。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(2)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7.4.5</w:t>
      </w:r>
      <w:r w:rsidRPr="00F258FE">
        <w:rPr>
          <w:rFonts w:hint="eastAsia"/>
          <w:b/>
          <w:bCs/>
          <w:color w:val="000000"/>
          <w:kern w:val="0"/>
          <w:sz w:val="24"/>
        </w:rPr>
        <w:t>会计政策和会计估计变更以及差错更正的说明</w:t>
      </w: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7.4.5.1 </w:t>
      </w:r>
      <w:r w:rsidRPr="00F258FE">
        <w:rPr>
          <w:rFonts w:hint="eastAsia"/>
          <w:b/>
          <w:bCs/>
          <w:color w:val="000000"/>
          <w:kern w:val="0"/>
          <w:sz w:val="24"/>
        </w:rPr>
        <w:t>会计政策变更的说明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7.4.5.2 </w:t>
      </w:r>
      <w:r w:rsidRPr="00F258FE">
        <w:rPr>
          <w:rFonts w:hint="eastAsia"/>
          <w:b/>
          <w:bCs/>
          <w:color w:val="000000"/>
          <w:kern w:val="0"/>
          <w:sz w:val="24"/>
        </w:rPr>
        <w:t>会计估计变更的说明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7.4.5.3 </w:t>
      </w:r>
      <w:r w:rsidRPr="00F258FE">
        <w:rPr>
          <w:rFonts w:hint="eastAsia"/>
          <w:b/>
          <w:bCs/>
          <w:color w:val="000000"/>
          <w:kern w:val="0"/>
          <w:sz w:val="24"/>
        </w:rPr>
        <w:t>差错更正的说明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7.4.6</w:t>
      </w:r>
      <w:r w:rsidRPr="00F258FE">
        <w:rPr>
          <w:rFonts w:hint="eastAsia"/>
          <w:b/>
          <w:bCs/>
          <w:color w:val="000000"/>
          <w:kern w:val="0"/>
          <w:sz w:val="24"/>
        </w:rPr>
        <w:t>税项</w:t>
      </w:r>
    </w:p>
    <w:p w:rsidR="0020089C" w:rsidRDefault="00D03CD7">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20089C" w:rsidRDefault="00D03CD7">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20089C" w:rsidRDefault="00D03CD7">
      <w:pPr>
        <w:spacing w:before="29" w:line="288" w:lineRule="auto"/>
        <w:ind w:firstLineChars="200" w:firstLine="480"/>
        <w:rPr>
          <w:color w:val="000000"/>
          <w:sz w:val="24"/>
        </w:rPr>
      </w:pPr>
      <w:r>
        <w:rPr>
          <w:color w:val="000000"/>
          <w:sz w:val="24"/>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20089C" w:rsidRDefault="00D03CD7">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对基金从证券市场中取得的收入，包括买卖债券的差价收入，债券的利息收入及其他收入，暂不征收企业所得税。</w:t>
      </w:r>
    </w:p>
    <w:p w:rsidR="0020089C" w:rsidRDefault="00D03CD7">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(4)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2,324,216.80</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999,999,000.00</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2,324,216.80</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999,999,000.00</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F258FE" w:rsidRDefault="001A59F9" w:rsidP="00F258FE">
      <w:pPr>
        <w:spacing w:before="29" w:line="288" w:lineRule="auto"/>
        <w:rPr>
          <w:b/>
          <w:bCs/>
          <w:color w:val="000000"/>
          <w:kern w:val="0"/>
          <w:sz w:val="24"/>
        </w:rPr>
      </w:pPr>
      <w:r w:rsidRPr="00F258FE">
        <w:rPr>
          <w:b/>
          <w:bCs/>
          <w:color w:val="000000"/>
          <w:kern w:val="0"/>
          <w:sz w:val="24"/>
        </w:rPr>
        <w:t>7.4.7.2</w:t>
      </w:r>
      <w:r w:rsidRPr="00F258FE">
        <w:rPr>
          <w:rFonts w:hint="eastAsia"/>
          <w:b/>
          <w:bCs/>
          <w:color w:val="000000"/>
          <w:kern w:val="0"/>
          <w:sz w:val="24"/>
        </w:rPr>
        <w:t>交易性金融资产</w:t>
      </w:r>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231,809,674.80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229,221,000.00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-2,588,674.80</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1,120,563,106.09</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1,107,960,000.00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-12,603,106.09</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1,352,372,780.89</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1,337,181,000.00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-15,191,780.89</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1,352,372,780.89</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1,337,181,000.00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-15,191,780.89</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7.4.7.3</w:t>
      </w:r>
      <w:r w:rsidRPr="00F258FE">
        <w:rPr>
          <w:rFonts w:hint="eastAsia"/>
          <w:b/>
          <w:bCs/>
          <w:color w:val="000000"/>
          <w:kern w:val="0"/>
          <w:sz w:val="24"/>
        </w:rPr>
        <w:t>衍生金融资产</w:t>
      </w:r>
      <w:r w:rsidRPr="00F258FE">
        <w:rPr>
          <w:b/>
          <w:bCs/>
          <w:color w:val="000000"/>
          <w:kern w:val="0"/>
          <w:sz w:val="24"/>
        </w:rPr>
        <w:t>/</w:t>
      </w:r>
      <w:r w:rsidRPr="00F258FE">
        <w:rPr>
          <w:rFonts w:hint="eastAsia"/>
          <w:b/>
          <w:bCs/>
          <w:color w:val="000000"/>
          <w:kern w:val="0"/>
          <w:sz w:val="24"/>
        </w:rPr>
        <w:t>负债</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1,352.57</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119,999.88</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29,633,529.20</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0.66</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29,634,882.43</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119,999.88</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F258FE" w:rsidRDefault="001A59F9" w:rsidP="00F258FE">
      <w:pPr>
        <w:spacing w:before="29" w:line="288" w:lineRule="auto"/>
        <w:rPr>
          <w:b/>
          <w:bCs/>
          <w:color w:val="000000"/>
          <w:kern w:val="0"/>
          <w:sz w:val="24"/>
        </w:rPr>
      </w:pPr>
      <w:r w:rsidRPr="00F258FE">
        <w:rPr>
          <w:b/>
          <w:bCs/>
          <w:color w:val="000000"/>
          <w:kern w:val="0"/>
          <w:sz w:val="24"/>
        </w:rPr>
        <w:t>7.4.7.7</w:t>
      </w:r>
      <w:r w:rsidRPr="00F258FE">
        <w:rPr>
          <w:rFonts w:hint="eastAsia"/>
          <w:b/>
          <w:bCs/>
          <w:color w:val="000000"/>
          <w:kern w:val="0"/>
          <w:sz w:val="24"/>
        </w:rPr>
        <w:t>应付交易费用</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21,524.60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21,524.60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7.4.7.8</w:t>
      </w:r>
      <w:r w:rsidRPr="00F258FE">
        <w:rPr>
          <w:rFonts w:hint="eastAsia"/>
          <w:b/>
          <w:bCs/>
          <w:color w:val="000000"/>
          <w:kern w:val="0"/>
          <w:sz w:val="24"/>
        </w:rPr>
        <w:t>其他负债</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20089C">
        <w:tc>
          <w:tcPr>
            <w:tcW w:w="2715" w:type="dxa"/>
            <w:vAlign w:val="center"/>
          </w:tcPr>
          <w:p w:rsidR="0020089C" w:rsidRDefault="00D03CD7">
            <w:pPr>
              <w:jc w:val="left"/>
            </w:pPr>
            <w:r>
              <w:rPr>
                <w:kern w:val="0"/>
                <w:sz w:val="24"/>
              </w:rPr>
              <w:t>预提信息披露费</w:t>
            </w:r>
          </w:p>
        </w:tc>
        <w:tc>
          <w:tcPr>
            <w:tcW w:w="3150" w:type="dxa"/>
            <w:vAlign w:val="center"/>
          </w:tcPr>
          <w:p w:rsidR="0020089C" w:rsidRDefault="00D03CD7">
            <w:pPr>
              <w:jc w:val="right"/>
            </w:pPr>
            <w:r>
              <w:rPr>
                <w:kern w:val="0"/>
                <w:sz w:val="24"/>
              </w:rPr>
              <w:t>130,000.00</w:t>
            </w:r>
          </w:p>
        </w:tc>
        <w:tc>
          <w:tcPr>
            <w:tcW w:w="3150" w:type="dxa"/>
            <w:vAlign w:val="center"/>
          </w:tcPr>
          <w:p w:rsidR="0020089C" w:rsidRDefault="00D03CD7">
            <w:pPr>
              <w:jc w:val="right"/>
            </w:pPr>
            <w:r>
              <w:rPr>
                <w:kern w:val="0"/>
                <w:sz w:val="24"/>
              </w:rPr>
              <w:t>2,096.76</w:t>
            </w:r>
          </w:p>
        </w:tc>
      </w:tr>
      <w:tr w:rsidR="0020089C">
        <w:tc>
          <w:tcPr>
            <w:tcW w:w="2715" w:type="dxa"/>
            <w:vAlign w:val="center"/>
          </w:tcPr>
          <w:p w:rsidR="0020089C" w:rsidRDefault="00D03CD7">
            <w:pPr>
              <w:jc w:val="left"/>
            </w:pPr>
            <w:r>
              <w:rPr>
                <w:kern w:val="0"/>
                <w:sz w:val="24"/>
              </w:rPr>
              <w:t>预提审计费</w:t>
            </w:r>
          </w:p>
        </w:tc>
        <w:tc>
          <w:tcPr>
            <w:tcW w:w="3150" w:type="dxa"/>
            <w:vAlign w:val="center"/>
          </w:tcPr>
          <w:p w:rsidR="0020089C" w:rsidRDefault="00D03CD7">
            <w:pPr>
              <w:jc w:val="right"/>
            </w:pPr>
            <w:r>
              <w:rPr>
                <w:kern w:val="0"/>
                <w:sz w:val="24"/>
              </w:rPr>
              <w:t>7</w:t>
            </w:r>
            <w:r w:rsidR="00444B98">
              <w:rPr>
                <w:rFonts w:hint="eastAsia"/>
                <w:kern w:val="0"/>
                <w:sz w:val="24"/>
              </w:rPr>
              <w:t>7</w:t>
            </w:r>
            <w:r w:rsidR="00444B98">
              <w:rPr>
                <w:kern w:val="0"/>
                <w:sz w:val="24"/>
              </w:rPr>
              <w:t>,</w:t>
            </w:r>
            <w:r w:rsidR="00444B98">
              <w:rPr>
                <w:rFonts w:hint="eastAsia"/>
                <w:kern w:val="0"/>
                <w:sz w:val="24"/>
              </w:rPr>
              <w:t>000.00</w:t>
            </w:r>
          </w:p>
        </w:tc>
        <w:tc>
          <w:tcPr>
            <w:tcW w:w="3150" w:type="dxa"/>
            <w:vAlign w:val="center"/>
          </w:tcPr>
          <w:p w:rsidR="0020089C" w:rsidRDefault="00D03CD7">
            <w:pPr>
              <w:jc w:val="right"/>
            </w:pPr>
            <w:r>
              <w:rPr>
                <w:kern w:val="0"/>
                <w:sz w:val="24"/>
              </w:rPr>
              <w:t>1,451.64</w:t>
            </w:r>
          </w:p>
        </w:tc>
      </w:tr>
      <w:tr w:rsidR="0020089C">
        <w:tc>
          <w:tcPr>
            <w:tcW w:w="2715" w:type="dxa"/>
            <w:vAlign w:val="center"/>
          </w:tcPr>
          <w:p w:rsidR="0020089C" w:rsidRDefault="00D03CD7">
            <w:pPr>
              <w:jc w:val="left"/>
            </w:pPr>
            <w:r>
              <w:rPr>
                <w:kern w:val="0"/>
                <w:sz w:val="24"/>
              </w:rPr>
              <w:t>预提账户维护费</w:t>
            </w:r>
          </w:p>
        </w:tc>
        <w:tc>
          <w:tcPr>
            <w:tcW w:w="3150" w:type="dxa"/>
            <w:vAlign w:val="center"/>
          </w:tcPr>
          <w:p w:rsidR="0020089C" w:rsidRDefault="00D03CD7">
            <w:pPr>
              <w:jc w:val="right"/>
            </w:pPr>
            <w:r>
              <w:rPr>
                <w:kern w:val="0"/>
                <w:sz w:val="24"/>
              </w:rPr>
              <w:t>9,300.00</w:t>
            </w:r>
          </w:p>
        </w:tc>
        <w:tc>
          <w:tcPr>
            <w:tcW w:w="3150" w:type="dxa"/>
            <w:vAlign w:val="center"/>
          </w:tcPr>
          <w:p w:rsidR="0020089C" w:rsidRDefault="00D03CD7">
            <w:pPr>
              <w:jc w:val="right"/>
            </w:pPr>
            <w:r>
              <w:rPr>
                <w:kern w:val="0"/>
                <w:sz w:val="24"/>
              </w:rPr>
              <w:t>-</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216,300.00</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3,548.40</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7.4.7.9</w:t>
      </w:r>
      <w:r w:rsidRPr="00F258FE">
        <w:rPr>
          <w:rFonts w:hint="eastAsia"/>
          <w:b/>
          <w:bCs/>
          <w:color w:val="000000"/>
          <w:kern w:val="0"/>
          <w:sz w:val="24"/>
        </w:rPr>
        <w:t>实收基金</w:t>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999,999,000.00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999,999,000.00</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999,999,000.00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999,999,000.00</w:t>
            </w:r>
          </w:p>
        </w:tc>
      </w:tr>
    </w:tbl>
    <w:p w:rsidR="0020089C" w:rsidRDefault="00D03CD7">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20089C" w:rsidRDefault="00D03CD7" w:rsidP="006B1076">
      <w:pPr>
        <w:tabs>
          <w:tab w:val="left" w:pos="426"/>
        </w:tabs>
        <w:spacing w:before="29" w:line="288" w:lineRule="auto"/>
        <w:ind w:firstLineChars="200" w:firstLine="480"/>
        <w:jc w:val="left"/>
        <w:rPr>
          <w:kern w:val="0"/>
          <w:sz w:val="24"/>
        </w:rPr>
      </w:pPr>
      <w:r>
        <w:rPr>
          <w:kern w:val="0"/>
          <w:sz w:val="24"/>
        </w:rPr>
        <w:t>2</w:t>
      </w:r>
      <w:r>
        <w:rPr>
          <w:kern w:val="0"/>
          <w:sz w:val="24"/>
        </w:rPr>
        <w:t>、如果本报告期间发生转换出业务，则总赎回份额中包含该业务；</w:t>
      </w:r>
    </w:p>
    <w:p w:rsidR="0020089C" w:rsidRDefault="00D03CD7" w:rsidP="006B1076">
      <w:pPr>
        <w:tabs>
          <w:tab w:val="left" w:pos="426"/>
        </w:tabs>
        <w:spacing w:before="29" w:line="288" w:lineRule="auto"/>
        <w:ind w:firstLineChars="200" w:firstLine="480"/>
        <w:jc w:val="left"/>
        <w:rPr>
          <w:kern w:val="0"/>
          <w:sz w:val="24"/>
        </w:rPr>
      </w:pPr>
      <w:r>
        <w:rPr>
          <w:kern w:val="0"/>
          <w:sz w:val="24"/>
        </w:rPr>
        <w:t>3</w:t>
      </w:r>
      <w:r>
        <w:rPr>
          <w:kern w:val="0"/>
          <w:sz w:val="24"/>
        </w:rPr>
        <w:t>、本基金自</w:t>
      </w:r>
      <w:r>
        <w:rPr>
          <w:kern w:val="0"/>
          <w:sz w:val="24"/>
        </w:rPr>
        <w:t>2019</w:t>
      </w:r>
      <w:r>
        <w:rPr>
          <w:kern w:val="0"/>
          <w:sz w:val="24"/>
        </w:rPr>
        <w:t>年</w:t>
      </w:r>
      <w:r>
        <w:rPr>
          <w:kern w:val="0"/>
          <w:sz w:val="24"/>
        </w:rPr>
        <w:t>12</w:t>
      </w:r>
      <w:r>
        <w:rPr>
          <w:kern w:val="0"/>
          <w:sz w:val="24"/>
        </w:rPr>
        <w:t>月</w:t>
      </w:r>
      <w:r>
        <w:rPr>
          <w:kern w:val="0"/>
          <w:sz w:val="24"/>
        </w:rPr>
        <w:t>17</w:t>
      </w:r>
      <w:r>
        <w:rPr>
          <w:kern w:val="0"/>
          <w:sz w:val="24"/>
        </w:rPr>
        <w:t>日起至</w:t>
      </w:r>
      <w:r>
        <w:rPr>
          <w:kern w:val="0"/>
          <w:sz w:val="24"/>
        </w:rPr>
        <w:t>2019</w:t>
      </w:r>
      <w:r>
        <w:rPr>
          <w:kern w:val="0"/>
          <w:sz w:val="24"/>
        </w:rPr>
        <w:t>年</w:t>
      </w:r>
      <w:r>
        <w:rPr>
          <w:kern w:val="0"/>
          <w:sz w:val="24"/>
        </w:rPr>
        <w:t>12</w:t>
      </w:r>
      <w:r>
        <w:rPr>
          <w:kern w:val="0"/>
          <w:sz w:val="24"/>
        </w:rPr>
        <w:t>月</w:t>
      </w:r>
      <w:r>
        <w:rPr>
          <w:kern w:val="0"/>
          <w:sz w:val="24"/>
        </w:rPr>
        <w:t>25</w:t>
      </w:r>
      <w:r>
        <w:rPr>
          <w:kern w:val="0"/>
          <w:sz w:val="24"/>
        </w:rPr>
        <w:t>日止期间公开发售，共募集有效净认购资金人民币</w:t>
      </w:r>
      <w:r>
        <w:rPr>
          <w:kern w:val="0"/>
          <w:sz w:val="24"/>
        </w:rPr>
        <w:t>999,999,000.00</w:t>
      </w:r>
      <w:r>
        <w:rPr>
          <w:kern w:val="0"/>
          <w:sz w:val="24"/>
        </w:rPr>
        <w:t>元，折合为</w:t>
      </w:r>
      <w:r>
        <w:rPr>
          <w:kern w:val="0"/>
          <w:sz w:val="24"/>
        </w:rPr>
        <w:t>999,999,000.00</w:t>
      </w:r>
      <w:r>
        <w:rPr>
          <w:kern w:val="0"/>
          <w:sz w:val="24"/>
        </w:rPr>
        <w:t>份基金份额。本基金设立募集期内未产生由认购资金利息折算的基金份额。</w:t>
      </w:r>
      <w:r>
        <w:rPr>
          <w:kern w:val="0"/>
          <w:sz w:val="24"/>
        </w:rPr>
        <w:t xml:space="preserve"> </w:t>
      </w:r>
    </w:p>
    <w:p w:rsidR="008E32CB" w:rsidRDefault="007C3A11" w:rsidP="006B1076">
      <w:pPr>
        <w:tabs>
          <w:tab w:val="left" w:pos="426"/>
        </w:tabs>
        <w:spacing w:before="29" w:line="288" w:lineRule="auto"/>
        <w:ind w:firstLineChars="200" w:firstLine="480"/>
        <w:jc w:val="left"/>
        <w:rPr>
          <w:kern w:val="0"/>
          <w:sz w:val="24"/>
        </w:rPr>
      </w:pPr>
      <w:r w:rsidRPr="00D754A9">
        <w:rPr>
          <w:kern w:val="0"/>
          <w:sz w:val="24"/>
        </w:rPr>
        <w:t>4</w:t>
      </w:r>
      <w:r w:rsidRPr="00D754A9">
        <w:rPr>
          <w:kern w:val="0"/>
          <w:sz w:val="24"/>
        </w:rPr>
        <w:t>、根据《交银施罗德裕坤纯债一年定期开放债券型发起式证券投资基金基金合同》、《交银施罗德裕坤纯债一年定期开放债券型发起式证券投资基金招募说明书》及《交银施罗德基金管理有限公司关于交银施罗德裕坤纯债一年定期开放债券型发起式证券投资基金于第一个开放期办理申购、赎回业务的公告》的相关规定，本基金为定期开放基金，第一个封闭期为</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26</w:t>
      </w:r>
      <w:r w:rsidRPr="00D754A9">
        <w:rPr>
          <w:kern w:val="0"/>
          <w:sz w:val="24"/>
        </w:rPr>
        <w:t>日</w:t>
      </w:r>
      <w:r w:rsidRPr="00D754A9">
        <w:rPr>
          <w:kern w:val="0"/>
          <w:sz w:val="24"/>
        </w:rPr>
        <w:t>(</w:t>
      </w:r>
      <w:r w:rsidRPr="00D754A9">
        <w:rPr>
          <w:kern w:val="0"/>
          <w:sz w:val="24"/>
        </w:rPr>
        <w:t>基金合同生效日</w:t>
      </w:r>
      <w:r w:rsidRPr="00D754A9">
        <w:rPr>
          <w:kern w:val="0"/>
          <w:sz w:val="24"/>
        </w:rPr>
        <w:t>)</w:t>
      </w:r>
      <w:r w:rsidRPr="00D754A9">
        <w:rPr>
          <w:kern w:val="0"/>
          <w:sz w:val="24"/>
        </w:rPr>
        <w:t>至</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27</w:t>
      </w:r>
      <w:r w:rsidRPr="00D754A9">
        <w:rPr>
          <w:kern w:val="0"/>
          <w:sz w:val="24"/>
        </w:rPr>
        <w:t>日止期间。于封闭期内，基金投资者不能申购、赎回本基金份额。基金交易申购业务和赎回业务自</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28</w:t>
      </w:r>
      <w:r w:rsidRPr="00D754A9">
        <w:rPr>
          <w:kern w:val="0"/>
          <w:sz w:val="24"/>
        </w:rPr>
        <w:t>日起开始办理。</w:t>
      </w:r>
    </w:p>
    <w:p w:rsidR="006B1076" w:rsidRDefault="006B1076" w:rsidP="006B1076">
      <w:pPr>
        <w:tabs>
          <w:tab w:val="left" w:pos="426"/>
        </w:tabs>
        <w:spacing w:before="29" w:line="288" w:lineRule="auto"/>
        <w:ind w:firstLineChars="200" w:firstLine="480"/>
        <w:jc w:val="left"/>
        <w:rPr>
          <w:kern w:val="0"/>
          <w:sz w:val="24"/>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7.4.7.10</w:t>
      </w:r>
      <w:r w:rsidRPr="00F258FE">
        <w:rPr>
          <w:rFonts w:hint="eastAsia"/>
          <w:b/>
          <w:bCs/>
          <w:color w:val="000000"/>
          <w:kern w:val="0"/>
          <w:sz w:val="24"/>
        </w:rPr>
        <w:t>未分配利润</w:t>
      </w:r>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61,655.01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61,655.01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29,677,050.99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-15,191,780.89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14,485,270.10</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29,738,706.00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-15,191,780.89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14,546,925.11</w:t>
            </w:r>
          </w:p>
        </w:tc>
      </w:tr>
    </w:tbl>
    <w:p w:rsidR="006E0C2B" w:rsidRPr="00D754A9" w:rsidRDefault="006E0C2B" w:rsidP="00D754A9">
      <w:pPr>
        <w:tabs>
          <w:tab w:val="left" w:pos="426"/>
        </w:tabs>
        <w:spacing w:before="29" w:line="288" w:lineRule="auto"/>
        <w:jc w:val="left"/>
        <w:rPr>
          <w:kern w:val="0"/>
          <w:sz w:val="24"/>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7.4.7.11</w:t>
      </w:r>
      <w:r w:rsidRPr="00F258FE">
        <w:rPr>
          <w:rFonts w:hint="eastAsia"/>
          <w:b/>
          <w:bCs/>
          <w:color w:val="000000"/>
          <w:kern w:val="0"/>
          <w:sz w:val="24"/>
        </w:rPr>
        <w:t>存款利息收入</w:t>
      </w:r>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26</w:t>
            </w:r>
            <w:r w:rsidRPr="00B04ACB">
              <w:rPr>
                <w:color w:val="000000"/>
                <w:sz w:val="24"/>
              </w:rPr>
              <w:t>日（基金合同生效日）至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587,333.98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119,999.88</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167,219.99</w:t>
            </w:r>
          </w:p>
        </w:tc>
        <w:tc>
          <w:tcPr>
            <w:tcW w:w="2880" w:type="dxa"/>
            <w:vAlign w:val="center"/>
          </w:tcPr>
          <w:p w:rsidR="001A59F9" w:rsidRPr="00FF7CE7" w:rsidRDefault="00CD0507" w:rsidP="00FF7CE7">
            <w:pPr>
              <w:spacing w:before="29" w:line="288" w:lineRule="auto"/>
              <w:jc w:val="right"/>
              <w:rPr>
                <w:kern w:val="0"/>
                <w:sz w:val="24"/>
              </w:rPr>
            </w:pPr>
            <w:r>
              <w:rPr>
                <w:rFonts w:hint="eastAsia"/>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58.02</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754,611.99</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119,999.88</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F258FE" w:rsidRDefault="00342619" w:rsidP="00F258FE">
      <w:pPr>
        <w:spacing w:before="29" w:line="288" w:lineRule="auto"/>
        <w:rPr>
          <w:b/>
          <w:bCs/>
          <w:color w:val="000000"/>
          <w:kern w:val="0"/>
          <w:sz w:val="24"/>
        </w:rPr>
      </w:pPr>
      <w:r w:rsidRPr="00F258FE">
        <w:rPr>
          <w:b/>
          <w:bCs/>
          <w:color w:val="000000"/>
          <w:kern w:val="0"/>
          <w:sz w:val="24"/>
        </w:rPr>
        <w:t xml:space="preserve">7.4.7.12 </w:t>
      </w:r>
      <w:r w:rsidRPr="00F258FE">
        <w:rPr>
          <w:rFonts w:hint="eastAsia"/>
          <w:b/>
          <w:bCs/>
          <w:color w:val="000000"/>
          <w:kern w:val="0"/>
          <w:sz w:val="24"/>
        </w:rPr>
        <w:t>股票投资收益</w:t>
      </w:r>
    </w:p>
    <w:p w:rsidR="00342619" w:rsidRDefault="00342619" w:rsidP="00D754A9">
      <w:pPr>
        <w:tabs>
          <w:tab w:val="left" w:pos="426"/>
        </w:tabs>
        <w:spacing w:before="29" w:line="288" w:lineRule="auto"/>
        <w:jc w:val="left"/>
        <w:rPr>
          <w:kern w:val="0"/>
          <w:sz w:val="24"/>
        </w:rPr>
      </w:pPr>
      <w:r w:rsidRPr="00D754A9">
        <w:rPr>
          <w:kern w:val="0"/>
          <w:sz w:val="24"/>
        </w:rPr>
        <w:t>本基金本报告期内及上年度可比期间无股票投资收益。</w:t>
      </w:r>
    </w:p>
    <w:p w:rsidR="001A59F9" w:rsidRPr="00F258FE" w:rsidRDefault="004C2C35" w:rsidP="00F258FE">
      <w:pPr>
        <w:spacing w:before="29" w:line="288" w:lineRule="auto"/>
        <w:rPr>
          <w:b/>
          <w:bCs/>
          <w:color w:val="000000"/>
          <w:kern w:val="0"/>
          <w:sz w:val="24"/>
        </w:rPr>
      </w:pPr>
      <w:r w:rsidRPr="00F258FE">
        <w:rPr>
          <w:b/>
          <w:bCs/>
          <w:color w:val="000000"/>
          <w:kern w:val="0"/>
          <w:sz w:val="24"/>
        </w:rPr>
        <w:t>7.4.7.13</w:t>
      </w:r>
      <w:r w:rsidR="001A59F9" w:rsidRPr="00F258FE">
        <w:rPr>
          <w:rFonts w:hint="eastAsia"/>
          <w:b/>
          <w:bCs/>
          <w:color w:val="000000"/>
          <w:kern w:val="0"/>
          <w:sz w:val="24"/>
        </w:rPr>
        <w:t>债券投资收益</w:t>
      </w:r>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26</w:t>
            </w:r>
            <w:r w:rsidRPr="000F1CA9">
              <w:rPr>
                <w:color w:val="000000"/>
                <w:sz w:val="24"/>
              </w:rPr>
              <w:t>日（基金合同生效日）至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606,226,307.26</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594,043,505.07</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8,302,296.99</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3,880,505.20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bl>
    <w:p w:rsidR="00406BDD" w:rsidRPr="00DF3766" w:rsidRDefault="00406BDD" w:rsidP="00406BDD">
      <w:pPr>
        <w:tabs>
          <w:tab w:val="left" w:pos="426"/>
        </w:tabs>
        <w:spacing w:before="29" w:line="288" w:lineRule="auto"/>
        <w:jc w:val="left"/>
        <w:rPr>
          <w:kern w:val="0"/>
          <w:sz w:val="24"/>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7.4.7.</w:t>
      </w:r>
      <w:r w:rsidR="003B6141" w:rsidRPr="00F258FE">
        <w:rPr>
          <w:rFonts w:hint="eastAsia"/>
          <w:b/>
          <w:bCs/>
          <w:color w:val="000000"/>
          <w:kern w:val="0"/>
          <w:sz w:val="24"/>
        </w:rPr>
        <w:t>14</w:t>
      </w:r>
      <w:r w:rsidRPr="00F258FE">
        <w:rPr>
          <w:rFonts w:hint="eastAsia"/>
          <w:b/>
          <w:bCs/>
          <w:color w:val="000000"/>
          <w:kern w:val="0"/>
          <w:sz w:val="24"/>
        </w:rPr>
        <w:t>资产支持证券投资收益</w:t>
      </w:r>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7.4.7.15</w:t>
      </w:r>
      <w:r w:rsidRPr="00F258FE">
        <w:rPr>
          <w:rFonts w:hint="eastAsia"/>
          <w:b/>
          <w:bCs/>
          <w:color w:val="000000"/>
          <w:kern w:val="0"/>
          <w:sz w:val="24"/>
        </w:rPr>
        <w:t>衍生工具收益</w:t>
      </w:r>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本基金本报告期内及上年度可比期间无衍生工具收益。</w:t>
      </w:r>
    </w:p>
    <w:p w:rsidR="001A59F9" w:rsidRPr="00F258FE" w:rsidRDefault="001A59F9" w:rsidP="00F258FE">
      <w:pPr>
        <w:spacing w:before="29" w:line="288" w:lineRule="auto"/>
        <w:rPr>
          <w:b/>
          <w:bCs/>
          <w:color w:val="000000"/>
          <w:kern w:val="0"/>
          <w:sz w:val="24"/>
        </w:rPr>
      </w:pPr>
      <w:r w:rsidRPr="00F258FE">
        <w:rPr>
          <w:b/>
          <w:bCs/>
          <w:color w:val="000000"/>
          <w:kern w:val="0"/>
          <w:sz w:val="24"/>
        </w:rPr>
        <w:t>7.4.7.16</w:t>
      </w:r>
      <w:r w:rsidRPr="00F258FE">
        <w:rPr>
          <w:rFonts w:hint="eastAsia"/>
          <w:b/>
          <w:bCs/>
          <w:color w:val="000000"/>
          <w:kern w:val="0"/>
          <w:sz w:val="24"/>
        </w:rPr>
        <w:t>股利收益</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本基金本报告期内及上年度可比期间无股利收益。</w:t>
      </w: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26</w:t>
            </w:r>
            <w:r w:rsidRPr="00063F90">
              <w:rPr>
                <w:rFonts w:eastAsiaTheme="minorEastAsia"/>
                <w:sz w:val="24"/>
              </w:rPr>
              <w:t>日（基金合同生效日）至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-15,191,780.89</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-15,191,780.89</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-15,191,780.89</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7.4.7.18</w:t>
      </w:r>
      <w:r w:rsidRPr="00F258FE">
        <w:rPr>
          <w:rFonts w:hint="eastAsia"/>
          <w:b/>
          <w:bCs/>
          <w:color w:val="000000"/>
          <w:kern w:val="0"/>
          <w:sz w:val="24"/>
        </w:rPr>
        <w:t>其他收入</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本基金本报告期内及上年度可比期间无其他收入。</w:t>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D00419">
        <w:trPr>
          <w:trHeight w:val="285"/>
        </w:trPr>
        <w:tc>
          <w:tcPr>
            <w:tcW w:w="2528" w:type="dxa"/>
            <w:vAlign w:val="center"/>
          </w:tcPr>
          <w:p w:rsidR="001071A6" w:rsidRPr="00A73188" w:rsidRDefault="001071A6" w:rsidP="00D00419">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D00419">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D00419">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D00419">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D00419">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26</w:t>
            </w:r>
            <w:r w:rsidRPr="00A73188">
              <w:rPr>
                <w:rFonts w:eastAsiaTheme="minorEastAsia"/>
                <w:color w:val="000000" w:themeColor="text1"/>
                <w:szCs w:val="21"/>
              </w:rPr>
              <w:t>日（基金合同生效日）至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D00419">
        <w:trPr>
          <w:trHeight w:val="285"/>
        </w:trPr>
        <w:tc>
          <w:tcPr>
            <w:tcW w:w="2528" w:type="dxa"/>
            <w:vAlign w:val="center"/>
          </w:tcPr>
          <w:p w:rsidR="001071A6" w:rsidRPr="00A73188" w:rsidRDefault="001071A6" w:rsidP="00D00419">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D00419">
            <w:pPr>
              <w:spacing w:line="360" w:lineRule="auto"/>
              <w:jc w:val="right"/>
              <w:rPr>
                <w:rFonts w:eastAsiaTheme="minorEastAsia"/>
                <w:color w:val="000000" w:themeColor="text1"/>
                <w:szCs w:val="21"/>
              </w:rPr>
            </w:pPr>
            <w:r w:rsidRPr="00A73188">
              <w:rPr>
                <w:rFonts w:eastAsiaTheme="minorEastAsia"/>
                <w:color w:val="000000" w:themeColor="text1"/>
                <w:szCs w:val="21"/>
              </w:rPr>
              <w:t>575.94</w:t>
            </w:r>
          </w:p>
        </w:tc>
        <w:tc>
          <w:tcPr>
            <w:tcW w:w="3553" w:type="dxa"/>
            <w:vAlign w:val="center"/>
          </w:tcPr>
          <w:p w:rsidR="001071A6" w:rsidRPr="00A73188" w:rsidRDefault="001071A6" w:rsidP="00D00419">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1071A6" w:rsidRPr="00A73188" w:rsidTr="00D00419">
        <w:trPr>
          <w:trHeight w:val="285"/>
        </w:trPr>
        <w:tc>
          <w:tcPr>
            <w:tcW w:w="2528" w:type="dxa"/>
            <w:vAlign w:val="center"/>
          </w:tcPr>
          <w:p w:rsidR="001071A6" w:rsidRPr="00A73188" w:rsidRDefault="001071A6" w:rsidP="00D00419">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D00419">
            <w:pPr>
              <w:spacing w:line="360" w:lineRule="auto"/>
              <w:jc w:val="right"/>
              <w:rPr>
                <w:rFonts w:eastAsiaTheme="minorEastAsia"/>
                <w:color w:val="000000" w:themeColor="text1"/>
                <w:szCs w:val="21"/>
              </w:rPr>
            </w:pPr>
            <w:r w:rsidRPr="00A73188">
              <w:rPr>
                <w:rFonts w:eastAsiaTheme="minorEastAsia"/>
                <w:color w:val="000000" w:themeColor="text1"/>
                <w:szCs w:val="21"/>
              </w:rPr>
              <w:t>12,725.00</w:t>
            </w:r>
          </w:p>
        </w:tc>
        <w:tc>
          <w:tcPr>
            <w:tcW w:w="3553" w:type="dxa"/>
            <w:vAlign w:val="center"/>
          </w:tcPr>
          <w:p w:rsidR="001071A6" w:rsidRPr="00A73188" w:rsidRDefault="001071A6" w:rsidP="00D00419">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1071A6" w:rsidRPr="00A73188" w:rsidTr="00D00419">
        <w:trPr>
          <w:trHeight w:val="285"/>
        </w:trPr>
        <w:tc>
          <w:tcPr>
            <w:tcW w:w="2528" w:type="dxa"/>
            <w:vAlign w:val="center"/>
          </w:tcPr>
          <w:p w:rsidR="001071A6" w:rsidRPr="00A73188" w:rsidRDefault="001071A6" w:rsidP="00D00419">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D00419">
            <w:pPr>
              <w:spacing w:line="360" w:lineRule="auto"/>
              <w:jc w:val="right"/>
              <w:rPr>
                <w:rFonts w:eastAsiaTheme="minorEastAsia"/>
                <w:color w:val="000000" w:themeColor="text1"/>
                <w:szCs w:val="21"/>
              </w:rPr>
            </w:pPr>
            <w:r w:rsidRPr="00A73188">
              <w:rPr>
                <w:rFonts w:eastAsiaTheme="minorEastAsia"/>
                <w:color w:val="000000" w:themeColor="text1"/>
                <w:szCs w:val="21"/>
              </w:rPr>
              <w:t>13,300.94</w:t>
            </w:r>
          </w:p>
        </w:tc>
        <w:tc>
          <w:tcPr>
            <w:tcW w:w="3553" w:type="dxa"/>
            <w:vAlign w:val="center"/>
          </w:tcPr>
          <w:p w:rsidR="001071A6" w:rsidRPr="00A73188" w:rsidRDefault="001071A6" w:rsidP="00D00419">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bl>
    <w:p w:rsidR="001A59F9" w:rsidRPr="00F258FE" w:rsidRDefault="001A59F9" w:rsidP="00F258FE">
      <w:pPr>
        <w:spacing w:before="29" w:line="288" w:lineRule="auto"/>
        <w:rPr>
          <w:b/>
          <w:bCs/>
          <w:color w:val="000000"/>
          <w:kern w:val="0"/>
          <w:sz w:val="24"/>
        </w:rPr>
      </w:pPr>
      <w:r w:rsidRPr="00F258FE">
        <w:rPr>
          <w:b/>
          <w:bCs/>
          <w:color w:val="000000"/>
          <w:kern w:val="0"/>
          <w:sz w:val="24"/>
        </w:rPr>
        <w:t>7.4.7.20</w:t>
      </w:r>
      <w:r w:rsidRPr="00F258FE">
        <w:rPr>
          <w:rFonts w:hint="eastAsia"/>
          <w:b/>
          <w:bCs/>
          <w:color w:val="000000"/>
          <w:kern w:val="0"/>
          <w:sz w:val="24"/>
        </w:rPr>
        <w:t>其他费用</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12</w:t>
            </w:r>
            <w:r w:rsidRPr="00CF086B">
              <w:rPr>
                <w:sz w:val="24"/>
              </w:rPr>
              <w:t>月</w:t>
            </w:r>
            <w:r w:rsidRPr="00CF086B">
              <w:rPr>
                <w:sz w:val="24"/>
              </w:rPr>
              <w:t>26</w:t>
            </w:r>
            <w:r w:rsidRPr="00CF086B">
              <w:rPr>
                <w:sz w:val="24"/>
              </w:rPr>
              <w:t>日（基金合同生效日）至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75,548.36</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1,451.64</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127,903.24</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2,096.76</w:t>
            </w:r>
          </w:p>
        </w:tc>
      </w:tr>
      <w:tr w:rsidR="0020089C">
        <w:trPr>
          <w:jc w:val="center"/>
        </w:trPr>
        <w:tc>
          <w:tcPr>
            <w:tcW w:w="2855" w:type="dxa"/>
            <w:vAlign w:val="center"/>
          </w:tcPr>
          <w:p w:rsidR="0020089C" w:rsidRDefault="00D03CD7">
            <w:pPr>
              <w:jc w:val="left"/>
            </w:pPr>
            <w:r>
              <w:rPr>
                <w:sz w:val="24"/>
              </w:rPr>
              <w:t>债券账户费用</w:t>
            </w:r>
          </w:p>
        </w:tc>
        <w:tc>
          <w:tcPr>
            <w:tcW w:w="2893" w:type="dxa"/>
            <w:vAlign w:val="center"/>
          </w:tcPr>
          <w:p w:rsidR="0020089C" w:rsidRDefault="00D03CD7">
            <w:pPr>
              <w:jc w:val="right"/>
            </w:pPr>
            <w:r>
              <w:rPr>
                <w:sz w:val="24"/>
              </w:rPr>
              <w:t>29,400.00</w:t>
            </w:r>
          </w:p>
        </w:tc>
        <w:tc>
          <w:tcPr>
            <w:tcW w:w="3367" w:type="dxa"/>
            <w:vAlign w:val="center"/>
          </w:tcPr>
          <w:p w:rsidR="0020089C" w:rsidRDefault="00D03CD7">
            <w:pPr>
              <w:jc w:val="right"/>
            </w:pPr>
            <w:r>
              <w:rPr>
                <w:sz w:val="24"/>
              </w:rPr>
              <w:t>-</w:t>
            </w:r>
          </w:p>
        </w:tc>
      </w:tr>
      <w:tr w:rsidR="0020089C">
        <w:trPr>
          <w:jc w:val="center"/>
        </w:trPr>
        <w:tc>
          <w:tcPr>
            <w:tcW w:w="2855" w:type="dxa"/>
            <w:vAlign w:val="center"/>
          </w:tcPr>
          <w:p w:rsidR="0020089C" w:rsidRDefault="00D03CD7">
            <w:pPr>
              <w:jc w:val="left"/>
            </w:pPr>
            <w:r>
              <w:rPr>
                <w:sz w:val="24"/>
              </w:rPr>
              <w:t>其他</w:t>
            </w:r>
          </w:p>
        </w:tc>
        <w:tc>
          <w:tcPr>
            <w:tcW w:w="2893" w:type="dxa"/>
            <w:vAlign w:val="center"/>
          </w:tcPr>
          <w:p w:rsidR="0020089C" w:rsidRDefault="00D03CD7">
            <w:pPr>
              <w:jc w:val="right"/>
            </w:pPr>
            <w:r>
              <w:rPr>
                <w:sz w:val="24"/>
              </w:rPr>
              <w:t>400.00</w:t>
            </w:r>
          </w:p>
        </w:tc>
        <w:tc>
          <w:tcPr>
            <w:tcW w:w="3367" w:type="dxa"/>
            <w:vAlign w:val="center"/>
          </w:tcPr>
          <w:p w:rsidR="0020089C" w:rsidRDefault="00D03CD7">
            <w:pPr>
              <w:jc w:val="right"/>
            </w:pPr>
            <w:r>
              <w:rPr>
                <w:sz w:val="24"/>
              </w:rPr>
              <w:t>-</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233,251.60</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3,548.40</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7.4.8</w:t>
      </w:r>
      <w:r w:rsidRPr="00F258FE">
        <w:rPr>
          <w:rFonts w:hint="eastAsia"/>
          <w:b/>
          <w:bCs/>
          <w:color w:val="000000"/>
          <w:kern w:val="0"/>
          <w:sz w:val="24"/>
        </w:rPr>
        <w:t>或有事项、资产负债表日后事项的说明</w:t>
      </w: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7.4.8.1 </w:t>
      </w:r>
      <w:r w:rsidRPr="00F258FE">
        <w:rPr>
          <w:rFonts w:hint="eastAsia"/>
          <w:b/>
          <w:bCs/>
          <w:color w:val="000000"/>
          <w:kern w:val="0"/>
          <w:sz w:val="24"/>
        </w:rPr>
        <w:t>或有事项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 xml:space="preserve">7.4.8.2 </w:t>
      </w:r>
      <w:r w:rsidRPr="00F258FE">
        <w:rPr>
          <w:rFonts w:hint="eastAsia"/>
          <w:b/>
          <w:bCs/>
          <w:color w:val="000000"/>
          <w:kern w:val="0"/>
          <w:sz w:val="24"/>
        </w:rPr>
        <w:t>资产负债表日后事项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D00419">
        <w:tc>
          <w:tcPr>
            <w:tcW w:w="5220" w:type="dxa"/>
          </w:tcPr>
          <w:p w:rsidR="00044E49" w:rsidRPr="004E7650" w:rsidRDefault="00044E49" w:rsidP="00D00419">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D00419">
            <w:pPr>
              <w:spacing w:before="29" w:line="288" w:lineRule="auto"/>
              <w:jc w:val="center"/>
              <w:rPr>
                <w:color w:val="000000"/>
                <w:sz w:val="24"/>
              </w:rPr>
            </w:pPr>
            <w:r w:rsidRPr="004E7650">
              <w:rPr>
                <w:rFonts w:hint="eastAsia"/>
                <w:color w:val="000000"/>
                <w:sz w:val="24"/>
              </w:rPr>
              <w:t>与本基金的关系</w:t>
            </w:r>
          </w:p>
        </w:tc>
      </w:tr>
      <w:tr w:rsidR="0020089C">
        <w:tc>
          <w:tcPr>
            <w:tcW w:w="5220" w:type="dxa"/>
            <w:vAlign w:val="center"/>
          </w:tcPr>
          <w:p w:rsidR="0020089C" w:rsidRDefault="00D03CD7">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20089C" w:rsidRDefault="00D03CD7">
            <w:pPr>
              <w:jc w:val="center"/>
            </w:pPr>
            <w:r>
              <w:rPr>
                <w:color w:val="000000"/>
                <w:sz w:val="24"/>
              </w:rPr>
              <w:t>基金管理人、基金销售机构</w:t>
            </w:r>
          </w:p>
        </w:tc>
      </w:tr>
      <w:tr w:rsidR="0020089C">
        <w:tc>
          <w:tcPr>
            <w:tcW w:w="5220" w:type="dxa"/>
            <w:vAlign w:val="center"/>
          </w:tcPr>
          <w:p w:rsidR="0020089C" w:rsidRDefault="00D03CD7">
            <w:pPr>
              <w:jc w:val="left"/>
            </w:pPr>
            <w:r>
              <w:rPr>
                <w:color w:val="000000"/>
                <w:sz w:val="24"/>
              </w:rPr>
              <w:t>中国光大银行股份有限公司</w:t>
            </w:r>
            <w:r>
              <w:rPr>
                <w:color w:val="000000"/>
                <w:sz w:val="24"/>
              </w:rPr>
              <w:t>(“</w:t>
            </w:r>
            <w:r>
              <w:rPr>
                <w:color w:val="000000"/>
                <w:sz w:val="24"/>
              </w:rPr>
              <w:t>光大银行</w:t>
            </w:r>
            <w:r>
              <w:rPr>
                <w:color w:val="000000"/>
                <w:sz w:val="24"/>
              </w:rPr>
              <w:t>”)</w:t>
            </w:r>
          </w:p>
        </w:tc>
        <w:tc>
          <w:tcPr>
            <w:tcW w:w="3780" w:type="dxa"/>
            <w:vAlign w:val="center"/>
          </w:tcPr>
          <w:p w:rsidR="0020089C" w:rsidRDefault="00D03CD7">
            <w:pPr>
              <w:jc w:val="center"/>
            </w:pPr>
            <w:r>
              <w:rPr>
                <w:color w:val="000000"/>
                <w:sz w:val="24"/>
              </w:rPr>
              <w:t>基金托管人</w:t>
            </w:r>
          </w:p>
        </w:tc>
      </w:tr>
      <w:tr w:rsidR="0020089C">
        <w:tc>
          <w:tcPr>
            <w:tcW w:w="5220" w:type="dxa"/>
            <w:vAlign w:val="center"/>
          </w:tcPr>
          <w:p w:rsidR="0020089C" w:rsidRDefault="00D03CD7">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20089C" w:rsidRDefault="00D03CD7">
            <w:pPr>
              <w:jc w:val="center"/>
            </w:pPr>
            <w:r>
              <w:rPr>
                <w:color w:val="000000"/>
                <w:sz w:val="24"/>
              </w:rPr>
              <w:t>基金管理人的股东</w:t>
            </w:r>
          </w:p>
        </w:tc>
      </w:tr>
      <w:tr w:rsidR="0020089C">
        <w:tc>
          <w:tcPr>
            <w:tcW w:w="5220" w:type="dxa"/>
            <w:vAlign w:val="center"/>
          </w:tcPr>
          <w:p w:rsidR="0020089C" w:rsidRDefault="00D03CD7">
            <w:pPr>
              <w:jc w:val="left"/>
            </w:pPr>
            <w:r>
              <w:rPr>
                <w:color w:val="000000"/>
                <w:sz w:val="24"/>
              </w:rPr>
              <w:t>施罗德投资管理有限公司</w:t>
            </w:r>
          </w:p>
        </w:tc>
        <w:tc>
          <w:tcPr>
            <w:tcW w:w="3780" w:type="dxa"/>
            <w:vAlign w:val="center"/>
          </w:tcPr>
          <w:p w:rsidR="0020089C" w:rsidRDefault="00D03CD7">
            <w:pPr>
              <w:jc w:val="center"/>
            </w:pPr>
            <w:r>
              <w:rPr>
                <w:color w:val="000000"/>
                <w:sz w:val="24"/>
              </w:rPr>
              <w:t>基金管理人的股东</w:t>
            </w:r>
          </w:p>
        </w:tc>
      </w:tr>
      <w:tr w:rsidR="0020089C">
        <w:tc>
          <w:tcPr>
            <w:tcW w:w="5220" w:type="dxa"/>
            <w:vAlign w:val="center"/>
          </w:tcPr>
          <w:p w:rsidR="0020089C" w:rsidRDefault="00D03CD7">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20089C" w:rsidRDefault="00D03CD7">
            <w:pPr>
              <w:jc w:val="center"/>
            </w:pPr>
            <w:r>
              <w:rPr>
                <w:color w:val="000000"/>
                <w:sz w:val="24"/>
              </w:rPr>
              <w:t>基金管理人的股东</w:t>
            </w:r>
          </w:p>
        </w:tc>
      </w:tr>
      <w:tr w:rsidR="0020089C">
        <w:tc>
          <w:tcPr>
            <w:tcW w:w="5220" w:type="dxa"/>
            <w:vAlign w:val="center"/>
          </w:tcPr>
          <w:p w:rsidR="0020089C" w:rsidRDefault="00D03CD7">
            <w:pPr>
              <w:jc w:val="left"/>
            </w:pPr>
            <w:r>
              <w:rPr>
                <w:color w:val="000000"/>
                <w:sz w:val="24"/>
              </w:rPr>
              <w:t>交银施罗德资产管理有限公司</w:t>
            </w:r>
          </w:p>
        </w:tc>
        <w:tc>
          <w:tcPr>
            <w:tcW w:w="3780" w:type="dxa"/>
            <w:vAlign w:val="center"/>
          </w:tcPr>
          <w:p w:rsidR="0020089C" w:rsidRDefault="00D03CD7">
            <w:pPr>
              <w:jc w:val="center"/>
            </w:pPr>
            <w:r>
              <w:rPr>
                <w:color w:val="000000"/>
                <w:sz w:val="24"/>
              </w:rPr>
              <w:t>基金管理人的子公司</w:t>
            </w:r>
          </w:p>
        </w:tc>
      </w:tr>
      <w:tr w:rsidR="0020089C">
        <w:tc>
          <w:tcPr>
            <w:tcW w:w="5220" w:type="dxa"/>
            <w:vAlign w:val="center"/>
          </w:tcPr>
          <w:p w:rsidR="0020089C" w:rsidRDefault="00D03CD7">
            <w:pPr>
              <w:jc w:val="left"/>
            </w:pPr>
            <w:r>
              <w:rPr>
                <w:color w:val="000000"/>
                <w:sz w:val="24"/>
              </w:rPr>
              <w:t>上海直源投资管理有限公司</w:t>
            </w:r>
          </w:p>
        </w:tc>
        <w:tc>
          <w:tcPr>
            <w:tcW w:w="3780" w:type="dxa"/>
            <w:vAlign w:val="center"/>
          </w:tcPr>
          <w:p w:rsidR="0020089C" w:rsidRDefault="00D03CD7">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F258FE" w:rsidRDefault="001A59F9" w:rsidP="00F258FE">
      <w:pPr>
        <w:spacing w:before="29" w:line="288" w:lineRule="auto"/>
        <w:rPr>
          <w:b/>
          <w:bCs/>
          <w:color w:val="000000"/>
          <w:kern w:val="0"/>
          <w:sz w:val="24"/>
        </w:rPr>
      </w:pPr>
      <w:r w:rsidRPr="00F258FE">
        <w:rPr>
          <w:b/>
          <w:bCs/>
          <w:color w:val="000000"/>
          <w:kern w:val="0"/>
          <w:sz w:val="24"/>
        </w:rPr>
        <w:t>7.4.10</w:t>
      </w:r>
      <w:r w:rsidRPr="00F258FE">
        <w:rPr>
          <w:rFonts w:hint="eastAsia"/>
          <w:b/>
          <w:bCs/>
          <w:color w:val="000000"/>
          <w:kern w:val="0"/>
          <w:sz w:val="24"/>
        </w:rPr>
        <w:t>本报告期及上年度可比期间的关联方交易</w:t>
      </w:r>
    </w:p>
    <w:p w:rsidR="0084440A" w:rsidRPr="00F258FE" w:rsidRDefault="0084440A" w:rsidP="00F258FE">
      <w:pPr>
        <w:spacing w:before="29" w:line="288" w:lineRule="auto"/>
        <w:rPr>
          <w:b/>
          <w:bCs/>
          <w:color w:val="000000"/>
          <w:kern w:val="0"/>
          <w:sz w:val="24"/>
        </w:rPr>
      </w:pPr>
      <w:r w:rsidRPr="00F258FE">
        <w:rPr>
          <w:b/>
          <w:bCs/>
          <w:color w:val="000000"/>
          <w:kern w:val="0"/>
          <w:sz w:val="24"/>
        </w:rPr>
        <w:t>7.4.10.1</w:t>
      </w:r>
      <w:r w:rsidRPr="00F258FE">
        <w:rPr>
          <w:rFonts w:hint="eastAsia"/>
          <w:b/>
          <w:bCs/>
          <w:color w:val="000000"/>
          <w:kern w:val="0"/>
          <w:sz w:val="24"/>
        </w:rPr>
        <w:t>通过关联方交易单元进行的交易</w:t>
      </w:r>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7.4.10.2</w:t>
      </w:r>
      <w:r w:rsidRPr="00F258FE">
        <w:rPr>
          <w:rFonts w:hint="eastAsia"/>
          <w:b/>
          <w:bCs/>
          <w:color w:val="000000"/>
          <w:kern w:val="0"/>
          <w:sz w:val="24"/>
        </w:rPr>
        <w:t>关联方报酬</w:t>
      </w:r>
    </w:p>
    <w:p w:rsidR="001A59F9" w:rsidRPr="00F258FE" w:rsidRDefault="001A59F9" w:rsidP="00F258FE">
      <w:pPr>
        <w:spacing w:before="29" w:line="288" w:lineRule="auto"/>
        <w:rPr>
          <w:b/>
          <w:bCs/>
          <w:color w:val="000000"/>
          <w:kern w:val="0"/>
          <w:sz w:val="24"/>
        </w:rPr>
      </w:pPr>
      <w:r w:rsidRPr="00F258FE">
        <w:rPr>
          <w:b/>
          <w:bCs/>
          <w:color w:val="000000"/>
          <w:kern w:val="0"/>
          <w:sz w:val="24"/>
        </w:rPr>
        <w:t>7.4.10.2.1</w:t>
      </w:r>
      <w:r w:rsidRPr="00F258FE">
        <w:rPr>
          <w:rFonts w:hint="eastAsia"/>
          <w:b/>
          <w:bCs/>
          <w:color w:val="000000"/>
          <w:kern w:val="0"/>
          <w:sz w:val="24"/>
        </w:rPr>
        <w:t>基金管理费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26</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3,020,852.14</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41,097.35</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bl>
    <w:p w:rsidR="0020089C" w:rsidRDefault="00D03CD7">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0.3%</w:t>
      </w:r>
      <w:r>
        <w:rPr>
          <w:kern w:val="0"/>
          <w:sz w:val="24"/>
        </w:rPr>
        <w:t>的年费率计提，逐日累计至每月月底，按月支付。其计算公式为：</w:t>
      </w:r>
      <w:r>
        <w:rPr>
          <w:kern w:val="0"/>
          <w:sz w:val="24"/>
        </w:rPr>
        <w:t xml:space="preserve"> </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×0.3%÷</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7.4.10.2.2</w:t>
      </w:r>
      <w:r w:rsidRPr="00F258FE">
        <w:rPr>
          <w:rFonts w:hint="eastAsia"/>
          <w:b/>
          <w:bCs/>
          <w:color w:val="000000"/>
          <w:kern w:val="0"/>
          <w:sz w:val="24"/>
        </w:rPr>
        <w:t>基金托管费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26</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1,006,950.68</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13,699.12</w:t>
            </w:r>
          </w:p>
        </w:tc>
      </w:tr>
    </w:tbl>
    <w:p w:rsidR="0020089C" w:rsidRDefault="00D03CD7">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×0.1%÷</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F258FE" w:rsidRDefault="001A59F9" w:rsidP="00F258FE">
      <w:pPr>
        <w:spacing w:before="29" w:line="288" w:lineRule="auto"/>
        <w:rPr>
          <w:b/>
          <w:bCs/>
          <w:color w:val="000000"/>
          <w:kern w:val="0"/>
          <w:sz w:val="24"/>
        </w:rPr>
      </w:pPr>
      <w:r w:rsidRPr="00F258FE">
        <w:rPr>
          <w:b/>
          <w:bCs/>
          <w:color w:val="000000"/>
          <w:kern w:val="0"/>
          <w:sz w:val="24"/>
        </w:rPr>
        <w:t>7.4.10.2.3</w:t>
      </w:r>
      <w:r w:rsidRPr="00F258FE">
        <w:rPr>
          <w:rFonts w:hint="eastAsia"/>
          <w:b/>
          <w:bCs/>
          <w:color w:val="000000"/>
          <w:kern w:val="0"/>
          <w:sz w:val="24"/>
        </w:rPr>
        <w:t>销售服务费</w:t>
      </w:r>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7.4.10.3</w:t>
      </w:r>
      <w:r w:rsidRPr="00F258FE">
        <w:rPr>
          <w:rFonts w:hint="eastAsia"/>
          <w:b/>
          <w:bCs/>
          <w:color w:val="000000"/>
          <w:kern w:val="0"/>
          <w:sz w:val="24"/>
        </w:rPr>
        <w:t>与关联方进行银行间同业市场的债券</w:t>
      </w:r>
      <w:r w:rsidRPr="00F258FE">
        <w:rPr>
          <w:b/>
          <w:bCs/>
          <w:color w:val="000000"/>
          <w:kern w:val="0"/>
          <w:sz w:val="24"/>
        </w:rPr>
        <w:t>(</w:t>
      </w:r>
      <w:r w:rsidRPr="00F258FE">
        <w:rPr>
          <w:rFonts w:hint="eastAsia"/>
          <w:b/>
          <w:bCs/>
          <w:color w:val="000000"/>
          <w:kern w:val="0"/>
          <w:sz w:val="24"/>
        </w:rPr>
        <w:t>含回购</w:t>
      </w:r>
      <w:r w:rsidRPr="00F258FE">
        <w:rPr>
          <w:b/>
          <w:bCs/>
          <w:color w:val="000000"/>
          <w:kern w:val="0"/>
          <w:sz w:val="24"/>
        </w:rPr>
        <w:t>)</w:t>
      </w:r>
      <w:r w:rsidRPr="00F258FE">
        <w:rPr>
          <w:rFonts w:hint="eastAsia"/>
          <w:b/>
          <w:bCs/>
          <w:color w:val="000000"/>
          <w:kern w:val="0"/>
          <w:sz w:val="24"/>
        </w:rPr>
        <w:t>交易</w:t>
      </w:r>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7.4.10.4</w:t>
      </w:r>
      <w:r w:rsidRPr="00F258FE">
        <w:rPr>
          <w:rFonts w:hint="eastAsia"/>
          <w:b/>
          <w:bCs/>
          <w:color w:val="000000"/>
          <w:kern w:val="0"/>
          <w:sz w:val="24"/>
        </w:rPr>
        <w:t>各关联方投资本基金的情况</w:t>
      </w:r>
    </w:p>
    <w:p w:rsidR="001A59F9" w:rsidRPr="00F258FE" w:rsidRDefault="001A59F9" w:rsidP="00F258FE">
      <w:pPr>
        <w:spacing w:before="29" w:line="288" w:lineRule="auto"/>
        <w:rPr>
          <w:b/>
          <w:bCs/>
          <w:color w:val="000000"/>
          <w:kern w:val="0"/>
          <w:sz w:val="24"/>
        </w:rPr>
      </w:pPr>
      <w:r w:rsidRPr="00F258FE">
        <w:rPr>
          <w:b/>
          <w:bCs/>
          <w:color w:val="000000"/>
          <w:kern w:val="0"/>
          <w:sz w:val="24"/>
        </w:rPr>
        <w:t>7.4.10.4.1</w:t>
      </w:r>
      <w:r w:rsidRPr="00F258FE">
        <w:rPr>
          <w:rFonts w:hint="eastAsia"/>
          <w:b/>
          <w:bCs/>
          <w:color w:val="000000"/>
          <w:kern w:val="0"/>
          <w:sz w:val="24"/>
        </w:rPr>
        <w:t>报告期内基金管理人运用固有资金投资本基金的情况</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2977"/>
        <w:gridCol w:w="3046"/>
      </w:tblGrid>
      <w:tr w:rsidR="001A59F9" w:rsidRPr="0091212A" w:rsidTr="007D2C1A">
        <w:tc>
          <w:tcPr>
            <w:tcW w:w="2977"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977"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autoSpaceDE w:val="0"/>
              <w:autoSpaceDN w:val="0"/>
              <w:spacing w:before="29" w:line="288" w:lineRule="auto"/>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304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autoSpaceDE w:val="0"/>
              <w:autoSpaceDN w:val="0"/>
              <w:spacing w:before="29" w:line="288" w:lineRule="auto"/>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26</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7D2C1A">
        <w:tc>
          <w:tcPr>
            <w:tcW w:w="2977"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基金合同生效日（</w:t>
            </w:r>
            <w:r w:rsidR="00146153" w:rsidRPr="009C2B48">
              <w:rPr>
                <w:color w:val="000000"/>
                <w:kern w:val="0"/>
                <w:sz w:val="24"/>
              </w:rPr>
              <w:t>2019</w:t>
            </w:r>
            <w:r w:rsidR="00146153" w:rsidRPr="009C2B48">
              <w:rPr>
                <w:color w:val="000000"/>
                <w:kern w:val="0"/>
                <w:sz w:val="24"/>
              </w:rPr>
              <w:t>年</w:t>
            </w:r>
            <w:r w:rsidR="00146153" w:rsidRPr="009C2B48">
              <w:rPr>
                <w:color w:val="000000"/>
                <w:kern w:val="0"/>
                <w:sz w:val="24"/>
              </w:rPr>
              <w:t>12</w:t>
            </w:r>
            <w:r w:rsidR="00146153" w:rsidRPr="009C2B48">
              <w:rPr>
                <w:color w:val="000000"/>
                <w:kern w:val="0"/>
                <w:sz w:val="24"/>
              </w:rPr>
              <w:t>月</w:t>
            </w:r>
            <w:r w:rsidR="00146153" w:rsidRPr="009C2B48">
              <w:rPr>
                <w:color w:val="000000"/>
                <w:kern w:val="0"/>
                <w:sz w:val="24"/>
              </w:rPr>
              <w:t>26</w:t>
            </w:r>
            <w:r w:rsidR="00146153" w:rsidRPr="009C2B48">
              <w:rPr>
                <w:color w:val="000000"/>
                <w:kern w:val="0"/>
                <w:sz w:val="24"/>
              </w:rPr>
              <w:t>日</w:t>
            </w:r>
            <w:r w:rsidRPr="009C2B48">
              <w:rPr>
                <w:rFonts w:hint="eastAsia"/>
                <w:color w:val="000000"/>
                <w:kern w:val="0"/>
                <w:sz w:val="24"/>
              </w:rPr>
              <w:t>）持有的基金份额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10,000,000.00</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期初持有的基金份额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10,000,000.00</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10,000,000.00</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期间申购</w:t>
            </w:r>
            <w:r w:rsidR="001A59F9" w:rsidRPr="009C2B48">
              <w:rPr>
                <w:color w:val="000000"/>
                <w:kern w:val="0"/>
                <w:sz w:val="24"/>
              </w:rPr>
              <w:t>/</w:t>
            </w:r>
            <w:r w:rsidR="001A59F9" w:rsidRPr="009C2B48">
              <w:rPr>
                <w:rFonts w:hint="eastAsia"/>
                <w:color w:val="000000"/>
                <w:kern w:val="0"/>
                <w:sz w:val="24"/>
              </w:rPr>
              <w:t>买入总份额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期间因拆分变动份额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7D2C1A">
        <w:tc>
          <w:tcPr>
            <w:tcW w:w="2977"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减：</w:t>
            </w:r>
            <w:r w:rsidR="004B56BE" w:rsidRPr="00280D8B">
              <w:rPr>
                <w:rFonts w:hint="eastAsia"/>
                <w:sz w:val="24"/>
              </w:rPr>
              <w:t>报告</w:t>
            </w:r>
            <w:r w:rsidRPr="009C2B48">
              <w:rPr>
                <w:rFonts w:hint="eastAsia"/>
                <w:color w:val="000000"/>
                <w:kern w:val="0"/>
                <w:sz w:val="24"/>
              </w:rPr>
              <w:t>期间赎回</w:t>
            </w:r>
            <w:r w:rsidRPr="009C2B48">
              <w:rPr>
                <w:color w:val="000000"/>
                <w:kern w:val="0"/>
                <w:sz w:val="24"/>
              </w:rPr>
              <w:t>/</w:t>
            </w:r>
            <w:r w:rsidRPr="009C2B48">
              <w:rPr>
                <w:rFonts w:hint="eastAsia"/>
                <w:color w:val="000000"/>
                <w:kern w:val="0"/>
                <w:sz w:val="24"/>
              </w:rPr>
              <w:t>卖出总份额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期末持有的基金份额</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10,000,000.00</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10,000,000.00</w:t>
            </w:r>
          </w:p>
        </w:tc>
      </w:tr>
      <w:tr w:rsidR="001A59F9" w:rsidRPr="0091212A" w:rsidTr="007D2C1A">
        <w:tc>
          <w:tcPr>
            <w:tcW w:w="2977" w:type="dxa"/>
            <w:vAlign w:val="center"/>
          </w:tcPr>
          <w:p w:rsidR="001A59F9" w:rsidRPr="009C2B48" w:rsidRDefault="00094D12" w:rsidP="009C2B48">
            <w:pPr>
              <w:widowControl/>
              <w:spacing w:before="29" w:line="288" w:lineRule="auto"/>
              <w:rPr>
                <w:color w:val="000000"/>
                <w:kern w:val="0"/>
                <w:sz w:val="24"/>
              </w:rPr>
            </w:pPr>
            <w:r w:rsidRPr="00280D8B">
              <w:rPr>
                <w:rFonts w:hint="eastAsia"/>
                <w:sz w:val="24"/>
              </w:rPr>
              <w:t>报告</w:t>
            </w:r>
            <w:r w:rsidR="001A59F9" w:rsidRPr="009C2B48">
              <w:rPr>
                <w:rFonts w:hint="eastAsia"/>
                <w:color w:val="000000"/>
                <w:kern w:val="0"/>
                <w:sz w:val="24"/>
              </w:rPr>
              <w:t>期末持有的基金份额占基金总份额比例</w:t>
            </w:r>
          </w:p>
        </w:tc>
        <w:tc>
          <w:tcPr>
            <w:tcW w:w="2977" w:type="dxa"/>
            <w:vAlign w:val="center"/>
          </w:tcPr>
          <w:p w:rsidR="001A59F9" w:rsidRPr="00FF7CE7" w:rsidRDefault="001A59F9" w:rsidP="00FF7CE7">
            <w:pPr>
              <w:spacing w:before="29" w:line="288" w:lineRule="auto"/>
              <w:jc w:val="right"/>
              <w:rPr>
                <w:kern w:val="0"/>
                <w:sz w:val="24"/>
              </w:rPr>
            </w:pPr>
            <w:r w:rsidRPr="00FF7CE7">
              <w:rPr>
                <w:kern w:val="0"/>
                <w:sz w:val="24"/>
              </w:rPr>
              <w:t>1.00%</w:t>
            </w:r>
          </w:p>
        </w:tc>
        <w:tc>
          <w:tcPr>
            <w:tcW w:w="3046" w:type="dxa"/>
            <w:vAlign w:val="center"/>
          </w:tcPr>
          <w:p w:rsidR="001A59F9" w:rsidRPr="00FF7CE7" w:rsidRDefault="001A59F9" w:rsidP="00FF7CE7">
            <w:pPr>
              <w:spacing w:before="29" w:line="288" w:lineRule="auto"/>
              <w:jc w:val="right"/>
              <w:rPr>
                <w:kern w:val="0"/>
                <w:sz w:val="24"/>
              </w:rPr>
            </w:pPr>
            <w:r w:rsidRPr="00FF7CE7">
              <w:rPr>
                <w:kern w:val="0"/>
                <w:sz w:val="24"/>
              </w:rPr>
              <w:t>1.00%</w:t>
            </w:r>
          </w:p>
        </w:tc>
      </w:tr>
    </w:tbl>
    <w:p w:rsidR="0020089C" w:rsidRDefault="00D03CD7">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20089C" w:rsidRDefault="00D03CD7">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1A59F9" w:rsidRPr="00D754A9" w:rsidRDefault="001A59F9" w:rsidP="00D754A9">
      <w:pPr>
        <w:tabs>
          <w:tab w:val="left" w:pos="426"/>
        </w:tabs>
        <w:spacing w:before="29" w:line="288" w:lineRule="auto"/>
        <w:jc w:val="left"/>
        <w:rPr>
          <w:kern w:val="0"/>
          <w:sz w:val="24"/>
        </w:rPr>
      </w:pPr>
      <w:r w:rsidRPr="00D754A9">
        <w:rPr>
          <w:kern w:val="0"/>
          <w:sz w:val="24"/>
        </w:rPr>
        <w:t>3</w:t>
      </w:r>
      <w:r w:rsidRPr="00D754A9">
        <w:rPr>
          <w:kern w:val="0"/>
          <w:sz w:val="24"/>
        </w:rPr>
        <w:t>、基金管理人投资本基金适用的申购</w:t>
      </w:r>
      <w:r w:rsidRPr="00D754A9">
        <w:rPr>
          <w:kern w:val="0"/>
          <w:sz w:val="24"/>
        </w:rPr>
        <w:t>/</w:t>
      </w:r>
      <w:r w:rsidRPr="00D754A9">
        <w:rPr>
          <w:kern w:val="0"/>
          <w:sz w:val="24"/>
        </w:rPr>
        <w:t>赎回费率按照本基金招募说明书的规定执行。</w:t>
      </w:r>
    </w:p>
    <w:p w:rsidR="00387AA2" w:rsidRPr="0091212A" w:rsidRDefault="001A59F9" w:rsidP="00387AA2">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r w:rsidR="00387AA2" w:rsidRPr="0091212A">
        <w:rPr>
          <w:rFonts w:asciiTheme="minorEastAsia" w:eastAsiaTheme="minorEastAsia" w:hAnsiTheme="minorEastAsia"/>
          <w:bCs/>
          <w:color w:val="000000"/>
          <w:szCs w:val="21"/>
        </w:rPr>
        <w:tab/>
      </w:r>
    </w:p>
    <w:p w:rsidR="00387AA2" w:rsidRPr="00F258FE" w:rsidRDefault="00387AA2" w:rsidP="00F258FE">
      <w:pPr>
        <w:spacing w:before="29" w:line="288" w:lineRule="auto"/>
        <w:rPr>
          <w:b/>
          <w:bCs/>
          <w:color w:val="000000"/>
          <w:kern w:val="0"/>
          <w:sz w:val="24"/>
        </w:rPr>
      </w:pPr>
      <w:r w:rsidRPr="00F258FE">
        <w:rPr>
          <w:b/>
          <w:bCs/>
          <w:color w:val="000000"/>
          <w:kern w:val="0"/>
          <w:sz w:val="24"/>
        </w:rPr>
        <w:t>7.4.10.4.2</w:t>
      </w:r>
      <w:r w:rsidRPr="00F258FE">
        <w:rPr>
          <w:rFonts w:hint="eastAsia"/>
          <w:b/>
          <w:bCs/>
          <w:color w:val="000000"/>
          <w:kern w:val="0"/>
          <w:sz w:val="24"/>
        </w:rPr>
        <w:t>报告期末除基金管理人之外的其他关联方投资本基金的情况</w:t>
      </w:r>
    </w:p>
    <w:p w:rsidR="00387AA2" w:rsidRPr="00A34903" w:rsidRDefault="00387AA2" w:rsidP="00387AA2">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1980"/>
        <w:gridCol w:w="1440"/>
        <w:gridCol w:w="2160"/>
        <w:gridCol w:w="1620"/>
      </w:tblGrid>
      <w:tr w:rsidR="00387AA2" w:rsidRPr="0091212A" w:rsidTr="00D00419">
        <w:tc>
          <w:tcPr>
            <w:tcW w:w="1800" w:type="dxa"/>
            <w:vMerge w:val="restart"/>
            <w:vAlign w:val="center"/>
          </w:tcPr>
          <w:p w:rsidR="00387AA2" w:rsidRPr="00025189" w:rsidRDefault="00387AA2" w:rsidP="00D00419">
            <w:pPr>
              <w:autoSpaceDE w:val="0"/>
              <w:autoSpaceDN w:val="0"/>
              <w:spacing w:before="29" w:line="288" w:lineRule="auto"/>
              <w:jc w:val="center"/>
              <w:textAlignment w:val="bottom"/>
              <w:rPr>
                <w:bCs/>
                <w:color w:val="000000"/>
                <w:sz w:val="24"/>
              </w:rPr>
            </w:pPr>
            <w:r w:rsidRPr="00025189">
              <w:rPr>
                <w:rFonts w:hint="eastAsia"/>
                <w:bCs/>
                <w:color w:val="000000"/>
                <w:sz w:val="24"/>
              </w:rPr>
              <w:t>关联方名称</w:t>
            </w:r>
          </w:p>
        </w:tc>
        <w:tc>
          <w:tcPr>
            <w:tcW w:w="3420" w:type="dxa"/>
            <w:gridSpan w:val="2"/>
            <w:vAlign w:val="center"/>
          </w:tcPr>
          <w:p w:rsidR="00387AA2" w:rsidRPr="00025189" w:rsidRDefault="00387AA2" w:rsidP="00D00419">
            <w:pPr>
              <w:autoSpaceDE w:val="0"/>
              <w:autoSpaceDN w:val="0"/>
              <w:spacing w:before="29" w:line="288" w:lineRule="auto"/>
              <w:jc w:val="center"/>
              <w:textAlignment w:val="bottom"/>
              <w:rPr>
                <w:bCs/>
                <w:color w:val="000000"/>
                <w:sz w:val="24"/>
              </w:rPr>
            </w:pPr>
            <w:r w:rsidRPr="00025189">
              <w:rPr>
                <w:rFonts w:hint="eastAsia"/>
                <w:bCs/>
                <w:color w:val="000000"/>
                <w:sz w:val="24"/>
              </w:rPr>
              <w:t>本期末</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3780" w:type="dxa"/>
            <w:gridSpan w:val="2"/>
            <w:vAlign w:val="center"/>
          </w:tcPr>
          <w:p w:rsidR="00387AA2" w:rsidRPr="00025189" w:rsidRDefault="00387AA2" w:rsidP="00D00419">
            <w:pPr>
              <w:autoSpaceDE w:val="0"/>
              <w:autoSpaceDN w:val="0"/>
              <w:spacing w:before="29" w:line="288" w:lineRule="auto"/>
              <w:jc w:val="center"/>
              <w:textAlignment w:val="bottom"/>
              <w:rPr>
                <w:bCs/>
                <w:color w:val="000000"/>
                <w:sz w:val="24"/>
              </w:rPr>
            </w:pPr>
            <w:r w:rsidRPr="00025189">
              <w:rPr>
                <w:rFonts w:hint="eastAsia"/>
                <w:bCs/>
                <w:color w:val="000000"/>
                <w:sz w:val="24"/>
              </w:rPr>
              <w:t>上年度末</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387AA2" w:rsidRPr="0091212A" w:rsidTr="00D00419">
        <w:tc>
          <w:tcPr>
            <w:tcW w:w="1800" w:type="dxa"/>
            <w:vMerge/>
            <w:vAlign w:val="center"/>
          </w:tcPr>
          <w:p w:rsidR="00387AA2" w:rsidRPr="00025189" w:rsidRDefault="00387AA2" w:rsidP="00D00419">
            <w:pPr>
              <w:autoSpaceDE w:val="0"/>
              <w:autoSpaceDN w:val="0"/>
              <w:spacing w:before="29" w:line="288" w:lineRule="auto"/>
              <w:jc w:val="center"/>
              <w:textAlignment w:val="bottom"/>
              <w:rPr>
                <w:bCs/>
                <w:color w:val="000000"/>
                <w:sz w:val="24"/>
              </w:rPr>
            </w:pPr>
          </w:p>
        </w:tc>
        <w:tc>
          <w:tcPr>
            <w:tcW w:w="1980" w:type="dxa"/>
            <w:vAlign w:val="center"/>
          </w:tcPr>
          <w:p w:rsidR="00387AA2" w:rsidRPr="00025189" w:rsidRDefault="00387AA2" w:rsidP="00D0041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w:t>
            </w:r>
          </w:p>
        </w:tc>
        <w:tc>
          <w:tcPr>
            <w:tcW w:w="1440" w:type="dxa"/>
            <w:vAlign w:val="center"/>
          </w:tcPr>
          <w:p w:rsidR="00387AA2" w:rsidRPr="00025189" w:rsidRDefault="00387AA2" w:rsidP="00D0041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持有的基金份额占基金总份额的比例</w:t>
            </w:r>
          </w:p>
        </w:tc>
        <w:tc>
          <w:tcPr>
            <w:tcW w:w="2160" w:type="dxa"/>
            <w:vAlign w:val="center"/>
          </w:tcPr>
          <w:p w:rsidR="00387AA2" w:rsidRPr="00025189" w:rsidRDefault="00387AA2" w:rsidP="00D0041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w:t>
            </w:r>
          </w:p>
        </w:tc>
        <w:tc>
          <w:tcPr>
            <w:tcW w:w="1620" w:type="dxa"/>
            <w:vAlign w:val="center"/>
          </w:tcPr>
          <w:p w:rsidR="00387AA2" w:rsidRPr="00025189" w:rsidRDefault="00387AA2" w:rsidP="00D0041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持有的基金份额占基金总份额的比例</w:t>
            </w:r>
          </w:p>
        </w:tc>
      </w:tr>
      <w:tr w:rsidR="00387AA2" w:rsidTr="00D00419">
        <w:tc>
          <w:tcPr>
            <w:tcW w:w="1800" w:type="dxa"/>
            <w:vAlign w:val="center"/>
          </w:tcPr>
          <w:p w:rsidR="00387AA2" w:rsidRDefault="00387AA2" w:rsidP="00D00419">
            <w:pPr>
              <w:jc w:val="left"/>
            </w:pPr>
            <w:r>
              <w:rPr>
                <w:sz w:val="24"/>
              </w:rPr>
              <w:t>中国光大银行</w:t>
            </w:r>
          </w:p>
        </w:tc>
        <w:tc>
          <w:tcPr>
            <w:tcW w:w="1980" w:type="dxa"/>
            <w:vAlign w:val="center"/>
          </w:tcPr>
          <w:p w:rsidR="00387AA2" w:rsidRDefault="00387AA2" w:rsidP="00D00419">
            <w:pPr>
              <w:jc w:val="right"/>
            </w:pPr>
            <w:r>
              <w:rPr>
                <w:sz w:val="24"/>
              </w:rPr>
              <w:t>989,999,000.00</w:t>
            </w:r>
          </w:p>
        </w:tc>
        <w:tc>
          <w:tcPr>
            <w:tcW w:w="1440" w:type="dxa"/>
            <w:vAlign w:val="center"/>
          </w:tcPr>
          <w:p w:rsidR="00387AA2" w:rsidRDefault="00387AA2" w:rsidP="00D00419">
            <w:pPr>
              <w:jc w:val="right"/>
            </w:pPr>
            <w:r>
              <w:rPr>
                <w:sz w:val="24"/>
              </w:rPr>
              <w:t>99.00%</w:t>
            </w:r>
          </w:p>
        </w:tc>
        <w:tc>
          <w:tcPr>
            <w:tcW w:w="2160" w:type="dxa"/>
            <w:vAlign w:val="center"/>
          </w:tcPr>
          <w:p w:rsidR="00387AA2" w:rsidRDefault="00387AA2" w:rsidP="00D00419">
            <w:pPr>
              <w:jc w:val="right"/>
            </w:pPr>
            <w:r>
              <w:rPr>
                <w:sz w:val="24"/>
              </w:rPr>
              <w:t>989,999,000.00</w:t>
            </w:r>
          </w:p>
        </w:tc>
        <w:tc>
          <w:tcPr>
            <w:tcW w:w="1620" w:type="dxa"/>
            <w:vAlign w:val="center"/>
          </w:tcPr>
          <w:p w:rsidR="00387AA2" w:rsidRDefault="00387AA2" w:rsidP="00D00419">
            <w:pPr>
              <w:jc w:val="right"/>
            </w:pPr>
            <w:r>
              <w:rPr>
                <w:sz w:val="24"/>
              </w:rPr>
              <w:t>99.00%</w:t>
            </w:r>
          </w:p>
        </w:tc>
      </w:tr>
    </w:tbl>
    <w:p w:rsidR="00387AA2" w:rsidRDefault="00387AA2" w:rsidP="00387AA2">
      <w:pPr>
        <w:tabs>
          <w:tab w:val="left" w:pos="426"/>
        </w:tabs>
        <w:spacing w:before="29" w:line="288" w:lineRule="auto"/>
        <w:jc w:val="left"/>
        <w:rPr>
          <w:rFonts w:asciiTheme="minorEastAsia" w:eastAsiaTheme="minorEastAsia" w:hAnsiTheme="minorEastAsia"/>
          <w:color w:val="000000"/>
          <w:kern w:val="0"/>
          <w:szCs w:val="21"/>
        </w:rPr>
      </w:pPr>
      <w:r>
        <w:rPr>
          <w:kern w:val="0"/>
          <w:sz w:val="24"/>
        </w:rPr>
        <w:t>注：</w:t>
      </w:r>
    </w:p>
    <w:p w:rsidR="001A59F9" w:rsidRDefault="00387AA2" w:rsidP="00387AA2">
      <w:pPr>
        <w:tabs>
          <w:tab w:val="left" w:pos="426"/>
        </w:tabs>
        <w:spacing w:before="29" w:line="288" w:lineRule="auto"/>
        <w:jc w:val="left"/>
        <w:rPr>
          <w:kern w:val="0"/>
          <w:sz w:val="24"/>
        </w:rPr>
      </w:pPr>
      <w:r w:rsidRPr="00D754A9">
        <w:rPr>
          <w:kern w:val="0"/>
          <w:sz w:val="24"/>
        </w:rPr>
        <w:t>关联方投资本基金的费率按照基金合同和招募说明书规定的确定，符合公允性要求。</w:t>
      </w:r>
    </w:p>
    <w:p w:rsidR="00387AA2" w:rsidRDefault="00387AA2" w:rsidP="00387AA2">
      <w:pPr>
        <w:tabs>
          <w:tab w:val="left" w:pos="426"/>
        </w:tabs>
        <w:spacing w:before="29" w:line="288" w:lineRule="auto"/>
        <w:jc w:val="left"/>
        <w:rPr>
          <w:rFonts w:asciiTheme="minorEastAsia" w:eastAsiaTheme="minorEastAsia" w:hAnsiTheme="minorEastAsia"/>
          <w:color w:val="000000"/>
          <w:kern w:val="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7.4.10.5</w:t>
      </w:r>
      <w:r w:rsidRPr="00F258FE">
        <w:rPr>
          <w:rFonts w:hint="eastAsia"/>
          <w:b/>
          <w:bCs/>
          <w:color w:val="000000"/>
          <w:kern w:val="0"/>
          <w:sz w:val="24"/>
        </w:rPr>
        <w:t>由关联方保管的银行存款余额及当期产生的利息收入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26</w:t>
            </w:r>
            <w:r w:rsidRPr="009A4D19">
              <w:rPr>
                <w:color w:val="000000"/>
                <w:szCs w:val="21"/>
              </w:rPr>
              <w:t>日（基金合同生效日）至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20089C">
        <w:tc>
          <w:tcPr>
            <w:tcW w:w="2268" w:type="dxa"/>
            <w:vAlign w:val="center"/>
          </w:tcPr>
          <w:p w:rsidR="0020089C" w:rsidRDefault="00976B05">
            <w:pPr>
              <w:jc w:val="left"/>
            </w:pPr>
            <w:r>
              <w:rPr>
                <w:rFonts w:hint="eastAsia"/>
                <w:szCs w:val="21"/>
              </w:rPr>
              <w:t>中国</w:t>
            </w:r>
            <w:r w:rsidR="00D03CD7">
              <w:rPr>
                <w:szCs w:val="21"/>
              </w:rPr>
              <w:t>光大银行股份有限公司</w:t>
            </w:r>
          </w:p>
        </w:tc>
        <w:tc>
          <w:tcPr>
            <w:tcW w:w="1683" w:type="dxa"/>
            <w:vAlign w:val="center"/>
          </w:tcPr>
          <w:p w:rsidR="0020089C" w:rsidRDefault="00D03CD7">
            <w:pPr>
              <w:jc w:val="right"/>
            </w:pPr>
            <w:r>
              <w:rPr>
                <w:szCs w:val="21"/>
              </w:rPr>
              <w:t>2,324,216.80</w:t>
            </w:r>
          </w:p>
        </w:tc>
        <w:tc>
          <w:tcPr>
            <w:tcW w:w="1683" w:type="dxa"/>
            <w:vAlign w:val="center"/>
          </w:tcPr>
          <w:p w:rsidR="0020089C" w:rsidRDefault="00D03CD7">
            <w:pPr>
              <w:jc w:val="right"/>
            </w:pPr>
            <w:r>
              <w:rPr>
                <w:szCs w:val="21"/>
              </w:rPr>
              <w:t>587,333.98</w:t>
            </w:r>
          </w:p>
        </w:tc>
        <w:tc>
          <w:tcPr>
            <w:tcW w:w="1683" w:type="dxa"/>
            <w:vAlign w:val="center"/>
          </w:tcPr>
          <w:p w:rsidR="0020089C" w:rsidRDefault="00D03CD7">
            <w:pPr>
              <w:jc w:val="right"/>
            </w:pPr>
            <w:r>
              <w:rPr>
                <w:szCs w:val="21"/>
              </w:rPr>
              <w:t>999,999,000.00</w:t>
            </w:r>
          </w:p>
        </w:tc>
        <w:tc>
          <w:tcPr>
            <w:tcW w:w="1683" w:type="dxa"/>
            <w:vAlign w:val="center"/>
          </w:tcPr>
          <w:p w:rsidR="0020089C" w:rsidRDefault="00D03CD7">
            <w:pPr>
              <w:jc w:val="right"/>
            </w:pPr>
            <w:r>
              <w:rPr>
                <w:szCs w:val="21"/>
              </w:rPr>
              <w:t>119,999.88</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7.4.10.6</w:t>
      </w:r>
      <w:r w:rsidRPr="00F258FE">
        <w:rPr>
          <w:rFonts w:hint="eastAsia"/>
          <w:b/>
          <w:bCs/>
          <w:color w:val="000000"/>
          <w:kern w:val="0"/>
          <w:sz w:val="24"/>
        </w:rPr>
        <w:t>本基金在承销期内参与关联方承销证券的情况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F258FE" w:rsidRDefault="000228FA" w:rsidP="00F258FE">
      <w:pPr>
        <w:spacing w:before="29" w:line="288" w:lineRule="auto"/>
        <w:rPr>
          <w:b/>
          <w:bCs/>
          <w:color w:val="000000"/>
          <w:kern w:val="0"/>
          <w:sz w:val="24"/>
        </w:rPr>
      </w:pPr>
      <w:r w:rsidRPr="00F258FE">
        <w:rPr>
          <w:b/>
          <w:bCs/>
          <w:color w:val="000000"/>
          <w:kern w:val="0"/>
          <w:sz w:val="24"/>
        </w:rPr>
        <w:t xml:space="preserve">7.4.10.7 </w:t>
      </w:r>
      <w:r w:rsidRPr="00F258FE">
        <w:rPr>
          <w:b/>
          <w:bCs/>
          <w:color w:val="000000"/>
          <w:kern w:val="0"/>
          <w:sz w:val="24"/>
        </w:rPr>
        <w:t>其他关联交易事项的说明</w:t>
      </w:r>
    </w:p>
    <w:p w:rsidR="000228FA" w:rsidRPr="00976B05" w:rsidRDefault="000228FA" w:rsidP="00976B05">
      <w:pPr>
        <w:tabs>
          <w:tab w:val="left" w:pos="426"/>
        </w:tabs>
        <w:spacing w:before="29" w:line="288" w:lineRule="auto"/>
        <w:jc w:val="left"/>
        <w:rPr>
          <w:kern w:val="0"/>
          <w:sz w:val="24"/>
        </w:rPr>
      </w:pPr>
      <w:r w:rsidRPr="00976B05">
        <w:rPr>
          <w:kern w:val="0"/>
          <w:sz w:val="24"/>
        </w:rPr>
        <w:t>本基金本报告期内及上年度可比期间无其他关联交易事项。</w:t>
      </w:r>
    </w:p>
    <w:p w:rsidR="001A59F9" w:rsidRPr="00F258FE" w:rsidRDefault="001A59F9" w:rsidP="00F258FE">
      <w:pPr>
        <w:spacing w:before="29" w:line="288" w:lineRule="auto"/>
        <w:rPr>
          <w:b/>
          <w:bCs/>
          <w:color w:val="000000"/>
          <w:kern w:val="0"/>
          <w:sz w:val="24"/>
        </w:rPr>
      </w:pPr>
      <w:r w:rsidRPr="00F258FE">
        <w:rPr>
          <w:b/>
          <w:bCs/>
          <w:color w:val="000000"/>
          <w:kern w:val="0"/>
          <w:sz w:val="24"/>
        </w:rPr>
        <w:t>7.4.11</w:t>
      </w:r>
      <w:r w:rsidRPr="00F258FE">
        <w:rPr>
          <w:rFonts w:hint="eastAsia"/>
          <w:b/>
          <w:bCs/>
          <w:color w:val="000000"/>
          <w:kern w:val="0"/>
          <w:sz w:val="24"/>
        </w:rPr>
        <w:t>利润分配情况</w:t>
      </w:r>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F258FE" w:rsidRDefault="001A59F9" w:rsidP="00F258FE">
      <w:pPr>
        <w:spacing w:before="29" w:line="288" w:lineRule="auto"/>
        <w:rPr>
          <w:b/>
          <w:bCs/>
          <w:color w:val="000000"/>
          <w:kern w:val="0"/>
          <w:sz w:val="24"/>
        </w:rPr>
      </w:pPr>
      <w:r w:rsidRPr="00F258FE">
        <w:rPr>
          <w:b/>
          <w:bCs/>
          <w:color w:val="000000"/>
          <w:kern w:val="0"/>
          <w:sz w:val="24"/>
        </w:rPr>
        <w:t>7.4.12</w:t>
      </w:r>
      <w:r w:rsidRPr="00F258FE">
        <w:rPr>
          <w:rFonts w:hint="eastAsia"/>
          <w:b/>
          <w:bCs/>
          <w:color w:val="000000"/>
          <w:kern w:val="0"/>
          <w:sz w:val="24"/>
        </w:rPr>
        <w:t>期末（</w:t>
      </w:r>
      <w:r w:rsidR="00F64FAD" w:rsidRPr="00F258FE">
        <w:rPr>
          <w:b/>
          <w:bCs/>
          <w:color w:val="000000"/>
          <w:kern w:val="0"/>
          <w:sz w:val="24"/>
        </w:rPr>
        <w:t>2020</w:t>
      </w:r>
      <w:r w:rsidR="00F64FAD" w:rsidRPr="00F258FE">
        <w:rPr>
          <w:b/>
          <w:bCs/>
          <w:color w:val="000000"/>
          <w:kern w:val="0"/>
          <w:sz w:val="24"/>
        </w:rPr>
        <w:t>年</w:t>
      </w:r>
      <w:r w:rsidR="00F64FAD" w:rsidRPr="00F258FE">
        <w:rPr>
          <w:b/>
          <w:bCs/>
          <w:color w:val="000000"/>
          <w:kern w:val="0"/>
          <w:sz w:val="24"/>
        </w:rPr>
        <w:t>12</w:t>
      </w:r>
      <w:r w:rsidR="00F64FAD" w:rsidRPr="00F258FE">
        <w:rPr>
          <w:b/>
          <w:bCs/>
          <w:color w:val="000000"/>
          <w:kern w:val="0"/>
          <w:sz w:val="24"/>
        </w:rPr>
        <w:t>月</w:t>
      </w:r>
      <w:r w:rsidR="00F64FAD" w:rsidRPr="00F258FE">
        <w:rPr>
          <w:b/>
          <w:bCs/>
          <w:color w:val="000000"/>
          <w:kern w:val="0"/>
          <w:sz w:val="24"/>
        </w:rPr>
        <w:t>31</w:t>
      </w:r>
      <w:r w:rsidR="00F64FAD" w:rsidRPr="00F258FE">
        <w:rPr>
          <w:b/>
          <w:bCs/>
          <w:color w:val="000000"/>
          <w:kern w:val="0"/>
          <w:sz w:val="24"/>
        </w:rPr>
        <w:t>日</w:t>
      </w:r>
      <w:r w:rsidRPr="00F258FE">
        <w:rPr>
          <w:rFonts w:hint="eastAsia"/>
          <w:b/>
          <w:bCs/>
          <w:color w:val="000000"/>
          <w:kern w:val="0"/>
          <w:sz w:val="24"/>
        </w:rPr>
        <w:t>）本基金持有的流通受限证券</w:t>
      </w:r>
    </w:p>
    <w:p w:rsidR="001A59F9" w:rsidRPr="00F258FE" w:rsidRDefault="001A59F9" w:rsidP="00F258FE">
      <w:pPr>
        <w:spacing w:before="29" w:line="288" w:lineRule="auto"/>
        <w:rPr>
          <w:b/>
          <w:bCs/>
          <w:color w:val="000000"/>
          <w:kern w:val="0"/>
          <w:sz w:val="24"/>
        </w:rPr>
      </w:pPr>
      <w:r w:rsidRPr="00F258FE">
        <w:rPr>
          <w:b/>
          <w:bCs/>
          <w:color w:val="000000"/>
          <w:kern w:val="0"/>
          <w:sz w:val="24"/>
        </w:rPr>
        <w:t>7.4.12.1</w:t>
      </w:r>
      <w:r w:rsidRPr="00F258FE">
        <w:rPr>
          <w:rFonts w:hint="eastAsia"/>
          <w:b/>
          <w:bCs/>
          <w:color w:val="000000"/>
          <w:kern w:val="0"/>
          <w:sz w:val="24"/>
        </w:rPr>
        <w:t>因认购新发</w:t>
      </w:r>
      <w:r w:rsidRPr="00F258FE">
        <w:rPr>
          <w:b/>
          <w:bCs/>
          <w:color w:val="000000"/>
          <w:kern w:val="0"/>
          <w:sz w:val="24"/>
        </w:rPr>
        <w:t>/</w:t>
      </w:r>
      <w:r w:rsidRPr="00F258FE">
        <w:rPr>
          <w:rFonts w:hint="eastAsia"/>
          <w:b/>
          <w:bCs/>
          <w:color w:val="000000"/>
          <w:kern w:val="0"/>
          <w:sz w:val="24"/>
        </w:rPr>
        <w:t>增发证券而于期末持有的流通受限证券</w:t>
      </w:r>
    </w:p>
    <w:p w:rsidR="001A59F9" w:rsidRDefault="009E63B1" w:rsidP="00026C9C">
      <w:pPr>
        <w:spacing w:line="360" w:lineRule="auto"/>
        <w:rPr>
          <w:kern w:val="0"/>
          <w:sz w:val="24"/>
        </w:rPr>
      </w:pPr>
      <w:r w:rsidRPr="009E63B1">
        <w:rPr>
          <w:rFonts w:hint="eastAsia"/>
          <w:kern w:val="0"/>
          <w:sz w:val="24"/>
        </w:rPr>
        <w:t>本基金本报告期末未持有因认购新发</w:t>
      </w:r>
      <w:r w:rsidRPr="009E63B1">
        <w:rPr>
          <w:rFonts w:hint="eastAsia"/>
          <w:kern w:val="0"/>
          <w:sz w:val="24"/>
        </w:rPr>
        <w:t>/</w:t>
      </w:r>
      <w:r w:rsidRPr="009E63B1">
        <w:rPr>
          <w:rFonts w:hint="eastAsia"/>
          <w:kern w:val="0"/>
          <w:sz w:val="24"/>
        </w:rPr>
        <w:t>增发证券而流通受限的证券。</w:t>
      </w:r>
    </w:p>
    <w:p w:rsidR="009E63B1" w:rsidRPr="009E63B1" w:rsidRDefault="009E63B1" w:rsidP="00026C9C">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7.4.12.2</w:t>
      </w:r>
      <w:r w:rsidRPr="00F258FE">
        <w:rPr>
          <w:rFonts w:hint="eastAsia"/>
          <w:b/>
          <w:bCs/>
          <w:color w:val="000000"/>
          <w:kern w:val="0"/>
          <w:sz w:val="24"/>
        </w:rPr>
        <w:t>期末持有的暂时停牌等流通受限股票</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7.4.12.3</w:t>
      </w:r>
      <w:r w:rsidRPr="00F258FE">
        <w:rPr>
          <w:rFonts w:hint="eastAsia"/>
          <w:b/>
          <w:bCs/>
          <w:color w:val="000000"/>
          <w:kern w:val="0"/>
          <w:sz w:val="24"/>
        </w:rPr>
        <w:t>期末债券正回购交易中作为抵押的债券</w:t>
      </w:r>
    </w:p>
    <w:p w:rsidR="001A59F9" w:rsidRPr="00F258FE" w:rsidRDefault="001A59F9" w:rsidP="00F258FE">
      <w:pPr>
        <w:spacing w:before="29" w:line="288" w:lineRule="auto"/>
        <w:rPr>
          <w:b/>
          <w:bCs/>
          <w:color w:val="000000"/>
          <w:kern w:val="0"/>
          <w:sz w:val="24"/>
        </w:rPr>
      </w:pPr>
      <w:r w:rsidRPr="00F258FE">
        <w:rPr>
          <w:b/>
          <w:bCs/>
          <w:color w:val="000000"/>
          <w:kern w:val="0"/>
          <w:sz w:val="24"/>
        </w:rPr>
        <w:t>7.4.12.3.1</w:t>
      </w:r>
      <w:r w:rsidRPr="00F258FE">
        <w:rPr>
          <w:rFonts w:hint="eastAsia"/>
          <w:b/>
          <w:bCs/>
          <w:color w:val="000000"/>
          <w:kern w:val="0"/>
          <w:sz w:val="24"/>
        </w:rPr>
        <w:t>银行间市场债券正回购</w:t>
      </w:r>
    </w:p>
    <w:p w:rsidR="001A59F9" w:rsidRDefault="001A59F9" w:rsidP="00531CF3">
      <w:pPr>
        <w:spacing w:before="29" w:line="288" w:lineRule="auto"/>
        <w:rPr>
          <w:color w:val="000000"/>
          <w:sz w:val="24"/>
        </w:rPr>
      </w:pPr>
      <w:r w:rsidRPr="00531CF3">
        <w:rPr>
          <w:color w:val="000000"/>
          <w:sz w:val="24"/>
        </w:rPr>
        <w:t>截至本报告期末</w:t>
      </w:r>
      <w:r w:rsidRPr="00531CF3">
        <w:rPr>
          <w:color w:val="000000"/>
          <w:sz w:val="24"/>
        </w:rPr>
        <w:t>2020</w:t>
      </w:r>
      <w:r w:rsidRPr="00531CF3">
        <w:rPr>
          <w:color w:val="000000"/>
          <w:sz w:val="24"/>
        </w:rPr>
        <w:t>年</w:t>
      </w:r>
      <w:r w:rsidRPr="00531CF3">
        <w:rPr>
          <w:color w:val="000000"/>
          <w:sz w:val="24"/>
        </w:rPr>
        <w:t>12</w:t>
      </w:r>
      <w:r w:rsidRPr="00531CF3">
        <w:rPr>
          <w:color w:val="000000"/>
          <w:sz w:val="24"/>
        </w:rPr>
        <w:t>月</w:t>
      </w:r>
      <w:r w:rsidRPr="00531CF3">
        <w:rPr>
          <w:color w:val="000000"/>
          <w:sz w:val="24"/>
        </w:rPr>
        <w:t>31</w:t>
      </w:r>
      <w:r w:rsidRPr="00531CF3">
        <w:rPr>
          <w:color w:val="000000"/>
          <w:sz w:val="24"/>
        </w:rPr>
        <w:t>日止，本基金从事银行间市场债券正回购交易形成的卖出回购证券款余额</w:t>
      </w:r>
      <w:r w:rsidRPr="00531CF3">
        <w:rPr>
          <w:color w:val="000000"/>
          <w:sz w:val="24"/>
        </w:rPr>
        <w:t>353,913,191.14</w:t>
      </w:r>
      <w:r w:rsidRPr="00531CF3">
        <w:rPr>
          <w:color w:val="000000"/>
          <w:sz w:val="24"/>
        </w:rPr>
        <w:t>元，是以如下债券作为质押：</w:t>
      </w:r>
    </w:p>
    <w:p w:rsidR="00531CF3" w:rsidRPr="00531CF3" w:rsidRDefault="00531CF3" w:rsidP="00531CF3">
      <w:pPr>
        <w:spacing w:before="29" w:line="288" w:lineRule="auto"/>
        <w:rPr>
          <w:color w:val="000000"/>
          <w:sz w:val="24"/>
        </w:rPr>
      </w:pP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91212A" w:rsidTr="006D141C">
        <w:tc>
          <w:tcPr>
            <w:tcW w:w="1500" w:type="dxa"/>
            <w:vAlign w:val="center"/>
          </w:tcPr>
          <w:p w:rsidR="001A59F9" w:rsidRPr="00064AF9" w:rsidRDefault="001A59F9" w:rsidP="00064AF9">
            <w:pPr>
              <w:spacing w:before="29" w:line="288" w:lineRule="auto"/>
              <w:jc w:val="center"/>
              <w:rPr>
                <w:color w:val="000000"/>
                <w:sz w:val="24"/>
              </w:rPr>
            </w:pPr>
            <w:r w:rsidRPr="00064AF9">
              <w:rPr>
                <w:rFonts w:hint="eastAsia"/>
                <w:color w:val="000000"/>
                <w:sz w:val="24"/>
              </w:rPr>
              <w:t>债券代码</w:t>
            </w:r>
          </w:p>
        </w:tc>
        <w:tc>
          <w:tcPr>
            <w:tcW w:w="1500" w:type="dxa"/>
            <w:vAlign w:val="center"/>
          </w:tcPr>
          <w:p w:rsidR="001A59F9" w:rsidRPr="00064AF9" w:rsidRDefault="001A59F9" w:rsidP="00064AF9">
            <w:pPr>
              <w:spacing w:before="29" w:line="288" w:lineRule="auto"/>
              <w:jc w:val="center"/>
              <w:rPr>
                <w:color w:val="000000"/>
                <w:sz w:val="24"/>
              </w:rPr>
            </w:pPr>
            <w:r w:rsidRPr="00064AF9">
              <w:rPr>
                <w:rFonts w:hint="eastAsia"/>
                <w:color w:val="000000"/>
                <w:sz w:val="24"/>
              </w:rPr>
              <w:t>债券名称</w:t>
            </w:r>
          </w:p>
        </w:tc>
        <w:tc>
          <w:tcPr>
            <w:tcW w:w="1500" w:type="dxa"/>
            <w:vAlign w:val="center"/>
          </w:tcPr>
          <w:p w:rsidR="001A59F9" w:rsidRPr="00064AF9" w:rsidRDefault="001A59F9" w:rsidP="00064AF9">
            <w:pPr>
              <w:spacing w:before="29" w:line="288" w:lineRule="auto"/>
              <w:jc w:val="center"/>
              <w:rPr>
                <w:color w:val="000000"/>
                <w:sz w:val="24"/>
              </w:rPr>
            </w:pPr>
            <w:r w:rsidRPr="00064AF9">
              <w:rPr>
                <w:rFonts w:hint="eastAsia"/>
                <w:color w:val="000000"/>
                <w:sz w:val="24"/>
              </w:rPr>
              <w:t>回购到期日</w:t>
            </w:r>
          </w:p>
        </w:tc>
        <w:tc>
          <w:tcPr>
            <w:tcW w:w="1260" w:type="dxa"/>
            <w:vAlign w:val="center"/>
          </w:tcPr>
          <w:p w:rsidR="001A59F9" w:rsidRPr="00064AF9" w:rsidRDefault="001A59F9" w:rsidP="00064AF9">
            <w:pPr>
              <w:spacing w:before="29" w:line="288" w:lineRule="auto"/>
              <w:jc w:val="center"/>
              <w:rPr>
                <w:color w:val="000000"/>
                <w:sz w:val="24"/>
              </w:rPr>
            </w:pPr>
            <w:r w:rsidRPr="00064AF9">
              <w:rPr>
                <w:rFonts w:hint="eastAsia"/>
                <w:color w:val="000000"/>
                <w:sz w:val="24"/>
              </w:rPr>
              <w:t>期末估值单价</w:t>
            </w:r>
          </w:p>
        </w:tc>
        <w:tc>
          <w:tcPr>
            <w:tcW w:w="1440" w:type="dxa"/>
            <w:vAlign w:val="center"/>
          </w:tcPr>
          <w:p w:rsidR="001A59F9" w:rsidRPr="00064AF9" w:rsidRDefault="001A59F9" w:rsidP="00064AF9">
            <w:pPr>
              <w:spacing w:before="29" w:line="288" w:lineRule="auto"/>
              <w:jc w:val="center"/>
              <w:rPr>
                <w:color w:val="000000"/>
                <w:sz w:val="24"/>
              </w:rPr>
            </w:pPr>
            <w:r w:rsidRPr="00064AF9">
              <w:rPr>
                <w:rFonts w:hint="eastAsia"/>
                <w:color w:val="000000"/>
                <w:sz w:val="24"/>
              </w:rPr>
              <w:t>数量（张）</w:t>
            </w:r>
          </w:p>
        </w:tc>
        <w:tc>
          <w:tcPr>
            <w:tcW w:w="1836" w:type="dxa"/>
            <w:vAlign w:val="center"/>
          </w:tcPr>
          <w:p w:rsidR="001A59F9" w:rsidRPr="00064AF9" w:rsidRDefault="001A59F9" w:rsidP="00064AF9">
            <w:pPr>
              <w:spacing w:before="29" w:line="288" w:lineRule="auto"/>
              <w:jc w:val="center"/>
              <w:rPr>
                <w:color w:val="000000"/>
                <w:sz w:val="24"/>
              </w:rPr>
            </w:pPr>
            <w:r w:rsidRPr="00064AF9">
              <w:rPr>
                <w:rFonts w:hint="eastAsia"/>
                <w:color w:val="000000"/>
                <w:sz w:val="24"/>
              </w:rPr>
              <w:t>期末估值总额</w:t>
            </w:r>
          </w:p>
        </w:tc>
      </w:tr>
      <w:tr w:rsidR="0020089C">
        <w:tc>
          <w:tcPr>
            <w:tcW w:w="1500" w:type="dxa"/>
            <w:vAlign w:val="center"/>
          </w:tcPr>
          <w:p w:rsidR="0020089C" w:rsidRDefault="00D03CD7">
            <w:pPr>
              <w:jc w:val="center"/>
            </w:pPr>
            <w:r>
              <w:rPr>
                <w:color w:val="000000"/>
                <w:kern w:val="0"/>
                <w:sz w:val="24"/>
              </w:rPr>
              <w:t>190202</w:t>
            </w:r>
          </w:p>
        </w:tc>
        <w:tc>
          <w:tcPr>
            <w:tcW w:w="1500" w:type="dxa"/>
            <w:vAlign w:val="center"/>
          </w:tcPr>
          <w:p w:rsidR="0020089C" w:rsidRDefault="00D03CD7">
            <w:pPr>
              <w:jc w:val="center"/>
            </w:pPr>
            <w:r>
              <w:rPr>
                <w:color w:val="000000"/>
                <w:kern w:val="0"/>
                <w:sz w:val="24"/>
              </w:rPr>
              <w:t>19</w:t>
            </w:r>
            <w:r>
              <w:rPr>
                <w:color w:val="000000"/>
                <w:kern w:val="0"/>
                <w:sz w:val="24"/>
              </w:rPr>
              <w:t>国开</w:t>
            </w:r>
            <w:r>
              <w:rPr>
                <w:color w:val="000000"/>
                <w:kern w:val="0"/>
                <w:sz w:val="24"/>
              </w:rPr>
              <w:t>02</w:t>
            </w:r>
          </w:p>
        </w:tc>
        <w:tc>
          <w:tcPr>
            <w:tcW w:w="1500" w:type="dxa"/>
            <w:vAlign w:val="center"/>
          </w:tcPr>
          <w:p w:rsidR="0020089C" w:rsidRDefault="00D03CD7">
            <w:pPr>
              <w:jc w:val="center"/>
            </w:pPr>
            <w:r>
              <w:rPr>
                <w:color w:val="000000"/>
                <w:kern w:val="0"/>
                <w:sz w:val="24"/>
              </w:rPr>
              <w:t>2021-01-04</w:t>
            </w:r>
          </w:p>
        </w:tc>
        <w:tc>
          <w:tcPr>
            <w:tcW w:w="1260" w:type="dxa"/>
            <w:vAlign w:val="center"/>
          </w:tcPr>
          <w:p w:rsidR="0020089C" w:rsidRDefault="00D03CD7">
            <w:pPr>
              <w:jc w:val="right"/>
            </w:pPr>
            <w:r>
              <w:rPr>
                <w:color w:val="000000"/>
                <w:kern w:val="0"/>
                <w:sz w:val="24"/>
              </w:rPr>
              <w:t>100.46</w:t>
            </w:r>
          </w:p>
        </w:tc>
        <w:tc>
          <w:tcPr>
            <w:tcW w:w="1440" w:type="dxa"/>
            <w:vAlign w:val="center"/>
          </w:tcPr>
          <w:p w:rsidR="0020089C" w:rsidRDefault="00D03CD7">
            <w:pPr>
              <w:jc w:val="right"/>
            </w:pPr>
            <w:r>
              <w:rPr>
                <w:color w:val="000000"/>
                <w:kern w:val="0"/>
                <w:sz w:val="24"/>
              </w:rPr>
              <w:t>1,643,000</w:t>
            </w:r>
          </w:p>
        </w:tc>
        <w:tc>
          <w:tcPr>
            <w:tcW w:w="1836" w:type="dxa"/>
            <w:vAlign w:val="center"/>
          </w:tcPr>
          <w:p w:rsidR="0020089C" w:rsidRDefault="00D03CD7">
            <w:pPr>
              <w:jc w:val="right"/>
            </w:pPr>
            <w:r>
              <w:rPr>
                <w:color w:val="000000"/>
                <w:kern w:val="0"/>
                <w:sz w:val="24"/>
              </w:rPr>
              <w:t>165,055,780.00</w:t>
            </w:r>
          </w:p>
        </w:tc>
      </w:tr>
      <w:tr w:rsidR="0020089C">
        <w:tc>
          <w:tcPr>
            <w:tcW w:w="1500" w:type="dxa"/>
            <w:vAlign w:val="center"/>
          </w:tcPr>
          <w:p w:rsidR="0020089C" w:rsidRDefault="00D03CD7">
            <w:pPr>
              <w:jc w:val="center"/>
            </w:pPr>
            <w:r>
              <w:rPr>
                <w:color w:val="000000"/>
                <w:kern w:val="0"/>
                <w:sz w:val="24"/>
              </w:rPr>
              <w:t>190207</w:t>
            </w:r>
          </w:p>
        </w:tc>
        <w:tc>
          <w:tcPr>
            <w:tcW w:w="1500" w:type="dxa"/>
            <w:vAlign w:val="center"/>
          </w:tcPr>
          <w:p w:rsidR="0020089C" w:rsidRDefault="00D03CD7">
            <w:pPr>
              <w:jc w:val="center"/>
            </w:pPr>
            <w:r>
              <w:rPr>
                <w:color w:val="000000"/>
                <w:kern w:val="0"/>
                <w:sz w:val="24"/>
              </w:rPr>
              <w:t>19</w:t>
            </w:r>
            <w:r>
              <w:rPr>
                <w:color w:val="000000"/>
                <w:kern w:val="0"/>
                <w:sz w:val="24"/>
              </w:rPr>
              <w:t>国开</w:t>
            </w:r>
            <w:r>
              <w:rPr>
                <w:color w:val="000000"/>
                <w:kern w:val="0"/>
                <w:sz w:val="24"/>
              </w:rPr>
              <w:t>07</w:t>
            </w:r>
          </w:p>
        </w:tc>
        <w:tc>
          <w:tcPr>
            <w:tcW w:w="1500" w:type="dxa"/>
            <w:vAlign w:val="center"/>
          </w:tcPr>
          <w:p w:rsidR="0020089C" w:rsidRDefault="00D03CD7">
            <w:pPr>
              <w:jc w:val="center"/>
            </w:pPr>
            <w:r>
              <w:rPr>
                <w:color w:val="000000"/>
                <w:kern w:val="0"/>
                <w:sz w:val="24"/>
              </w:rPr>
              <w:t>2021-01-06</w:t>
            </w:r>
          </w:p>
        </w:tc>
        <w:tc>
          <w:tcPr>
            <w:tcW w:w="1260" w:type="dxa"/>
            <w:vAlign w:val="center"/>
          </w:tcPr>
          <w:p w:rsidR="0020089C" w:rsidRDefault="00D03CD7">
            <w:pPr>
              <w:jc w:val="right"/>
            </w:pPr>
            <w:r>
              <w:rPr>
                <w:color w:val="000000"/>
                <w:kern w:val="0"/>
                <w:sz w:val="24"/>
              </w:rPr>
              <w:t>100.59</w:t>
            </w:r>
          </w:p>
        </w:tc>
        <w:tc>
          <w:tcPr>
            <w:tcW w:w="1440" w:type="dxa"/>
            <w:vAlign w:val="center"/>
          </w:tcPr>
          <w:p w:rsidR="0020089C" w:rsidRDefault="00D03CD7">
            <w:pPr>
              <w:jc w:val="right"/>
            </w:pPr>
            <w:r>
              <w:rPr>
                <w:color w:val="000000"/>
                <w:kern w:val="0"/>
                <w:sz w:val="24"/>
              </w:rPr>
              <w:t>1,400,000</w:t>
            </w:r>
          </w:p>
        </w:tc>
        <w:tc>
          <w:tcPr>
            <w:tcW w:w="1836" w:type="dxa"/>
            <w:vAlign w:val="center"/>
          </w:tcPr>
          <w:p w:rsidR="0020089C" w:rsidRDefault="00D03CD7">
            <w:pPr>
              <w:jc w:val="right"/>
            </w:pPr>
            <w:r>
              <w:rPr>
                <w:color w:val="000000"/>
                <w:kern w:val="0"/>
                <w:sz w:val="24"/>
              </w:rPr>
              <w:t>140,826,000.00</w:t>
            </w:r>
          </w:p>
        </w:tc>
      </w:tr>
      <w:tr w:rsidR="0020089C">
        <w:tc>
          <w:tcPr>
            <w:tcW w:w="1500" w:type="dxa"/>
            <w:vAlign w:val="center"/>
          </w:tcPr>
          <w:p w:rsidR="0020089C" w:rsidRDefault="00D03CD7">
            <w:pPr>
              <w:jc w:val="center"/>
            </w:pPr>
            <w:r>
              <w:rPr>
                <w:color w:val="000000"/>
                <w:kern w:val="0"/>
                <w:sz w:val="24"/>
              </w:rPr>
              <w:t>190202</w:t>
            </w:r>
          </w:p>
        </w:tc>
        <w:tc>
          <w:tcPr>
            <w:tcW w:w="1500" w:type="dxa"/>
            <w:vAlign w:val="center"/>
          </w:tcPr>
          <w:p w:rsidR="0020089C" w:rsidRDefault="00D03CD7">
            <w:pPr>
              <w:jc w:val="center"/>
            </w:pPr>
            <w:r>
              <w:rPr>
                <w:color w:val="000000"/>
                <w:kern w:val="0"/>
                <w:sz w:val="24"/>
              </w:rPr>
              <w:t>19</w:t>
            </w:r>
            <w:r>
              <w:rPr>
                <w:color w:val="000000"/>
                <w:kern w:val="0"/>
                <w:sz w:val="24"/>
              </w:rPr>
              <w:t>国开</w:t>
            </w:r>
            <w:r>
              <w:rPr>
                <w:color w:val="000000"/>
                <w:kern w:val="0"/>
                <w:sz w:val="24"/>
              </w:rPr>
              <w:t>02</w:t>
            </w:r>
          </w:p>
        </w:tc>
        <w:tc>
          <w:tcPr>
            <w:tcW w:w="1500" w:type="dxa"/>
            <w:vAlign w:val="center"/>
          </w:tcPr>
          <w:p w:rsidR="0020089C" w:rsidRDefault="00D03CD7">
            <w:pPr>
              <w:jc w:val="center"/>
            </w:pPr>
            <w:r>
              <w:rPr>
                <w:color w:val="000000"/>
                <w:kern w:val="0"/>
                <w:sz w:val="24"/>
              </w:rPr>
              <w:t>2021-01-06</w:t>
            </w:r>
          </w:p>
        </w:tc>
        <w:tc>
          <w:tcPr>
            <w:tcW w:w="1260" w:type="dxa"/>
            <w:vAlign w:val="center"/>
          </w:tcPr>
          <w:p w:rsidR="0020089C" w:rsidRDefault="00D03CD7">
            <w:pPr>
              <w:jc w:val="right"/>
            </w:pPr>
            <w:r>
              <w:rPr>
                <w:color w:val="000000"/>
                <w:kern w:val="0"/>
                <w:sz w:val="24"/>
              </w:rPr>
              <w:t>100.46</w:t>
            </w:r>
          </w:p>
        </w:tc>
        <w:tc>
          <w:tcPr>
            <w:tcW w:w="1440" w:type="dxa"/>
            <w:vAlign w:val="center"/>
          </w:tcPr>
          <w:p w:rsidR="0020089C" w:rsidRDefault="00D03CD7">
            <w:pPr>
              <w:jc w:val="right"/>
            </w:pPr>
            <w:r>
              <w:rPr>
                <w:color w:val="000000"/>
                <w:kern w:val="0"/>
                <w:sz w:val="24"/>
              </w:rPr>
              <w:t>620,000</w:t>
            </w:r>
          </w:p>
        </w:tc>
        <w:tc>
          <w:tcPr>
            <w:tcW w:w="1836" w:type="dxa"/>
            <w:vAlign w:val="center"/>
          </w:tcPr>
          <w:p w:rsidR="0020089C" w:rsidRDefault="00D03CD7">
            <w:pPr>
              <w:jc w:val="right"/>
            </w:pPr>
            <w:r>
              <w:rPr>
                <w:color w:val="000000"/>
                <w:kern w:val="0"/>
                <w:sz w:val="24"/>
              </w:rPr>
              <w:t>62,285,200.00</w:t>
            </w:r>
          </w:p>
        </w:tc>
      </w:tr>
      <w:tr w:rsidR="0020089C">
        <w:tc>
          <w:tcPr>
            <w:tcW w:w="1500" w:type="dxa"/>
            <w:vAlign w:val="center"/>
          </w:tcPr>
          <w:p w:rsidR="0020089C" w:rsidRDefault="00D03CD7">
            <w:pPr>
              <w:jc w:val="center"/>
            </w:pPr>
            <w:r>
              <w:rPr>
                <w:color w:val="000000"/>
                <w:kern w:val="0"/>
                <w:sz w:val="24"/>
              </w:rPr>
              <w:t>180203</w:t>
            </w:r>
          </w:p>
        </w:tc>
        <w:tc>
          <w:tcPr>
            <w:tcW w:w="1500" w:type="dxa"/>
            <w:vAlign w:val="center"/>
          </w:tcPr>
          <w:p w:rsidR="0020089C" w:rsidRDefault="00D03CD7">
            <w:pPr>
              <w:jc w:val="center"/>
            </w:pPr>
            <w:r>
              <w:rPr>
                <w:color w:val="000000"/>
                <w:kern w:val="0"/>
                <w:sz w:val="24"/>
              </w:rPr>
              <w:t>18</w:t>
            </w:r>
            <w:r>
              <w:rPr>
                <w:color w:val="000000"/>
                <w:kern w:val="0"/>
                <w:sz w:val="24"/>
              </w:rPr>
              <w:t>国开</w:t>
            </w:r>
            <w:r>
              <w:rPr>
                <w:color w:val="000000"/>
                <w:kern w:val="0"/>
                <w:sz w:val="24"/>
              </w:rPr>
              <w:t>03</w:t>
            </w:r>
          </w:p>
        </w:tc>
        <w:tc>
          <w:tcPr>
            <w:tcW w:w="1500" w:type="dxa"/>
            <w:vAlign w:val="center"/>
          </w:tcPr>
          <w:p w:rsidR="0020089C" w:rsidRDefault="00D03CD7">
            <w:pPr>
              <w:jc w:val="center"/>
            </w:pPr>
            <w:r>
              <w:rPr>
                <w:color w:val="000000"/>
                <w:kern w:val="0"/>
                <w:sz w:val="24"/>
              </w:rPr>
              <w:t>2021-01-04</w:t>
            </w:r>
          </w:p>
        </w:tc>
        <w:tc>
          <w:tcPr>
            <w:tcW w:w="1260" w:type="dxa"/>
            <w:vAlign w:val="center"/>
          </w:tcPr>
          <w:p w:rsidR="0020089C" w:rsidRDefault="00D03CD7">
            <w:pPr>
              <w:jc w:val="right"/>
            </w:pPr>
            <w:r>
              <w:rPr>
                <w:color w:val="000000"/>
                <w:kern w:val="0"/>
                <w:sz w:val="24"/>
              </w:rPr>
              <w:t>100.42</w:t>
            </w:r>
          </w:p>
        </w:tc>
        <w:tc>
          <w:tcPr>
            <w:tcW w:w="1440" w:type="dxa"/>
            <w:vAlign w:val="center"/>
          </w:tcPr>
          <w:p w:rsidR="0020089C" w:rsidRDefault="00D03CD7">
            <w:pPr>
              <w:jc w:val="right"/>
            </w:pPr>
            <w:r>
              <w:rPr>
                <w:color w:val="000000"/>
                <w:kern w:val="0"/>
                <w:sz w:val="24"/>
              </w:rPr>
              <w:t>10,000</w:t>
            </w:r>
          </w:p>
        </w:tc>
        <w:tc>
          <w:tcPr>
            <w:tcW w:w="1836" w:type="dxa"/>
            <w:vAlign w:val="center"/>
          </w:tcPr>
          <w:p w:rsidR="0020089C" w:rsidRDefault="00D03CD7">
            <w:pPr>
              <w:jc w:val="right"/>
            </w:pPr>
            <w:r>
              <w:rPr>
                <w:color w:val="000000"/>
                <w:kern w:val="0"/>
                <w:sz w:val="24"/>
              </w:rPr>
              <w:t>1,004,200.00</w:t>
            </w:r>
          </w:p>
        </w:tc>
      </w:tr>
      <w:tr w:rsidR="001A59F9" w:rsidRPr="0091212A" w:rsidTr="00AF4A9C">
        <w:tc>
          <w:tcPr>
            <w:tcW w:w="1500" w:type="dxa"/>
            <w:vAlign w:val="center"/>
          </w:tcPr>
          <w:p w:rsidR="001A59F9" w:rsidRPr="0091212A" w:rsidRDefault="001A59F9" w:rsidP="004F2A94">
            <w:pPr>
              <w:spacing w:before="29" w:line="288" w:lineRule="auto"/>
              <w:rPr>
                <w:rFonts w:asciiTheme="minorEastAsia" w:eastAsiaTheme="minorEastAsia" w:hAnsiTheme="minorEastAsia"/>
                <w:color w:val="000000"/>
                <w:kern w:val="0"/>
                <w:szCs w:val="21"/>
              </w:rPr>
            </w:pPr>
            <w:r w:rsidRPr="004F2A94">
              <w:rPr>
                <w:rFonts w:hint="eastAsia"/>
                <w:sz w:val="24"/>
              </w:rPr>
              <w:t>合计</w:t>
            </w:r>
          </w:p>
        </w:tc>
        <w:tc>
          <w:tcPr>
            <w:tcW w:w="1500" w:type="dxa"/>
            <w:vAlign w:val="center"/>
          </w:tcPr>
          <w:p w:rsidR="001A59F9" w:rsidRPr="0091212A" w:rsidRDefault="001A59F9" w:rsidP="00AF4A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rsidR="001A59F9" w:rsidRPr="0091212A" w:rsidRDefault="001A59F9" w:rsidP="00AF4A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rsidR="001A59F9" w:rsidRPr="0091212A" w:rsidRDefault="001A59F9" w:rsidP="00AF4A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rsidR="001A59F9" w:rsidRPr="00FF7CE7" w:rsidRDefault="001A59F9" w:rsidP="00AF4A9C">
            <w:pPr>
              <w:spacing w:before="29" w:line="288" w:lineRule="auto"/>
              <w:jc w:val="right"/>
              <w:rPr>
                <w:kern w:val="0"/>
                <w:sz w:val="24"/>
              </w:rPr>
            </w:pPr>
            <w:r w:rsidRPr="00FF7CE7">
              <w:rPr>
                <w:kern w:val="0"/>
                <w:sz w:val="24"/>
              </w:rPr>
              <w:t>3,673,000</w:t>
            </w:r>
          </w:p>
        </w:tc>
        <w:tc>
          <w:tcPr>
            <w:tcW w:w="1836" w:type="dxa"/>
            <w:vAlign w:val="center"/>
          </w:tcPr>
          <w:p w:rsidR="001A59F9" w:rsidRPr="00FF7CE7" w:rsidRDefault="001A59F9" w:rsidP="00AF4A9C">
            <w:pPr>
              <w:spacing w:before="29" w:line="288" w:lineRule="auto"/>
              <w:jc w:val="right"/>
              <w:rPr>
                <w:kern w:val="0"/>
                <w:sz w:val="24"/>
              </w:rPr>
            </w:pPr>
            <w:r w:rsidRPr="00FF7CE7">
              <w:rPr>
                <w:kern w:val="0"/>
                <w:sz w:val="24"/>
              </w:rPr>
              <w:t>369,171,180.00</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7.4.12.3.2</w:t>
      </w:r>
      <w:r w:rsidRPr="00F258FE">
        <w:rPr>
          <w:rFonts w:hint="eastAsia"/>
          <w:b/>
          <w:bCs/>
          <w:color w:val="000000"/>
          <w:kern w:val="0"/>
          <w:sz w:val="24"/>
        </w:rPr>
        <w:t>交易所市场债券正回购</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本基金本报告期末无从事交易所市场债券正回购交易形成的卖出回购证券款余额。</w:t>
      </w:r>
    </w:p>
    <w:p w:rsidR="001A59F9" w:rsidRPr="0091212A" w:rsidRDefault="001A59F9" w:rsidP="00127235">
      <w:pPr>
        <w:spacing w:line="360" w:lineRule="auto"/>
        <w:ind w:firstLineChars="200" w:firstLine="420"/>
        <w:rPr>
          <w:rFonts w:asciiTheme="minorEastAsia" w:eastAsiaTheme="minorEastAsia" w:hAnsiTheme="minorEastAsia"/>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7.4.13</w:t>
      </w:r>
      <w:r w:rsidRPr="00F258FE">
        <w:rPr>
          <w:rFonts w:hint="eastAsia"/>
          <w:b/>
          <w:bCs/>
          <w:color w:val="000000"/>
          <w:kern w:val="0"/>
          <w:sz w:val="24"/>
        </w:rPr>
        <w:t>金融工具风险及管理</w:t>
      </w:r>
    </w:p>
    <w:p w:rsidR="001A59F9" w:rsidRPr="00F258FE" w:rsidRDefault="001A59F9" w:rsidP="00F258FE">
      <w:pPr>
        <w:spacing w:before="29" w:line="288" w:lineRule="auto"/>
        <w:rPr>
          <w:b/>
          <w:bCs/>
          <w:color w:val="000000"/>
          <w:kern w:val="0"/>
          <w:sz w:val="24"/>
        </w:rPr>
      </w:pPr>
      <w:r w:rsidRPr="00F258FE">
        <w:rPr>
          <w:b/>
          <w:bCs/>
          <w:color w:val="000000"/>
          <w:kern w:val="0"/>
          <w:sz w:val="24"/>
        </w:rPr>
        <w:t>7.4.13.1</w:t>
      </w:r>
      <w:r w:rsidRPr="00F258FE">
        <w:rPr>
          <w:rFonts w:hint="eastAsia"/>
          <w:b/>
          <w:bCs/>
          <w:color w:val="000000"/>
          <w:kern w:val="0"/>
          <w:sz w:val="24"/>
        </w:rPr>
        <w:t>风险管理政策和组织架构</w:t>
      </w:r>
    </w:p>
    <w:p w:rsidR="0020089C" w:rsidRDefault="00D03CD7">
      <w:pPr>
        <w:spacing w:before="29" w:line="288" w:lineRule="auto"/>
        <w:ind w:firstLineChars="200" w:firstLine="480"/>
        <w:rPr>
          <w:color w:val="000000"/>
          <w:sz w:val="24"/>
        </w:rPr>
      </w:pPr>
      <w:r>
        <w:rPr>
          <w:color w:val="000000"/>
          <w:sz w:val="24"/>
        </w:rPr>
        <w:t>本基金是一只债券型基金，其预期风险与预期收益高于货币市场基金，低于混合型基金和股票型基金。本基金的投资范围为具有良好流动性的金融工具，包括债券（含国内依法发行上市的国债、金融债、央行票据、地方政府债、政府支持机构债、企业债、公司债、中期票据、短期融资券、超短期融资券、次级债、可分离交易可转债的纯债部分）、资产支持证券、债券回购、同业存单、银行存款（包括定期存款、协议存款、通知存款等）、货币市场工具以及法律法规或中国证监会允许基金投资的其他金融工具（但须符合中国证监会相关规定）。本基金不投资于股票等权益类资产，也不投资于可转换债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在严格控制风险和保持资产流动性的基础上，通过积极主动的投资管理，力争持续稳定地实现超越业绩比较基准的投资回报。</w:t>
      </w:r>
    </w:p>
    <w:p w:rsidR="0020089C" w:rsidRDefault="00D03CD7">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0089C" w:rsidRDefault="00D03CD7">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7.4.13.2</w:t>
      </w:r>
      <w:r w:rsidRPr="00F258FE">
        <w:rPr>
          <w:rFonts w:hint="eastAsia"/>
          <w:b/>
          <w:bCs/>
          <w:color w:val="000000"/>
          <w:kern w:val="0"/>
          <w:sz w:val="24"/>
        </w:rPr>
        <w:t>信用风险</w:t>
      </w:r>
    </w:p>
    <w:p w:rsidR="0020089C" w:rsidRDefault="00D03CD7">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20089C" w:rsidRDefault="00D03CD7">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光大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396710" w:rsidRPr="00271758" w:rsidRDefault="00396710" w:rsidP="00396710">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396710" w:rsidRPr="00271758" w:rsidRDefault="00396710" w:rsidP="00396710">
      <w:pPr>
        <w:tabs>
          <w:tab w:val="left" w:pos="426"/>
        </w:tabs>
        <w:spacing w:line="360" w:lineRule="auto"/>
        <w:ind w:firstLineChars="200" w:firstLine="480"/>
        <w:jc w:val="left"/>
        <w:rPr>
          <w:kern w:val="0"/>
          <w:sz w:val="24"/>
        </w:rPr>
      </w:pPr>
      <w:r w:rsidRPr="00271758">
        <w:rPr>
          <w:kern w:val="0"/>
          <w:sz w:val="24"/>
        </w:rPr>
        <w:t>本基金本报告期末未持有短期信用评级债券</w:t>
      </w:r>
      <w:r w:rsidRPr="00271758">
        <w:rPr>
          <w:kern w:val="0"/>
          <w:sz w:val="24"/>
        </w:rPr>
        <w:t>(2019</w:t>
      </w:r>
      <w:r w:rsidRPr="00271758">
        <w:rPr>
          <w:kern w:val="0"/>
          <w:sz w:val="24"/>
        </w:rPr>
        <w:t>年</w:t>
      </w:r>
      <w:r w:rsidRPr="00271758">
        <w:rPr>
          <w:kern w:val="0"/>
          <w:sz w:val="24"/>
        </w:rPr>
        <w:t>12</w:t>
      </w:r>
      <w:r w:rsidRPr="00271758">
        <w:rPr>
          <w:kern w:val="0"/>
          <w:sz w:val="24"/>
        </w:rPr>
        <w:t>月</w:t>
      </w:r>
      <w:r w:rsidRPr="00271758">
        <w:rPr>
          <w:kern w:val="0"/>
          <w:sz w:val="24"/>
        </w:rPr>
        <w:t>31</w:t>
      </w:r>
      <w:r w:rsidRPr="00271758">
        <w:rPr>
          <w:kern w:val="0"/>
          <w:sz w:val="24"/>
        </w:rPr>
        <w:t>日：同</w:t>
      </w:r>
      <w:r w:rsidRPr="00271758">
        <w:rPr>
          <w:kern w:val="0"/>
          <w:sz w:val="24"/>
        </w:rPr>
        <w:t>)</w:t>
      </w:r>
      <w:r w:rsidRPr="00271758">
        <w:rPr>
          <w:kern w:val="0"/>
          <w:sz w:val="24"/>
        </w:rPr>
        <w:t>。</w:t>
      </w:r>
    </w:p>
    <w:p w:rsidR="00396710" w:rsidRPr="00271758" w:rsidRDefault="00396710" w:rsidP="00396710">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396710" w:rsidRPr="00271758" w:rsidTr="00DB5159">
        <w:tc>
          <w:tcPr>
            <w:tcW w:w="2552" w:type="dxa"/>
            <w:vAlign w:val="center"/>
          </w:tcPr>
          <w:p w:rsidR="00396710" w:rsidRPr="00271758" w:rsidRDefault="00396710" w:rsidP="00DB5159">
            <w:pPr>
              <w:spacing w:line="360" w:lineRule="auto"/>
              <w:jc w:val="center"/>
              <w:rPr>
                <w:rFonts w:eastAsiaTheme="minorEastAsia"/>
                <w:sz w:val="24"/>
              </w:rPr>
            </w:pPr>
            <w:r w:rsidRPr="00271758">
              <w:rPr>
                <w:rFonts w:eastAsiaTheme="minorEastAsia"/>
                <w:sz w:val="24"/>
              </w:rPr>
              <w:t>长期信用评级</w:t>
            </w:r>
          </w:p>
        </w:tc>
        <w:tc>
          <w:tcPr>
            <w:tcW w:w="2835"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396710" w:rsidRPr="00271758" w:rsidTr="00DB5159">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AAA</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476,691,000.00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106,670,000.00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52"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753,820,000.00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52" w:type="dxa"/>
            <w:vAlign w:val="center"/>
          </w:tcPr>
          <w:p w:rsidR="00396710" w:rsidRPr="00271758" w:rsidRDefault="00396710" w:rsidP="00DB5159">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1,337,181,000.00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bl>
    <w:p w:rsidR="00396710" w:rsidRPr="00271758" w:rsidRDefault="00396710" w:rsidP="00396710">
      <w:pPr>
        <w:tabs>
          <w:tab w:val="left" w:pos="426"/>
        </w:tabs>
        <w:spacing w:line="360" w:lineRule="auto"/>
        <w:ind w:firstLineChars="200" w:firstLine="480"/>
        <w:jc w:val="left"/>
        <w:rPr>
          <w:kern w:val="0"/>
          <w:sz w:val="24"/>
        </w:rPr>
      </w:pPr>
      <w:r w:rsidRPr="00271758">
        <w:rPr>
          <w:kern w:val="0"/>
          <w:sz w:val="24"/>
        </w:rPr>
        <w:t>注：未评级部分为政策性金融债。</w:t>
      </w:r>
    </w:p>
    <w:p w:rsidR="001A59F9" w:rsidRPr="00F258FE" w:rsidRDefault="001A59F9" w:rsidP="00F258FE">
      <w:pPr>
        <w:spacing w:before="29" w:line="288" w:lineRule="auto"/>
        <w:rPr>
          <w:b/>
          <w:bCs/>
          <w:color w:val="000000"/>
          <w:kern w:val="0"/>
          <w:sz w:val="24"/>
        </w:rPr>
      </w:pPr>
      <w:r w:rsidRPr="00F258FE">
        <w:rPr>
          <w:b/>
          <w:bCs/>
          <w:color w:val="000000"/>
          <w:kern w:val="0"/>
          <w:sz w:val="24"/>
        </w:rPr>
        <w:t>7.4.13.3</w:t>
      </w:r>
      <w:r w:rsidRPr="00F258FE">
        <w:rPr>
          <w:rFonts w:hint="eastAsia"/>
          <w:b/>
          <w:bCs/>
          <w:color w:val="000000"/>
          <w:kern w:val="0"/>
          <w:sz w:val="24"/>
        </w:rPr>
        <w:t>流动性风险</w:t>
      </w:r>
    </w:p>
    <w:p w:rsidR="0020089C" w:rsidRDefault="00D03CD7">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于约定开放日要求赎回其持有的基金份额，另一方面来自于投资品种所处的交易市场不活跃而带来的变现困难或因投资集中而无法在市场出现剧烈波动的情况下以合理的价格变现。</w:t>
      </w:r>
    </w:p>
    <w:p w:rsidR="0020089C" w:rsidRDefault="00D03CD7">
      <w:pPr>
        <w:spacing w:before="29" w:line="288" w:lineRule="auto"/>
        <w:ind w:firstLineChars="200" w:firstLine="480"/>
        <w:rPr>
          <w:color w:val="000000"/>
          <w:sz w:val="24"/>
        </w:rPr>
      </w:pPr>
      <w:r>
        <w:rPr>
          <w:color w:val="000000"/>
          <w:sz w:val="24"/>
        </w:rPr>
        <w:t>针对兑付赎回资金的流动性风险，本基金的基金管理人于约定开放日对本基金的申购赎回情况进行严密监控并预测流动性需求，保持基金投资组合中的可用现金头寸与之相匹配。本基金的基金管理人在基金合同中设计了巨额赎回条款，约定在非常情况下赎回申请的处理方式，控制因定期开放申购赎回模式带来的流动性风险，有效保障基金持有人利益。</w:t>
      </w:r>
    </w:p>
    <w:p w:rsidR="0020089C" w:rsidRDefault="00D03CD7">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日，除卖出回购金融资产款余额中有</w:t>
      </w:r>
      <w:r>
        <w:rPr>
          <w:color w:val="000000"/>
          <w:sz w:val="24"/>
        </w:rPr>
        <w:t>353,913,191.14</w:t>
      </w:r>
      <w:r>
        <w:rPr>
          <w:color w:val="000000"/>
          <w:sz w:val="24"/>
        </w:rPr>
        <w:t>元将在一个月以内到期且计息</w:t>
      </w:r>
      <w:r>
        <w:rPr>
          <w:color w:val="000000"/>
          <w:sz w:val="24"/>
        </w:rPr>
        <w:t>(</w:t>
      </w:r>
      <w:r>
        <w:rPr>
          <w:color w:val="000000"/>
          <w:sz w:val="24"/>
        </w:rPr>
        <w:t>该利息金额不重大</w:t>
      </w:r>
      <w:r>
        <w:rPr>
          <w:color w:val="000000"/>
          <w:sz w:val="24"/>
        </w:rPr>
        <w:t>)</w:t>
      </w:r>
      <w:r>
        <w:rPr>
          <w:color w:val="000000"/>
          <w:sz w:val="24"/>
        </w:rPr>
        <w:t>外，本基金所承担的其他金融负债的合约约定到期日均为一个月以内且不计息，因此账面余额约为未折现的合约到期现金流量。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F258FE" w:rsidRDefault="00247119" w:rsidP="00F258FE">
      <w:pPr>
        <w:spacing w:before="29" w:line="288" w:lineRule="auto"/>
        <w:rPr>
          <w:b/>
          <w:bCs/>
          <w:color w:val="000000"/>
          <w:kern w:val="0"/>
          <w:sz w:val="24"/>
        </w:rPr>
      </w:pPr>
      <w:r w:rsidRPr="00F258FE">
        <w:rPr>
          <w:b/>
          <w:bCs/>
          <w:color w:val="000000"/>
          <w:kern w:val="0"/>
          <w:sz w:val="24"/>
        </w:rPr>
        <w:t>7.4.13.3</w:t>
      </w:r>
      <w:r w:rsidRPr="00F258FE">
        <w:rPr>
          <w:rFonts w:hint="eastAsia"/>
          <w:b/>
          <w:bCs/>
          <w:color w:val="000000"/>
          <w:kern w:val="0"/>
          <w:sz w:val="24"/>
        </w:rPr>
        <w:t>.1</w:t>
      </w:r>
      <w:r w:rsidRPr="00F258FE">
        <w:rPr>
          <w:b/>
          <w:bCs/>
          <w:color w:val="000000"/>
          <w:kern w:val="0"/>
          <w:sz w:val="24"/>
        </w:rPr>
        <w:t xml:space="preserve"> </w:t>
      </w:r>
      <w:r w:rsidRPr="00F258FE">
        <w:rPr>
          <w:rFonts w:hint="eastAsia"/>
          <w:b/>
          <w:bCs/>
          <w:color w:val="000000"/>
          <w:kern w:val="0"/>
          <w:sz w:val="24"/>
        </w:rPr>
        <w:t>报告期内本基金组合资产的流动性风险分析</w:t>
      </w:r>
    </w:p>
    <w:p w:rsidR="0020089C" w:rsidRDefault="00D03CD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本基金的基金管理人在基金运作过程中严格按照《公开募集证券投资基金运作管理办法》且于基金开放期内按照《公开募集开放式证券投资基金流动性风险管理规定》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0089C" w:rsidRDefault="00D03CD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。于开放期内，本基金与由本基金的基金管理人管理的其他开放式基金共同持有一家上市公司发行的可流通股票不得超过该上市公司可流通股票的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20089C" w:rsidRDefault="00D03CD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20089C" w:rsidRDefault="00D03CD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于开放期内，本基金的基金管理人每日对基金组合资产中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20089C" w:rsidRDefault="00D03CD7">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7.4.13.4</w:t>
      </w:r>
      <w:r w:rsidRPr="00F258FE">
        <w:rPr>
          <w:rFonts w:hint="eastAsia"/>
          <w:b/>
          <w:bCs/>
          <w:color w:val="000000"/>
          <w:kern w:val="0"/>
          <w:sz w:val="24"/>
        </w:rPr>
        <w:t>市场风险</w:t>
      </w:r>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7.4.13.4.1</w:t>
      </w:r>
      <w:r w:rsidRPr="00F258FE">
        <w:rPr>
          <w:rFonts w:hint="eastAsia"/>
          <w:b/>
          <w:bCs/>
          <w:color w:val="000000"/>
          <w:kern w:val="0"/>
          <w:sz w:val="24"/>
        </w:rPr>
        <w:t>利率风险</w:t>
      </w:r>
    </w:p>
    <w:p w:rsidR="0020089C" w:rsidRDefault="00D03CD7">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0089C" w:rsidRDefault="00D03CD7">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本基金主要投资于交易所及银行间市场交易的固定收益品种，因此存在相应的利率风险。</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F258FE" w:rsidRDefault="001A59F9" w:rsidP="00F258FE">
      <w:pPr>
        <w:spacing w:before="29" w:line="288" w:lineRule="auto"/>
        <w:rPr>
          <w:b/>
          <w:bCs/>
          <w:color w:val="000000"/>
          <w:kern w:val="0"/>
          <w:sz w:val="24"/>
        </w:rPr>
      </w:pPr>
      <w:r w:rsidRPr="00F258FE">
        <w:rPr>
          <w:b/>
          <w:bCs/>
          <w:color w:val="000000"/>
          <w:kern w:val="0"/>
          <w:sz w:val="24"/>
        </w:rPr>
        <w:t>7.4.13.4.1.1</w:t>
      </w:r>
      <w:r w:rsidRPr="00F258FE">
        <w:rPr>
          <w:rFonts w:hint="eastAsia"/>
          <w:b/>
          <w:bCs/>
          <w:color w:val="000000"/>
          <w:kern w:val="0"/>
          <w:sz w:val="24"/>
        </w:rPr>
        <w:t>利率风险敞口</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20089C">
        <w:trPr>
          <w:jc w:val="center"/>
        </w:trPr>
        <w:tc>
          <w:tcPr>
            <w:tcW w:w="1588" w:type="dxa"/>
            <w:vAlign w:val="center"/>
          </w:tcPr>
          <w:p w:rsidR="0020089C" w:rsidRDefault="00D03CD7">
            <w:pPr>
              <w:jc w:val="center"/>
            </w:pPr>
            <w:r>
              <w:rPr>
                <w:color w:val="000000"/>
                <w:sz w:val="18"/>
                <w:szCs w:val="18"/>
              </w:rPr>
              <w:t>银行存款</w:t>
            </w:r>
          </w:p>
        </w:tc>
        <w:tc>
          <w:tcPr>
            <w:tcW w:w="1701" w:type="dxa"/>
            <w:vAlign w:val="center"/>
          </w:tcPr>
          <w:p w:rsidR="0020089C" w:rsidRDefault="00D03CD7">
            <w:pPr>
              <w:jc w:val="right"/>
            </w:pPr>
            <w:r>
              <w:rPr>
                <w:color w:val="000000"/>
                <w:sz w:val="18"/>
                <w:szCs w:val="18"/>
              </w:rPr>
              <w:t>2,324,216.80</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301" w:type="dxa"/>
            <w:vAlign w:val="center"/>
          </w:tcPr>
          <w:p w:rsidR="0020089C" w:rsidRDefault="00D03CD7">
            <w:pPr>
              <w:jc w:val="right"/>
            </w:pPr>
            <w:r>
              <w:rPr>
                <w:color w:val="000000"/>
                <w:sz w:val="18"/>
                <w:szCs w:val="18"/>
              </w:rPr>
              <w:t>2,324,216.80</w:t>
            </w:r>
          </w:p>
        </w:tc>
      </w:tr>
      <w:tr w:rsidR="0020089C">
        <w:trPr>
          <w:jc w:val="center"/>
        </w:trPr>
        <w:tc>
          <w:tcPr>
            <w:tcW w:w="1588" w:type="dxa"/>
            <w:vAlign w:val="center"/>
          </w:tcPr>
          <w:p w:rsidR="0020089C" w:rsidRDefault="00D03CD7">
            <w:pPr>
              <w:jc w:val="center"/>
            </w:pPr>
            <w:r>
              <w:rPr>
                <w:color w:val="000000"/>
                <w:sz w:val="18"/>
                <w:szCs w:val="18"/>
              </w:rPr>
              <w:t>存出保证金</w:t>
            </w:r>
          </w:p>
        </w:tc>
        <w:tc>
          <w:tcPr>
            <w:tcW w:w="1701" w:type="dxa"/>
            <w:vAlign w:val="center"/>
          </w:tcPr>
          <w:p w:rsidR="0020089C" w:rsidRDefault="00D03CD7">
            <w:pPr>
              <w:jc w:val="right"/>
            </w:pPr>
            <w:r>
              <w:rPr>
                <w:color w:val="000000"/>
                <w:sz w:val="18"/>
                <w:szCs w:val="18"/>
              </w:rPr>
              <w:t>1,291.98</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301" w:type="dxa"/>
            <w:vAlign w:val="center"/>
          </w:tcPr>
          <w:p w:rsidR="0020089C" w:rsidRDefault="00D03CD7">
            <w:pPr>
              <w:jc w:val="right"/>
            </w:pPr>
            <w:r>
              <w:rPr>
                <w:color w:val="000000"/>
                <w:sz w:val="18"/>
                <w:szCs w:val="18"/>
              </w:rPr>
              <w:t>1,291.98</w:t>
            </w:r>
          </w:p>
        </w:tc>
      </w:tr>
      <w:tr w:rsidR="0020089C">
        <w:trPr>
          <w:jc w:val="center"/>
        </w:trPr>
        <w:tc>
          <w:tcPr>
            <w:tcW w:w="1588" w:type="dxa"/>
            <w:vAlign w:val="center"/>
          </w:tcPr>
          <w:p w:rsidR="0020089C" w:rsidRDefault="00D03CD7">
            <w:pPr>
              <w:jc w:val="center"/>
            </w:pPr>
            <w:r>
              <w:rPr>
                <w:color w:val="000000"/>
                <w:sz w:val="18"/>
                <w:szCs w:val="18"/>
              </w:rPr>
              <w:t>交易性金融资产</w:t>
            </w:r>
          </w:p>
        </w:tc>
        <w:tc>
          <w:tcPr>
            <w:tcW w:w="1701" w:type="dxa"/>
            <w:vAlign w:val="center"/>
          </w:tcPr>
          <w:p w:rsidR="0020089C" w:rsidRDefault="00D03CD7">
            <w:pPr>
              <w:jc w:val="right"/>
            </w:pPr>
            <w:r>
              <w:rPr>
                <w:color w:val="000000"/>
                <w:sz w:val="18"/>
                <w:szCs w:val="18"/>
              </w:rPr>
              <w:t>70,342,000.00</w:t>
            </w:r>
          </w:p>
        </w:tc>
        <w:tc>
          <w:tcPr>
            <w:tcW w:w="1701" w:type="dxa"/>
            <w:vAlign w:val="center"/>
          </w:tcPr>
          <w:p w:rsidR="0020089C" w:rsidRDefault="00D03CD7">
            <w:pPr>
              <w:jc w:val="right"/>
            </w:pPr>
            <w:r>
              <w:rPr>
                <w:color w:val="000000"/>
                <w:sz w:val="18"/>
                <w:szCs w:val="18"/>
              </w:rPr>
              <w:t>1,266,839,000.00</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301" w:type="dxa"/>
            <w:vAlign w:val="center"/>
          </w:tcPr>
          <w:p w:rsidR="0020089C" w:rsidRDefault="00D03CD7">
            <w:pPr>
              <w:jc w:val="right"/>
            </w:pPr>
            <w:r>
              <w:rPr>
                <w:color w:val="000000"/>
                <w:sz w:val="18"/>
                <w:szCs w:val="18"/>
              </w:rPr>
              <w:t>1,337,181,000.00</w:t>
            </w:r>
          </w:p>
        </w:tc>
      </w:tr>
      <w:tr w:rsidR="0020089C">
        <w:trPr>
          <w:jc w:val="center"/>
        </w:trPr>
        <w:tc>
          <w:tcPr>
            <w:tcW w:w="1588" w:type="dxa"/>
            <w:vAlign w:val="center"/>
          </w:tcPr>
          <w:p w:rsidR="0020089C" w:rsidRDefault="00D03CD7">
            <w:pPr>
              <w:jc w:val="center"/>
            </w:pPr>
            <w:r>
              <w:rPr>
                <w:color w:val="000000"/>
                <w:sz w:val="18"/>
                <w:szCs w:val="18"/>
              </w:rPr>
              <w:t>应收利息</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29,634,882.43</w:t>
            </w:r>
          </w:p>
        </w:tc>
        <w:tc>
          <w:tcPr>
            <w:tcW w:w="1301" w:type="dxa"/>
            <w:vAlign w:val="center"/>
          </w:tcPr>
          <w:p w:rsidR="0020089C" w:rsidRDefault="00D03CD7">
            <w:pPr>
              <w:jc w:val="right"/>
            </w:pPr>
            <w:r>
              <w:rPr>
                <w:color w:val="000000"/>
                <w:sz w:val="18"/>
                <w:szCs w:val="18"/>
              </w:rPr>
              <w:t>29,634,882.43</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72,667,508.78</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1,266,839,000.00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29,634,882.43</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1,369,141,391.21</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20089C">
        <w:trPr>
          <w:jc w:val="center"/>
        </w:trPr>
        <w:tc>
          <w:tcPr>
            <w:tcW w:w="1588" w:type="dxa"/>
            <w:vAlign w:val="center"/>
          </w:tcPr>
          <w:p w:rsidR="0020089C" w:rsidRDefault="00D03CD7">
            <w:pPr>
              <w:jc w:val="center"/>
            </w:pPr>
            <w:r>
              <w:rPr>
                <w:color w:val="000000"/>
                <w:sz w:val="18"/>
                <w:szCs w:val="18"/>
              </w:rPr>
              <w:t>卖出回购金融资产款</w:t>
            </w:r>
          </w:p>
        </w:tc>
        <w:tc>
          <w:tcPr>
            <w:tcW w:w="1701" w:type="dxa"/>
            <w:vAlign w:val="center"/>
          </w:tcPr>
          <w:p w:rsidR="0020089C" w:rsidRDefault="00D03CD7">
            <w:pPr>
              <w:jc w:val="right"/>
            </w:pPr>
            <w:r>
              <w:rPr>
                <w:color w:val="000000"/>
                <w:sz w:val="18"/>
                <w:szCs w:val="18"/>
              </w:rPr>
              <w:t>353,913,191.14</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301" w:type="dxa"/>
            <w:vAlign w:val="center"/>
          </w:tcPr>
          <w:p w:rsidR="0020089C" w:rsidRDefault="00D03CD7">
            <w:pPr>
              <w:jc w:val="right"/>
            </w:pPr>
            <w:r>
              <w:rPr>
                <w:color w:val="000000"/>
                <w:sz w:val="18"/>
                <w:szCs w:val="18"/>
              </w:rPr>
              <w:t>353,913,191.14</w:t>
            </w:r>
          </w:p>
        </w:tc>
      </w:tr>
      <w:tr w:rsidR="0020089C">
        <w:trPr>
          <w:jc w:val="center"/>
        </w:trPr>
        <w:tc>
          <w:tcPr>
            <w:tcW w:w="1588" w:type="dxa"/>
            <w:vAlign w:val="center"/>
          </w:tcPr>
          <w:p w:rsidR="0020089C" w:rsidRDefault="00D03CD7">
            <w:pPr>
              <w:jc w:val="center"/>
            </w:pPr>
            <w:r>
              <w:rPr>
                <w:color w:val="000000"/>
                <w:sz w:val="18"/>
                <w:szCs w:val="18"/>
              </w:rPr>
              <w:t>应付管理人报酬</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256,331.67</w:t>
            </w:r>
          </w:p>
        </w:tc>
        <w:tc>
          <w:tcPr>
            <w:tcW w:w="1301" w:type="dxa"/>
            <w:vAlign w:val="center"/>
          </w:tcPr>
          <w:p w:rsidR="0020089C" w:rsidRDefault="00D03CD7">
            <w:pPr>
              <w:jc w:val="right"/>
            </w:pPr>
            <w:r>
              <w:rPr>
                <w:color w:val="000000"/>
                <w:sz w:val="18"/>
                <w:szCs w:val="18"/>
              </w:rPr>
              <w:t>256,331.67</w:t>
            </w:r>
          </w:p>
        </w:tc>
      </w:tr>
      <w:tr w:rsidR="0020089C">
        <w:trPr>
          <w:jc w:val="center"/>
        </w:trPr>
        <w:tc>
          <w:tcPr>
            <w:tcW w:w="1588" w:type="dxa"/>
            <w:vAlign w:val="center"/>
          </w:tcPr>
          <w:p w:rsidR="0020089C" w:rsidRDefault="00D03CD7">
            <w:pPr>
              <w:jc w:val="center"/>
            </w:pPr>
            <w:r>
              <w:rPr>
                <w:color w:val="000000"/>
                <w:sz w:val="18"/>
                <w:szCs w:val="18"/>
              </w:rPr>
              <w:t>应付托管费</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85,443.86</w:t>
            </w:r>
          </w:p>
        </w:tc>
        <w:tc>
          <w:tcPr>
            <w:tcW w:w="1301" w:type="dxa"/>
            <w:vAlign w:val="center"/>
          </w:tcPr>
          <w:p w:rsidR="0020089C" w:rsidRDefault="00D03CD7">
            <w:pPr>
              <w:jc w:val="right"/>
            </w:pPr>
            <w:r>
              <w:rPr>
                <w:color w:val="000000"/>
                <w:sz w:val="18"/>
                <w:szCs w:val="18"/>
              </w:rPr>
              <w:t>85,443.86</w:t>
            </w:r>
          </w:p>
        </w:tc>
      </w:tr>
      <w:tr w:rsidR="0020089C">
        <w:trPr>
          <w:jc w:val="center"/>
        </w:trPr>
        <w:tc>
          <w:tcPr>
            <w:tcW w:w="1588" w:type="dxa"/>
            <w:vAlign w:val="center"/>
          </w:tcPr>
          <w:p w:rsidR="0020089C" w:rsidRDefault="00D03CD7">
            <w:pPr>
              <w:jc w:val="center"/>
            </w:pPr>
            <w:r>
              <w:rPr>
                <w:color w:val="000000"/>
                <w:sz w:val="18"/>
                <w:szCs w:val="18"/>
              </w:rPr>
              <w:t>应付交易费用</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21,524.60</w:t>
            </w:r>
          </w:p>
        </w:tc>
        <w:tc>
          <w:tcPr>
            <w:tcW w:w="1301" w:type="dxa"/>
            <w:vAlign w:val="center"/>
          </w:tcPr>
          <w:p w:rsidR="0020089C" w:rsidRDefault="00D03CD7">
            <w:pPr>
              <w:jc w:val="right"/>
            </w:pPr>
            <w:r>
              <w:rPr>
                <w:color w:val="000000"/>
                <w:sz w:val="18"/>
                <w:szCs w:val="18"/>
              </w:rPr>
              <w:t>21,524.60</w:t>
            </w:r>
          </w:p>
        </w:tc>
      </w:tr>
      <w:tr w:rsidR="0020089C">
        <w:trPr>
          <w:jc w:val="center"/>
        </w:trPr>
        <w:tc>
          <w:tcPr>
            <w:tcW w:w="1588" w:type="dxa"/>
            <w:vAlign w:val="center"/>
          </w:tcPr>
          <w:p w:rsidR="0020089C" w:rsidRDefault="00D03CD7">
            <w:pPr>
              <w:jc w:val="center"/>
            </w:pPr>
            <w:r>
              <w:rPr>
                <w:color w:val="000000"/>
                <w:sz w:val="18"/>
                <w:szCs w:val="18"/>
              </w:rPr>
              <w:t>应交税费</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45,363.93</w:t>
            </w:r>
          </w:p>
        </w:tc>
        <w:tc>
          <w:tcPr>
            <w:tcW w:w="1301" w:type="dxa"/>
            <w:vAlign w:val="center"/>
          </w:tcPr>
          <w:p w:rsidR="0020089C" w:rsidRDefault="00D03CD7">
            <w:pPr>
              <w:jc w:val="right"/>
            </w:pPr>
            <w:r>
              <w:rPr>
                <w:color w:val="000000"/>
                <w:sz w:val="18"/>
                <w:szCs w:val="18"/>
              </w:rPr>
              <w:t>45,363.93</w:t>
            </w:r>
          </w:p>
        </w:tc>
      </w:tr>
      <w:tr w:rsidR="0020089C">
        <w:trPr>
          <w:jc w:val="center"/>
        </w:trPr>
        <w:tc>
          <w:tcPr>
            <w:tcW w:w="1588" w:type="dxa"/>
            <w:vAlign w:val="center"/>
          </w:tcPr>
          <w:p w:rsidR="0020089C" w:rsidRDefault="00D03CD7">
            <w:pPr>
              <w:jc w:val="center"/>
            </w:pPr>
            <w:r>
              <w:rPr>
                <w:color w:val="000000"/>
                <w:sz w:val="18"/>
                <w:szCs w:val="18"/>
              </w:rPr>
              <w:t>应付利息</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57,310.90</w:t>
            </w:r>
          </w:p>
        </w:tc>
        <w:tc>
          <w:tcPr>
            <w:tcW w:w="1301" w:type="dxa"/>
            <w:vAlign w:val="center"/>
          </w:tcPr>
          <w:p w:rsidR="0020089C" w:rsidRDefault="00D03CD7">
            <w:pPr>
              <w:jc w:val="right"/>
            </w:pPr>
            <w:r>
              <w:rPr>
                <w:color w:val="000000"/>
                <w:sz w:val="18"/>
                <w:szCs w:val="18"/>
              </w:rPr>
              <w:t>57,310.90</w:t>
            </w:r>
          </w:p>
        </w:tc>
      </w:tr>
      <w:tr w:rsidR="0020089C">
        <w:trPr>
          <w:jc w:val="center"/>
        </w:trPr>
        <w:tc>
          <w:tcPr>
            <w:tcW w:w="1588" w:type="dxa"/>
            <w:vAlign w:val="center"/>
          </w:tcPr>
          <w:p w:rsidR="0020089C" w:rsidRDefault="00D03CD7">
            <w:pPr>
              <w:jc w:val="center"/>
            </w:pPr>
            <w:r>
              <w:rPr>
                <w:color w:val="000000"/>
                <w:sz w:val="18"/>
                <w:szCs w:val="18"/>
              </w:rPr>
              <w:t>其他负债</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216,300.00</w:t>
            </w:r>
          </w:p>
        </w:tc>
        <w:tc>
          <w:tcPr>
            <w:tcW w:w="1301" w:type="dxa"/>
            <w:vAlign w:val="center"/>
          </w:tcPr>
          <w:p w:rsidR="0020089C" w:rsidRDefault="00D03CD7">
            <w:pPr>
              <w:jc w:val="right"/>
            </w:pPr>
            <w:r>
              <w:rPr>
                <w:color w:val="000000"/>
                <w:sz w:val="18"/>
                <w:szCs w:val="18"/>
              </w:rPr>
              <w:t>216,300.00</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353,913,191.14</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682,274.96</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354,595,466.10</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-281,245,682.36</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1,266,839,000.00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28,952,607.47</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1,014,545,925.11</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20089C">
        <w:trPr>
          <w:jc w:val="center"/>
        </w:trPr>
        <w:tc>
          <w:tcPr>
            <w:tcW w:w="1588" w:type="dxa"/>
            <w:vAlign w:val="center"/>
          </w:tcPr>
          <w:p w:rsidR="0020089C" w:rsidRDefault="00D03CD7">
            <w:pPr>
              <w:jc w:val="center"/>
            </w:pPr>
            <w:r>
              <w:rPr>
                <w:color w:val="000000"/>
                <w:sz w:val="18"/>
                <w:szCs w:val="18"/>
              </w:rPr>
              <w:t>银行存款</w:t>
            </w:r>
          </w:p>
        </w:tc>
        <w:tc>
          <w:tcPr>
            <w:tcW w:w="1701" w:type="dxa"/>
            <w:vAlign w:val="center"/>
          </w:tcPr>
          <w:p w:rsidR="0020089C" w:rsidRDefault="00D03CD7">
            <w:pPr>
              <w:jc w:val="right"/>
            </w:pPr>
            <w:r>
              <w:rPr>
                <w:color w:val="000000"/>
                <w:sz w:val="18"/>
                <w:szCs w:val="18"/>
              </w:rPr>
              <w:t>999,999,000.00</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301" w:type="dxa"/>
            <w:vAlign w:val="center"/>
          </w:tcPr>
          <w:p w:rsidR="0020089C" w:rsidRDefault="00D03CD7">
            <w:pPr>
              <w:jc w:val="right"/>
            </w:pPr>
            <w:r>
              <w:rPr>
                <w:color w:val="000000"/>
                <w:sz w:val="18"/>
                <w:szCs w:val="18"/>
              </w:rPr>
              <w:t>999,999,000.00</w:t>
            </w:r>
          </w:p>
        </w:tc>
      </w:tr>
      <w:tr w:rsidR="0020089C">
        <w:trPr>
          <w:jc w:val="center"/>
        </w:trPr>
        <w:tc>
          <w:tcPr>
            <w:tcW w:w="1588" w:type="dxa"/>
            <w:vAlign w:val="center"/>
          </w:tcPr>
          <w:p w:rsidR="0020089C" w:rsidRDefault="00D03CD7">
            <w:pPr>
              <w:jc w:val="center"/>
            </w:pPr>
            <w:r>
              <w:rPr>
                <w:color w:val="000000"/>
                <w:sz w:val="18"/>
                <w:szCs w:val="18"/>
              </w:rPr>
              <w:t>应收利息</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119,999.88</w:t>
            </w:r>
          </w:p>
        </w:tc>
        <w:tc>
          <w:tcPr>
            <w:tcW w:w="1301" w:type="dxa"/>
            <w:vAlign w:val="center"/>
          </w:tcPr>
          <w:p w:rsidR="0020089C" w:rsidRDefault="00D03CD7">
            <w:pPr>
              <w:jc w:val="right"/>
            </w:pPr>
            <w:r>
              <w:rPr>
                <w:color w:val="000000"/>
                <w:sz w:val="18"/>
                <w:szCs w:val="18"/>
              </w:rPr>
              <w:t>119,999.88</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999,999,000.00</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119,999.88</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1,000,118,999.88</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20089C">
        <w:trPr>
          <w:jc w:val="center"/>
        </w:trPr>
        <w:tc>
          <w:tcPr>
            <w:tcW w:w="1588" w:type="dxa"/>
            <w:vAlign w:val="center"/>
          </w:tcPr>
          <w:p w:rsidR="0020089C" w:rsidRDefault="00D03CD7">
            <w:pPr>
              <w:jc w:val="center"/>
            </w:pPr>
            <w:r>
              <w:rPr>
                <w:color w:val="000000"/>
                <w:sz w:val="18"/>
                <w:szCs w:val="18"/>
              </w:rPr>
              <w:t>应付管理人报酬</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41,097.35</w:t>
            </w:r>
          </w:p>
        </w:tc>
        <w:tc>
          <w:tcPr>
            <w:tcW w:w="1301" w:type="dxa"/>
            <w:vAlign w:val="center"/>
          </w:tcPr>
          <w:p w:rsidR="0020089C" w:rsidRDefault="00D03CD7">
            <w:pPr>
              <w:jc w:val="right"/>
            </w:pPr>
            <w:r>
              <w:rPr>
                <w:color w:val="000000"/>
                <w:sz w:val="18"/>
                <w:szCs w:val="18"/>
              </w:rPr>
              <w:t>41,097.35</w:t>
            </w:r>
          </w:p>
        </w:tc>
      </w:tr>
      <w:tr w:rsidR="0020089C">
        <w:trPr>
          <w:jc w:val="center"/>
        </w:trPr>
        <w:tc>
          <w:tcPr>
            <w:tcW w:w="1588" w:type="dxa"/>
            <w:vAlign w:val="center"/>
          </w:tcPr>
          <w:p w:rsidR="0020089C" w:rsidRDefault="00D03CD7">
            <w:pPr>
              <w:jc w:val="center"/>
            </w:pPr>
            <w:r>
              <w:rPr>
                <w:color w:val="000000"/>
                <w:sz w:val="18"/>
                <w:szCs w:val="18"/>
              </w:rPr>
              <w:t>应付托管费</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13,699.12</w:t>
            </w:r>
          </w:p>
        </w:tc>
        <w:tc>
          <w:tcPr>
            <w:tcW w:w="1301" w:type="dxa"/>
            <w:vAlign w:val="center"/>
          </w:tcPr>
          <w:p w:rsidR="0020089C" w:rsidRDefault="00D03CD7">
            <w:pPr>
              <w:jc w:val="right"/>
            </w:pPr>
            <w:r>
              <w:rPr>
                <w:color w:val="000000"/>
                <w:sz w:val="18"/>
                <w:szCs w:val="18"/>
              </w:rPr>
              <w:t>13,699.12</w:t>
            </w:r>
          </w:p>
        </w:tc>
      </w:tr>
      <w:tr w:rsidR="0020089C">
        <w:trPr>
          <w:jc w:val="center"/>
        </w:trPr>
        <w:tc>
          <w:tcPr>
            <w:tcW w:w="1588" w:type="dxa"/>
            <w:vAlign w:val="center"/>
          </w:tcPr>
          <w:p w:rsidR="0020089C" w:rsidRDefault="00D03CD7">
            <w:pPr>
              <w:jc w:val="center"/>
            </w:pPr>
            <w:r>
              <w:rPr>
                <w:color w:val="000000"/>
                <w:sz w:val="18"/>
                <w:szCs w:val="18"/>
              </w:rPr>
              <w:t>其他负债</w:t>
            </w:r>
          </w:p>
        </w:tc>
        <w:tc>
          <w:tcPr>
            <w:tcW w:w="1701" w:type="dxa"/>
            <w:vAlign w:val="center"/>
          </w:tcPr>
          <w:p w:rsidR="0020089C" w:rsidRDefault="00D03CD7">
            <w:pPr>
              <w:jc w:val="right"/>
            </w:pPr>
            <w:r>
              <w:rPr>
                <w:color w:val="000000"/>
                <w:sz w:val="18"/>
                <w:szCs w:val="18"/>
              </w:rPr>
              <w:t>-</w:t>
            </w:r>
          </w:p>
        </w:tc>
        <w:tc>
          <w:tcPr>
            <w:tcW w:w="1701"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w:t>
            </w:r>
          </w:p>
        </w:tc>
        <w:tc>
          <w:tcPr>
            <w:tcW w:w="1559" w:type="dxa"/>
            <w:vAlign w:val="center"/>
          </w:tcPr>
          <w:p w:rsidR="0020089C" w:rsidRDefault="00D03CD7">
            <w:pPr>
              <w:jc w:val="right"/>
            </w:pPr>
            <w:r>
              <w:rPr>
                <w:color w:val="000000"/>
                <w:sz w:val="18"/>
                <w:szCs w:val="18"/>
              </w:rPr>
              <w:t>3,548.40</w:t>
            </w:r>
          </w:p>
        </w:tc>
        <w:tc>
          <w:tcPr>
            <w:tcW w:w="1301" w:type="dxa"/>
            <w:vAlign w:val="center"/>
          </w:tcPr>
          <w:p w:rsidR="0020089C" w:rsidRDefault="00D03CD7">
            <w:pPr>
              <w:jc w:val="right"/>
            </w:pPr>
            <w:r>
              <w:rPr>
                <w:color w:val="000000"/>
                <w:sz w:val="18"/>
                <w:szCs w:val="18"/>
              </w:rPr>
              <w:t>3,548.40</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58,344.87</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58,344.87</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999,999,000.00</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61,655.01</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1,000,060,655.01</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7.4.13.4.1.2</w:t>
      </w:r>
      <w:r w:rsidRPr="00F258FE">
        <w:rPr>
          <w:rFonts w:hint="eastAsia"/>
          <w:b/>
          <w:bCs/>
          <w:color w:val="000000"/>
          <w:kern w:val="0"/>
          <w:sz w:val="24"/>
        </w:rPr>
        <w:t>利率风险的敏感性分析</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693"/>
        <w:gridCol w:w="2777"/>
        <w:gridCol w:w="2679"/>
      </w:tblGrid>
      <w:tr w:rsidR="0020089C">
        <w:tc>
          <w:tcPr>
            <w:tcW w:w="851" w:type="dxa"/>
            <w:vAlign w:val="center"/>
          </w:tcPr>
          <w:p w:rsidR="0020089C" w:rsidRDefault="00D03CD7">
            <w:pPr>
              <w:jc w:val="left"/>
            </w:pPr>
            <w:r>
              <w:rPr>
                <w:bCs/>
                <w:color w:val="000000"/>
                <w:sz w:val="24"/>
              </w:rPr>
              <w:t>假设</w:t>
            </w:r>
          </w:p>
        </w:tc>
        <w:tc>
          <w:tcPr>
            <w:tcW w:w="8149" w:type="dxa"/>
            <w:gridSpan w:val="3"/>
            <w:vAlign w:val="center"/>
          </w:tcPr>
          <w:p w:rsidR="0020089C" w:rsidRDefault="00D03CD7">
            <w:pPr>
              <w:jc w:val="left"/>
            </w:pPr>
            <w:r>
              <w:rPr>
                <w:bCs/>
                <w:color w:val="000000"/>
                <w:sz w:val="24"/>
              </w:rPr>
              <w:t>除市场利率以外的其他市场变量保持不变</w:t>
            </w:r>
          </w:p>
        </w:tc>
      </w:tr>
      <w:tr w:rsidR="001A59F9" w:rsidRPr="0091212A" w:rsidTr="00FB20A6">
        <w:tc>
          <w:tcPr>
            <w:tcW w:w="851" w:type="dxa"/>
            <w:vMerge w:val="restart"/>
            <w:vAlign w:val="center"/>
          </w:tcPr>
          <w:p w:rsidR="001A59F9" w:rsidRPr="001D2C4C" w:rsidRDefault="001A59F9" w:rsidP="001D2C4C">
            <w:pPr>
              <w:pStyle w:val="af4"/>
              <w:spacing w:before="29" w:line="288" w:lineRule="auto"/>
              <w:jc w:val="center"/>
              <w:rPr>
                <w:bCs/>
                <w:color w:val="000000"/>
                <w:szCs w:val="24"/>
              </w:rPr>
            </w:pPr>
            <w:r w:rsidRPr="001D2C4C">
              <w:rPr>
                <w:rFonts w:hint="eastAsia"/>
                <w:bCs/>
                <w:color w:val="000000"/>
                <w:szCs w:val="24"/>
              </w:rPr>
              <w:t>分析</w:t>
            </w:r>
          </w:p>
        </w:tc>
        <w:tc>
          <w:tcPr>
            <w:tcW w:w="2693" w:type="dxa"/>
            <w:vMerge w:val="restart"/>
            <w:vAlign w:val="center"/>
          </w:tcPr>
          <w:p w:rsidR="001A59F9" w:rsidRPr="001D2C4C" w:rsidRDefault="001A59F9" w:rsidP="00FB20A6">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相关风险变量的变动</w:t>
            </w:r>
          </w:p>
        </w:tc>
        <w:tc>
          <w:tcPr>
            <w:tcW w:w="5456" w:type="dxa"/>
            <w:gridSpan w:val="2"/>
          </w:tcPr>
          <w:p w:rsidR="001A59F9" w:rsidRPr="001D2C4C" w:rsidRDefault="001A59F9" w:rsidP="001D2C4C">
            <w:pPr>
              <w:spacing w:before="29" w:line="288" w:lineRule="auto"/>
              <w:jc w:val="center"/>
              <w:rPr>
                <w:bCs/>
                <w:color w:val="000000"/>
                <w:sz w:val="24"/>
              </w:rPr>
            </w:pPr>
            <w:r w:rsidRPr="001D2C4C">
              <w:rPr>
                <w:rFonts w:hint="eastAsia"/>
                <w:bCs/>
                <w:color w:val="000000"/>
                <w:sz w:val="24"/>
              </w:rPr>
              <w:t>对资产负债表日基金资产净值的</w:t>
            </w:r>
          </w:p>
          <w:p w:rsidR="001A59F9" w:rsidRPr="001D2C4C" w:rsidRDefault="001A59F9" w:rsidP="001D2C4C">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影响金额（单位：人民币万元）</w:t>
            </w:r>
          </w:p>
        </w:tc>
      </w:tr>
      <w:tr w:rsidR="001A59F9" w:rsidRPr="0091212A" w:rsidTr="00FB20A6">
        <w:tc>
          <w:tcPr>
            <w:tcW w:w="851" w:type="dxa"/>
            <w:vMerge/>
            <w:vAlign w:val="center"/>
          </w:tcPr>
          <w:p w:rsidR="001A59F9" w:rsidRPr="001D2C4C" w:rsidRDefault="001A59F9" w:rsidP="001D2C4C">
            <w:pPr>
              <w:pStyle w:val="af4"/>
              <w:spacing w:before="29" w:line="288" w:lineRule="auto"/>
              <w:jc w:val="center"/>
              <w:rPr>
                <w:bCs/>
                <w:color w:val="000000"/>
                <w:szCs w:val="24"/>
              </w:rPr>
            </w:pPr>
          </w:p>
        </w:tc>
        <w:tc>
          <w:tcPr>
            <w:tcW w:w="2693" w:type="dxa"/>
            <w:vMerge/>
            <w:vAlign w:val="center"/>
          </w:tcPr>
          <w:p w:rsidR="001A59F9" w:rsidRPr="001D2C4C" w:rsidRDefault="001A59F9" w:rsidP="001D2C4C">
            <w:pPr>
              <w:pStyle w:val="af4"/>
              <w:spacing w:before="29" w:line="288" w:lineRule="auto"/>
              <w:jc w:val="center"/>
              <w:rPr>
                <w:bCs/>
                <w:color w:val="000000"/>
                <w:szCs w:val="24"/>
              </w:rPr>
            </w:pPr>
          </w:p>
        </w:tc>
        <w:tc>
          <w:tcPr>
            <w:tcW w:w="2777" w:type="dxa"/>
          </w:tcPr>
          <w:p w:rsidR="001A59F9" w:rsidRPr="001D2C4C" w:rsidRDefault="001A59F9" w:rsidP="001D2C4C">
            <w:pPr>
              <w:pStyle w:val="af4"/>
              <w:spacing w:before="29" w:line="288" w:lineRule="auto"/>
              <w:jc w:val="center"/>
              <w:rPr>
                <w:bCs/>
                <w:color w:val="000000"/>
                <w:szCs w:val="24"/>
              </w:rPr>
            </w:pPr>
            <w:r w:rsidRPr="001D2C4C">
              <w:rPr>
                <w:rFonts w:hint="eastAsia"/>
                <w:bCs/>
                <w:color w:val="000000"/>
                <w:szCs w:val="24"/>
              </w:rPr>
              <w:t>本期末</w:t>
            </w:r>
          </w:p>
          <w:p w:rsidR="001A59F9" w:rsidRPr="001D2C4C" w:rsidRDefault="00F64FAD" w:rsidP="001D2C4C">
            <w:pPr>
              <w:pStyle w:val="af4"/>
              <w:spacing w:before="29" w:line="288" w:lineRule="auto"/>
              <w:jc w:val="center"/>
              <w:rPr>
                <w:bCs/>
                <w:color w:val="000000"/>
                <w:szCs w:val="24"/>
              </w:rPr>
            </w:pPr>
            <w:r w:rsidRPr="001D2C4C">
              <w:rPr>
                <w:bCs/>
                <w:color w:val="000000"/>
                <w:szCs w:val="24"/>
              </w:rPr>
              <w:t>2020</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c>
          <w:tcPr>
            <w:tcW w:w="2679" w:type="dxa"/>
          </w:tcPr>
          <w:p w:rsidR="001A59F9" w:rsidRPr="001D2C4C" w:rsidRDefault="001A59F9" w:rsidP="001D2C4C">
            <w:pPr>
              <w:pStyle w:val="af4"/>
              <w:spacing w:before="29" w:line="288" w:lineRule="auto"/>
              <w:jc w:val="center"/>
              <w:rPr>
                <w:bCs/>
                <w:color w:val="000000"/>
                <w:szCs w:val="24"/>
              </w:rPr>
            </w:pPr>
            <w:r w:rsidRPr="001D2C4C">
              <w:rPr>
                <w:rFonts w:hint="eastAsia"/>
                <w:bCs/>
                <w:color w:val="000000"/>
                <w:szCs w:val="24"/>
              </w:rPr>
              <w:t>上年度末</w:t>
            </w:r>
          </w:p>
          <w:p w:rsidR="001A59F9" w:rsidRPr="001D2C4C" w:rsidRDefault="00955CB7" w:rsidP="001D2C4C">
            <w:pPr>
              <w:pStyle w:val="af4"/>
              <w:spacing w:before="29" w:line="288" w:lineRule="auto"/>
              <w:jc w:val="center"/>
              <w:rPr>
                <w:bCs/>
                <w:color w:val="000000"/>
                <w:szCs w:val="24"/>
              </w:rPr>
            </w:pPr>
            <w:r w:rsidRPr="001D2C4C">
              <w:rPr>
                <w:bCs/>
                <w:color w:val="000000"/>
                <w:szCs w:val="24"/>
              </w:rPr>
              <w:t>2019</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r>
      <w:tr w:rsidR="0020089C">
        <w:tc>
          <w:tcPr>
            <w:tcW w:w="851" w:type="dxa"/>
            <w:vMerge/>
          </w:tcPr>
          <w:p w:rsidR="0020089C" w:rsidRDefault="0020089C"/>
        </w:tc>
        <w:tc>
          <w:tcPr>
            <w:tcW w:w="2693" w:type="dxa"/>
            <w:vAlign w:val="center"/>
          </w:tcPr>
          <w:p w:rsidR="0020089C" w:rsidRDefault="00D03CD7">
            <w:pPr>
              <w:jc w:val="left"/>
            </w:pPr>
            <w:r>
              <w:rPr>
                <w:color w:val="000000"/>
                <w:sz w:val="24"/>
              </w:rPr>
              <w:t>市场利率上升</w:t>
            </w:r>
            <w:r>
              <w:rPr>
                <w:color w:val="000000"/>
                <w:sz w:val="24"/>
              </w:rPr>
              <w:t>25</w:t>
            </w:r>
            <w:r>
              <w:rPr>
                <w:color w:val="000000"/>
                <w:sz w:val="24"/>
              </w:rPr>
              <w:t>个基点</w:t>
            </w:r>
          </w:p>
        </w:tc>
        <w:tc>
          <w:tcPr>
            <w:tcW w:w="2777" w:type="dxa"/>
            <w:vAlign w:val="center"/>
          </w:tcPr>
          <w:p w:rsidR="0020089C" w:rsidRDefault="00D03CD7">
            <w:pPr>
              <w:jc w:val="right"/>
            </w:pPr>
            <w:r>
              <w:rPr>
                <w:color w:val="000000"/>
                <w:sz w:val="24"/>
              </w:rPr>
              <w:t>减少约</w:t>
            </w:r>
            <w:r>
              <w:rPr>
                <w:color w:val="000000"/>
                <w:sz w:val="24"/>
              </w:rPr>
              <w:t>561</w:t>
            </w:r>
          </w:p>
        </w:tc>
        <w:tc>
          <w:tcPr>
            <w:tcW w:w="2679" w:type="dxa"/>
            <w:vAlign w:val="center"/>
          </w:tcPr>
          <w:p w:rsidR="0020089C" w:rsidRDefault="001A4346">
            <w:pPr>
              <w:jc w:val="right"/>
            </w:pPr>
            <w:r w:rsidRPr="00D754A9">
              <w:rPr>
                <w:kern w:val="0"/>
                <w:sz w:val="24"/>
              </w:rPr>
              <w:t>无重大影响</w:t>
            </w:r>
          </w:p>
        </w:tc>
      </w:tr>
      <w:tr w:rsidR="0020089C">
        <w:tc>
          <w:tcPr>
            <w:tcW w:w="851" w:type="dxa"/>
            <w:vMerge/>
          </w:tcPr>
          <w:p w:rsidR="0020089C" w:rsidRDefault="0020089C"/>
        </w:tc>
        <w:tc>
          <w:tcPr>
            <w:tcW w:w="2693" w:type="dxa"/>
            <w:vAlign w:val="center"/>
          </w:tcPr>
          <w:p w:rsidR="0020089C" w:rsidRDefault="00D03CD7">
            <w:pPr>
              <w:jc w:val="left"/>
            </w:pPr>
            <w:r>
              <w:rPr>
                <w:color w:val="000000"/>
                <w:sz w:val="24"/>
              </w:rPr>
              <w:t>市场利率下降</w:t>
            </w:r>
            <w:r>
              <w:rPr>
                <w:color w:val="000000"/>
                <w:sz w:val="24"/>
              </w:rPr>
              <w:t>25</w:t>
            </w:r>
            <w:r>
              <w:rPr>
                <w:color w:val="000000"/>
                <w:sz w:val="24"/>
              </w:rPr>
              <w:t>个基点</w:t>
            </w:r>
          </w:p>
        </w:tc>
        <w:tc>
          <w:tcPr>
            <w:tcW w:w="2777" w:type="dxa"/>
            <w:vAlign w:val="center"/>
          </w:tcPr>
          <w:p w:rsidR="0020089C" w:rsidRDefault="00D03CD7">
            <w:pPr>
              <w:jc w:val="right"/>
            </w:pPr>
            <w:r>
              <w:rPr>
                <w:color w:val="000000"/>
                <w:sz w:val="24"/>
              </w:rPr>
              <w:t>增加约</w:t>
            </w:r>
            <w:r>
              <w:rPr>
                <w:color w:val="000000"/>
                <w:sz w:val="24"/>
              </w:rPr>
              <w:t>566</w:t>
            </w:r>
          </w:p>
        </w:tc>
        <w:tc>
          <w:tcPr>
            <w:tcW w:w="2679" w:type="dxa"/>
            <w:vAlign w:val="center"/>
          </w:tcPr>
          <w:p w:rsidR="0020089C" w:rsidRDefault="001A4346">
            <w:pPr>
              <w:jc w:val="right"/>
            </w:pPr>
            <w:r w:rsidRPr="00D754A9">
              <w:rPr>
                <w:kern w:val="0"/>
                <w:sz w:val="24"/>
              </w:rPr>
              <w:t>无重大影响</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注：于</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日，本基金未持有交易性债券投资，因此市场利率的变动对于本基金资产净值无重大影响。</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F258FE" w:rsidRDefault="00C33F75" w:rsidP="00F258FE">
      <w:pPr>
        <w:spacing w:before="29" w:line="288" w:lineRule="auto"/>
        <w:rPr>
          <w:b/>
          <w:bCs/>
          <w:color w:val="000000"/>
          <w:kern w:val="0"/>
          <w:sz w:val="24"/>
        </w:rPr>
      </w:pPr>
      <w:r w:rsidRPr="00F258FE">
        <w:rPr>
          <w:b/>
          <w:bCs/>
          <w:color w:val="000000"/>
          <w:kern w:val="0"/>
          <w:sz w:val="24"/>
        </w:rPr>
        <w:t>7.4.13.4.2</w:t>
      </w:r>
      <w:r w:rsidRPr="00F258FE">
        <w:rPr>
          <w:rFonts w:hint="eastAsia"/>
          <w:b/>
          <w:bCs/>
          <w:color w:val="000000"/>
          <w:kern w:val="0"/>
          <w:sz w:val="24"/>
        </w:rPr>
        <w:t>外汇风险</w:t>
      </w:r>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7.4.13.4.3</w:t>
      </w:r>
      <w:r w:rsidRPr="00F258FE">
        <w:rPr>
          <w:rFonts w:hint="eastAsia"/>
          <w:b/>
          <w:bCs/>
          <w:color w:val="000000"/>
          <w:kern w:val="0"/>
          <w:sz w:val="24"/>
        </w:rPr>
        <w:t>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7.4.14</w:t>
      </w:r>
      <w:r w:rsidRPr="00F258FE">
        <w:rPr>
          <w:rFonts w:hint="eastAsia"/>
          <w:b/>
          <w:bCs/>
          <w:color w:val="000000"/>
          <w:kern w:val="0"/>
          <w:sz w:val="24"/>
        </w:rPr>
        <w:t>有助于理解和分析会计报表需要说明的其他事项</w:t>
      </w:r>
    </w:p>
    <w:p w:rsidR="0020089C" w:rsidRDefault="00D03CD7">
      <w:pPr>
        <w:spacing w:before="29" w:line="288" w:lineRule="auto"/>
        <w:ind w:firstLineChars="200" w:firstLine="480"/>
        <w:rPr>
          <w:color w:val="000000"/>
          <w:sz w:val="24"/>
        </w:rPr>
      </w:pPr>
      <w:r>
        <w:rPr>
          <w:color w:val="000000"/>
          <w:sz w:val="24"/>
        </w:rPr>
        <w:t xml:space="preserve">(1) </w:t>
      </w:r>
      <w:r>
        <w:rPr>
          <w:color w:val="000000"/>
          <w:sz w:val="24"/>
        </w:rPr>
        <w:t>公允价值</w:t>
      </w:r>
    </w:p>
    <w:p w:rsidR="0020089C" w:rsidRDefault="00D03CD7">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20089C" w:rsidRDefault="00D03CD7">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20089C" w:rsidRDefault="00D03CD7">
      <w:pPr>
        <w:spacing w:before="29" w:line="288" w:lineRule="auto"/>
        <w:ind w:firstLineChars="200" w:firstLine="480"/>
        <w:rPr>
          <w:color w:val="000000"/>
          <w:sz w:val="24"/>
        </w:rPr>
      </w:pPr>
      <w:r>
        <w:rPr>
          <w:color w:val="000000"/>
          <w:sz w:val="24"/>
        </w:rPr>
        <w:t>第一层次：相同资产或负债在活跃市场上未经调整的报价。</w:t>
      </w:r>
    </w:p>
    <w:p w:rsidR="0020089C" w:rsidRDefault="00D03CD7">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20089C" w:rsidRDefault="00D03CD7">
      <w:pPr>
        <w:spacing w:before="29" w:line="288" w:lineRule="auto"/>
        <w:ind w:firstLineChars="200" w:firstLine="480"/>
        <w:rPr>
          <w:color w:val="000000"/>
          <w:sz w:val="24"/>
        </w:rPr>
      </w:pPr>
      <w:r>
        <w:rPr>
          <w:color w:val="000000"/>
          <w:sz w:val="24"/>
        </w:rPr>
        <w:t>第三层次：相关资产或负债的不可观察输入值。</w:t>
      </w:r>
    </w:p>
    <w:p w:rsidR="0020089C" w:rsidRDefault="00D03CD7">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20089C" w:rsidRDefault="00D03CD7">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20089C" w:rsidRDefault="00D03CD7">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日，本基金持有的以公允价值计量且其变动计入当期损益的金融资产中属于第二层次的余额为</w:t>
      </w:r>
      <w:r>
        <w:rPr>
          <w:color w:val="000000"/>
          <w:sz w:val="24"/>
        </w:rPr>
        <w:t>1,337,181,000.00</w:t>
      </w:r>
      <w:r>
        <w:rPr>
          <w:color w:val="000000"/>
          <w:sz w:val="24"/>
        </w:rPr>
        <w:t>元，无属于第一或第三层次的余额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日：本基金未持有的以公允价值计量且其变动计入当期损益的金融资产</w:t>
      </w:r>
      <w:r>
        <w:rPr>
          <w:color w:val="000000"/>
          <w:sz w:val="24"/>
        </w:rPr>
        <w:t>)</w:t>
      </w:r>
      <w:r>
        <w:rPr>
          <w:color w:val="000000"/>
          <w:sz w:val="24"/>
        </w:rPr>
        <w:t>。</w:t>
      </w:r>
    </w:p>
    <w:p w:rsidR="0020089C" w:rsidRDefault="00D03CD7">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20089C" w:rsidRDefault="00D03CD7">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20089C" w:rsidRDefault="00D03CD7">
      <w:pPr>
        <w:spacing w:before="29" w:line="288" w:lineRule="auto"/>
        <w:ind w:firstLineChars="200" w:firstLine="480"/>
        <w:rPr>
          <w:color w:val="000000"/>
          <w:sz w:val="24"/>
        </w:rPr>
      </w:pPr>
      <w:r>
        <w:rPr>
          <w:color w:val="000000"/>
          <w:sz w:val="24"/>
        </w:rPr>
        <w:t>本基金本期及上年度可比期间持有的以公允价值计量的金融工具的公允价值所属层次未发生重大变动。</w:t>
      </w:r>
    </w:p>
    <w:p w:rsidR="0020089C" w:rsidRDefault="00D03CD7">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20089C" w:rsidRDefault="00D03CD7">
      <w:pPr>
        <w:spacing w:before="29" w:line="288" w:lineRule="auto"/>
        <w:ind w:firstLineChars="200" w:firstLine="480"/>
        <w:rPr>
          <w:color w:val="000000"/>
          <w:sz w:val="24"/>
        </w:rPr>
      </w:pPr>
      <w:r>
        <w:rPr>
          <w:color w:val="000000"/>
          <w:sz w:val="24"/>
        </w:rPr>
        <w:t>无。</w:t>
      </w:r>
    </w:p>
    <w:p w:rsidR="0020089C" w:rsidRDefault="00D03CD7">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20089C" w:rsidRDefault="00D03CD7">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20089C" w:rsidRDefault="00D03CD7">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20089C" w:rsidRDefault="00D03CD7">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24" w:name="_Toc225498272"/>
      <w:bookmarkStart w:id="125" w:name="_Toc361324877"/>
      <w:bookmarkStart w:id="126" w:name="_Toc67663651"/>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24"/>
      <w:bookmarkEnd w:id="125"/>
      <w:bookmarkEnd w:id="126"/>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127" w:name="_Toc225498273"/>
      <w:bookmarkStart w:id="128" w:name="_Toc361324878"/>
      <w:bookmarkStart w:id="129" w:name="_Toc374374955"/>
      <w:bookmarkStart w:id="130" w:name="_Toc67663652"/>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7"/>
      <w:bookmarkEnd w:id="128"/>
      <w:bookmarkEnd w:id="129"/>
      <w:bookmarkEnd w:id="130"/>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1,337,181,000.00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97.67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1,337,181,000.00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97.67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2,324,216.80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0.17</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29,636,174.41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2.16</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1,369,141,391.21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131" w:name="_Toc225498274"/>
      <w:bookmarkStart w:id="132" w:name="_Toc361324879"/>
      <w:bookmarkStart w:id="133" w:name="_Toc67663653"/>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131"/>
      <w:bookmarkEnd w:id="132"/>
      <w:bookmarkEnd w:id="133"/>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Default="00890545" w:rsidP="00890545">
      <w:pPr>
        <w:tabs>
          <w:tab w:val="left" w:pos="426"/>
        </w:tabs>
        <w:spacing w:before="29" w:line="288" w:lineRule="auto"/>
        <w:jc w:val="left"/>
        <w:rPr>
          <w:kern w:val="0"/>
          <w:sz w:val="24"/>
        </w:rPr>
      </w:pPr>
      <w:r w:rsidRPr="009F6B95">
        <w:rPr>
          <w:kern w:val="0"/>
          <w:sz w:val="24"/>
        </w:rPr>
        <w:t>本基金本报告期末未持有股票。</w:t>
      </w: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4" w:name="_Toc361324881"/>
      <w:bookmarkStart w:id="135" w:name="_Toc67663654"/>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134"/>
      <w:bookmarkEnd w:id="135"/>
    </w:p>
    <w:p w:rsidR="001F7785" w:rsidRDefault="001A59F9" w:rsidP="00D754A9">
      <w:pPr>
        <w:tabs>
          <w:tab w:val="left" w:pos="426"/>
        </w:tabs>
        <w:spacing w:before="29" w:line="288" w:lineRule="auto"/>
        <w:jc w:val="left"/>
        <w:rPr>
          <w:kern w:val="0"/>
          <w:sz w:val="24"/>
        </w:rPr>
      </w:pPr>
      <w:r w:rsidRPr="00D754A9">
        <w:rPr>
          <w:kern w:val="0"/>
          <w:sz w:val="24"/>
        </w:rPr>
        <w:t>本基金本报告期末未持有股票。</w:t>
      </w:r>
    </w:p>
    <w:p w:rsidR="001A59F9" w:rsidRPr="00AD0E47" w:rsidRDefault="001A59F9" w:rsidP="00AD0E47">
      <w:pPr>
        <w:pStyle w:val="20"/>
        <w:spacing w:before="29" w:after="0" w:line="288" w:lineRule="auto"/>
        <w:rPr>
          <w:rFonts w:ascii="Times New Roman" w:hAnsi="Times New Roman"/>
          <w:kern w:val="0"/>
          <w:szCs w:val="24"/>
        </w:rPr>
      </w:pPr>
      <w:bookmarkStart w:id="136" w:name="_Toc361324882"/>
      <w:bookmarkStart w:id="137" w:name="_Toc67663655"/>
      <w:r w:rsidRPr="00AD0E47">
        <w:rPr>
          <w:rFonts w:ascii="Times New Roman" w:hAnsi="Times New Roman"/>
          <w:kern w:val="0"/>
          <w:szCs w:val="24"/>
        </w:rPr>
        <w:t>8.4</w:t>
      </w:r>
      <w:bookmarkStart w:id="138" w:name="_Toc234814103"/>
      <w:r w:rsidRPr="00AD0E47">
        <w:rPr>
          <w:rFonts w:ascii="Times New Roman" w:hAnsi="Times New Roman" w:hint="eastAsia"/>
          <w:kern w:val="0"/>
          <w:szCs w:val="24"/>
        </w:rPr>
        <w:t>报告期内股票投资组合的重大变动</w:t>
      </w:r>
      <w:bookmarkEnd w:id="136"/>
      <w:bookmarkEnd w:id="137"/>
      <w:bookmarkEnd w:id="138"/>
    </w:p>
    <w:p w:rsidR="001A59F9" w:rsidRDefault="001A59F9" w:rsidP="00CD2030">
      <w:pPr>
        <w:tabs>
          <w:tab w:val="left" w:pos="426"/>
        </w:tabs>
        <w:spacing w:before="29" w:line="288" w:lineRule="auto"/>
        <w:jc w:val="left"/>
        <w:rPr>
          <w:kern w:val="0"/>
          <w:sz w:val="24"/>
        </w:rPr>
      </w:pPr>
      <w:r w:rsidRPr="00D754A9">
        <w:rPr>
          <w:kern w:val="0"/>
          <w:sz w:val="24"/>
        </w:rPr>
        <w:t>本基金本报告期末未持有股票。</w:t>
      </w:r>
    </w:p>
    <w:p w:rsidR="00C66B7E" w:rsidRPr="00C66B7E" w:rsidRDefault="00C66B7E"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9" w:name="_Toc234814104"/>
      <w:bookmarkStart w:id="140" w:name="_Toc361324883"/>
      <w:bookmarkStart w:id="141" w:name="_Toc67663656"/>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139"/>
      <w:bookmarkEnd w:id="140"/>
      <w:bookmarkEnd w:id="14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753,820,000.00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74.30</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753,820,000.00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74.30</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229,221,000.00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22.59</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354,140,000.00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34.91</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1,337,181,000.00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131.80</w:t>
            </w:r>
          </w:p>
        </w:tc>
      </w:tr>
    </w:tbl>
    <w:p w:rsidR="001A59F9" w:rsidRPr="00AD0E47" w:rsidRDefault="001A59F9" w:rsidP="00AD0E47">
      <w:pPr>
        <w:pStyle w:val="20"/>
        <w:spacing w:before="29" w:after="0" w:line="288" w:lineRule="auto"/>
        <w:rPr>
          <w:rFonts w:ascii="Times New Roman" w:hAnsi="Times New Roman"/>
          <w:kern w:val="0"/>
          <w:szCs w:val="24"/>
        </w:rPr>
      </w:pPr>
      <w:bookmarkStart w:id="142" w:name="_Toc361324884"/>
      <w:bookmarkStart w:id="143" w:name="_Toc67663657"/>
      <w:r w:rsidRPr="00AD0E47">
        <w:rPr>
          <w:rFonts w:ascii="Times New Roman" w:hAnsi="Times New Roman"/>
          <w:kern w:val="0"/>
          <w:szCs w:val="24"/>
        </w:rPr>
        <w:t>8.6</w:t>
      </w:r>
      <w:bookmarkStart w:id="144"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142"/>
      <w:bookmarkEnd w:id="143"/>
      <w:bookmarkEnd w:id="14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20089C">
        <w:trPr>
          <w:jc w:val="center"/>
        </w:trPr>
        <w:tc>
          <w:tcPr>
            <w:tcW w:w="892" w:type="dxa"/>
            <w:vAlign w:val="center"/>
          </w:tcPr>
          <w:p w:rsidR="0020089C" w:rsidRDefault="00D03CD7">
            <w:pPr>
              <w:jc w:val="center"/>
            </w:pPr>
            <w:r>
              <w:rPr>
                <w:color w:val="000000"/>
                <w:sz w:val="24"/>
              </w:rPr>
              <w:t>1</w:t>
            </w:r>
          </w:p>
        </w:tc>
        <w:tc>
          <w:tcPr>
            <w:tcW w:w="1670" w:type="dxa"/>
            <w:vAlign w:val="center"/>
          </w:tcPr>
          <w:p w:rsidR="0020089C" w:rsidRDefault="00D03CD7">
            <w:pPr>
              <w:jc w:val="center"/>
            </w:pPr>
            <w:r>
              <w:rPr>
                <w:color w:val="000000"/>
                <w:sz w:val="24"/>
              </w:rPr>
              <w:t>190202</w:t>
            </w:r>
          </w:p>
        </w:tc>
        <w:tc>
          <w:tcPr>
            <w:tcW w:w="1282" w:type="dxa"/>
            <w:vAlign w:val="center"/>
          </w:tcPr>
          <w:p w:rsidR="0020089C" w:rsidRDefault="00D03CD7">
            <w:pPr>
              <w:jc w:val="center"/>
            </w:pPr>
            <w:r>
              <w:rPr>
                <w:color w:val="000000"/>
                <w:sz w:val="24"/>
              </w:rPr>
              <w:t>19</w:t>
            </w:r>
            <w:r>
              <w:rPr>
                <w:color w:val="000000"/>
                <w:sz w:val="24"/>
              </w:rPr>
              <w:t>国开</w:t>
            </w:r>
            <w:r>
              <w:rPr>
                <w:color w:val="000000"/>
                <w:sz w:val="24"/>
              </w:rPr>
              <w:t>02</w:t>
            </w:r>
          </w:p>
        </w:tc>
        <w:tc>
          <w:tcPr>
            <w:tcW w:w="1849" w:type="dxa"/>
            <w:vAlign w:val="center"/>
          </w:tcPr>
          <w:p w:rsidR="0020089C" w:rsidRDefault="00D03CD7">
            <w:pPr>
              <w:jc w:val="right"/>
            </w:pPr>
            <w:r>
              <w:rPr>
                <w:color w:val="000000"/>
                <w:sz w:val="24"/>
              </w:rPr>
              <w:t>4,000,000</w:t>
            </w:r>
          </w:p>
        </w:tc>
        <w:tc>
          <w:tcPr>
            <w:tcW w:w="2126" w:type="dxa"/>
            <w:vAlign w:val="center"/>
          </w:tcPr>
          <w:p w:rsidR="0020089C" w:rsidRDefault="00D03CD7">
            <w:pPr>
              <w:jc w:val="right"/>
            </w:pPr>
            <w:r>
              <w:rPr>
                <w:color w:val="000000"/>
                <w:sz w:val="24"/>
              </w:rPr>
              <w:t>401,840,000.00</w:t>
            </w:r>
          </w:p>
        </w:tc>
        <w:tc>
          <w:tcPr>
            <w:tcW w:w="1578" w:type="dxa"/>
            <w:vAlign w:val="center"/>
          </w:tcPr>
          <w:p w:rsidR="0020089C" w:rsidRDefault="00D03CD7">
            <w:pPr>
              <w:jc w:val="right"/>
            </w:pPr>
            <w:r>
              <w:rPr>
                <w:color w:val="000000"/>
                <w:sz w:val="24"/>
              </w:rPr>
              <w:t>39.61</w:t>
            </w:r>
          </w:p>
        </w:tc>
      </w:tr>
      <w:tr w:rsidR="0020089C">
        <w:trPr>
          <w:jc w:val="center"/>
        </w:trPr>
        <w:tc>
          <w:tcPr>
            <w:tcW w:w="892" w:type="dxa"/>
            <w:vAlign w:val="center"/>
          </w:tcPr>
          <w:p w:rsidR="0020089C" w:rsidRDefault="00D03CD7">
            <w:pPr>
              <w:jc w:val="center"/>
            </w:pPr>
            <w:r>
              <w:rPr>
                <w:color w:val="000000"/>
                <w:sz w:val="24"/>
              </w:rPr>
              <w:t>2</w:t>
            </w:r>
          </w:p>
        </w:tc>
        <w:tc>
          <w:tcPr>
            <w:tcW w:w="1670" w:type="dxa"/>
            <w:vAlign w:val="center"/>
          </w:tcPr>
          <w:p w:rsidR="0020089C" w:rsidRDefault="00D03CD7">
            <w:pPr>
              <w:jc w:val="center"/>
            </w:pPr>
            <w:r>
              <w:rPr>
                <w:color w:val="000000"/>
                <w:sz w:val="24"/>
              </w:rPr>
              <w:t>190207</w:t>
            </w:r>
          </w:p>
        </w:tc>
        <w:tc>
          <w:tcPr>
            <w:tcW w:w="1282" w:type="dxa"/>
            <w:vAlign w:val="center"/>
          </w:tcPr>
          <w:p w:rsidR="0020089C" w:rsidRDefault="00D03CD7">
            <w:pPr>
              <w:jc w:val="center"/>
            </w:pPr>
            <w:r>
              <w:rPr>
                <w:color w:val="000000"/>
                <w:sz w:val="24"/>
              </w:rPr>
              <w:t>19</w:t>
            </w:r>
            <w:r>
              <w:rPr>
                <w:color w:val="000000"/>
                <w:sz w:val="24"/>
              </w:rPr>
              <w:t>国开</w:t>
            </w:r>
            <w:r>
              <w:rPr>
                <w:color w:val="000000"/>
                <w:sz w:val="24"/>
              </w:rPr>
              <w:t>07</w:t>
            </w:r>
          </w:p>
        </w:tc>
        <w:tc>
          <w:tcPr>
            <w:tcW w:w="1849" w:type="dxa"/>
            <w:vAlign w:val="center"/>
          </w:tcPr>
          <w:p w:rsidR="0020089C" w:rsidRDefault="00D03CD7">
            <w:pPr>
              <w:jc w:val="right"/>
            </w:pPr>
            <w:r>
              <w:rPr>
                <w:color w:val="000000"/>
                <w:sz w:val="24"/>
              </w:rPr>
              <w:t>3,000,000</w:t>
            </w:r>
          </w:p>
        </w:tc>
        <w:tc>
          <w:tcPr>
            <w:tcW w:w="2126" w:type="dxa"/>
            <w:vAlign w:val="center"/>
          </w:tcPr>
          <w:p w:rsidR="0020089C" w:rsidRDefault="00D03CD7">
            <w:pPr>
              <w:jc w:val="right"/>
            </w:pPr>
            <w:r>
              <w:rPr>
                <w:color w:val="000000"/>
                <w:sz w:val="24"/>
              </w:rPr>
              <w:t>301,770,000.00</w:t>
            </w:r>
          </w:p>
        </w:tc>
        <w:tc>
          <w:tcPr>
            <w:tcW w:w="1578" w:type="dxa"/>
            <w:vAlign w:val="center"/>
          </w:tcPr>
          <w:p w:rsidR="0020089C" w:rsidRDefault="00D03CD7">
            <w:pPr>
              <w:jc w:val="right"/>
            </w:pPr>
            <w:r>
              <w:rPr>
                <w:color w:val="000000"/>
                <w:sz w:val="24"/>
              </w:rPr>
              <w:t>29.74</w:t>
            </w:r>
          </w:p>
        </w:tc>
      </w:tr>
      <w:tr w:rsidR="0020089C">
        <w:trPr>
          <w:jc w:val="center"/>
        </w:trPr>
        <w:tc>
          <w:tcPr>
            <w:tcW w:w="892" w:type="dxa"/>
            <w:vAlign w:val="center"/>
          </w:tcPr>
          <w:p w:rsidR="0020089C" w:rsidRDefault="00D03CD7">
            <w:pPr>
              <w:jc w:val="center"/>
            </w:pPr>
            <w:r>
              <w:rPr>
                <w:color w:val="000000"/>
                <w:sz w:val="24"/>
              </w:rPr>
              <w:t>3</w:t>
            </w:r>
          </w:p>
        </w:tc>
        <w:tc>
          <w:tcPr>
            <w:tcW w:w="1670" w:type="dxa"/>
            <w:vAlign w:val="center"/>
          </w:tcPr>
          <w:p w:rsidR="0020089C" w:rsidRDefault="00D03CD7">
            <w:pPr>
              <w:jc w:val="center"/>
            </w:pPr>
            <w:r>
              <w:rPr>
                <w:color w:val="000000"/>
                <w:sz w:val="24"/>
              </w:rPr>
              <w:t>102000524</w:t>
            </w:r>
          </w:p>
        </w:tc>
        <w:tc>
          <w:tcPr>
            <w:tcW w:w="1282" w:type="dxa"/>
            <w:vAlign w:val="center"/>
          </w:tcPr>
          <w:p w:rsidR="0020089C" w:rsidRDefault="00D03CD7">
            <w:pPr>
              <w:jc w:val="center"/>
            </w:pPr>
            <w:r>
              <w:rPr>
                <w:color w:val="000000"/>
                <w:sz w:val="24"/>
              </w:rPr>
              <w:t>20</w:t>
            </w:r>
            <w:r>
              <w:rPr>
                <w:color w:val="000000"/>
                <w:sz w:val="24"/>
              </w:rPr>
              <w:t>申通</w:t>
            </w:r>
            <w:r>
              <w:rPr>
                <w:color w:val="000000"/>
                <w:sz w:val="24"/>
              </w:rPr>
              <w:t>MTN001</w:t>
            </w:r>
          </w:p>
        </w:tc>
        <w:tc>
          <w:tcPr>
            <w:tcW w:w="1849" w:type="dxa"/>
            <w:vAlign w:val="center"/>
          </w:tcPr>
          <w:p w:rsidR="0020089C" w:rsidRDefault="00D03CD7">
            <w:pPr>
              <w:jc w:val="right"/>
            </w:pPr>
            <w:r>
              <w:rPr>
                <w:color w:val="000000"/>
                <w:sz w:val="24"/>
              </w:rPr>
              <w:t>1,000,000</w:t>
            </w:r>
          </w:p>
        </w:tc>
        <w:tc>
          <w:tcPr>
            <w:tcW w:w="2126" w:type="dxa"/>
            <w:vAlign w:val="center"/>
          </w:tcPr>
          <w:p w:rsidR="0020089C" w:rsidRDefault="00D03CD7">
            <w:pPr>
              <w:jc w:val="right"/>
            </w:pPr>
            <w:r>
              <w:rPr>
                <w:color w:val="000000"/>
                <w:sz w:val="24"/>
              </w:rPr>
              <w:t>99,270,000.00</w:t>
            </w:r>
          </w:p>
        </w:tc>
        <w:tc>
          <w:tcPr>
            <w:tcW w:w="1578" w:type="dxa"/>
            <w:vAlign w:val="center"/>
          </w:tcPr>
          <w:p w:rsidR="0020089C" w:rsidRDefault="00D03CD7">
            <w:pPr>
              <w:jc w:val="right"/>
            </w:pPr>
            <w:r>
              <w:rPr>
                <w:color w:val="000000"/>
                <w:sz w:val="24"/>
              </w:rPr>
              <w:t>9.78</w:t>
            </w:r>
          </w:p>
        </w:tc>
      </w:tr>
      <w:tr w:rsidR="0020089C">
        <w:trPr>
          <w:jc w:val="center"/>
        </w:trPr>
        <w:tc>
          <w:tcPr>
            <w:tcW w:w="892" w:type="dxa"/>
            <w:vAlign w:val="center"/>
          </w:tcPr>
          <w:p w:rsidR="0020089C" w:rsidRDefault="00D03CD7">
            <w:pPr>
              <w:jc w:val="center"/>
            </w:pPr>
            <w:r>
              <w:rPr>
                <w:color w:val="000000"/>
                <w:sz w:val="24"/>
              </w:rPr>
              <w:t>4</w:t>
            </w:r>
          </w:p>
        </w:tc>
        <w:tc>
          <w:tcPr>
            <w:tcW w:w="1670" w:type="dxa"/>
            <w:vAlign w:val="center"/>
          </w:tcPr>
          <w:p w:rsidR="0020089C" w:rsidRDefault="00D03CD7">
            <w:pPr>
              <w:jc w:val="center"/>
            </w:pPr>
            <w:r>
              <w:rPr>
                <w:color w:val="000000"/>
                <w:sz w:val="24"/>
              </w:rPr>
              <w:t>163246</w:t>
            </w:r>
          </w:p>
        </w:tc>
        <w:tc>
          <w:tcPr>
            <w:tcW w:w="1282" w:type="dxa"/>
            <w:vAlign w:val="center"/>
          </w:tcPr>
          <w:p w:rsidR="0020089C" w:rsidRDefault="00D03CD7">
            <w:pPr>
              <w:jc w:val="center"/>
            </w:pPr>
            <w:r>
              <w:rPr>
                <w:color w:val="000000"/>
                <w:sz w:val="24"/>
              </w:rPr>
              <w:t>20</w:t>
            </w:r>
            <w:r>
              <w:rPr>
                <w:color w:val="000000"/>
                <w:sz w:val="24"/>
              </w:rPr>
              <w:t>上国投</w:t>
            </w:r>
          </w:p>
        </w:tc>
        <w:tc>
          <w:tcPr>
            <w:tcW w:w="1849" w:type="dxa"/>
            <w:vAlign w:val="center"/>
          </w:tcPr>
          <w:p w:rsidR="0020089C" w:rsidRDefault="00D03CD7">
            <w:pPr>
              <w:jc w:val="right"/>
            </w:pPr>
            <w:r>
              <w:rPr>
                <w:color w:val="000000"/>
                <w:sz w:val="24"/>
              </w:rPr>
              <w:t>800,000</w:t>
            </w:r>
          </w:p>
        </w:tc>
        <w:tc>
          <w:tcPr>
            <w:tcW w:w="2126" w:type="dxa"/>
            <w:vAlign w:val="center"/>
          </w:tcPr>
          <w:p w:rsidR="0020089C" w:rsidRDefault="00D03CD7">
            <w:pPr>
              <w:jc w:val="right"/>
            </w:pPr>
            <w:r>
              <w:rPr>
                <w:color w:val="000000"/>
                <w:sz w:val="24"/>
              </w:rPr>
              <w:t>79,184,000.00</w:t>
            </w:r>
          </w:p>
        </w:tc>
        <w:tc>
          <w:tcPr>
            <w:tcW w:w="1578" w:type="dxa"/>
            <w:vAlign w:val="center"/>
          </w:tcPr>
          <w:p w:rsidR="0020089C" w:rsidRDefault="00D03CD7">
            <w:pPr>
              <w:jc w:val="right"/>
            </w:pPr>
            <w:r>
              <w:rPr>
                <w:color w:val="000000"/>
                <w:sz w:val="24"/>
              </w:rPr>
              <w:t>7.80</w:t>
            </w:r>
          </w:p>
        </w:tc>
      </w:tr>
      <w:tr w:rsidR="0020089C">
        <w:trPr>
          <w:jc w:val="center"/>
        </w:trPr>
        <w:tc>
          <w:tcPr>
            <w:tcW w:w="892" w:type="dxa"/>
            <w:vAlign w:val="center"/>
          </w:tcPr>
          <w:p w:rsidR="0020089C" w:rsidRDefault="00D03CD7">
            <w:pPr>
              <w:jc w:val="center"/>
            </w:pPr>
            <w:r>
              <w:rPr>
                <w:color w:val="000000"/>
                <w:sz w:val="24"/>
              </w:rPr>
              <w:t>5</w:t>
            </w:r>
          </w:p>
        </w:tc>
        <w:tc>
          <w:tcPr>
            <w:tcW w:w="1670" w:type="dxa"/>
            <w:vAlign w:val="center"/>
          </w:tcPr>
          <w:p w:rsidR="0020089C" w:rsidRDefault="00D03CD7">
            <w:pPr>
              <w:jc w:val="center"/>
            </w:pPr>
            <w:r>
              <w:rPr>
                <w:color w:val="000000"/>
                <w:sz w:val="24"/>
              </w:rPr>
              <w:t>149191</w:t>
            </w:r>
          </w:p>
        </w:tc>
        <w:tc>
          <w:tcPr>
            <w:tcW w:w="1282" w:type="dxa"/>
            <w:vAlign w:val="center"/>
          </w:tcPr>
          <w:p w:rsidR="0020089C" w:rsidRDefault="00D03CD7">
            <w:pPr>
              <w:jc w:val="center"/>
            </w:pPr>
            <w:r>
              <w:rPr>
                <w:color w:val="000000"/>
                <w:sz w:val="24"/>
              </w:rPr>
              <w:t>20</w:t>
            </w:r>
            <w:r>
              <w:rPr>
                <w:color w:val="000000"/>
                <w:sz w:val="24"/>
              </w:rPr>
              <w:t>广物</w:t>
            </w:r>
            <w:r>
              <w:rPr>
                <w:color w:val="000000"/>
                <w:sz w:val="24"/>
              </w:rPr>
              <w:t>02</w:t>
            </w:r>
          </w:p>
        </w:tc>
        <w:tc>
          <w:tcPr>
            <w:tcW w:w="1849" w:type="dxa"/>
            <w:vAlign w:val="center"/>
          </w:tcPr>
          <w:p w:rsidR="0020089C" w:rsidRDefault="00D03CD7">
            <w:pPr>
              <w:jc w:val="right"/>
            </w:pPr>
            <w:r>
              <w:rPr>
                <w:color w:val="000000"/>
                <w:sz w:val="24"/>
              </w:rPr>
              <w:t>700,000</w:t>
            </w:r>
          </w:p>
        </w:tc>
        <w:tc>
          <w:tcPr>
            <w:tcW w:w="2126" w:type="dxa"/>
            <w:vAlign w:val="center"/>
          </w:tcPr>
          <w:p w:rsidR="0020089C" w:rsidRDefault="00D03CD7">
            <w:pPr>
              <w:jc w:val="right"/>
            </w:pPr>
            <w:r>
              <w:rPr>
                <w:color w:val="000000"/>
                <w:sz w:val="24"/>
              </w:rPr>
              <w:t>69,517,000.00</w:t>
            </w:r>
          </w:p>
        </w:tc>
        <w:tc>
          <w:tcPr>
            <w:tcW w:w="1578" w:type="dxa"/>
            <w:vAlign w:val="center"/>
          </w:tcPr>
          <w:p w:rsidR="0020089C" w:rsidRDefault="00D03CD7">
            <w:pPr>
              <w:jc w:val="right"/>
            </w:pPr>
            <w:r>
              <w:rPr>
                <w:color w:val="000000"/>
                <w:sz w:val="24"/>
              </w:rPr>
              <w:t>6.85</w:t>
            </w:r>
          </w:p>
        </w:tc>
      </w:tr>
    </w:tbl>
    <w:p w:rsidR="001A59F9" w:rsidRPr="00AD0E47" w:rsidRDefault="001A59F9" w:rsidP="00AD0E47">
      <w:pPr>
        <w:pStyle w:val="20"/>
        <w:spacing w:before="29" w:after="0" w:line="288" w:lineRule="auto"/>
        <w:rPr>
          <w:rFonts w:ascii="Times New Roman" w:hAnsi="Times New Roman"/>
          <w:kern w:val="0"/>
          <w:szCs w:val="24"/>
        </w:rPr>
      </w:pPr>
      <w:bookmarkStart w:id="145" w:name="_Toc361324885"/>
      <w:bookmarkStart w:id="146" w:name="_Toc67663658"/>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145"/>
      <w:bookmarkEnd w:id="146"/>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147" w:name="_Toc67663659"/>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147"/>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361324886"/>
      <w:bookmarkStart w:id="149" w:name="_Toc67663660"/>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148"/>
      <w:bookmarkEnd w:id="14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150" w:name="_Toc67663661"/>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150"/>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151" w:name="_Toc67663662"/>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151"/>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2" w:name="_Toc361324887"/>
      <w:bookmarkStart w:id="153" w:name="_Toc67663663"/>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152"/>
      <w:bookmarkEnd w:id="153"/>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F258FE" w:rsidRDefault="001A59F9" w:rsidP="00F258FE">
      <w:pPr>
        <w:spacing w:before="29" w:line="288" w:lineRule="auto"/>
        <w:rPr>
          <w:b/>
          <w:bCs/>
          <w:color w:val="000000"/>
          <w:kern w:val="0"/>
          <w:sz w:val="24"/>
        </w:rPr>
      </w:pPr>
      <w:r w:rsidRPr="00F258FE">
        <w:rPr>
          <w:b/>
          <w:bCs/>
          <w:color w:val="000000"/>
          <w:kern w:val="0"/>
          <w:sz w:val="24"/>
        </w:rPr>
        <w:t>8.12.3</w:t>
      </w:r>
      <w:r w:rsidR="003A7C1A" w:rsidRPr="00F258FE">
        <w:rPr>
          <w:rFonts w:hint="eastAsia"/>
          <w:b/>
          <w:bCs/>
          <w:color w:val="000000"/>
          <w:kern w:val="0"/>
          <w:sz w:val="24"/>
        </w:rPr>
        <w:t>期末</w:t>
      </w:r>
      <w:r w:rsidR="006E25E5" w:rsidRPr="00F258FE">
        <w:rPr>
          <w:rFonts w:hint="eastAsia"/>
          <w:b/>
          <w:bCs/>
          <w:color w:val="000000"/>
          <w:kern w:val="0"/>
          <w:sz w:val="24"/>
        </w:rPr>
        <w:t>其他</w:t>
      </w:r>
      <w:r w:rsidR="003A7C1A" w:rsidRPr="00F258FE">
        <w:rPr>
          <w:rFonts w:hint="eastAsia"/>
          <w:b/>
          <w:bCs/>
          <w:color w:val="000000"/>
          <w:kern w:val="0"/>
          <w:sz w:val="24"/>
        </w:rPr>
        <w:t>各项</w:t>
      </w:r>
      <w:r w:rsidRPr="00F258FE">
        <w:rPr>
          <w:rFonts w:hint="eastAsia"/>
          <w:b/>
          <w:bCs/>
          <w:color w:val="000000"/>
          <w:kern w:val="0"/>
          <w:sz w:val="24"/>
        </w:rPr>
        <w:t>资产构成</w:t>
      </w:r>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1,291.98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29,634,882.43</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29,636,174.41</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8.12.4</w:t>
      </w:r>
      <w:r w:rsidRPr="00F258FE">
        <w:rPr>
          <w:rFonts w:hint="eastAsia"/>
          <w:b/>
          <w:bCs/>
          <w:color w:val="000000"/>
          <w:kern w:val="0"/>
          <w:sz w:val="24"/>
        </w:rPr>
        <w:t>期末持有的处于转股期的可转换债券明细</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8.12.5</w:t>
      </w:r>
      <w:r w:rsidRPr="00F258FE">
        <w:rPr>
          <w:rFonts w:hint="eastAsia"/>
          <w:b/>
          <w:bCs/>
          <w:color w:val="000000"/>
          <w:kern w:val="0"/>
          <w:sz w:val="24"/>
        </w:rPr>
        <w:t>期末前十名股票中存在流通受限情况的说明</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本基金本报告期末未持有股票。</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F258FE" w:rsidRDefault="001A59F9" w:rsidP="00F258FE">
      <w:pPr>
        <w:spacing w:before="29" w:line="288" w:lineRule="auto"/>
        <w:rPr>
          <w:b/>
          <w:bCs/>
          <w:color w:val="000000"/>
          <w:kern w:val="0"/>
          <w:sz w:val="24"/>
        </w:rPr>
      </w:pPr>
      <w:r w:rsidRPr="00F258FE">
        <w:rPr>
          <w:b/>
          <w:bCs/>
          <w:color w:val="000000"/>
          <w:kern w:val="0"/>
          <w:sz w:val="24"/>
        </w:rPr>
        <w:t>8.12.6</w:t>
      </w:r>
      <w:r w:rsidRPr="00F258FE">
        <w:rPr>
          <w:rFonts w:hint="eastAsia"/>
          <w:b/>
          <w:bCs/>
          <w:color w:val="000000"/>
          <w:kern w:val="0"/>
          <w:sz w:val="24"/>
        </w:rPr>
        <w:t>投资组合报告附注的其他文字描述部分</w:t>
      </w:r>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54" w:name="_Toc225500050"/>
      <w:bookmarkStart w:id="155" w:name="_Toc361324888"/>
      <w:bookmarkStart w:id="156" w:name="_Toc67663664"/>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154"/>
      <w:bookmarkEnd w:id="155"/>
      <w:bookmarkEnd w:id="156"/>
    </w:p>
    <w:p w:rsidR="001A59F9" w:rsidRPr="00AD0E47" w:rsidRDefault="001A59F9" w:rsidP="00AD0E47">
      <w:pPr>
        <w:pStyle w:val="20"/>
        <w:spacing w:before="29" w:after="0" w:line="288" w:lineRule="auto"/>
        <w:rPr>
          <w:rFonts w:ascii="Times New Roman" w:hAnsi="Times New Roman"/>
          <w:kern w:val="0"/>
          <w:szCs w:val="24"/>
        </w:rPr>
      </w:pPr>
      <w:bookmarkStart w:id="157" w:name="_Toc225500051"/>
      <w:bookmarkStart w:id="158" w:name="_Toc361324889"/>
      <w:bookmarkStart w:id="159" w:name="_Toc67663665"/>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157"/>
      <w:bookmarkEnd w:id="158"/>
      <w:bookmarkEnd w:id="15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9E63B1" w:rsidRPr="00A138F0" w:rsidTr="00ED39E5">
        <w:trPr>
          <w:jc w:val="center"/>
        </w:trPr>
        <w:tc>
          <w:tcPr>
            <w:tcW w:w="1064" w:type="pct"/>
            <w:vMerge w:val="restart"/>
            <w:tcBorders>
              <w:top w:val="single" w:sz="8" w:space="0" w:color="000000"/>
              <w:left w:val="single" w:sz="8" w:space="0" w:color="000000"/>
              <w:right w:val="single" w:sz="8" w:space="0" w:color="000000"/>
            </w:tcBorders>
            <w:vAlign w:val="center"/>
          </w:tcPr>
          <w:p w:rsidR="0020089C" w:rsidRDefault="00D03CD7">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持有人结构</w:t>
            </w:r>
          </w:p>
        </w:tc>
      </w:tr>
      <w:tr w:rsidR="009E63B1" w:rsidRPr="00A138F0" w:rsidTr="00ED39E5">
        <w:trPr>
          <w:jc w:val="center"/>
        </w:trPr>
        <w:tc>
          <w:tcPr>
            <w:tcW w:w="1064" w:type="pct"/>
            <w:vMerge/>
            <w:tcBorders>
              <w:left w:val="single" w:sz="8" w:space="0" w:color="000000"/>
              <w:right w:val="single" w:sz="8" w:space="0" w:color="000000"/>
            </w:tcBorders>
          </w:tcPr>
          <w:p w:rsidR="0020089C" w:rsidRDefault="0020089C">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9E63B1" w:rsidRPr="00A138F0" w:rsidTr="00ED39E5">
        <w:trPr>
          <w:jc w:val="center"/>
        </w:trPr>
        <w:tc>
          <w:tcPr>
            <w:tcW w:w="1064" w:type="pct"/>
            <w:vMerge/>
            <w:tcBorders>
              <w:left w:val="single" w:sz="8" w:space="0" w:color="000000"/>
              <w:bottom w:val="single" w:sz="8" w:space="0" w:color="000000"/>
              <w:right w:val="single" w:sz="8" w:space="0" w:color="000000"/>
            </w:tcBorders>
          </w:tcPr>
          <w:p w:rsidR="0020089C" w:rsidRDefault="0020089C">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ED39E5" w:rsidRPr="00A138F0" w:rsidTr="00ED39E5">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ED39E5" w:rsidRDefault="00ED39E5" w:rsidP="00ED39E5">
            <w:pPr>
              <w:jc w:val="right"/>
            </w:pPr>
            <w:bookmarkStart w:id="160" w:name="_GoBack" w:colFirst="0" w:colLast="5"/>
            <w:r>
              <w:rPr>
                <w:kern w:val="0"/>
                <w:szCs w:val="21"/>
              </w:rPr>
              <w:t>2</w:t>
            </w:r>
          </w:p>
        </w:tc>
        <w:tc>
          <w:tcPr>
            <w:tcW w:w="941" w:type="pct"/>
            <w:tcBorders>
              <w:top w:val="single" w:sz="8" w:space="0" w:color="000000"/>
              <w:left w:val="single" w:sz="8" w:space="0" w:color="000000"/>
              <w:bottom w:val="single" w:sz="8" w:space="0" w:color="000000"/>
              <w:right w:val="single" w:sz="8" w:space="0" w:color="000000"/>
            </w:tcBorders>
            <w:vAlign w:val="center"/>
          </w:tcPr>
          <w:p w:rsidR="00ED39E5" w:rsidRPr="00A138F0" w:rsidRDefault="00ED39E5" w:rsidP="00ED39E5">
            <w:pPr>
              <w:spacing w:before="29" w:line="288" w:lineRule="auto"/>
              <w:jc w:val="right"/>
              <w:rPr>
                <w:kern w:val="0"/>
                <w:szCs w:val="21"/>
              </w:rPr>
            </w:pPr>
            <w:r w:rsidRPr="00A138F0">
              <w:rPr>
                <w:kern w:val="0"/>
                <w:szCs w:val="21"/>
              </w:rPr>
              <w:t>499,999,500.00</w:t>
            </w:r>
          </w:p>
        </w:tc>
        <w:tc>
          <w:tcPr>
            <w:tcW w:w="911" w:type="pct"/>
            <w:tcBorders>
              <w:top w:val="single" w:sz="8" w:space="0" w:color="000000"/>
              <w:left w:val="single" w:sz="8" w:space="0" w:color="000000"/>
              <w:bottom w:val="single" w:sz="8" w:space="0" w:color="000000"/>
              <w:right w:val="single" w:sz="8" w:space="0" w:color="000000"/>
            </w:tcBorders>
            <w:vAlign w:val="center"/>
          </w:tcPr>
          <w:p w:rsidR="00ED39E5" w:rsidRPr="00A138F0" w:rsidRDefault="00ED39E5" w:rsidP="00ED39E5">
            <w:pPr>
              <w:spacing w:before="29" w:line="288" w:lineRule="auto"/>
              <w:jc w:val="right"/>
              <w:rPr>
                <w:kern w:val="0"/>
                <w:szCs w:val="21"/>
              </w:rPr>
            </w:pPr>
            <w:r w:rsidRPr="00A138F0">
              <w:rPr>
                <w:kern w:val="0"/>
                <w:szCs w:val="21"/>
              </w:rPr>
              <w:t>999,999,000.00</w:t>
            </w:r>
          </w:p>
        </w:tc>
        <w:tc>
          <w:tcPr>
            <w:tcW w:w="586" w:type="pct"/>
            <w:tcBorders>
              <w:top w:val="single" w:sz="8" w:space="0" w:color="000000"/>
              <w:left w:val="single" w:sz="8" w:space="0" w:color="000000"/>
              <w:bottom w:val="single" w:sz="8" w:space="0" w:color="000000"/>
              <w:right w:val="single" w:sz="8" w:space="0" w:color="000000"/>
            </w:tcBorders>
            <w:vAlign w:val="center"/>
          </w:tcPr>
          <w:p w:rsidR="00ED39E5" w:rsidRPr="00A138F0" w:rsidRDefault="00ED39E5" w:rsidP="00ED39E5">
            <w:pPr>
              <w:spacing w:before="29" w:line="288" w:lineRule="auto"/>
              <w:jc w:val="right"/>
              <w:rPr>
                <w:kern w:val="0"/>
                <w:szCs w:val="21"/>
              </w:rPr>
            </w:pPr>
            <w:r w:rsidRPr="00A138F0">
              <w:rPr>
                <w:kern w:val="0"/>
                <w:szCs w:val="21"/>
              </w:rPr>
              <w:t>100.00%</w:t>
            </w:r>
          </w:p>
        </w:tc>
        <w:tc>
          <w:tcPr>
            <w:tcW w:w="930" w:type="pct"/>
            <w:tcBorders>
              <w:top w:val="single" w:sz="8" w:space="0" w:color="000000"/>
              <w:left w:val="single" w:sz="8" w:space="0" w:color="000000"/>
              <w:bottom w:val="single" w:sz="8" w:space="0" w:color="000000"/>
              <w:right w:val="single" w:sz="8" w:space="0" w:color="000000"/>
            </w:tcBorders>
            <w:vAlign w:val="center"/>
          </w:tcPr>
          <w:p w:rsidR="00ED39E5" w:rsidRPr="00A138F0" w:rsidRDefault="00ED39E5" w:rsidP="00ED39E5">
            <w:pPr>
              <w:spacing w:before="29" w:line="288" w:lineRule="auto"/>
              <w:jc w:val="right"/>
              <w:rPr>
                <w:kern w:val="0"/>
                <w:szCs w:val="21"/>
              </w:rPr>
            </w:pPr>
            <w:r w:rsidRPr="00A138F0">
              <w:rPr>
                <w:kern w:val="0"/>
                <w:szCs w:val="21"/>
              </w:rPr>
              <w:t>-</w:t>
            </w:r>
          </w:p>
        </w:tc>
        <w:tc>
          <w:tcPr>
            <w:tcW w:w="568" w:type="pct"/>
            <w:tcBorders>
              <w:top w:val="single" w:sz="8" w:space="0" w:color="000000"/>
              <w:left w:val="single" w:sz="8" w:space="0" w:color="000000"/>
              <w:bottom w:val="single" w:sz="8" w:space="0" w:color="000000"/>
              <w:right w:val="single" w:sz="4" w:space="0" w:color="auto"/>
            </w:tcBorders>
            <w:vAlign w:val="center"/>
          </w:tcPr>
          <w:p w:rsidR="00ED39E5" w:rsidRPr="00A138F0" w:rsidRDefault="00ED39E5" w:rsidP="00ED39E5">
            <w:pPr>
              <w:spacing w:before="29" w:line="288" w:lineRule="auto"/>
              <w:jc w:val="right"/>
              <w:rPr>
                <w:kern w:val="0"/>
                <w:szCs w:val="21"/>
              </w:rPr>
            </w:pPr>
            <w:r w:rsidRPr="00A138F0">
              <w:rPr>
                <w:kern w:val="0"/>
                <w:szCs w:val="21"/>
              </w:rPr>
              <w:t>-</w:t>
            </w:r>
          </w:p>
        </w:tc>
      </w:tr>
      <w:bookmarkEnd w:id="160"/>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161" w:name="_Toc361324891"/>
      <w:bookmarkStart w:id="162" w:name="_Toc67663666"/>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161"/>
      <w:bookmarkEnd w:id="162"/>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0.00</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0.00%</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163" w:name="_Toc67663667"/>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163"/>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0B3435" w:rsidRPr="00AD0E47" w:rsidRDefault="000B3435" w:rsidP="00AD0E47">
      <w:pPr>
        <w:pStyle w:val="20"/>
        <w:spacing w:before="29" w:after="0" w:line="288" w:lineRule="auto"/>
        <w:rPr>
          <w:rFonts w:ascii="Times New Roman" w:hAnsi="Times New Roman"/>
          <w:kern w:val="0"/>
          <w:szCs w:val="24"/>
        </w:rPr>
      </w:pPr>
      <w:bookmarkStart w:id="164" w:name="_Toc67663668"/>
      <w:r w:rsidRPr="00AD0E47">
        <w:rPr>
          <w:rFonts w:ascii="Times New Roman" w:hAnsi="Times New Roman"/>
          <w:kern w:val="0"/>
          <w:szCs w:val="24"/>
        </w:rPr>
        <w:t>9.4</w:t>
      </w:r>
      <w:r w:rsidRPr="00AD0E47">
        <w:rPr>
          <w:rFonts w:ascii="Times New Roman" w:hAnsi="Times New Roman" w:hint="eastAsia"/>
          <w:kern w:val="0"/>
          <w:szCs w:val="24"/>
        </w:rPr>
        <w:t>发起式基金发起资金持有份额情况</w:t>
      </w:r>
      <w:bookmarkEnd w:id="16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0"/>
        <w:gridCol w:w="1742"/>
        <w:gridCol w:w="1342"/>
        <w:gridCol w:w="1741"/>
        <w:gridCol w:w="1342"/>
        <w:gridCol w:w="1281"/>
      </w:tblGrid>
      <w:tr w:rsidR="000B3435" w:rsidRPr="0091212A" w:rsidTr="00BA299A">
        <w:trPr>
          <w:trHeight w:val="543"/>
        </w:trPr>
        <w:tc>
          <w:tcPr>
            <w:tcW w:w="1638" w:type="dxa"/>
            <w:tcBorders>
              <w:top w:val="single" w:sz="4" w:space="0" w:color="auto"/>
              <w:left w:val="single" w:sz="4" w:space="0" w:color="auto"/>
              <w:bottom w:val="single" w:sz="4" w:space="0" w:color="auto"/>
              <w:right w:val="single" w:sz="4" w:space="0" w:color="auto"/>
            </w:tcBorders>
            <w:vAlign w:val="center"/>
            <w:hideMark/>
          </w:tcPr>
          <w:p w:rsidR="000B3435" w:rsidRPr="00F46061" w:rsidRDefault="000B3435" w:rsidP="00A00B14">
            <w:pPr>
              <w:widowControl/>
              <w:spacing w:before="29" w:line="288" w:lineRule="auto"/>
              <w:jc w:val="center"/>
              <w:rPr>
                <w:color w:val="000000"/>
                <w:kern w:val="0"/>
                <w:sz w:val="24"/>
              </w:rPr>
            </w:pPr>
            <w:r w:rsidRPr="00F46061">
              <w:rPr>
                <w:rFonts w:hint="eastAsia"/>
                <w:color w:val="000000"/>
                <w:kern w:val="0"/>
                <w:sz w:val="24"/>
              </w:rPr>
              <w:t>项目</w:t>
            </w:r>
          </w:p>
        </w:tc>
        <w:tc>
          <w:tcPr>
            <w:tcW w:w="1843" w:type="dxa"/>
            <w:tcBorders>
              <w:top w:val="single" w:sz="4" w:space="0" w:color="auto"/>
              <w:left w:val="single" w:sz="4" w:space="0" w:color="auto"/>
              <w:bottom w:val="single" w:sz="4" w:space="0" w:color="auto"/>
              <w:right w:val="single" w:sz="4" w:space="0" w:color="auto"/>
            </w:tcBorders>
            <w:vAlign w:val="center"/>
            <w:hideMark/>
          </w:tcPr>
          <w:p w:rsidR="000B3435" w:rsidRPr="00F46061" w:rsidRDefault="000B3435" w:rsidP="00A00B14">
            <w:pPr>
              <w:adjustRightInd w:val="0"/>
              <w:snapToGrid w:val="0"/>
              <w:spacing w:before="29" w:line="288" w:lineRule="auto"/>
              <w:jc w:val="center"/>
              <w:rPr>
                <w:color w:val="000000"/>
                <w:kern w:val="0"/>
                <w:sz w:val="24"/>
              </w:rPr>
            </w:pPr>
            <w:r w:rsidRPr="00F46061">
              <w:rPr>
                <w:rFonts w:hint="eastAsia"/>
                <w:color w:val="000000"/>
                <w:kern w:val="0"/>
                <w:sz w:val="24"/>
              </w:rPr>
              <w:t>持有份额总数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B3435" w:rsidRPr="00F46061" w:rsidRDefault="000B3435" w:rsidP="00A00B14">
            <w:pPr>
              <w:adjustRightInd w:val="0"/>
              <w:snapToGrid w:val="0"/>
              <w:spacing w:before="29" w:line="288" w:lineRule="auto"/>
              <w:jc w:val="center"/>
              <w:rPr>
                <w:color w:val="000000"/>
                <w:kern w:val="0"/>
                <w:sz w:val="24"/>
              </w:rPr>
            </w:pPr>
            <w:r w:rsidRPr="00F46061">
              <w:rPr>
                <w:rFonts w:hint="eastAsia"/>
                <w:color w:val="000000"/>
                <w:kern w:val="0"/>
                <w:sz w:val="24"/>
              </w:rPr>
              <w:t>持有份额占基金总份额比例</w:t>
            </w:r>
          </w:p>
        </w:tc>
        <w:tc>
          <w:tcPr>
            <w:tcW w:w="1843" w:type="dxa"/>
            <w:tcBorders>
              <w:top w:val="single" w:sz="4" w:space="0" w:color="auto"/>
              <w:left w:val="single" w:sz="4" w:space="0" w:color="auto"/>
              <w:bottom w:val="single" w:sz="4" w:space="0" w:color="auto"/>
              <w:right w:val="single" w:sz="4" w:space="0" w:color="auto"/>
            </w:tcBorders>
            <w:vAlign w:val="center"/>
            <w:hideMark/>
          </w:tcPr>
          <w:p w:rsidR="000B3435" w:rsidRPr="00F46061" w:rsidRDefault="000B3435" w:rsidP="00A00B14">
            <w:pPr>
              <w:adjustRightInd w:val="0"/>
              <w:snapToGrid w:val="0"/>
              <w:spacing w:before="29" w:line="288" w:lineRule="auto"/>
              <w:jc w:val="center"/>
              <w:rPr>
                <w:color w:val="000000"/>
                <w:kern w:val="0"/>
                <w:sz w:val="24"/>
              </w:rPr>
            </w:pPr>
            <w:r w:rsidRPr="00F46061">
              <w:rPr>
                <w:rFonts w:hint="eastAsia"/>
                <w:color w:val="000000"/>
                <w:kern w:val="0"/>
                <w:sz w:val="24"/>
              </w:rPr>
              <w:t>发起份额总数</w:t>
            </w:r>
          </w:p>
        </w:tc>
        <w:tc>
          <w:tcPr>
            <w:tcW w:w="1417" w:type="dxa"/>
            <w:tcBorders>
              <w:top w:val="single" w:sz="4" w:space="0" w:color="auto"/>
              <w:left w:val="single" w:sz="4" w:space="0" w:color="auto"/>
              <w:bottom w:val="single" w:sz="4" w:space="0" w:color="auto"/>
              <w:right w:val="single" w:sz="4" w:space="0" w:color="auto"/>
            </w:tcBorders>
            <w:vAlign w:val="center"/>
            <w:hideMark/>
          </w:tcPr>
          <w:p w:rsidR="000B3435" w:rsidRPr="00F46061" w:rsidRDefault="000B3435" w:rsidP="00A00B14">
            <w:pPr>
              <w:adjustRightInd w:val="0"/>
              <w:snapToGrid w:val="0"/>
              <w:spacing w:before="29" w:line="288" w:lineRule="auto"/>
              <w:jc w:val="center"/>
              <w:rPr>
                <w:color w:val="000000"/>
                <w:kern w:val="0"/>
                <w:sz w:val="24"/>
              </w:rPr>
            </w:pPr>
            <w:r w:rsidRPr="00F46061">
              <w:rPr>
                <w:rFonts w:hint="eastAsia"/>
                <w:color w:val="000000"/>
                <w:kern w:val="0"/>
                <w:sz w:val="24"/>
              </w:rPr>
              <w:t>发起份额占基金总份额比例</w:t>
            </w:r>
          </w:p>
        </w:tc>
        <w:tc>
          <w:tcPr>
            <w:tcW w:w="1352" w:type="dxa"/>
            <w:tcBorders>
              <w:top w:val="single" w:sz="4" w:space="0" w:color="auto"/>
              <w:left w:val="single" w:sz="4" w:space="0" w:color="auto"/>
              <w:bottom w:val="single" w:sz="4" w:space="0" w:color="auto"/>
              <w:right w:val="single" w:sz="4" w:space="0" w:color="auto"/>
            </w:tcBorders>
            <w:vAlign w:val="center"/>
            <w:hideMark/>
          </w:tcPr>
          <w:p w:rsidR="000B3435" w:rsidRPr="00F46061" w:rsidRDefault="000B3435" w:rsidP="00A00B14">
            <w:pPr>
              <w:widowControl/>
              <w:spacing w:before="29" w:line="288" w:lineRule="auto"/>
              <w:jc w:val="center"/>
              <w:rPr>
                <w:color w:val="000000"/>
                <w:kern w:val="0"/>
                <w:sz w:val="24"/>
              </w:rPr>
            </w:pPr>
            <w:r w:rsidRPr="00F46061">
              <w:rPr>
                <w:rFonts w:hint="eastAsia"/>
                <w:color w:val="000000"/>
                <w:kern w:val="0"/>
                <w:sz w:val="24"/>
              </w:rPr>
              <w:t>发起份额承诺持有期限</w:t>
            </w:r>
          </w:p>
        </w:tc>
      </w:tr>
      <w:tr w:rsidR="000B3435" w:rsidRPr="0091212A" w:rsidTr="00BA299A">
        <w:tc>
          <w:tcPr>
            <w:tcW w:w="1638" w:type="dxa"/>
            <w:tcBorders>
              <w:top w:val="single" w:sz="4" w:space="0" w:color="auto"/>
              <w:left w:val="single" w:sz="4" w:space="0" w:color="auto"/>
              <w:bottom w:val="single" w:sz="4" w:space="0" w:color="auto"/>
              <w:right w:val="single" w:sz="4" w:space="0" w:color="auto"/>
            </w:tcBorders>
            <w:vAlign w:val="center"/>
            <w:hideMark/>
          </w:tcPr>
          <w:p w:rsidR="000B3435" w:rsidRPr="00B61B26" w:rsidRDefault="000B3435" w:rsidP="00B61B26">
            <w:pPr>
              <w:widowControl/>
              <w:spacing w:before="29" w:line="288" w:lineRule="auto"/>
              <w:rPr>
                <w:color w:val="000000"/>
                <w:kern w:val="0"/>
                <w:sz w:val="24"/>
              </w:rPr>
            </w:pPr>
            <w:r w:rsidRPr="00B61B26">
              <w:rPr>
                <w:rFonts w:hint="eastAsia"/>
                <w:color w:val="000000"/>
                <w:kern w:val="0"/>
                <w:sz w:val="24"/>
              </w:rPr>
              <w:t>基金管理人固有资金</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10,000,000.00</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1.00%</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10,000,000.00</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1.00%</w:t>
            </w:r>
          </w:p>
        </w:tc>
        <w:tc>
          <w:tcPr>
            <w:tcW w:w="1352"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不少于三年</w:t>
            </w:r>
          </w:p>
        </w:tc>
      </w:tr>
      <w:tr w:rsidR="000B3435" w:rsidRPr="0091212A" w:rsidTr="00BA299A">
        <w:trPr>
          <w:trHeight w:val="790"/>
        </w:trPr>
        <w:tc>
          <w:tcPr>
            <w:tcW w:w="1638" w:type="dxa"/>
            <w:tcBorders>
              <w:top w:val="single" w:sz="4" w:space="0" w:color="auto"/>
              <w:left w:val="single" w:sz="4" w:space="0" w:color="auto"/>
              <w:bottom w:val="single" w:sz="4" w:space="0" w:color="auto"/>
              <w:right w:val="single" w:sz="4" w:space="0" w:color="auto"/>
            </w:tcBorders>
            <w:vAlign w:val="center"/>
            <w:hideMark/>
          </w:tcPr>
          <w:p w:rsidR="000B3435" w:rsidRPr="00B61B26" w:rsidRDefault="000B3435" w:rsidP="00B61B26">
            <w:pPr>
              <w:widowControl/>
              <w:spacing w:before="29" w:line="288" w:lineRule="auto"/>
              <w:rPr>
                <w:color w:val="000000"/>
                <w:kern w:val="0"/>
                <w:sz w:val="24"/>
              </w:rPr>
            </w:pPr>
            <w:r w:rsidRPr="00B61B26">
              <w:rPr>
                <w:rFonts w:hint="eastAsia"/>
                <w:color w:val="000000"/>
                <w:kern w:val="0"/>
                <w:sz w:val="24"/>
              </w:rPr>
              <w:t>基金管理人高级管理人员</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352"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r>
      <w:tr w:rsidR="000B3435" w:rsidRPr="0091212A" w:rsidTr="00BA299A">
        <w:tc>
          <w:tcPr>
            <w:tcW w:w="1638" w:type="dxa"/>
            <w:tcBorders>
              <w:top w:val="single" w:sz="4" w:space="0" w:color="auto"/>
              <w:left w:val="single" w:sz="4" w:space="0" w:color="auto"/>
              <w:bottom w:val="single" w:sz="4" w:space="0" w:color="auto"/>
              <w:right w:val="single" w:sz="4" w:space="0" w:color="auto"/>
            </w:tcBorders>
            <w:vAlign w:val="center"/>
            <w:hideMark/>
          </w:tcPr>
          <w:p w:rsidR="000B3435" w:rsidRPr="00B61B26" w:rsidRDefault="000B3435" w:rsidP="00B61B26">
            <w:pPr>
              <w:widowControl/>
              <w:spacing w:before="29" w:line="288" w:lineRule="auto"/>
              <w:rPr>
                <w:color w:val="000000"/>
                <w:kern w:val="0"/>
                <w:sz w:val="24"/>
              </w:rPr>
            </w:pPr>
            <w:r w:rsidRPr="00B61B26">
              <w:rPr>
                <w:rFonts w:hint="eastAsia"/>
                <w:color w:val="000000"/>
                <w:kern w:val="0"/>
                <w:sz w:val="24"/>
              </w:rPr>
              <w:t>基金经理等人员</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352"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r>
      <w:tr w:rsidR="000B3435" w:rsidRPr="0091212A" w:rsidTr="00BA299A">
        <w:tc>
          <w:tcPr>
            <w:tcW w:w="1638" w:type="dxa"/>
            <w:tcBorders>
              <w:top w:val="single" w:sz="4" w:space="0" w:color="auto"/>
              <w:left w:val="single" w:sz="4" w:space="0" w:color="auto"/>
              <w:bottom w:val="single" w:sz="4" w:space="0" w:color="auto"/>
              <w:right w:val="single" w:sz="4" w:space="0" w:color="auto"/>
            </w:tcBorders>
            <w:vAlign w:val="center"/>
            <w:hideMark/>
          </w:tcPr>
          <w:p w:rsidR="000B3435" w:rsidRPr="00B61B26" w:rsidRDefault="000B3435" w:rsidP="00B61B26">
            <w:pPr>
              <w:widowControl/>
              <w:spacing w:before="29" w:line="288" w:lineRule="auto"/>
              <w:rPr>
                <w:color w:val="000000"/>
                <w:kern w:val="0"/>
                <w:sz w:val="24"/>
              </w:rPr>
            </w:pPr>
            <w:r w:rsidRPr="00B61B26">
              <w:rPr>
                <w:rFonts w:hint="eastAsia"/>
                <w:color w:val="000000"/>
                <w:kern w:val="0"/>
                <w:sz w:val="24"/>
              </w:rPr>
              <w:t>基金管理人股东</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352"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r>
      <w:tr w:rsidR="000B3435" w:rsidRPr="0091212A" w:rsidTr="00BA299A">
        <w:tc>
          <w:tcPr>
            <w:tcW w:w="1638" w:type="dxa"/>
            <w:tcBorders>
              <w:top w:val="single" w:sz="4" w:space="0" w:color="auto"/>
              <w:left w:val="single" w:sz="4" w:space="0" w:color="auto"/>
              <w:bottom w:val="single" w:sz="4" w:space="0" w:color="auto"/>
              <w:right w:val="single" w:sz="4" w:space="0" w:color="auto"/>
            </w:tcBorders>
            <w:vAlign w:val="center"/>
            <w:hideMark/>
          </w:tcPr>
          <w:p w:rsidR="000B3435" w:rsidRPr="00B61B26" w:rsidRDefault="000B3435" w:rsidP="00B61B26">
            <w:pPr>
              <w:widowControl/>
              <w:spacing w:before="29" w:line="288" w:lineRule="auto"/>
              <w:rPr>
                <w:color w:val="000000"/>
                <w:kern w:val="0"/>
                <w:sz w:val="24"/>
              </w:rPr>
            </w:pPr>
            <w:r w:rsidRPr="00B61B26">
              <w:rPr>
                <w:rFonts w:hint="eastAsia"/>
                <w:color w:val="000000"/>
                <w:kern w:val="0"/>
                <w:sz w:val="24"/>
              </w:rPr>
              <w:t>其他</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c>
          <w:tcPr>
            <w:tcW w:w="1352"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r>
      <w:tr w:rsidR="000B3435" w:rsidRPr="0091212A" w:rsidTr="00BA299A">
        <w:tc>
          <w:tcPr>
            <w:tcW w:w="1638" w:type="dxa"/>
            <w:tcBorders>
              <w:top w:val="single" w:sz="4" w:space="0" w:color="auto"/>
              <w:left w:val="single" w:sz="4" w:space="0" w:color="auto"/>
              <w:bottom w:val="single" w:sz="4" w:space="0" w:color="auto"/>
              <w:right w:val="single" w:sz="4" w:space="0" w:color="auto"/>
            </w:tcBorders>
            <w:vAlign w:val="center"/>
            <w:hideMark/>
          </w:tcPr>
          <w:p w:rsidR="000B3435" w:rsidRPr="00B61B26" w:rsidRDefault="000B3435" w:rsidP="00B61B26">
            <w:pPr>
              <w:widowControl/>
              <w:spacing w:before="29" w:line="288" w:lineRule="auto"/>
              <w:rPr>
                <w:color w:val="000000"/>
                <w:kern w:val="0"/>
                <w:sz w:val="24"/>
              </w:rPr>
            </w:pPr>
            <w:r w:rsidRPr="00B61B26">
              <w:rPr>
                <w:rFonts w:hint="eastAsia"/>
                <w:color w:val="000000"/>
                <w:kern w:val="0"/>
                <w:sz w:val="24"/>
              </w:rPr>
              <w:t>合计</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10,000,000.00</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1.00%</w:t>
            </w:r>
          </w:p>
        </w:tc>
        <w:tc>
          <w:tcPr>
            <w:tcW w:w="1843"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10,000,000.00</w:t>
            </w:r>
          </w:p>
        </w:tc>
        <w:tc>
          <w:tcPr>
            <w:tcW w:w="1417"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1.00%</w:t>
            </w:r>
          </w:p>
        </w:tc>
        <w:tc>
          <w:tcPr>
            <w:tcW w:w="1352" w:type="dxa"/>
            <w:tcBorders>
              <w:top w:val="single" w:sz="4" w:space="0" w:color="auto"/>
              <w:left w:val="single" w:sz="4" w:space="0" w:color="auto"/>
              <w:bottom w:val="single" w:sz="4" w:space="0" w:color="auto"/>
              <w:right w:val="single" w:sz="4" w:space="0" w:color="auto"/>
            </w:tcBorders>
            <w:hideMark/>
          </w:tcPr>
          <w:p w:rsidR="000B3435" w:rsidRPr="00FF7CE7" w:rsidRDefault="000B3435" w:rsidP="00FF7CE7">
            <w:pPr>
              <w:spacing w:before="29" w:line="288" w:lineRule="auto"/>
              <w:jc w:val="right"/>
              <w:rPr>
                <w:kern w:val="0"/>
                <w:sz w:val="24"/>
              </w:rPr>
            </w:pPr>
            <w:r w:rsidRPr="00FF7CE7">
              <w:rPr>
                <w:kern w:val="0"/>
                <w:sz w:val="24"/>
              </w:rPr>
              <w:t>-</w:t>
            </w:r>
          </w:p>
        </w:tc>
      </w:tr>
    </w:tbl>
    <w:p w:rsidR="00F46061" w:rsidRPr="00D754A9" w:rsidRDefault="00F46061"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5" w:name="_Toc225500053"/>
      <w:bookmarkStart w:id="166" w:name="_Toc361324892"/>
      <w:bookmarkStart w:id="167" w:name="_Toc67663669"/>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165"/>
      <w:bookmarkEnd w:id="166"/>
      <w:bookmarkEnd w:id="16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2019</w:t>
            </w:r>
            <w:r w:rsidR="00146153" w:rsidRPr="00477369">
              <w:rPr>
                <w:color w:val="000000"/>
                <w:kern w:val="0"/>
                <w:sz w:val="24"/>
              </w:rPr>
              <w:t>年</w:t>
            </w:r>
            <w:r w:rsidR="00146153" w:rsidRPr="00477369">
              <w:rPr>
                <w:color w:val="000000"/>
                <w:kern w:val="0"/>
                <w:sz w:val="24"/>
              </w:rPr>
              <w:t>12</w:t>
            </w:r>
            <w:r w:rsidR="00146153" w:rsidRPr="00477369">
              <w:rPr>
                <w:color w:val="000000"/>
                <w:kern w:val="0"/>
                <w:sz w:val="24"/>
              </w:rPr>
              <w:t>月</w:t>
            </w:r>
            <w:r w:rsidR="00146153" w:rsidRPr="00477369">
              <w:rPr>
                <w:color w:val="000000"/>
                <w:kern w:val="0"/>
                <w:sz w:val="24"/>
              </w:rPr>
              <w:t>26</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999,999,000.00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999,999,000.00</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999,999,000.00</w:t>
            </w:r>
          </w:p>
        </w:tc>
      </w:tr>
    </w:tbl>
    <w:p w:rsidR="0020089C" w:rsidRDefault="00D03CD7">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8" w:name="_Toc225500054"/>
      <w:bookmarkStart w:id="169" w:name="_Toc361324893"/>
      <w:bookmarkStart w:id="170" w:name="_Toc67663670"/>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168"/>
      <w:bookmarkEnd w:id="169"/>
      <w:bookmarkEnd w:id="170"/>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171" w:name="_Toc361324894"/>
      <w:bookmarkStart w:id="172" w:name="_Toc67663671"/>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171"/>
      <w:bookmarkEnd w:id="172"/>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3" w:name="_Toc361324895"/>
      <w:bookmarkStart w:id="174" w:name="_Toc67663672"/>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173"/>
      <w:bookmarkEnd w:id="174"/>
    </w:p>
    <w:p w:rsidR="0020089C" w:rsidRDefault="00D03CD7">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、基金托管人的基金托管部门的重大人事变动：本基金托管人中国光大银行股份有限公司于</w:t>
      </w:r>
      <w:r w:rsidRPr="00F95F68">
        <w:rPr>
          <w:color w:val="000000"/>
          <w:sz w:val="24"/>
        </w:rPr>
        <w:t>2020</w:t>
      </w:r>
      <w:r w:rsidRPr="00F95F68">
        <w:rPr>
          <w:color w:val="000000"/>
          <w:sz w:val="24"/>
        </w:rPr>
        <w:t>年</w:t>
      </w:r>
      <w:r w:rsidRPr="00F95F68">
        <w:rPr>
          <w:color w:val="000000"/>
          <w:sz w:val="24"/>
        </w:rPr>
        <w:t>7</w:t>
      </w:r>
      <w:r w:rsidRPr="00F95F68">
        <w:rPr>
          <w:color w:val="000000"/>
          <w:sz w:val="24"/>
        </w:rPr>
        <w:t>月聘任李守靖先生担任资产托管部总经理职务。</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5" w:name="_Toc361324896"/>
      <w:bookmarkStart w:id="176" w:name="_Toc67663673"/>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175"/>
      <w:bookmarkEnd w:id="176"/>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7" w:name="_Toc361324897"/>
      <w:bookmarkStart w:id="178" w:name="_Toc67663674"/>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177"/>
      <w:bookmarkEnd w:id="178"/>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79" w:name="_Toc361324898"/>
      <w:bookmarkStart w:id="180" w:name="_Toc409100466"/>
      <w:bookmarkStart w:id="181" w:name="_Toc409100103"/>
      <w:bookmarkStart w:id="182" w:name="_Toc67663675"/>
      <w:r w:rsidRPr="00A968D5">
        <w:rPr>
          <w:rFonts w:ascii="Times New Roman" w:eastAsiaTheme="minorEastAsia" w:hAnsi="Times New Roman"/>
          <w:color w:val="000000" w:themeColor="text1"/>
          <w:kern w:val="0"/>
          <w:szCs w:val="24"/>
        </w:rPr>
        <w:t>11.</w:t>
      </w:r>
      <w:bookmarkEnd w:id="179"/>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80"/>
      <w:bookmarkEnd w:id="181"/>
      <w:bookmarkEnd w:id="182"/>
    </w:p>
    <w:p w:rsidR="001B561E" w:rsidRPr="00A968D5" w:rsidRDefault="001B561E" w:rsidP="00A968D5">
      <w:pPr>
        <w:spacing w:line="360" w:lineRule="auto"/>
        <w:ind w:firstLineChars="200" w:firstLine="480"/>
        <w:rPr>
          <w:rFonts w:eastAsiaTheme="minorEastAsia"/>
          <w:color w:val="000000" w:themeColor="text1"/>
          <w:sz w:val="24"/>
        </w:rPr>
      </w:pPr>
      <w:bookmarkStart w:id="183"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，本期审计费为</w:t>
      </w:r>
      <w:r w:rsidRPr="00A968D5">
        <w:rPr>
          <w:rFonts w:eastAsiaTheme="minorEastAsia"/>
          <w:color w:val="000000" w:themeColor="text1"/>
          <w:sz w:val="24"/>
        </w:rPr>
        <w:t>75,548.36</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4" w:name="_Toc409100104"/>
      <w:bookmarkStart w:id="185" w:name="_Toc409100467"/>
      <w:bookmarkStart w:id="186" w:name="_Toc361324899"/>
      <w:bookmarkStart w:id="187" w:name="_Toc67663676"/>
      <w:bookmarkEnd w:id="183"/>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184"/>
      <w:bookmarkEnd w:id="185"/>
      <w:bookmarkEnd w:id="186"/>
      <w:bookmarkEnd w:id="187"/>
    </w:p>
    <w:p w:rsidR="0020089C" w:rsidRDefault="00D03CD7">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0089C" w:rsidRDefault="00D03CD7">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0089C" w:rsidRDefault="00D03CD7">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8" w:name="_Toc361324900"/>
      <w:bookmarkStart w:id="189" w:name="_Toc409100468"/>
      <w:bookmarkStart w:id="190" w:name="_Toc409100105"/>
      <w:bookmarkStart w:id="191" w:name="_Toc67663677"/>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188"/>
      <w:bookmarkEnd w:id="189"/>
      <w:bookmarkEnd w:id="190"/>
      <w:bookmarkEnd w:id="191"/>
    </w:p>
    <w:p w:rsidR="001B561E" w:rsidRPr="00A968D5" w:rsidRDefault="001B561E" w:rsidP="001B561E">
      <w:pPr>
        <w:spacing w:line="360" w:lineRule="auto"/>
        <w:rPr>
          <w:rFonts w:eastAsiaTheme="minorEastAsia"/>
          <w:b/>
          <w:color w:val="000000" w:themeColor="text1"/>
          <w:sz w:val="24"/>
        </w:rPr>
      </w:pPr>
      <w:bookmarkStart w:id="192"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192"/>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193"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20089C">
        <w:tc>
          <w:tcPr>
            <w:tcW w:w="1560" w:type="dxa"/>
            <w:vAlign w:val="center"/>
          </w:tcPr>
          <w:p w:rsidR="0020089C" w:rsidRDefault="00D03CD7">
            <w:pPr>
              <w:jc w:val="left"/>
            </w:pPr>
            <w:r>
              <w:rPr>
                <w:rFonts w:eastAsiaTheme="minorEastAsia"/>
                <w:color w:val="000000" w:themeColor="text1"/>
                <w:sz w:val="24"/>
              </w:rPr>
              <w:t>中信证券股份有限公司</w:t>
            </w:r>
          </w:p>
        </w:tc>
        <w:tc>
          <w:tcPr>
            <w:tcW w:w="780" w:type="dxa"/>
            <w:vAlign w:val="center"/>
          </w:tcPr>
          <w:p w:rsidR="0020089C" w:rsidRDefault="00D03CD7">
            <w:pPr>
              <w:jc w:val="right"/>
            </w:pPr>
            <w:r>
              <w:rPr>
                <w:rFonts w:eastAsiaTheme="minorEastAsia"/>
                <w:color w:val="000000" w:themeColor="text1"/>
                <w:sz w:val="24"/>
              </w:rPr>
              <w:t>1</w:t>
            </w:r>
          </w:p>
        </w:tc>
        <w:tc>
          <w:tcPr>
            <w:tcW w:w="1800" w:type="dxa"/>
            <w:vAlign w:val="center"/>
          </w:tcPr>
          <w:p w:rsidR="0020089C" w:rsidRDefault="00D03CD7">
            <w:pPr>
              <w:jc w:val="right"/>
            </w:pPr>
            <w:r>
              <w:rPr>
                <w:rFonts w:eastAsiaTheme="minorEastAsia"/>
                <w:color w:val="000000" w:themeColor="text1"/>
                <w:sz w:val="24"/>
              </w:rPr>
              <w:t>-</w:t>
            </w:r>
          </w:p>
        </w:tc>
        <w:tc>
          <w:tcPr>
            <w:tcW w:w="1080" w:type="dxa"/>
            <w:vAlign w:val="center"/>
          </w:tcPr>
          <w:p w:rsidR="0020089C" w:rsidRDefault="00D03CD7">
            <w:pPr>
              <w:jc w:val="right"/>
            </w:pPr>
            <w:r>
              <w:rPr>
                <w:rFonts w:eastAsiaTheme="minorEastAsia"/>
                <w:color w:val="000000" w:themeColor="text1"/>
                <w:sz w:val="24"/>
              </w:rPr>
              <w:t>-</w:t>
            </w:r>
          </w:p>
        </w:tc>
        <w:tc>
          <w:tcPr>
            <w:tcW w:w="1620" w:type="dxa"/>
            <w:vAlign w:val="center"/>
          </w:tcPr>
          <w:p w:rsidR="0020089C" w:rsidRDefault="00D03CD7">
            <w:pPr>
              <w:jc w:val="right"/>
            </w:pPr>
            <w:r>
              <w:rPr>
                <w:rFonts w:eastAsiaTheme="minorEastAsia"/>
                <w:color w:val="000000" w:themeColor="text1"/>
                <w:sz w:val="24"/>
              </w:rPr>
              <w:t>-</w:t>
            </w:r>
          </w:p>
        </w:tc>
        <w:tc>
          <w:tcPr>
            <w:tcW w:w="1080" w:type="dxa"/>
            <w:vAlign w:val="center"/>
          </w:tcPr>
          <w:p w:rsidR="0020089C" w:rsidRDefault="00D03CD7">
            <w:pPr>
              <w:jc w:val="right"/>
            </w:pPr>
            <w:r>
              <w:rPr>
                <w:rFonts w:eastAsiaTheme="minorEastAsia"/>
                <w:color w:val="000000" w:themeColor="text1"/>
                <w:sz w:val="24"/>
              </w:rPr>
              <w:t>-</w:t>
            </w:r>
          </w:p>
        </w:tc>
        <w:tc>
          <w:tcPr>
            <w:tcW w:w="1080" w:type="dxa"/>
            <w:vAlign w:val="center"/>
          </w:tcPr>
          <w:p w:rsidR="0020089C" w:rsidRDefault="00D03CD7">
            <w:pPr>
              <w:jc w:val="left"/>
            </w:pPr>
            <w:r>
              <w:rPr>
                <w:rFonts w:eastAsiaTheme="minorEastAsia"/>
                <w:color w:val="000000" w:themeColor="text1"/>
                <w:sz w:val="24"/>
              </w:rPr>
              <w:t>-</w:t>
            </w:r>
          </w:p>
        </w:tc>
      </w:tr>
      <w:tr w:rsidR="0020089C">
        <w:tc>
          <w:tcPr>
            <w:tcW w:w="1560" w:type="dxa"/>
            <w:vAlign w:val="center"/>
          </w:tcPr>
          <w:p w:rsidR="0020089C" w:rsidRDefault="00D03CD7">
            <w:pPr>
              <w:jc w:val="left"/>
            </w:pPr>
            <w:r>
              <w:rPr>
                <w:rFonts w:eastAsiaTheme="minorEastAsia"/>
                <w:color w:val="000000" w:themeColor="text1"/>
                <w:sz w:val="24"/>
              </w:rPr>
              <w:t>光大证券股份有限公司</w:t>
            </w:r>
          </w:p>
        </w:tc>
        <w:tc>
          <w:tcPr>
            <w:tcW w:w="780" w:type="dxa"/>
            <w:vAlign w:val="center"/>
          </w:tcPr>
          <w:p w:rsidR="0020089C" w:rsidRDefault="00D03CD7">
            <w:pPr>
              <w:jc w:val="right"/>
            </w:pPr>
            <w:r>
              <w:rPr>
                <w:rFonts w:eastAsiaTheme="minorEastAsia"/>
                <w:color w:val="000000" w:themeColor="text1"/>
                <w:sz w:val="24"/>
              </w:rPr>
              <w:t>1</w:t>
            </w:r>
          </w:p>
        </w:tc>
        <w:tc>
          <w:tcPr>
            <w:tcW w:w="1800" w:type="dxa"/>
            <w:vAlign w:val="center"/>
          </w:tcPr>
          <w:p w:rsidR="0020089C" w:rsidRDefault="00D03CD7">
            <w:pPr>
              <w:jc w:val="right"/>
            </w:pPr>
            <w:r>
              <w:rPr>
                <w:rFonts w:eastAsiaTheme="minorEastAsia"/>
                <w:color w:val="000000" w:themeColor="text1"/>
                <w:sz w:val="24"/>
              </w:rPr>
              <w:t>-</w:t>
            </w:r>
          </w:p>
        </w:tc>
        <w:tc>
          <w:tcPr>
            <w:tcW w:w="1080" w:type="dxa"/>
            <w:vAlign w:val="center"/>
          </w:tcPr>
          <w:p w:rsidR="0020089C" w:rsidRDefault="00D03CD7">
            <w:pPr>
              <w:jc w:val="right"/>
            </w:pPr>
            <w:r>
              <w:rPr>
                <w:rFonts w:eastAsiaTheme="minorEastAsia"/>
                <w:color w:val="000000" w:themeColor="text1"/>
                <w:sz w:val="24"/>
              </w:rPr>
              <w:t>-</w:t>
            </w:r>
          </w:p>
        </w:tc>
        <w:tc>
          <w:tcPr>
            <w:tcW w:w="1620" w:type="dxa"/>
            <w:vAlign w:val="center"/>
          </w:tcPr>
          <w:p w:rsidR="0020089C" w:rsidRDefault="00D03CD7">
            <w:pPr>
              <w:jc w:val="right"/>
            </w:pPr>
            <w:r>
              <w:rPr>
                <w:rFonts w:eastAsiaTheme="minorEastAsia"/>
                <w:color w:val="000000" w:themeColor="text1"/>
                <w:sz w:val="24"/>
              </w:rPr>
              <w:t>-</w:t>
            </w:r>
          </w:p>
        </w:tc>
        <w:tc>
          <w:tcPr>
            <w:tcW w:w="1080" w:type="dxa"/>
            <w:vAlign w:val="center"/>
          </w:tcPr>
          <w:p w:rsidR="0020089C" w:rsidRDefault="00D03CD7">
            <w:pPr>
              <w:jc w:val="right"/>
            </w:pPr>
            <w:r>
              <w:rPr>
                <w:rFonts w:eastAsiaTheme="minorEastAsia"/>
                <w:color w:val="000000" w:themeColor="text1"/>
                <w:sz w:val="24"/>
              </w:rPr>
              <w:t>-</w:t>
            </w:r>
          </w:p>
        </w:tc>
        <w:tc>
          <w:tcPr>
            <w:tcW w:w="1080" w:type="dxa"/>
            <w:vAlign w:val="center"/>
          </w:tcPr>
          <w:p w:rsidR="0020089C" w:rsidRDefault="00D03CD7">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193"/>
    </w:p>
    <w:p w:rsidR="001B561E" w:rsidRPr="00A968D5" w:rsidRDefault="001B561E" w:rsidP="001B561E">
      <w:pPr>
        <w:spacing w:line="360" w:lineRule="auto"/>
        <w:ind w:firstLine="420"/>
        <w:jc w:val="right"/>
        <w:rPr>
          <w:rFonts w:eastAsiaTheme="minorEastAsia"/>
          <w:color w:val="000000" w:themeColor="text1"/>
          <w:sz w:val="24"/>
        </w:rPr>
      </w:pPr>
      <w:bookmarkStart w:id="194"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194"/>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20089C">
        <w:tc>
          <w:tcPr>
            <w:tcW w:w="1560" w:type="dxa"/>
            <w:vAlign w:val="center"/>
          </w:tcPr>
          <w:p w:rsidR="0020089C" w:rsidRDefault="00D03CD7">
            <w:pPr>
              <w:jc w:val="center"/>
            </w:pPr>
            <w:r>
              <w:rPr>
                <w:rFonts w:eastAsiaTheme="minorEastAsia"/>
                <w:color w:val="000000" w:themeColor="text1"/>
                <w:sz w:val="24"/>
              </w:rPr>
              <w:t>中信证券股份有限公司</w:t>
            </w:r>
          </w:p>
        </w:tc>
        <w:tc>
          <w:tcPr>
            <w:tcW w:w="1320" w:type="dxa"/>
            <w:vAlign w:val="center"/>
          </w:tcPr>
          <w:p w:rsidR="0020089C" w:rsidRDefault="00D03CD7">
            <w:pPr>
              <w:jc w:val="right"/>
            </w:pPr>
            <w:r>
              <w:rPr>
                <w:rFonts w:eastAsiaTheme="minorEastAsia"/>
                <w:color w:val="000000" w:themeColor="text1"/>
                <w:sz w:val="24"/>
              </w:rPr>
              <w:t>30,012,427.40</w:t>
            </w:r>
          </w:p>
        </w:tc>
        <w:tc>
          <w:tcPr>
            <w:tcW w:w="1080" w:type="dxa"/>
            <w:vAlign w:val="center"/>
          </w:tcPr>
          <w:p w:rsidR="0020089C" w:rsidRDefault="00D03CD7">
            <w:pPr>
              <w:jc w:val="right"/>
            </w:pPr>
            <w:r>
              <w:rPr>
                <w:rFonts w:eastAsiaTheme="minorEastAsia"/>
                <w:color w:val="000000" w:themeColor="text1"/>
                <w:sz w:val="24"/>
              </w:rPr>
              <w:t>21.01%</w:t>
            </w:r>
          </w:p>
        </w:tc>
        <w:tc>
          <w:tcPr>
            <w:tcW w:w="1143" w:type="dxa"/>
            <w:vAlign w:val="center"/>
          </w:tcPr>
          <w:p w:rsidR="0020089C" w:rsidRDefault="00D03CD7">
            <w:pPr>
              <w:jc w:val="right"/>
            </w:pPr>
            <w:r>
              <w:rPr>
                <w:rFonts w:eastAsiaTheme="minorEastAsia"/>
                <w:color w:val="000000" w:themeColor="text1"/>
                <w:sz w:val="24"/>
              </w:rPr>
              <w:t>-</w:t>
            </w:r>
          </w:p>
        </w:tc>
        <w:tc>
          <w:tcPr>
            <w:tcW w:w="1197" w:type="dxa"/>
            <w:vAlign w:val="center"/>
          </w:tcPr>
          <w:p w:rsidR="0020089C" w:rsidRDefault="00D03CD7">
            <w:pPr>
              <w:jc w:val="right"/>
            </w:pPr>
            <w:r>
              <w:rPr>
                <w:rFonts w:eastAsiaTheme="minorEastAsia"/>
                <w:color w:val="000000" w:themeColor="text1"/>
                <w:sz w:val="24"/>
              </w:rPr>
              <w:t>-</w:t>
            </w:r>
          </w:p>
        </w:tc>
        <w:tc>
          <w:tcPr>
            <w:tcW w:w="1497" w:type="dxa"/>
            <w:vAlign w:val="center"/>
          </w:tcPr>
          <w:p w:rsidR="0020089C" w:rsidRDefault="00D03CD7">
            <w:pPr>
              <w:jc w:val="right"/>
            </w:pPr>
            <w:r>
              <w:rPr>
                <w:rFonts w:eastAsiaTheme="minorEastAsia"/>
                <w:color w:val="000000" w:themeColor="text1"/>
                <w:sz w:val="24"/>
              </w:rPr>
              <w:t>-</w:t>
            </w:r>
          </w:p>
        </w:tc>
        <w:tc>
          <w:tcPr>
            <w:tcW w:w="1203" w:type="dxa"/>
            <w:vAlign w:val="center"/>
          </w:tcPr>
          <w:p w:rsidR="0020089C" w:rsidRDefault="00D03CD7">
            <w:pPr>
              <w:jc w:val="right"/>
            </w:pPr>
            <w:r>
              <w:rPr>
                <w:rFonts w:eastAsiaTheme="minorEastAsia"/>
                <w:color w:val="000000" w:themeColor="text1"/>
                <w:sz w:val="24"/>
              </w:rPr>
              <w:t>-</w:t>
            </w:r>
          </w:p>
        </w:tc>
      </w:tr>
      <w:tr w:rsidR="0020089C">
        <w:tc>
          <w:tcPr>
            <w:tcW w:w="1560" w:type="dxa"/>
            <w:vAlign w:val="center"/>
          </w:tcPr>
          <w:p w:rsidR="0020089C" w:rsidRDefault="00D03CD7">
            <w:pPr>
              <w:jc w:val="center"/>
            </w:pPr>
            <w:r>
              <w:rPr>
                <w:rFonts w:eastAsiaTheme="minorEastAsia"/>
                <w:color w:val="000000" w:themeColor="text1"/>
                <w:sz w:val="24"/>
              </w:rPr>
              <w:t>光大证券股份有限公司</w:t>
            </w:r>
          </w:p>
        </w:tc>
        <w:tc>
          <w:tcPr>
            <w:tcW w:w="1320" w:type="dxa"/>
            <w:vAlign w:val="center"/>
          </w:tcPr>
          <w:p w:rsidR="0020089C" w:rsidRDefault="00D03CD7">
            <w:pPr>
              <w:jc w:val="right"/>
            </w:pPr>
            <w:r>
              <w:rPr>
                <w:rFonts w:eastAsiaTheme="minorEastAsia"/>
                <w:color w:val="000000" w:themeColor="text1"/>
                <w:sz w:val="24"/>
              </w:rPr>
              <w:t>112,864,556.10</w:t>
            </w:r>
          </w:p>
        </w:tc>
        <w:tc>
          <w:tcPr>
            <w:tcW w:w="1080" w:type="dxa"/>
            <w:vAlign w:val="center"/>
          </w:tcPr>
          <w:p w:rsidR="0020089C" w:rsidRDefault="00D03CD7">
            <w:pPr>
              <w:jc w:val="right"/>
            </w:pPr>
            <w:r>
              <w:rPr>
                <w:rFonts w:eastAsiaTheme="minorEastAsia"/>
                <w:color w:val="000000" w:themeColor="text1"/>
                <w:sz w:val="24"/>
              </w:rPr>
              <w:t>78.99%</w:t>
            </w:r>
          </w:p>
        </w:tc>
        <w:tc>
          <w:tcPr>
            <w:tcW w:w="1143" w:type="dxa"/>
            <w:vAlign w:val="center"/>
          </w:tcPr>
          <w:p w:rsidR="0020089C" w:rsidRDefault="00D03CD7">
            <w:pPr>
              <w:jc w:val="right"/>
            </w:pPr>
            <w:r>
              <w:rPr>
                <w:rFonts w:eastAsiaTheme="minorEastAsia"/>
                <w:color w:val="000000" w:themeColor="text1"/>
                <w:sz w:val="24"/>
              </w:rPr>
              <w:t>24,409,500,000.00</w:t>
            </w:r>
          </w:p>
        </w:tc>
        <w:tc>
          <w:tcPr>
            <w:tcW w:w="1197" w:type="dxa"/>
            <w:vAlign w:val="center"/>
          </w:tcPr>
          <w:p w:rsidR="0020089C" w:rsidRDefault="00D03CD7">
            <w:pPr>
              <w:jc w:val="right"/>
            </w:pPr>
            <w:r>
              <w:rPr>
                <w:rFonts w:eastAsiaTheme="minorEastAsia"/>
                <w:color w:val="000000" w:themeColor="text1"/>
                <w:sz w:val="24"/>
              </w:rPr>
              <w:t>100.00%</w:t>
            </w:r>
          </w:p>
        </w:tc>
        <w:tc>
          <w:tcPr>
            <w:tcW w:w="1497" w:type="dxa"/>
            <w:vAlign w:val="center"/>
          </w:tcPr>
          <w:p w:rsidR="0020089C" w:rsidRDefault="00D03CD7">
            <w:pPr>
              <w:jc w:val="right"/>
            </w:pPr>
            <w:r>
              <w:rPr>
                <w:rFonts w:eastAsiaTheme="minorEastAsia"/>
                <w:color w:val="000000" w:themeColor="text1"/>
                <w:sz w:val="24"/>
              </w:rPr>
              <w:t>-</w:t>
            </w:r>
          </w:p>
        </w:tc>
        <w:tc>
          <w:tcPr>
            <w:tcW w:w="1203" w:type="dxa"/>
            <w:vAlign w:val="center"/>
          </w:tcPr>
          <w:p w:rsidR="0020089C" w:rsidRDefault="00D03CD7">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20089C" w:rsidRDefault="00D03CD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、报告期内，本基金交易单元均为新增单元；</w:t>
      </w:r>
    </w:p>
    <w:p w:rsidR="0020089C" w:rsidRDefault="00D03CD7">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95" w:name="_Toc361324901"/>
      <w:bookmarkStart w:id="196" w:name="_Toc67663678"/>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195"/>
      <w:bookmarkEnd w:id="19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20089C">
        <w:tc>
          <w:tcPr>
            <w:tcW w:w="720" w:type="dxa"/>
            <w:vAlign w:val="center"/>
          </w:tcPr>
          <w:p w:rsidR="0020089C" w:rsidRDefault="00D03CD7">
            <w:pPr>
              <w:jc w:val="center"/>
            </w:pPr>
            <w:r>
              <w:rPr>
                <w:color w:val="000000"/>
                <w:sz w:val="24"/>
              </w:rPr>
              <w:t>1</w:t>
            </w:r>
          </w:p>
        </w:tc>
        <w:tc>
          <w:tcPr>
            <w:tcW w:w="4320" w:type="dxa"/>
            <w:vAlign w:val="center"/>
          </w:tcPr>
          <w:p w:rsidR="0020089C" w:rsidRDefault="00D03CD7">
            <w:pPr>
              <w:jc w:val="left"/>
            </w:pPr>
            <w:r>
              <w:rPr>
                <w:color w:val="000000"/>
                <w:sz w:val="24"/>
              </w:rPr>
              <w:t>交银施罗德基金管理有限公司关于终止泰诚财富基金销售（大连）有限公司办理相关销售业务的公告</w:t>
            </w:r>
          </w:p>
        </w:tc>
        <w:tc>
          <w:tcPr>
            <w:tcW w:w="2331" w:type="dxa"/>
            <w:vAlign w:val="center"/>
          </w:tcPr>
          <w:p w:rsidR="0020089C" w:rsidRDefault="00D03CD7">
            <w:pPr>
              <w:jc w:val="center"/>
            </w:pPr>
            <w:r>
              <w:rPr>
                <w:color w:val="000000"/>
                <w:sz w:val="24"/>
              </w:rPr>
              <w:t>中国证券报、上海证券报、证券时报、公司网站</w:t>
            </w:r>
          </w:p>
        </w:tc>
        <w:tc>
          <w:tcPr>
            <w:tcW w:w="1629" w:type="dxa"/>
            <w:vAlign w:val="center"/>
          </w:tcPr>
          <w:p w:rsidR="0020089C" w:rsidRDefault="00D03CD7">
            <w:pPr>
              <w:jc w:val="center"/>
            </w:pPr>
            <w:r>
              <w:rPr>
                <w:color w:val="000000"/>
                <w:sz w:val="24"/>
              </w:rPr>
              <w:t>2020-03-21</w:t>
            </w:r>
          </w:p>
        </w:tc>
      </w:tr>
      <w:tr w:rsidR="0020089C">
        <w:tc>
          <w:tcPr>
            <w:tcW w:w="720" w:type="dxa"/>
            <w:vAlign w:val="center"/>
          </w:tcPr>
          <w:p w:rsidR="0020089C" w:rsidRDefault="00D03CD7">
            <w:pPr>
              <w:jc w:val="center"/>
            </w:pPr>
            <w:r>
              <w:rPr>
                <w:color w:val="000000"/>
                <w:sz w:val="24"/>
              </w:rPr>
              <w:t>2</w:t>
            </w:r>
          </w:p>
        </w:tc>
        <w:tc>
          <w:tcPr>
            <w:tcW w:w="4320" w:type="dxa"/>
            <w:vAlign w:val="center"/>
          </w:tcPr>
          <w:p w:rsidR="0020089C" w:rsidRDefault="00D03CD7">
            <w:pPr>
              <w:jc w:val="left"/>
            </w:pPr>
            <w:r>
              <w:rPr>
                <w:color w:val="000000"/>
                <w:sz w:val="24"/>
              </w:rPr>
              <w:t>交银施罗德基金管理有限公司关于暂停部分销售机构办理相关销售业务的公告</w:t>
            </w:r>
          </w:p>
        </w:tc>
        <w:tc>
          <w:tcPr>
            <w:tcW w:w="2331" w:type="dxa"/>
            <w:vAlign w:val="center"/>
          </w:tcPr>
          <w:p w:rsidR="0020089C" w:rsidRDefault="00D03CD7">
            <w:pPr>
              <w:jc w:val="center"/>
            </w:pPr>
            <w:r>
              <w:rPr>
                <w:color w:val="000000"/>
                <w:sz w:val="24"/>
              </w:rPr>
              <w:t>中国证券报、上海证券报、证券时报、公司网站</w:t>
            </w:r>
          </w:p>
        </w:tc>
        <w:tc>
          <w:tcPr>
            <w:tcW w:w="1629" w:type="dxa"/>
            <w:vAlign w:val="center"/>
          </w:tcPr>
          <w:p w:rsidR="0020089C" w:rsidRDefault="00D03CD7">
            <w:pPr>
              <w:jc w:val="center"/>
            </w:pPr>
            <w:r>
              <w:rPr>
                <w:color w:val="000000"/>
                <w:sz w:val="24"/>
              </w:rPr>
              <w:t>2020-04-13</w:t>
            </w:r>
          </w:p>
        </w:tc>
      </w:tr>
      <w:tr w:rsidR="0020089C">
        <w:tc>
          <w:tcPr>
            <w:tcW w:w="720" w:type="dxa"/>
            <w:vAlign w:val="center"/>
          </w:tcPr>
          <w:p w:rsidR="0020089C" w:rsidRDefault="00D03CD7">
            <w:pPr>
              <w:jc w:val="center"/>
            </w:pPr>
            <w:r>
              <w:rPr>
                <w:color w:val="000000"/>
                <w:sz w:val="24"/>
              </w:rPr>
              <w:t>3</w:t>
            </w:r>
          </w:p>
        </w:tc>
        <w:tc>
          <w:tcPr>
            <w:tcW w:w="4320" w:type="dxa"/>
            <w:vAlign w:val="center"/>
          </w:tcPr>
          <w:p w:rsidR="0020089C" w:rsidRDefault="00D03CD7">
            <w:pPr>
              <w:jc w:val="left"/>
            </w:pPr>
            <w:r>
              <w:rPr>
                <w:color w:val="000000"/>
                <w:sz w:val="24"/>
              </w:rPr>
              <w:t>交银施罗德裕坤纯债一年定期开放债券型发起式证券投资基金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20089C" w:rsidRDefault="00D03CD7">
            <w:pPr>
              <w:jc w:val="center"/>
            </w:pPr>
            <w:r>
              <w:rPr>
                <w:color w:val="000000"/>
                <w:sz w:val="24"/>
              </w:rPr>
              <w:t>公司网站</w:t>
            </w:r>
          </w:p>
        </w:tc>
        <w:tc>
          <w:tcPr>
            <w:tcW w:w="1629" w:type="dxa"/>
            <w:vAlign w:val="center"/>
          </w:tcPr>
          <w:p w:rsidR="0020089C" w:rsidRDefault="00D03CD7">
            <w:pPr>
              <w:jc w:val="center"/>
            </w:pPr>
            <w:r>
              <w:rPr>
                <w:color w:val="000000"/>
                <w:sz w:val="24"/>
              </w:rPr>
              <w:t>2020-04-22</w:t>
            </w:r>
          </w:p>
        </w:tc>
      </w:tr>
      <w:tr w:rsidR="0020089C">
        <w:tc>
          <w:tcPr>
            <w:tcW w:w="720" w:type="dxa"/>
            <w:vAlign w:val="center"/>
          </w:tcPr>
          <w:p w:rsidR="0020089C" w:rsidRDefault="00D03CD7">
            <w:pPr>
              <w:jc w:val="center"/>
            </w:pPr>
            <w:r>
              <w:rPr>
                <w:color w:val="000000"/>
                <w:sz w:val="24"/>
              </w:rPr>
              <w:t>4</w:t>
            </w:r>
          </w:p>
        </w:tc>
        <w:tc>
          <w:tcPr>
            <w:tcW w:w="4320" w:type="dxa"/>
            <w:vAlign w:val="center"/>
          </w:tcPr>
          <w:p w:rsidR="0020089C" w:rsidRDefault="00D03CD7">
            <w:pPr>
              <w:jc w:val="left"/>
            </w:pPr>
            <w:r>
              <w:rPr>
                <w:color w:val="000000"/>
                <w:sz w:val="24"/>
              </w:rPr>
              <w:t>交银施罗德裕坤纯债一年定期开放债券型发起式证券投资基金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20089C" w:rsidRDefault="00D03CD7">
            <w:pPr>
              <w:jc w:val="center"/>
            </w:pPr>
            <w:r>
              <w:rPr>
                <w:color w:val="000000"/>
                <w:sz w:val="24"/>
              </w:rPr>
              <w:t>公司网站</w:t>
            </w:r>
          </w:p>
        </w:tc>
        <w:tc>
          <w:tcPr>
            <w:tcW w:w="1629" w:type="dxa"/>
            <w:vAlign w:val="center"/>
          </w:tcPr>
          <w:p w:rsidR="0020089C" w:rsidRDefault="00D03CD7">
            <w:pPr>
              <w:jc w:val="center"/>
            </w:pPr>
            <w:r>
              <w:rPr>
                <w:color w:val="000000"/>
                <w:sz w:val="24"/>
              </w:rPr>
              <w:t>2020-07-21</w:t>
            </w:r>
          </w:p>
        </w:tc>
      </w:tr>
      <w:tr w:rsidR="0020089C">
        <w:tc>
          <w:tcPr>
            <w:tcW w:w="720" w:type="dxa"/>
            <w:vAlign w:val="center"/>
          </w:tcPr>
          <w:p w:rsidR="0020089C" w:rsidRDefault="00D03CD7">
            <w:pPr>
              <w:jc w:val="center"/>
            </w:pPr>
            <w:r>
              <w:rPr>
                <w:color w:val="000000"/>
                <w:sz w:val="24"/>
              </w:rPr>
              <w:t>5</w:t>
            </w:r>
          </w:p>
        </w:tc>
        <w:tc>
          <w:tcPr>
            <w:tcW w:w="4320" w:type="dxa"/>
            <w:vAlign w:val="center"/>
          </w:tcPr>
          <w:p w:rsidR="0020089C" w:rsidRDefault="00D03CD7">
            <w:pPr>
              <w:jc w:val="left"/>
            </w:pPr>
            <w:r>
              <w:rPr>
                <w:color w:val="000000"/>
                <w:sz w:val="24"/>
              </w:rPr>
              <w:t>交银施罗德裕坤纯债一年定期开放债券型发起式证券投资基金</w:t>
            </w:r>
            <w:r>
              <w:rPr>
                <w:color w:val="000000"/>
                <w:sz w:val="24"/>
              </w:rPr>
              <w:t>2020</w:t>
            </w:r>
            <w:r>
              <w:rPr>
                <w:color w:val="000000"/>
                <w:sz w:val="24"/>
              </w:rPr>
              <w:t>年中期报告</w:t>
            </w:r>
          </w:p>
        </w:tc>
        <w:tc>
          <w:tcPr>
            <w:tcW w:w="2331" w:type="dxa"/>
            <w:vAlign w:val="center"/>
          </w:tcPr>
          <w:p w:rsidR="0020089C" w:rsidRDefault="00D03CD7">
            <w:pPr>
              <w:jc w:val="center"/>
            </w:pPr>
            <w:r>
              <w:rPr>
                <w:color w:val="000000"/>
                <w:sz w:val="24"/>
              </w:rPr>
              <w:t>公司网站</w:t>
            </w:r>
          </w:p>
        </w:tc>
        <w:tc>
          <w:tcPr>
            <w:tcW w:w="1629" w:type="dxa"/>
            <w:vAlign w:val="center"/>
          </w:tcPr>
          <w:p w:rsidR="0020089C" w:rsidRDefault="00D03CD7">
            <w:pPr>
              <w:jc w:val="center"/>
            </w:pPr>
            <w:r>
              <w:rPr>
                <w:color w:val="000000"/>
                <w:sz w:val="24"/>
              </w:rPr>
              <w:t>2020-08-29</w:t>
            </w:r>
          </w:p>
        </w:tc>
      </w:tr>
      <w:tr w:rsidR="0020089C">
        <w:tc>
          <w:tcPr>
            <w:tcW w:w="720" w:type="dxa"/>
            <w:vAlign w:val="center"/>
          </w:tcPr>
          <w:p w:rsidR="0020089C" w:rsidRDefault="00D03CD7">
            <w:pPr>
              <w:jc w:val="center"/>
            </w:pPr>
            <w:r>
              <w:rPr>
                <w:color w:val="000000"/>
                <w:sz w:val="24"/>
              </w:rPr>
              <w:t>6</w:t>
            </w:r>
          </w:p>
        </w:tc>
        <w:tc>
          <w:tcPr>
            <w:tcW w:w="4320" w:type="dxa"/>
            <w:vAlign w:val="center"/>
          </w:tcPr>
          <w:p w:rsidR="0020089C" w:rsidRDefault="00D03CD7">
            <w:pPr>
              <w:jc w:val="left"/>
            </w:pPr>
            <w:r>
              <w:rPr>
                <w:color w:val="000000"/>
                <w:sz w:val="24"/>
              </w:rPr>
              <w:t>交银施罗德裕坤纯债一年定期开放债券型发起式证券投资基金基金产品资料概要</w:t>
            </w:r>
          </w:p>
        </w:tc>
        <w:tc>
          <w:tcPr>
            <w:tcW w:w="2331" w:type="dxa"/>
            <w:vAlign w:val="center"/>
          </w:tcPr>
          <w:p w:rsidR="0020089C" w:rsidRDefault="00D03CD7">
            <w:pPr>
              <w:jc w:val="center"/>
            </w:pPr>
            <w:r>
              <w:rPr>
                <w:color w:val="000000"/>
                <w:sz w:val="24"/>
              </w:rPr>
              <w:t>公司网站</w:t>
            </w:r>
          </w:p>
        </w:tc>
        <w:tc>
          <w:tcPr>
            <w:tcW w:w="1629" w:type="dxa"/>
            <w:vAlign w:val="center"/>
          </w:tcPr>
          <w:p w:rsidR="0020089C" w:rsidRDefault="00D03CD7">
            <w:pPr>
              <w:jc w:val="center"/>
            </w:pPr>
            <w:r>
              <w:rPr>
                <w:color w:val="000000"/>
                <w:sz w:val="24"/>
              </w:rPr>
              <w:t>2020-08-31</w:t>
            </w:r>
          </w:p>
        </w:tc>
      </w:tr>
      <w:tr w:rsidR="0020089C">
        <w:tc>
          <w:tcPr>
            <w:tcW w:w="720" w:type="dxa"/>
            <w:vAlign w:val="center"/>
          </w:tcPr>
          <w:p w:rsidR="0020089C" w:rsidRDefault="00D03CD7">
            <w:pPr>
              <w:jc w:val="center"/>
            </w:pPr>
            <w:r>
              <w:rPr>
                <w:color w:val="000000"/>
                <w:sz w:val="24"/>
              </w:rPr>
              <w:t>7</w:t>
            </w:r>
          </w:p>
        </w:tc>
        <w:tc>
          <w:tcPr>
            <w:tcW w:w="4320" w:type="dxa"/>
            <w:vAlign w:val="center"/>
          </w:tcPr>
          <w:p w:rsidR="0020089C" w:rsidRDefault="00D03CD7">
            <w:pPr>
              <w:jc w:val="left"/>
            </w:pPr>
            <w:r>
              <w:rPr>
                <w:color w:val="000000"/>
                <w:sz w:val="24"/>
              </w:rPr>
              <w:t>交银施罗德基金管理有限公司关于暂停上海凯石财富基金销售有限公司办理相关销售业务的公告</w:t>
            </w:r>
          </w:p>
        </w:tc>
        <w:tc>
          <w:tcPr>
            <w:tcW w:w="2331" w:type="dxa"/>
            <w:vAlign w:val="center"/>
          </w:tcPr>
          <w:p w:rsidR="0020089C" w:rsidRDefault="00D03CD7">
            <w:pPr>
              <w:jc w:val="center"/>
            </w:pPr>
            <w:r>
              <w:rPr>
                <w:color w:val="000000"/>
                <w:sz w:val="24"/>
              </w:rPr>
              <w:t>中国证券报、上海证券报、证券时报、公司网站</w:t>
            </w:r>
          </w:p>
        </w:tc>
        <w:tc>
          <w:tcPr>
            <w:tcW w:w="1629" w:type="dxa"/>
            <w:vAlign w:val="center"/>
          </w:tcPr>
          <w:p w:rsidR="0020089C" w:rsidRDefault="00D03CD7">
            <w:pPr>
              <w:jc w:val="center"/>
            </w:pPr>
            <w:r>
              <w:rPr>
                <w:color w:val="000000"/>
                <w:sz w:val="24"/>
              </w:rPr>
              <w:t>2020-09-29</w:t>
            </w:r>
          </w:p>
        </w:tc>
      </w:tr>
      <w:tr w:rsidR="0020089C">
        <w:tc>
          <w:tcPr>
            <w:tcW w:w="720" w:type="dxa"/>
            <w:vAlign w:val="center"/>
          </w:tcPr>
          <w:p w:rsidR="0020089C" w:rsidRDefault="00D03CD7">
            <w:pPr>
              <w:jc w:val="center"/>
            </w:pPr>
            <w:r>
              <w:rPr>
                <w:color w:val="000000"/>
                <w:sz w:val="24"/>
              </w:rPr>
              <w:t>8</w:t>
            </w:r>
          </w:p>
        </w:tc>
        <w:tc>
          <w:tcPr>
            <w:tcW w:w="4320" w:type="dxa"/>
            <w:vAlign w:val="center"/>
          </w:tcPr>
          <w:p w:rsidR="0020089C" w:rsidRDefault="00D03CD7">
            <w:pPr>
              <w:jc w:val="left"/>
            </w:pPr>
            <w:r>
              <w:rPr>
                <w:color w:val="000000"/>
                <w:sz w:val="24"/>
              </w:rPr>
              <w:t>交银施罗德裕坤纯债一年定期开放债券型发起式证券投资基金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20089C" w:rsidRDefault="00D03CD7">
            <w:pPr>
              <w:jc w:val="center"/>
            </w:pPr>
            <w:r>
              <w:rPr>
                <w:color w:val="000000"/>
                <w:sz w:val="24"/>
              </w:rPr>
              <w:t>公司网站</w:t>
            </w:r>
          </w:p>
        </w:tc>
        <w:tc>
          <w:tcPr>
            <w:tcW w:w="1629" w:type="dxa"/>
            <w:vAlign w:val="center"/>
          </w:tcPr>
          <w:p w:rsidR="0020089C" w:rsidRDefault="00D03CD7">
            <w:pPr>
              <w:jc w:val="center"/>
            </w:pPr>
            <w:r>
              <w:rPr>
                <w:color w:val="000000"/>
                <w:sz w:val="24"/>
              </w:rPr>
              <w:t>2020-10-28</w:t>
            </w:r>
          </w:p>
        </w:tc>
      </w:tr>
      <w:tr w:rsidR="0020089C">
        <w:tc>
          <w:tcPr>
            <w:tcW w:w="720" w:type="dxa"/>
            <w:vAlign w:val="center"/>
          </w:tcPr>
          <w:p w:rsidR="0020089C" w:rsidRDefault="00D03CD7">
            <w:pPr>
              <w:jc w:val="center"/>
            </w:pPr>
            <w:r>
              <w:rPr>
                <w:color w:val="000000"/>
                <w:sz w:val="24"/>
              </w:rPr>
              <w:t>9</w:t>
            </w:r>
          </w:p>
        </w:tc>
        <w:tc>
          <w:tcPr>
            <w:tcW w:w="4320" w:type="dxa"/>
            <w:vAlign w:val="center"/>
          </w:tcPr>
          <w:p w:rsidR="0020089C" w:rsidRDefault="00D03CD7">
            <w:pPr>
              <w:jc w:val="left"/>
            </w:pPr>
            <w:r>
              <w:rPr>
                <w:color w:val="000000"/>
                <w:sz w:val="24"/>
              </w:rPr>
              <w:t>交银施罗德裕坤纯债一年定期开放债券型发起式证券投资基金基金产品资料概要更新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20089C" w:rsidRDefault="00D03CD7">
            <w:pPr>
              <w:jc w:val="center"/>
            </w:pPr>
            <w:r>
              <w:rPr>
                <w:color w:val="000000"/>
                <w:sz w:val="24"/>
              </w:rPr>
              <w:t>公司网站</w:t>
            </w:r>
          </w:p>
        </w:tc>
        <w:tc>
          <w:tcPr>
            <w:tcW w:w="1629" w:type="dxa"/>
            <w:vAlign w:val="center"/>
          </w:tcPr>
          <w:p w:rsidR="0020089C" w:rsidRDefault="00D03CD7">
            <w:pPr>
              <w:jc w:val="center"/>
            </w:pPr>
            <w:r>
              <w:rPr>
                <w:color w:val="000000"/>
                <w:sz w:val="24"/>
              </w:rPr>
              <w:t>2020-11-30</w:t>
            </w:r>
          </w:p>
        </w:tc>
      </w:tr>
      <w:tr w:rsidR="0020089C">
        <w:tc>
          <w:tcPr>
            <w:tcW w:w="720" w:type="dxa"/>
            <w:vAlign w:val="center"/>
          </w:tcPr>
          <w:p w:rsidR="0020089C" w:rsidRDefault="00D03CD7">
            <w:pPr>
              <w:jc w:val="center"/>
            </w:pPr>
            <w:r>
              <w:rPr>
                <w:color w:val="000000"/>
                <w:sz w:val="24"/>
              </w:rPr>
              <w:t>10</w:t>
            </w:r>
          </w:p>
        </w:tc>
        <w:tc>
          <w:tcPr>
            <w:tcW w:w="4320" w:type="dxa"/>
            <w:vAlign w:val="center"/>
          </w:tcPr>
          <w:p w:rsidR="0020089C" w:rsidRDefault="00D03CD7">
            <w:pPr>
              <w:jc w:val="left"/>
            </w:pPr>
            <w:r>
              <w:rPr>
                <w:color w:val="000000"/>
                <w:sz w:val="24"/>
              </w:rPr>
              <w:t>交银施罗德裕坤纯债一年定期开放债券型发起式证券投资基金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20089C" w:rsidRDefault="00D03CD7">
            <w:pPr>
              <w:jc w:val="center"/>
            </w:pPr>
            <w:r>
              <w:rPr>
                <w:color w:val="000000"/>
                <w:sz w:val="24"/>
              </w:rPr>
              <w:t>公司网站</w:t>
            </w:r>
          </w:p>
        </w:tc>
        <w:tc>
          <w:tcPr>
            <w:tcW w:w="1629" w:type="dxa"/>
            <w:vAlign w:val="center"/>
          </w:tcPr>
          <w:p w:rsidR="0020089C" w:rsidRDefault="00D03CD7">
            <w:pPr>
              <w:jc w:val="center"/>
            </w:pPr>
            <w:r>
              <w:rPr>
                <w:color w:val="000000"/>
                <w:sz w:val="24"/>
              </w:rPr>
              <w:t>2020-11-30</w:t>
            </w:r>
          </w:p>
        </w:tc>
      </w:tr>
      <w:tr w:rsidR="0020089C">
        <w:tc>
          <w:tcPr>
            <w:tcW w:w="720" w:type="dxa"/>
            <w:vAlign w:val="center"/>
          </w:tcPr>
          <w:p w:rsidR="0020089C" w:rsidRDefault="00D03CD7">
            <w:pPr>
              <w:jc w:val="center"/>
            </w:pPr>
            <w:r>
              <w:rPr>
                <w:color w:val="000000"/>
                <w:sz w:val="24"/>
              </w:rPr>
              <w:t>11</w:t>
            </w:r>
          </w:p>
        </w:tc>
        <w:tc>
          <w:tcPr>
            <w:tcW w:w="4320" w:type="dxa"/>
            <w:vAlign w:val="center"/>
          </w:tcPr>
          <w:p w:rsidR="0020089C" w:rsidRDefault="00D03CD7">
            <w:pPr>
              <w:jc w:val="left"/>
            </w:pPr>
            <w:r>
              <w:rPr>
                <w:color w:val="000000"/>
                <w:sz w:val="24"/>
              </w:rPr>
              <w:t>交银施罗德基金管理有限公司关于交银施罗德裕坤纯债一年定期开放债券型发起式证券投资基金于第一个开放期办理申购、赎回业务的公告</w:t>
            </w:r>
          </w:p>
        </w:tc>
        <w:tc>
          <w:tcPr>
            <w:tcW w:w="2331" w:type="dxa"/>
            <w:vAlign w:val="center"/>
          </w:tcPr>
          <w:p w:rsidR="0020089C" w:rsidRDefault="00D03CD7">
            <w:pPr>
              <w:jc w:val="center"/>
            </w:pPr>
            <w:r>
              <w:rPr>
                <w:color w:val="000000"/>
                <w:sz w:val="24"/>
              </w:rPr>
              <w:t>上海证券报、公司网站</w:t>
            </w:r>
          </w:p>
        </w:tc>
        <w:tc>
          <w:tcPr>
            <w:tcW w:w="1629" w:type="dxa"/>
            <w:vAlign w:val="center"/>
          </w:tcPr>
          <w:p w:rsidR="0020089C" w:rsidRDefault="00D03CD7">
            <w:pPr>
              <w:jc w:val="center"/>
            </w:pPr>
            <w:r>
              <w:rPr>
                <w:color w:val="000000"/>
                <w:sz w:val="24"/>
              </w:rPr>
              <w:t>2020-12-23</w:t>
            </w:r>
          </w:p>
        </w:tc>
      </w:tr>
      <w:tr w:rsidR="0020089C">
        <w:tc>
          <w:tcPr>
            <w:tcW w:w="720" w:type="dxa"/>
            <w:vAlign w:val="center"/>
          </w:tcPr>
          <w:p w:rsidR="0020089C" w:rsidRDefault="00D03CD7">
            <w:pPr>
              <w:jc w:val="center"/>
            </w:pPr>
            <w:r>
              <w:rPr>
                <w:color w:val="000000"/>
                <w:sz w:val="24"/>
              </w:rPr>
              <w:t>12</w:t>
            </w:r>
          </w:p>
        </w:tc>
        <w:tc>
          <w:tcPr>
            <w:tcW w:w="4320" w:type="dxa"/>
            <w:vAlign w:val="center"/>
          </w:tcPr>
          <w:p w:rsidR="0020089C" w:rsidRDefault="00D03CD7">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20089C" w:rsidRDefault="00D03CD7">
            <w:pPr>
              <w:jc w:val="center"/>
            </w:pPr>
            <w:r>
              <w:rPr>
                <w:color w:val="000000"/>
                <w:sz w:val="24"/>
              </w:rPr>
              <w:t>中国证券报、上海证券报、证券时报、公司网站</w:t>
            </w:r>
          </w:p>
        </w:tc>
        <w:tc>
          <w:tcPr>
            <w:tcW w:w="1629" w:type="dxa"/>
            <w:vAlign w:val="center"/>
          </w:tcPr>
          <w:p w:rsidR="0020089C" w:rsidRDefault="00D03CD7">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197" w:name="_Toc374532345"/>
      <w:bookmarkStart w:id="198" w:name="_Toc67663679"/>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197"/>
      <w:bookmarkEnd w:id="198"/>
    </w:p>
    <w:p w:rsidR="00E56DA8" w:rsidRPr="00F258FE" w:rsidRDefault="00E56DA8" w:rsidP="00F258FE">
      <w:pPr>
        <w:pStyle w:val="20"/>
        <w:spacing w:before="29" w:after="0" w:line="288" w:lineRule="auto"/>
        <w:rPr>
          <w:rFonts w:ascii="Times New Roman" w:hAnsi="Times New Roman"/>
          <w:kern w:val="0"/>
          <w:szCs w:val="24"/>
        </w:rPr>
      </w:pPr>
      <w:bookmarkStart w:id="199" w:name="_Toc67663680"/>
      <w:r w:rsidRPr="00F258FE">
        <w:rPr>
          <w:rFonts w:ascii="Times New Roman" w:hAnsi="Times New Roman"/>
          <w:kern w:val="0"/>
          <w:szCs w:val="24"/>
        </w:rPr>
        <w:t>12.</w:t>
      </w:r>
      <w:r w:rsidRPr="00F258FE">
        <w:rPr>
          <w:rFonts w:ascii="Times New Roman" w:hAnsi="Times New Roman" w:hint="eastAsia"/>
          <w:kern w:val="0"/>
          <w:szCs w:val="24"/>
        </w:rPr>
        <w:t xml:space="preserve">1 </w:t>
      </w:r>
      <w:r w:rsidRPr="00F258FE">
        <w:rPr>
          <w:rFonts w:ascii="Times New Roman" w:hAnsi="Times New Roman" w:hint="eastAsia"/>
          <w:kern w:val="0"/>
          <w:szCs w:val="24"/>
        </w:rPr>
        <w:t>报告期内单一投资者持有基金份额比例达到或超过</w:t>
      </w:r>
      <w:r w:rsidRPr="00F258FE">
        <w:rPr>
          <w:rFonts w:ascii="Times New Roman" w:hAnsi="Times New Roman" w:hint="eastAsia"/>
          <w:kern w:val="0"/>
          <w:szCs w:val="24"/>
        </w:rPr>
        <w:t>20%</w:t>
      </w:r>
      <w:r w:rsidRPr="00F258FE">
        <w:rPr>
          <w:rFonts w:ascii="Times New Roman" w:hAnsi="Times New Roman" w:hint="eastAsia"/>
          <w:kern w:val="0"/>
          <w:szCs w:val="24"/>
        </w:rPr>
        <w:t>的情况</w:t>
      </w:r>
      <w:bookmarkEnd w:id="199"/>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4F0662" w:rsidTr="00DB5159">
        <w:tc>
          <w:tcPr>
            <w:tcW w:w="993" w:type="dxa"/>
            <w:vMerge w:val="restart"/>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E56DA8" w:rsidRPr="004F0662" w:rsidTr="00DB5159">
        <w:tc>
          <w:tcPr>
            <w:tcW w:w="993" w:type="dxa"/>
            <w:vMerge/>
            <w:vAlign w:val="center"/>
          </w:tcPr>
          <w:p w:rsidR="00E56DA8" w:rsidRPr="004F0662" w:rsidRDefault="00E56DA8" w:rsidP="00DB5159">
            <w:pPr>
              <w:autoSpaceDE w:val="0"/>
              <w:autoSpaceDN w:val="0"/>
              <w:adjustRightInd w:val="0"/>
              <w:jc w:val="center"/>
              <w:rPr>
                <w:rFonts w:ascii="宋体" w:hAnsi="宋体"/>
                <w:b/>
                <w:bCs/>
                <w:color w:val="000000"/>
                <w:kern w:val="0"/>
                <w:szCs w:val="21"/>
              </w:rPr>
            </w:pPr>
          </w:p>
        </w:tc>
        <w:tc>
          <w:tcPr>
            <w:tcW w:w="992"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20089C">
        <w:tc>
          <w:tcPr>
            <w:tcW w:w="993" w:type="dxa"/>
            <w:vMerge w:val="restart"/>
          </w:tcPr>
          <w:p w:rsidR="0020089C" w:rsidRDefault="0020089C"/>
          <w:p w:rsidR="0020089C" w:rsidRDefault="00D03CD7">
            <w:r>
              <w:rPr>
                <w:rFonts w:ascii="宋体" w:hAnsi="宋体" w:hint="eastAsia"/>
                <w:bCs/>
                <w:color w:val="000000"/>
                <w:kern w:val="0"/>
                <w:szCs w:val="21"/>
              </w:rPr>
              <w:t>机构</w:t>
            </w:r>
          </w:p>
        </w:tc>
        <w:tc>
          <w:tcPr>
            <w:tcW w:w="992" w:type="dxa"/>
            <w:vAlign w:val="center"/>
          </w:tcPr>
          <w:p w:rsidR="0020089C" w:rsidRDefault="00D03CD7">
            <w:pPr>
              <w:jc w:val="center"/>
            </w:pPr>
            <w:r>
              <w:rPr>
                <w:rFonts w:ascii="宋体" w:hAnsi="宋体"/>
                <w:color w:val="000000"/>
                <w:kern w:val="0"/>
                <w:szCs w:val="21"/>
              </w:rPr>
              <w:t>1</w:t>
            </w:r>
          </w:p>
        </w:tc>
        <w:tc>
          <w:tcPr>
            <w:tcW w:w="1843" w:type="dxa"/>
            <w:vAlign w:val="center"/>
          </w:tcPr>
          <w:p w:rsidR="0020089C" w:rsidRDefault="00D03CD7">
            <w:pPr>
              <w:jc w:val="center"/>
            </w:pPr>
            <w:r>
              <w:rPr>
                <w:rFonts w:ascii="宋体" w:hAnsi="宋体"/>
                <w:color w:val="000000"/>
                <w:kern w:val="0"/>
                <w:szCs w:val="21"/>
              </w:rPr>
              <w:t>2020/1/1-2020/12/31</w:t>
            </w:r>
          </w:p>
        </w:tc>
        <w:tc>
          <w:tcPr>
            <w:tcW w:w="851" w:type="dxa"/>
            <w:vAlign w:val="center"/>
          </w:tcPr>
          <w:p w:rsidR="0020089C" w:rsidRDefault="00D03CD7">
            <w:pPr>
              <w:jc w:val="center"/>
            </w:pPr>
            <w:r>
              <w:rPr>
                <w:rFonts w:ascii="宋体" w:hAnsi="宋体"/>
                <w:color w:val="000000"/>
                <w:kern w:val="0"/>
                <w:szCs w:val="21"/>
              </w:rPr>
              <w:t>989,999,000.00</w:t>
            </w:r>
          </w:p>
        </w:tc>
        <w:tc>
          <w:tcPr>
            <w:tcW w:w="850" w:type="dxa"/>
            <w:vAlign w:val="center"/>
          </w:tcPr>
          <w:p w:rsidR="0020089C" w:rsidRDefault="00D03CD7">
            <w:pPr>
              <w:jc w:val="center"/>
            </w:pPr>
            <w:r>
              <w:rPr>
                <w:rFonts w:ascii="宋体" w:hAnsi="宋体"/>
                <w:color w:val="000000"/>
                <w:kern w:val="0"/>
                <w:szCs w:val="21"/>
              </w:rPr>
              <w:t>-</w:t>
            </w:r>
          </w:p>
        </w:tc>
        <w:tc>
          <w:tcPr>
            <w:tcW w:w="1134" w:type="dxa"/>
            <w:vAlign w:val="center"/>
          </w:tcPr>
          <w:p w:rsidR="0020089C" w:rsidRDefault="00D03CD7">
            <w:pPr>
              <w:jc w:val="center"/>
            </w:pPr>
            <w:r>
              <w:rPr>
                <w:rFonts w:ascii="宋体" w:hAnsi="宋体"/>
                <w:color w:val="000000"/>
                <w:kern w:val="0"/>
                <w:szCs w:val="21"/>
              </w:rPr>
              <w:t>-</w:t>
            </w:r>
          </w:p>
        </w:tc>
        <w:tc>
          <w:tcPr>
            <w:tcW w:w="1419" w:type="dxa"/>
            <w:vAlign w:val="center"/>
          </w:tcPr>
          <w:p w:rsidR="0020089C" w:rsidRDefault="00D03CD7">
            <w:pPr>
              <w:jc w:val="center"/>
            </w:pPr>
            <w:r>
              <w:rPr>
                <w:rFonts w:ascii="宋体" w:hAnsi="宋体"/>
                <w:color w:val="000000"/>
                <w:kern w:val="0"/>
                <w:szCs w:val="21"/>
              </w:rPr>
              <w:t>989,999,000.00</w:t>
            </w:r>
          </w:p>
        </w:tc>
        <w:tc>
          <w:tcPr>
            <w:tcW w:w="1130" w:type="dxa"/>
            <w:vAlign w:val="center"/>
          </w:tcPr>
          <w:p w:rsidR="0020089C" w:rsidRDefault="00D03CD7">
            <w:pPr>
              <w:jc w:val="center"/>
            </w:pPr>
            <w:r>
              <w:rPr>
                <w:rFonts w:ascii="宋体" w:hAnsi="宋体"/>
                <w:color w:val="000000"/>
                <w:kern w:val="0"/>
                <w:szCs w:val="21"/>
              </w:rPr>
              <w:t>99.00%</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00" w:name="_Toc225500055"/>
      <w:bookmarkStart w:id="201" w:name="_Toc361324903"/>
      <w:bookmarkStart w:id="202" w:name="_Toc67663681"/>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00"/>
      <w:bookmarkEnd w:id="201"/>
      <w:bookmarkEnd w:id="202"/>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03" w:name="_Toc361324904"/>
      <w:bookmarkStart w:id="204" w:name="_Toc67663682"/>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03"/>
      <w:bookmarkEnd w:id="204"/>
    </w:p>
    <w:p w:rsidR="0020089C" w:rsidRDefault="00D03CD7">
      <w:pPr>
        <w:spacing w:before="29" w:line="288" w:lineRule="auto"/>
        <w:rPr>
          <w:color w:val="000000"/>
          <w:sz w:val="24"/>
        </w:rPr>
      </w:pPr>
      <w:r>
        <w:rPr>
          <w:color w:val="000000"/>
          <w:sz w:val="24"/>
        </w:rPr>
        <w:t>1</w:t>
      </w:r>
      <w:r>
        <w:rPr>
          <w:color w:val="000000"/>
          <w:sz w:val="24"/>
        </w:rPr>
        <w:t>、中国证监会准予交银施罗德裕坤纯债一年定期开放债券型发起式证券投资基金募集注册的文件；</w:t>
      </w:r>
      <w:r>
        <w:rPr>
          <w:color w:val="000000"/>
          <w:sz w:val="24"/>
        </w:rPr>
        <w:t xml:space="preserve"> </w:t>
      </w:r>
    </w:p>
    <w:p w:rsidR="0020089C" w:rsidRDefault="00D03CD7">
      <w:pPr>
        <w:spacing w:before="29" w:line="288" w:lineRule="auto"/>
        <w:rPr>
          <w:color w:val="000000"/>
          <w:sz w:val="24"/>
        </w:rPr>
      </w:pPr>
      <w:r>
        <w:rPr>
          <w:color w:val="000000"/>
          <w:sz w:val="24"/>
        </w:rPr>
        <w:t>2</w:t>
      </w:r>
      <w:r>
        <w:rPr>
          <w:color w:val="000000"/>
          <w:sz w:val="24"/>
        </w:rPr>
        <w:t>、《交银施罗德裕坤纯债一年定期开放债券型发起式证券投资基金基金合同》；</w:t>
      </w:r>
      <w:r>
        <w:rPr>
          <w:color w:val="000000"/>
          <w:sz w:val="24"/>
        </w:rPr>
        <w:t xml:space="preserve"> </w:t>
      </w:r>
    </w:p>
    <w:p w:rsidR="0020089C" w:rsidRDefault="00D03CD7">
      <w:pPr>
        <w:spacing w:before="29" w:line="288" w:lineRule="auto"/>
        <w:rPr>
          <w:color w:val="000000"/>
          <w:sz w:val="24"/>
        </w:rPr>
      </w:pPr>
      <w:r>
        <w:rPr>
          <w:color w:val="000000"/>
          <w:sz w:val="24"/>
        </w:rPr>
        <w:t>3</w:t>
      </w:r>
      <w:r>
        <w:rPr>
          <w:color w:val="000000"/>
          <w:sz w:val="24"/>
        </w:rPr>
        <w:t>、《交银施罗德裕坤纯债一年定期开放债券型发起式证券投资基金招募说明书》；</w:t>
      </w:r>
      <w:r>
        <w:rPr>
          <w:color w:val="000000"/>
          <w:sz w:val="24"/>
        </w:rPr>
        <w:t xml:space="preserve"> </w:t>
      </w:r>
    </w:p>
    <w:p w:rsidR="0020089C" w:rsidRDefault="00D03CD7">
      <w:pPr>
        <w:spacing w:before="29" w:line="288" w:lineRule="auto"/>
        <w:rPr>
          <w:color w:val="000000"/>
          <w:sz w:val="24"/>
        </w:rPr>
      </w:pPr>
      <w:r>
        <w:rPr>
          <w:color w:val="000000"/>
          <w:sz w:val="24"/>
        </w:rPr>
        <w:t>4</w:t>
      </w:r>
      <w:r>
        <w:rPr>
          <w:color w:val="000000"/>
          <w:sz w:val="24"/>
        </w:rPr>
        <w:t>、《交银施罗德裕坤纯债一年定期开放债券型发起式证券投资基金托管协议》；</w:t>
      </w:r>
      <w:r>
        <w:rPr>
          <w:color w:val="000000"/>
          <w:sz w:val="24"/>
        </w:rPr>
        <w:t xml:space="preserve"> </w:t>
      </w:r>
    </w:p>
    <w:p w:rsidR="0020089C" w:rsidRDefault="00D03CD7">
      <w:pPr>
        <w:spacing w:before="29" w:line="288" w:lineRule="auto"/>
        <w:rPr>
          <w:color w:val="000000"/>
          <w:sz w:val="24"/>
        </w:rPr>
      </w:pPr>
      <w:r>
        <w:rPr>
          <w:color w:val="000000"/>
          <w:sz w:val="24"/>
        </w:rPr>
        <w:t>5</w:t>
      </w:r>
      <w:r>
        <w:rPr>
          <w:color w:val="000000"/>
          <w:sz w:val="24"/>
        </w:rPr>
        <w:t>、关于申请募集注册交银施罗德裕坤纯债一年定期开放债券型发起式证券投资基金的法律意见书；</w:t>
      </w:r>
      <w:r>
        <w:rPr>
          <w:color w:val="000000"/>
          <w:sz w:val="24"/>
        </w:rPr>
        <w:t xml:space="preserve"> </w:t>
      </w:r>
    </w:p>
    <w:p w:rsidR="0020089C" w:rsidRDefault="00D03CD7">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20089C" w:rsidRDefault="00D03CD7">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、报告期内交银施罗德裕坤纯债一年定期开放债券型发起式证券投资基金在指定报刊上各项公告的原稿。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5" w:name="_Toc361324905"/>
      <w:bookmarkStart w:id="206" w:name="_Toc67663683"/>
      <w:r w:rsidRPr="00761CD0">
        <w:rPr>
          <w:rFonts w:ascii="Times New Roman" w:hAnsi="Times New Roman"/>
          <w:kern w:val="0"/>
          <w:szCs w:val="24"/>
        </w:rPr>
        <w:t>13.2</w:t>
      </w:r>
      <w:r w:rsidRPr="00761CD0">
        <w:rPr>
          <w:rFonts w:ascii="Times New Roman" w:hAnsi="Times New Roman" w:hint="eastAsia"/>
          <w:kern w:val="0"/>
          <w:szCs w:val="24"/>
        </w:rPr>
        <w:t>存放地点</w:t>
      </w:r>
      <w:bookmarkEnd w:id="205"/>
      <w:bookmarkEnd w:id="206"/>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7" w:name="_Toc361324906"/>
      <w:bookmarkStart w:id="208" w:name="_Toc67663684"/>
      <w:r w:rsidRPr="00761CD0">
        <w:rPr>
          <w:rFonts w:ascii="Times New Roman" w:hAnsi="Times New Roman"/>
          <w:kern w:val="0"/>
          <w:szCs w:val="24"/>
        </w:rPr>
        <w:t>13.3</w:t>
      </w:r>
      <w:r w:rsidRPr="00761CD0">
        <w:rPr>
          <w:rFonts w:ascii="Times New Roman" w:hAnsi="Times New Roman" w:hint="eastAsia"/>
          <w:kern w:val="0"/>
          <w:szCs w:val="24"/>
        </w:rPr>
        <w:t>查阅方式</w:t>
      </w:r>
      <w:bookmarkEnd w:id="207"/>
      <w:bookmarkEnd w:id="208"/>
    </w:p>
    <w:p w:rsidR="0020089C" w:rsidRDefault="00D03CD7">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1A8" w:rsidRDefault="00F011A8">
      <w:r>
        <w:separator/>
      </w:r>
    </w:p>
  </w:endnote>
  <w:endnote w:type="continuationSeparator" w:id="0">
    <w:p w:rsidR="00F011A8" w:rsidRDefault="00F01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419" w:rsidRDefault="00D0041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419" w:rsidRDefault="00D0041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419" w:rsidRDefault="00D00419">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419" w:rsidRDefault="00D00419"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D00419" w:rsidRDefault="00D00419" w:rsidP="00C03B3A">
    <w:pPr>
      <w:pStyle w:val="a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419" w:rsidRDefault="00D00419"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ED39E5">
      <w:rPr>
        <w:noProof/>
        <w:kern w:val="0"/>
        <w:szCs w:val="21"/>
      </w:rPr>
      <w:t>46</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ED39E5">
      <w:rPr>
        <w:noProof/>
        <w:kern w:val="0"/>
        <w:szCs w:val="21"/>
      </w:rPr>
      <w:t>52</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1A8" w:rsidRDefault="00F011A8">
      <w:r>
        <w:separator/>
      </w:r>
    </w:p>
  </w:footnote>
  <w:footnote w:type="continuationSeparator" w:id="0">
    <w:p w:rsidR="00F011A8" w:rsidRDefault="00F011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419" w:rsidRDefault="00D00419">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419" w:rsidRPr="00A46608" w:rsidRDefault="00D00419" w:rsidP="00A46608">
    <w:pPr>
      <w:spacing w:before="29" w:line="288" w:lineRule="auto"/>
      <w:jc w:val="right"/>
      <w:rPr>
        <w:rFonts w:eastAsiaTheme="minorEastAsia"/>
        <w:sz w:val="24"/>
      </w:rPr>
    </w:pPr>
    <w:r w:rsidRPr="00D3445F">
      <w:rPr>
        <w:rFonts w:eastAsiaTheme="minorEastAsia"/>
        <w:sz w:val="24"/>
      </w:rPr>
      <w:t>交银施罗德裕坤纯债一年定期开放债券型发起式证券投资基金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419" w:rsidRDefault="00D0041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D68"/>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346"/>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089C"/>
    <w:rsid w:val="002010DE"/>
    <w:rsid w:val="00201962"/>
    <w:rsid w:val="00201B58"/>
    <w:rsid w:val="00201FB8"/>
    <w:rsid w:val="00202968"/>
    <w:rsid w:val="00202C32"/>
    <w:rsid w:val="00203973"/>
    <w:rsid w:val="00203AEF"/>
    <w:rsid w:val="00204CB6"/>
    <w:rsid w:val="00205212"/>
    <w:rsid w:val="00205DEF"/>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87AA2"/>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5A99"/>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B98"/>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53"/>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3C1F"/>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182"/>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4E77"/>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7C3"/>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076"/>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0A"/>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0A6"/>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B05"/>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2820"/>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3B1"/>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359"/>
    <w:rsid w:val="00A8661E"/>
    <w:rsid w:val="00A86927"/>
    <w:rsid w:val="00A8695A"/>
    <w:rsid w:val="00A86ACF"/>
    <w:rsid w:val="00A8708E"/>
    <w:rsid w:val="00A87575"/>
    <w:rsid w:val="00A8784F"/>
    <w:rsid w:val="00A903B6"/>
    <w:rsid w:val="00A90F4F"/>
    <w:rsid w:val="00A91D34"/>
    <w:rsid w:val="00A91E23"/>
    <w:rsid w:val="00A92579"/>
    <w:rsid w:val="00A93343"/>
    <w:rsid w:val="00A93557"/>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B7E"/>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507"/>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419"/>
    <w:rsid w:val="00D00E11"/>
    <w:rsid w:val="00D01344"/>
    <w:rsid w:val="00D01B90"/>
    <w:rsid w:val="00D024CD"/>
    <w:rsid w:val="00D03351"/>
    <w:rsid w:val="00D034DA"/>
    <w:rsid w:val="00D03538"/>
    <w:rsid w:val="00D03CD7"/>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4CB"/>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4903"/>
    <w:rsid w:val="00EC576F"/>
    <w:rsid w:val="00EC638F"/>
    <w:rsid w:val="00EC6F34"/>
    <w:rsid w:val="00EC7927"/>
    <w:rsid w:val="00ED0653"/>
    <w:rsid w:val="00ED074B"/>
    <w:rsid w:val="00ED095E"/>
    <w:rsid w:val="00ED0C72"/>
    <w:rsid w:val="00ED1319"/>
    <w:rsid w:val="00ED1A0B"/>
    <w:rsid w:val="00ED27DD"/>
    <w:rsid w:val="00ED39E5"/>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1A8"/>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58FE"/>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94F"/>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746495358">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A5ACA-83A8-462C-BF58-A774435D6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2022</TotalTime>
  <Pages>52</Pages>
  <Words>6586</Words>
  <Characters>37545</Characters>
  <Application>Microsoft Office Word</Application>
  <DocSecurity>0</DocSecurity>
  <Lines>312</Lines>
  <Paragraphs>88</Paragraphs>
  <ScaleCrop>false</ScaleCrop>
  <Company/>
  <LinksUpToDate>false</LinksUpToDate>
  <CharactersWithSpaces>44043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曹国良</cp:lastModifiedBy>
  <cp:revision>1527</cp:revision>
  <cp:lastPrinted>2007-07-19T00:46:00Z</cp:lastPrinted>
  <dcterms:created xsi:type="dcterms:W3CDTF">2013-08-07T09:12:00Z</dcterms:created>
  <dcterms:modified xsi:type="dcterms:W3CDTF">2021-03-31T04:11:00Z</dcterms:modified>
</cp:coreProperties>
</file>