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交银施罗德新成长混合型证券投资基金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招商银行股份有限公司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361324842"/>
      <w:bookmarkStart w:id="3" w:name="_Toc225498243"/>
      <w:bookmarkStart w:id="4" w:name="_Toc67596568"/>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67596569"/>
      <w:bookmarkStart w:id="6" w:name="_Toc361324843"/>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招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spacing w:before="29" w:line="288" w:lineRule="auto"/>
        <w:rPr>
          <w:b/>
          <w:bCs/>
          <w:kern w:val="0"/>
          <w:sz w:val="24"/>
        </w:rPr>
      </w:pPr>
      <w:r>
        <w:rPr>
          <w:rFonts w:asciiTheme="minorEastAsia" w:hAnsiTheme="minorEastAsia" w:eastAsiaTheme="minorEastAsia"/>
          <w:szCs w:val="21"/>
        </w:rPr>
        <w:br w:type="page"/>
      </w:r>
      <w:bookmarkStart w:id="7" w:name="_Toc245193808"/>
      <w:r>
        <w:rPr>
          <w:b/>
          <w:bCs/>
          <w:kern w:val="0"/>
          <w:sz w:val="24"/>
        </w:rPr>
        <w:t>1.2</w:t>
      </w:r>
      <w:r>
        <w:rPr>
          <w:rFonts w:hint="eastAsia"/>
          <w:b/>
          <w:bCs/>
          <w:kern w:val="0"/>
          <w:sz w:val="24"/>
        </w:rPr>
        <w:t>目录</w:t>
      </w:r>
      <w:bookmarkEnd w:id="7"/>
    </w:p>
    <w:p>
      <w:pPr>
        <w:spacing w:line="360" w:lineRule="auto"/>
        <w:ind w:firstLine="105" w:firstLineChars="50"/>
        <w:rPr>
          <w:rFonts w:ascii="宋体" w:hAnsi="宋体"/>
          <w:b/>
          <w:color w:val="000000"/>
          <w:szCs w:val="21"/>
        </w:rPr>
      </w:pPr>
    </w:p>
    <w:p>
      <w:pPr>
        <w:pStyle w:val="20"/>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"_Toc67596568" </w:instrText>
      </w:r>
      <w:r>
        <w:fldChar w:fldCharType="separate"/>
      </w:r>
      <w:r>
        <w:rPr>
          <w:rStyle w:val="37"/>
          <w:b/>
          <w:bCs/>
        </w:rPr>
        <w:t>§1  重要提示及目录</w:t>
      </w:r>
      <w:r>
        <w:tab/>
      </w:r>
      <w:r>
        <w:fldChar w:fldCharType="begin"/>
      </w:r>
      <w:r>
        <w:instrText xml:space="preserve"> PAGEREF _Toc67596568 \h </w:instrText>
      </w:r>
      <w:r>
        <w:fldChar w:fldCharType="separate"/>
      </w:r>
      <w:r>
        <w:t>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"_Toc67596569" </w:instrText>
      </w:r>
      <w:r>
        <w:fldChar w:fldCharType="separate"/>
      </w:r>
      <w:r>
        <w:rPr>
          <w:rStyle w:val="37"/>
        </w:rPr>
        <w:t>1.1 重要提示</w:t>
      </w:r>
      <w:r>
        <w:tab/>
      </w:r>
      <w:r>
        <w:fldChar w:fldCharType="begin"/>
      </w:r>
      <w:r>
        <w:instrText xml:space="preserve"> PAGEREF _Toc67596569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"_Toc67596570" </w:instrText>
      </w:r>
      <w:r>
        <w:fldChar w:fldCharType="separate"/>
      </w:r>
      <w:r>
        <w:rPr>
          <w:rStyle w:val="37"/>
          <w:b/>
          <w:bCs/>
        </w:rPr>
        <w:t>§2  基金简介</w:t>
      </w:r>
      <w:r>
        <w:tab/>
      </w:r>
      <w:r>
        <w:fldChar w:fldCharType="begin"/>
      </w:r>
      <w:r>
        <w:instrText xml:space="preserve"> PAGEREF _Toc67596570 \h </w:instrText>
      </w:r>
      <w:r>
        <w:fldChar w:fldCharType="separate"/>
      </w:r>
      <w:r>
        <w:t>7</w:t>
      </w:r>
      <w:r>
        <w:fldChar w:fldCharType="end"/>
      </w:r>
      <w:r>
        <w:fldChar w:fldCharType="end"/>
      </w:r>
    </w:p>
    <w:p>
      <w:pPr>
        <w:pStyle w:val="26"/>
        <w:tabs>
          <w:tab w:val="left" w:pos="846"/>
        </w:tabs>
        <w:rPr>
          <w:rFonts w:asciiTheme="minorHAnsi" w:hAnsiTheme="minorHAnsi" w:eastAsiaTheme="minorEastAsia" w:cstheme="minorBidi"/>
          <w:kern w:val="2"/>
          <w:szCs w:val="22"/>
        </w:rPr>
      </w:pPr>
      <w:r>
        <w:fldChar w:fldCharType="begin"/>
      </w:r>
      <w:r>
        <w:instrText xml:space="preserve"> HYPERLINK \l "_Toc67596571" </w:instrText>
      </w:r>
      <w:r>
        <w:fldChar w:fldCharType="separate"/>
      </w:r>
      <w:r>
        <w:rPr>
          <w:rStyle w:val="37"/>
        </w:rPr>
        <w:t>2.1</w:t>
      </w:r>
      <w:r>
        <w:rPr>
          <w:rFonts w:asciiTheme="minorHAnsi" w:hAnsiTheme="minorHAnsi" w:eastAsiaTheme="minorEastAsia" w:cstheme="minorBidi"/>
          <w:kern w:val="2"/>
          <w:szCs w:val="22"/>
        </w:rPr>
        <w:tab/>
      </w:r>
      <w:r>
        <w:rPr>
          <w:rStyle w:val="37"/>
        </w:rPr>
        <w:t>基金基本情况</w:t>
      </w:r>
      <w:r>
        <w:tab/>
      </w:r>
      <w:r>
        <w:fldChar w:fldCharType="begin"/>
      </w:r>
      <w:r>
        <w:instrText xml:space="preserve"> PAGEREF _Toc67596571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"_Toc67596572" </w:instrText>
      </w:r>
      <w:r>
        <w:fldChar w:fldCharType="separate"/>
      </w:r>
      <w:r>
        <w:rPr>
          <w:rStyle w:val="37"/>
        </w:rPr>
        <w:t>2.2 基金产品说明</w:t>
      </w:r>
      <w:r>
        <w:tab/>
      </w:r>
      <w:r>
        <w:fldChar w:fldCharType="begin"/>
      </w:r>
      <w:r>
        <w:instrText xml:space="preserve"> PAGEREF _Toc67596572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"_Toc67596573" </w:instrText>
      </w:r>
      <w:r>
        <w:fldChar w:fldCharType="separate"/>
      </w:r>
      <w:r>
        <w:rPr>
          <w:rStyle w:val="37"/>
        </w:rPr>
        <w:t>2.3 基金管理人和基金托管人</w:t>
      </w:r>
      <w:r>
        <w:tab/>
      </w:r>
      <w:r>
        <w:fldChar w:fldCharType="begin"/>
      </w:r>
      <w:r>
        <w:instrText xml:space="preserve"> PAGEREF _Toc67596573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"_Toc67596574" </w:instrText>
      </w:r>
      <w:r>
        <w:fldChar w:fldCharType="separate"/>
      </w:r>
      <w:r>
        <w:rPr>
          <w:rStyle w:val="37"/>
        </w:rPr>
        <w:t>2.4 信息披露方式</w:t>
      </w:r>
      <w:r>
        <w:tab/>
      </w:r>
      <w:r>
        <w:fldChar w:fldCharType="begin"/>
      </w:r>
      <w:r>
        <w:instrText xml:space="preserve"> PAGEREF _Toc67596574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"_Toc67596575" </w:instrText>
      </w:r>
      <w:r>
        <w:fldChar w:fldCharType="separate"/>
      </w:r>
      <w:r>
        <w:rPr>
          <w:rStyle w:val="37"/>
        </w:rPr>
        <w:t>2.5 其他相关资料</w:t>
      </w:r>
      <w:r>
        <w:tab/>
      </w:r>
      <w:r>
        <w:fldChar w:fldCharType="begin"/>
      </w:r>
      <w:r>
        <w:instrText xml:space="preserve"> PAGEREF _Toc67596575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"_Toc67596576" </w:instrText>
      </w:r>
      <w:r>
        <w:fldChar w:fldCharType="separate"/>
      </w:r>
      <w:r>
        <w:rPr>
          <w:rStyle w:val="37"/>
          <w:b/>
          <w:bCs/>
        </w:rPr>
        <w:t>§3 主要财务指标、基金净值表现及利润分配情况</w:t>
      </w:r>
      <w:r>
        <w:tab/>
      </w:r>
      <w:r>
        <w:fldChar w:fldCharType="begin"/>
      </w:r>
      <w:r>
        <w:instrText xml:space="preserve"> PAGEREF _Toc67596576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"_Toc67596577" </w:instrText>
      </w:r>
      <w:r>
        <w:fldChar w:fldCharType="separate"/>
      </w:r>
      <w:r>
        <w:rPr>
          <w:rStyle w:val="37"/>
        </w:rPr>
        <w:t>3.1 主要会计数据和财务指标</w:t>
      </w:r>
      <w:r>
        <w:tab/>
      </w:r>
      <w:r>
        <w:fldChar w:fldCharType="begin"/>
      </w:r>
      <w:r>
        <w:instrText xml:space="preserve"> PAGEREF _Toc67596577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"_Toc67596578" </w:instrText>
      </w:r>
      <w:r>
        <w:fldChar w:fldCharType="separate"/>
      </w:r>
      <w:r>
        <w:rPr>
          <w:rStyle w:val="37"/>
        </w:rPr>
        <w:t>3.2 基金净值表现</w:t>
      </w:r>
      <w:r>
        <w:tab/>
      </w:r>
      <w:r>
        <w:fldChar w:fldCharType="begin"/>
      </w:r>
      <w:r>
        <w:instrText xml:space="preserve"> PAGEREF _Toc67596578 \h </w:instrText>
      </w:r>
      <w:r>
        <w:fldChar w:fldCharType="separate"/>
      </w:r>
      <w:r>
        <w:t>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"_Toc67596580" </w:instrText>
      </w:r>
      <w:r>
        <w:fldChar w:fldCharType="separate"/>
      </w:r>
      <w:r>
        <w:rPr>
          <w:rStyle w:val="37"/>
        </w:rPr>
        <w:t>3.3 过去三年基金的利润分配情况</w:t>
      </w:r>
      <w:r>
        <w:tab/>
      </w:r>
      <w:r>
        <w:fldChar w:fldCharType="begin"/>
      </w:r>
      <w:r>
        <w:instrText xml:space="preserve"> PAGEREF _Toc67596580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"_Toc67596581" </w:instrText>
      </w:r>
      <w:r>
        <w:fldChar w:fldCharType="separate"/>
      </w:r>
      <w:r>
        <w:rPr>
          <w:rStyle w:val="37"/>
          <w:b/>
          <w:bCs/>
        </w:rPr>
        <w:t>§4  管理人报告</w:t>
      </w:r>
      <w:r>
        <w:tab/>
      </w:r>
      <w:r>
        <w:fldChar w:fldCharType="begin"/>
      </w:r>
      <w:r>
        <w:instrText xml:space="preserve"> PAGEREF _Toc67596581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"_Toc67596582" </w:instrText>
      </w:r>
      <w:r>
        <w:fldChar w:fldCharType="separate"/>
      </w:r>
      <w:r>
        <w:rPr>
          <w:rStyle w:val="37"/>
        </w:rPr>
        <w:t>4.1 基金管理人及基金经理情况</w:t>
      </w:r>
      <w:r>
        <w:tab/>
      </w:r>
      <w:r>
        <w:fldChar w:fldCharType="begin"/>
      </w:r>
      <w:r>
        <w:instrText xml:space="preserve"> PAGEREF _Toc67596582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"_Toc67596585" </w:instrText>
      </w:r>
      <w:r>
        <w:fldChar w:fldCharType="separate"/>
      </w:r>
      <w:r>
        <w:rPr>
          <w:rStyle w:val="37"/>
        </w:rPr>
        <w:t>4.2 管理人对报告期内本基金运作遵规守信情况的说明</w:t>
      </w:r>
      <w:r>
        <w:tab/>
      </w:r>
      <w:r>
        <w:fldChar w:fldCharType="begin"/>
      </w:r>
      <w:r>
        <w:instrText xml:space="preserve"> PAGEREF _Toc67596585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"_Toc67596586" </w:instrText>
      </w:r>
      <w:r>
        <w:fldChar w:fldCharType="separate"/>
      </w:r>
      <w:r>
        <w:rPr>
          <w:rStyle w:val="37"/>
        </w:rPr>
        <w:t>4.3 管理人对报告期内公平交易情况的专项说明</w:t>
      </w:r>
      <w:r>
        <w:tab/>
      </w:r>
      <w:r>
        <w:fldChar w:fldCharType="begin"/>
      </w:r>
      <w:r>
        <w:instrText xml:space="preserve"> PAGEREF _Toc67596586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"_Toc67596590" </w:instrText>
      </w:r>
      <w:r>
        <w:fldChar w:fldCharType="separate"/>
      </w:r>
      <w:r>
        <w:rPr>
          <w:rStyle w:val="37"/>
        </w:rPr>
        <w:t>4.4 管理人对报告期内基金的投资策略和业绩表现的说明</w:t>
      </w:r>
      <w:r>
        <w:tab/>
      </w:r>
      <w:r>
        <w:fldChar w:fldCharType="begin"/>
      </w:r>
      <w:r>
        <w:instrText xml:space="preserve"> PAGEREF _Toc67596590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"_Toc67596593" </w:instrText>
      </w:r>
      <w:r>
        <w:fldChar w:fldCharType="separate"/>
      </w:r>
      <w:r>
        <w:rPr>
          <w:rStyle w:val="37"/>
        </w:rPr>
        <w:t>4.5 管理人对宏观经济、证券市场及行业走势的简要展望</w:t>
      </w:r>
      <w:r>
        <w:tab/>
      </w:r>
      <w:r>
        <w:fldChar w:fldCharType="begin"/>
      </w:r>
      <w:r>
        <w:instrText xml:space="preserve"> PAGEREF _Toc67596593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"_Toc67596594" </w:instrText>
      </w:r>
      <w:r>
        <w:fldChar w:fldCharType="separate"/>
      </w:r>
      <w:r>
        <w:rPr>
          <w:rStyle w:val="37"/>
        </w:rPr>
        <w:t>4.6 管理人内部有关本基金的监察稽核工作情况</w:t>
      </w:r>
      <w:r>
        <w:tab/>
      </w:r>
      <w:r>
        <w:fldChar w:fldCharType="begin"/>
      </w:r>
      <w:r>
        <w:instrText xml:space="preserve"> PAGEREF _Toc67596594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"_Toc67596595" </w:instrText>
      </w:r>
      <w:r>
        <w:fldChar w:fldCharType="separate"/>
      </w:r>
      <w:r>
        <w:rPr>
          <w:rStyle w:val="37"/>
        </w:rPr>
        <w:t>4.7 管理人对报告期内基金估值程序等事项的说明</w:t>
      </w:r>
      <w:r>
        <w:tab/>
      </w:r>
      <w:r>
        <w:fldChar w:fldCharType="begin"/>
      </w:r>
      <w:r>
        <w:instrText xml:space="preserve"> PAGEREF _Toc67596595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"_Toc67596596" </w:instrText>
      </w:r>
      <w:r>
        <w:fldChar w:fldCharType="separate"/>
      </w:r>
      <w:r>
        <w:rPr>
          <w:rStyle w:val="37"/>
        </w:rPr>
        <w:t>4.8管理人对报告期内基金利润分配情况的说明</w:t>
      </w:r>
      <w:r>
        <w:tab/>
      </w:r>
      <w:r>
        <w:fldChar w:fldCharType="begin"/>
      </w:r>
      <w:r>
        <w:instrText xml:space="preserve"> PAGEREF _Toc67596596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"_Toc67596597" </w:instrText>
      </w:r>
      <w:r>
        <w:fldChar w:fldCharType="separate"/>
      </w:r>
      <w:r>
        <w:rPr>
          <w:rStyle w:val="37"/>
        </w:rPr>
        <w:t>4.9报告期内管理人对本基金持有人数或基金资产净值预警情形的说明</w:t>
      </w:r>
      <w:r>
        <w:tab/>
      </w:r>
      <w:r>
        <w:fldChar w:fldCharType="begin"/>
      </w:r>
      <w:r>
        <w:instrText xml:space="preserve"> PAGEREF _Toc67596597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"_Toc67596598" </w:instrText>
      </w:r>
      <w:r>
        <w:fldChar w:fldCharType="separate"/>
      </w:r>
      <w:r>
        <w:rPr>
          <w:rStyle w:val="37"/>
          <w:b/>
          <w:bCs/>
        </w:rPr>
        <w:t>§5  托管人报告</w:t>
      </w:r>
      <w:r>
        <w:tab/>
      </w:r>
      <w:r>
        <w:fldChar w:fldCharType="begin"/>
      </w:r>
      <w:r>
        <w:instrText xml:space="preserve"> PAGEREF _Toc67596598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"_Toc67596599" </w:instrText>
      </w:r>
      <w:r>
        <w:fldChar w:fldCharType="separate"/>
      </w:r>
      <w:r>
        <w:rPr>
          <w:rStyle w:val="37"/>
        </w:rPr>
        <w:t>5.1 报告期内本基金托管人遵规守信情况声明</w:t>
      </w:r>
      <w:r>
        <w:tab/>
      </w:r>
      <w:r>
        <w:fldChar w:fldCharType="begin"/>
      </w:r>
      <w:r>
        <w:instrText xml:space="preserve"> PAGEREF _Toc67596599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"_Toc67596600" </w:instrText>
      </w:r>
      <w:r>
        <w:fldChar w:fldCharType="separate"/>
      </w:r>
      <w:r>
        <w:rPr>
          <w:rStyle w:val="37"/>
        </w:rPr>
        <w:t>5.2 托管人对报告期内本基金投资运作遵规守信、净值计算、利润分配等情况的说明</w:t>
      </w:r>
      <w:r>
        <w:tab/>
      </w:r>
      <w:r>
        <w:fldChar w:fldCharType="begin"/>
      </w:r>
      <w:r>
        <w:instrText xml:space="preserve"> PAGEREF _Toc67596600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"_Toc67596601" </w:instrText>
      </w:r>
      <w:r>
        <w:fldChar w:fldCharType="separate"/>
      </w:r>
      <w:r>
        <w:rPr>
          <w:rStyle w:val="37"/>
        </w:rPr>
        <w:t>5.3 托管人对本年度报告中财务信息等内容的真实、准确和完整发表意见</w:t>
      </w:r>
      <w:r>
        <w:tab/>
      </w:r>
      <w:r>
        <w:fldChar w:fldCharType="begin"/>
      </w:r>
      <w:r>
        <w:instrText xml:space="preserve"> PAGEREF _Toc67596601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"_Toc67596602" </w:instrText>
      </w:r>
      <w:r>
        <w:fldChar w:fldCharType="separate"/>
      </w:r>
      <w:r>
        <w:rPr>
          <w:rStyle w:val="37"/>
          <w:b/>
          <w:bCs/>
        </w:rPr>
        <w:t>§6  审计报告</w:t>
      </w:r>
      <w:r>
        <w:tab/>
      </w:r>
      <w:r>
        <w:fldChar w:fldCharType="begin"/>
      </w:r>
      <w:r>
        <w:instrText xml:space="preserve"> PAGEREF _Toc67596602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"_Toc67596603" </w:instrText>
      </w:r>
      <w:r>
        <w:fldChar w:fldCharType="separate"/>
      </w:r>
      <w:r>
        <w:rPr>
          <w:rStyle w:val="37"/>
        </w:rPr>
        <w:t>6.1 审计意见</w:t>
      </w:r>
      <w:r>
        <w:tab/>
      </w:r>
      <w:r>
        <w:fldChar w:fldCharType="begin"/>
      </w:r>
      <w:r>
        <w:instrText xml:space="preserve"> PAGEREF _Toc67596603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"_Toc67596604" </w:instrText>
      </w:r>
      <w:r>
        <w:fldChar w:fldCharType="separate"/>
      </w:r>
      <w:r>
        <w:rPr>
          <w:rStyle w:val="37"/>
        </w:rPr>
        <w:t>6.2 形成审计意见的基础</w:t>
      </w:r>
      <w:r>
        <w:tab/>
      </w:r>
      <w:r>
        <w:fldChar w:fldCharType="begin"/>
      </w:r>
      <w:r>
        <w:instrText xml:space="preserve"> PAGEREF _Toc67596604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"_Toc67596605" </w:instrText>
      </w:r>
      <w:r>
        <w:fldChar w:fldCharType="separate"/>
      </w:r>
      <w:r>
        <w:rPr>
          <w:rStyle w:val="37"/>
        </w:rPr>
        <w:t>6.3 管理层和治理层对财务报表的责任</w:t>
      </w:r>
      <w:r>
        <w:tab/>
      </w:r>
      <w:r>
        <w:fldChar w:fldCharType="begin"/>
      </w:r>
      <w:r>
        <w:instrText xml:space="preserve"> PAGEREF _Toc67596605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"_Toc67596606" </w:instrText>
      </w:r>
      <w:r>
        <w:fldChar w:fldCharType="separate"/>
      </w:r>
      <w:r>
        <w:rPr>
          <w:rStyle w:val="37"/>
        </w:rPr>
        <w:t>6.4 注册会计师对财务报表审计的责任</w:t>
      </w:r>
      <w:r>
        <w:tab/>
      </w:r>
      <w:r>
        <w:fldChar w:fldCharType="begin"/>
      </w:r>
      <w:r>
        <w:instrText xml:space="preserve"> PAGEREF _Toc67596606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"_Toc67596607" </w:instrText>
      </w:r>
      <w:r>
        <w:fldChar w:fldCharType="separate"/>
      </w:r>
      <w:r>
        <w:rPr>
          <w:rStyle w:val="37"/>
          <w:b/>
          <w:bCs/>
        </w:rPr>
        <w:t>§7年度财务报表</w:t>
      </w:r>
      <w:r>
        <w:tab/>
      </w:r>
      <w:r>
        <w:fldChar w:fldCharType="begin"/>
      </w:r>
      <w:r>
        <w:instrText xml:space="preserve"> PAGEREF _Toc67596607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"_Toc67596608" </w:instrText>
      </w:r>
      <w:r>
        <w:fldChar w:fldCharType="separate"/>
      </w:r>
      <w:r>
        <w:rPr>
          <w:rStyle w:val="37"/>
        </w:rPr>
        <w:t>7.1 资产负债表</w:t>
      </w:r>
      <w:r>
        <w:tab/>
      </w:r>
      <w:r>
        <w:fldChar w:fldCharType="begin"/>
      </w:r>
      <w:r>
        <w:instrText xml:space="preserve"> PAGEREF _Toc67596608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"_Toc67596609" </w:instrText>
      </w:r>
      <w:r>
        <w:fldChar w:fldCharType="separate"/>
      </w:r>
      <w:r>
        <w:rPr>
          <w:rStyle w:val="37"/>
        </w:rPr>
        <w:t>7.2 利润表</w:t>
      </w:r>
      <w:r>
        <w:tab/>
      </w:r>
      <w:r>
        <w:fldChar w:fldCharType="begin"/>
      </w:r>
      <w:r>
        <w:instrText xml:space="preserve"> PAGEREF _Toc67596609 \h </w:instrText>
      </w:r>
      <w:r>
        <w:fldChar w:fldCharType="separate"/>
      </w:r>
      <w:r>
        <w:t>20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"_Toc67596610" </w:instrText>
      </w:r>
      <w:r>
        <w:fldChar w:fldCharType="separate"/>
      </w:r>
      <w:r>
        <w:rPr>
          <w:rStyle w:val="37"/>
        </w:rPr>
        <w:t>7.3 所有者权益（基金净值）变动表</w:t>
      </w:r>
      <w:r>
        <w:tab/>
      </w:r>
      <w:r>
        <w:fldChar w:fldCharType="begin"/>
      </w:r>
      <w:r>
        <w:instrText xml:space="preserve"> PAGEREF _Toc67596610 \h </w:instrText>
      </w:r>
      <w:r>
        <w:fldChar w:fldCharType="separate"/>
      </w:r>
      <w:r>
        <w:t>21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"_Toc67596611" </w:instrText>
      </w:r>
      <w:r>
        <w:fldChar w:fldCharType="separate"/>
      </w:r>
      <w:r>
        <w:rPr>
          <w:rStyle w:val="37"/>
        </w:rPr>
        <w:t>7.4 报表附注</w:t>
      </w:r>
      <w:r>
        <w:tab/>
      </w:r>
      <w:r>
        <w:fldChar w:fldCharType="begin"/>
      </w:r>
      <w:r>
        <w:instrText xml:space="preserve"> PAGEREF _Toc67596611 \h </w:instrText>
      </w:r>
      <w:r>
        <w:fldChar w:fldCharType="separate"/>
      </w:r>
      <w:r>
        <w:t>23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"_Toc67596682" </w:instrText>
      </w:r>
      <w:r>
        <w:fldChar w:fldCharType="separate"/>
      </w:r>
      <w:r>
        <w:rPr>
          <w:rStyle w:val="37"/>
          <w:b/>
        </w:rPr>
        <w:t>§8投资组合报告</w:t>
      </w:r>
      <w:r>
        <w:tab/>
      </w:r>
      <w:r>
        <w:fldChar w:fldCharType="begin"/>
      </w:r>
      <w:r>
        <w:instrText xml:space="preserve"> PAGEREF _Toc67596682 \h </w:instrText>
      </w:r>
      <w:r>
        <w:fldChar w:fldCharType="separate"/>
      </w:r>
      <w:r>
        <w:t>50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"_Toc67596683" </w:instrText>
      </w:r>
      <w:r>
        <w:fldChar w:fldCharType="separate"/>
      </w:r>
      <w:r>
        <w:rPr>
          <w:rStyle w:val="37"/>
        </w:rPr>
        <w:t>8.1 期末基金资产组合情况</w:t>
      </w:r>
      <w:r>
        <w:tab/>
      </w:r>
      <w:r>
        <w:fldChar w:fldCharType="begin"/>
      </w:r>
      <w:r>
        <w:instrText xml:space="preserve"> PAGEREF _Toc67596683 \h </w:instrText>
      </w:r>
      <w:r>
        <w:fldChar w:fldCharType="separate"/>
      </w:r>
      <w:r>
        <w:t>50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"_Toc67596684" </w:instrText>
      </w:r>
      <w:r>
        <w:fldChar w:fldCharType="separate"/>
      </w:r>
      <w:r>
        <w:rPr>
          <w:rStyle w:val="37"/>
        </w:rPr>
        <w:t>8.2期末按行业分类的股票投资组合</w:t>
      </w:r>
      <w:r>
        <w:tab/>
      </w:r>
      <w:r>
        <w:fldChar w:fldCharType="begin"/>
      </w:r>
      <w:r>
        <w:instrText xml:space="preserve"> PAGEREF _Toc67596684 \h </w:instrText>
      </w:r>
      <w:r>
        <w:fldChar w:fldCharType="separate"/>
      </w:r>
      <w:r>
        <w:t>50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"_Toc67596685" </w:instrText>
      </w:r>
      <w:r>
        <w:fldChar w:fldCharType="separate"/>
      </w:r>
      <w:r>
        <w:rPr>
          <w:rStyle w:val="37"/>
        </w:rPr>
        <w:t>8.3期末按公允价值占基金资产净值比例大小排序的所有股票投资明细</w:t>
      </w:r>
      <w:r>
        <w:tab/>
      </w:r>
      <w:r>
        <w:fldChar w:fldCharType="begin"/>
      </w:r>
      <w:r>
        <w:instrText xml:space="preserve"> PAGEREF _Toc67596685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"_Toc67596686" </w:instrText>
      </w:r>
      <w:r>
        <w:fldChar w:fldCharType="separate"/>
      </w:r>
      <w:r>
        <w:rPr>
          <w:rStyle w:val="37"/>
        </w:rPr>
        <w:t>8.4报告期内股票投资组合的重大变动</w:t>
      </w:r>
      <w:r>
        <w:tab/>
      </w:r>
      <w:r>
        <w:fldChar w:fldCharType="begin"/>
      </w:r>
      <w:r>
        <w:instrText xml:space="preserve"> PAGEREF _Toc67596686 \h </w:instrText>
      </w:r>
      <w:r>
        <w:fldChar w:fldCharType="separate"/>
      </w:r>
      <w:r>
        <w:t>54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"_Toc67596690" </w:instrText>
      </w:r>
      <w:r>
        <w:fldChar w:fldCharType="separate"/>
      </w:r>
      <w:r>
        <w:rPr>
          <w:rStyle w:val="37"/>
        </w:rPr>
        <w:t>8.5期末按债券品种分类的债券投资组合</w:t>
      </w:r>
      <w:r>
        <w:tab/>
      </w:r>
      <w:r>
        <w:fldChar w:fldCharType="begin"/>
      </w:r>
      <w:r>
        <w:instrText xml:space="preserve"> PAGEREF _Toc67596690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"_Toc67596691" </w:instrText>
      </w:r>
      <w:r>
        <w:fldChar w:fldCharType="separate"/>
      </w:r>
      <w:r>
        <w:rPr>
          <w:rStyle w:val="37"/>
        </w:rPr>
        <w:t>8.6期末按公允价值占基金资产净值比例大小排序的前五名债券投资明细</w:t>
      </w:r>
      <w:r>
        <w:tab/>
      </w:r>
      <w:r>
        <w:fldChar w:fldCharType="begin"/>
      </w:r>
      <w:r>
        <w:instrText xml:space="preserve"> PAGEREF _Toc67596691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"_Toc67596692" </w:instrText>
      </w:r>
      <w:r>
        <w:fldChar w:fldCharType="separate"/>
      </w:r>
      <w:r>
        <w:rPr>
          <w:rStyle w:val="37"/>
        </w:rPr>
        <w:t>8.7期末按公允价值占基金资产净值比例大小排序的所有资产支持证券投资明细</w:t>
      </w:r>
      <w:r>
        <w:tab/>
      </w:r>
      <w:r>
        <w:fldChar w:fldCharType="begin"/>
      </w:r>
      <w:r>
        <w:instrText xml:space="preserve"> PAGEREF _Toc67596692 \h </w:instrText>
      </w:r>
      <w:r>
        <w:fldChar w:fldCharType="separate"/>
      </w:r>
      <w:r>
        <w:t>57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"_Toc67596693" </w:instrText>
      </w:r>
      <w:r>
        <w:fldChar w:fldCharType="separate"/>
      </w:r>
      <w:r>
        <w:rPr>
          <w:rStyle w:val="37"/>
        </w:rPr>
        <w:t>8.8报告期末按公允价值占基金资产净值比例大小排序的前五名贵金属投资明细</w:t>
      </w:r>
      <w:r>
        <w:tab/>
      </w:r>
      <w:r>
        <w:fldChar w:fldCharType="begin"/>
      </w:r>
      <w:r>
        <w:instrText xml:space="preserve"> PAGEREF _Toc67596693 \h </w:instrText>
      </w:r>
      <w:r>
        <w:fldChar w:fldCharType="separate"/>
      </w:r>
      <w:r>
        <w:t>57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"_Toc67596694" </w:instrText>
      </w:r>
      <w:r>
        <w:fldChar w:fldCharType="separate"/>
      </w:r>
      <w:r>
        <w:rPr>
          <w:rStyle w:val="37"/>
        </w:rPr>
        <w:t>8.9期末按公允价值占基金资产净值比例大小排序的前五名权证投资明细</w:t>
      </w:r>
      <w:r>
        <w:tab/>
      </w:r>
      <w:r>
        <w:fldChar w:fldCharType="begin"/>
      </w:r>
      <w:r>
        <w:instrText xml:space="preserve"> PAGEREF _Toc67596694 \h </w:instrText>
      </w:r>
      <w:r>
        <w:fldChar w:fldCharType="separate"/>
      </w:r>
      <w:r>
        <w:t>57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"_Toc67596695" </w:instrText>
      </w:r>
      <w:r>
        <w:fldChar w:fldCharType="separate"/>
      </w:r>
      <w:r>
        <w:rPr>
          <w:rStyle w:val="37"/>
        </w:rPr>
        <w:t>8.10 报告期末本基金投资的股指期货交易情况说明</w:t>
      </w:r>
      <w:r>
        <w:tab/>
      </w:r>
      <w:r>
        <w:fldChar w:fldCharType="begin"/>
      </w:r>
      <w:r>
        <w:instrText xml:space="preserve"> PAGEREF _Toc67596695 \h </w:instrText>
      </w:r>
      <w:r>
        <w:fldChar w:fldCharType="separate"/>
      </w:r>
      <w:r>
        <w:t>57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"_Toc67596696" </w:instrText>
      </w:r>
      <w:r>
        <w:fldChar w:fldCharType="separate"/>
      </w:r>
      <w:r>
        <w:rPr>
          <w:rStyle w:val="37"/>
        </w:rPr>
        <w:t>8.11 报告期末本基金投资的国债期货交易情况说明</w:t>
      </w:r>
      <w:r>
        <w:tab/>
      </w:r>
      <w:r>
        <w:fldChar w:fldCharType="begin"/>
      </w:r>
      <w:r>
        <w:instrText xml:space="preserve"> PAGEREF _Toc67596696 \h </w:instrText>
      </w:r>
      <w:r>
        <w:fldChar w:fldCharType="separate"/>
      </w:r>
      <w:r>
        <w:t>57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"_Toc67596697" </w:instrText>
      </w:r>
      <w:r>
        <w:fldChar w:fldCharType="separate"/>
      </w:r>
      <w:r>
        <w:rPr>
          <w:rStyle w:val="37"/>
        </w:rPr>
        <w:t>8.12 投资组合报告附注</w:t>
      </w:r>
      <w:r>
        <w:tab/>
      </w:r>
      <w:r>
        <w:fldChar w:fldCharType="begin"/>
      </w:r>
      <w:r>
        <w:instrText xml:space="preserve"> PAGEREF _Toc67596697 \h </w:instrText>
      </w:r>
      <w:r>
        <w:fldChar w:fldCharType="separate"/>
      </w:r>
      <w:r>
        <w:t>57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"_Toc67596702" </w:instrText>
      </w:r>
      <w:r>
        <w:fldChar w:fldCharType="separate"/>
      </w:r>
      <w:r>
        <w:rPr>
          <w:rStyle w:val="37"/>
          <w:b/>
        </w:rPr>
        <w:t>§9基金份额持有人信息</w:t>
      </w:r>
      <w:r>
        <w:tab/>
      </w:r>
      <w:r>
        <w:fldChar w:fldCharType="begin"/>
      </w:r>
      <w:r>
        <w:instrText xml:space="preserve"> PAGEREF _Toc67596702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"_Toc67596703" </w:instrText>
      </w:r>
      <w:r>
        <w:fldChar w:fldCharType="separate"/>
      </w:r>
      <w:r>
        <w:rPr>
          <w:rStyle w:val="37"/>
        </w:rPr>
        <w:t>9.1 期末基金份额持有人户数及持有人结构</w:t>
      </w:r>
      <w:r>
        <w:tab/>
      </w:r>
      <w:r>
        <w:fldChar w:fldCharType="begin"/>
      </w:r>
      <w:r>
        <w:instrText xml:space="preserve"> PAGEREF _Toc67596703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"_Toc67596704" </w:instrText>
      </w:r>
      <w:r>
        <w:fldChar w:fldCharType="separate"/>
      </w:r>
      <w:r>
        <w:rPr>
          <w:rStyle w:val="37"/>
        </w:rPr>
        <w:t>9.2期末基金管理人的从业人员持有本基金的情况</w:t>
      </w:r>
      <w:r>
        <w:tab/>
      </w:r>
      <w:r>
        <w:fldChar w:fldCharType="begin"/>
      </w:r>
      <w:r>
        <w:instrText xml:space="preserve"> PAGEREF _Toc67596704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"_Toc67596705" </w:instrText>
      </w:r>
      <w:r>
        <w:fldChar w:fldCharType="separate"/>
      </w:r>
      <w:r>
        <w:rPr>
          <w:rStyle w:val="37"/>
        </w:rPr>
        <w:t>9.3期末基金管理人的从业人员持有本开放式基金份额总量区间的情况</w:t>
      </w:r>
      <w:r>
        <w:tab/>
      </w:r>
      <w:r>
        <w:fldChar w:fldCharType="begin"/>
      </w:r>
      <w:r>
        <w:instrText xml:space="preserve"> PAGEREF _Toc67596705 \h </w:instrText>
      </w:r>
      <w:r>
        <w:fldChar w:fldCharType="separate"/>
      </w:r>
      <w:r>
        <w:t>58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"_Toc67596706" </w:instrText>
      </w:r>
      <w:r>
        <w:fldChar w:fldCharType="separate"/>
      </w:r>
      <w:r>
        <w:rPr>
          <w:rStyle w:val="37"/>
          <w:b/>
          <w:bCs/>
        </w:rPr>
        <w:t>§10开放式基金份额变动</w:t>
      </w:r>
      <w:r>
        <w:tab/>
      </w:r>
      <w:r>
        <w:fldChar w:fldCharType="begin"/>
      </w:r>
      <w:r>
        <w:instrText xml:space="preserve"> PAGEREF _Toc67596706 \h </w:instrText>
      </w:r>
      <w:r>
        <w:fldChar w:fldCharType="separate"/>
      </w:r>
      <w:r>
        <w:t>59</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"_Toc67596707" </w:instrText>
      </w:r>
      <w:r>
        <w:fldChar w:fldCharType="separate"/>
      </w:r>
      <w:r>
        <w:rPr>
          <w:rStyle w:val="37"/>
          <w:b/>
          <w:bCs/>
        </w:rPr>
        <w:t>§11重大事件揭示</w:t>
      </w:r>
      <w:r>
        <w:tab/>
      </w:r>
      <w:r>
        <w:fldChar w:fldCharType="begin"/>
      </w:r>
      <w:r>
        <w:instrText xml:space="preserve"> PAGEREF _Toc67596707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"_Toc67596708" </w:instrText>
      </w:r>
      <w:r>
        <w:fldChar w:fldCharType="separate"/>
      </w:r>
      <w:r>
        <w:rPr>
          <w:rStyle w:val="37"/>
        </w:rPr>
        <w:t>11.1 基金份额持有人大会决议</w:t>
      </w:r>
      <w:r>
        <w:tab/>
      </w:r>
      <w:r>
        <w:fldChar w:fldCharType="begin"/>
      </w:r>
      <w:r>
        <w:instrText xml:space="preserve"> PAGEREF _Toc67596708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"_Toc67596709" </w:instrText>
      </w:r>
      <w:r>
        <w:fldChar w:fldCharType="separate"/>
      </w:r>
      <w:r>
        <w:rPr>
          <w:rStyle w:val="37"/>
        </w:rPr>
        <w:t>11.2 基金管理人、基金托管人的专门基金托管部门的重大人事变动</w:t>
      </w:r>
      <w:r>
        <w:tab/>
      </w:r>
      <w:r>
        <w:fldChar w:fldCharType="begin"/>
      </w:r>
      <w:r>
        <w:instrText xml:space="preserve"> PAGEREF _Toc67596709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"_Toc67596710" </w:instrText>
      </w:r>
      <w:r>
        <w:fldChar w:fldCharType="separate"/>
      </w:r>
      <w:r>
        <w:rPr>
          <w:rStyle w:val="37"/>
        </w:rPr>
        <w:t>11.3 涉及基金管理人、基金财产、基金托管业务的诉讼</w:t>
      </w:r>
      <w:r>
        <w:tab/>
      </w:r>
      <w:r>
        <w:fldChar w:fldCharType="begin"/>
      </w:r>
      <w:r>
        <w:instrText xml:space="preserve"> PAGEREF _Toc67596710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"_Toc67596711" </w:instrText>
      </w:r>
      <w:r>
        <w:fldChar w:fldCharType="separate"/>
      </w:r>
      <w:r>
        <w:rPr>
          <w:rStyle w:val="37"/>
        </w:rPr>
        <w:t>11.4 基金投资策略的改变</w:t>
      </w:r>
      <w:r>
        <w:tab/>
      </w:r>
      <w:r>
        <w:fldChar w:fldCharType="begin"/>
      </w:r>
      <w:r>
        <w:instrText xml:space="preserve"> PAGEREF _Toc67596711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"_Toc67596712" </w:instrText>
      </w:r>
      <w:r>
        <w:fldChar w:fldCharType="separate"/>
      </w:r>
      <w:r>
        <w:rPr>
          <w:rStyle w:val="37"/>
        </w:rPr>
        <w:t>11.5 为基金进行审计的会计师事务所情况</w:t>
      </w:r>
      <w:r>
        <w:tab/>
      </w:r>
      <w:r>
        <w:fldChar w:fldCharType="begin"/>
      </w:r>
      <w:r>
        <w:instrText xml:space="preserve"> PAGEREF _Toc67596712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"_Toc67596713" </w:instrText>
      </w:r>
      <w:r>
        <w:fldChar w:fldCharType="separate"/>
      </w:r>
      <w:r>
        <w:rPr>
          <w:rStyle w:val="37"/>
        </w:rPr>
        <w:t>11.6 管理人、托管人及其高级管理人员受稽查或处罚等情况</w:t>
      </w:r>
      <w:r>
        <w:tab/>
      </w:r>
      <w:r>
        <w:fldChar w:fldCharType="begin"/>
      </w:r>
      <w:r>
        <w:instrText xml:space="preserve"> PAGEREF _Toc67596713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"_Toc67596714" </w:instrText>
      </w:r>
      <w:r>
        <w:fldChar w:fldCharType="separate"/>
      </w:r>
      <w:r>
        <w:rPr>
          <w:rStyle w:val="37"/>
        </w:rPr>
        <w:t>11.7 基金租用证券公司交易单元的有关情况</w:t>
      </w:r>
      <w:r>
        <w:tab/>
      </w:r>
      <w:r>
        <w:fldChar w:fldCharType="begin"/>
      </w:r>
      <w:r>
        <w:instrText xml:space="preserve"> PAGEREF _Toc67596714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"_Toc67596715" </w:instrText>
      </w:r>
      <w:r>
        <w:fldChar w:fldCharType="separate"/>
      </w:r>
      <w:r>
        <w:rPr>
          <w:rStyle w:val="37"/>
        </w:rPr>
        <w:t>11.8 其他重大事件</w:t>
      </w:r>
      <w:r>
        <w:tab/>
      </w:r>
      <w:r>
        <w:fldChar w:fldCharType="begin"/>
      </w:r>
      <w:r>
        <w:instrText xml:space="preserve"> PAGEREF _Toc67596715 \h </w:instrText>
      </w:r>
      <w:r>
        <w:fldChar w:fldCharType="separate"/>
      </w:r>
      <w:r>
        <w:t>61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"_Toc67596716" </w:instrText>
      </w:r>
      <w:r>
        <w:fldChar w:fldCharType="separate"/>
      </w:r>
      <w:r>
        <w:rPr>
          <w:rStyle w:val="37"/>
          <w:b/>
          <w:bCs/>
        </w:rPr>
        <w:t>§12 影响投资者决策的其他重要信息</w:t>
      </w:r>
      <w:r>
        <w:tab/>
      </w:r>
      <w:r>
        <w:fldChar w:fldCharType="begin"/>
      </w:r>
      <w:r>
        <w:instrText xml:space="preserve"> PAGEREF _Toc67596716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"_Toc67596717" </w:instrText>
      </w:r>
      <w:r>
        <w:fldChar w:fldCharType="separate"/>
      </w:r>
      <w:r>
        <w:rPr>
          <w:rStyle w:val="37"/>
        </w:rPr>
        <w:t>12.1 影响投资者决策的其他重要信息</w:t>
      </w:r>
      <w:r>
        <w:tab/>
      </w:r>
      <w:r>
        <w:fldChar w:fldCharType="begin"/>
      </w:r>
      <w:r>
        <w:instrText xml:space="preserve"> PAGEREF _Toc67596717 \h </w:instrText>
      </w:r>
      <w:r>
        <w:fldChar w:fldCharType="separate"/>
      </w:r>
      <w:r>
        <w:t>64</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"_Toc67596718" </w:instrText>
      </w:r>
      <w:r>
        <w:fldChar w:fldCharType="separate"/>
      </w:r>
      <w:r>
        <w:rPr>
          <w:rStyle w:val="37"/>
          <w:b/>
          <w:bCs/>
        </w:rPr>
        <w:t>§13备查文件目录</w:t>
      </w:r>
      <w:r>
        <w:tab/>
      </w:r>
      <w:r>
        <w:fldChar w:fldCharType="begin"/>
      </w:r>
      <w:r>
        <w:instrText xml:space="preserve"> PAGEREF _Toc67596718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"_Toc67596719" </w:instrText>
      </w:r>
      <w:r>
        <w:fldChar w:fldCharType="separate"/>
      </w:r>
      <w:r>
        <w:rPr>
          <w:rStyle w:val="37"/>
        </w:rPr>
        <w:t>13.1 备查文件目录</w:t>
      </w:r>
      <w:r>
        <w:tab/>
      </w:r>
      <w:r>
        <w:fldChar w:fldCharType="begin"/>
      </w:r>
      <w:r>
        <w:instrText xml:space="preserve"> PAGEREF _Toc67596719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"_Toc67596720" </w:instrText>
      </w:r>
      <w:r>
        <w:fldChar w:fldCharType="separate"/>
      </w:r>
      <w:r>
        <w:rPr>
          <w:rStyle w:val="37"/>
        </w:rPr>
        <w:t>13.2存放地点</w:t>
      </w:r>
      <w:r>
        <w:tab/>
      </w:r>
      <w:r>
        <w:fldChar w:fldCharType="begin"/>
      </w:r>
      <w:r>
        <w:instrText xml:space="preserve"> PAGEREF _Toc67596720 \h </w:instrText>
      </w:r>
      <w:r>
        <w:fldChar w:fldCharType="separate"/>
      </w:r>
      <w:r>
        <w:t>65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"_Toc67596721" </w:instrText>
      </w:r>
      <w:r>
        <w:fldChar w:fldCharType="separate"/>
      </w:r>
      <w:r>
        <w:rPr>
          <w:rStyle w:val="37"/>
        </w:rPr>
        <w:t>13.3查阅方式</w:t>
      </w:r>
      <w:r>
        <w:tab/>
      </w:r>
      <w:r>
        <w:fldChar w:fldCharType="begin"/>
      </w:r>
      <w:r>
        <w:instrText xml:space="preserve"> PAGEREF _Toc67596721 \h </w:instrText>
      </w:r>
      <w:r>
        <w:fldChar w:fldCharType="separate"/>
      </w:r>
      <w:r>
        <w:t>65</w:t>
      </w:r>
      <w:r>
        <w:fldChar w:fldCharType="end"/>
      </w:r>
      <w:r>
        <w:fldChar w:fldCharType="end"/>
      </w:r>
    </w:p>
    <w:p>
      <w:pPr>
        <w:spacing w:before="29" w:line="288" w:lineRule="auto"/>
        <w:ind w:firstLine="480" w:firstLineChars="200"/>
        <w:rPr>
          <w:rFonts w:asciiTheme="minorEastAsia" w:hAnsiTheme="minorEastAsia" w:eastAsiaTheme="minorEastAsia"/>
          <w:b/>
          <w:color w:val="000000"/>
          <w:kern w:val="0"/>
          <w:sz w:val="24"/>
        </w:rPr>
      </w:pPr>
      <w:r>
        <w:rPr>
          <w:color w:val="000000"/>
          <w:kern w:val="0"/>
          <w:sz w:val="24"/>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8" w:name="_Toc361324844"/>
      <w:bookmarkStart w:id="9" w:name="_Toc67596570"/>
      <w:bookmarkStart w:id="10" w:name="_Toc225498244"/>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p>
      <w:pPr>
        <w:pStyle w:val="3"/>
        <w:spacing w:before="29" w:after="0" w:line="288" w:lineRule="auto"/>
        <w:rPr>
          <w:rFonts w:ascii="Times New Roman" w:hAnsi="Times New Roman"/>
          <w:kern w:val="0"/>
          <w:szCs w:val="24"/>
        </w:rPr>
      </w:pPr>
      <w:bookmarkStart w:id="11" w:name="_Toc361324845"/>
      <w:bookmarkStart w:id="12" w:name="_Toc67596571"/>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1"/>
      <w:bookmarkEnd w:id="12"/>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3022"/>
        <w:gridCol w:w="2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gridSpan w:val="2"/>
            <w:vAlign w:val="center"/>
          </w:tcPr>
          <w:p>
            <w:pPr>
              <w:spacing w:before="29" w:line="288" w:lineRule="auto"/>
              <w:jc w:val="center"/>
              <w:rPr>
                <w:sz w:val="24"/>
              </w:rPr>
            </w:pPr>
            <w:r>
              <w:rPr>
                <w:sz w:val="24"/>
              </w:rPr>
              <w:t>交银施罗德新成长混合型证券投资基金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基金简称</w:t>
            </w:r>
          </w:p>
        </w:tc>
        <w:tc>
          <w:tcPr>
            <w:tcW w:w="6021" w:type="dxa"/>
            <w:gridSpan w:val="2"/>
            <w:vAlign w:val="center"/>
          </w:tcPr>
          <w:p>
            <w:pPr>
              <w:spacing w:before="29" w:line="288" w:lineRule="auto"/>
              <w:jc w:val="center"/>
              <w:rPr>
                <w:sz w:val="24"/>
              </w:rPr>
            </w:pPr>
            <w:r>
              <w:rPr>
                <w:sz w:val="24"/>
              </w:rPr>
              <w:t>交银新成长混合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基金主代码</w:t>
            </w:r>
          </w:p>
        </w:tc>
        <w:tc>
          <w:tcPr>
            <w:tcW w:w="6021" w:type="dxa"/>
            <w:gridSpan w:val="2"/>
            <w:vAlign w:val="center"/>
          </w:tcPr>
          <w:p>
            <w:pPr>
              <w:spacing w:before="29" w:line="288" w:lineRule="auto"/>
              <w:jc w:val="center"/>
              <w:rPr>
                <w:sz w:val="24"/>
              </w:rPr>
            </w:pPr>
            <w:r>
              <w:rPr>
                <w:sz w:val="24"/>
              </w:rPr>
              <w:t>519736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3022" w:type="dxa"/>
            <w:vAlign w:val="center"/>
          </w:tcPr>
          <w:p>
            <w:pPr>
              <w:spacing w:before="29" w:line="288" w:lineRule="auto"/>
              <w:jc w:val="center"/>
              <w:rPr>
                <w:sz w:val="24"/>
              </w:rPr>
            </w:pPr>
            <w:r>
              <w:rPr>
                <w:rFonts w:hint="eastAsia"/>
                <w:sz w:val="24"/>
              </w:rPr>
              <w:t xml:space="preserve"> 519736(前端)</w:t>
            </w:r>
          </w:p>
        </w:tc>
        <w:tc>
          <w:tcPr>
            <w:tcW w:w="2999" w:type="dxa"/>
            <w:vAlign w:val="center"/>
          </w:tcPr>
          <w:p>
            <w:pPr>
              <w:spacing w:before="29" w:line="288" w:lineRule="auto"/>
              <w:jc w:val="center"/>
              <w:rPr>
                <w:sz w:val="24"/>
              </w:rPr>
            </w:pPr>
            <w:r>
              <w:rPr>
                <w:rFonts w:hint="eastAsia"/>
                <w:sz w:val="24"/>
              </w:rPr>
              <w:t xml:space="preserve"> 519737(后端)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gridSpan w:val="2"/>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gridSpan w:val="2"/>
            <w:vAlign w:val="center"/>
          </w:tcPr>
          <w:p>
            <w:pPr>
              <w:spacing w:before="29" w:line="288" w:lineRule="auto"/>
              <w:jc w:val="center"/>
              <w:rPr>
                <w:sz w:val="24"/>
              </w:rPr>
            </w:pPr>
            <w:r>
              <w:rPr>
                <w:sz w:val="24"/>
              </w:rPr>
              <w:t>2014年5月9日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gridSpan w:val="2"/>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基金托管人</w:t>
            </w:r>
          </w:p>
        </w:tc>
        <w:tc>
          <w:tcPr>
            <w:tcW w:w="6021" w:type="dxa"/>
            <w:gridSpan w:val="2"/>
            <w:vAlign w:val="center"/>
          </w:tcPr>
          <w:p>
            <w:pPr>
              <w:spacing w:before="29" w:line="288" w:lineRule="auto"/>
              <w:jc w:val="center"/>
              <w:rPr>
                <w:sz w:val="24"/>
              </w:rPr>
            </w:pPr>
            <w:r>
              <w:rPr>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报告期末基金份额总额</w:t>
            </w:r>
          </w:p>
        </w:tc>
        <w:tc>
          <w:tcPr>
            <w:tcW w:w="6021" w:type="dxa"/>
            <w:gridSpan w:val="2"/>
            <w:vAlign w:val="center"/>
          </w:tcPr>
          <w:p>
            <w:pPr>
              <w:spacing w:before="29" w:line="288" w:lineRule="auto"/>
              <w:jc w:val="center"/>
              <w:rPr>
                <w:sz w:val="24"/>
              </w:rPr>
            </w:pPr>
            <w:r>
              <w:rPr>
                <w:sz w:val="24"/>
              </w:rPr>
              <w:t>2,791,616,270.87</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基金合同存续期</w:t>
            </w:r>
          </w:p>
        </w:tc>
        <w:tc>
          <w:tcPr>
            <w:tcW w:w="6021" w:type="dxa"/>
            <w:gridSpan w:val="2"/>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 w:name="_Toc67596572"/>
      <w:bookmarkStart w:id="14" w:name="_Toc361324846"/>
      <w:r>
        <w:rPr>
          <w:rFonts w:ascii="Times New Roman" w:hAnsi="Times New Roman"/>
          <w:kern w:val="0"/>
          <w:szCs w:val="24"/>
        </w:rPr>
        <w:t xml:space="preserve">2.2 </w:t>
      </w:r>
      <w:r>
        <w:rPr>
          <w:rFonts w:hint="eastAsia" w:ascii="Times New Roman" w:hAnsi="Times New Roman"/>
          <w:kern w:val="0"/>
          <w:szCs w:val="24"/>
        </w:rPr>
        <w:t>基金产品说明</w:t>
      </w:r>
      <w:bookmarkEnd w:id="13"/>
      <w:bookmarkEnd w:id="14"/>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 xml:space="preserve">深入挖掘经济转型背景下的投资机会，自下而上精选个股，力争实现基金资产的长期稳定增值。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75%×富时中国A600成长指数+25%×中证综合债券指数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 w:name="_Toc361324847"/>
      <w:bookmarkStart w:id="16" w:name="_Toc225498247"/>
      <w:bookmarkStart w:id="17" w:name="_Toc67596573"/>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5"/>
      <w:bookmarkEnd w:id="16"/>
      <w:bookmarkEnd w:id="17"/>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招商银行股份有限公司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张燕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0755-83199084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yan_zhang@cmbchina.com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0755-83195201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深圳市深南大道7088号招商银行大厦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518040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rFonts w:hint="eastAsia"/>
                <w:sz w:val="24"/>
              </w:rPr>
              <w:t>缪</w:t>
            </w:r>
            <w:r>
              <w:rPr>
                <w:sz w:val="24"/>
              </w:rPr>
              <w:t>建民</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 w:name="_Toc361324848"/>
      <w:bookmarkStart w:id="19" w:name="_Toc225498248"/>
      <w:bookmarkStart w:id="20" w:name="_Toc67596574"/>
      <w:r>
        <w:rPr>
          <w:rFonts w:ascii="Times New Roman" w:hAnsi="Times New Roman"/>
          <w:kern w:val="0"/>
          <w:szCs w:val="24"/>
        </w:rPr>
        <w:t xml:space="preserve">2.4 </w:t>
      </w:r>
      <w:r>
        <w:rPr>
          <w:rFonts w:hint="eastAsia" w:ascii="Times New Roman" w:hAnsi="Times New Roman"/>
          <w:kern w:val="0"/>
          <w:szCs w:val="24"/>
        </w:rPr>
        <w:t>信息披露方式</w:t>
      </w:r>
      <w:bookmarkEnd w:id="18"/>
      <w:bookmarkEnd w:id="19"/>
      <w:bookmarkEnd w:id="20"/>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《中国证券报》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 w:name="_Toc225498249"/>
      <w:bookmarkStart w:id="22" w:name="_Toc361324849"/>
      <w:bookmarkStart w:id="23" w:name="_Toc67596575"/>
      <w:r>
        <w:rPr>
          <w:rFonts w:ascii="Times New Roman" w:hAnsi="Times New Roman"/>
          <w:kern w:val="0"/>
          <w:szCs w:val="24"/>
        </w:rPr>
        <w:t xml:space="preserve">2.5 </w:t>
      </w:r>
      <w:r>
        <w:rPr>
          <w:rFonts w:hint="eastAsia" w:ascii="Times New Roman" w:hAnsi="Times New Roman"/>
          <w:kern w:val="0"/>
          <w:szCs w:val="24"/>
        </w:rPr>
        <w:t>其他相关资料</w:t>
      </w:r>
      <w:bookmarkEnd w:id="21"/>
      <w:bookmarkEnd w:id="22"/>
      <w:bookmarkEnd w:id="2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4" w:name="_Toc225498250"/>
      <w:bookmarkStart w:id="25" w:name="_Toc361324850"/>
      <w:bookmarkStart w:id="26" w:name="_Toc67596576"/>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p>
      <w:pPr>
        <w:pStyle w:val="3"/>
        <w:spacing w:before="29" w:after="0" w:line="288" w:lineRule="auto"/>
        <w:rPr>
          <w:rFonts w:ascii="Times New Roman" w:hAnsi="Times New Roman"/>
          <w:kern w:val="0"/>
          <w:szCs w:val="24"/>
        </w:rPr>
      </w:pPr>
      <w:bookmarkStart w:id="27" w:name="_Toc361324851"/>
      <w:bookmarkStart w:id="28" w:name="_Toc286996129"/>
      <w:bookmarkStart w:id="29" w:name="_Toc67596577"/>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7"/>
      <w:bookmarkEnd w:id="28"/>
      <w:bookmarkEnd w:id="29"/>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24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w:t>
            </w:r>
          </w:p>
        </w:tc>
        <w:tc>
          <w:tcPr>
            <w:tcW w:w="1297" w:type="pct"/>
            <w:vAlign w:val="center"/>
          </w:tcPr>
          <w:p>
            <w:pPr>
              <w:spacing w:before="29" w:line="288" w:lineRule="auto"/>
              <w:jc w:val="center"/>
              <w:rPr>
                <w:b/>
                <w:szCs w:val="21"/>
              </w:rPr>
            </w:pPr>
            <w:r>
              <w:rPr>
                <w:b/>
                <w:szCs w:val="21"/>
              </w:rPr>
              <w:t>2019年</w:t>
            </w:r>
          </w:p>
        </w:tc>
        <w:tc>
          <w:tcPr>
            <w:tcW w:w="1278" w:type="pct"/>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2,318,432,554.50</w:t>
            </w:r>
          </w:p>
        </w:tc>
        <w:tc>
          <w:tcPr>
            <w:tcW w:w="1297" w:type="pct"/>
            <w:vAlign w:val="center"/>
          </w:tcPr>
          <w:p>
            <w:pPr>
              <w:spacing w:before="29" w:line="288" w:lineRule="auto"/>
              <w:jc w:val="right"/>
              <w:rPr>
                <w:szCs w:val="21"/>
              </w:rPr>
            </w:pPr>
            <w:r>
              <w:rPr>
                <w:szCs w:val="21"/>
              </w:rPr>
              <w:t>774,022,764.02</w:t>
            </w:r>
          </w:p>
        </w:tc>
        <w:tc>
          <w:tcPr>
            <w:tcW w:w="1278" w:type="pct"/>
            <w:vAlign w:val="center"/>
          </w:tcPr>
          <w:p>
            <w:pPr>
              <w:spacing w:before="29" w:line="288" w:lineRule="auto"/>
              <w:jc w:val="right"/>
              <w:rPr>
                <w:szCs w:val="21"/>
              </w:rPr>
            </w:pPr>
            <w:r>
              <w:rPr>
                <w:szCs w:val="21"/>
              </w:rPr>
              <w:t>-227,609,016.14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3,980,935,083.30</w:t>
            </w:r>
          </w:p>
        </w:tc>
        <w:tc>
          <w:tcPr>
            <w:tcW w:w="1297" w:type="pct"/>
            <w:vAlign w:val="center"/>
          </w:tcPr>
          <w:p>
            <w:pPr>
              <w:spacing w:before="29" w:line="288" w:lineRule="auto"/>
              <w:jc w:val="right"/>
              <w:rPr>
                <w:szCs w:val="21"/>
              </w:rPr>
            </w:pPr>
            <w:r>
              <w:rPr>
                <w:szCs w:val="21"/>
              </w:rPr>
              <w:t>1,711,540,074.02</w:t>
            </w:r>
          </w:p>
        </w:tc>
        <w:tc>
          <w:tcPr>
            <w:tcW w:w="1278" w:type="pct"/>
            <w:vAlign w:val="center"/>
          </w:tcPr>
          <w:p>
            <w:pPr>
              <w:spacing w:before="29" w:line="288" w:lineRule="auto"/>
              <w:jc w:val="right"/>
              <w:rPr>
                <w:szCs w:val="21"/>
              </w:rPr>
            </w:pPr>
            <w:r>
              <w:rPr>
                <w:szCs w:val="21"/>
              </w:rPr>
              <w:t>-550,977,725.93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1.4959</w:t>
            </w:r>
          </w:p>
        </w:tc>
        <w:tc>
          <w:tcPr>
            <w:tcW w:w="1297" w:type="pct"/>
            <w:vAlign w:val="center"/>
          </w:tcPr>
          <w:p>
            <w:pPr>
              <w:spacing w:before="29" w:line="288" w:lineRule="auto"/>
              <w:jc w:val="right"/>
              <w:rPr>
                <w:szCs w:val="21"/>
              </w:rPr>
            </w:pPr>
            <w:r>
              <w:rPr>
                <w:szCs w:val="21"/>
              </w:rPr>
              <w:t>1.0718</w:t>
            </w:r>
          </w:p>
        </w:tc>
        <w:tc>
          <w:tcPr>
            <w:tcW w:w="1278" w:type="pct"/>
            <w:vAlign w:val="center"/>
          </w:tcPr>
          <w:p>
            <w:pPr>
              <w:spacing w:before="29" w:line="288" w:lineRule="auto"/>
              <w:jc w:val="right"/>
              <w:rPr>
                <w:szCs w:val="21"/>
              </w:rPr>
            </w:pPr>
            <w:r>
              <w:rPr>
                <w:szCs w:val="21"/>
              </w:rPr>
              <w:t>-0.3915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44.57%</w:t>
            </w:r>
          </w:p>
        </w:tc>
        <w:tc>
          <w:tcPr>
            <w:tcW w:w="1297" w:type="pct"/>
            <w:vAlign w:val="center"/>
          </w:tcPr>
          <w:p>
            <w:pPr>
              <w:spacing w:before="29" w:line="288" w:lineRule="auto"/>
              <w:jc w:val="right"/>
              <w:rPr>
                <w:szCs w:val="21"/>
              </w:rPr>
            </w:pPr>
            <w:r>
              <w:rPr>
                <w:szCs w:val="21"/>
              </w:rPr>
              <w:t>47.45%</w:t>
            </w:r>
          </w:p>
        </w:tc>
        <w:tc>
          <w:tcPr>
            <w:tcW w:w="1278" w:type="pct"/>
            <w:vAlign w:val="center"/>
          </w:tcPr>
          <w:p>
            <w:pPr>
              <w:spacing w:before="29" w:line="288" w:lineRule="auto"/>
              <w:jc w:val="right"/>
              <w:rPr>
                <w:szCs w:val="21"/>
              </w:rPr>
            </w:pPr>
            <w:r>
              <w:rPr>
                <w:szCs w:val="21"/>
              </w:rPr>
              <w:t>-20.27%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55.98%</w:t>
            </w:r>
          </w:p>
        </w:tc>
        <w:tc>
          <w:tcPr>
            <w:tcW w:w="1297" w:type="pct"/>
            <w:vAlign w:val="center"/>
          </w:tcPr>
          <w:p>
            <w:pPr>
              <w:spacing w:before="29" w:line="288" w:lineRule="auto"/>
              <w:jc w:val="right"/>
              <w:rPr>
                <w:szCs w:val="21"/>
              </w:rPr>
            </w:pPr>
            <w:r>
              <w:rPr>
                <w:szCs w:val="21"/>
              </w:rPr>
              <w:t>58.20%</w:t>
            </w:r>
          </w:p>
        </w:tc>
        <w:tc>
          <w:tcPr>
            <w:tcW w:w="1278" w:type="pct"/>
            <w:vAlign w:val="center"/>
          </w:tcPr>
          <w:p>
            <w:pPr>
              <w:spacing w:before="29" w:line="288" w:lineRule="auto"/>
              <w:jc w:val="right"/>
              <w:rPr>
                <w:szCs w:val="21"/>
              </w:rPr>
            </w:pPr>
            <w:r>
              <w:rPr>
                <w:szCs w:val="21"/>
              </w:rPr>
              <w:t>-15.99%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5,071,009,998.32</w:t>
            </w:r>
          </w:p>
        </w:tc>
        <w:tc>
          <w:tcPr>
            <w:tcW w:w="1297" w:type="pct"/>
            <w:vAlign w:val="center"/>
          </w:tcPr>
          <w:p>
            <w:pPr>
              <w:spacing w:before="29" w:line="288" w:lineRule="auto"/>
              <w:jc w:val="right"/>
              <w:rPr>
                <w:szCs w:val="21"/>
              </w:rPr>
            </w:pPr>
            <w:r>
              <w:rPr>
                <w:szCs w:val="21"/>
              </w:rPr>
              <w:t>2,342,398,229.70</w:t>
            </w:r>
          </w:p>
        </w:tc>
        <w:tc>
          <w:tcPr>
            <w:tcW w:w="1278" w:type="pct"/>
            <w:vAlign w:val="center"/>
          </w:tcPr>
          <w:p>
            <w:pPr>
              <w:spacing w:before="29" w:line="288" w:lineRule="auto"/>
              <w:jc w:val="right"/>
              <w:rPr>
                <w:szCs w:val="21"/>
              </w:rPr>
            </w:pPr>
            <w:r>
              <w:rPr>
                <w:szCs w:val="21"/>
              </w:rPr>
              <w:t>634,111,070.94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1.817</w:t>
            </w:r>
          </w:p>
        </w:tc>
        <w:tc>
          <w:tcPr>
            <w:tcW w:w="1297" w:type="pct"/>
            <w:vAlign w:val="center"/>
          </w:tcPr>
          <w:p>
            <w:pPr>
              <w:spacing w:before="29" w:line="288" w:lineRule="auto"/>
              <w:jc w:val="right"/>
              <w:rPr>
                <w:szCs w:val="21"/>
              </w:rPr>
            </w:pPr>
            <w:r>
              <w:rPr>
                <w:szCs w:val="21"/>
              </w:rPr>
              <w:t>0.932</w:t>
            </w:r>
          </w:p>
        </w:tc>
        <w:tc>
          <w:tcPr>
            <w:tcW w:w="1278" w:type="pct"/>
            <w:vAlign w:val="center"/>
          </w:tcPr>
          <w:p>
            <w:pPr>
              <w:spacing w:before="29" w:line="288" w:lineRule="auto"/>
              <w:jc w:val="right"/>
              <w:rPr>
                <w:szCs w:val="21"/>
              </w:rPr>
            </w:pPr>
            <w:r>
              <w:rPr>
                <w:szCs w:val="21"/>
              </w:rPr>
              <w:t>0.423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11,799,392,835.37</w:t>
            </w:r>
          </w:p>
        </w:tc>
        <w:tc>
          <w:tcPr>
            <w:tcW w:w="1297" w:type="pct"/>
            <w:vAlign w:val="center"/>
          </w:tcPr>
          <w:p>
            <w:pPr>
              <w:spacing w:before="29" w:line="288" w:lineRule="auto"/>
              <w:jc w:val="right"/>
              <w:rPr>
                <w:szCs w:val="21"/>
              </w:rPr>
            </w:pPr>
            <w:r>
              <w:rPr>
                <w:szCs w:val="21"/>
              </w:rPr>
              <w:t>6,809,373,571.07</w:t>
            </w:r>
          </w:p>
        </w:tc>
        <w:tc>
          <w:tcPr>
            <w:tcW w:w="1278" w:type="pct"/>
            <w:vAlign w:val="center"/>
          </w:tcPr>
          <w:p>
            <w:pPr>
              <w:spacing w:before="29" w:line="288" w:lineRule="auto"/>
              <w:jc w:val="right"/>
              <w:rPr>
                <w:szCs w:val="21"/>
              </w:rPr>
            </w:pPr>
            <w:r>
              <w:rPr>
                <w:szCs w:val="21"/>
              </w:rPr>
              <w:t>2,565,428,091.90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4.227</w:t>
            </w:r>
          </w:p>
        </w:tc>
        <w:tc>
          <w:tcPr>
            <w:tcW w:w="1297" w:type="pct"/>
            <w:vAlign w:val="center"/>
          </w:tcPr>
          <w:p>
            <w:pPr>
              <w:spacing w:before="29" w:line="288" w:lineRule="auto"/>
              <w:jc w:val="right"/>
              <w:rPr>
                <w:szCs w:val="21"/>
              </w:rPr>
            </w:pPr>
            <w:r>
              <w:rPr>
                <w:szCs w:val="21"/>
              </w:rPr>
              <w:t>2.710</w:t>
            </w:r>
          </w:p>
        </w:tc>
        <w:tc>
          <w:tcPr>
            <w:tcW w:w="1278" w:type="pct"/>
            <w:vAlign w:val="center"/>
          </w:tcPr>
          <w:p>
            <w:pPr>
              <w:spacing w:before="29" w:line="288" w:lineRule="auto"/>
              <w:jc w:val="right"/>
              <w:rPr>
                <w:szCs w:val="21"/>
              </w:rPr>
            </w:pPr>
            <w:r>
              <w:rPr>
                <w:szCs w:val="21"/>
              </w:rPr>
              <w:t>1.713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411.78%</w:t>
            </w:r>
          </w:p>
        </w:tc>
        <w:tc>
          <w:tcPr>
            <w:tcW w:w="1297" w:type="pct"/>
            <w:vAlign w:val="center"/>
          </w:tcPr>
          <w:p>
            <w:pPr>
              <w:spacing w:before="29" w:line="288" w:lineRule="auto"/>
              <w:jc w:val="right"/>
              <w:rPr>
                <w:szCs w:val="21"/>
              </w:rPr>
            </w:pPr>
            <w:r>
              <w:rPr>
                <w:szCs w:val="21"/>
              </w:rPr>
              <w:t>228.11%</w:t>
            </w:r>
          </w:p>
        </w:tc>
        <w:tc>
          <w:tcPr>
            <w:tcW w:w="1278" w:type="pct"/>
            <w:vAlign w:val="center"/>
          </w:tcPr>
          <w:p>
            <w:pPr>
              <w:spacing w:before="29" w:line="288" w:lineRule="auto"/>
              <w:jc w:val="right"/>
              <w:rPr>
                <w:szCs w:val="21"/>
              </w:rPr>
            </w:pPr>
            <w:r>
              <w:rPr>
                <w:szCs w:val="21"/>
              </w:rPr>
              <w:t>107.40%</w:t>
            </w:r>
          </w:p>
        </w:tc>
      </w:tr>
    </w:tbl>
    <w:p>
      <w:pPr>
        <w:tabs>
          <w:tab w:val="left" w:pos="426"/>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pPr>
        <w:tabs>
          <w:tab w:val="left" w:pos="426"/>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0" w:name="_Toc225498252"/>
      <w:bookmarkStart w:id="31" w:name="_Toc361324852"/>
      <w:bookmarkStart w:id="32" w:name="_Toc67596578"/>
      <w:r>
        <w:rPr>
          <w:rFonts w:ascii="Times New Roman" w:hAnsi="Times New Roman"/>
          <w:kern w:val="0"/>
          <w:szCs w:val="24"/>
        </w:rPr>
        <w:t xml:space="preserve">3.2 </w:t>
      </w:r>
      <w:r>
        <w:rPr>
          <w:rFonts w:hint="eastAsia" w:ascii="Times New Roman" w:hAnsi="Times New Roman"/>
          <w:kern w:val="0"/>
          <w:szCs w:val="24"/>
        </w:rPr>
        <w:t>基金净值表现</w:t>
      </w:r>
      <w:bookmarkEnd w:id="30"/>
      <w:bookmarkEnd w:id="31"/>
      <w:bookmarkEnd w:id="32"/>
    </w:p>
    <w:p>
      <w:pPr>
        <w:pStyle w:val="3"/>
        <w:spacing w:before="29" w:after="0" w:line="288" w:lineRule="auto"/>
        <w:rPr>
          <w:rFonts w:ascii="Times New Roman" w:hAnsi="Times New Roman"/>
          <w:kern w:val="0"/>
          <w:szCs w:val="24"/>
        </w:rPr>
      </w:pPr>
      <w:bookmarkStart w:id="33" w:name="_Toc67596579"/>
      <w:r>
        <w:rPr>
          <w:rFonts w:ascii="Times New Roman" w:hAnsi="Times New Roman"/>
          <w:kern w:val="0"/>
          <w:szCs w:val="24"/>
        </w:rPr>
        <w:t xml:space="preserve">3.2.1 </w:t>
      </w:r>
      <w:r>
        <w:rPr>
          <w:rFonts w:hint="eastAsia" w:ascii="Times New Roman" w:hAnsi="Times New Roman"/>
          <w:kern w:val="0"/>
          <w:szCs w:val="24"/>
        </w:rPr>
        <w:t>基金份额净值增长率及其与同期业绩比较基准收益率的比较</w:t>
      </w:r>
      <w:bookmarkEnd w:id="33"/>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12.12%</w:t>
            </w:r>
          </w:p>
        </w:tc>
        <w:tc>
          <w:tcPr>
            <w:tcW w:w="1286" w:type="dxa"/>
            <w:vAlign w:val="center"/>
          </w:tcPr>
          <w:p>
            <w:pPr>
              <w:jc w:val="center"/>
            </w:pPr>
            <w:r>
              <w:rPr>
                <w:color w:val="000000"/>
                <w:sz w:val="24"/>
              </w:rPr>
              <w:t>0.94%</w:t>
            </w:r>
          </w:p>
        </w:tc>
        <w:tc>
          <w:tcPr>
            <w:tcW w:w="1285" w:type="dxa"/>
            <w:vAlign w:val="center"/>
          </w:tcPr>
          <w:p>
            <w:pPr>
              <w:jc w:val="center"/>
            </w:pPr>
            <w:r>
              <w:rPr>
                <w:color w:val="000000"/>
                <w:sz w:val="24"/>
              </w:rPr>
              <w:t>12.12%</w:t>
            </w:r>
          </w:p>
        </w:tc>
        <w:tc>
          <w:tcPr>
            <w:tcW w:w="1285" w:type="dxa"/>
            <w:vAlign w:val="center"/>
          </w:tcPr>
          <w:p>
            <w:pPr>
              <w:jc w:val="center"/>
            </w:pPr>
            <w:r>
              <w:rPr>
                <w:color w:val="000000"/>
                <w:sz w:val="24"/>
              </w:rPr>
              <w:t>0.85%</w:t>
            </w:r>
          </w:p>
        </w:tc>
        <w:tc>
          <w:tcPr>
            <w:tcW w:w="1285" w:type="dxa"/>
            <w:vAlign w:val="center"/>
          </w:tcPr>
          <w:p>
            <w:pPr>
              <w:jc w:val="center"/>
            </w:pPr>
            <w:r>
              <w:rPr>
                <w:color w:val="000000"/>
                <w:sz w:val="24"/>
              </w:rPr>
              <w:t>0.00%</w:t>
            </w:r>
          </w:p>
        </w:tc>
        <w:tc>
          <w:tcPr>
            <w:tcW w:w="1285" w:type="dxa"/>
            <w:vAlign w:val="center"/>
          </w:tcPr>
          <w:p>
            <w:pPr>
              <w:jc w:val="center"/>
            </w:pPr>
            <w:r>
              <w:rPr>
                <w:color w:val="000000"/>
                <w:sz w:val="24"/>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30.38%</w:t>
            </w:r>
          </w:p>
        </w:tc>
        <w:tc>
          <w:tcPr>
            <w:tcW w:w="1286" w:type="dxa"/>
            <w:vAlign w:val="center"/>
          </w:tcPr>
          <w:p>
            <w:pPr>
              <w:jc w:val="center"/>
            </w:pPr>
            <w:r>
              <w:rPr>
                <w:color w:val="000000"/>
                <w:sz w:val="24"/>
              </w:rPr>
              <w:t>1.17%</w:t>
            </w:r>
          </w:p>
        </w:tc>
        <w:tc>
          <w:tcPr>
            <w:tcW w:w="1285" w:type="dxa"/>
            <w:vAlign w:val="center"/>
          </w:tcPr>
          <w:p>
            <w:pPr>
              <w:jc w:val="center"/>
            </w:pPr>
            <w:r>
              <w:rPr>
                <w:color w:val="000000"/>
                <w:sz w:val="24"/>
              </w:rPr>
              <w:t>20.54%</w:t>
            </w:r>
          </w:p>
        </w:tc>
        <w:tc>
          <w:tcPr>
            <w:tcW w:w="1285" w:type="dxa"/>
            <w:vAlign w:val="center"/>
          </w:tcPr>
          <w:p>
            <w:pPr>
              <w:jc w:val="center"/>
            </w:pPr>
            <w:r>
              <w:rPr>
                <w:color w:val="000000"/>
                <w:sz w:val="24"/>
              </w:rPr>
              <w:t>1.09%</w:t>
            </w:r>
          </w:p>
        </w:tc>
        <w:tc>
          <w:tcPr>
            <w:tcW w:w="1285" w:type="dxa"/>
            <w:vAlign w:val="center"/>
          </w:tcPr>
          <w:p>
            <w:pPr>
              <w:jc w:val="center"/>
            </w:pPr>
            <w:r>
              <w:rPr>
                <w:color w:val="000000"/>
                <w:sz w:val="24"/>
              </w:rPr>
              <w:t>9.84%</w:t>
            </w:r>
          </w:p>
        </w:tc>
        <w:tc>
          <w:tcPr>
            <w:tcW w:w="1285" w:type="dxa"/>
            <w:vAlign w:val="center"/>
          </w:tcPr>
          <w:p>
            <w:pPr>
              <w:jc w:val="center"/>
            </w:pPr>
            <w:r>
              <w:rPr>
                <w:color w:val="000000"/>
                <w:sz w:val="24"/>
              </w:rPr>
              <w:t>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55.98%</w:t>
            </w:r>
          </w:p>
        </w:tc>
        <w:tc>
          <w:tcPr>
            <w:tcW w:w="1286" w:type="dxa"/>
            <w:vAlign w:val="center"/>
          </w:tcPr>
          <w:p>
            <w:pPr>
              <w:jc w:val="center"/>
            </w:pPr>
            <w:r>
              <w:rPr>
                <w:color w:val="000000"/>
                <w:sz w:val="24"/>
              </w:rPr>
              <w:t>1.28%</w:t>
            </w:r>
          </w:p>
        </w:tc>
        <w:tc>
          <w:tcPr>
            <w:tcW w:w="1285" w:type="dxa"/>
            <w:vAlign w:val="center"/>
          </w:tcPr>
          <w:p>
            <w:pPr>
              <w:jc w:val="center"/>
            </w:pPr>
            <w:r>
              <w:rPr>
                <w:color w:val="000000"/>
                <w:sz w:val="24"/>
              </w:rPr>
              <w:t>33.43%</w:t>
            </w:r>
          </w:p>
        </w:tc>
        <w:tc>
          <w:tcPr>
            <w:tcW w:w="1285" w:type="dxa"/>
            <w:vAlign w:val="center"/>
          </w:tcPr>
          <w:p>
            <w:pPr>
              <w:jc w:val="center"/>
            </w:pPr>
            <w:r>
              <w:rPr>
                <w:color w:val="000000"/>
                <w:sz w:val="24"/>
              </w:rPr>
              <w:t>1.15%</w:t>
            </w:r>
          </w:p>
        </w:tc>
        <w:tc>
          <w:tcPr>
            <w:tcW w:w="1285" w:type="dxa"/>
            <w:vAlign w:val="center"/>
          </w:tcPr>
          <w:p>
            <w:pPr>
              <w:jc w:val="center"/>
            </w:pPr>
            <w:r>
              <w:rPr>
                <w:color w:val="000000"/>
                <w:sz w:val="24"/>
              </w:rPr>
              <w:t>22.55%</w:t>
            </w:r>
          </w:p>
        </w:tc>
        <w:tc>
          <w:tcPr>
            <w:tcW w:w="1285" w:type="dxa"/>
            <w:vAlign w:val="center"/>
          </w:tcPr>
          <w:p>
            <w:pPr>
              <w:jc w:val="center"/>
            </w:pPr>
            <w:r>
              <w:rPr>
                <w:color w:val="000000"/>
                <w:sz w:val="24"/>
              </w:rPr>
              <w:t>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过去三年</w:t>
            </w:r>
          </w:p>
        </w:tc>
        <w:tc>
          <w:tcPr>
            <w:tcW w:w="1286" w:type="dxa"/>
            <w:vAlign w:val="center"/>
          </w:tcPr>
          <w:p>
            <w:pPr>
              <w:jc w:val="center"/>
            </w:pPr>
            <w:r>
              <w:rPr>
                <w:color w:val="000000"/>
                <w:sz w:val="24"/>
              </w:rPr>
              <w:t>107.31%</w:t>
            </w:r>
          </w:p>
        </w:tc>
        <w:tc>
          <w:tcPr>
            <w:tcW w:w="1286" w:type="dxa"/>
            <w:vAlign w:val="center"/>
          </w:tcPr>
          <w:p>
            <w:pPr>
              <w:jc w:val="center"/>
            </w:pPr>
            <w:r>
              <w:rPr>
                <w:color w:val="000000"/>
                <w:sz w:val="24"/>
              </w:rPr>
              <w:t>1.31%</w:t>
            </w:r>
          </w:p>
        </w:tc>
        <w:tc>
          <w:tcPr>
            <w:tcW w:w="1285" w:type="dxa"/>
            <w:vAlign w:val="center"/>
          </w:tcPr>
          <w:p>
            <w:pPr>
              <w:jc w:val="center"/>
            </w:pPr>
            <w:r>
              <w:rPr>
                <w:color w:val="000000"/>
                <w:sz w:val="24"/>
              </w:rPr>
              <w:t>39.09%</w:t>
            </w:r>
          </w:p>
        </w:tc>
        <w:tc>
          <w:tcPr>
            <w:tcW w:w="1285" w:type="dxa"/>
            <w:vAlign w:val="center"/>
          </w:tcPr>
          <w:p>
            <w:pPr>
              <w:jc w:val="center"/>
            </w:pPr>
            <w:r>
              <w:rPr>
                <w:color w:val="000000"/>
                <w:sz w:val="24"/>
              </w:rPr>
              <w:t>1.10%</w:t>
            </w:r>
          </w:p>
        </w:tc>
        <w:tc>
          <w:tcPr>
            <w:tcW w:w="1285" w:type="dxa"/>
            <w:vAlign w:val="center"/>
          </w:tcPr>
          <w:p>
            <w:pPr>
              <w:jc w:val="center"/>
            </w:pPr>
            <w:r>
              <w:rPr>
                <w:color w:val="000000"/>
                <w:sz w:val="24"/>
              </w:rPr>
              <w:t>68.22%</w:t>
            </w:r>
          </w:p>
        </w:tc>
        <w:tc>
          <w:tcPr>
            <w:tcW w:w="1285" w:type="dxa"/>
            <w:vAlign w:val="center"/>
          </w:tcPr>
          <w:p>
            <w:pPr>
              <w:jc w:val="center"/>
            </w:pPr>
            <w:r>
              <w:rPr>
                <w:color w:val="000000"/>
                <w:sz w:val="24"/>
              </w:rPr>
              <w:t>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过去五年</w:t>
            </w:r>
          </w:p>
        </w:tc>
        <w:tc>
          <w:tcPr>
            <w:tcW w:w="1286" w:type="dxa"/>
            <w:vAlign w:val="center"/>
          </w:tcPr>
          <w:p>
            <w:pPr>
              <w:jc w:val="center"/>
            </w:pPr>
            <w:r>
              <w:rPr>
                <w:color w:val="000000"/>
                <w:sz w:val="24"/>
              </w:rPr>
              <w:t>183.69%</w:t>
            </w:r>
          </w:p>
        </w:tc>
        <w:tc>
          <w:tcPr>
            <w:tcW w:w="1286" w:type="dxa"/>
            <w:vAlign w:val="center"/>
          </w:tcPr>
          <w:p>
            <w:pPr>
              <w:jc w:val="center"/>
            </w:pPr>
            <w:r>
              <w:rPr>
                <w:color w:val="000000"/>
                <w:sz w:val="24"/>
              </w:rPr>
              <w:t>1.30%</w:t>
            </w:r>
          </w:p>
        </w:tc>
        <w:tc>
          <w:tcPr>
            <w:tcW w:w="1285" w:type="dxa"/>
            <w:vAlign w:val="center"/>
          </w:tcPr>
          <w:p>
            <w:pPr>
              <w:jc w:val="center"/>
            </w:pPr>
            <w:r>
              <w:rPr>
                <w:color w:val="000000"/>
                <w:sz w:val="24"/>
              </w:rPr>
              <w:t>30.51%</w:t>
            </w:r>
          </w:p>
        </w:tc>
        <w:tc>
          <w:tcPr>
            <w:tcW w:w="1285" w:type="dxa"/>
            <w:vAlign w:val="center"/>
          </w:tcPr>
          <w:p>
            <w:pPr>
              <w:jc w:val="center"/>
            </w:pPr>
            <w:r>
              <w:rPr>
                <w:color w:val="000000"/>
                <w:sz w:val="24"/>
              </w:rPr>
              <w:t>1.05%</w:t>
            </w:r>
          </w:p>
        </w:tc>
        <w:tc>
          <w:tcPr>
            <w:tcW w:w="1285" w:type="dxa"/>
            <w:vAlign w:val="center"/>
          </w:tcPr>
          <w:p>
            <w:pPr>
              <w:jc w:val="center"/>
            </w:pPr>
            <w:r>
              <w:rPr>
                <w:color w:val="000000"/>
                <w:sz w:val="24"/>
              </w:rPr>
              <w:t>153.18%</w:t>
            </w:r>
          </w:p>
        </w:tc>
        <w:tc>
          <w:tcPr>
            <w:tcW w:w="1285" w:type="dxa"/>
            <w:vAlign w:val="center"/>
          </w:tcPr>
          <w:p>
            <w:pPr>
              <w:jc w:val="center"/>
            </w:pPr>
            <w:r>
              <w:rPr>
                <w:color w:val="000000"/>
                <w:sz w:val="24"/>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自基金合同生效至今</w:t>
            </w:r>
          </w:p>
        </w:tc>
        <w:tc>
          <w:tcPr>
            <w:tcW w:w="1286" w:type="dxa"/>
            <w:vAlign w:val="center"/>
          </w:tcPr>
          <w:p>
            <w:pPr>
              <w:jc w:val="center"/>
            </w:pPr>
            <w:r>
              <w:rPr>
                <w:color w:val="000000"/>
                <w:sz w:val="24"/>
              </w:rPr>
              <w:t>411.78%</w:t>
            </w:r>
          </w:p>
        </w:tc>
        <w:tc>
          <w:tcPr>
            <w:tcW w:w="1286" w:type="dxa"/>
            <w:vAlign w:val="center"/>
          </w:tcPr>
          <w:p>
            <w:pPr>
              <w:jc w:val="center"/>
            </w:pPr>
            <w:r>
              <w:rPr>
                <w:color w:val="000000"/>
                <w:sz w:val="24"/>
              </w:rPr>
              <w:t>1.55%</w:t>
            </w:r>
          </w:p>
        </w:tc>
        <w:tc>
          <w:tcPr>
            <w:tcW w:w="1285" w:type="dxa"/>
            <w:vAlign w:val="center"/>
          </w:tcPr>
          <w:p>
            <w:pPr>
              <w:jc w:val="center"/>
            </w:pPr>
            <w:r>
              <w:rPr>
                <w:color w:val="000000"/>
                <w:sz w:val="24"/>
              </w:rPr>
              <w:t>95.93%</w:t>
            </w:r>
          </w:p>
        </w:tc>
        <w:tc>
          <w:tcPr>
            <w:tcW w:w="1285" w:type="dxa"/>
            <w:vAlign w:val="center"/>
          </w:tcPr>
          <w:p>
            <w:pPr>
              <w:jc w:val="center"/>
            </w:pPr>
            <w:r>
              <w:rPr>
                <w:color w:val="000000"/>
                <w:sz w:val="24"/>
              </w:rPr>
              <w:t>1.21%</w:t>
            </w:r>
          </w:p>
        </w:tc>
        <w:tc>
          <w:tcPr>
            <w:tcW w:w="1285" w:type="dxa"/>
            <w:vAlign w:val="center"/>
          </w:tcPr>
          <w:p>
            <w:pPr>
              <w:jc w:val="center"/>
            </w:pPr>
            <w:r>
              <w:rPr>
                <w:color w:val="000000"/>
                <w:sz w:val="24"/>
              </w:rPr>
              <w:t>315.85%</w:t>
            </w:r>
          </w:p>
        </w:tc>
        <w:tc>
          <w:tcPr>
            <w:tcW w:w="1285" w:type="dxa"/>
            <w:vAlign w:val="center"/>
          </w:tcPr>
          <w:p>
            <w:pPr>
              <w:jc w:val="center"/>
            </w:pPr>
            <w:r>
              <w:rPr>
                <w:color w:val="000000"/>
                <w:sz w:val="24"/>
              </w:rPr>
              <w:t>0.34%</w:t>
            </w:r>
          </w:p>
        </w:tc>
      </w:tr>
    </w:tbl>
    <w:p>
      <w:pPr>
        <w:tabs>
          <w:tab w:val="left" w:pos="426"/>
        </w:tabs>
        <w:spacing w:before="29" w:line="288" w:lineRule="auto"/>
        <w:jc w:val="left"/>
        <w:rPr>
          <w:rFonts w:asciiTheme="minorEastAsia" w:hAnsiTheme="minorEastAsia" w:eastAsiaTheme="minorEastAsia"/>
          <w:szCs w:val="21"/>
        </w:rPr>
      </w:pPr>
      <w:r>
        <w:rPr>
          <w:kern w:val="0"/>
          <w:sz w:val="24"/>
        </w:rPr>
        <w:t>注：1、本基金业绩比较基准自2015年10月1日起，由“75%×富时中国A600成长指数+25%×中信标普全债指数”变更为“75%×富时中国A600成长指数+25%×中证综合债券指数”，3.2.2和3.2.3同。详情见本基金管理人于2015年9月28日发布的《交银施罗德基金管理有限公司关于旗下部分基金业绩比较基准变更并修改基金合同相关内容的公告》。</w:t>
      </w:r>
    </w:p>
    <w:p>
      <w:pPr>
        <w:tabs>
          <w:tab w:val="left" w:pos="426"/>
        </w:tabs>
        <w:spacing w:before="29" w:line="288" w:lineRule="auto"/>
        <w:jc w:val="left"/>
        <w:rPr>
          <w:rFonts w:asciiTheme="minorEastAsia" w:hAnsiTheme="minorEastAsia" w:eastAsiaTheme="minorEastAsia"/>
          <w:szCs w:val="21"/>
        </w:rPr>
      </w:pPr>
      <w:r>
        <w:rPr>
          <w:kern w:val="0"/>
          <w:sz w:val="24"/>
        </w:rPr>
        <w:t>2、本基金业绩比较基准每日进行再平衡过程。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注：本基金建仓期为自基金合同生效日起的6个月。截至建仓期结束，本基金各项资产配置比例符合基金合同及招募说明书有关投资比例的约定。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4" w:name="_Toc361324853"/>
      <w:bookmarkStart w:id="35" w:name="_Toc249760033"/>
      <w:bookmarkStart w:id="36" w:name="_Toc67596580"/>
      <w:r>
        <w:rPr>
          <w:rFonts w:ascii="Times New Roman" w:hAnsi="Times New Roman"/>
          <w:kern w:val="0"/>
          <w:szCs w:val="24"/>
        </w:rPr>
        <w:t>3.3</w:t>
      </w:r>
      <w:r>
        <w:rPr>
          <w:rFonts w:hint="eastAsia" w:ascii="Times New Roman" w:hAnsi="Times New Roman"/>
          <w:kern w:val="0"/>
          <w:szCs w:val="24"/>
        </w:rPr>
        <w:t>过去三年基金的利润分配情况</w:t>
      </w:r>
      <w:bookmarkEnd w:id="34"/>
      <w:bookmarkEnd w:id="35"/>
      <w:bookmarkEnd w:id="36"/>
    </w:p>
    <w:p>
      <w:pPr>
        <w:pStyle w:val="4"/>
        <w:spacing w:line="360" w:lineRule="auto"/>
        <w:ind w:firstLine="480"/>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7" w:name="_Toc225498254"/>
      <w:bookmarkStart w:id="38" w:name="_Toc67596581"/>
      <w:bookmarkStart w:id="39" w:name="_Toc361324854"/>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0" w:name="_Toc67596582"/>
      <w:bookmarkStart w:id="41" w:name="_Toc361324855"/>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0"/>
      <w:bookmarkEnd w:id="41"/>
    </w:p>
    <w:p>
      <w:pPr>
        <w:pStyle w:val="3"/>
        <w:spacing w:before="29" w:after="0" w:line="288" w:lineRule="auto"/>
        <w:rPr>
          <w:rFonts w:ascii="Times New Roman" w:hAnsi="Times New Roman"/>
          <w:kern w:val="0"/>
          <w:szCs w:val="24"/>
        </w:rPr>
      </w:pPr>
      <w:bookmarkStart w:id="42" w:name="_Toc67596583"/>
      <w:r>
        <w:rPr>
          <w:rFonts w:ascii="Times New Roman" w:hAnsi="Times New Roman"/>
          <w:kern w:val="0"/>
          <w:szCs w:val="24"/>
        </w:rPr>
        <w:t>4.1.1</w:t>
      </w:r>
      <w:r>
        <w:rPr>
          <w:rFonts w:hint="eastAsia" w:ascii="Times New Roman" w:hAnsi="Times New Roman"/>
          <w:kern w:val="0"/>
          <w:szCs w:val="24"/>
        </w:rPr>
        <w:t>基金管理人及其管理基金的经验</w:t>
      </w:r>
      <w:bookmarkEnd w:id="42"/>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3" w:name="_Toc67596584"/>
      <w:r>
        <w:rPr>
          <w:rFonts w:ascii="Times New Roman" w:hAnsi="Times New Roman"/>
          <w:kern w:val="0"/>
          <w:szCs w:val="24"/>
        </w:rPr>
        <w:t>4.1.2</w:t>
      </w:r>
      <w:r>
        <w:rPr>
          <w:rFonts w:hint="eastAsia" w:ascii="Times New Roman" w:hAnsi="Times New Roman"/>
          <w:kern w:val="0"/>
          <w:szCs w:val="24"/>
        </w:rPr>
        <w:t>基金经理（或基金经理小组）及基金经理助理的简介</w:t>
      </w:r>
      <w:bookmarkEnd w:id="4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王崇</w:t>
            </w:r>
          </w:p>
        </w:tc>
        <w:tc>
          <w:tcPr>
            <w:tcW w:w="1416" w:type="dxa"/>
            <w:vAlign w:val="center"/>
          </w:tcPr>
          <w:p>
            <w:pPr>
              <w:jc w:val="center"/>
            </w:pPr>
            <w:r>
              <w:rPr>
                <w:color w:val="000000"/>
                <w:sz w:val="24"/>
              </w:rPr>
              <w:t>交银精选混合、交银新成长混合、交银瑞丰混合的基金经理，公司权益投资副总监</w:t>
            </w:r>
          </w:p>
        </w:tc>
        <w:tc>
          <w:tcPr>
            <w:tcW w:w="1238" w:type="dxa"/>
            <w:vAlign w:val="center"/>
          </w:tcPr>
          <w:p>
            <w:pPr>
              <w:jc w:val="center"/>
            </w:pPr>
            <w:r>
              <w:rPr>
                <w:color w:val="000000"/>
                <w:sz w:val="24"/>
              </w:rPr>
              <w:t>2014-10-22</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12年</w:t>
            </w:r>
          </w:p>
        </w:tc>
        <w:tc>
          <w:tcPr>
            <w:tcW w:w="3040" w:type="dxa"/>
            <w:vAlign w:val="center"/>
          </w:tcPr>
          <w:p>
            <w:r>
              <w:rPr>
                <w:color w:val="000000"/>
                <w:sz w:val="24"/>
              </w:rPr>
              <w:t>王崇先生，北京大学金融学博士。2008年加入交银施罗德基金管理有限公司，历任行业分析师、高级研究员。</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 xml:space="preserve">2、本表所列基金经理（助理）证券从业年限中的“证券从业”的含义遵从中国证券业协会《证券业从业人员资格管理办法》的相关规定； </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4" w:name="_Toc361324856"/>
      <w:bookmarkStart w:id="45" w:name="_Toc67596585"/>
      <w:bookmarkStart w:id="46" w:name="_Toc225498256"/>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4"/>
      <w:bookmarkEnd w:id="45"/>
      <w:bookmarkEnd w:id="46"/>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7" w:name="_Toc361324857"/>
      <w:bookmarkStart w:id="48" w:name="_Toc67596586"/>
      <w:bookmarkStart w:id="49" w:name="_Toc225498257"/>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7"/>
      <w:bookmarkEnd w:id="48"/>
      <w:bookmarkEnd w:id="49"/>
    </w:p>
    <w:p>
      <w:pPr>
        <w:pStyle w:val="3"/>
        <w:spacing w:before="29" w:after="0" w:line="288" w:lineRule="auto"/>
        <w:rPr>
          <w:rFonts w:ascii="Times New Roman" w:hAnsi="Times New Roman"/>
          <w:kern w:val="0"/>
          <w:szCs w:val="24"/>
        </w:rPr>
      </w:pPr>
      <w:bookmarkStart w:id="50" w:name="_Toc67596587"/>
      <w:r>
        <w:rPr>
          <w:rFonts w:ascii="Times New Roman" w:hAnsi="Times New Roman"/>
          <w:kern w:val="0"/>
          <w:szCs w:val="24"/>
        </w:rPr>
        <w:t>4.3.1</w:t>
      </w:r>
      <w:r>
        <w:rPr>
          <w:rFonts w:hint="eastAsia" w:ascii="Times New Roman" w:hAnsi="Times New Roman"/>
          <w:kern w:val="0"/>
          <w:szCs w:val="24"/>
        </w:rPr>
        <w:t>公平交易制度和控制方法</w:t>
      </w:r>
      <w:bookmarkEnd w:id="50"/>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1" w:name="_Toc67596588"/>
      <w:r>
        <w:rPr>
          <w:rFonts w:ascii="Times New Roman" w:hAnsi="Times New Roman"/>
          <w:kern w:val="0"/>
          <w:szCs w:val="24"/>
        </w:rPr>
        <w:t>4.3.2</w:t>
      </w:r>
      <w:r>
        <w:rPr>
          <w:rFonts w:hint="eastAsia" w:ascii="Times New Roman" w:hAnsi="Times New Roman"/>
          <w:kern w:val="0"/>
          <w:szCs w:val="24"/>
        </w:rPr>
        <w:t>公平交易制度的执行情况</w:t>
      </w:r>
      <w:bookmarkEnd w:id="51"/>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2" w:name="_Toc67596589"/>
      <w:r>
        <w:rPr>
          <w:rFonts w:ascii="Times New Roman" w:hAnsi="Times New Roman"/>
          <w:kern w:val="0"/>
          <w:szCs w:val="24"/>
        </w:rPr>
        <w:t>4.3.3</w:t>
      </w:r>
      <w:r>
        <w:rPr>
          <w:rFonts w:hint="eastAsia" w:ascii="Times New Roman" w:hAnsi="Times New Roman"/>
          <w:kern w:val="0"/>
          <w:szCs w:val="24"/>
        </w:rPr>
        <w:t>异常交易行为的专项说明</w:t>
      </w:r>
      <w:bookmarkEnd w:id="52"/>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3" w:name="_Toc225498258"/>
      <w:bookmarkStart w:id="54" w:name="_Toc361324858"/>
      <w:bookmarkStart w:id="55" w:name="_Toc67596590"/>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53"/>
      <w:bookmarkEnd w:id="54"/>
      <w:bookmarkEnd w:id="55"/>
    </w:p>
    <w:p>
      <w:pPr>
        <w:pStyle w:val="3"/>
        <w:spacing w:before="29" w:after="0" w:line="288" w:lineRule="auto"/>
        <w:rPr>
          <w:rFonts w:ascii="Times New Roman" w:hAnsi="Times New Roman"/>
          <w:kern w:val="0"/>
          <w:szCs w:val="24"/>
        </w:rPr>
      </w:pPr>
      <w:bookmarkStart w:id="56" w:name="_Toc67596591"/>
      <w:r>
        <w:rPr>
          <w:rFonts w:ascii="Times New Roman" w:hAnsi="Times New Roman"/>
          <w:kern w:val="0"/>
          <w:szCs w:val="24"/>
        </w:rPr>
        <w:t>4.4.1</w:t>
      </w:r>
      <w:r>
        <w:rPr>
          <w:rFonts w:hint="eastAsia" w:ascii="Times New Roman" w:hAnsi="Times New Roman"/>
          <w:kern w:val="0"/>
          <w:szCs w:val="24"/>
        </w:rPr>
        <w:t>报告期内基金投资策略和运作分析</w:t>
      </w:r>
      <w:bookmarkEnd w:id="56"/>
    </w:p>
    <w:p>
      <w:pPr>
        <w:spacing w:before="29" w:line="288" w:lineRule="auto"/>
        <w:ind w:firstLine="480" w:firstLineChars="200"/>
        <w:rPr>
          <w:color w:val="000000"/>
          <w:sz w:val="24"/>
        </w:rPr>
      </w:pPr>
      <w:r>
        <w:rPr>
          <w:color w:val="000000"/>
          <w:sz w:val="24"/>
        </w:rPr>
        <w:t xml:space="preserve">2020年国内经济年初经历疫情冲击后持续复苏，货币政策层面虽然中期开始转向，但总体延续稳健略宽松货币政策，同时监管层延续房住不炒政策，引导企业融资成本下行，鼓励科技创新。A股市场虽然在二月初和三月底受疫情影响短期大幅回调，但全年大部分时间都处于结构性牛市状态。从板块来看，大消费和新能源成为全年最强市场主线。在行业层面，新能源和新能源汽车，食品饮料、医药涨幅遥遥领先，大金融板块涨幅垫底。 </w:t>
      </w:r>
    </w:p>
    <w:p>
      <w:pPr>
        <w:spacing w:before="29" w:line="288" w:lineRule="auto"/>
        <w:ind w:firstLine="480" w:firstLineChars="200"/>
        <w:rPr>
          <w:color w:val="000000"/>
          <w:sz w:val="24"/>
        </w:rPr>
      </w:pPr>
      <w:r>
        <w:rPr>
          <w:color w:val="000000"/>
          <w:sz w:val="24"/>
        </w:rPr>
        <w:t>本基金全年保持中性略高仓位，坚持自下而上选择具备竞争力的细分子行业龙头公司，上半年逐渐减持医药器械和医药服务相关标的，加仓物流服务类相关标的。下半年逐渐减持房地产开发类龙头个股，加仓石油化工和计算机相关标的。全年来看本基金跑赢业绩比较基准。</w:t>
      </w:r>
    </w:p>
    <w:p>
      <w:pPr>
        <w:spacing w:line="360" w:lineRule="auto"/>
        <w:ind w:firstLine="420" w:firstLineChars="200"/>
        <w:rPr>
          <w:rFonts w:asciiTheme="minorEastAsia" w:hAnsiTheme="minorEastAsia" w:eastAsiaTheme="minorEastAsia"/>
          <w:kern w:val="0"/>
          <w:szCs w:val="21"/>
        </w:rPr>
      </w:pPr>
    </w:p>
    <w:p>
      <w:pPr>
        <w:pStyle w:val="3"/>
        <w:spacing w:before="29" w:after="0" w:line="288" w:lineRule="auto"/>
        <w:rPr>
          <w:rFonts w:ascii="Times New Roman" w:hAnsi="Times New Roman"/>
          <w:kern w:val="0"/>
          <w:szCs w:val="24"/>
        </w:rPr>
      </w:pPr>
      <w:bookmarkStart w:id="57" w:name="_Toc67596592"/>
      <w:r>
        <w:rPr>
          <w:rFonts w:ascii="Times New Roman" w:hAnsi="Times New Roman"/>
          <w:kern w:val="0"/>
          <w:szCs w:val="24"/>
        </w:rPr>
        <w:t>4.4.2</w:t>
      </w:r>
      <w:r>
        <w:rPr>
          <w:rFonts w:hint="eastAsia" w:ascii="Times New Roman" w:hAnsi="Times New Roman"/>
          <w:kern w:val="0"/>
          <w:szCs w:val="24"/>
        </w:rPr>
        <w:t>报告期内基金的业绩表现</w:t>
      </w:r>
      <w:bookmarkEnd w:id="57"/>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8" w:name="_Toc225498259"/>
      <w:bookmarkStart w:id="59" w:name="_Toc67596593"/>
      <w:bookmarkStart w:id="60" w:name="_Toc361324859"/>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8"/>
      <w:bookmarkEnd w:id="59"/>
      <w:bookmarkEnd w:id="60"/>
    </w:p>
    <w:p>
      <w:pPr>
        <w:spacing w:before="29" w:line="288" w:lineRule="auto"/>
        <w:ind w:firstLine="480" w:firstLineChars="200"/>
        <w:rPr>
          <w:color w:val="000000"/>
          <w:sz w:val="24"/>
        </w:rPr>
      </w:pPr>
      <w:r>
        <w:rPr>
          <w:color w:val="000000"/>
          <w:sz w:val="24"/>
        </w:rPr>
        <w:t>展望2021年，我们维持谨慎乐观态度。我们观察到广谱层面的价格上涨（从工业大宗到农产品，从房价到服务），国内经济有走向过热的趋势，预计2021</w:t>
      </w:r>
      <w:r>
        <w:rPr>
          <w:rFonts w:hint="eastAsia"/>
          <w:color w:val="000000"/>
          <w:sz w:val="24"/>
        </w:rPr>
        <w:t>年</w:t>
      </w:r>
      <w:r>
        <w:rPr>
          <w:color w:val="000000"/>
          <w:sz w:val="24"/>
        </w:rPr>
        <w:t>货币政策继续转弯会对权益市场估值水平有所压制，2021年上市公司业绩较快增长尤其是超预期增长可能是投资收益的重要来源。其次，四季度部分具备增长逻辑的热门行业热门个股估值继续拉升。我们认为其中确实有个别公司是可能通过持续兑现业绩高增长来消化估值的，但大部分公司股票而言结果大概率有两种，一是证实其核心资产盈利稳定能力，但股价泡沫化后未来多年收益率平庸化，二是高增长被证伪后股价大幅下跌。</w:t>
      </w:r>
    </w:p>
    <w:p>
      <w:pPr>
        <w:spacing w:before="29" w:line="288" w:lineRule="auto"/>
        <w:ind w:firstLine="480" w:firstLineChars="200"/>
        <w:rPr>
          <w:color w:val="000000"/>
          <w:sz w:val="24"/>
        </w:rPr>
      </w:pPr>
      <w:r>
        <w:rPr>
          <w:color w:val="000000"/>
          <w:sz w:val="24"/>
        </w:rPr>
        <w:t>本基金后续投资布局上拟规避过高估值的热门公司股票，以及强周期成长行业给出成长股估值的周期股。考虑到</w:t>
      </w:r>
      <w:r>
        <w:rPr>
          <w:rFonts w:hint="eastAsia"/>
          <w:color w:val="000000"/>
          <w:sz w:val="24"/>
        </w:rPr>
        <w:t>2</w:t>
      </w:r>
      <w:r>
        <w:rPr>
          <w:color w:val="000000"/>
          <w:sz w:val="24"/>
        </w:rPr>
        <w:t>020年国内外经济复苏的力度可能超预期，伴随PPI回升，配置上本基金将略向中上游制造业以及顺周期成长倾斜，2021年我们将重点关注物流服务、大炼化、消费建材、餐饮供应链、军工半导体，软件互联网及企业级服务，具备提价能力的电子被动元器件，以及消费升级相关的产品和服务如高端白酒、家电、教育等，坚持行业分散，个股精选、逆向投资，控制回撤，努力为基金持有人带来稳健回报。</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1" w:name="_Toc361324860"/>
      <w:bookmarkStart w:id="62" w:name="_Toc247959456"/>
      <w:bookmarkStart w:id="63" w:name="_Toc245801806"/>
      <w:bookmarkStart w:id="64" w:name="_Toc67596594"/>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61"/>
      <w:bookmarkEnd w:id="62"/>
      <w:bookmarkEnd w:id="63"/>
      <w:bookmarkEnd w:id="64"/>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5" w:name="_Toc247959457"/>
      <w:bookmarkStart w:id="66" w:name="_Toc67596595"/>
      <w:bookmarkStart w:id="67" w:name="_Toc361324861"/>
      <w:bookmarkStart w:id="68" w:name="_Toc225570083"/>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65"/>
      <w:bookmarkEnd w:id="66"/>
      <w:bookmarkEnd w:id="67"/>
      <w:bookmarkEnd w:id="68"/>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9" w:name="_Toc374374942"/>
      <w:bookmarkStart w:id="70" w:name="_Toc247959458"/>
      <w:bookmarkStart w:id="71" w:name="_Toc67596596"/>
      <w:bookmarkStart w:id="72" w:name="_Toc361324862"/>
      <w:bookmarkStart w:id="73" w:name="_Toc225570084"/>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69"/>
      <w:bookmarkEnd w:id="70"/>
      <w:bookmarkEnd w:id="71"/>
      <w:bookmarkEnd w:id="72"/>
      <w:bookmarkEnd w:id="73"/>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74" w:name="_Toc67596597"/>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74"/>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75" w:name="_Toc67596598"/>
      <w:bookmarkStart w:id="76" w:name="_Toc361324864"/>
      <w:bookmarkStart w:id="77" w:name="_Toc225498263"/>
      <w:r>
        <w:rPr>
          <w:rFonts w:hint="eastAsia"/>
          <w:b/>
          <w:bCs/>
          <w:szCs w:val="24"/>
          <w:lang w:val="en-US"/>
        </w:rPr>
        <w:t>§</w:t>
      </w:r>
      <w:r>
        <w:rPr>
          <w:b/>
          <w:bCs/>
          <w:szCs w:val="24"/>
          <w:lang w:val="en-US"/>
        </w:rPr>
        <w:t xml:space="preserve">5  </w:t>
      </w:r>
      <w:r>
        <w:rPr>
          <w:rFonts w:hint="eastAsia"/>
          <w:b/>
          <w:bCs/>
          <w:szCs w:val="24"/>
          <w:lang w:val="en-US"/>
        </w:rPr>
        <w:t>托管人报告</w:t>
      </w:r>
      <w:bookmarkEnd w:id="75"/>
      <w:bookmarkEnd w:id="76"/>
      <w:bookmarkEnd w:id="77"/>
    </w:p>
    <w:p/>
    <w:p>
      <w:pPr>
        <w:pStyle w:val="3"/>
        <w:spacing w:before="29" w:after="0" w:line="288" w:lineRule="auto"/>
        <w:rPr>
          <w:rFonts w:ascii="Times New Roman" w:hAnsi="Times New Roman"/>
          <w:kern w:val="0"/>
          <w:szCs w:val="24"/>
        </w:rPr>
      </w:pPr>
      <w:bookmarkStart w:id="78" w:name="_Toc225498264"/>
      <w:bookmarkStart w:id="79" w:name="_Toc67596599"/>
      <w:bookmarkStart w:id="80" w:name="_Toc361324865"/>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8"/>
      <w:bookmarkEnd w:id="79"/>
      <w:bookmarkEnd w:id="80"/>
    </w:p>
    <w:p>
      <w:pPr>
        <w:spacing w:before="29" w:line="288" w:lineRule="auto"/>
        <w:ind w:firstLine="480" w:firstLineChars="200"/>
        <w:rPr>
          <w:color w:val="000000"/>
          <w:sz w:val="24"/>
        </w:rPr>
      </w:pPr>
      <w:r>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1" w:name="_Toc225498265"/>
      <w:bookmarkStart w:id="82" w:name="_Toc361324866"/>
      <w:bookmarkStart w:id="83" w:name="_Toc67596600"/>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81"/>
      <w:r>
        <w:rPr>
          <w:rFonts w:hint="eastAsia" w:ascii="Times New Roman" w:hAnsi="Times New Roman"/>
          <w:kern w:val="0"/>
          <w:szCs w:val="24"/>
        </w:rPr>
        <w:t>说明</w:t>
      </w:r>
      <w:bookmarkEnd w:id="82"/>
      <w:bookmarkEnd w:id="83"/>
    </w:p>
    <w:p>
      <w:pPr>
        <w:spacing w:before="29" w:line="288" w:lineRule="auto"/>
        <w:ind w:firstLine="480" w:firstLineChars="200"/>
        <w:rPr>
          <w:color w:val="000000"/>
          <w:sz w:val="24"/>
        </w:rPr>
      </w:pPr>
      <w:r>
        <w:rPr>
          <w:color w:val="000000"/>
          <w:sz w:val="24"/>
        </w:rPr>
        <w:t>招商银行根据法律法规、托管协议约定的投资监督条款，对托管产品的投资行为进行监督，并根据监管要求履行报告义务。</w:t>
      </w:r>
    </w:p>
    <w:p>
      <w:pPr>
        <w:spacing w:before="29" w:line="288" w:lineRule="auto"/>
        <w:ind w:firstLine="480" w:firstLineChars="20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pPr>
        <w:spacing w:before="29" w:line="288" w:lineRule="auto"/>
        <w:ind w:firstLine="480" w:firstLineChars="200"/>
        <w:rPr>
          <w:color w:val="000000"/>
          <w:sz w:val="24"/>
        </w:rPr>
      </w:pPr>
      <w:r>
        <w:rPr>
          <w:color w:val="000000"/>
          <w:sz w:val="24"/>
        </w:rPr>
        <w:t>本年度报告中利润分配情况真实、准确。</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84" w:name="_Toc361324867"/>
      <w:bookmarkStart w:id="85" w:name="_Toc67596601"/>
      <w:bookmarkStart w:id="86" w:name="_Toc225498266"/>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84"/>
      <w:bookmarkEnd w:id="85"/>
      <w:bookmarkEnd w:id="86"/>
    </w:p>
    <w:p>
      <w:pPr>
        <w:spacing w:before="29" w:line="288" w:lineRule="auto"/>
        <w:ind w:firstLine="480" w:firstLineChars="200"/>
        <w:rPr>
          <w:color w:val="000000"/>
          <w:sz w:val="24"/>
        </w:rPr>
      </w:pPr>
      <w:r>
        <w:rPr>
          <w:color w:val="000000"/>
          <w:sz w:val="24"/>
        </w:rPr>
        <w:t>本年度报告中财务指标、净值表现、财务会计报告、投资组合报告内容真实、准确，不存在虚假记载、误导性陈述或者重大遗漏。</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7" w:name="_Toc247959464"/>
      <w:bookmarkStart w:id="88" w:name="_Toc245801814"/>
      <w:bookmarkStart w:id="89" w:name="_Toc352255986"/>
      <w:bookmarkStart w:id="90" w:name="_Toc352331232"/>
      <w:bookmarkStart w:id="91" w:name="_Toc67596602"/>
      <w:bookmarkStart w:id="92" w:name="_Toc374459272"/>
      <w:bookmarkStart w:id="93" w:name="_Toc352256054"/>
      <w:bookmarkStart w:id="94" w:name="_Toc362424010"/>
      <w:bookmarkStart w:id="95" w:name="_Toc361324872"/>
      <w:r>
        <w:rPr>
          <w:rFonts w:eastAsiaTheme="minorEastAsia"/>
          <w:b/>
          <w:bCs/>
          <w:szCs w:val="24"/>
          <w:lang w:val="en-US"/>
        </w:rPr>
        <w:t>§6  审计报告</w:t>
      </w:r>
      <w:bookmarkEnd w:id="87"/>
      <w:bookmarkEnd w:id="88"/>
      <w:bookmarkEnd w:id="89"/>
      <w:bookmarkEnd w:id="90"/>
      <w:bookmarkEnd w:id="91"/>
      <w:bookmarkEnd w:id="92"/>
      <w:bookmarkEnd w:id="93"/>
      <w:bookmarkEnd w:id="94"/>
    </w:p>
    <w:p>
      <w:pPr>
        <w:widowControl/>
        <w:spacing w:line="288" w:lineRule="auto"/>
        <w:jc w:val="right"/>
        <w:rPr>
          <w:rFonts w:eastAsiaTheme="minorEastAsia"/>
          <w:sz w:val="24"/>
        </w:rPr>
      </w:pPr>
      <w:r>
        <w:rPr>
          <w:rFonts w:eastAsiaTheme="minorEastAsia"/>
          <w:kern w:val="0"/>
          <w:sz w:val="24"/>
        </w:rPr>
        <w:t>普华永道中天审字(2021)第24541号</w:t>
      </w:r>
    </w:p>
    <w:p>
      <w:pPr>
        <w:widowControl/>
        <w:spacing w:line="288" w:lineRule="auto"/>
        <w:jc w:val="left"/>
        <w:rPr>
          <w:rFonts w:eastAsiaTheme="minorEastAsia"/>
          <w:kern w:val="0"/>
          <w:sz w:val="24"/>
        </w:rPr>
      </w:pPr>
      <w:r>
        <w:rPr>
          <w:rFonts w:eastAsiaTheme="minorEastAsia"/>
          <w:kern w:val="0"/>
          <w:sz w:val="24"/>
        </w:rPr>
        <w:t>交银施罗德新成长混合型证券投资基金全体基金份额持有人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96" w:name="_Toc352331235"/>
      <w:bookmarkStart w:id="97" w:name="_Toc374459275"/>
      <w:bookmarkStart w:id="98" w:name="_Toc352256057"/>
      <w:bookmarkStart w:id="99" w:name="_Toc67596603"/>
      <w:bookmarkStart w:id="100" w:name="_Toc352255989"/>
      <w:bookmarkStart w:id="101" w:name="_Toc362424013"/>
      <w:bookmarkStart w:id="102" w:name="_Toc286996149"/>
      <w:bookmarkStart w:id="103" w:name="_Toc352256055"/>
      <w:bookmarkStart w:id="104" w:name="_Toc352331233"/>
      <w:bookmarkStart w:id="105" w:name="_Toc286996147"/>
      <w:bookmarkStart w:id="106" w:name="_Toc374459273"/>
      <w:bookmarkStart w:id="107" w:name="_Toc352255987"/>
      <w:bookmarkStart w:id="108" w:name="_Toc362424011"/>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96"/>
      <w:bookmarkEnd w:id="97"/>
      <w:bookmarkEnd w:id="98"/>
      <w:bookmarkEnd w:id="99"/>
      <w:bookmarkEnd w:id="100"/>
      <w:bookmarkEnd w:id="101"/>
      <w:bookmarkEnd w:id="102"/>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我们审计了交银施罗德新成长混合型证券投资基金(以下简称“交银新成长混合基金”)的财务报表，包括2020年12月31日的资产负债表，2020年度的利润表和所有者权益(基金净值)变动表以及财务报表附注。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新成长混合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09" w:name="_Toc67596604"/>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09"/>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按照中国注册会计师职业道德守则，我们独立于交银新成长混合基金，并履行了职业道德方面的其他责任。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0" w:name="_Toc67596605"/>
      <w:r>
        <w:rPr>
          <w:rFonts w:ascii="Times New Roman" w:hAnsi="Times New Roman" w:eastAsiaTheme="minorEastAsia"/>
          <w:kern w:val="0"/>
          <w:szCs w:val="24"/>
        </w:rPr>
        <w:t xml:space="preserve">6.3 </w:t>
      </w:r>
      <w:bookmarkEnd w:id="103"/>
      <w:bookmarkEnd w:id="104"/>
      <w:bookmarkEnd w:id="105"/>
      <w:bookmarkEnd w:id="106"/>
      <w:bookmarkEnd w:id="107"/>
      <w:bookmarkEnd w:id="108"/>
      <w:r>
        <w:rPr>
          <w:rFonts w:hint="eastAsia" w:ascii="Times New Roman" w:hAnsi="Times New Roman" w:eastAsiaTheme="minorEastAsia"/>
          <w:kern w:val="0"/>
          <w:szCs w:val="24"/>
        </w:rPr>
        <w:t>管理层和治理层对财务报表的责任</w:t>
      </w:r>
      <w:bookmarkEnd w:id="110"/>
    </w:p>
    <w:p>
      <w:pPr>
        <w:spacing w:line="288" w:lineRule="auto"/>
        <w:ind w:firstLine="480" w:firstLineChars="200"/>
        <w:rPr>
          <w:rFonts w:eastAsiaTheme="minorEastAsia"/>
          <w:sz w:val="24"/>
        </w:rPr>
      </w:pPr>
      <w:r>
        <w:rPr>
          <w:rFonts w:eastAsiaTheme="minorEastAsia"/>
          <w:sz w:val="24"/>
        </w:rPr>
        <w:t>交银新成长混合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新成长混合基金的持续经营能力，披露与持续经营相关的事项(如适用)，并运用持续经营假设，除非基金管理人管理层计划清算交银新成长混合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基金管理人治理层负责监督交银新成长混合基金的财务报告过程。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1" w:name="_Toc362424012"/>
      <w:bookmarkStart w:id="112" w:name="_Toc352255988"/>
      <w:bookmarkStart w:id="113" w:name="_Toc352256056"/>
      <w:bookmarkStart w:id="114" w:name="_Toc374459274"/>
      <w:bookmarkStart w:id="115" w:name="_Toc352331234"/>
      <w:bookmarkStart w:id="116" w:name="_Toc286996148"/>
      <w:bookmarkStart w:id="117" w:name="_Toc67596606"/>
      <w:r>
        <w:rPr>
          <w:rFonts w:ascii="Times New Roman" w:hAnsi="Times New Roman" w:eastAsiaTheme="minorEastAsia"/>
          <w:kern w:val="0"/>
          <w:szCs w:val="24"/>
        </w:rPr>
        <w:t xml:space="preserve">6.4 </w:t>
      </w:r>
      <w:bookmarkEnd w:id="111"/>
      <w:bookmarkEnd w:id="112"/>
      <w:bookmarkEnd w:id="113"/>
      <w:bookmarkEnd w:id="114"/>
      <w:bookmarkEnd w:id="115"/>
      <w:bookmarkEnd w:id="116"/>
      <w:r>
        <w:rPr>
          <w:rFonts w:hint="eastAsia" w:ascii="Times New Roman" w:hAnsi="Times New Roman" w:eastAsiaTheme="minorEastAsia"/>
          <w:kern w:val="0"/>
          <w:szCs w:val="24"/>
        </w:rPr>
        <w:t>注册会计师对财务报表审计的责任</w:t>
      </w:r>
      <w:bookmarkEnd w:id="117"/>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新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新成长混合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18" w:name="_Toc67596607"/>
      <w:r>
        <w:rPr>
          <w:rFonts w:hint="eastAsia"/>
          <w:b/>
          <w:bCs/>
          <w:szCs w:val="24"/>
          <w:lang w:val="en-US"/>
        </w:rPr>
        <w:t>§</w:t>
      </w:r>
      <w:r>
        <w:rPr>
          <w:b/>
          <w:bCs/>
          <w:szCs w:val="24"/>
          <w:lang w:val="en-US"/>
        </w:rPr>
        <w:t>7</w:t>
      </w:r>
      <w:r>
        <w:rPr>
          <w:rFonts w:hint="eastAsia"/>
          <w:b/>
          <w:bCs/>
          <w:szCs w:val="24"/>
          <w:lang w:val="en-US"/>
        </w:rPr>
        <w:t>年度财务报表</w:t>
      </w:r>
      <w:bookmarkEnd w:id="95"/>
      <w:bookmarkEnd w:id="118"/>
    </w:p>
    <w:p/>
    <w:p>
      <w:pPr>
        <w:pStyle w:val="3"/>
        <w:spacing w:before="29" w:after="0" w:line="288" w:lineRule="auto"/>
        <w:rPr>
          <w:rFonts w:ascii="Times New Roman" w:hAnsi="Times New Roman"/>
          <w:kern w:val="0"/>
          <w:szCs w:val="24"/>
        </w:rPr>
      </w:pPr>
      <w:bookmarkStart w:id="119" w:name="_Toc361324873"/>
      <w:bookmarkStart w:id="120" w:name="_Toc225498268"/>
      <w:bookmarkStart w:id="121" w:name="_Toc67596608"/>
      <w:r>
        <w:rPr>
          <w:rFonts w:ascii="Times New Roman" w:hAnsi="Times New Roman"/>
          <w:kern w:val="0"/>
          <w:szCs w:val="24"/>
        </w:rPr>
        <w:t xml:space="preserve">7.1 </w:t>
      </w:r>
      <w:r>
        <w:rPr>
          <w:rFonts w:hint="eastAsia" w:ascii="Times New Roman" w:hAnsi="Times New Roman"/>
          <w:kern w:val="0"/>
          <w:szCs w:val="24"/>
        </w:rPr>
        <w:t>资产负债表</w:t>
      </w:r>
      <w:bookmarkEnd w:id="119"/>
      <w:bookmarkEnd w:id="120"/>
      <w:bookmarkEnd w:id="121"/>
    </w:p>
    <w:p>
      <w:pPr>
        <w:spacing w:before="29" w:line="288" w:lineRule="auto"/>
        <w:rPr>
          <w:color w:val="000000"/>
          <w:sz w:val="24"/>
        </w:rPr>
      </w:pPr>
      <w:r>
        <w:rPr>
          <w:rFonts w:hint="eastAsia"/>
          <w:color w:val="000000"/>
          <w:sz w:val="24"/>
        </w:rPr>
        <w:t>会计主体：</w:t>
      </w:r>
      <w:r>
        <w:rPr>
          <w:color w:val="000000"/>
          <w:sz w:val="24"/>
        </w:rPr>
        <w:t>交银施罗德新成长混合型证券投资基金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642,157,002.53</w:t>
            </w:r>
          </w:p>
        </w:tc>
        <w:tc>
          <w:tcPr>
            <w:tcW w:w="2520" w:type="dxa"/>
            <w:vAlign w:val="center"/>
          </w:tcPr>
          <w:p>
            <w:pPr>
              <w:spacing w:before="29" w:line="288" w:lineRule="auto"/>
              <w:jc w:val="right"/>
              <w:rPr>
                <w:color w:val="000000"/>
                <w:sz w:val="24"/>
              </w:rPr>
            </w:pPr>
            <w:r>
              <w:rPr>
                <w:color w:val="000000"/>
                <w:sz w:val="24"/>
              </w:rPr>
              <w:t>345,833,039.81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9,198,262.65</w:t>
            </w:r>
          </w:p>
        </w:tc>
        <w:tc>
          <w:tcPr>
            <w:tcW w:w="2520" w:type="dxa"/>
            <w:vAlign w:val="center"/>
          </w:tcPr>
          <w:p>
            <w:pPr>
              <w:spacing w:before="29" w:line="288" w:lineRule="auto"/>
              <w:jc w:val="right"/>
              <w:rPr>
                <w:color w:val="000000"/>
                <w:sz w:val="24"/>
              </w:rPr>
            </w:pPr>
            <w:r>
              <w:rPr>
                <w:color w:val="000000"/>
                <w:sz w:val="24"/>
              </w:rPr>
              <w:t>22,091,505.56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2,021,332.53</w:t>
            </w:r>
          </w:p>
        </w:tc>
        <w:tc>
          <w:tcPr>
            <w:tcW w:w="2520" w:type="dxa"/>
            <w:vAlign w:val="center"/>
          </w:tcPr>
          <w:p>
            <w:pPr>
              <w:spacing w:before="29" w:line="288" w:lineRule="auto"/>
              <w:jc w:val="right"/>
              <w:rPr>
                <w:color w:val="000000"/>
                <w:sz w:val="24"/>
              </w:rPr>
            </w:pPr>
            <w:r>
              <w:rPr>
                <w:color w:val="000000"/>
                <w:sz w:val="24"/>
              </w:rPr>
              <w:t>1,640,970.94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11,123,859,561.18</w:t>
            </w:r>
          </w:p>
        </w:tc>
        <w:tc>
          <w:tcPr>
            <w:tcW w:w="2520" w:type="dxa"/>
            <w:vAlign w:val="center"/>
          </w:tcPr>
          <w:p>
            <w:pPr>
              <w:spacing w:before="29" w:line="288" w:lineRule="auto"/>
              <w:jc w:val="right"/>
              <w:rPr>
                <w:color w:val="000000"/>
                <w:sz w:val="24"/>
              </w:rPr>
            </w:pPr>
            <w:r>
              <w:rPr>
                <w:color w:val="000000"/>
                <w:sz w:val="24"/>
              </w:rPr>
              <w:t>6,033,684,695.70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10,564,264,561.18</w:t>
            </w:r>
          </w:p>
        </w:tc>
        <w:tc>
          <w:tcPr>
            <w:tcW w:w="2520" w:type="dxa"/>
            <w:vAlign w:val="center"/>
          </w:tcPr>
          <w:p>
            <w:pPr>
              <w:spacing w:before="29" w:line="288" w:lineRule="auto"/>
              <w:jc w:val="right"/>
              <w:rPr>
                <w:color w:val="000000"/>
                <w:sz w:val="24"/>
              </w:rPr>
            </w:pPr>
            <w:r>
              <w:rPr>
                <w:color w:val="000000"/>
                <w:sz w:val="24"/>
              </w:rPr>
              <w:t>5,743,244,695.70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559,595,000.00</w:t>
            </w:r>
          </w:p>
        </w:tc>
        <w:tc>
          <w:tcPr>
            <w:tcW w:w="2520" w:type="dxa"/>
            <w:vAlign w:val="center"/>
          </w:tcPr>
          <w:p>
            <w:pPr>
              <w:spacing w:before="29" w:line="288" w:lineRule="auto"/>
              <w:jc w:val="right"/>
              <w:rPr>
                <w:color w:val="000000"/>
                <w:sz w:val="24"/>
              </w:rPr>
            </w:pPr>
            <w:r>
              <w:rPr>
                <w:color w:val="000000"/>
                <w:sz w:val="24"/>
              </w:rPr>
              <w:t>290,440,000.00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485,001,567.50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74,159,088.59</w:t>
            </w:r>
          </w:p>
        </w:tc>
        <w:tc>
          <w:tcPr>
            <w:tcW w:w="2520" w:type="dxa"/>
            <w:vAlign w:val="center"/>
          </w:tcPr>
          <w:p>
            <w:pPr>
              <w:spacing w:before="29" w:line="288" w:lineRule="auto"/>
              <w:jc w:val="right"/>
              <w:rPr>
                <w:color w:val="000000"/>
                <w:sz w:val="24"/>
              </w:rPr>
            </w:pPr>
            <w:r>
              <w:rPr>
                <w:color w:val="000000"/>
                <w:sz w:val="24"/>
              </w:rPr>
              <w:t>24,060,981.58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5,182,479.64</w:t>
            </w:r>
          </w:p>
        </w:tc>
        <w:tc>
          <w:tcPr>
            <w:tcW w:w="2520" w:type="dxa"/>
            <w:vAlign w:val="center"/>
          </w:tcPr>
          <w:p>
            <w:pPr>
              <w:spacing w:before="29" w:line="288" w:lineRule="auto"/>
              <w:jc w:val="right"/>
              <w:rPr>
                <w:color w:val="000000"/>
                <w:sz w:val="24"/>
              </w:rPr>
            </w:pPr>
            <w:r>
              <w:rPr>
                <w:color w:val="000000"/>
                <w:sz w:val="24"/>
              </w:rPr>
              <w:t>4,182,865.56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36,055,114.33</w:t>
            </w:r>
          </w:p>
        </w:tc>
        <w:tc>
          <w:tcPr>
            <w:tcW w:w="2520" w:type="dxa"/>
            <w:vAlign w:val="center"/>
          </w:tcPr>
          <w:p>
            <w:pPr>
              <w:spacing w:before="29" w:line="288" w:lineRule="auto"/>
              <w:jc w:val="right"/>
              <w:rPr>
                <w:color w:val="000000"/>
                <w:sz w:val="24"/>
              </w:rPr>
            </w:pPr>
            <w:r>
              <w:rPr>
                <w:color w:val="000000"/>
                <w:sz w:val="24"/>
              </w:rPr>
              <w:t>41,131,040.21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11,892,632,841.45</w:t>
            </w:r>
          </w:p>
        </w:tc>
        <w:tc>
          <w:tcPr>
            <w:tcW w:w="2520" w:type="dxa"/>
            <w:vAlign w:val="center"/>
          </w:tcPr>
          <w:p>
            <w:pPr>
              <w:spacing w:line="360" w:lineRule="auto"/>
              <w:jc w:val="right"/>
              <w:rPr>
                <w:b/>
                <w:color w:val="000000"/>
                <w:sz w:val="24"/>
              </w:rPr>
            </w:pPr>
            <w:r>
              <w:rPr>
                <w:b/>
                <w:color w:val="000000"/>
                <w:sz w:val="24"/>
              </w:rPr>
              <w:t>6,957,626,666.86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71,195,016.63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69,490,568.38</w:t>
            </w:r>
          </w:p>
        </w:tc>
        <w:tc>
          <w:tcPr>
            <w:tcW w:w="2520" w:type="dxa"/>
            <w:vAlign w:val="center"/>
          </w:tcPr>
          <w:p>
            <w:pPr>
              <w:spacing w:before="29" w:line="288" w:lineRule="auto"/>
              <w:jc w:val="right"/>
              <w:rPr>
                <w:color w:val="000000"/>
                <w:sz w:val="24"/>
              </w:rPr>
            </w:pPr>
            <w:r>
              <w:rPr>
                <w:color w:val="000000"/>
                <w:sz w:val="24"/>
              </w:rPr>
              <w:t>61,187,051.44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14,195,492.64</w:t>
            </w:r>
          </w:p>
        </w:tc>
        <w:tc>
          <w:tcPr>
            <w:tcW w:w="2520" w:type="dxa"/>
            <w:vAlign w:val="center"/>
          </w:tcPr>
          <w:p>
            <w:pPr>
              <w:spacing w:before="29" w:line="288" w:lineRule="auto"/>
              <w:jc w:val="right"/>
              <w:rPr>
                <w:color w:val="000000"/>
                <w:sz w:val="24"/>
              </w:rPr>
            </w:pPr>
            <w:r>
              <w:rPr>
                <w:color w:val="000000"/>
                <w:sz w:val="24"/>
              </w:rPr>
              <w:t>8,257,695.47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2,365,915.45</w:t>
            </w:r>
          </w:p>
        </w:tc>
        <w:tc>
          <w:tcPr>
            <w:tcW w:w="2520" w:type="dxa"/>
            <w:vAlign w:val="center"/>
          </w:tcPr>
          <w:p>
            <w:pPr>
              <w:spacing w:before="29" w:line="288" w:lineRule="auto"/>
              <w:jc w:val="right"/>
              <w:rPr>
                <w:color w:val="000000"/>
                <w:sz w:val="24"/>
              </w:rPr>
            </w:pPr>
            <w:r>
              <w:rPr>
                <w:color w:val="000000"/>
                <w:sz w:val="24"/>
              </w:rPr>
              <w:t>1,376,282.57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6,783,363.54</w:t>
            </w:r>
          </w:p>
        </w:tc>
        <w:tc>
          <w:tcPr>
            <w:tcW w:w="2520" w:type="dxa"/>
            <w:vAlign w:val="center"/>
          </w:tcPr>
          <w:p>
            <w:pPr>
              <w:spacing w:before="29" w:line="288" w:lineRule="auto"/>
              <w:jc w:val="right"/>
              <w:rPr>
                <w:color w:val="000000"/>
                <w:sz w:val="24"/>
              </w:rPr>
            </w:pPr>
            <w:r>
              <w:rPr>
                <w:color w:val="000000"/>
                <w:sz w:val="24"/>
              </w:rPr>
              <w:t>5,938,415.58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5.17</w:t>
            </w:r>
          </w:p>
        </w:tc>
        <w:tc>
          <w:tcPr>
            <w:tcW w:w="2520" w:type="dxa"/>
            <w:vAlign w:val="center"/>
          </w:tcPr>
          <w:p>
            <w:pPr>
              <w:spacing w:before="29" w:line="288" w:lineRule="auto"/>
              <w:jc w:val="right"/>
              <w:rPr>
                <w:color w:val="000000"/>
                <w:sz w:val="24"/>
              </w:rPr>
            </w:pPr>
            <w:r>
              <w:rPr>
                <w:color w:val="000000"/>
                <w:sz w:val="24"/>
              </w:rPr>
              <w:t>2,930.37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404,660.90</w:t>
            </w:r>
          </w:p>
        </w:tc>
        <w:tc>
          <w:tcPr>
            <w:tcW w:w="2520" w:type="dxa"/>
            <w:vAlign w:val="center"/>
          </w:tcPr>
          <w:p>
            <w:pPr>
              <w:spacing w:before="29" w:line="288" w:lineRule="auto"/>
              <w:jc w:val="right"/>
              <w:rPr>
                <w:color w:val="000000"/>
                <w:sz w:val="24"/>
              </w:rPr>
            </w:pPr>
            <w:r>
              <w:rPr>
                <w:color w:val="000000"/>
                <w:sz w:val="24"/>
              </w:rPr>
              <w:t>295,703.73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93,240,006.08</w:t>
            </w:r>
          </w:p>
        </w:tc>
        <w:tc>
          <w:tcPr>
            <w:tcW w:w="2520" w:type="dxa"/>
            <w:vAlign w:val="center"/>
          </w:tcPr>
          <w:p>
            <w:pPr>
              <w:spacing w:before="29" w:line="288" w:lineRule="auto"/>
              <w:jc w:val="right"/>
              <w:rPr>
                <w:b/>
                <w:color w:val="000000"/>
                <w:sz w:val="24"/>
              </w:rPr>
            </w:pPr>
            <w:r>
              <w:rPr>
                <w:b/>
                <w:color w:val="000000"/>
                <w:sz w:val="24"/>
              </w:rPr>
              <w:t>148,253,095.79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2,791,616,270.87</w:t>
            </w:r>
          </w:p>
        </w:tc>
        <w:tc>
          <w:tcPr>
            <w:tcW w:w="2520" w:type="dxa"/>
            <w:vAlign w:val="center"/>
          </w:tcPr>
          <w:p>
            <w:pPr>
              <w:spacing w:before="29" w:line="288" w:lineRule="auto"/>
              <w:jc w:val="right"/>
              <w:rPr>
                <w:color w:val="000000"/>
                <w:sz w:val="24"/>
              </w:rPr>
            </w:pPr>
            <w:r>
              <w:rPr>
                <w:color w:val="000000"/>
                <w:sz w:val="24"/>
              </w:rPr>
              <w:t>2,512,440,995.91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9,007,776,564.50</w:t>
            </w:r>
          </w:p>
        </w:tc>
        <w:tc>
          <w:tcPr>
            <w:tcW w:w="2520" w:type="dxa"/>
            <w:vAlign w:val="center"/>
          </w:tcPr>
          <w:p>
            <w:pPr>
              <w:spacing w:before="29" w:line="288" w:lineRule="auto"/>
              <w:jc w:val="right"/>
              <w:rPr>
                <w:color w:val="000000"/>
                <w:sz w:val="24"/>
              </w:rPr>
            </w:pPr>
            <w:r>
              <w:rPr>
                <w:color w:val="000000"/>
                <w:sz w:val="24"/>
              </w:rPr>
              <w:t>4,296,932,575.16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11,799,392,835.37</w:t>
            </w:r>
          </w:p>
        </w:tc>
        <w:tc>
          <w:tcPr>
            <w:tcW w:w="2520" w:type="dxa"/>
            <w:vAlign w:val="center"/>
          </w:tcPr>
          <w:p>
            <w:pPr>
              <w:spacing w:before="29" w:line="288" w:lineRule="auto"/>
              <w:jc w:val="right"/>
              <w:rPr>
                <w:b/>
                <w:color w:val="000000"/>
                <w:sz w:val="24"/>
              </w:rPr>
            </w:pPr>
            <w:r>
              <w:rPr>
                <w:b/>
                <w:color w:val="000000"/>
                <w:sz w:val="24"/>
              </w:rPr>
              <w:t>6,809,373,571.07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11,892,632,841.45</w:t>
            </w:r>
          </w:p>
        </w:tc>
        <w:tc>
          <w:tcPr>
            <w:tcW w:w="2520" w:type="dxa"/>
            <w:vAlign w:val="center"/>
          </w:tcPr>
          <w:p>
            <w:pPr>
              <w:spacing w:before="29" w:line="288" w:lineRule="auto"/>
              <w:jc w:val="right"/>
              <w:rPr>
                <w:b/>
                <w:color w:val="000000"/>
                <w:sz w:val="24"/>
              </w:rPr>
            </w:pPr>
            <w:r>
              <w:rPr>
                <w:b/>
                <w:color w:val="000000"/>
                <w:sz w:val="24"/>
              </w:rPr>
              <w:t>6,957,626,666.86</w:t>
            </w:r>
          </w:p>
        </w:tc>
      </w:tr>
    </w:tbl>
    <w:p>
      <w:pPr>
        <w:tabs>
          <w:tab w:val="left" w:pos="426"/>
        </w:tabs>
        <w:spacing w:before="29" w:line="288" w:lineRule="auto"/>
        <w:jc w:val="left"/>
        <w:rPr>
          <w:kern w:val="0"/>
          <w:sz w:val="24"/>
        </w:rPr>
      </w:pPr>
      <w:r>
        <w:rPr>
          <w:kern w:val="0"/>
          <w:sz w:val="24"/>
        </w:rPr>
        <w:t>注：报告截止日2020年12月31日，基金份额净值4.227元，基金份额总额2,791,616,270.87份。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22" w:name="_Toc225498269"/>
      <w:bookmarkStart w:id="123" w:name="_Toc361324874"/>
      <w:bookmarkStart w:id="124" w:name="_Toc67596609"/>
      <w:r>
        <w:rPr>
          <w:rFonts w:ascii="Times New Roman" w:hAnsi="Times New Roman"/>
          <w:kern w:val="0"/>
          <w:szCs w:val="24"/>
        </w:rPr>
        <w:t xml:space="preserve">7.2 </w:t>
      </w:r>
      <w:r>
        <w:rPr>
          <w:rFonts w:hint="eastAsia" w:ascii="Times New Roman" w:hAnsi="Times New Roman"/>
          <w:kern w:val="0"/>
          <w:szCs w:val="24"/>
        </w:rPr>
        <w:t>利润表</w:t>
      </w:r>
      <w:bookmarkEnd w:id="122"/>
      <w:bookmarkEnd w:id="123"/>
      <w:bookmarkEnd w:id="124"/>
    </w:p>
    <w:p>
      <w:pPr>
        <w:spacing w:before="29" w:line="288" w:lineRule="auto"/>
        <w:rPr>
          <w:color w:val="000000"/>
          <w:sz w:val="24"/>
        </w:rPr>
      </w:pPr>
      <w:r>
        <w:rPr>
          <w:rFonts w:hint="eastAsia"/>
          <w:color w:val="000000"/>
          <w:sz w:val="24"/>
        </w:rPr>
        <w:t>会计主体：</w:t>
      </w:r>
      <w:r>
        <w:rPr>
          <w:color w:val="000000"/>
          <w:sz w:val="24"/>
        </w:rPr>
        <w:t>交银施罗德新成长混合型证券投资基金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225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2020年1月1日</w:t>
            </w:r>
            <w:r>
              <w:rPr>
                <w:rFonts w:hint="eastAsia"/>
                <w:b/>
                <w:color w:val="000000"/>
              </w:rPr>
              <w:t>至</w:t>
            </w:r>
            <w:r>
              <w:rPr>
                <w:b/>
                <w:color w:val="000000"/>
              </w:rPr>
              <w:t>2020年12月31日</w:t>
            </w:r>
          </w:p>
        </w:tc>
        <w:tc>
          <w:tcPr>
            <w:tcW w:w="2250" w:type="dxa"/>
            <w:vAlign w:val="center"/>
          </w:tcPr>
          <w:p>
            <w:pPr>
              <w:spacing w:before="29" w:line="288" w:lineRule="auto"/>
              <w:jc w:val="center"/>
              <w:rPr>
                <w:b/>
                <w:color w:val="000000"/>
              </w:rPr>
            </w:pPr>
            <w:r>
              <w:rPr>
                <w:rFonts w:hint="eastAsia"/>
                <w:b/>
                <w:color w:val="000000"/>
              </w:rPr>
              <w:t>上年度可比期间</w:t>
            </w:r>
          </w:p>
          <w:p>
            <w:pPr>
              <w:spacing w:before="29" w:line="288" w:lineRule="auto"/>
              <w:jc w:val="center"/>
              <w:rPr>
                <w:b/>
                <w:color w:val="000000"/>
              </w:rPr>
            </w:pPr>
            <w:r>
              <w:rPr>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4,181,058,656.38</w:t>
            </w:r>
          </w:p>
        </w:tc>
        <w:tc>
          <w:tcPr>
            <w:tcW w:w="2250" w:type="dxa"/>
            <w:vAlign w:val="center"/>
          </w:tcPr>
          <w:p>
            <w:pPr>
              <w:spacing w:before="29" w:line="288" w:lineRule="auto"/>
              <w:jc w:val="right"/>
              <w:rPr>
                <w:b/>
                <w:color w:val="000000"/>
                <w:sz w:val="24"/>
              </w:rPr>
            </w:pPr>
            <w:r>
              <w:rPr>
                <w:b/>
                <w:color w:val="000000"/>
                <w:sz w:val="24"/>
              </w:rPr>
              <w:t>1,795,871,858.20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13,730,296.44</w:t>
            </w:r>
          </w:p>
        </w:tc>
        <w:tc>
          <w:tcPr>
            <w:tcW w:w="2250" w:type="dxa"/>
            <w:vAlign w:val="center"/>
          </w:tcPr>
          <w:p>
            <w:pPr>
              <w:spacing w:before="29" w:line="288" w:lineRule="auto"/>
              <w:jc w:val="right"/>
              <w:rPr>
                <w:color w:val="000000"/>
                <w:sz w:val="24"/>
              </w:rPr>
            </w:pPr>
            <w:r>
              <w:rPr>
                <w:color w:val="000000"/>
                <w:sz w:val="24"/>
              </w:rPr>
              <w:t>8,866,337.10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4,437,704.13</w:t>
            </w:r>
          </w:p>
        </w:tc>
        <w:tc>
          <w:tcPr>
            <w:tcW w:w="2250" w:type="dxa"/>
            <w:vAlign w:val="center"/>
          </w:tcPr>
          <w:p>
            <w:pPr>
              <w:spacing w:before="29" w:line="288" w:lineRule="auto"/>
              <w:jc w:val="right"/>
              <w:rPr>
                <w:color w:val="000000"/>
                <w:sz w:val="24"/>
              </w:rPr>
            </w:pPr>
            <w:r>
              <w:rPr>
                <w:color w:val="000000"/>
                <w:sz w:val="24"/>
              </w:rPr>
              <w:t>4,092,791.75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9,071,092.54</w:t>
            </w:r>
          </w:p>
        </w:tc>
        <w:tc>
          <w:tcPr>
            <w:tcW w:w="2250" w:type="dxa"/>
            <w:vAlign w:val="center"/>
          </w:tcPr>
          <w:p>
            <w:pPr>
              <w:spacing w:before="29" w:line="288" w:lineRule="auto"/>
              <w:jc w:val="right"/>
              <w:rPr>
                <w:color w:val="000000"/>
                <w:sz w:val="24"/>
              </w:rPr>
            </w:pPr>
            <w:r>
              <w:rPr>
                <w:color w:val="000000"/>
                <w:sz w:val="24"/>
              </w:rPr>
              <w:t>3,988,319.16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221,499.77</w:t>
            </w:r>
          </w:p>
        </w:tc>
        <w:tc>
          <w:tcPr>
            <w:tcW w:w="2250" w:type="dxa"/>
            <w:vAlign w:val="center"/>
          </w:tcPr>
          <w:p>
            <w:pPr>
              <w:spacing w:before="29" w:line="288" w:lineRule="auto"/>
              <w:jc w:val="right"/>
              <w:rPr>
                <w:color w:val="000000"/>
                <w:sz w:val="24"/>
              </w:rPr>
            </w:pPr>
            <w:r>
              <w:rPr>
                <w:color w:val="000000"/>
                <w:sz w:val="24"/>
              </w:rPr>
              <w:t>785,226.19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2,478,867,759.29</w:t>
            </w:r>
          </w:p>
        </w:tc>
        <w:tc>
          <w:tcPr>
            <w:tcW w:w="2250" w:type="dxa"/>
            <w:vAlign w:val="center"/>
          </w:tcPr>
          <w:p>
            <w:pPr>
              <w:spacing w:before="29" w:line="288" w:lineRule="auto"/>
              <w:jc w:val="right"/>
              <w:rPr>
                <w:color w:val="000000"/>
                <w:sz w:val="24"/>
              </w:rPr>
            </w:pPr>
            <w:r>
              <w:rPr>
                <w:color w:val="000000"/>
                <w:sz w:val="24"/>
              </w:rPr>
              <w:t>840,488,268.66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2,379,613,568.66</w:t>
            </w:r>
          </w:p>
        </w:tc>
        <w:tc>
          <w:tcPr>
            <w:tcW w:w="2250" w:type="dxa"/>
            <w:vAlign w:val="center"/>
          </w:tcPr>
          <w:p>
            <w:pPr>
              <w:spacing w:before="29" w:line="288" w:lineRule="auto"/>
              <w:jc w:val="right"/>
              <w:rPr>
                <w:color w:val="000000"/>
                <w:sz w:val="24"/>
              </w:rPr>
            </w:pPr>
            <w:r>
              <w:rPr>
                <w:color w:val="000000"/>
                <w:sz w:val="24"/>
              </w:rPr>
              <w:t>801,468,335.00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8,436,257.91</w:t>
            </w:r>
          </w:p>
        </w:tc>
        <w:tc>
          <w:tcPr>
            <w:tcW w:w="2250" w:type="dxa"/>
            <w:vAlign w:val="center"/>
          </w:tcPr>
          <w:p>
            <w:pPr>
              <w:spacing w:before="29" w:line="288" w:lineRule="auto"/>
              <w:jc w:val="right"/>
              <w:rPr>
                <w:color w:val="000000"/>
                <w:sz w:val="24"/>
              </w:rPr>
            </w:pPr>
            <w:r>
              <w:rPr>
                <w:color w:val="000000"/>
                <w:sz w:val="24"/>
              </w:rPr>
              <w:t>3,208,277.89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90,817,932.72</w:t>
            </w:r>
          </w:p>
        </w:tc>
        <w:tc>
          <w:tcPr>
            <w:tcW w:w="2250" w:type="dxa"/>
            <w:vAlign w:val="center"/>
          </w:tcPr>
          <w:p>
            <w:pPr>
              <w:spacing w:before="29" w:line="288" w:lineRule="auto"/>
              <w:jc w:val="right"/>
              <w:rPr>
                <w:color w:val="000000"/>
                <w:sz w:val="24"/>
              </w:rPr>
            </w:pPr>
            <w:r>
              <w:rPr>
                <w:color w:val="000000"/>
                <w:sz w:val="24"/>
              </w:rPr>
              <w:t>35,811,655.77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1,662,502,528.80</w:t>
            </w:r>
          </w:p>
        </w:tc>
        <w:tc>
          <w:tcPr>
            <w:tcW w:w="2250" w:type="dxa"/>
            <w:vAlign w:val="center"/>
          </w:tcPr>
          <w:p>
            <w:pPr>
              <w:spacing w:before="29" w:line="288" w:lineRule="auto"/>
              <w:jc w:val="right"/>
              <w:rPr>
                <w:color w:val="000000"/>
                <w:sz w:val="24"/>
              </w:rPr>
            </w:pPr>
            <w:r>
              <w:rPr>
                <w:color w:val="000000"/>
                <w:sz w:val="24"/>
              </w:rPr>
              <w:t>937,517,310.00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25,958,071.85</w:t>
            </w:r>
          </w:p>
        </w:tc>
        <w:tc>
          <w:tcPr>
            <w:tcW w:w="2250" w:type="dxa"/>
            <w:vAlign w:val="center"/>
          </w:tcPr>
          <w:p>
            <w:pPr>
              <w:spacing w:before="29" w:line="288" w:lineRule="auto"/>
              <w:jc w:val="right"/>
              <w:rPr>
                <w:color w:val="000000"/>
                <w:sz w:val="24"/>
              </w:rPr>
            </w:pPr>
            <w:r>
              <w:rPr>
                <w:color w:val="000000"/>
                <w:sz w:val="24"/>
              </w:rPr>
              <w:t>8,999,942.44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200,123,573.08</w:t>
            </w:r>
          </w:p>
        </w:tc>
        <w:tc>
          <w:tcPr>
            <w:tcW w:w="2250" w:type="dxa"/>
            <w:vAlign w:val="center"/>
          </w:tcPr>
          <w:p>
            <w:pPr>
              <w:spacing w:before="29" w:line="288" w:lineRule="auto"/>
              <w:jc w:val="right"/>
              <w:rPr>
                <w:b/>
                <w:color w:val="000000"/>
                <w:sz w:val="24"/>
              </w:rPr>
            </w:pPr>
            <w:r>
              <w:rPr>
                <w:b/>
                <w:color w:val="000000"/>
                <w:sz w:val="24"/>
              </w:rPr>
              <w:t>84,331,784.18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133,427,964.08</w:t>
            </w:r>
          </w:p>
        </w:tc>
        <w:tc>
          <w:tcPr>
            <w:tcW w:w="2250" w:type="dxa"/>
            <w:vAlign w:val="center"/>
          </w:tcPr>
          <w:p>
            <w:pPr>
              <w:spacing w:before="29" w:line="288" w:lineRule="auto"/>
              <w:jc w:val="right"/>
              <w:rPr>
                <w:color w:val="000000"/>
                <w:sz w:val="24"/>
              </w:rPr>
            </w:pPr>
            <w:r>
              <w:rPr>
                <w:color w:val="000000"/>
                <w:sz w:val="24"/>
              </w:rPr>
              <w:t>53,835,462.02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22,237,993.99</w:t>
            </w:r>
          </w:p>
        </w:tc>
        <w:tc>
          <w:tcPr>
            <w:tcW w:w="2250" w:type="dxa"/>
            <w:vAlign w:val="center"/>
          </w:tcPr>
          <w:p>
            <w:pPr>
              <w:spacing w:before="29" w:line="288" w:lineRule="auto"/>
              <w:jc w:val="right"/>
              <w:rPr>
                <w:color w:val="000000"/>
                <w:sz w:val="24"/>
              </w:rPr>
            </w:pPr>
            <w:r>
              <w:rPr>
                <w:color w:val="000000"/>
                <w:sz w:val="24"/>
              </w:rPr>
              <w:t>8,972,577.07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44,169,461.50</w:t>
            </w:r>
          </w:p>
        </w:tc>
        <w:tc>
          <w:tcPr>
            <w:tcW w:w="2250" w:type="dxa"/>
            <w:vAlign w:val="center"/>
          </w:tcPr>
          <w:p>
            <w:pPr>
              <w:spacing w:before="29" w:line="288" w:lineRule="auto"/>
              <w:jc w:val="right"/>
              <w:rPr>
                <w:color w:val="000000"/>
                <w:sz w:val="24"/>
              </w:rPr>
            </w:pPr>
            <w:r>
              <w:rPr>
                <w:color w:val="000000"/>
                <w:sz w:val="24"/>
              </w:rPr>
              <w:t>21,236,746.93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8"/>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808.09</w:t>
            </w:r>
          </w:p>
        </w:tc>
        <w:tc>
          <w:tcPr>
            <w:tcW w:w="2250" w:type="dxa"/>
            <w:vAlign w:val="bottom"/>
          </w:tcPr>
          <w:p>
            <w:pPr>
              <w:jc w:val="right"/>
              <w:rPr>
                <w:rFonts w:eastAsiaTheme="minorEastAsia"/>
                <w:color w:val="000000"/>
                <w:sz w:val="24"/>
              </w:rPr>
            </w:pPr>
            <w:r>
              <w:rPr>
                <w:rFonts w:eastAsiaTheme="minorEastAsia"/>
                <w:color w:val="000000"/>
                <w:sz w:val="24"/>
              </w:rPr>
              <w:t>2,753.52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287,345.42</w:t>
            </w:r>
          </w:p>
        </w:tc>
        <w:tc>
          <w:tcPr>
            <w:tcW w:w="2250" w:type="dxa"/>
            <w:vAlign w:val="center"/>
          </w:tcPr>
          <w:p>
            <w:pPr>
              <w:spacing w:before="29" w:line="288" w:lineRule="auto"/>
              <w:jc w:val="right"/>
              <w:rPr>
                <w:color w:val="000000"/>
                <w:sz w:val="24"/>
              </w:rPr>
            </w:pPr>
            <w:r>
              <w:rPr>
                <w:color w:val="000000"/>
                <w:sz w:val="24"/>
              </w:rPr>
              <w:t>284,244.64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3,980,935,083.30</w:t>
            </w:r>
          </w:p>
        </w:tc>
        <w:tc>
          <w:tcPr>
            <w:tcW w:w="2250" w:type="dxa"/>
            <w:vAlign w:val="center"/>
          </w:tcPr>
          <w:p>
            <w:pPr>
              <w:spacing w:before="29" w:line="288" w:lineRule="auto"/>
              <w:jc w:val="right"/>
              <w:rPr>
                <w:b/>
                <w:color w:val="000000"/>
                <w:sz w:val="24"/>
              </w:rPr>
            </w:pPr>
            <w:r>
              <w:rPr>
                <w:b/>
                <w:color w:val="000000"/>
                <w:sz w:val="24"/>
              </w:rPr>
              <w:t>1,711,540,074.02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3,980,935,083.30</w:t>
            </w:r>
          </w:p>
        </w:tc>
        <w:tc>
          <w:tcPr>
            <w:tcW w:w="2250" w:type="dxa"/>
            <w:vAlign w:val="center"/>
          </w:tcPr>
          <w:p>
            <w:pPr>
              <w:spacing w:before="29" w:line="288" w:lineRule="auto"/>
              <w:jc w:val="right"/>
              <w:rPr>
                <w:b/>
                <w:color w:val="000000"/>
                <w:sz w:val="24"/>
              </w:rPr>
            </w:pPr>
            <w:r>
              <w:rPr>
                <w:b/>
                <w:color w:val="000000"/>
                <w:sz w:val="24"/>
              </w:rPr>
              <w:t>1,711,540,074.02</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5" w:name="_Toc361324875"/>
      <w:bookmarkStart w:id="126" w:name="_Toc225498270"/>
      <w:bookmarkStart w:id="127" w:name="_Toc67596610"/>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25"/>
      <w:bookmarkEnd w:id="126"/>
      <w:bookmarkEnd w:id="127"/>
    </w:p>
    <w:p>
      <w:pPr>
        <w:spacing w:before="29" w:line="288" w:lineRule="auto"/>
        <w:rPr>
          <w:color w:val="000000"/>
          <w:sz w:val="24"/>
        </w:rPr>
      </w:pPr>
      <w:r>
        <w:rPr>
          <w:rFonts w:hint="eastAsia"/>
          <w:color w:val="000000"/>
          <w:sz w:val="24"/>
        </w:rPr>
        <w:t>会计主体：</w:t>
      </w:r>
      <w:r>
        <w:rPr>
          <w:color w:val="000000"/>
          <w:sz w:val="24"/>
        </w:rPr>
        <w:t>交银施罗德新成长混合型证券投资基金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2,512,440,995.91</w:t>
            </w:r>
          </w:p>
        </w:tc>
        <w:tc>
          <w:tcPr>
            <w:tcW w:w="2197" w:type="dxa"/>
            <w:vAlign w:val="center"/>
          </w:tcPr>
          <w:p>
            <w:pPr>
              <w:spacing w:before="29" w:line="288" w:lineRule="auto"/>
              <w:jc w:val="right"/>
              <w:rPr>
                <w:color w:val="000000"/>
                <w:sz w:val="24"/>
              </w:rPr>
            </w:pPr>
            <w:r>
              <w:rPr>
                <w:color w:val="000000"/>
                <w:sz w:val="24"/>
              </w:rPr>
              <w:t>4,296,932,575.16</w:t>
            </w:r>
          </w:p>
        </w:tc>
        <w:tc>
          <w:tcPr>
            <w:tcW w:w="2197" w:type="dxa"/>
            <w:vAlign w:val="center"/>
          </w:tcPr>
          <w:p>
            <w:pPr>
              <w:spacing w:before="29" w:line="288" w:lineRule="auto"/>
              <w:jc w:val="right"/>
              <w:rPr>
                <w:color w:val="000000"/>
                <w:sz w:val="24"/>
              </w:rPr>
            </w:pPr>
            <w:r>
              <w:rPr>
                <w:color w:val="000000"/>
                <w:sz w:val="24"/>
              </w:rPr>
              <w:t>6,809,373,571.07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3,980,935,083.30</w:t>
            </w:r>
          </w:p>
        </w:tc>
        <w:tc>
          <w:tcPr>
            <w:tcW w:w="2197" w:type="dxa"/>
            <w:vAlign w:val="center"/>
          </w:tcPr>
          <w:p>
            <w:pPr>
              <w:spacing w:before="29" w:line="288" w:lineRule="auto"/>
              <w:jc w:val="right"/>
              <w:rPr>
                <w:color w:val="000000"/>
                <w:sz w:val="24"/>
              </w:rPr>
            </w:pPr>
            <w:r>
              <w:rPr>
                <w:color w:val="000000"/>
                <w:sz w:val="24"/>
              </w:rPr>
              <w:t>3,980,935,083.30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279,175,274.96</w:t>
            </w:r>
          </w:p>
        </w:tc>
        <w:tc>
          <w:tcPr>
            <w:tcW w:w="2197" w:type="dxa"/>
            <w:vAlign w:val="center"/>
          </w:tcPr>
          <w:p>
            <w:pPr>
              <w:spacing w:before="29" w:line="288" w:lineRule="auto"/>
              <w:jc w:val="right"/>
              <w:rPr>
                <w:color w:val="000000"/>
                <w:sz w:val="24"/>
              </w:rPr>
            </w:pPr>
            <w:r>
              <w:rPr>
                <w:color w:val="000000"/>
                <w:sz w:val="24"/>
              </w:rPr>
              <w:t>729,908,906.04</w:t>
            </w:r>
          </w:p>
        </w:tc>
        <w:tc>
          <w:tcPr>
            <w:tcW w:w="2197" w:type="dxa"/>
            <w:vAlign w:val="center"/>
          </w:tcPr>
          <w:p>
            <w:pPr>
              <w:spacing w:before="29" w:line="288" w:lineRule="auto"/>
              <w:jc w:val="right"/>
              <w:rPr>
                <w:color w:val="000000"/>
                <w:sz w:val="24"/>
              </w:rPr>
            </w:pPr>
            <w:r>
              <w:rPr>
                <w:color w:val="000000"/>
                <w:sz w:val="24"/>
              </w:rPr>
              <w:t>1,009,084,181.00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2,948,915,318.11</w:t>
            </w:r>
          </w:p>
        </w:tc>
        <w:tc>
          <w:tcPr>
            <w:tcW w:w="2197" w:type="dxa"/>
            <w:vAlign w:val="center"/>
          </w:tcPr>
          <w:p>
            <w:pPr>
              <w:spacing w:before="29" w:line="288" w:lineRule="auto"/>
              <w:jc w:val="right"/>
              <w:rPr>
                <w:color w:val="000000"/>
                <w:sz w:val="24"/>
              </w:rPr>
            </w:pPr>
            <w:r>
              <w:rPr>
                <w:color w:val="000000"/>
                <w:sz w:val="24"/>
              </w:rPr>
              <w:t>6,908,377,664.15</w:t>
            </w:r>
          </w:p>
        </w:tc>
        <w:tc>
          <w:tcPr>
            <w:tcW w:w="2197" w:type="dxa"/>
            <w:vAlign w:val="center"/>
          </w:tcPr>
          <w:p>
            <w:pPr>
              <w:spacing w:before="29" w:line="288" w:lineRule="auto"/>
              <w:jc w:val="right"/>
              <w:rPr>
                <w:color w:val="000000"/>
                <w:sz w:val="24"/>
              </w:rPr>
            </w:pPr>
            <w:r>
              <w:rPr>
                <w:color w:val="000000"/>
                <w:sz w:val="24"/>
              </w:rPr>
              <w:t>9,857,292,982.26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-2,669,740,043.15</w:t>
            </w:r>
          </w:p>
        </w:tc>
        <w:tc>
          <w:tcPr>
            <w:tcW w:w="2197" w:type="dxa"/>
            <w:vAlign w:val="center"/>
          </w:tcPr>
          <w:p>
            <w:pPr>
              <w:spacing w:before="29" w:line="288" w:lineRule="auto"/>
              <w:jc w:val="right"/>
              <w:rPr>
                <w:color w:val="000000"/>
                <w:sz w:val="24"/>
              </w:rPr>
            </w:pPr>
            <w:r>
              <w:rPr>
                <w:color w:val="000000"/>
                <w:sz w:val="24"/>
              </w:rPr>
              <w:t>-6,178,468,758.11</w:t>
            </w:r>
          </w:p>
        </w:tc>
        <w:tc>
          <w:tcPr>
            <w:tcW w:w="2197" w:type="dxa"/>
            <w:vAlign w:val="center"/>
          </w:tcPr>
          <w:p>
            <w:pPr>
              <w:spacing w:before="29" w:line="288" w:lineRule="auto"/>
              <w:jc w:val="right"/>
              <w:rPr>
                <w:color w:val="000000"/>
                <w:sz w:val="24"/>
              </w:rPr>
            </w:pPr>
            <w:r>
              <w:rPr>
                <w:color w:val="000000"/>
                <w:sz w:val="24"/>
              </w:rPr>
              <w:t>-8,848,208,801.26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2,791,616,270.87</w:t>
            </w:r>
          </w:p>
        </w:tc>
        <w:tc>
          <w:tcPr>
            <w:tcW w:w="2197" w:type="dxa"/>
            <w:vAlign w:val="center"/>
          </w:tcPr>
          <w:p>
            <w:pPr>
              <w:spacing w:before="29" w:line="288" w:lineRule="auto"/>
              <w:jc w:val="right"/>
              <w:rPr>
                <w:color w:val="000000"/>
                <w:sz w:val="24"/>
              </w:rPr>
            </w:pPr>
            <w:r>
              <w:rPr>
                <w:color w:val="000000"/>
                <w:sz w:val="24"/>
              </w:rPr>
              <w:t>9,007,776,564.50</w:t>
            </w:r>
          </w:p>
        </w:tc>
        <w:tc>
          <w:tcPr>
            <w:tcW w:w="2197" w:type="dxa"/>
            <w:vAlign w:val="center"/>
          </w:tcPr>
          <w:p>
            <w:pPr>
              <w:spacing w:before="29" w:line="288" w:lineRule="auto"/>
              <w:jc w:val="right"/>
              <w:rPr>
                <w:color w:val="000000"/>
                <w:sz w:val="24"/>
              </w:rPr>
            </w:pPr>
            <w:r>
              <w:rPr>
                <w:color w:val="000000"/>
                <w:sz w:val="24"/>
              </w:rPr>
              <w:t>11,799,392,835.37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1,498,034,964.65</w:t>
            </w:r>
          </w:p>
        </w:tc>
        <w:tc>
          <w:tcPr>
            <w:tcW w:w="2197" w:type="dxa"/>
            <w:vAlign w:val="center"/>
          </w:tcPr>
          <w:p>
            <w:pPr>
              <w:spacing w:before="29" w:line="288" w:lineRule="auto"/>
              <w:jc w:val="right"/>
              <w:rPr>
                <w:color w:val="000000"/>
                <w:sz w:val="24"/>
              </w:rPr>
            </w:pPr>
            <w:r>
              <w:rPr>
                <w:color w:val="000000"/>
                <w:sz w:val="24"/>
              </w:rPr>
              <w:t>1,067,393,127.25</w:t>
            </w:r>
          </w:p>
        </w:tc>
        <w:tc>
          <w:tcPr>
            <w:tcW w:w="2197" w:type="dxa"/>
            <w:vAlign w:val="center"/>
          </w:tcPr>
          <w:p>
            <w:pPr>
              <w:spacing w:before="29" w:line="288" w:lineRule="auto"/>
              <w:jc w:val="right"/>
              <w:rPr>
                <w:color w:val="000000"/>
                <w:sz w:val="24"/>
              </w:rPr>
            </w:pPr>
            <w:r>
              <w:rPr>
                <w:color w:val="000000"/>
                <w:sz w:val="24"/>
              </w:rPr>
              <w:t>2,565,428,091.90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1,711,540,074.02</w:t>
            </w:r>
          </w:p>
        </w:tc>
        <w:tc>
          <w:tcPr>
            <w:tcW w:w="2197" w:type="dxa"/>
            <w:vAlign w:val="center"/>
          </w:tcPr>
          <w:p>
            <w:pPr>
              <w:spacing w:before="29" w:line="288" w:lineRule="auto"/>
              <w:jc w:val="right"/>
              <w:rPr>
                <w:color w:val="000000"/>
                <w:sz w:val="24"/>
              </w:rPr>
            </w:pPr>
            <w:r>
              <w:rPr>
                <w:color w:val="000000"/>
                <w:sz w:val="24"/>
              </w:rPr>
              <w:t>1,711,540,074.02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1,014,406,031.26</w:t>
            </w:r>
          </w:p>
        </w:tc>
        <w:tc>
          <w:tcPr>
            <w:tcW w:w="2197" w:type="dxa"/>
            <w:vAlign w:val="center"/>
          </w:tcPr>
          <w:p>
            <w:pPr>
              <w:spacing w:before="29" w:line="288" w:lineRule="auto"/>
              <w:jc w:val="right"/>
              <w:rPr>
                <w:color w:val="000000"/>
                <w:sz w:val="24"/>
              </w:rPr>
            </w:pPr>
            <w:r>
              <w:rPr>
                <w:color w:val="000000"/>
                <w:sz w:val="24"/>
              </w:rPr>
              <w:t>1,517,999,373.89</w:t>
            </w:r>
          </w:p>
        </w:tc>
        <w:tc>
          <w:tcPr>
            <w:tcW w:w="2197" w:type="dxa"/>
            <w:vAlign w:val="center"/>
          </w:tcPr>
          <w:p>
            <w:pPr>
              <w:spacing w:before="29" w:line="288" w:lineRule="auto"/>
              <w:jc w:val="right"/>
              <w:rPr>
                <w:color w:val="000000"/>
                <w:sz w:val="24"/>
              </w:rPr>
            </w:pPr>
            <w:r>
              <w:rPr>
                <w:color w:val="000000"/>
                <w:sz w:val="24"/>
              </w:rPr>
              <w:t>2,532,405,405.15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2,560,952,268.77</w:t>
            </w:r>
          </w:p>
        </w:tc>
        <w:tc>
          <w:tcPr>
            <w:tcW w:w="2197" w:type="dxa"/>
            <w:vAlign w:val="center"/>
          </w:tcPr>
          <w:p>
            <w:pPr>
              <w:spacing w:line="360" w:lineRule="auto"/>
              <w:jc w:val="right"/>
              <w:rPr>
                <w:color w:val="000000"/>
                <w:sz w:val="24"/>
              </w:rPr>
            </w:pPr>
            <w:r>
              <w:rPr>
                <w:color w:val="000000"/>
                <w:sz w:val="24"/>
              </w:rPr>
              <w:t>3,547,859,444.88</w:t>
            </w:r>
          </w:p>
        </w:tc>
        <w:tc>
          <w:tcPr>
            <w:tcW w:w="2197" w:type="dxa"/>
            <w:vAlign w:val="center"/>
          </w:tcPr>
          <w:p>
            <w:pPr>
              <w:spacing w:line="360" w:lineRule="auto"/>
              <w:jc w:val="right"/>
              <w:rPr>
                <w:color w:val="000000"/>
                <w:sz w:val="24"/>
              </w:rPr>
            </w:pPr>
            <w:r>
              <w:rPr>
                <w:color w:val="000000"/>
                <w:sz w:val="24"/>
              </w:rPr>
              <w:t>6,108,811,713.65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-1,546,546,237.51</w:t>
            </w:r>
          </w:p>
        </w:tc>
        <w:tc>
          <w:tcPr>
            <w:tcW w:w="2197" w:type="dxa"/>
            <w:vAlign w:val="center"/>
          </w:tcPr>
          <w:p>
            <w:pPr>
              <w:spacing w:before="29" w:line="288" w:lineRule="auto"/>
              <w:jc w:val="right"/>
              <w:rPr>
                <w:color w:val="000000"/>
                <w:sz w:val="24"/>
              </w:rPr>
            </w:pPr>
            <w:r>
              <w:rPr>
                <w:color w:val="000000"/>
                <w:sz w:val="24"/>
              </w:rPr>
              <w:t>-2,029,860,070.99</w:t>
            </w:r>
          </w:p>
        </w:tc>
        <w:tc>
          <w:tcPr>
            <w:tcW w:w="2197" w:type="dxa"/>
            <w:vAlign w:val="center"/>
          </w:tcPr>
          <w:p>
            <w:pPr>
              <w:spacing w:before="29" w:line="288" w:lineRule="auto"/>
              <w:jc w:val="right"/>
              <w:rPr>
                <w:color w:val="000000"/>
                <w:sz w:val="24"/>
              </w:rPr>
            </w:pPr>
            <w:r>
              <w:rPr>
                <w:color w:val="000000"/>
                <w:sz w:val="24"/>
              </w:rPr>
              <w:t>-3,576,406,308.50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2,512,440,995.91</w:t>
            </w:r>
          </w:p>
        </w:tc>
        <w:tc>
          <w:tcPr>
            <w:tcW w:w="2197" w:type="dxa"/>
            <w:vAlign w:val="center"/>
          </w:tcPr>
          <w:p>
            <w:pPr>
              <w:spacing w:before="29" w:line="288" w:lineRule="auto"/>
              <w:jc w:val="right"/>
              <w:rPr>
                <w:color w:val="000000"/>
                <w:sz w:val="24"/>
              </w:rPr>
            </w:pPr>
            <w:r>
              <w:rPr>
                <w:color w:val="000000"/>
                <w:sz w:val="24"/>
              </w:rPr>
              <w:t>4,296,932,575.16</w:t>
            </w:r>
          </w:p>
        </w:tc>
        <w:tc>
          <w:tcPr>
            <w:tcW w:w="2197" w:type="dxa"/>
            <w:vAlign w:val="center"/>
          </w:tcPr>
          <w:p>
            <w:pPr>
              <w:spacing w:before="29" w:line="288" w:lineRule="auto"/>
              <w:jc w:val="right"/>
              <w:rPr>
                <w:color w:val="000000"/>
                <w:sz w:val="24"/>
              </w:rPr>
            </w:pPr>
            <w:r>
              <w:rPr>
                <w:color w:val="000000"/>
                <w:sz w:val="24"/>
              </w:rPr>
              <w:t>6,809,373,571.07</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8" w:name="_Toc361324876"/>
      <w:bookmarkStart w:id="129" w:name="_Toc67596611"/>
      <w:bookmarkStart w:id="130" w:name="_Toc225498271"/>
      <w:r>
        <w:rPr>
          <w:rFonts w:ascii="Times New Roman" w:hAnsi="Times New Roman"/>
          <w:kern w:val="0"/>
          <w:szCs w:val="24"/>
        </w:rPr>
        <w:t xml:space="preserve">7.4 </w:t>
      </w:r>
      <w:r>
        <w:rPr>
          <w:rFonts w:hint="eastAsia" w:ascii="Times New Roman" w:hAnsi="Times New Roman"/>
          <w:kern w:val="0"/>
          <w:szCs w:val="24"/>
        </w:rPr>
        <w:t>报表附注</w:t>
      </w:r>
      <w:bookmarkEnd w:id="128"/>
      <w:bookmarkEnd w:id="129"/>
      <w:bookmarkEnd w:id="130"/>
    </w:p>
    <w:p>
      <w:pPr>
        <w:pStyle w:val="3"/>
        <w:spacing w:before="29" w:after="0" w:line="288" w:lineRule="auto"/>
        <w:rPr>
          <w:rFonts w:ascii="Times New Roman" w:hAnsi="Times New Roman"/>
          <w:kern w:val="0"/>
          <w:szCs w:val="24"/>
        </w:rPr>
      </w:pPr>
      <w:bookmarkStart w:id="131" w:name="_Toc67596612"/>
      <w:r>
        <w:rPr>
          <w:rFonts w:ascii="Times New Roman" w:hAnsi="Times New Roman"/>
          <w:kern w:val="0"/>
          <w:szCs w:val="24"/>
        </w:rPr>
        <w:t>7.4.1</w:t>
      </w:r>
      <w:r>
        <w:rPr>
          <w:rFonts w:hint="eastAsia" w:ascii="Times New Roman" w:hAnsi="Times New Roman"/>
          <w:kern w:val="0"/>
          <w:szCs w:val="24"/>
        </w:rPr>
        <w:t>基金基本情况</w:t>
      </w:r>
      <w:bookmarkEnd w:id="131"/>
    </w:p>
    <w:p>
      <w:pPr>
        <w:spacing w:before="29" w:line="288" w:lineRule="auto"/>
        <w:ind w:firstLine="480" w:firstLineChars="200"/>
        <w:rPr>
          <w:color w:val="000000"/>
          <w:sz w:val="24"/>
        </w:rPr>
      </w:pPr>
      <w:r>
        <w:rPr>
          <w:color w:val="000000"/>
          <w:sz w:val="24"/>
        </w:rPr>
        <w:t>交银施罗德新成长混合型证券投资基金(原名为交银施罗德新成长股票型证券投资基金，以下简称“本基金”)经中国证券监督管理委员会(以下简称“中国证监会”)证监许可[2014]277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391,435,381.91元，业经普华永道中天会计师事务所(特殊普通合伙)普华永道中天验字(2014)第240号验资报告予以验证。经向中国证监会备案，《交银施罗德新成长股票型证券投资基金基金合同》于2014年5月9日正式生效，基金合同生效日的基金份额总额为391,615,340.98份基金份额，其中认购资金利息折合179,959.07份基金份额。本基金的基金管理人为交银施罗德基金管理有限公司，基金托管人为招商银行股份有限公司。</w:t>
      </w:r>
    </w:p>
    <w:p>
      <w:pPr>
        <w:spacing w:before="29" w:line="288" w:lineRule="auto"/>
        <w:ind w:firstLine="480" w:firstLineChars="200"/>
        <w:rPr>
          <w:color w:val="000000"/>
          <w:sz w:val="24"/>
        </w:rPr>
      </w:pPr>
      <w:r>
        <w:rPr>
          <w:color w:val="000000"/>
          <w:sz w:val="24"/>
        </w:rPr>
        <w:t>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新成长股票型证券投资基金自2015年8月8日起更名为交银施罗德新成长混合型证券投资基金。 根据《中华人民共和国证券投资基金法》和《交银施罗德新成长混合型证券投资基金基金合同》的有关规定，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基金的投资组合比例为：股票资产(含存托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自基金合同生效日至2015年9月30日，本基金的业绩比较基准为：75%×富时中国A600成长指数+25%×中信标普全债指数。根据本基金的基金管理人于2015年9月28日发布的《交银施罗德基金管理有限公司关于旗下部分基金业绩比较基准变更并修改基金合同相关内容的公告》，自2015年10月1日起，本基金的业绩比较基准变更为：本基金的业绩比较基准为75%×富时中国A600成长指数+25%×中证综合债券指数。</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2" w:name="_Toc67596613"/>
      <w:r>
        <w:rPr>
          <w:rFonts w:ascii="Times New Roman" w:hAnsi="Times New Roman"/>
          <w:kern w:val="0"/>
          <w:szCs w:val="24"/>
        </w:rPr>
        <w:t>7.4.2</w:t>
      </w:r>
      <w:r>
        <w:rPr>
          <w:rFonts w:hint="eastAsia" w:ascii="Times New Roman" w:hAnsi="Times New Roman"/>
          <w:kern w:val="0"/>
          <w:szCs w:val="24"/>
        </w:rPr>
        <w:t>会计报表的编制基础</w:t>
      </w:r>
      <w:bookmarkEnd w:id="132"/>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新成长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3" w:name="_Toc67596614"/>
      <w:r>
        <w:rPr>
          <w:rFonts w:ascii="Times New Roman" w:hAnsi="Times New Roman"/>
          <w:kern w:val="0"/>
          <w:szCs w:val="24"/>
        </w:rPr>
        <w:t>7.4.3</w:t>
      </w:r>
      <w:r>
        <w:rPr>
          <w:rFonts w:hint="eastAsia" w:ascii="Times New Roman" w:hAnsi="Times New Roman"/>
          <w:kern w:val="0"/>
          <w:szCs w:val="24"/>
        </w:rPr>
        <w:t>遵循企业会计准则及其他有关规定的声明</w:t>
      </w:r>
      <w:bookmarkEnd w:id="133"/>
    </w:p>
    <w:p>
      <w:pPr>
        <w:spacing w:before="29" w:line="288" w:lineRule="auto"/>
        <w:ind w:firstLine="480" w:firstLineChars="200"/>
        <w:rPr>
          <w:color w:val="000000"/>
          <w:sz w:val="24"/>
        </w:rPr>
      </w:pPr>
      <w:r>
        <w:rPr>
          <w:color w:val="00000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4" w:name="_Toc67596615"/>
      <w:r>
        <w:rPr>
          <w:rFonts w:ascii="Times New Roman" w:hAnsi="Times New Roman"/>
          <w:kern w:val="0"/>
          <w:szCs w:val="24"/>
        </w:rPr>
        <w:t>7.4.4</w:t>
      </w:r>
      <w:r>
        <w:rPr>
          <w:rFonts w:hint="eastAsia" w:ascii="Times New Roman" w:hAnsi="Times New Roman"/>
          <w:kern w:val="0"/>
          <w:szCs w:val="24"/>
        </w:rPr>
        <w:t>重要会计政策和会计估计</w:t>
      </w:r>
      <w:bookmarkEnd w:id="134"/>
    </w:p>
    <w:p>
      <w:pPr>
        <w:pStyle w:val="3"/>
        <w:spacing w:before="29" w:after="0" w:line="288" w:lineRule="auto"/>
        <w:rPr>
          <w:rFonts w:ascii="Times New Roman" w:hAnsi="Times New Roman"/>
          <w:kern w:val="0"/>
          <w:szCs w:val="24"/>
        </w:rPr>
      </w:pPr>
      <w:bookmarkStart w:id="135" w:name="_Toc67596616"/>
      <w:r>
        <w:rPr>
          <w:rFonts w:ascii="Times New Roman" w:hAnsi="Times New Roman"/>
          <w:kern w:val="0"/>
          <w:szCs w:val="24"/>
        </w:rPr>
        <w:t>7.4.4.1</w:t>
      </w:r>
      <w:r>
        <w:rPr>
          <w:rFonts w:hint="eastAsia" w:ascii="Times New Roman" w:hAnsi="Times New Roman"/>
          <w:kern w:val="0"/>
          <w:szCs w:val="24"/>
        </w:rPr>
        <w:t>会计年度</w:t>
      </w:r>
      <w:bookmarkEnd w:id="135"/>
    </w:p>
    <w:p>
      <w:pPr>
        <w:spacing w:before="29" w:line="288" w:lineRule="auto"/>
        <w:ind w:firstLine="480" w:firstLineChars="200"/>
        <w:rPr>
          <w:color w:val="000000"/>
          <w:sz w:val="24"/>
        </w:rPr>
      </w:pPr>
      <w:r>
        <w:rPr>
          <w:color w:val="000000"/>
          <w:sz w:val="24"/>
        </w:rPr>
        <w:t>本基金会计年度为公历1月1日起至12月31日止。</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6" w:name="_Toc67596617"/>
      <w:r>
        <w:rPr>
          <w:rFonts w:ascii="Times New Roman" w:hAnsi="Times New Roman"/>
          <w:kern w:val="0"/>
          <w:szCs w:val="24"/>
        </w:rPr>
        <w:t xml:space="preserve">7.4.4.2 </w:t>
      </w:r>
      <w:r>
        <w:rPr>
          <w:rFonts w:hint="eastAsia" w:ascii="Times New Roman" w:hAnsi="Times New Roman"/>
          <w:kern w:val="0"/>
          <w:szCs w:val="24"/>
        </w:rPr>
        <w:t>记账本位币</w:t>
      </w:r>
      <w:bookmarkEnd w:id="136"/>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7" w:name="_Toc67596618"/>
      <w:r>
        <w:rPr>
          <w:rFonts w:ascii="Times New Roman" w:hAnsi="Times New Roman"/>
          <w:kern w:val="0"/>
          <w:szCs w:val="24"/>
        </w:rPr>
        <w:t xml:space="preserve">7.4.4.3 </w:t>
      </w:r>
      <w:r>
        <w:rPr>
          <w:rFonts w:hint="eastAsia" w:ascii="Times New Roman" w:hAnsi="Times New Roman"/>
          <w:kern w:val="0"/>
          <w:szCs w:val="24"/>
        </w:rPr>
        <w:t>金融资产和金融负债的分类</w:t>
      </w:r>
      <w:bookmarkEnd w:id="137"/>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8" w:name="_Toc67596619"/>
      <w:r>
        <w:rPr>
          <w:rFonts w:ascii="Times New Roman" w:hAnsi="Times New Roman"/>
          <w:kern w:val="0"/>
          <w:szCs w:val="24"/>
        </w:rPr>
        <w:t xml:space="preserve">7.4.4.4 </w:t>
      </w:r>
      <w:r>
        <w:rPr>
          <w:rFonts w:hint="eastAsia" w:ascii="Times New Roman" w:hAnsi="Times New Roman"/>
          <w:kern w:val="0"/>
          <w:szCs w:val="24"/>
        </w:rPr>
        <w:t>金融资产和金融负债的初始确认、后续计量和终止确认</w:t>
      </w:r>
      <w:bookmarkEnd w:id="138"/>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9" w:name="_Toc67596620"/>
      <w:r>
        <w:rPr>
          <w:rFonts w:ascii="Times New Roman" w:hAnsi="Times New Roman"/>
          <w:kern w:val="0"/>
          <w:szCs w:val="24"/>
        </w:rPr>
        <w:t xml:space="preserve">7.4.4.5 </w:t>
      </w:r>
      <w:r>
        <w:rPr>
          <w:rFonts w:hint="eastAsia" w:ascii="Times New Roman" w:hAnsi="Times New Roman"/>
          <w:kern w:val="0"/>
          <w:szCs w:val="24"/>
        </w:rPr>
        <w:t>金融资产和金融负债的估值原则</w:t>
      </w:r>
      <w:bookmarkEnd w:id="139"/>
    </w:p>
    <w:p>
      <w:pPr>
        <w:spacing w:before="29" w:line="288" w:lineRule="auto"/>
        <w:ind w:firstLine="480" w:firstLineChars="200"/>
        <w:rPr>
          <w:color w:val="000000"/>
          <w:sz w:val="24"/>
        </w:rPr>
      </w:pPr>
      <w:r>
        <w:rPr>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pStyle w:val="3"/>
        <w:spacing w:before="29" w:after="0" w:line="288" w:lineRule="auto"/>
        <w:rPr>
          <w:rFonts w:ascii="Times New Roman" w:hAnsi="Times New Roman"/>
          <w:kern w:val="0"/>
          <w:szCs w:val="24"/>
        </w:rPr>
      </w:pPr>
      <w:bookmarkStart w:id="140" w:name="_Toc67596621"/>
      <w:r>
        <w:rPr>
          <w:rFonts w:ascii="Times New Roman" w:hAnsi="Times New Roman"/>
          <w:kern w:val="0"/>
          <w:szCs w:val="24"/>
        </w:rPr>
        <w:t xml:space="preserve">7.4.4.6 </w:t>
      </w:r>
      <w:r>
        <w:rPr>
          <w:rFonts w:hint="eastAsia" w:ascii="Times New Roman" w:hAnsi="Times New Roman"/>
          <w:kern w:val="0"/>
          <w:szCs w:val="24"/>
        </w:rPr>
        <w:t>金融资产和金融负债的抵销</w:t>
      </w:r>
      <w:bookmarkEnd w:id="140"/>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1" w:name="_Toc67596622"/>
      <w:r>
        <w:rPr>
          <w:rFonts w:ascii="Times New Roman" w:hAnsi="Times New Roman"/>
          <w:kern w:val="0"/>
          <w:szCs w:val="24"/>
        </w:rPr>
        <w:t xml:space="preserve">7.4.4.7 </w:t>
      </w:r>
      <w:r>
        <w:rPr>
          <w:rFonts w:hint="eastAsia" w:ascii="Times New Roman" w:hAnsi="Times New Roman"/>
          <w:kern w:val="0"/>
          <w:szCs w:val="24"/>
        </w:rPr>
        <w:t>实收基金</w:t>
      </w:r>
      <w:bookmarkEnd w:id="141"/>
    </w:p>
    <w:p>
      <w:pPr>
        <w:spacing w:before="29" w:line="288" w:lineRule="auto"/>
        <w:ind w:firstLine="480" w:firstLineChars="20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2" w:name="_Toc67596623"/>
      <w:r>
        <w:rPr>
          <w:rFonts w:ascii="Times New Roman" w:hAnsi="Times New Roman"/>
          <w:kern w:val="0"/>
          <w:szCs w:val="24"/>
        </w:rPr>
        <w:t xml:space="preserve">7.4.4.8 </w:t>
      </w:r>
      <w:r>
        <w:rPr>
          <w:rFonts w:hint="eastAsia" w:ascii="Times New Roman" w:hAnsi="Times New Roman"/>
          <w:kern w:val="0"/>
          <w:szCs w:val="24"/>
        </w:rPr>
        <w:t>损益平准金</w:t>
      </w:r>
      <w:bookmarkEnd w:id="142"/>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heme="minorEastAsia" w:hAnsiTheme="minorEastAsia" w:eastAsiaTheme="minorEastAsia"/>
          <w:b w:val="0"/>
          <w:color w:val="000000"/>
          <w:kern w:val="0"/>
          <w:szCs w:val="21"/>
        </w:rPr>
      </w:pPr>
      <w:bookmarkStart w:id="143" w:name="_Toc67596624"/>
      <w:r>
        <w:rPr>
          <w:rFonts w:ascii="Times New Roman" w:hAnsi="Times New Roman"/>
          <w:kern w:val="0"/>
          <w:szCs w:val="24"/>
        </w:rPr>
        <w:t xml:space="preserve">7.4.4.9 </w:t>
      </w:r>
      <w:r>
        <w:rPr>
          <w:rFonts w:hint="eastAsia" w:ascii="Times New Roman" w:hAnsi="Times New Roman"/>
          <w:kern w:val="0"/>
          <w:szCs w:val="24"/>
        </w:rPr>
        <w:t>收入</w:t>
      </w:r>
      <w:r>
        <w:rPr>
          <w:rFonts w:ascii="Times New Roman" w:hAnsi="Times New Roman"/>
          <w:kern w:val="0"/>
          <w:szCs w:val="24"/>
        </w:rPr>
        <w:t>/(</w:t>
      </w:r>
      <w:r>
        <w:rPr>
          <w:rFonts w:hint="eastAsia" w:ascii="Times New Roman" w:hAnsi="Times New Roman"/>
          <w:kern w:val="0"/>
          <w:szCs w:val="24"/>
        </w:rPr>
        <w:t>损失</w:t>
      </w:r>
      <w:r>
        <w:rPr>
          <w:rFonts w:ascii="Times New Roman" w:hAnsi="Times New Roman"/>
          <w:kern w:val="0"/>
          <w:szCs w:val="24"/>
        </w:rPr>
        <w:t>)</w:t>
      </w:r>
      <w:r>
        <w:rPr>
          <w:rFonts w:hint="eastAsia" w:ascii="Times New Roman" w:hAnsi="Times New Roman"/>
          <w:kern w:val="0"/>
          <w:szCs w:val="24"/>
        </w:rPr>
        <w:t>的确认和计量</w:t>
      </w:r>
      <w:bookmarkEnd w:id="143"/>
    </w:p>
    <w:p>
      <w:pPr>
        <w:spacing w:before="29" w:line="288" w:lineRule="auto"/>
        <w:ind w:firstLine="480" w:firstLineChars="20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4" w:name="_Toc67596625"/>
      <w:r>
        <w:rPr>
          <w:rFonts w:ascii="Times New Roman" w:hAnsi="Times New Roman"/>
          <w:kern w:val="0"/>
          <w:szCs w:val="24"/>
        </w:rPr>
        <w:t xml:space="preserve">7.4.4.10 </w:t>
      </w:r>
      <w:r>
        <w:rPr>
          <w:rFonts w:hint="eastAsia" w:ascii="Times New Roman" w:hAnsi="Times New Roman"/>
          <w:kern w:val="0"/>
          <w:szCs w:val="24"/>
        </w:rPr>
        <w:t>费用的确认和计量</w:t>
      </w:r>
      <w:bookmarkEnd w:id="144"/>
    </w:p>
    <w:p>
      <w:pPr>
        <w:spacing w:before="29" w:line="288" w:lineRule="auto"/>
        <w:ind w:firstLine="480" w:firstLineChars="200"/>
        <w:rPr>
          <w:color w:val="000000"/>
          <w:sz w:val="24"/>
        </w:rPr>
      </w:pPr>
      <w:r>
        <w:rPr>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5" w:name="_Toc67596626"/>
      <w:r>
        <w:rPr>
          <w:rFonts w:ascii="Times New Roman" w:hAnsi="Times New Roman"/>
          <w:kern w:val="0"/>
          <w:szCs w:val="24"/>
        </w:rPr>
        <w:t xml:space="preserve">7.4.4.11 </w:t>
      </w:r>
      <w:r>
        <w:rPr>
          <w:rFonts w:hint="eastAsia" w:ascii="Times New Roman" w:hAnsi="Times New Roman"/>
          <w:kern w:val="0"/>
          <w:szCs w:val="24"/>
        </w:rPr>
        <w:t>基金的收益分配政策</w:t>
      </w:r>
      <w:bookmarkEnd w:id="145"/>
    </w:p>
    <w:p>
      <w:pPr>
        <w:spacing w:before="29" w:line="288" w:lineRule="auto"/>
        <w:ind w:firstLine="480" w:firstLineChars="20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6" w:name="_Toc67596627"/>
      <w:r>
        <w:rPr>
          <w:rFonts w:ascii="Times New Roman" w:hAnsi="Times New Roman"/>
          <w:kern w:val="0"/>
          <w:szCs w:val="24"/>
        </w:rPr>
        <w:t xml:space="preserve">7.4.4.12 </w:t>
      </w:r>
      <w:r>
        <w:rPr>
          <w:rFonts w:hint="eastAsia" w:ascii="Times New Roman" w:hAnsi="Times New Roman"/>
          <w:kern w:val="0"/>
          <w:szCs w:val="24"/>
        </w:rPr>
        <w:t>分部报告</w:t>
      </w:r>
      <w:bookmarkEnd w:id="146"/>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7" w:name="_Toc67596628"/>
      <w:r>
        <w:rPr>
          <w:rFonts w:ascii="Times New Roman" w:hAnsi="Times New Roman"/>
          <w:kern w:val="0"/>
          <w:szCs w:val="24"/>
        </w:rPr>
        <w:t xml:space="preserve">7.4.4.13 </w:t>
      </w:r>
      <w:r>
        <w:rPr>
          <w:rFonts w:hint="eastAsia" w:ascii="Times New Roman" w:hAnsi="Times New Roman"/>
          <w:kern w:val="0"/>
          <w:szCs w:val="24"/>
        </w:rPr>
        <w:t>其他重要的会计政策和会计估计</w:t>
      </w:r>
      <w:bookmarkEnd w:id="147"/>
    </w:p>
    <w:p>
      <w:pPr>
        <w:spacing w:before="29" w:line="288" w:lineRule="auto"/>
        <w:ind w:firstLine="480" w:firstLineChars="20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color w:val="000000"/>
          <w:sz w:val="24"/>
        </w:rPr>
        <w:t>(3) 对于在证券交易所上市或挂牌转让的固定收益品种(可转换债券、可交换债券和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和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8" w:name="_Toc67596629"/>
      <w:r>
        <w:rPr>
          <w:rFonts w:ascii="Times New Roman" w:hAnsi="Times New Roman"/>
          <w:kern w:val="0"/>
          <w:szCs w:val="24"/>
        </w:rPr>
        <w:t>7.4.5</w:t>
      </w:r>
      <w:r>
        <w:rPr>
          <w:rFonts w:hint="eastAsia" w:ascii="Times New Roman" w:hAnsi="Times New Roman"/>
          <w:kern w:val="0"/>
          <w:szCs w:val="24"/>
        </w:rPr>
        <w:t>会计政策和会计估计变更以及差错更正的说明</w:t>
      </w:r>
      <w:bookmarkEnd w:id="148"/>
    </w:p>
    <w:p>
      <w:pPr>
        <w:pStyle w:val="3"/>
        <w:spacing w:before="29" w:after="0" w:line="288" w:lineRule="auto"/>
        <w:rPr>
          <w:rFonts w:ascii="Times New Roman" w:hAnsi="Times New Roman"/>
          <w:kern w:val="0"/>
          <w:szCs w:val="24"/>
        </w:rPr>
      </w:pPr>
      <w:bookmarkStart w:id="149" w:name="_Toc67596630"/>
      <w:r>
        <w:rPr>
          <w:rFonts w:ascii="Times New Roman" w:hAnsi="Times New Roman"/>
          <w:kern w:val="0"/>
          <w:szCs w:val="24"/>
        </w:rPr>
        <w:t xml:space="preserve">7.4.5.1 </w:t>
      </w:r>
      <w:r>
        <w:rPr>
          <w:rFonts w:hint="eastAsia" w:ascii="Times New Roman" w:hAnsi="Times New Roman"/>
          <w:kern w:val="0"/>
          <w:szCs w:val="24"/>
        </w:rPr>
        <w:t>会计政策变更的说明</w:t>
      </w:r>
      <w:bookmarkEnd w:id="149"/>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0" w:name="_Toc67596631"/>
      <w:r>
        <w:rPr>
          <w:rFonts w:ascii="Times New Roman" w:hAnsi="Times New Roman"/>
          <w:kern w:val="0"/>
          <w:szCs w:val="24"/>
        </w:rPr>
        <w:t xml:space="preserve">7.4.5.2 </w:t>
      </w:r>
      <w:r>
        <w:rPr>
          <w:rFonts w:hint="eastAsia" w:ascii="Times New Roman" w:hAnsi="Times New Roman"/>
          <w:kern w:val="0"/>
          <w:szCs w:val="24"/>
        </w:rPr>
        <w:t>会计估计变更的说明</w:t>
      </w:r>
      <w:bookmarkEnd w:id="150"/>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1" w:name="_Toc67596632"/>
      <w:r>
        <w:rPr>
          <w:rFonts w:ascii="Times New Roman" w:hAnsi="Times New Roman"/>
          <w:kern w:val="0"/>
          <w:szCs w:val="24"/>
        </w:rPr>
        <w:t xml:space="preserve">7.4.5.3 </w:t>
      </w:r>
      <w:r>
        <w:rPr>
          <w:rFonts w:hint="eastAsia" w:ascii="Times New Roman" w:hAnsi="Times New Roman"/>
          <w:kern w:val="0"/>
          <w:szCs w:val="24"/>
        </w:rPr>
        <w:t>差错更正的说明</w:t>
      </w:r>
      <w:bookmarkEnd w:id="151"/>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2" w:name="_Toc67596633"/>
      <w:r>
        <w:rPr>
          <w:rFonts w:ascii="Times New Roman" w:hAnsi="Times New Roman"/>
          <w:kern w:val="0"/>
          <w:szCs w:val="24"/>
        </w:rPr>
        <w:t>7.4.6</w:t>
      </w:r>
      <w:r>
        <w:rPr>
          <w:rFonts w:hint="eastAsia" w:ascii="Times New Roman" w:hAnsi="Times New Roman"/>
          <w:kern w:val="0"/>
          <w:szCs w:val="24"/>
        </w:rPr>
        <w:t>税项</w:t>
      </w:r>
      <w:bookmarkEnd w:id="152"/>
    </w:p>
    <w:p>
      <w:pPr>
        <w:spacing w:before="29" w:line="288" w:lineRule="auto"/>
        <w:ind w:firstLine="480" w:firstLineChars="200"/>
        <w:rPr>
          <w:color w:val="000000"/>
          <w:sz w:val="24"/>
        </w:rPr>
      </w:pPr>
      <w:r>
        <w:rPr>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642,157,002.53</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345,833,039.81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642,157,002.53</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345,833,039.81</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53" w:name="_Toc67596634"/>
      <w:r>
        <w:rPr>
          <w:rFonts w:ascii="Times New Roman" w:hAnsi="Times New Roman"/>
          <w:kern w:val="0"/>
          <w:szCs w:val="24"/>
        </w:rPr>
        <w:t>7.4.7.2</w:t>
      </w:r>
      <w:r>
        <w:rPr>
          <w:rFonts w:hint="eastAsia" w:ascii="Times New Roman" w:hAnsi="Times New Roman"/>
          <w:kern w:val="0"/>
          <w:szCs w:val="24"/>
        </w:rPr>
        <w:t>交易性金融资产</w:t>
      </w:r>
      <w:bookmarkEnd w:id="153"/>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8,175,412,958.15</w:t>
            </w:r>
          </w:p>
        </w:tc>
        <w:tc>
          <w:tcPr>
            <w:tcW w:w="2339" w:type="dxa"/>
            <w:vAlign w:val="center"/>
          </w:tcPr>
          <w:p>
            <w:pPr>
              <w:spacing w:before="29" w:line="288" w:lineRule="auto"/>
              <w:jc w:val="right"/>
              <w:rPr>
                <w:kern w:val="0"/>
                <w:sz w:val="24"/>
              </w:rPr>
            </w:pPr>
            <w:r>
              <w:rPr>
                <w:kern w:val="0"/>
                <w:sz w:val="24"/>
              </w:rPr>
              <w:t>10,564,264,561.18</w:t>
            </w:r>
          </w:p>
        </w:tc>
        <w:tc>
          <w:tcPr>
            <w:tcW w:w="2340" w:type="dxa"/>
            <w:vAlign w:val="center"/>
          </w:tcPr>
          <w:p>
            <w:pPr>
              <w:spacing w:before="29" w:line="288" w:lineRule="auto"/>
              <w:jc w:val="right"/>
              <w:rPr>
                <w:kern w:val="0"/>
                <w:sz w:val="24"/>
              </w:rPr>
            </w:pPr>
            <w:r>
              <w:rPr>
                <w:kern w:val="0"/>
                <w:sz w:val="24"/>
              </w:rPr>
              <w:t>2,388,851,603.03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Theme="minorEastAsia" w:hAnsiTheme="minorEastAsia" w:eastAsiaTheme="minorEastAsia"/>
                <w:color w:val="000000"/>
                <w:kern w:val="0"/>
                <w:szCs w:val="21"/>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558,862,802.61</w:t>
            </w:r>
          </w:p>
        </w:tc>
        <w:tc>
          <w:tcPr>
            <w:tcW w:w="2339" w:type="dxa"/>
            <w:vAlign w:val="center"/>
          </w:tcPr>
          <w:p>
            <w:pPr>
              <w:spacing w:before="29" w:line="288" w:lineRule="auto"/>
              <w:jc w:val="right"/>
              <w:rPr>
                <w:kern w:val="0"/>
                <w:sz w:val="24"/>
              </w:rPr>
            </w:pPr>
            <w:r>
              <w:rPr>
                <w:kern w:val="0"/>
                <w:sz w:val="24"/>
              </w:rPr>
              <w:t>559,595,000.00</w:t>
            </w:r>
          </w:p>
        </w:tc>
        <w:tc>
          <w:tcPr>
            <w:tcW w:w="2340" w:type="dxa"/>
            <w:vAlign w:val="center"/>
          </w:tcPr>
          <w:p>
            <w:pPr>
              <w:spacing w:before="29" w:line="288" w:lineRule="auto"/>
              <w:jc w:val="right"/>
              <w:rPr>
                <w:kern w:val="0"/>
                <w:sz w:val="24"/>
              </w:rPr>
            </w:pPr>
            <w:r>
              <w:rPr>
                <w:kern w:val="0"/>
                <w:sz w:val="24"/>
              </w:rPr>
              <w:t>732,197.39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558,862,802.61</w:t>
            </w:r>
          </w:p>
        </w:tc>
        <w:tc>
          <w:tcPr>
            <w:tcW w:w="2339" w:type="dxa"/>
            <w:vAlign w:val="center"/>
          </w:tcPr>
          <w:p>
            <w:pPr>
              <w:spacing w:before="29" w:line="288" w:lineRule="auto"/>
              <w:jc w:val="right"/>
              <w:rPr>
                <w:kern w:val="0"/>
                <w:sz w:val="24"/>
              </w:rPr>
            </w:pPr>
            <w:r>
              <w:rPr>
                <w:kern w:val="0"/>
                <w:sz w:val="24"/>
              </w:rPr>
              <w:t>559,595,000.00</w:t>
            </w:r>
          </w:p>
        </w:tc>
        <w:tc>
          <w:tcPr>
            <w:tcW w:w="2340" w:type="dxa"/>
            <w:vAlign w:val="center"/>
          </w:tcPr>
          <w:p>
            <w:pPr>
              <w:spacing w:before="29" w:line="288" w:lineRule="auto"/>
              <w:jc w:val="right"/>
              <w:rPr>
                <w:kern w:val="0"/>
                <w:sz w:val="24"/>
              </w:rPr>
            </w:pPr>
            <w:r>
              <w:rPr>
                <w:kern w:val="0"/>
                <w:sz w:val="24"/>
              </w:rPr>
              <w:t>732,197.39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8,734,275,760.76</w:t>
            </w:r>
          </w:p>
        </w:tc>
        <w:tc>
          <w:tcPr>
            <w:tcW w:w="2339" w:type="dxa"/>
            <w:vAlign w:val="center"/>
          </w:tcPr>
          <w:p>
            <w:pPr>
              <w:spacing w:before="29" w:line="288" w:lineRule="auto"/>
              <w:jc w:val="right"/>
              <w:rPr>
                <w:kern w:val="0"/>
                <w:sz w:val="24"/>
              </w:rPr>
            </w:pPr>
            <w:r>
              <w:rPr>
                <w:kern w:val="0"/>
                <w:sz w:val="24"/>
              </w:rPr>
              <w:t>11,123,859,561.18</w:t>
            </w:r>
          </w:p>
        </w:tc>
        <w:tc>
          <w:tcPr>
            <w:tcW w:w="2340" w:type="dxa"/>
            <w:vAlign w:val="center"/>
          </w:tcPr>
          <w:p>
            <w:pPr>
              <w:spacing w:before="29" w:line="288" w:lineRule="auto"/>
              <w:jc w:val="right"/>
              <w:rPr>
                <w:kern w:val="0"/>
                <w:sz w:val="24"/>
              </w:rPr>
            </w:pPr>
            <w:r>
              <w:rPr>
                <w:kern w:val="0"/>
                <w:sz w:val="24"/>
              </w:rPr>
              <w:t>2,389,583,800.42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5,016,828,413.70</w:t>
            </w:r>
          </w:p>
        </w:tc>
        <w:tc>
          <w:tcPr>
            <w:tcW w:w="2339" w:type="dxa"/>
            <w:vAlign w:val="center"/>
          </w:tcPr>
          <w:p>
            <w:pPr>
              <w:spacing w:before="29" w:line="288" w:lineRule="auto"/>
              <w:jc w:val="right"/>
              <w:rPr>
                <w:kern w:val="0"/>
                <w:sz w:val="24"/>
              </w:rPr>
            </w:pPr>
            <w:r>
              <w:rPr>
                <w:kern w:val="0"/>
                <w:sz w:val="24"/>
              </w:rPr>
              <w:t>5,743,244,695.70</w:t>
            </w:r>
          </w:p>
        </w:tc>
        <w:tc>
          <w:tcPr>
            <w:tcW w:w="2340" w:type="dxa"/>
            <w:vAlign w:val="center"/>
          </w:tcPr>
          <w:p>
            <w:pPr>
              <w:spacing w:before="29" w:line="288" w:lineRule="auto"/>
              <w:jc w:val="right"/>
              <w:rPr>
                <w:kern w:val="0"/>
                <w:sz w:val="24"/>
              </w:rPr>
            </w:pPr>
            <w:r>
              <w:rPr>
                <w:kern w:val="0"/>
                <w:sz w:val="24"/>
              </w:rPr>
              <w:t>726,416,282.00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289,775,010.38</w:t>
            </w:r>
          </w:p>
        </w:tc>
        <w:tc>
          <w:tcPr>
            <w:tcW w:w="2339" w:type="dxa"/>
            <w:vAlign w:val="center"/>
          </w:tcPr>
          <w:p>
            <w:pPr>
              <w:spacing w:before="29" w:line="288" w:lineRule="auto"/>
              <w:jc w:val="right"/>
              <w:rPr>
                <w:kern w:val="0"/>
                <w:sz w:val="24"/>
              </w:rPr>
            </w:pPr>
            <w:r>
              <w:rPr>
                <w:kern w:val="0"/>
                <w:sz w:val="24"/>
              </w:rPr>
              <w:t>290,440,000.00</w:t>
            </w:r>
          </w:p>
        </w:tc>
        <w:tc>
          <w:tcPr>
            <w:tcW w:w="2340" w:type="dxa"/>
            <w:vAlign w:val="center"/>
          </w:tcPr>
          <w:p>
            <w:pPr>
              <w:spacing w:before="29" w:line="288" w:lineRule="auto"/>
              <w:jc w:val="right"/>
              <w:rPr>
                <w:kern w:val="0"/>
                <w:sz w:val="24"/>
              </w:rPr>
            </w:pPr>
            <w:r>
              <w:rPr>
                <w:kern w:val="0"/>
                <w:sz w:val="24"/>
              </w:rPr>
              <w:t>664,989.62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289,775,010.38</w:t>
            </w:r>
          </w:p>
        </w:tc>
        <w:tc>
          <w:tcPr>
            <w:tcW w:w="2339" w:type="dxa"/>
            <w:vAlign w:val="center"/>
          </w:tcPr>
          <w:p>
            <w:pPr>
              <w:spacing w:before="29" w:line="288" w:lineRule="auto"/>
              <w:jc w:val="right"/>
              <w:rPr>
                <w:kern w:val="0"/>
                <w:sz w:val="24"/>
              </w:rPr>
            </w:pPr>
            <w:r>
              <w:rPr>
                <w:kern w:val="0"/>
                <w:sz w:val="24"/>
              </w:rPr>
              <w:t>290,440,000.00</w:t>
            </w:r>
          </w:p>
        </w:tc>
        <w:tc>
          <w:tcPr>
            <w:tcW w:w="2340" w:type="dxa"/>
            <w:vAlign w:val="center"/>
          </w:tcPr>
          <w:p>
            <w:pPr>
              <w:spacing w:before="29" w:line="288" w:lineRule="auto"/>
              <w:jc w:val="right"/>
              <w:rPr>
                <w:kern w:val="0"/>
                <w:sz w:val="24"/>
              </w:rPr>
            </w:pPr>
            <w:r>
              <w:rPr>
                <w:kern w:val="0"/>
                <w:sz w:val="24"/>
              </w:rPr>
              <w:t>664,989.62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5,306,603,424.08</w:t>
            </w:r>
          </w:p>
        </w:tc>
        <w:tc>
          <w:tcPr>
            <w:tcW w:w="2339" w:type="dxa"/>
            <w:vAlign w:val="center"/>
          </w:tcPr>
          <w:p>
            <w:pPr>
              <w:spacing w:before="29" w:line="288" w:lineRule="auto"/>
              <w:jc w:val="right"/>
              <w:rPr>
                <w:kern w:val="0"/>
                <w:sz w:val="24"/>
              </w:rPr>
            </w:pPr>
            <w:r>
              <w:rPr>
                <w:kern w:val="0"/>
                <w:sz w:val="24"/>
              </w:rPr>
              <w:t>6,033,684,695.70</w:t>
            </w:r>
          </w:p>
        </w:tc>
        <w:tc>
          <w:tcPr>
            <w:tcW w:w="2340" w:type="dxa"/>
            <w:vAlign w:val="center"/>
          </w:tcPr>
          <w:p>
            <w:pPr>
              <w:spacing w:before="29" w:line="288" w:lineRule="auto"/>
              <w:jc w:val="right"/>
              <w:rPr>
                <w:kern w:val="0"/>
                <w:sz w:val="24"/>
              </w:rPr>
            </w:pPr>
            <w:r>
              <w:rPr>
                <w:kern w:val="0"/>
                <w:sz w:val="24"/>
              </w:rPr>
              <w:t>727,081,271.62</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4" w:name="_Toc67596635"/>
      <w:r>
        <w:rPr>
          <w:rFonts w:ascii="Times New Roman" w:hAnsi="Times New Roman"/>
          <w:kern w:val="0"/>
          <w:szCs w:val="24"/>
        </w:rPr>
        <w:t>7.4.7.3</w:t>
      </w:r>
      <w:r>
        <w:rPr>
          <w:rFonts w:hint="eastAsia" w:ascii="Times New Roman" w:hAnsi="Times New Roman"/>
          <w:kern w:val="0"/>
          <w:szCs w:val="24"/>
        </w:rPr>
        <w:t>衍生金融资产</w:t>
      </w:r>
      <w:r>
        <w:rPr>
          <w:rFonts w:ascii="Times New Roman" w:hAnsi="Times New Roman"/>
          <w:kern w:val="0"/>
          <w:szCs w:val="24"/>
        </w:rPr>
        <w:t>/</w:t>
      </w:r>
      <w:r>
        <w:rPr>
          <w:rFonts w:hint="eastAsia" w:ascii="Times New Roman" w:hAnsi="Times New Roman"/>
          <w:kern w:val="0"/>
          <w:szCs w:val="24"/>
        </w:rPr>
        <w:t>负债</w:t>
      </w:r>
      <w:bookmarkEnd w:id="154"/>
    </w:p>
    <w:p>
      <w:pPr>
        <w:tabs>
          <w:tab w:val="left" w:pos="426"/>
        </w:tabs>
        <w:spacing w:before="29" w:line="288" w:lineRule="auto"/>
        <w:jc w:val="left"/>
        <w:rPr>
          <w:kern w:val="0"/>
          <w:sz w:val="24"/>
        </w:rPr>
      </w:pPr>
      <w:r>
        <w:rPr>
          <w:kern w:val="0"/>
          <w:sz w:val="24"/>
        </w:rPr>
        <w:t>本基金本报告期末及上年度末未持有衍生金融工具。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7.4.7.4</w:t>
      </w:r>
      <w:r>
        <w:rPr>
          <w:rFonts w:hint="eastAsia" w:eastAsiaTheme="minorEastAsia"/>
          <w:b/>
          <w:sz w:val="24"/>
        </w:rPr>
        <w:t>买入返售金融资产</w:t>
      </w:r>
    </w:p>
    <w:p>
      <w:pPr>
        <w:spacing w:before="29" w:line="288" w:lineRule="auto"/>
        <w:rPr>
          <w:rFonts w:eastAsiaTheme="minorEastAsia"/>
          <w:b/>
          <w:sz w:val="24"/>
        </w:rPr>
      </w:pPr>
      <w:r>
        <w:rPr>
          <w:rFonts w:eastAsiaTheme="minorEastAsia"/>
          <w:b/>
          <w:sz w:val="24"/>
        </w:rPr>
        <w:t>7.4.7.4.1</w:t>
      </w:r>
      <w:r>
        <w:rPr>
          <w:rFonts w:hint="eastAsia" w:eastAsiaTheme="minorEastAsia"/>
          <w:b/>
          <w:sz w:val="24"/>
        </w:rPr>
        <w:t>各项买入返售金融资产期末余额</w:t>
      </w:r>
    </w:p>
    <w:p>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3260"/>
        <w:gridCol w:w="3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restart"/>
            <w:vAlign w:val="center"/>
          </w:tcPr>
          <w:p>
            <w:pPr>
              <w:spacing w:line="360" w:lineRule="auto"/>
              <w:jc w:val="center"/>
              <w:rPr>
                <w:rFonts w:eastAsiaTheme="minorEastAsia"/>
                <w:sz w:val="24"/>
              </w:rPr>
            </w:pPr>
            <w:r>
              <w:rPr>
                <w:rFonts w:eastAsiaTheme="minorEastAsia"/>
                <w:sz w:val="24"/>
              </w:rPr>
              <w:t>项目</w:t>
            </w:r>
          </w:p>
        </w:tc>
        <w:tc>
          <w:tcPr>
            <w:tcW w:w="6631" w:type="dxa"/>
            <w:gridSpan w:val="2"/>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continue"/>
            <w:vAlign w:val="center"/>
          </w:tcPr>
          <w:p>
            <w:pPr>
              <w:widowControl/>
              <w:spacing w:line="360" w:lineRule="auto"/>
              <w:jc w:val="left"/>
              <w:rPr>
                <w:rFonts w:eastAsiaTheme="minorEastAsia"/>
                <w:sz w:val="24"/>
              </w:rPr>
            </w:pPr>
          </w:p>
        </w:tc>
        <w:tc>
          <w:tcPr>
            <w:tcW w:w="3260" w:type="dxa"/>
          </w:tcPr>
          <w:p>
            <w:pPr>
              <w:spacing w:line="360" w:lineRule="auto"/>
              <w:jc w:val="center"/>
              <w:rPr>
                <w:rFonts w:eastAsiaTheme="minorEastAsia"/>
                <w:sz w:val="24"/>
              </w:rPr>
            </w:pPr>
            <w:r>
              <w:rPr>
                <w:rFonts w:eastAsiaTheme="minorEastAsia"/>
                <w:sz w:val="24"/>
              </w:rPr>
              <w:t>账面余额</w:t>
            </w:r>
          </w:p>
        </w:tc>
        <w:tc>
          <w:tcPr>
            <w:tcW w:w="3371" w:type="dxa"/>
          </w:tcPr>
          <w:p>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交易所市场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7" w:hRule="atLeast"/>
          <w:jc w:val="center"/>
        </w:trPr>
        <w:tc>
          <w:tcPr>
            <w:tcW w:w="2381" w:type="dxa"/>
            <w:vAlign w:val="bottom"/>
          </w:tcPr>
          <w:p>
            <w:pPr>
              <w:rPr>
                <w:rFonts w:ascii="宋体" w:hAnsi="宋体"/>
                <w:sz w:val="24"/>
              </w:rPr>
            </w:pPr>
            <w:r>
              <w:rPr>
                <w:rFonts w:ascii="宋体" w:hAnsi="宋体"/>
                <w:sz w:val="24"/>
              </w:rPr>
              <w:t>银行间市场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spacing w:line="360" w:lineRule="auto"/>
              <w:jc w:val="left"/>
              <w:rPr>
                <w:rFonts w:eastAsiaTheme="minorEastAsia"/>
                <w:sz w:val="24"/>
              </w:rPr>
            </w:pPr>
            <w:r>
              <w:rPr>
                <w:rFonts w:eastAsiaTheme="minorEastAsia"/>
                <w:sz w:val="24"/>
              </w:rPr>
              <w:t>合计</w:t>
            </w:r>
          </w:p>
        </w:tc>
        <w:tc>
          <w:tcPr>
            <w:tcW w:w="3260" w:type="dxa"/>
            <w:vAlign w:val="center"/>
          </w:tcPr>
          <w:p>
            <w:pPr>
              <w:spacing w:line="360" w:lineRule="auto"/>
              <w:jc w:val="right"/>
              <w:rPr>
                <w:rFonts w:eastAsiaTheme="minorEastAsia"/>
                <w:sz w:val="24"/>
              </w:rPr>
            </w:pPr>
            <w:r>
              <w:rPr>
                <w:rFonts w:eastAsiaTheme="minorEastAsia"/>
                <w:sz w:val="24"/>
              </w:rPr>
              <w:t>-</w:t>
            </w:r>
          </w:p>
        </w:tc>
        <w:tc>
          <w:tcPr>
            <w:tcW w:w="3371"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restart"/>
            <w:vAlign w:val="center"/>
          </w:tcPr>
          <w:p>
            <w:pPr>
              <w:spacing w:line="360" w:lineRule="auto"/>
              <w:jc w:val="center"/>
              <w:rPr>
                <w:rFonts w:eastAsiaTheme="minorEastAsia"/>
                <w:sz w:val="24"/>
              </w:rPr>
            </w:pPr>
            <w:r>
              <w:rPr>
                <w:rFonts w:eastAsiaTheme="minorEastAsia"/>
                <w:sz w:val="24"/>
              </w:rPr>
              <w:t>项目</w:t>
            </w:r>
          </w:p>
        </w:tc>
        <w:tc>
          <w:tcPr>
            <w:tcW w:w="6631" w:type="dxa"/>
            <w:gridSpan w:val="2"/>
          </w:tcPr>
          <w:p>
            <w:pPr>
              <w:spacing w:line="360" w:lineRule="auto"/>
              <w:jc w:val="center"/>
              <w:rPr>
                <w:rFonts w:eastAsiaTheme="minorEastAsia"/>
                <w:color w:val="000000"/>
                <w:kern w:val="0"/>
                <w:sz w:val="24"/>
              </w:rPr>
            </w:pPr>
            <w:r>
              <w:rPr>
                <w:rFonts w:eastAsiaTheme="minorEastAsia"/>
                <w:color w:val="000000"/>
                <w:kern w:val="0"/>
                <w:sz w:val="24"/>
              </w:rPr>
              <w:t>上年度末</w:t>
            </w:r>
          </w:p>
          <w:p>
            <w:pPr>
              <w:spacing w:line="360" w:lineRule="auto"/>
              <w:jc w:val="center"/>
              <w:rPr>
                <w:rFonts w:eastAsiaTheme="minorEastAsia"/>
                <w:sz w:val="24"/>
              </w:rPr>
            </w:pPr>
            <w:r>
              <w:rPr>
                <w:rFonts w:eastAsiaTheme="minorEastAsia"/>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continue"/>
            <w:vAlign w:val="center"/>
          </w:tcPr>
          <w:p>
            <w:pPr>
              <w:widowControl/>
              <w:spacing w:line="360" w:lineRule="auto"/>
              <w:jc w:val="left"/>
              <w:rPr>
                <w:rFonts w:eastAsiaTheme="minorEastAsia"/>
                <w:sz w:val="24"/>
              </w:rPr>
            </w:pPr>
          </w:p>
        </w:tc>
        <w:tc>
          <w:tcPr>
            <w:tcW w:w="3260" w:type="dxa"/>
          </w:tcPr>
          <w:p>
            <w:pPr>
              <w:spacing w:line="360" w:lineRule="auto"/>
              <w:jc w:val="center"/>
              <w:rPr>
                <w:rFonts w:eastAsiaTheme="minorEastAsia"/>
                <w:sz w:val="24"/>
              </w:rPr>
            </w:pPr>
            <w:r>
              <w:rPr>
                <w:rFonts w:eastAsiaTheme="minorEastAsia"/>
                <w:sz w:val="24"/>
              </w:rPr>
              <w:t>账面余额</w:t>
            </w:r>
          </w:p>
        </w:tc>
        <w:tc>
          <w:tcPr>
            <w:tcW w:w="3371" w:type="dxa"/>
          </w:tcPr>
          <w:p>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交易所市场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银行间市场</w:t>
            </w:r>
          </w:p>
        </w:tc>
        <w:tc>
          <w:tcPr>
            <w:tcW w:w="3260" w:type="dxa"/>
          </w:tcPr>
          <w:p>
            <w:pPr>
              <w:jc w:val="right"/>
              <w:rPr>
                <w:rFonts w:eastAsiaTheme="minorEastAsia"/>
                <w:sz w:val="24"/>
              </w:rPr>
            </w:pPr>
            <w:r>
              <w:rPr>
                <w:rFonts w:eastAsiaTheme="minorEastAsia"/>
                <w:sz w:val="24"/>
              </w:rPr>
              <w:t>485,001,567.50</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spacing w:line="360" w:lineRule="auto"/>
              <w:jc w:val="left"/>
              <w:rPr>
                <w:rFonts w:eastAsiaTheme="minorEastAsia"/>
                <w:sz w:val="24"/>
              </w:rPr>
            </w:pPr>
            <w:r>
              <w:rPr>
                <w:rFonts w:eastAsiaTheme="minorEastAsia"/>
                <w:sz w:val="24"/>
              </w:rPr>
              <w:t>合计</w:t>
            </w:r>
          </w:p>
        </w:tc>
        <w:tc>
          <w:tcPr>
            <w:tcW w:w="3260" w:type="dxa"/>
            <w:vAlign w:val="center"/>
          </w:tcPr>
          <w:p>
            <w:pPr>
              <w:spacing w:line="360" w:lineRule="auto"/>
              <w:jc w:val="right"/>
              <w:rPr>
                <w:rFonts w:eastAsiaTheme="minorEastAsia"/>
                <w:sz w:val="24"/>
              </w:rPr>
            </w:pPr>
            <w:r>
              <w:rPr>
                <w:rFonts w:eastAsiaTheme="minorEastAsia"/>
                <w:sz w:val="24"/>
              </w:rPr>
              <w:t>485,001,567.50</w:t>
            </w:r>
          </w:p>
        </w:tc>
        <w:tc>
          <w:tcPr>
            <w:tcW w:w="3371" w:type="dxa"/>
            <w:vAlign w:val="center"/>
          </w:tcPr>
          <w:p>
            <w:pPr>
              <w:spacing w:line="360" w:lineRule="auto"/>
              <w:jc w:val="right"/>
              <w:rPr>
                <w:rFonts w:eastAsiaTheme="minorEastAsia"/>
                <w:sz w:val="24"/>
              </w:rPr>
            </w:pPr>
            <w:r>
              <w:rPr>
                <w:rFonts w:eastAsiaTheme="minorEastAsia"/>
                <w:sz w:val="24"/>
              </w:rPr>
              <w:t>-</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5" w:name="_Toc67596636"/>
      <w:r>
        <w:rPr>
          <w:rFonts w:ascii="Times New Roman" w:hAnsi="Times New Roman"/>
          <w:kern w:val="0"/>
          <w:szCs w:val="24"/>
        </w:rPr>
        <w:t>7.4.7.4.2</w:t>
      </w:r>
      <w:r>
        <w:rPr>
          <w:rFonts w:hint="eastAsia" w:ascii="Times New Roman" w:hAnsi="Times New Roman"/>
          <w:kern w:val="0"/>
          <w:szCs w:val="24"/>
        </w:rPr>
        <w:t>期末买断式逆回购交易中取得的债券</w:t>
      </w:r>
      <w:bookmarkEnd w:id="155"/>
    </w:p>
    <w:p>
      <w:pPr>
        <w:tabs>
          <w:tab w:val="left" w:pos="426"/>
        </w:tabs>
        <w:spacing w:before="29" w:line="288" w:lineRule="auto"/>
        <w:jc w:val="left"/>
        <w:rPr>
          <w:kern w:val="0"/>
          <w:sz w:val="24"/>
        </w:rPr>
      </w:pPr>
      <w:r>
        <w:rPr>
          <w:kern w:val="0"/>
          <w:sz w:val="24"/>
        </w:rPr>
        <w:t>本基金本报告期末及上年度末未持有从买断式逆回购交易中取得的债券。</w:t>
      </w: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31"/>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59,600.04</w:t>
            </w:r>
          </w:p>
        </w:tc>
        <w:tc>
          <w:tcPr>
            <w:tcW w:w="3406" w:type="dxa"/>
            <w:noWrap/>
            <w:vAlign w:val="center"/>
          </w:tcPr>
          <w:p>
            <w:pPr>
              <w:spacing w:line="360" w:lineRule="auto"/>
              <w:jc w:val="right"/>
              <w:rPr>
                <w:rFonts w:eastAsiaTheme="minorEastAsia"/>
                <w:sz w:val="24"/>
              </w:rPr>
            </w:pPr>
            <w:r>
              <w:rPr>
                <w:rFonts w:eastAsiaTheme="minorEastAsia"/>
                <w:sz w:val="24"/>
              </w:rPr>
              <w:t>188,937.15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4,553.12</w:t>
            </w:r>
          </w:p>
        </w:tc>
        <w:tc>
          <w:tcPr>
            <w:tcW w:w="3406" w:type="dxa"/>
            <w:noWrap/>
            <w:vAlign w:val="center"/>
          </w:tcPr>
          <w:p>
            <w:pPr>
              <w:spacing w:line="360" w:lineRule="auto"/>
              <w:jc w:val="right"/>
              <w:rPr>
                <w:rFonts w:eastAsiaTheme="minorEastAsia"/>
                <w:sz w:val="24"/>
              </w:rPr>
            </w:pPr>
            <w:r>
              <w:rPr>
                <w:rFonts w:eastAsiaTheme="minorEastAsia"/>
                <w:sz w:val="24"/>
              </w:rPr>
              <w:t>10,935.32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5,117,250.16</w:t>
            </w:r>
          </w:p>
        </w:tc>
        <w:tc>
          <w:tcPr>
            <w:tcW w:w="3406" w:type="dxa"/>
            <w:noWrap/>
            <w:vAlign w:val="center"/>
          </w:tcPr>
          <w:p>
            <w:pPr>
              <w:spacing w:line="360" w:lineRule="auto"/>
              <w:jc w:val="right"/>
              <w:rPr>
                <w:rFonts w:eastAsiaTheme="minorEastAsia"/>
                <w:sz w:val="24"/>
              </w:rPr>
            </w:pPr>
            <w:r>
              <w:rPr>
                <w:rFonts w:eastAsiaTheme="minorEastAsia"/>
                <w:sz w:val="24"/>
              </w:rPr>
              <w:t>3,946,308.74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35,757.35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75.76</w:t>
            </w:r>
          </w:p>
        </w:tc>
        <w:tc>
          <w:tcPr>
            <w:tcW w:w="3406" w:type="dxa"/>
            <w:noWrap/>
            <w:vAlign w:val="center"/>
          </w:tcPr>
          <w:p>
            <w:pPr>
              <w:spacing w:line="360" w:lineRule="auto"/>
              <w:jc w:val="right"/>
              <w:rPr>
                <w:rFonts w:eastAsiaTheme="minorEastAsia"/>
                <w:sz w:val="24"/>
              </w:rPr>
            </w:pPr>
            <w:r>
              <w:rPr>
                <w:rFonts w:eastAsiaTheme="minorEastAsia"/>
                <w:sz w:val="24"/>
              </w:rPr>
              <w:t>114.76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1,000.56</w:t>
            </w:r>
          </w:p>
        </w:tc>
        <w:tc>
          <w:tcPr>
            <w:tcW w:w="3406" w:type="dxa"/>
            <w:noWrap/>
            <w:vAlign w:val="center"/>
          </w:tcPr>
          <w:p>
            <w:pPr>
              <w:spacing w:line="360" w:lineRule="auto"/>
              <w:jc w:val="right"/>
              <w:rPr>
                <w:rFonts w:eastAsiaTheme="minorEastAsia"/>
                <w:sz w:val="24"/>
              </w:rPr>
            </w:pPr>
            <w:r>
              <w:rPr>
                <w:rFonts w:eastAsiaTheme="minorEastAsia"/>
                <w:sz w:val="24"/>
              </w:rPr>
              <w:t>812.24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5,182,479.64</w:t>
            </w:r>
          </w:p>
        </w:tc>
        <w:tc>
          <w:tcPr>
            <w:tcW w:w="3406" w:type="dxa"/>
            <w:noWrap/>
            <w:vAlign w:val="center"/>
          </w:tcPr>
          <w:p>
            <w:pPr>
              <w:spacing w:line="360" w:lineRule="auto"/>
              <w:jc w:val="right"/>
              <w:rPr>
                <w:rFonts w:eastAsiaTheme="minorEastAsia"/>
                <w:sz w:val="24"/>
              </w:rPr>
            </w:pPr>
            <w:r>
              <w:rPr>
                <w:rFonts w:eastAsiaTheme="minorEastAsia"/>
                <w:sz w:val="24"/>
              </w:rPr>
              <w:t>4,182,865.56</w:t>
            </w:r>
          </w:p>
        </w:tc>
      </w:tr>
    </w:tbl>
    <w:p>
      <w:pPr>
        <w:spacing w:line="360" w:lineRule="auto"/>
        <w:rPr>
          <w:rFonts w:asciiTheme="minorEastAsia" w:hAnsiTheme="minorEastAsia" w:eastAsiaTheme="minorEastAsia"/>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jc w:val="left"/>
        <w:rPr>
          <w:rFonts w:eastAsiaTheme="minorEastAsia"/>
          <w:color w:val="000000" w:themeColor="text1"/>
          <w:kern w:val="0"/>
          <w:sz w:val="24"/>
        </w:rPr>
      </w:pPr>
      <w:r>
        <w:rPr>
          <w:rFonts w:hint="eastAsia" w:eastAsiaTheme="minorEastAsia"/>
          <w:color w:val="000000" w:themeColor="text1"/>
          <w:kern w:val="0"/>
          <w:sz w:val="24"/>
        </w:rPr>
        <w:t>本基金本报告期末及上年度末未持有其他资产。</w:t>
      </w:r>
    </w:p>
    <w:p>
      <w:pPr>
        <w:tabs>
          <w:tab w:val="left" w:pos="426"/>
        </w:tabs>
        <w:spacing w:line="360" w:lineRule="auto"/>
        <w:jc w:val="left"/>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56" w:name="_Toc67596637"/>
      <w:r>
        <w:rPr>
          <w:rFonts w:ascii="Times New Roman" w:hAnsi="Times New Roman"/>
          <w:kern w:val="0"/>
          <w:szCs w:val="24"/>
        </w:rPr>
        <w:t>7.4.7.7</w:t>
      </w:r>
      <w:r>
        <w:rPr>
          <w:rFonts w:hint="eastAsia" w:ascii="Times New Roman" w:hAnsi="Times New Roman"/>
          <w:kern w:val="0"/>
          <w:szCs w:val="24"/>
        </w:rPr>
        <w:t>应付交易费用</w:t>
      </w:r>
      <w:bookmarkEnd w:id="15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pPr>
              <w:spacing w:before="29" w:line="288" w:lineRule="auto"/>
              <w:jc w:val="right"/>
              <w:rPr>
                <w:kern w:val="0"/>
                <w:sz w:val="24"/>
              </w:rPr>
            </w:pPr>
            <w:r>
              <w:rPr>
                <w:kern w:val="0"/>
                <w:sz w:val="24"/>
              </w:rPr>
              <w:t>6,782,424.54</w:t>
            </w:r>
          </w:p>
        </w:tc>
        <w:tc>
          <w:tcPr>
            <w:tcW w:w="3150" w:type="dxa"/>
            <w:vAlign w:val="center"/>
          </w:tcPr>
          <w:p>
            <w:pPr>
              <w:spacing w:before="29" w:line="288" w:lineRule="auto"/>
              <w:jc w:val="right"/>
              <w:rPr>
                <w:kern w:val="0"/>
                <w:sz w:val="24"/>
              </w:rPr>
            </w:pPr>
            <w:r>
              <w:rPr>
                <w:kern w:val="0"/>
                <w:sz w:val="24"/>
              </w:rPr>
              <w:t>5,933,140.73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pPr>
              <w:spacing w:before="29" w:line="288" w:lineRule="auto"/>
              <w:jc w:val="right"/>
              <w:rPr>
                <w:kern w:val="0"/>
                <w:sz w:val="24"/>
              </w:rPr>
            </w:pPr>
            <w:r>
              <w:rPr>
                <w:kern w:val="0"/>
                <w:sz w:val="24"/>
              </w:rPr>
              <w:t>939.00</w:t>
            </w:r>
          </w:p>
        </w:tc>
        <w:tc>
          <w:tcPr>
            <w:tcW w:w="3150" w:type="dxa"/>
            <w:vAlign w:val="center"/>
          </w:tcPr>
          <w:p>
            <w:pPr>
              <w:spacing w:before="29" w:line="288" w:lineRule="auto"/>
              <w:jc w:val="right"/>
              <w:rPr>
                <w:kern w:val="0"/>
                <w:sz w:val="24"/>
              </w:rPr>
            </w:pPr>
            <w:r>
              <w:rPr>
                <w:kern w:val="0"/>
                <w:sz w:val="24"/>
              </w:rPr>
              <w:t>5,274.85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6,783,363.54</w:t>
            </w:r>
          </w:p>
        </w:tc>
        <w:tc>
          <w:tcPr>
            <w:tcW w:w="3150" w:type="dxa"/>
            <w:vAlign w:val="center"/>
          </w:tcPr>
          <w:p>
            <w:pPr>
              <w:spacing w:before="29" w:line="288" w:lineRule="auto"/>
              <w:jc w:val="right"/>
              <w:rPr>
                <w:kern w:val="0"/>
                <w:sz w:val="24"/>
              </w:rPr>
            </w:pPr>
            <w:r>
              <w:rPr>
                <w:kern w:val="0"/>
                <w:sz w:val="24"/>
              </w:rPr>
              <w:t>5,938,415.58</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7" w:name="_Toc67596638"/>
      <w:r>
        <w:rPr>
          <w:rFonts w:ascii="Times New Roman" w:hAnsi="Times New Roman"/>
          <w:kern w:val="0"/>
          <w:szCs w:val="24"/>
        </w:rPr>
        <w:t>7.4.7.8</w:t>
      </w:r>
      <w:r>
        <w:rPr>
          <w:rFonts w:hint="eastAsia" w:ascii="Times New Roman" w:hAnsi="Times New Roman"/>
          <w:kern w:val="0"/>
          <w:szCs w:val="24"/>
        </w:rPr>
        <w:t>其他负债</w:t>
      </w:r>
      <w:bookmarkEnd w:id="157"/>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pPr>
              <w:spacing w:before="29" w:line="288" w:lineRule="auto"/>
              <w:jc w:val="right"/>
              <w:rPr>
                <w:kern w:val="0"/>
                <w:sz w:val="24"/>
              </w:rPr>
            </w:pPr>
            <w:r>
              <w:rPr>
                <w:kern w:val="0"/>
                <w:sz w:val="24"/>
              </w:rPr>
              <w:t>155,987.82</w:t>
            </w:r>
          </w:p>
        </w:tc>
        <w:tc>
          <w:tcPr>
            <w:tcW w:w="3150" w:type="dxa"/>
            <w:vAlign w:val="center"/>
          </w:tcPr>
          <w:p>
            <w:pPr>
              <w:spacing w:before="29" w:line="288" w:lineRule="auto"/>
              <w:jc w:val="right"/>
              <w:rPr>
                <w:kern w:val="0"/>
                <w:sz w:val="24"/>
              </w:rPr>
            </w:pPr>
            <w:r>
              <w:rPr>
                <w:kern w:val="0"/>
                <w:sz w:val="24"/>
              </w:rPr>
              <w:t>52,040.57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3150" w:type="dxa"/>
            <w:vAlign w:val="center"/>
          </w:tcPr>
          <w:p>
            <w:pPr>
              <w:jc w:val="right"/>
            </w:pPr>
            <w:r>
              <w:rPr>
                <w:kern w:val="0"/>
                <w:sz w:val="24"/>
              </w:rPr>
              <w:t>120,000.00</w:t>
            </w:r>
          </w:p>
        </w:tc>
        <w:tc>
          <w:tcPr>
            <w:tcW w:w="3150" w:type="dxa"/>
            <w:vAlign w:val="center"/>
          </w:tcPr>
          <w:p>
            <w:pPr>
              <w:jc w:val="right"/>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3150" w:type="dxa"/>
            <w:vAlign w:val="center"/>
          </w:tcPr>
          <w:p>
            <w:pPr>
              <w:jc w:val="right"/>
            </w:pPr>
            <w:r>
              <w:rPr>
                <w:kern w:val="0"/>
                <w:sz w:val="24"/>
              </w:rPr>
              <w:t>110,000.00</w:t>
            </w:r>
          </w:p>
        </w:tc>
        <w:tc>
          <w:tcPr>
            <w:tcW w:w="3150" w:type="dxa"/>
            <w:vAlign w:val="center"/>
          </w:tcPr>
          <w:p>
            <w:pPr>
              <w:jc w:val="right"/>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3150" w:type="dxa"/>
            <w:vAlign w:val="center"/>
          </w:tcPr>
          <w:p>
            <w:pPr>
              <w:jc w:val="right"/>
            </w:pPr>
            <w:r>
              <w:rPr>
                <w:kern w:val="0"/>
                <w:sz w:val="24"/>
              </w:rPr>
              <w:t>9,300.00</w:t>
            </w:r>
          </w:p>
        </w:tc>
        <w:tc>
          <w:tcPr>
            <w:tcW w:w="3150" w:type="dxa"/>
            <w:vAlign w:val="center"/>
          </w:tcPr>
          <w:p>
            <w:pPr>
              <w:jc w:val="right"/>
            </w:pPr>
            <w:r>
              <w:rPr>
                <w:kern w:val="0"/>
                <w:sz w:val="24"/>
              </w:rPr>
              <w:t>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应付后端申购费</w:t>
            </w:r>
          </w:p>
        </w:tc>
        <w:tc>
          <w:tcPr>
            <w:tcW w:w="3150" w:type="dxa"/>
            <w:vAlign w:val="center"/>
          </w:tcPr>
          <w:p>
            <w:pPr>
              <w:jc w:val="right"/>
            </w:pPr>
            <w:r>
              <w:rPr>
                <w:kern w:val="0"/>
                <w:sz w:val="24"/>
              </w:rPr>
              <w:t>9,096.53</w:t>
            </w:r>
          </w:p>
        </w:tc>
        <w:tc>
          <w:tcPr>
            <w:tcW w:w="3150" w:type="dxa"/>
            <w:vAlign w:val="center"/>
          </w:tcPr>
          <w:p>
            <w:pPr>
              <w:jc w:val="right"/>
            </w:pPr>
            <w:r>
              <w:rPr>
                <w:kern w:val="0"/>
                <w:sz w:val="24"/>
              </w:rPr>
              <w:t>4,357.33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3150" w:type="dxa"/>
            <w:vAlign w:val="center"/>
          </w:tcPr>
          <w:p>
            <w:pPr>
              <w:jc w:val="right"/>
            </w:pPr>
            <w:r>
              <w:rPr>
                <w:kern w:val="0"/>
                <w:sz w:val="24"/>
              </w:rPr>
              <w:t>276.55</w:t>
            </w:r>
          </w:p>
        </w:tc>
        <w:tc>
          <w:tcPr>
            <w:tcW w:w="3150" w:type="dxa"/>
            <w:vAlign w:val="center"/>
          </w:tcPr>
          <w:p>
            <w:pPr>
              <w:jc w:val="right"/>
            </w:pPr>
            <w:r>
              <w:rPr>
                <w:kern w:val="0"/>
                <w:sz w:val="24"/>
              </w:rPr>
              <w:t>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pPr>
              <w:spacing w:before="29" w:line="288" w:lineRule="auto"/>
              <w:jc w:val="right"/>
              <w:rPr>
                <w:kern w:val="0"/>
                <w:sz w:val="24"/>
              </w:rPr>
            </w:pPr>
            <w:r>
              <w:rPr>
                <w:kern w:val="0"/>
                <w:sz w:val="24"/>
              </w:rPr>
              <w:t>404,660.90</w:t>
            </w:r>
          </w:p>
        </w:tc>
        <w:tc>
          <w:tcPr>
            <w:tcW w:w="3150" w:type="dxa"/>
            <w:vAlign w:val="bottom"/>
          </w:tcPr>
          <w:p>
            <w:pPr>
              <w:spacing w:before="29" w:line="288" w:lineRule="auto"/>
              <w:jc w:val="right"/>
              <w:rPr>
                <w:kern w:val="0"/>
                <w:sz w:val="24"/>
              </w:rPr>
            </w:pPr>
            <w:r>
              <w:rPr>
                <w:kern w:val="0"/>
                <w:sz w:val="24"/>
              </w:rPr>
              <w:t>295,703.73</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8" w:name="_Toc67596639"/>
      <w:r>
        <w:rPr>
          <w:rFonts w:ascii="Times New Roman" w:hAnsi="Times New Roman"/>
          <w:kern w:val="0"/>
          <w:szCs w:val="24"/>
        </w:rPr>
        <w:t>7.4.7.9</w:t>
      </w:r>
      <w:r>
        <w:rPr>
          <w:rFonts w:hint="eastAsia" w:ascii="Times New Roman" w:hAnsi="Times New Roman"/>
          <w:kern w:val="0"/>
          <w:szCs w:val="24"/>
        </w:rPr>
        <w:t>实收基金</w:t>
      </w:r>
      <w:bookmarkEnd w:id="158"/>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上年度末</w:t>
            </w:r>
          </w:p>
        </w:tc>
        <w:tc>
          <w:tcPr>
            <w:tcW w:w="2873" w:type="dxa"/>
            <w:vAlign w:val="center"/>
          </w:tcPr>
          <w:p>
            <w:pPr>
              <w:spacing w:before="29" w:line="288" w:lineRule="auto"/>
              <w:jc w:val="right"/>
              <w:rPr>
                <w:kern w:val="0"/>
                <w:sz w:val="24"/>
              </w:rPr>
            </w:pPr>
            <w:r>
              <w:rPr>
                <w:kern w:val="0"/>
                <w:sz w:val="24"/>
              </w:rPr>
              <w:t>2,512,440,995.91</w:t>
            </w:r>
          </w:p>
        </w:tc>
        <w:tc>
          <w:tcPr>
            <w:tcW w:w="3364" w:type="dxa"/>
            <w:vAlign w:val="center"/>
          </w:tcPr>
          <w:p>
            <w:pPr>
              <w:spacing w:before="29" w:line="288" w:lineRule="auto"/>
              <w:jc w:val="right"/>
              <w:rPr>
                <w:kern w:val="0"/>
                <w:sz w:val="24"/>
              </w:rPr>
            </w:pPr>
            <w:r>
              <w:rPr>
                <w:kern w:val="0"/>
                <w:sz w:val="24"/>
              </w:rPr>
              <w:t>2,512,440,995.91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2,948,915,318.11</w:t>
            </w:r>
          </w:p>
        </w:tc>
        <w:tc>
          <w:tcPr>
            <w:tcW w:w="3364" w:type="dxa"/>
            <w:vAlign w:val="center"/>
          </w:tcPr>
          <w:p>
            <w:pPr>
              <w:spacing w:before="29" w:line="288" w:lineRule="auto"/>
              <w:jc w:val="right"/>
              <w:rPr>
                <w:kern w:val="0"/>
                <w:sz w:val="24"/>
              </w:rPr>
            </w:pPr>
            <w:r>
              <w:rPr>
                <w:kern w:val="0"/>
                <w:sz w:val="24"/>
              </w:rPr>
              <w:t>2,948,915,318.11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-2,669,740,043.15</w:t>
            </w:r>
          </w:p>
        </w:tc>
        <w:tc>
          <w:tcPr>
            <w:tcW w:w="3364" w:type="dxa"/>
            <w:vAlign w:val="center"/>
          </w:tcPr>
          <w:p>
            <w:pPr>
              <w:spacing w:before="29" w:line="288" w:lineRule="auto"/>
              <w:jc w:val="right"/>
              <w:rPr>
                <w:kern w:val="0"/>
                <w:sz w:val="24"/>
              </w:rPr>
            </w:pPr>
            <w:r>
              <w:rPr>
                <w:kern w:val="0"/>
                <w:sz w:val="24"/>
              </w:rPr>
              <w:t>-2,669,740,043.15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2,791,616,270.87</w:t>
            </w:r>
          </w:p>
        </w:tc>
        <w:tc>
          <w:tcPr>
            <w:tcW w:w="3364" w:type="dxa"/>
            <w:vAlign w:val="center"/>
          </w:tcPr>
          <w:p>
            <w:pPr>
              <w:spacing w:before="29" w:line="288" w:lineRule="auto"/>
              <w:jc w:val="right"/>
              <w:rPr>
                <w:kern w:val="0"/>
                <w:sz w:val="24"/>
              </w:rPr>
            </w:pPr>
            <w:r>
              <w:rPr>
                <w:kern w:val="0"/>
                <w:sz w:val="24"/>
              </w:rPr>
              <w:t>2,791,616,270.87</w:t>
            </w:r>
          </w:p>
        </w:tc>
      </w:tr>
    </w:tbl>
    <w:p>
      <w:pPr>
        <w:tabs>
          <w:tab w:val="left" w:pos="426"/>
        </w:tabs>
        <w:spacing w:before="29" w:line="288" w:lineRule="auto"/>
        <w:jc w:val="left"/>
        <w:rPr>
          <w:kern w:val="0"/>
          <w:sz w:val="24"/>
        </w:rPr>
      </w:pPr>
      <w:r>
        <w:rPr>
          <w:kern w:val="0"/>
          <w:sz w:val="24"/>
        </w:rPr>
        <w:t>注：1、如果本报告期间发生转换入、红利再投业务，则总申购份额中包含该业务。</w:t>
      </w:r>
    </w:p>
    <w:p>
      <w:pPr>
        <w:tabs>
          <w:tab w:val="left" w:pos="426"/>
        </w:tabs>
        <w:spacing w:before="29" w:line="288" w:lineRule="auto"/>
        <w:ind w:firstLine="480" w:firstLineChars="200"/>
        <w:jc w:val="left"/>
        <w:rPr>
          <w:kern w:val="0"/>
          <w:sz w:val="24"/>
        </w:rPr>
      </w:pPr>
      <w:r>
        <w:rPr>
          <w:kern w:val="0"/>
          <w:sz w:val="24"/>
        </w:rPr>
        <w:t>2、如果本报告期间发生转换出业务，则总赎回份额中包含该业务。</w:t>
      </w:r>
    </w:p>
    <w:p>
      <w:pPr>
        <w:pStyle w:val="3"/>
        <w:spacing w:before="29" w:after="0" w:line="288" w:lineRule="auto"/>
        <w:rPr>
          <w:rFonts w:ascii="Times New Roman" w:hAnsi="Times New Roman"/>
          <w:kern w:val="0"/>
          <w:szCs w:val="24"/>
        </w:rPr>
      </w:pPr>
    </w:p>
    <w:p>
      <w:pPr>
        <w:pStyle w:val="3"/>
        <w:spacing w:before="29" w:after="0" w:line="288" w:lineRule="auto"/>
        <w:rPr>
          <w:rFonts w:ascii="Times New Roman" w:hAnsi="Times New Roman"/>
          <w:kern w:val="0"/>
          <w:szCs w:val="24"/>
        </w:rPr>
      </w:pPr>
      <w:bookmarkStart w:id="159" w:name="_Toc67596640"/>
      <w:r>
        <w:rPr>
          <w:rFonts w:ascii="Times New Roman" w:hAnsi="Times New Roman"/>
          <w:kern w:val="0"/>
          <w:szCs w:val="24"/>
        </w:rPr>
        <w:t>7.4.7.10</w:t>
      </w:r>
      <w:r>
        <w:rPr>
          <w:rFonts w:hint="eastAsia" w:ascii="Times New Roman" w:hAnsi="Times New Roman"/>
          <w:kern w:val="0"/>
          <w:szCs w:val="24"/>
        </w:rPr>
        <w:t>未分配利润</w:t>
      </w:r>
      <w:bookmarkEnd w:id="159"/>
    </w:p>
    <w:p>
      <w:pPr>
        <w:adjustRightInd w:val="0"/>
        <w:snapToGrid w:val="0"/>
        <w:spacing w:line="360" w:lineRule="auto"/>
        <w:jc w:val="right"/>
        <w:rPr>
          <w:color w:val="000000"/>
          <w:sz w:val="24"/>
        </w:rPr>
      </w:pPr>
      <w:r>
        <w:rPr>
          <w:rFonts w:hint="eastAsia"/>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上年度末</w:t>
            </w:r>
          </w:p>
        </w:tc>
        <w:tc>
          <w:tcPr>
            <w:tcW w:w="2122" w:type="dxa"/>
            <w:vAlign w:val="center"/>
          </w:tcPr>
          <w:p>
            <w:pPr>
              <w:spacing w:before="29" w:line="288" w:lineRule="auto"/>
              <w:jc w:val="right"/>
              <w:rPr>
                <w:kern w:val="0"/>
                <w:sz w:val="24"/>
              </w:rPr>
            </w:pPr>
            <w:r>
              <w:rPr>
                <w:kern w:val="0"/>
                <w:sz w:val="24"/>
              </w:rPr>
              <w:t>2,342,398,229.70</w:t>
            </w:r>
          </w:p>
        </w:tc>
        <w:tc>
          <w:tcPr>
            <w:tcW w:w="2126" w:type="dxa"/>
            <w:vAlign w:val="center"/>
          </w:tcPr>
          <w:p>
            <w:pPr>
              <w:spacing w:before="29" w:line="288" w:lineRule="auto"/>
              <w:jc w:val="right"/>
              <w:rPr>
                <w:kern w:val="0"/>
                <w:sz w:val="24"/>
              </w:rPr>
            </w:pPr>
            <w:r>
              <w:rPr>
                <w:kern w:val="0"/>
                <w:sz w:val="24"/>
              </w:rPr>
              <w:t>1,954,534,345.46</w:t>
            </w:r>
          </w:p>
        </w:tc>
        <w:tc>
          <w:tcPr>
            <w:tcW w:w="2052" w:type="dxa"/>
            <w:vAlign w:val="center"/>
          </w:tcPr>
          <w:p>
            <w:pPr>
              <w:spacing w:before="29" w:line="288" w:lineRule="auto"/>
              <w:jc w:val="right"/>
              <w:rPr>
                <w:kern w:val="0"/>
                <w:sz w:val="24"/>
              </w:rPr>
            </w:pPr>
            <w:r>
              <w:rPr>
                <w:kern w:val="0"/>
                <w:sz w:val="24"/>
              </w:rPr>
              <w:t>4,296,932,575.16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2,318,432,554.50</w:t>
            </w:r>
          </w:p>
        </w:tc>
        <w:tc>
          <w:tcPr>
            <w:tcW w:w="2126" w:type="dxa"/>
            <w:vAlign w:val="center"/>
          </w:tcPr>
          <w:p>
            <w:pPr>
              <w:spacing w:before="29" w:line="288" w:lineRule="auto"/>
              <w:jc w:val="right"/>
              <w:rPr>
                <w:kern w:val="0"/>
                <w:sz w:val="24"/>
              </w:rPr>
            </w:pPr>
            <w:r>
              <w:rPr>
                <w:kern w:val="0"/>
                <w:sz w:val="24"/>
              </w:rPr>
              <w:t>1,662,502,528.80</w:t>
            </w:r>
          </w:p>
        </w:tc>
        <w:tc>
          <w:tcPr>
            <w:tcW w:w="2052" w:type="dxa"/>
            <w:vAlign w:val="center"/>
          </w:tcPr>
          <w:p>
            <w:pPr>
              <w:spacing w:before="29" w:line="288" w:lineRule="auto"/>
              <w:jc w:val="right"/>
              <w:rPr>
                <w:kern w:val="0"/>
                <w:sz w:val="24"/>
              </w:rPr>
            </w:pPr>
            <w:r>
              <w:rPr>
                <w:kern w:val="0"/>
                <w:sz w:val="24"/>
              </w:rPr>
              <w:t>3,980,935,083.30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410,179,214.12</w:t>
            </w:r>
          </w:p>
        </w:tc>
        <w:tc>
          <w:tcPr>
            <w:tcW w:w="2126" w:type="dxa"/>
            <w:vAlign w:val="center"/>
          </w:tcPr>
          <w:p>
            <w:pPr>
              <w:spacing w:before="29" w:line="288" w:lineRule="auto"/>
              <w:jc w:val="right"/>
              <w:rPr>
                <w:kern w:val="0"/>
                <w:sz w:val="24"/>
              </w:rPr>
            </w:pPr>
            <w:r>
              <w:rPr>
                <w:kern w:val="0"/>
                <w:sz w:val="24"/>
              </w:rPr>
              <w:t>319,729,691.92</w:t>
            </w:r>
          </w:p>
        </w:tc>
        <w:tc>
          <w:tcPr>
            <w:tcW w:w="2052" w:type="dxa"/>
            <w:vAlign w:val="center"/>
          </w:tcPr>
          <w:p>
            <w:pPr>
              <w:spacing w:before="29" w:line="288" w:lineRule="auto"/>
              <w:jc w:val="right"/>
              <w:rPr>
                <w:kern w:val="0"/>
                <w:sz w:val="24"/>
              </w:rPr>
            </w:pPr>
            <w:r>
              <w:rPr>
                <w:kern w:val="0"/>
                <w:sz w:val="24"/>
              </w:rPr>
              <w:t>729,908,906.04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3,822,894,848.68</w:t>
            </w:r>
          </w:p>
        </w:tc>
        <w:tc>
          <w:tcPr>
            <w:tcW w:w="2126" w:type="dxa"/>
            <w:vAlign w:val="center"/>
          </w:tcPr>
          <w:p>
            <w:pPr>
              <w:spacing w:before="29" w:line="288" w:lineRule="auto"/>
              <w:jc w:val="right"/>
              <w:rPr>
                <w:kern w:val="0"/>
                <w:sz w:val="24"/>
              </w:rPr>
            </w:pPr>
            <w:r>
              <w:rPr>
                <w:kern w:val="0"/>
                <w:sz w:val="24"/>
              </w:rPr>
              <w:t>3,085,482,815.47</w:t>
            </w:r>
          </w:p>
        </w:tc>
        <w:tc>
          <w:tcPr>
            <w:tcW w:w="2052" w:type="dxa"/>
            <w:vAlign w:val="center"/>
          </w:tcPr>
          <w:p>
            <w:pPr>
              <w:spacing w:before="29" w:line="288" w:lineRule="auto"/>
              <w:jc w:val="right"/>
              <w:rPr>
                <w:kern w:val="0"/>
                <w:sz w:val="24"/>
              </w:rPr>
            </w:pPr>
            <w:r>
              <w:rPr>
                <w:kern w:val="0"/>
                <w:sz w:val="24"/>
              </w:rPr>
              <w:t>6,908,377,664.15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-3,412,715,634.56</w:t>
            </w:r>
          </w:p>
        </w:tc>
        <w:tc>
          <w:tcPr>
            <w:tcW w:w="2126" w:type="dxa"/>
            <w:vAlign w:val="center"/>
          </w:tcPr>
          <w:p>
            <w:pPr>
              <w:spacing w:before="29" w:line="288" w:lineRule="auto"/>
              <w:jc w:val="right"/>
              <w:rPr>
                <w:kern w:val="0"/>
                <w:sz w:val="24"/>
              </w:rPr>
            </w:pPr>
            <w:r>
              <w:rPr>
                <w:kern w:val="0"/>
                <w:sz w:val="24"/>
              </w:rPr>
              <w:t>-2,765,753,123.55</w:t>
            </w:r>
          </w:p>
        </w:tc>
        <w:tc>
          <w:tcPr>
            <w:tcW w:w="2052" w:type="dxa"/>
            <w:vAlign w:val="center"/>
          </w:tcPr>
          <w:p>
            <w:pPr>
              <w:spacing w:before="29" w:line="288" w:lineRule="auto"/>
              <w:jc w:val="right"/>
              <w:rPr>
                <w:kern w:val="0"/>
                <w:sz w:val="24"/>
              </w:rPr>
            </w:pPr>
            <w:r>
              <w:rPr>
                <w:kern w:val="0"/>
                <w:sz w:val="24"/>
              </w:rPr>
              <w:t>-6,178,468,758.11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5,071,009,998.32</w:t>
            </w:r>
          </w:p>
        </w:tc>
        <w:tc>
          <w:tcPr>
            <w:tcW w:w="2126" w:type="dxa"/>
            <w:vAlign w:val="center"/>
          </w:tcPr>
          <w:p>
            <w:pPr>
              <w:spacing w:before="29" w:line="288" w:lineRule="auto"/>
              <w:jc w:val="right"/>
              <w:rPr>
                <w:kern w:val="0"/>
                <w:sz w:val="24"/>
              </w:rPr>
            </w:pPr>
            <w:r>
              <w:rPr>
                <w:kern w:val="0"/>
                <w:sz w:val="24"/>
              </w:rPr>
              <w:t>3,936,766,566.18</w:t>
            </w:r>
          </w:p>
        </w:tc>
        <w:tc>
          <w:tcPr>
            <w:tcW w:w="2052" w:type="dxa"/>
            <w:vAlign w:val="center"/>
          </w:tcPr>
          <w:p>
            <w:pPr>
              <w:spacing w:before="29" w:line="288" w:lineRule="auto"/>
              <w:jc w:val="right"/>
              <w:rPr>
                <w:kern w:val="0"/>
                <w:sz w:val="24"/>
              </w:rPr>
            </w:pPr>
            <w:r>
              <w:rPr>
                <w:kern w:val="0"/>
                <w:sz w:val="24"/>
              </w:rPr>
              <w:t>9,007,776,564.50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0" w:name="_Toc67596641"/>
      <w:r>
        <w:rPr>
          <w:rFonts w:ascii="Times New Roman" w:hAnsi="Times New Roman"/>
          <w:kern w:val="0"/>
          <w:szCs w:val="24"/>
        </w:rPr>
        <w:t>7.4.7.11</w:t>
      </w:r>
      <w:r>
        <w:rPr>
          <w:rFonts w:hint="eastAsia" w:ascii="Times New Roman" w:hAnsi="Times New Roman"/>
          <w:kern w:val="0"/>
          <w:szCs w:val="24"/>
        </w:rPr>
        <w:t>存款利息收入</w:t>
      </w:r>
      <w:bookmarkEnd w:id="160"/>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line="360"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pPr>
              <w:spacing w:before="29" w:line="288" w:lineRule="auto"/>
              <w:jc w:val="right"/>
              <w:rPr>
                <w:kern w:val="0"/>
                <w:sz w:val="24"/>
              </w:rPr>
            </w:pPr>
            <w:r>
              <w:rPr>
                <w:kern w:val="0"/>
                <w:sz w:val="24"/>
              </w:rPr>
              <w:t>4,221,377.73</w:t>
            </w:r>
          </w:p>
        </w:tc>
        <w:tc>
          <w:tcPr>
            <w:tcW w:w="2880" w:type="dxa"/>
            <w:vAlign w:val="center"/>
          </w:tcPr>
          <w:p>
            <w:pPr>
              <w:spacing w:before="29" w:line="288" w:lineRule="auto"/>
              <w:jc w:val="right"/>
              <w:rPr>
                <w:kern w:val="0"/>
                <w:sz w:val="24"/>
              </w:rPr>
            </w:pPr>
            <w:r>
              <w:rPr>
                <w:kern w:val="0"/>
                <w:sz w:val="24"/>
              </w:rPr>
              <w:t>3,887,452.83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pPr>
              <w:spacing w:before="29" w:line="288" w:lineRule="auto"/>
              <w:jc w:val="right"/>
              <w:rPr>
                <w:kern w:val="0"/>
                <w:sz w:val="24"/>
              </w:rPr>
            </w:pPr>
            <w:r>
              <w:rPr>
                <w:kern w:val="0"/>
                <w:sz w:val="24"/>
              </w:rPr>
              <w:t>175,827.88</w:t>
            </w:r>
          </w:p>
        </w:tc>
        <w:tc>
          <w:tcPr>
            <w:tcW w:w="2880" w:type="dxa"/>
            <w:vAlign w:val="center"/>
          </w:tcPr>
          <w:p>
            <w:pPr>
              <w:spacing w:before="29" w:line="288" w:lineRule="auto"/>
              <w:jc w:val="right"/>
              <w:rPr>
                <w:kern w:val="0"/>
                <w:sz w:val="24"/>
              </w:rPr>
            </w:pPr>
            <w:r>
              <w:rPr>
                <w:kern w:val="0"/>
                <w:sz w:val="24"/>
              </w:rPr>
              <w:t>94,668.40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3208" w:type="dxa"/>
            <w:vAlign w:val="center"/>
          </w:tcPr>
          <w:p>
            <w:pPr>
              <w:spacing w:before="29" w:line="288" w:lineRule="auto"/>
              <w:jc w:val="right"/>
              <w:rPr>
                <w:kern w:val="0"/>
                <w:sz w:val="24"/>
              </w:rPr>
            </w:pPr>
            <w:r>
              <w:rPr>
                <w:kern w:val="0"/>
                <w:sz w:val="24"/>
              </w:rPr>
              <w:t>40,498.52</w:t>
            </w:r>
          </w:p>
        </w:tc>
        <w:tc>
          <w:tcPr>
            <w:tcW w:w="2880" w:type="dxa"/>
            <w:vAlign w:val="center"/>
          </w:tcPr>
          <w:p>
            <w:pPr>
              <w:spacing w:before="29" w:line="288" w:lineRule="auto"/>
              <w:jc w:val="right"/>
              <w:rPr>
                <w:kern w:val="0"/>
                <w:sz w:val="24"/>
              </w:rPr>
            </w:pPr>
            <w:r>
              <w:rPr>
                <w:kern w:val="0"/>
                <w:sz w:val="24"/>
              </w:rPr>
              <w:t>110,670.52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3208" w:type="dxa"/>
            <w:vAlign w:val="center"/>
          </w:tcPr>
          <w:p>
            <w:pPr>
              <w:spacing w:before="29" w:line="288" w:lineRule="auto"/>
              <w:jc w:val="right"/>
              <w:rPr>
                <w:kern w:val="0"/>
                <w:sz w:val="24"/>
              </w:rPr>
            </w:pPr>
            <w:r>
              <w:rPr>
                <w:kern w:val="0"/>
                <w:sz w:val="24"/>
              </w:rPr>
              <w:t>4,437,704.13</w:t>
            </w:r>
          </w:p>
        </w:tc>
        <w:tc>
          <w:tcPr>
            <w:tcW w:w="2880" w:type="dxa"/>
            <w:vAlign w:val="center"/>
          </w:tcPr>
          <w:p>
            <w:pPr>
              <w:spacing w:before="29" w:line="288" w:lineRule="auto"/>
              <w:jc w:val="right"/>
              <w:rPr>
                <w:kern w:val="0"/>
                <w:sz w:val="24"/>
              </w:rPr>
            </w:pPr>
            <w:r>
              <w:rPr>
                <w:kern w:val="0"/>
                <w:sz w:val="24"/>
              </w:rPr>
              <w:t>4,092,791.75</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61" w:name="_Toc67596642"/>
      <w:r>
        <w:rPr>
          <w:rFonts w:ascii="Times New Roman" w:hAnsi="Times New Roman"/>
          <w:kern w:val="0"/>
          <w:szCs w:val="24"/>
        </w:rPr>
        <w:t xml:space="preserve">7.4.7.12 </w:t>
      </w:r>
      <w:r>
        <w:rPr>
          <w:rFonts w:hint="eastAsia" w:ascii="Times New Roman" w:hAnsi="Times New Roman"/>
          <w:kern w:val="0"/>
          <w:szCs w:val="24"/>
        </w:rPr>
        <w:t>股票投资收益</w:t>
      </w:r>
      <w:bookmarkEnd w:id="161"/>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726"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14,323,165,511.96</w:t>
            </w:r>
          </w:p>
        </w:tc>
        <w:tc>
          <w:tcPr>
            <w:tcW w:w="2726" w:type="dxa"/>
            <w:vAlign w:val="bottom"/>
          </w:tcPr>
          <w:p>
            <w:pPr>
              <w:spacing w:before="29" w:line="288" w:lineRule="auto"/>
              <w:jc w:val="right"/>
              <w:rPr>
                <w:kern w:val="0"/>
                <w:sz w:val="24"/>
              </w:rPr>
            </w:pPr>
            <w:r>
              <w:rPr>
                <w:kern w:val="0"/>
                <w:sz w:val="24"/>
              </w:rPr>
              <w:t>6,315,338,079.63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11,943,551,943.30</w:t>
            </w:r>
          </w:p>
        </w:tc>
        <w:tc>
          <w:tcPr>
            <w:tcW w:w="2726" w:type="dxa"/>
            <w:vAlign w:val="bottom"/>
          </w:tcPr>
          <w:p>
            <w:pPr>
              <w:spacing w:before="29" w:line="288" w:lineRule="auto"/>
              <w:jc w:val="right"/>
              <w:rPr>
                <w:kern w:val="0"/>
                <w:sz w:val="24"/>
              </w:rPr>
            </w:pPr>
            <w:r>
              <w:rPr>
                <w:kern w:val="0"/>
                <w:sz w:val="24"/>
              </w:rPr>
              <w:t>5,513,869,744.63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2,379,613,568.66</w:t>
            </w:r>
          </w:p>
        </w:tc>
        <w:tc>
          <w:tcPr>
            <w:tcW w:w="2726" w:type="dxa"/>
            <w:vAlign w:val="bottom"/>
          </w:tcPr>
          <w:p>
            <w:pPr>
              <w:spacing w:before="29" w:line="288" w:lineRule="auto"/>
              <w:jc w:val="right"/>
              <w:rPr>
                <w:kern w:val="0"/>
                <w:sz w:val="24"/>
              </w:rPr>
            </w:pPr>
            <w:r>
              <w:rPr>
                <w:kern w:val="0"/>
                <w:sz w:val="24"/>
              </w:rPr>
              <w:t>801,468,335.00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2" w:name="_Toc67596643"/>
      <w:r>
        <w:rPr>
          <w:rFonts w:ascii="Times New Roman" w:hAnsi="Times New Roman"/>
          <w:kern w:val="0"/>
          <w:szCs w:val="24"/>
        </w:rPr>
        <w:t>7.4.7.13</w:t>
      </w:r>
      <w:r>
        <w:rPr>
          <w:rFonts w:hint="eastAsia" w:ascii="Times New Roman" w:hAnsi="Times New Roman"/>
          <w:kern w:val="0"/>
          <w:szCs w:val="24"/>
        </w:rPr>
        <w:t>债券投资收益</w:t>
      </w:r>
      <w:bookmarkEnd w:id="162"/>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8"/>
        <w:gridCol w:w="251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2020年1月1日至2020年12月31日</w:t>
            </w:r>
          </w:p>
        </w:tc>
        <w:tc>
          <w:tcPr>
            <w:tcW w:w="2616" w:type="dxa"/>
            <w:vAlign w:val="center"/>
          </w:tcPr>
          <w:p>
            <w:pPr>
              <w:widowControl/>
              <w:spacing w:before="29" w:line="288" w:lineRule="auto"/>
              <w:ind w:right="-15"/>
              <w:jc w:val="center"/>
              <w:rPr>
                <w:color w:val="000000"/>
                <w:sz w:val="24"/>
              </w:rPr>
            </w:pPr>
            <w:r>
              <w:rPr>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552,857,168.70</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362,586,432.10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534,125,133.33</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357,641,370.81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10,295,777.46</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1,736,783.40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sz w:val="24"/>
              </w:rPr>
            </w:pPr>
            <w:r>
              <w:rPr>
                <w:sz w:val="24"/>
              </w:rPr>
              <w:t>买卖债券差价收入</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8,436,257.91</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3,208,277.89</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3" w:name="_Toc67596644"/>
      <w:r>
        <w:rPr>
          <w:rFonts w:ascii="Times New Roman" w:hAnsi="Times New Roman"/>
          <w:kern w:val="0"/>
          <w:szCs w:val="24"/>
        </w:rPr>
        <w:t>7.4.7.</w:t>
      </w:r>
      <w:r>
        <w:rPr>
          <w:rFonts w:hint="eastAsia" w:ascii="Times New Roman" w:hAnsi="Times New Roman"/>
          <w:kern w:val="0"/>
          <w:szCs w:val="24"/>
        </w:rPr>
        <w:t>14资产支持证券投资收益</w:t>
      </w:r>
      <w:bookmarkEnd w:id="163"/>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4" w:name="_Toc67596645"/>
      <w:r>
        <w:rPr>
          <w:rFonts w:ascii="Times New Roman" w:hAnsi="Times New Roman"/>
          <w:kern w:val="0"/>
          <w:szCs w:val="24"/>
        </w:rPr>
        <w:t>7.4.7.15</w:t>
      </w:r>
      <w:r>
        <w:rPr>
          <w:rFonts w:hint="eastAsia" w:ascii="Times New Roman" w:hAnsi="Times New Roman"/>
          <w:kern w:val="0"/>
          <w:szCs w:val="24"/>
        </w:rPr>
        <w:t>衍生工具收益</w:t>
      </w:r>
      <w:bookmarkEnd w:id="164"/>
    </w:p>
    <w:p>
      <w:pPr>
        <w:tabs>
          <w:tab w:val="left" w:pos="426"/>
        </w:tabs>
        <w:spacing w:line="360" w:lineRule="auto"/>
        <w:jc w:val="left"/>
        <w:rPr>
          <w:rFonts w:eastAsiaTheme="minorEastAsia"/>
          <w:kern w:val="0"/>
          <w:sz w:val="24"/>
        </w:rPr>
      </w:pPr>
      <w:r>
        <w:rPr>
          <w:rFonts w:eastAsiaTheme="minorEastAsia"/>
          <w:kern w:val="0"/>
          <w:sz w:val="24"/>
        </w:rPr>
        <w:t>本基金本报告期内及上年度可比期间无衍生工具收益。</w:t>
      </w:r>
    </w:p>
    <w:p>
      <w:pPr>
        <w:tabs>
          <w:tab w:val="left" w:pos="426"/>
        </w:tabs>
        <w:spacing w:line="360" w:lineRule="auto"/>
        <w:ind w:firstLine="480" w:firstLineChars="200"/>
        <w:jc w:val="left"/>
        <w:rPr>
          <w:rFonts w:eastAsiaTheme="minorEastAsia"/>
          <w:kern w:val="0"/>
          <w:sz w:val="24"/>
        </w:rPr>
      </w:pPr>
    </w:p>
    <w:p>
      <w:pPr>
        <w:pStyle w:val="3"/>
        <w:spacing w:before="29" w:after="0" w:line="288" w:lineRule="auto"/>
        <w:rPr>
          <w:rFonts w:ascii="Times New Roman" w:hAnsi="Times New Roman"/>
          <w:kern w:val="0"/>
          <w:szCs w:val="24"/>
        </w:rPr>
      </w:pPr>
      <w:bookmarkStart w:id="165" w:name="_Toc67596646"/>
      <w:r>
        <w:rPr>
          <w:rFonts w:ascii="Times New Roman" w:hAnsi="Times New Roman"/>
          <w:kern w:val="0"/>
          <w:szCs w:val="24"/>
        </w:rPr>
        <w:t>7.4.7.16</w:t>
      </w:r>
      <w:r>
        <w:rPr>
          <w:rFonts w:hint="eastAsia" w:ascii="Times New Roman" w:hAnsi="Times New Roman"/>
          <w:kern w:val="0"/>
          <w:szCs w:val="24"/>
        </w:rPr>
        <w:t>股利收益</w:t>
      </w:r>
      <w:bookmarkEnd w:id="16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88" w:type="dxa"/>
            <w:vAlign w:val="center"/>
          </w:tcPr>
          <w:p>
            <w:pPr>
              <w:spacing w:before="29" w:line="288" w:lineRule="auto"/>
              <w:jc w:val="center"/>
              <w:rPr>
                <w:color w:val="000000"/>
                <w:sz w:val="24"/>
              </w:rPr>
            </w:pPr>
            <w:r>
              <w:rPr>
                <w:rFonts w:hint="eastAsia"/>
                <w:color w:val="000000"/>
                <w:sz w:val="24"/>
              </w:rPr>
              <w:t>项目</w:t>
            </w:r>
          </w:p>
        </w:tc>
        <w:tc>
          <w:tcPr>
            <w:tcW w:w="315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15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pPr>
              <w:spacing w:before="29" w:line="288" w:lineRule="auto"/>
              <w:jc w:val="right"/>
              <w:rPr>
                <w:kern w:val="0"/>
                <w:sz w:val="24"/>
              </w:rPr>
            </w:pPr>
            <w:r>
              <w:rPr>
                <w:kern w:val="0"/>
                <w:sz w:val="24"/>
              </w:rPr>
              <w:t>90,817,932.72</w:t>
            </w:r>
          </w:p>
        </w:tc>
        <w:tc>
          <w:tcPr>
            <w:tcW w:w="3150" w:type="dxa"/>
            <w:vAlign w:val="center"/>
          </w:tcPr>
          <w:p>
            <w:pPr>
              <w:spacing w:before="29" w:line="288" w:lineRule="auto"/>
              <w:jc w:val="right"/>
              <w:rPr>
                <w:kern w:val="0"/>
                <w:sz w:val="24"/>
              </w:rPr>
            </w:pPr>
            <w:r>
              <w:rPr>
                <w:kern w:val="0"/>
                <w:sz w:val="24"/>
              </w:rPr>
              <w:t>35,811,655.77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90,817,932.72</w:t>
            </w:r>
          </w:p>
        </w:tc>
        <w:tc>
          <w:tcPr>
            <w:tcW w:w="3150" w:type="dxa"/>
            <w:vAlign w:val="center"/>
          </w:tcPr>
          <w:p>
            <w:pPr>
              <w:spacing w:before="29" w:line="288" w:lineRule="auto"/>
              <w:jc w:val="right"/>
              <w:rPr>
                <w:kern w:val="0"/>
                <w:sz w:val="24"/>
              </w:rPr>
            </w:pPr>
            <w:r>
              <w:rPr>
                <w:kern w:val="0"/>
                <w:sz w:val="24"/>
              </w:rPr>
              <w:t>35,811,655.77</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sz w:val="24"/>
        </w:rPr>
      </w:pPr>
      <w:r>
        <w:rPr>
          <w:rFonts w:eastAsiaTheme="minorEastAsia"/>
          <w:b/>
          <w:color w:val="000000"/>
          <w:sz w:val="24"/>
        </w:rPr>
        <w:t>7.4.7.17公允价值变动收益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1,662,502,528.80</w:t>
            </w:r>
          </w:p>
        </w:tc>
        <w:tc>
          <w:tcPr>
            <w:tcW w:w="3149" w:type="dxa"/>
            <w:vAlign w:val="center"/>
          </w:tcPr>
          <w:p>
            <w:pPr>
              <w:spacing w:line="360" w:lineRule="auto"/>
              <w:jc w:val="right"/>
              <w:rPr>
                <w:rFonts w:eastAsiaTheme="minorEastAsia"/>
                <w:sz w:val="24"/>
              </w:rPr>
            </w:pPr>
            <w:r>
              <w:rPr>
                <w:rFonts w:eastAsiaTheme="minorEastAsia"/>
                <w:sz w:val="24"/>
              </w:rPr>
              <w:t>937,517,310.00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1,662,435,321.03</w:t>
            </w:r>
          </w:p>
        </w:tc>
        <w:tc>
          <w:tcPr>
            <w:tcW w:w="3149" w:type="dxa"/>
            <w:vAlign w:val="center"/>
          </w:tcPr>
          <w:p>
            <w:pPr>
              <w:spacing w:line="360" w:lineRule="auto"/>
              <w:jc w:val="right"/>
              <w:rPr>
                <w:rFonts w:eastAsiaTheme="minorEastAsia"/>
                <w:sz w:val="24"/>
              </w:rPr>
            </w:pPr>
            <w:r>
              <w:rPr>
                <w:rFonts w:eastAsiaTheme="minorEastAsia"/>
                <w:sz w:val="24"/>
              </w:rPr>
              <w:t>936,781,920.38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67,207.77</w:t>
            </w:r>
          </w:p>
        </w:tc>
        <w:tc>
          <w:tcPr>
            <w:tcW w:w="3149" w:type="dxa"/>
            <w:vAlign w:val="center"/>
          </w:tcPr>
          <w:p>
            <w:pPr>
              <w:spacing w:line="360" w:lineRule="auto"/>
              <w:jc w:val="right"/>
              <w:rPr>
                <w:rFonts w:eastAsiaTheme="minorEastAsia"/>
                <w:sz w:val="24"/>
              </w:rPr>
            </w:pPr>
            <w:r>
              <w:rPr>
                <w:rFonts w:eastAsiaTheme="minorEastAsia"/>
                <w:sz w:val="24"/>
              </w:rPr>
              <w:t>735,389.62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1,662,502,528.80</w:t>
            </w:r>
          </w:p>
        </w:tc>
        <w:tc>
          <w:tcPr>
            <w:tcW w:w="3149" w:type="dxa"/>
            <w:vAlign w:val="bottom"/>
          </w:tcPr>
          <w:p>
            <w:pPr>
              <w:spacing w:line="360" w:lineRule="auto"/>
              <w:jc w:val="right"/>
              <w:rPr>
                <w:rFonts w:eastAsiaTheme="minorEastAsia"/>
                <w:sz w:val="24"/>
              </w:rPr>
            </w:pPr>
            <w:r>
              <w:rPr>
                <w:rFonts w:eastAsiaTheme="minorEastAsia"/>
                <w:sz w:val="24"/>
              </w:rPr>
              <w:t>937,517,310.00</w:t>
            </w:r>
          </w:p>
        </w:tc>
      </w:tr>
    </w:tbl>
    <w:p>
      <w:pPr>
        <w:spacing w:line="360" w:lineRule="auto"/>
        <w:ind w:firstLine="210" w:firstLineChars="1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66" w:name="_Toc67596647"/>
      <w:r>
        <w:rPr>
          <w:rFonts w:ascii="Times New Roman" w:hAnsi="Times New Roman"/>
          <w:kern w:val="0"/>
          <w:szCs w:val="24"/>
        </w:rPr>
        <w:t>7.4.7.18</w:t>
      </w:r>
      <w:r>
        <w:rPr>
          <w:rFonts w:hint="eastAsia" w:ascii="Times New Roman" w:hAnsi="Times New Roman"/>
          <w:kern w:val="0"/>
          <w:szCs w:val="24"/>
        </w:rPr>
        <w:t>其他收入</w:t>
      </w:r>
      <w:bookmarkEnd w:id="16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598"/>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36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60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3600" w:type="dxa"/>
            <w:vAlign w:val="center"/>
          </w:tcPr>
          <w:p>
            <w:pPr>
              <w:spacing w:before="29" w:line="288" w:lineRule="auto"/>
              <w:jc w:val="right"/>
              <w:rPr>
                <w:kern w:val="0"/>
                <w:sz w:val="24"/>
              </w:rPr>
            </w:pPr>
            <w:r>
              <w:rPr>
                <w:kern w:val="0"/>
                <w:sz w:val="24"/>
              </w:rPr>
              <w:t>25,667,166.80</w:t>
            </w:r>
          </w:p>
        </w:tc>
        <w:tc>
          <w:tcPr>
            <w:tcW w:w="3600" w:type="dxa"/>
            <w:vAlign w:val="center"/>
          </w:tcPr>
          <w:p>
            <w:pPr>
              <w:spacing w:before="29" w:line="288" w:lineRule="auto"/>
              <w:jc w:val="right"/>
              <w:rPr>
                <w:kern w:val="0"/>
                <w:sz w:val="24"/>
              </w:rPr>
            </w:pPr>
            <w:r>
              <w:rPr>
                <w:kern w:val="0"/>
                <w:sz w:val="24"/>
              </w:rPr>
              <w:t>8,242,514.83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3598" w:type="dxa"/>
            <w:vAlign w:val="center"/>
          </w:tcPr>
          <w:p>
            <w:pPr>
              <w:jc w:val="right"/>
            </w:pPr>
            <w:r>
              <w:rPr>
                <w:sz w:val="24"/>
              </w:rPr>
              <w:t>290,905.05</w:t>
            </w:r>
          </w:p>
        </w:tc>
        <w:tc>
          <w:tcPr>
            <w:tcW w:w="3598" w:type="dxa"/>
            <w:vAlign w:val="center"/>
          </w:tcPr>
          <w:p>
            <w:pPr>
              <w:jc w:val="right"/>
            </w:pPr>
            <w:r>
              <w:rPr>
                <w:sz w:val="24"/>
              </w:rPr>
              <w:t>757,427.61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3600" w:type="dxa"/>
            <w:vAlign w:val="center"/>
          </w:tcPr>
          <w:p>
            <w:pPr>
              <w:spacing w:before="29" w:line="288" w:lineRule="auto"/>
              <w:jc w:val="right"/>
              <w:rPr>
                <w:kern w:val="0"/>
                <w:sz w:val="24"/>
              </w:rPr>
            </w:pPr>
            <w:r>
              <w:rPr>
                <w:kern w:val="0"/>
                <w:sz w:val="24"/>
              </w:rPr>
              <w:t>25,958,071.85</w:t>
            </w:r>
          </w:p>
        </w:tc>
        <w:tc>
          <w:tcPr>
            <w:tcW w:w="3600" w:type="dxa"/>
            <w:vAlign w:val="center"/>
          </w:tcPr>
          <w:p>
            <w:pPr>
              <w:spacing w:before="29" w:line="288" w:lineRule="auto"/>
              <w:jc w:val="right"/>
              <w:rPr>
                <w:kern w:val="0"/>
                <w:sz w:val="24"/>
              </w:rPr>
            </w:pPr>
            <w:r>
              <w:rPr>
                <w:kern w:val="0"/>
                <w:sz w:val="24"/>
              </w:rPr>
              <w:t>8,999,942.44</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p>
    <w:p>
      <w:pPr>
        <w:tabs>
          <w:tab w:val="left" w:pos="426"/>
        </w:tabs>
        <w:spacing w:before="29" w:line="288" w:lineRule="auto"/>
        <w:jc w:val="left"/>
        <w:rPr>
          <w:kern w:val="0"/>
          <w:sz w:val="24"/>
        </w:rPr>
      </w:pPr>
      <w:r>
        <w:rPr>
          <w:kern w:val="0"/>
          <w:sz w:val="24"/>
        </w:rPr>
        <w:t xml:space="preserve">    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rPr>
          <w:rFonts w:eastAsiaTheme="minorEastAsia"/>
          <w:b/>
          <w:color w:val="000000" w:themeColor="text1"/>
          <w:sz w:val="24"/>
        </w:rPr>
      </w:pPr>
      <w:r>
        <w:rPr>
          <w:rFonts w:eastAsiaTheme="minorEastAsia"/>
          <w:b/>
          <w:bCs/>
          <w:color w:val="000000" w:themeColor="text1"/>
          <w:kern w:val="0"/>
          <w:sz w:val="24"/>
        </w:rPr>
        <w:t xml:space="preserve">7.4.7.19 </w:t>
      </w:r>
      <w:r>
        <w:rPr>
          <w:rFonts w:eastAsiaTheme="minorEastAsia"/>
          <w:b/>
          <w:color w:val="000000" w:themeColor="text1"/>
          <w:sz w:val="24"/>
        </w:rPr>
        <w:t>交易费用</w:t>
      </w:r>
    </w:p>
    <w:p>
      <w:pPr>
        <w:tabs>
          <w:tab w:val="left" w:pos="7200"/>
          <w:tab w:val="left" w:pos="8280"/>
        </w:tabs>
        <w:spacing w:line="360" w:lineRule="auto"/>
        <w:ind w:right="-109" w:rightChars="-52"/>
        <w:jc w:val="right"/>
        <w:rPr>
          <w:rFonts w:eastAsiaTheme="minorEastAsia"/>
          <w:color w:val="000000" w:themeColor="text1"/>
          <w:sz w:val="24"/>
        </w:rPr>
      </w:pPr>
      <w:r>
        <w:rPr>
          <w:rFonts w:eastAsiaTheme="minorEastAsia"/>
          <w:color w:val="000000" w:themeColor="text1"/>
          <w:sz w:val="24"/>
        </w:rPr>
        <w:t>单位：人民币元</w:t>
      </w:r>
    </w:p>
    <w:tbl>
      <w:tblPr>
        <w:tblStyle w:val="31"/>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项目</w:t>
            </w:r>
          </w:p>
        </w:tc>
        <w:tc>
          <w:tcPr>
            <w:tcW w:w="3114"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本期</w:t>
            </w:r>
          </w:p>
          <w:p>
            <w:pPr>
              <w:widowControl/>
              <w:autoSpaceDE w:val="0"/>
              <w:autoSpaceDN w:val="0"/>
              <w:spacing w:line="360" w:lineRule="auto"/>
              <w:ind w:right="-15"/>
              <w:jc w:val="center"/>
              <w:textAlignment w:val="bottom"/>
              <w:rPr>
                <w:rFonts w:eastAsiaTheme="minorEastAsia"/>
                <w:color w:val="000000" w:themeColor="text1"/>
                <w:sz w:val="24"/>
              </w:rPr>
            </w:pPr>
            <w:r>
              <w:rPr>
                <w:rFonts w:eastAsiaTheme="minorEastAsia"/>
                <w:color w:val="000000" w:themeColor="text1"/>
                <w:sz w:val="24"/>
              </w:rPr>
              <w:t>2020年1月1日至2020年12月31日</w:t>
            </w:r>
          </w:p>
        </w:tc>
        <w:tc>
          <w:tcPr>
            <w:tcW w:w="3553"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上年度可比期间</w:t>
            </w:r>
          </w:p>
          <w:p>
            <w:pPr>
              <w:spacing w:line="360" w:lineRule="auto"/>
              <w:jc w:val="center"/>
              <w:rPr>
                <w:rFonts w:eastAsiaTheme="minorEastAsia"/>
                <w:color w:val="000000" w:themeColor="text1"/>
                <w:kern w:val="0"/>
                <w:sz w:val="24"/>
              </w:rPr>
            </w:pPr>
            <w:r>
              <w:rPr>
                <w:rFonts w:eastAsiaTheme="minorEastAsia"/>
                <w:color w:val="000000" w:themeColor="text1"/>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rPr>
              <w:t>交易所市场交易费用</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44,167,961.50</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21,236,146.93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rPr>
              <w:t>银行间市场交易费用</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1,500.00</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600.00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lang w:val="en-AU"/>
              </w:rPr>
              <w:t>合计</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44,169,461.50</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21,236,746.93</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7" w:name="_Toc67596648"/>
      <w:r>
        <w:rPr>
          <w:rFonts w:ascii="Times New Roman" w:hAnsi="Times New Roman"/>
          <w:kern w:val="0"/>
          <w:szCs w:val="24"/>
        </w:rPr>
        <w:t>7.4.7.20</w:t>
      </w:r>
      <w:r>
        <w:rPr>
          <w:rFonts w:hint="eastAsia" w:ascii="Times New Roman" w:hAnsi="Times New Roman"/>
          <w:kern w:val="0"/>
          <w:szCs w:val="24"/>
        </w:rPr>
        <w:t>其他费用</w:t>
      </w:r>
      <w:bookmarkEnd w:id="167"/>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2893"/>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2893"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7"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pPr>
              <w:spacing w:before="29" w:line="288" w:lineRule="auto"/>
              <w:jc w:val="right"/>
              <w:rPr>
                <w:kern w:val="0"/>
                <w:sz w:val="24"/>
              </w:rPr>
            </w:pPr>
            <w:r>
              <w:rPr>
                <w:kern w:val="0"/>
                <w:sz w:val="24"/>
              </w:rPr>
              <w:t>110,000.00</w:t>
            </w:r>
          </w:p>
        </w:tc>
        <w:tc>
          <w:tcPr>
            <w:tcW w:w="3367" w:type="dxa"/>
            <w:vAlign w:val="bottom"/>
          </w:tcPr>
          <w:p>
            <w:pPr>
              <w:spacing w:before="29" w:line="288" w:lineRule="auto"/>
              <w:jc w:val="right"/>
              <w:rPr>
                <w:kern w:val="0"/>
                <w:sz w:val="24"/>
              </w:rPr>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pPr>
              <w:spacing w:before="29" w:line="288" w:lineRule="auto"/>
              <w:jc w:val="right"/>
              <w:rPr>
                <w:kern w:val="0"/>
                <w:sz w:val="24"/>
              </w:rPr>
            </w:pPr>
            <w:r>
              <w:rPr>
                <w:kern w:val="0"/>
                <w:sz w:val="24"/>
              </w:rPr>
              <w:t>120,000.00</w:t>
            </w:r>
          </w:p>
        </w:tc>
        <w:tc>
          <w:tcPr>
            <w:tcW w:w="3367" w:type="dxa"/>
            <w:vAlign w:val="bottom"/>
          </w:tcPr>
          <w:p>
            <w:pPr>
              <w:spacing w:before="29" w:line="288" w:lineRule="auto"/>
              <w:jc w:val="right"/>
              <w:rPr>
                <w:kern w:val="0"/>
                <w:sz w:val="24"/>
              </w:rPr>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2893" w:type="dxa"/>
            <w:vAlign w:val="center"/>
          </w:tcPr>
          <w:p>
            <w:pPr>
              <w:jc w:val="right"/>
            </w:pPr>
            <w:r>
              <w:rPr>
                <w:sz w:val="24"/>
              </w:rPr>
              <w:t>20,145.42</w:t>
            </w:r>
          </w:p>
        </w:tc>
        <w:tc>
          <w:tcPr>
            <w:tcW w:w="3367" w:type="dxa"/>
            <w:vAlign w:val="center"/>
          </w:tcPr>
          <w:p>
            <w:pPr>
              <w:jc w:val="right"/>
            </w:pPr>
            <w:r>
              <w:rPr>
                <w:sz w:val="24"/>
              </w:rPr>
              <w:t>17,044.64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债券账户费用</w:t>
            </w:r>
          </w:p>
        </w:tc>
        <w:tc>
          <w:tcPr>
            <w:tcW w:w="2893" w:type="dxa"/>
            <w:vAlign w:val="center"/>
          </w:tcPr>
          <w:p>
            <w:pPr>
              <w:jc w:val="right"/>
            </w:pPr>
            <w:r>
              <w:rPr>
                <w:sz w:val="24"/>
              </w:rPr>
              <w:t>37,200.00</w:t>
            </w:r>
          </w:p>
        </w:tc>
        <w:tc>
          <w:tcPr>
            <w:tcW w:w="3367" w:type="dxa"/>
            <w:vAlign w:val="center"/>
          </w:tcPr>
          <w:p>
            <w:pPr>
              <w:jc w:val="right"/>
            </w:pPr>
            <w:r>
              <w:rPr>
                <w:sz w:val="24"/>
              </w:rPr>
              <w:t>37,200.00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2893" w:type="dxa"/>
            <w:vAlign w:val="center"/>
          </w:tcPr>
          <w:p>
            <w:pPr>
              <w:spacing w:before="29" w:line="288" w:lineRule="auto"/>
              <w:jc w:val="right"/>
              <w:rPr>
                <w:kern w:val="0"/>
                <w:sz w:val="24"/>
              </w:rPr>
            </w:pPr>
            <w:r>
              <w:rPr>
                <w:kern w:val="0"/>
                <w:sz w:val="24"/>
              </w:rPr>
              <w:t>287,345.42</w:t>
            </w:r>
          </w:p>
        </w:tc>
        <w:tc>
          <w:tcPr>
            <w:tcW w:w="3367" w:type="dxa"/>
            <w:vAlign w:val="center"/>
          </w:tcPr>
          <w:p>
            <w:pPr>
              <w:spacing w:before="29" w:line="288" w:lineRule="auto"/>
              <w:jc w:val="right"/>
              <w:rPr>
                <w:kern w:val="0"/>
                <w:sz w:val="24"/>
              </w:rPr>
            </w:pPr>
            <w:r>
              <w:rPr>
                <w:kern w:val="0"/>
                <w:sz w:val="24"/>
              </w:rPr>
              <w:t>284,244.64</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8" w:name="_Toc67596649"/>
      <w:r>
        <w:rPr>
          <w:rFonts w:ascii="Times New Roman" w:hAnsi="Times New Roman"/>
          <w:kern w:val="0"/>
          <w:szCs w:val="24"/>
        </w:rPr>
        <w:t>7.4.8</w:t>
      </w:r>
      <w:r>
        <w:rPr>
          <w:rFonts w:hint="eastAsia" w:ascii="Times New Roman" w:hAnsi="Times New Roman"/>
          <w:kern w:val="0"/>
          <w:szCs w:val="24"/>
        </w:rPr>
        <w:t>或有事项、资产负债表日后事项的说明</w:t>
      </w:r>
      <w:bookmarkEnd w:id="168"/>
    </w:p>
    <w:p>
      <w:pPr>
        <w:pStyle w:val="3"/>
        <w:spacing w:before="29" w:after="0" w:line="288" w:lineRule="auto"/>
        <w:rPr>
          <w:rFonts w:ascii="Times New Roman" w:hAnsi="Times New Roman"/>
          <w:kern w:val="0"/>
          <w:szCs w:val="24"/>
        </w:rPr>
      </w:pPr>
      <w:bookmarkStart w:id="169" w:name="_Toc67596650"/>
      <w:r>
        <w:rPr>
          <w:rFonts w:ascii="Times New Roman" w:hAnsi="Times New Roman"/>
          <w:kern w:val="0"/>
          <w:szCs w:val="24"/>
        </w:rPr>
        <w:t xml:space="preserve">7.4.8.1 </w:t>
      </w:r>
      <w:r>
        <w:rPr>
          <w:rFonts w:hint="eastAsia" w:ascii="Times New Roman" w:hAnsi="Times New Roman"/>
          <w:kern w:val="0"/>
          <w:szCs w:val="24"/>
        </w:rPr>
        <w:t>或有事项</w:t>
      </w:r>
      <w:bookmarkEnd w:id="169"/>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70" w:name="_Toc67596651"/>
      <w:r>
        <w:rPr>
          <w:rFonts w:ascii="Times New Roman" w:hAnsi="Times New Roman"/>
          <w:kern w:val="0"/>
          <w:szCs w:val="24"/>
        </w:rPr>
        <w:t xml:space="preserve">7.4.8.2 </w:t>
      </w:r>
      <w:r>
        <w:rPr>
          <w:rFonts w:hint="eastAsia" w:ascii="Times New Roman" w:hAnsi="Times New Roman"/>
          <w:kern w:val="0"/>
          <w:szCs w:val="24"/>
        </w:rPr>
        <w:t>资产负债表日后事项</w:t>
      </w:r>
      <w:bookmarkEnd w:id="170"/>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招商银行股份有限公司(“招商银行”)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71" w:name="_Toc67596652"/>
      <w:r>
        <w:rPr>
          <w:rFonts w:ascii="Times New Roman" w:hAnsi="Times New Roman"/>
          <w:kern w:val="0"/>
          <w:szCs w:val="24"/>
        </w:rPr>
        <w:t>7.4.10</w:t>
      </w:r>
      <w:r>
        <w:rPr>
          <w:rFonts w:hint="eastAsia" w:ascii="Times New Roman" w:hAnsi="Times New Roman"/>
          <w:kern w:val="0"/>
          <w:szCs w:val="24"/>
        </w:rPr>
        <w:t>本报告期及上年度可比期间的关联方交易</w:t>
      </w:r>
      <w:bookmarkEnd w:id="171"/>
    </w:p>
    <w:p>
      <w:pPr>
        <w:pStyle w:val="3"/>
        <w:spacing w:before="29" w:after="0" w:line="288" w:lineRule="auto"/>
        <w:rPr>
          <w:rFonts w:ascii="Times New Roman" w:hAnsi="Times New Roman"/>
          <w:kern w:val="0"/>
          <w:szCs w:val="24"/>
        </w:rPr>
      </w:pPr>
      <w:bookmarkStart w:id="172" w:name="_Toc67596653"/>
      <w:r>
        <w:rPr>
          <w:rFonts w:ascii="Times New Roman" w:hAnsi="Times New Roman"/>
          <w:kern w:val="0"/>
          <w:szCs w:val="24"/>
        </w:rPr>
        <w:t>7.4.10.1</w:t>
      </w:r>
      <w:r>
        <w:rPr>
          <w:rFonts w:hint="eastAsia" w:ascii="Times New Roman" w:hAnsi="Times New Roman"/>
          <w:kern w:val="0"/>
          <w:szCs w:val="24"/>
        </w:rPr>
        <w:t>通过关联方交易单元进行的交易</w:t>
      </w:r>
      <w:bookmarkEnd w:id="172"/>
    </w:p>
    <w:p>
      <w:pPr>
        <w:spacing w:before="29" w:line="288" w:lineRule="auto"/>
        <w:ind w:firstLine="480" w:firstLineChars="200"/>
        <w:rPr>
          <w:color w:val="000000"/>
          <w:sz w:val="24"/>
        </w:rPr>
      </w:pPr>
      <w:r>
        <w:rPr>
          <w:color w:val="000000"/>
          <w:sz w:val="24"/>
        </w:rPr>
        <w:t>本基金本报告期内及上年度可比期间无通过关联方交易单元进行的交易。</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3" w:name="_Toc67596654"/>
      <w:r>
        <w:rPr>
          <w:rFonts w:ascii="Times New Roman" w:hAnsi="Times New Roman"/>
          <w:kern w:val="0"/>
          <w:szCs w:val="24"/>
        </w:rPr>
        <w:t>7.4.10.2</w:t>
      </w:r>
      <w:r>
        <w:rPr>
          <w:rFonts w:hint="eastAsia" w:ascii="Times New Roman" w:hAnsi="Times New Roman"/>
          <w:kern w:val="0"/>
          <w:szCs w:val="24"/>
        </w:rPr>
        <w:t>关联方报酬</w:t>
      </w:r>
      <w:bookmarkEnd w:id="173"/>
    </w:p>
    <w:p>
      <w:pPr>
        <w:pStyle w:val="3"/>
        <w:spacing w:before="29" w:after="0" w:line="288" w:lineRule="auto"/>
        <w:rPr>
          <w:rFonts w:ascii="Times New Roman" w:hAnsi="Times New Roman"/>
          <w:kern w:val="0"/>
          <w:szCs w:val="24"/>
        </w:rPr>
      </w:pPr>
      <w:bookmarkStart w:id="174" w:name="_Toc67596655"/>
      <w:r>
        <w:rPr>
          <w:rFonts w:ascii="Times New Roman" w:hAnsi="Times New Roman"/>
          <w:kern w:val="0"/>
          <w:szCs w:val="24"/>
        </w:rPr>
        <w:t>7.4.10.2.1</w:t>
      </w:r>
      <w:r>
        <w:rPr>
          <w:rFonts w:hint="eastAsia" w:ascii="Times New Roman" w:hAnsi="Times New Roman"/>
          <w:kern w:val="0"/>
          <w:szCs w:val="24"/>
        </w:rPr>
        <w:t>基金管理费</w:t>
      </w:r>
      <w:bookmarkEnd w:id="17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pPr>
              <w:spacing w:before="29" w:line="288" w:lineRule="auto"/>
              <w:jc w:val="right"/>
              <w:rPr>
                <w:kern w:val="0"/>
                <w:sz w:val="24"/>
              </w:rPr>
            </w:pPr>
            <w:r>
              <w:rPr>
                <w:kern w:val="0"/>
                <w:sz w:val="24"/>
              </w:rPr>
              <w:t>133,427,964.08</w:t>
            </w:r>
          </w:p>
        </w:tc>
        <w:tc>
          <w:tcPr>
            <w:tcW w:w="2657" w:type="dxa"/>
            <w:vAlign w:val="center"/>
          </w:tcPr>
          <w:p>
            <w:pPr>
              <w:spacing w:before="29" w:line="288" w:lineRule="auto"/>
              <w:jc w:val="right"/>
              <w:rPr>
                <w:kern w:val="0"/>
                <w:sz w:val="24"/>
              </w:rPr>
            </w:pPr>
            <w:r>
              <w:rPr>
                <w:kern w:val="0"/>
                <w:sz w:val="24"/>
              </w:rPr>
              <w:t>53,835,462.02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pPr>
              <w:spacing w:before="29" w:line="288" w:lineRule="auto"/>
              <w:jc w:val="right"/>
              <w:rPr>
                <w:kern w:val="0"/>
                <w:sz w:val="24"/>
              </w:rPr>
            </w:pPr>
            <w:r>
              <w:rPr>
                <w:kern w:val="0"/>
                <w:sz w:val="24"/>
              </w:rPr>
              <w:t>30,358,830.65</w:t>
            </w:r>
          </w:p>
        </w:tc>
        <w:tc>
          <w:tcPr>
            <w:tcW w:w="2657" w:type="dxa"/>
            <w:vAlign w:val="center"/>
          </w:tcPr>
          <w:p>
            <w:pPr>
              <w:spacing w:before="29" w:line="288" w:lineRule="auto"/>
              <w:jc w:val="right"/>
              <w:rPr>
                <w:kern w:val="0"/>
                <w:sz w:val="24"/>
              </w:rPr>
            </w:pPr>
            <w:r>
              <w:rPr>
                <w:kern w:val="0"/>
                <w:sz w:val="24"/>
              </w:rPr>
              <w:t>8,421,116.87</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5" w:name="_Toc67596656"/>
      <w:r>
        <w:rPr>
          <w:rFonts w:ascii="Times New Roman" w:hAnsi="Times New Roman"/>
          <w:kern w:val="0"/>
          <w:szCs w:val="24"/>
        </w:rPr>
        <w:t>7.4.10.2.2</w:t>
      </w:r>
      <w:r>
        <w:rPr>
          <w:rFonts w:hint="eastAsia" w:ascii="Times New Roman" w:hAnsi="Times New Roman"/>
          <w:kern w:val="0"/>
          <w:szCs w:val="24"/>
        </w:rPr>
        <w:t>基金托管费</w:t>
      </w:r>
      <w:bookmarkEnd w:id="17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2657" w:type="dxa"/>
            <w:vAlign w:val="center"/>
          </w:tcPr>
          <w:p>
            <w:pPr>
              <w:spacing w:before="29" w:line="288" w:lineRule="auto"/>
              <w:jc w:val="right"/>
              <w:rPr>
                <w:kern w:val="0"/>
                <w:sz w:val="24"/>
              </w:rPr>
            </w:pPr>
            <w:r>
              <w:rPr>
                <w:kern w:val="0"/>
                <w:sz w:val="24"/>
              </w:rPr>
              <w:t>22,237,993.99</w:t>
            </w:r>
          </w:p>
        </w:tc>
        <w:tc>
          <w:tcPr>
            <w:tcW w:w="2657" w:type="dxa"/>
            <w:vAlign w:val="center"/>
          </w:tcPr>
          <w:p>
            <w:pPr>
              <w:spacing w:before="29" w:line="288" w:lineRule="auto"/>
              <w:jc w:val="right"/>
              <w:rPr>
                <w:kern w:val="0"/>
                <w:sz w:val="24"/>
              </w:rPr>
            </w:pPr>
            <w:r>
              <w:rPr>
                <w:kern w:val="0"/>
                <w:sz w:val="24"/>
              </w:rPr>
              <w:t>8,972,577.07</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6" w:name="_Toc67596657"/>
      <w:r>
        <w:rPr>
          <w:rFonts w:ascii="Times New Roman" w:hAnsi="Times New Roman"/>
          <w:kern w:val="0"/>
          <w:szCs w:val="24"/>
        </w:rPr>
        <w:t>7.4.10.2.3</w:t>
      </w:r>
      <w:r>
        <w:rPr>
          <w:rFonts w:hint="eastAsia" w:ascii="Times New Roman" w:hAnsi="Times New Roman"/>
          <w:kern w:val="0"/>
          <w:szCs w:val="24"/>
        </w:rPr>
        <w:t>销售服务费</w:t>
      </w:r>
      <w:bookmarkEnd w:id="176"/>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7" w:name="_Toc67596658"/>
      <w:r>
        <w:rPr>
          <w:rFonts w:ascii="Times New Roman" w:hAnsi="Times New Roman"/>
          <w:kern w:val="0"/>
          <w:szCs w:val="24"/>
        </w:rPr>
        <w:t>7.4.10.3</w:t>
      </w:r>
      <w:r>
        <w:rPr>
          <w:rFonts w:hint="eastAsia" w:ascii="Times New Roman" w:hAnsi="Times New Roman"/>
          <w:kern w:val="0"/>
          <w:szCs w:val="24"/>
        </w:rPr>
        <w:t>与关联方进行银行间同业市场的债券</w:t>
      </w:r>
      <w:r>
        <w:rPr>
          <w:rFonts w:ascii="Times New Roman" w:hAnsi="Times New Roman"/>
          <w:kern w:val="0"/>
          <w:szCs w:val="24"/>
        </w:rPr>
        <w:t>(</w:t>
      </w:r>
      <w:r>
        <w:rPr>
          <w:rFonts w:hint="eastAsia" w:ascii="Times New Roman" w:hAnsi="Times New Roman"/>
          <w:kern w:val="0"/>
          <w:szCs w:val="24"/>
        </w:rPr>
        <w:t>含回购</w:t>
      </w:r>
      <w:r>
        <w:rPr>
          <w:rFonts w:ascii="Times New Roman" w:hAnsi="Times New Roman"/>
          <w:kern w:val="0"/>
          <w:szCs w:val="24"/>
        </w:rPr>
        <w:t>)</w:t>
      </w:r>
      <w:r>
        <w:rPr>
          <w:rFonts w:hint="eastAsia" w:ascii="Times New Roman" w:hAnsi="Times New Roman"/>
          <w:kern w:val="0"/>
          <w:szCs w:val="24"/>
        </w:rPr>
        <w:t>交易</w:t>
      </w:r>
      <w:bookmarkEnd w:id="177"/>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8" w:name="_Toc67596659"/>
      <w:r>
        <w:rPr>
          <w:rFonts w:ascii="Times New Roman" w:hAnsi="Times New Roman"/>
          <w:kern w:val="0"/>
          <w:szCs w:val="24"/>
        </w:rPr>
        <w:t>7.4.10.4</w:t>
      </w:r>
      <w:r>
        <w:rPr>
          <w:rFonts w:hint="eastAsia" w:ascii="Times New Roman" w:hAnsi="Times New Roman"/>
          <w:kern w:val="0"/>
          <w:szCs w:val="24"/>
        </w:rPr>
        <w:t>各关联方投资本基金的情况</w:t>
      </w:r>
      <w:bookmarkEnd w:id="178"/>
    </w:p>
    <w:p>
      <w:pPr>
        <w:pStyle w:val="3"/>
        <w:spacing w:before="29" w:after="0" w:line="288" w:lineRule="auto"/>
        <w:rPr>
          <w:rFonts w:ascii="Times New Roman" w:hAnsi="Times New Roman"/>
          <w:kern w:val="0"/>
          <w:szCs w:val="24"/>
        </w:rPr>
      </w:pPr>
      <w:bookmarkStart w:id="179" w:name="_Toc67596660"/>
      <w:r>
        <w:rPr>
          <w:rFonts w:ascii="Times New Roman" w:hAnsi="Times New Roman"/>
          <w:kern w:val="0"/>
          <w:szCs w:val="24"/>
        </w:rPr>
        <w:t>7.4.10.4.1</w:t>
      </w:r>
      <w:r>
        <w:rPr>
          <w:rFonts w:hint="eastAsia" w:ascii="Times New Roman" w:hAnsi="Times New Roman"/>
          <w:kern w:val="0"/>
          <w:szCs w:val="24"/>
        </w:rPr>
        <w:t>报告期内基金管理人运用固有资金投资本基金的情况</w:t>
      </w:r>
      <w:bookmarkEnd w:id="179"/>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80" w:name="_Toc67596661"/>
      <w:r>
        <w:rPr>
          <w:rFonts w:ascii="Times New Roman" w:hAnsi="Times New Roman"/>
          <w:kern w:val="0"/>
          <w:szCs w:val="24"/>
        </w:rPr>
        <w:t>7.4.10.4.2</w:t>
      </w:r>
      <w:r>
        <w:rPr>
          <w:rFonts w:hint="eastAsia" w:ascii="Times New Roman" w:hAnsi="Times New Roman"/>
          <w:kern w:val="0"/>
          <w:szCs w:val="24"/>
        </w:rPr>
        <w:t>报告期末除基金管理人之外的其他关联方投资本基金的情况</w:t>
      </w:r>
      <w:bookmarkEnd w:id="180"/>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pStyle w:val="3"/>
        <w:spacing w:before="29" w:after="0" w:line="288" w:lineRule="auto"/>
        <w:rPr>
          <w:rFonts w:ascii="Times New Roman" w:hAnsi="Times New Roman"/>
          <w:kern w:val="0"/>
          <w:szCs w:val="24"/>
        </w:rPr>
      </w:pPr>
      <w:bookmarkStart w:id="181" w:name="_Toc67596662"/>
      <w:r>
        <w:rPr>
          <w:rFonts w:ascii="Times New Roman" w:hAnsi="Times New Roman"/>
          <w:kern w:val="0"/>
          <w:szCs w:val="24"/>
        </w:rPr>
        <w:t>7.4.10.5</w:t>
      </w:r>
      <w:r>
        <w:rPr>
          <w:rFonts w:hint="eastAsia" w:ascii="Times New Roman" w:hAnsi="Times New Roman"/>
          <w:kern w:val="0"/>
          <w:szCs w:val="24"/>
        </w:rPr>
        <w:t>由关联方保管的银行存款余额及当期产生的利息收入</w:t>
      </w:r>
      <w:bookmarkEnd w:id="181"/>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spacing w:before="29" w:line="288" w:lineRule="auto"/>
              <w:jc w:val="center"/>
              <w:rPr>
                <w:color w:val="000000"/>
                <w:szCs w:val="21"/>
              </w:rPr>
            </w:pPr>
            <w:r>
              <w:rPr>
                <w:rFonts w:hint="eastAsia"/>
                <w:color w:val="000000"/>
                <w:szCs w:val="21"/>
              </w:rPr>
              <w:t>关联方名称</w:t>
            </w:r>
          </w:p>
        </w:tc>
        <w:tc>
          <w:tcPr>
            <w:tcW w:w="3366" w:type="dxa"/>
            <w:gridSpan w:val="2"/>
          </w:tcPr>
          <w:p>
            <w:pPr>
              <w:spacing w:before="29" w:line="288" w:lineRule="auto"/>
              <w:jc w:val="center"/>
              <w:rPr>
                <w:color w:val="000000"/>
                <w:szCs w:val="21"/>
              </w:rPr>
            </w:pPr>
            <w:r>
              <w:rPr>
                <w:rFonts w:hint="eastAsia"/>
                <w:color w:val="000000"/>
                <w:szCs w:val="21"/>
              </w:rPr>
              <w:t>本期</w:t>
            </w:r>
          </w:p>
          <w:p>
            <w:pPr>
              <w:widowControl/>
              <w:autoSpaceDE w:val="0"/>
              <w:autoSpaceDN w:val="0"/>
              <w:spacing w:before="29" w:line="288" w:lineRule="auto"/>
              <w:ind w:right="-15"/>
              <w:jc w:val="center"/>
              <w:textAlignment w:val="bottom"/>
              <w:rPr>
                <w:color w:val="000000"/>
                <w:szCs w:val="21"/>
              </w:rPr>
            </w:pPr>
            <w:r>
              <w:rPr>
                <w:color w:val="000000"/>
                <w:szCs w:val="21"/>
              </w:rPr>
              <w:t>2020年1月1日</w:t>
            </w:r>
            <w:r>
              <w:rPr>
                <w:rFonts w:hint="eastAsia"/>
                <w:color w:val="000000"/>
                <w:szCs w:val="21"/>
              </w:rPr>
              <w:t>至</w:t>
            </w:r>
            <w:r>
              <w:rPr>
                <w:color w:val="000000"/>
                <w:szCs w:val="21"/>
              </w:rPr>
              <w:t>2020年12月31日</w:t>
            </w:r>
          </w:p>
        </w:tc>
        <w:tc>
          <w:tcPr>
            <w:tcW w:w="3366" w:type="dxa"/>
            <w:gridSpan w:val="2"/>
          </w:tcPr>
          <w:p>
            <w:pPr>
              <w:spacing w:before="29" w:line="288" w:lineRule="auto"/>
              <w:jc w:val="center"/>
              <w:rPr>
                <w:color w:val="000000"/>
                <w:szCs w:val="21"/>
              </w:rPr>
            </w:pPr>
            <w:r>
              <w:rPr>
                <w:rFonts w:hint="eastAsia"/>
                <w:color w:val="000000"/>
                <w:szCs w:val="21"/>
              </w:rPr>
              <w:t>上年度可比期间</w:t>
            </w:r>
          </w:p>
          <w:p>
            <w:pPr>
              <w:widowControl/>
              <w:autoSpaceDE w:val="0"/>
              <w:autoSpaceDN w:val="0"/>
              <w:spacing w:before="29" w:line="288" w:lineRule="auto"/>
              <w:ind w:right="-15"/>
              <w:jc w:val="center"/>
              <w:textAlignment w:val="bottom"/>
              <w:rPr>
                <w:color w:val="000000"/>
                <w:szCs w:val="21"/>
              </w:rPr>
            </w:pPr>
            <w:r>
              <w:rPr>
                <w:color w:val="000000"/>
                <w:szCs w:val="21"/>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spacing w:before="29" w:line="288" w:lineRule="auto"/>
              <w:jc w:val="center"/>
              <w:rPr>
                <w:color w:val="000000"/>
                <w:szCs w:val="21"/>
              </w:rPr>
            </w:pP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c>
          <w:tcPr>
            <w:tcW w:w="1683" w:type="dxa"/>
            <w:vAlign w:val="center"/>
          </w:tcPr>
          <w:p>
            <w:pPr>
              <w:spacing w:before="29" w:line="288" w:lineRule="auto"/>
              <w:jc w:val="center"/>
              <w:rPr>
                <w:color w:val="000000"/>
                <w:szCs w:val="21"/>
              </w:rPr>
            </w:pPr>
            <w:r>
              <w:rPr>
                <w:rFonts w:hint="eastAsia"/>
                <w:color w:val="000000"/>
                <w:szCs w:val="21"/>
              </w:rPr>
              <w:t>期末余额</w:t>
            </w:r>
          </w:p>
        </w:tc>
        <w:tc>
          <w:tcPr>
            <w:tcW w:w="1683" w:type="dxa"/>
            <w:vAlign w:val="center"/>
          </w:tcPr>
          <w:p>
            <w:pPr>
              <w:spacing w:before="29" w:line="288" w:lineRule="auto"/>
              <w:jc w:val="center"/>
              <w:rPr>
                <w:color w:val="000000"/>
                <w:szCs w:val="21"/>
              </w:rPr>
            </w:pPr>
            <w:r>
              <w:rPr>
                <w:rFonts w:hint="eastAsia"/>
                <w:color w:val="000000"/>
                <w:szCs w:val="21"/>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jc w:val="left"/>
            </w:pPr>
            <w:r>
              <w:rPr>
                <w:szCs w:val="21"/>
              </w:rPr>
              <w:t>招商银行股份有限公司</w:t>
            </w:r>
          </w:p>
        </w:tc>
        <w:tc>
          <w:tcPr>
            <w:tcW w:w="1683" w:type="dxa"/>
            <w:vAlign w:val="center"/>
          </w:tcPr>
          <w:p>
            <w:pPr>
              <w:jc w:val="right"/>
            </w:pPr>
            <w:r>
              <w:rPr>
                <w:szCs w:val="21"/>
              </w:rPr>
              <w:t>642,157,002.53</w:t>
            </w:r>
          </w:p>
        </w:tc>
        <w:tc>
          <w:tcPr>
            <w:tcW w:w="1683" w:type="dxa"/>
            <w:vAlign w:val="center"/>
          </w:tcPr>
          <w:p>
            <w:pPr>
              <w:jc w:val="right"/>
            </w:pPr>
            <w:r>
              <w:rPr>
                <w:szCs w:val="21"/>
              </w:rPr>
              <w:t>4,221,377.73</w:t>
            </w:r>
          </w:p>
        </w:tc>
        <w:tc>
          <w:tcPr>
            <w:tcW w:w="1683" w:type="dxa"/>
            <w:vAlign w:val="center"/>
          </w:tcPr>
          <w:p>
            <w:pPr>
              <w:jc w:val="right"/>
            </w:pPr>
            <w:r>
              <w:rPr>
                <w:szCs w:val="21"/>
              </w:rPr>
              <w:t>345,833,039.81</w:t>
            </w:r>
          </w:p>
        </w:tc>
        <w:tc>
          <w:tcPr>
            <w:tcW w:w="1683" w:type="dxa"/>
            <w:vAlign w:val="center"/>
          </w:tcPr>
          <w:p>
            <w:pPr>
              <w:jc w:val="right"/>
            </w:pPr>
            <w:r>
              <w:rPr>
                <w:szCs w:val="21"/>
              </w:rPr>
              <w:t>3,887,452.83</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2" w:name="_Toc67596663"/>
      <w:r>
        <w:rPr>
          <w:rFonts w:ascii="Times New Roman" w:hAnsi="Times New Roman"/>
          <w:kern w:val="0"/>
          <w:szCs w:val="24"/>
        </w:rPr>
        <w:t>7.4.10.6</w:t>
      </w:r>
      <w:r>
        <w:rPr>
          <w:rFonts w:hint="eastAsia" w:ascii="Times New Roman" w:hAnsi="Times New Roman"/>
          <w:kern w:val="0"/>
          <w:szCs w:val="24"/>
        </w:rPr>
        <w:t>本基金在承销期内参与关联方承销证券的情况</w:t>
      </w:r>
      <w:bookmarkEnd w:id="182"/>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spacing w:line="360" w:lineRule="auto"/>
        <w:rPr>
          <w:rFonts w:asciiTheme="minorEastAsia" w:hAnsiTheme="minorEastAsia" w:eastAsiaTheme="minorEastAsia"/>
          <w:color w:val="000000"/>
          <w:szCs w:val="21"/>
        </w:rPr>
      </w:pPr>
    </w:p>
    <w:p>
      <w:pPr>
        <w:adjustRightInd w:val="0"/>
        <w:snapToGrid w:val="0"/>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pPr>
        <w:tabs>
          <w:tab w:val="left" w:pos="426"/>
        </w:tabs>
        <w:spacing w:before="29" w:line="288" w:lineRule="auto"/>
        <w:jc w:val="left"/>
        <w:rPr>
          <w:kern w:val="0"/>
          <w:sz w:val="24"/>
        </w:rPr>
      </w:pPr>
      <w:r>
        <w:rPr>
          <w:kern w:val="0"/>
          <w:sz w:val="24"/>
        </w:rPr>
        <w:t>本基金本报告期内及上年度可比期间无其他关联交易事项。</w:t>
      </w:r>
    </w:p>
    <w:p>
      <w:pPr>
        <w:widowControl/>
        <w:spacing w:line="360" w:lineRule="auto"/>
        <w:ind w:firstLine="480" w:firstLineChars="200"/>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83" w:name="_Toc67596664"/>
      <w:r>
        <w:rPr>
          <w:rFonts w:ascii="Times New Roman" w:hAnsi="Times New Roman"/>
          <w:kern w:val="0"/>
          <w:szCs w:val="24"/>
        </w:rPr>
        <w:t>7.4.11</w:t>
      </w:r>
      <w:r>
        <w:rPr>
          <w:rFonts w:hint="eastAsia" w:ascii="Times New Roman" w:hAnsi="Times New Roman"/>
          <w:kern w:val="0"/>
          <w:szCs w:val="24"/>
        </w:rPr>
        <w:t>利润分配情况</w:t>
      </w:r>
      <w:bookmarkEnd w:id="183"/>
    </w:p>
    <w:p>
      <w:pPr>
        <w:tabs>
          <w:tab w:val="left" w:pos="426"/>
        </w:tabs>
        <w:spacing w:before="29" w:line="288" w:lineRule="auto"/>
        <w:jc w:val="left"/>
        <w:rPr>
          <w:rFonts w:asciiTheme="minorEastAsia" w:hAnsiTheme="minorEastAsia" w:eastAsiaTheme="minorEastAsia"/>
          <w:color w:val="000000"/>
          <w:szCs w:val="21"/>
        </w:rPr>
      </w:pPr>
      <w:r>
        <w:rPr>
          <w:kern w:val="0"/>
          <w:sz w:val="24"/>
        </w:rPr>
        <w:t>本基金本报告期内未进行利润分配。</w:t>
      </w:r>
      <w:r>
        <w:rPr>
          <w:rFonts w:hint="eastAsia"/>
          <w:kern w:val="0"/>
          <w:sz w:val="24"/>
        </w:rPr>
        <w:br w:type="textWrapping"/>
      </w:r>
    </w:p>
    <w:p>
      <w:pPr>
        <w:pStyle w:val="3"/>
        <w:spacing w:before="29" w:after="0" w:line="288" w:lineRule="auto"/>
        <w:rPr>
          <w:rFonts w:ascii="Times New Roman" w:hAnsi="Times New Roman"/>
          <w:kern w:val="0"/>
          <w:szCs w:val="24"/>
        </w:rPr>
      </w:pPr>
      <w:bookmarkStart w:id="184" w:name="_Toc67596665"/>
      <w:r>
        <w:rPr>
          <w:rFonts w:ascii="Times New Roman" w:hAnsi="Times New Roman"/>
          <w:kern w:val="0"/>
          <w:szCs w:val="24"/>
        </w:rPr>
        <w:t>7.4.12</w:t>
      </w:r>
      <w:r>
        <w:rPr>
          <w:rFonts w:hint="eastAsia" w:ascii="Times New Roman" w:hAnsi="Times New Roman"/>
          <w:kern w:val="0"/>
          <w:szCs w:val="24"/>
        </w:rPr>
        <w:t>期末（</w:t>
      </w:r>
      <w:r>
        <w:rPr>
          <w:rFonts w:ascii="Times New Roman" w:hAnsi="Times New Roman"/>
          <w:kern w:val="0"/>
          <w:szCs w:val="24"/>
        </w:rPr>
        <w:t>2020年12月31日</w:t>
      </w:r>
      <w:r>
        <w:rPr>
          <w:rFonts w:hint="eastAsia" w:ascii="Times New Roman" w:hAnsi="Times New Roman"/>
          <w:kern w:val="0"/>
          <w:szCs w:val="24"/>
        </w:rPr>
        <w:t>）本基金持有的流通受限证券</w:t>
      </w:r>
      <w:bookmarkEnd w:id="184"/>
    </w:p>
    <w:p>
      <w:pPr>
        <w:pStyle w:val="3"/>
        <w:spacing w:before="29" w:after="0" w:line="288" w:lineRule="auto"/>
        <w:rPr>
          <w:rFonts w:ascii="Times New Roman" w:hAnsi="Times New Roman"/>
          <w:kern w:val="0"/>
          <w:szCs w:val="24"/>
        </w:rPr>
      </w:pPr>
      <w:bookmarkStart w:id="185" w:name="_Toc67596666"/>
      <w:r>
        <w:rPr>
          <w:rFonts w:ascii="Times New Roman" w:hAnsi="Times New Roman"/>
          <w:kern w:val="0"/>
          <w:szCs w:val="24"/>
        </w:rPr>
        <w:t>7.4.12.1</w:t>
      </w:r>
      <w:r>
        <w:rPr>
          <w:rFonts w:hint="eastAsia" w:ascii="Times New Roman" w:hAnsi="Times New Roman"/>
          <w:kern w:val="0"/>
          <w:szCs w:val="24"/>
        </w:rPr>
        <w:t>因认购新发</w:t>
      </w:r>
      <w:r>
        <w:rPr>
          <w:rFonts w:ascii="Times New Roman" w:hAnsi="Times New Roman"/>
          <w:kern w:val="0"/>
          <w:szCs w:val="24"/>
        </w:rPr>
        <w:t>/</w:t>
      </w:r>
      <w:r>
        <w:rPr>
          <w:rFonts w:hint="eastAsia" w:ascii="Times New Roman" w:hAnsi="Times New Roman"/>
          <w:kern w:val="0"/>
          <w:szCs w:val="24"/>
        </w:rPr>
        <w:t>增发证券而于期末持有的流通受限证券</w:t>
      </w:r>
      <w:bookmarkEnd w:id="18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835"/>
        <w:gridCol w:w="834"/>
        <w:gridCol w:w="835"/>
        <w:gridCol w:w="834"/>
        <w:gridCol w:w="835"/>
        <w:gridCol w:w="834"/>
        <w:gridCol w:w="835"/>
        <w:gridCol w:w="834"/>
        <w:gridCol w:w="835"/>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0" w:type="dxa"/>
            <w:gridSpan w:val="1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rFonts w:hint="eastAsia"/>
                <w:sz w:val="24"/>
              </w:rPr>
              <w:t>00</w:t>
            </w:r>
            <w:r>
              <w:rPr>
                <w:sz w:val="24"/>
              </w:rPr>
              <w:t>2352</w:t>
            </w:r>
          </w:p>
        </w:tc>
        <w:tc>
          <w:tcPr>
            <w:tcW w:w="835" w:type="dxa"/>
            <w:vAlign w:val="center"/>
          </w:tcPr>
          <w:p>
            <w:pPr>
              <w:jc w:val="center"/>
            </w:pPr>
            <w:r>
              <w:rPr>
                <w:sz w:val="24"/>
              </w:rPr>
              <w:t>顺丰控股</w:t>
            </w:r>
          </w:p>
        </w:tc>
        <w:tc>
          <w:tcPr>
            <w:tcW w:w="834" w:type="dxa"/>
            <w:vAlign w:val="center"/>
          </w:tcPr>
          <w:p>
            <w:pPr>
              <w:jc w:val="center"/>
            </w:pPr>
            <w:r>
              <w:rPr>
                <w:sz w:val="24"/>
              </w:rPr>
              <w:t>2020-07-17</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60.00</w:t>
            </w:r>
          </w:p>
        </w:tc>
        <w:tc>
          <w:tcPr>
            <w:tcW w:w="834" w:type="dxa"/>
            <w:vAlign w:val="center"/>
          </w:tcPr>
          <w:p>
            <w:pPr>
              <w:jc w:val="right"/>
            </w:pPr>
            <w:r>
              <w:rPr>
                <w:sz w:val="24"/>
              </w:rPr>
              <w:t>86.91</w:t>
            </w:r>
          </w:p>
        </w:tc>
        <w:tc>
          <w:tcPr>
            <w:tcW w:w="835" w:type="dxa"/>
            <w:vAlign w:val="center"/>
          </w:tcPr>
          <w:p>
            <w:pPr>
              <w:jc w:val="right"/>
            </w:pPr>
            <w:r>
              <w:rPr>
                <w:sz w:val="24"/>
              </w:rPr>
              <w:t>2,670,000</w:t>
            </w:r>
          </w:p>
        </w:tc>
        <w:tc>
          <w:tcPr>
            <w:tcW w:w="834" w:type="dxa"/>
            <w:vAlign w:val="center"/>
          </w:tcPr>
          <w:p>
            <w:pPr>
              <w:jc w:val="right"/>
            </w:pPr>
            <w:r>
              <w:rPr>
                <w:sz w:val="24"/>
              </w:rPr>
              <w:t>160,200,000.00</w:t>
            </w:r>
          </w:p>
        </w:tc>
        <w:tc>
          <w:tcPr>
            <w:tcW w:w="835" w:type="dxa"/>
            <w:vAlign w:val="center"/>
          </w:tcPr>
          <w:p>
            <w:pPr>
              <w:jc w:val="right"/>
            </w:pPr>
            <w:r>
              <w:rPr>
                <w:sz w:val="24"/>
              </w:rPr>
              <w:t>232,049,700.00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rFonts w:hint="eastAsia"/>
                <w:sz w:val="24"/>
              </w:rPr>
              <w:t>00</w:t>
            </w:r>
            <w:r>
              <w:rPr>
                <w:sz w:val="24"/>
              </w:rPr>
              <w:t>2459</w:t>
            </w:r>
          </w:p>
        </w:tc>
        <w:tc>
          <w:tcPr>
            <w:tcW w:w="835" w:type="dxa"/>
            <w:vAlign w:val="center"/>
          </w:tcPr>
          <w:p>
            <w:pPr>
              <w:jc w:val="center"/>
            </w:pPr>
            <w:r>
              <w:rPr>
                <w:sz w:val="24"/>
              </w:rPr>
              <w:t>晶澳科技</w:t>
            </w:r>
          </w:p>
        </w:tc>
        <w:tc>
          <w:tcPr>
            <w:tcW w:w="834" w:type="dxa"/>
            <w:vAlign w:val="center"/>
          </w:tcPr>
          <w:p>
            <w:pPr>
              <w:jc w:val="center"/>
            </w:pPr>
            <w:r>
              <w:rPr>
                <w:sz w:val="24"/>
              </w:rPr>
              <w:t>2020-10-30</w:t>
            </w:r>
          </w:p>
        </w:tc>
        <w:tc>
          <w:tcPr>
            <w:tcW w:w="835" w:type="dxa"/>
            <w:vAlign w:val="center"/>
          </w:tcPr>
          <w:p>
            <w:pPr>
              <w:jc w:val="center"/>
            </w:pPr>
            <w:r>
              <w:rPr>
                <w:sz w:val="24"/>
              </w:rPr>
              <w:t>2021-04-30</w:t>
            </w:r>
          </w:p>
        </w:tc>
        <w:tc>
          <w:tcPr>
            <w:tcW w:w="834" w:type="dxa"/>
            <w:vAlign w:val="center"/>
          </w:tcPr>
          <w:p>
            <w:pPr>
              <w:jc w:val="center"/>
            </w:pPr>
            <w:r>
              <w:rPr>
                <w:sz w:val="24"/>
              </w:rPr>
              <w:t>非公开发行</w:t>
            </w:r>
          </w:p>
        </w:tc>
        <w:tc>
          <w:tcPr>
            <w:tcW w:w="835" w:type="dxa"/>
            <w:vAlign w:val="center"/>
          </w:tcPr>
          <w:p>
            <w:pPr>
              <w:jc w:val="right"/>
            </w:pPr>
            <w:r>
              <w:rPr>
                <w:sz w:val="24"/>
              </w:rPr>
              <w:t>21.30</w:t>
            </w:r>
          </w:p>
        </w:tc>
        <w:tc>
          <w:tcPr>
            <w:tcW w:w="834" w:type="dxa"/>
            <w:vAlign w:val="center"/>
          </w:tcPr>
          <w:p>
            <w:pPr>
              <w:jc w:val="right"/>
            </w:pPr>
            <w:r>
              <w:rPr>
                <w:sz w:val="24"/>
              </w:rPr>
              <w:t>36.86</w:t>
            </w:r>
          </w:p>
        </w:tc>
        <w:tc>
          <w:tcPr>
            <w:tcW w:w="835" w:type="dxa"/>
            <w:vAlign w:val="center"/>
          </w:tcPr>
          <w:p>
            <w:pPr>
              <w:jc w:val="right"/>
            </w:pPr>
            <w:r>
              <w:rPr>
                <w:sz w:val="24"/>
              </w:rPr>
              <w:t>3,004,695</w:t>
            </w:r>
          </w:p>
        </w:tc>
        <w:tc>
          <w:tcPr>
            <w:tcW w:w="834" w:type="dxa"/>
            <w:vAlign w:val="center"/>
          </w:tcPr>
          <w:p>
            <w:pPr>
              <w:jc w:val="right"/>
            </w:pPr>
            <w:r>
              <w:rPr>
                <w:sz w:val="24"/>
              </w:rPr>
              <w:t>64,000,003.50</w:t>
            </w:r>
          </w:p>
        </w:tc>
        <w:tc>
          <w:tcPr>
            <w:tcW w:w="835" w:type="dxa"/>
            <w:vAlign w:val="center"/>
          </w:tcPr>
          <w:p>
            <w:pPr>
              <w:jc w:val="right"/>
            </w:pPr>
            <w:r>
              <w:rPr>
                <w:sz w:val="24"/>
              </w:rPr>
              <w:t>110,753,057.70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rFonts w:hint="eastAsia"/>
                <w:sz w:val="24"/>
              </w:rPr>
              <w:t>00</w:t>
            </w:r>
            <w:r>
              <w:rPr>
                <w:sz w:val="24"/>
              </w:rPr>
              <w:t>2493</w:t>
            </w:r>
          </w:p>
        </w:tc>
        <w:tc>
          <w:tcPr>
            <w:tcW w:w="835" w:type="dxa"/>
            <w:vAlign w:val="center"/>
          </w:tcPr>
          <w:p>
            <w:pPr>
              <w:jc w:val="center"/>
            </w:pPr>
            <w:r>
              <w:rPr>
                <w:sz w:val="24"/>
              </w:rPr>
              <w:t>荣盛石化</w:t>
            </w:r>
          </w:p>
        </w:tc>
        <w:tc>
          <w:tcPr>
            <w:tcW w:w="834" w:type="dxa"/>
            <w:vAlign w:val="center"/>
          </w:tcPr>
          <w:p>
            <w:pPr>
              <w:jc w:val="center"/>
            </w:pPr>
            <w:r>
              <w:rPr>
                <w:sz w:val="24"/>
              </w:rPr>
              <w:t>2020-10-12</w:t>
            </w:r>
          </w:p>
        </w:tc>
        <w:tc>
          <w:tcPr>
            <w:tcW w:w="835" w:type="dxa"/>
            <w:vAlign w:val="center"/>
          </w:tcPr>
          <w:p>
            <w:pPr>
              <w:jc w:val="center"/>
            </w:pPr>
            <w:r>
              <w:rPr>
                <w:sz w:val="24"/>
              </w:rPr>
              <w:t>2021-04-12</w:t>
            </w:r>
          </w:p>
        </w:tc>
        <w:tc>
          <w:tcPr>
            <w:tcW w:w="834" w:type="dxa"/>
            <w:vAlign w:val="center"/>
          </w:tcPr>
          <w:p>
            <w:pPr>
              <w:jc w:val="center"/>
            </w:pPr>
            <w:r>
              <w:rPr>
                <w:sz w:val="24"/>
              </w:rPr>
              <w:t>非公开发行</w:t>
            </w:r>
          </w:p>
        </w:tc>
        <w:tc>
          <w:tcPr>
            <w:tcW w:w="835" w:type="dxa"/>
            <w:vAlign w:val="center"/>
          </w:tcPr>
          <w:p>
            <w:pPr>
              <w:jc w:val="right"/>
            </w:pPr>
            <w:r>
              <w:rPr>
                <w:sz w:val="24"/>
              </w:rPr>
              <w:t>17.42</w:t>
            </w:r>
          </w:p>
        </w:tc>
        <w:tc>
          <w:tcPr>
            <w:tcW w:w="834" w:type="dxa"/>
            <w:vAlign w:val="center"/>
          </w:tcPr>
          <w:p>
            <w:pPr>
              <w:jc w:val="right"/>
            </w:pPr>
            <w:r>
              <w:rPr>
                <w:sz w:val="24"/>
              </w:rPr>
              <w:t>26.32</w:t>
            </w:r>
          </w:p>
        </w:tc>
        <w:tc>
          <w:tcPr>
            <w:tcW w:w="835" w:type="dxa"/>
            <w:vAlign w:val="center"/>
          </w:tcPr>
          <w:p>
            <w:pPr>
              <w:jc w:val="right"/>
            </w:pPr>
            <w:r>
              <w:rPr>
                <w:sz w:val="24"/>
              </w:rPr>
              <w:t>5,568,312</w:t>
            </w:r>
          </w:p>
        </w:tc>
        <w:tc>
          <w:tcPr>
            <w:tcW w:w="834" w:type="dxa"/>
            <w:vAlign w:val="center"/>
          </w:tcPr>
          <w:p>
            <w:pPr>
              <w:jc w:val="right"/>
            </w:pPr>
            <w:r>
              <w:rPr>
                <w:sz w:val="24"/>
              </w:rPr>
              <w:t>96,999,995.04</w:t>
            </w:r>
          </w:p>
        </w:tc>
        <w:tc>
          <w:tcPr>
            <w:tcW w:w="835" w:type="dxa"/>
            <w:vAlign w:val="center"/>
          </w:tcPr>
          <w:p>
            <w:pPr>
              <w:jc w:val="right"/>
            </w:pPr>
            <w:r>
              <w:rPr>
                <w:sz w:val="24"/>
              </w:rPr>
              <w:t>146,557,971.84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rFonts w:hint="eastAsia"/>
                <w:sz w:val="24"/>
              </w:rPr>
              <w:t>00</w:t>
            </w:r>
            <w:r>
              <w:rPr>
                <w:sz w:val="24"/>
              </w:rPr>
              <w:t>3030</w:t>
            </w:r>
          </w:p>
        </w:tc>
        <w:tc>
          <w:tcPr>
            <w:tcW w:w="835" w:type="dxa"/>
            <w:vAlign w:val="center"/>
          </w:tcPr>
          <w:p>
            <w:pPr>
              <w:jc w:val="center"/>
            </w:pPr>
            <w:r>
              <w:rPr>
                <w:sz w:val="24"/>
              </w:rPr>
              <w:t>祖名股份</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15.18</w:t>
            </w:r>
          </w:p>
        </w:tc>
        <w:tc>
          <w:tcPr>
            <w:tcW w:w="834" w:type="dxa"/>
            <w:vAlign w:val="center"/>
          </w:tcPr>
          <w:p>
            <w:pPr>
              <w:jc w:val="right"/>
            </w:pPr>
            <w:r>
              <w:rPr>
                <w:sz w:val="24"/>
              </w:rPr>
              <w:t>15.18</w:t>
            </w:r>
          </w:p>
        </w:tc>
        <w:tc>
          <w:tcPr>
            <w:tcW w:w="835" w:type="dxa"/>
            <w:vAlign w:val="center"/>
          </w:tcPr>
          <w:p>
            <w:pPr>
              <w:jc w:val="right"/>
            </w:pPr>
            <w:r>
              <w:rPr>
                <w:sz w:val="24"/>
              </w:rPr>
              <w:t>480</w:t>
            </w:r>
          </w:p>
        </w:tc>
        <w:tc>
          <w:tcPr>
            <w:tcW w:w="834" w:type="dxa"/>
            <w:vAlign w:val="center"/>
          </w:tcPr>
          <w:p>
            <w:pPr>
              <w:jc w:val="right"/>
            </w:pPr>
            <w:r>
              <w:rPr>
                <w:sz w:val="24"/>
              </w:rPr>
              <w:t>7,286.40</w:t>
            </w:r>
          </w:p>
        </w:tc>
        <w:tc>
          <w:tcPr>
            <w:tcW w:w="835" w:type="dxa"/>
            <w:vAlign w:val="center"/>
          </w:tcPr>
          <w:p>
            <w:pPr>
              <w:jc w:val="right"/>
            </w:pPr>
            <w:r>
              <w:rPr>
                <w:sz w:val="24"/>
              </w:rPr>
              <w:t>7,286.40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rFonts w:hint="eastAsia"/>
                <w:sz w:val="24"/>
              </w:rPr>
              <w:t>00</w:t>
            </w:r>
            <w:r>
              <w:rPr>
                <w:sz w:val="24"/>
              </w:rPr>
              <w:t>3031</w:t>
            </w:r>
          </w:p>
        </w:tc>
        <w:tc>
          <w:tcPr>
            <w:tcW w:w="835" w:type="dxa"/>
            <w:vAlign w:val="center"/>
          </w:tcPr>
          <w:p>
            <w:pPr>
              <w:jc w:val="center"/>
            </w:pPr>
            <w:r>
              <w:rPr>
                <w:sz w:val="24"/>
              </w:rPr>
              <w:t>中瓷电子</w:t>
            </w:r>
          </w:p>
        </w:tc>
        <w:tc>
          <w:tcPr>
            <w:tcW w:w="834" w:type="dxa"/>
            <w:vAlign w:val="center"/>
          </w:tcPr>
          <w:p>
            <w:pPr>
              <w:jc w:val="center"/>
            </w:pPr>
            <w:r>
              <w:rPr>
                <w:sz w:val="24"/>
              </w:rPr>
              <w:t>2020-12-24</w:t>
            </w:r>
          </w:p>
        </w:tc>
        <w:tc>
          <w:tcPr>
            <w:tcW w:w="835" w:type="dxa"/>
            <w:vAlign w:val="center"/>
          </w:tcPr>
          <w:p>
            <w:pPr>
              <w:jc w:val="center"/>
            </w:pPr>
            <w:r>
              <w:rPr>
                <w:sz w:val="24"/>
              </w:rPr>
              <w:t>2021-01-04</w:t>
            </w:r>
          </w:p>
        </w:tc>
        <w:tc>
          <w:tcPr>
            <w:tcW w:w="834" w:type="dxa"/>
            <w:vAlign w:val="center"/>
          </w:tcPr>
          <w:p>
            <w:pPr>
              <w:jc w:val="center"/>
            </w:pPr>
            <w:r>
              <w:rPr>
                <w:sz w:val="24"/>
              </w:rPr>
              <w:t>新股未上市</w:t>
            </w:r>
          </w:p>
        </w:tc>
        <w:tc>
          <w:tcPr>
            <w:tcW w:w="835" w:type="dxa"/>
            <w:vAlign w:val="center"/>
          </w:tcPr>
          <w:p>
            <w:pPr>
              <w:jc w:val="right"/>
            </w:pPr>
            <w:r>
              <w:rPr>
                <w:sz w:val="24"/>
              </w:rPr>
              <w:t>15.27</w:t>
            </w:r>
          </w:p>
        </w:tc>
        <w:tc>
          <w:tcPr>
            <w:tcW w:w="834" w:type="dxa"/>
            <w:vAlign w:val="center"/>
          </w:tcPr>
          <w:p>
            <w:pPr>
              <w:jc w:val="right"/>
            </w:pPr>
            <w:r>
              <w:rPr>
                <w:sz w:val="24"/>
              </w:rPr>
              <w:t>15.27</w:t>
            </w:r>
          </w:p>
        </w:tc>
        <w:tc>
          <w:tcPr>
            <w:tcW w:w="835" w:type="dxa"/>
            <w:vAlign w:val="center"/>
          </w:tcPr>
          <w:p>
            <w:pPr>
              <w:jc w:val="right"/>
            </w:pPr>
            <w:r>
              <w:rPr>
                <w:sz w:val="24"/>
              </w:rPr>
              <w:t>387</w:t>
            </w:r>
          </w:p>
        </w:tc>
        <w:tc>
          <w:tcPr>
            <w:tcW w:w="834" w:type="dxa"/>
            <w:vAlign w:val="center"/>
          </w:tcPr>
          <w:p>
            <w:pPr>
              <w:jc w:val="right"/>
            </w:pPr>
            <w:r>
              <w:rPr>
                <w:sz w:val="24"/>
              </w:rPr>
              <w:t>5,909.49</w:t>
            </w:r>
          </w:p>
        </w:tc>
        <w:tc>
          <w:tcPr>
            <w:tcW w:w="835" w:type="dxa"/>
            <w:vAlign w:val="center"/>
          </w:tcPr>
          <w:p>
            <w:pPr>
              <w:jc w:val="right"/>
            </w:pPr>
            <w:r>
              <w:rPr>
                <w:sz w:val="24"/>
              </w:rPr>
              <w:t>5,909.49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300144</w:t>
            </w:r>
          </w:p>
        </w:tc>
        <w:tc>
          <w:tcPr>
            <w:tcW w:w="835" w:type="dxa"/>
            <w:vAlign w:val="center"/>
          </w:tcPr>
          <w:p>
            <w:pPr>
              <w:jc w:val="center"/>
            </w:pPr>
            <w:r>
              <w:rPr>
                <w:sz w:val="24"/>
              </w:rPr>
              <w:t>宋城演艺</w:t>
            </w:r>
          </w:p>
        </w:tc>
        <w:tc>
          <w:tcPr>
            <w:tcW w:w="834" w:type="dxa"/>
            <w:vAlign w:val="center"/>
          </w:tcPr>
          <w:p>
            <w:pPr>
              <w:jc w:val="center"/>
            </w:pPr>
            <w:r>
              <w:rPr>
                <w:sz w:val="24"/>
              </w:rPr>
              <w:t>2020-11-20</w:t>
            </w:r>
          </w:p>
        </w:tc>
        <w:tc>
          <w:tcPr>
            <w:tcW w:w="835" w:type="dxa"/>
            <w:vAlign w:val="center"/>
          </w:tcPr>
          <w:p>
            <w:pPr>
              <w:jc w:val="center"/>
            </w:pPr>
            <w:r>
              <w:rPr>
                <w:sz w:val="24"/>
              </w:rPr>
              <w:t>2021-05-20</w:t>
            </w:r>
          </w:p>
        </w:tc>
        <w:tc>
          <w:tcPr>
            <w:tcW w:w="834" w:type="dxa"/>
            <w:vAlign w:val="center"/>
          </w:tcPr>
          <w:p>
            <w:pPr>
              <w:jc w:val="center"/>
            </w:pPr>
            <w:r>
              <w:rPr>
                <w:sz w:val="24"/>
              </w:rPr>
              <w:t>限售股</w:t>
            </w:r>
          </w:p>
        </w:tc>
        <w:tc>
          <w:tcPr>
            <w:tcW w:w="835" w:type="dxa"/>
            <w:vAlign w:val="center"/>
          </w:tcPr>
          <w:p>
            <w:pPr>
              <w:jc w:val="right"/>
            </w:pPr>
            <w:r>
              <w:rPr>
                <w:sz w:val="24"/>
              </w:rPr>
              <w:t>17.73</w:t>
            </w:r>
          </w:p>
        </w:tc>
        <w:tc>
          <w:tcPr>
            <w:tcW w:w="834" w:type="dxa"/>
            <w:vAlign w:val="center"/>
          </w:tcPr>
          <w:p>
            <w:pPr>
              <w:jc w:val="right"/>
            </w:pPr>
            <w:r>
              <w:rPr>
                <w:sz w:val="24"/>
              </w:rPr>
              <w:t>16.86</w:t>
            </w:r>
          </w:p>
        </w:tc>
        <w:tc>
          <w:tcPr>
            <w:tcW w:w="835" w:type="dxa"/>
            <w:vAlign w:val="center"/>
          </w:tcPr>
          <w:p>
            <w:pPr>
              <w:jc w:val="right"/>
            </w:pPr>
            <w:r>
              <w:rPr>
                <w:sz w:val="24"/>
              </w:rPr>
              <w:t>9,050,000</w:t>
            </w:r>
          </w:p>
        </w:tc>
        <w:tc>
          <w:tcPr>
            <w:tcW w:w="834" w:type="dxa"/>
            <w:vAlign w:val="center"/>
          </w:tcPr>
          <w:p>
            <w:pPr>
              <w:jc w:val="right"/>
            </w:pPr>
            <w:r>
              <w:rPr>
                <w:sz w:val="24"/>
              </w:rPr>
              <w:t>160,456,500.00</w:t>
            </w:r>
          </w:p>
        </w:tc>
        <w:tc>
          <w:tcPr>
            <w:tcW w:w="835" w:type="dxa"/>
            <w:vAlign w:val="center"/>
          </w:tcPr>
          <w:p>
            <w:pPr>
              <w:jc w:val="right"/>
            </w:pPr>
            <w:r>
              <w:rPr>
                <w:sz w:val="24"/>
              </w:rPr>
              <w:t>152,583,000.00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300767</w:t>
            </w:r>
          </w:p>
        </w:tc>
        <w:tc>
          <w:tcPr>
            <w:tcW w:w="835" w:type="dxa"/>
            <w:vAlign w:val="center"/>
          </w:tcPr>
          <w:p>
            <w:pPr>
              <w:jc w:val="center"/>
            </w:pPr>
            <w:r>
              <w:rPr>
                <w:sz w:val="24"/>
              </w:rPr>
              <w:t>震安科技</w:t>
            </w:r>
          </w:p>
        </w:tc>
        <w:tc>
          <w:tcPr>
            <w:tcW w:w="834" w:type="dxa"/>
            <w:vAlign w:val="center"/>
          </w:tcPr>
          <w:p>
            <w:pPr>
              <w:jc w:val="center"/>
            </w:pPr>
            <w:r>
              <w:rPr>
                <w:sz w:val="24"/>
              </w:rPr>
              <w:t>2020-11-04</w:t>
            </w:r>
          </w:p>
        </w:tc>
        <w:tc>
          <w:tcPr>
            <w:tcW w:w="835" w:type="dxa"/>
            <w:vAlign w:val="center"/>
          </w:tcPr>
          <w:p>
            <w:pPr>
              <w:jc w:val="center"/>
            </w:pPr>
            <w:r>
              <w:rPr>
                <w:sz w:val="24"/>
              </w:rPr>
              <w:t>2021-05-06</w:t>
            </w:r>
          </w:p>
        </w:tc>
        <w:tc>
          <w:tcPr>
            <w:tcW w:w="834" w:type="dxa"/>
            <w:vAlign w:val="center"/>
          </w:tcPr>
          <w:p>
            <w:pPr>
              <w:jc w:val="center"/>
            </w:pPr>
            <w:r>
              <w:rPr>
                <w:sz w:val="24"/>
              </w:rPr>
              <w:t>限售股</w:t>
            </w:r>
          </w:p>
        </w:tc>
        <w:tc>
          <w:tcPr>
            <w:tcW w:w="835" w:type="dxa"/>
            <w:vAlign w:val="center"/>
          </w:tcPr>
          <w:p>
            <w:pPr>
              <w:jc w:val="right"/>
            </w:pPr>
            <w:r>
              <w:rPr>
                <w:sz w:val="24"/>
              </w:rPr>
              <w:t>65.93</w:t>
            </w:r>
          </w:p>
        </w:tc>
        <w:tc>
          <w:tcPr>
            <w:tcW w:w="834" w:type="dxa"/>
            <w:vAlign w:val="center"/>
          </w:tcPr>
          <w:p>
            <w:pPr>
              <w:jc w:val="right"/>
            </w:pPr>
            <w:r>
              <w:rPr>
                <w:sz w:val="24"/>
              </w:rPr>
              <w:t>68.85</w:t>
            </w:r>
          </w:p>
        </w:tc>
        <w:tc>
          <w:tcPr>
            <w:tcW w:w="835" w:type="dxa"/>
            <w:vAlign w:val="center"/>
          </w:tcPr>
          <w:p>
            <w:pPr>
              <w:jc w:val="right"/>
            </w:pPr>
            <w:r>
              <w:rPr>
                <w:sz w:val="24"/>
              </w:rPr>
              <w:t>784,000</w:t>
            </w:r>
          </w:p>
        </w:tc>
        <w:tc>
          <w:tcPr>
            <w:tcW w:w="834" w:type="dxa"/>
            <w:vAlign w:val="center"/>
          </w:tcPr>
          <w:p>
            <w:pPr>
              <w:jc w:val="right"/>
            </w:pPr>
            <w:r>
              <w:rPr>
                <w:sz w:val="24"/>
              </w:rPr>
              <w:t>51,689,120.00</w:t>
            </w:r>
          </w:p>
        </w:tc>
        <w:tc>
          <w:tcPr>
            <w:tcW w:w="835" w:type="dxa"/>
            <w:vAlign w:val="center"/>
          </w:tcPr>
          <w:p>
            <w:pPr>
              <w:jc w:val="right"/>
            </w:pPr>
            <w:r>
              <w:rPr>
                <w:sz w:val="24"/>
              </w:rPr>
              <w:t>53,978,400.00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300860</w:t>
            </w:r>
          </w:p>
        </w:tc>
        <w:tc>
          <w:tcPr>
            <w:tcW w:w="835" w:type="dxa"/>
            <w:vAlign w:val="center"/>
          </w:tcPr>
          <w:p>
            <w:pPr>
              <w:jc w:val="center"/>
            </w:pPr>
            <w:r>
              <w:rPr>
                <w:sz w:val="24"/>
              </w:rPr>
              <w:t>锋尚文化</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138.02</w:t>
            </w:r>
          </w:p>
        </w:tc>
        <w:tc>
          <w:tcPr>
            <w:tcW w:w="834" w:type="dxa"/>
            <w:vAlign w:val="center"/>
          </w:tcPr>
          <w:p>
            <w:pPr>
              <w:jc w:val="right"/>
            </w:pPr>
            <w:r>
              <w:rPr>
                <w:sz w:val="24"/>
              </w:rPr>
              <w:t>126.67</w:t>
            </w:r>
          </w:p>
        </w:tc>
        <w:tc>
          <w:tcPr>
            <w:tcW w:w="835" w:type="dxa"/>
            <w:vAlign w:val="center"/>
          </w:tcPr>
          <w:p>
            <w:pPr>
              <w:jc w:val="right"/>
            </w:pPr>
            <w:r>
              <w:rPr>
                <w:sz w:val="24"/>
              </w:rPr>
              <w:t>381</w:t>
            </w:r>
          </w:p>
        </w:tc>
        <w:tc>
          <w:tcPr>
            <w:tcW w:w="834" w:type="dxa"/>
            <w:vAlign w:val="center"/>
          </w:tcPr>
          <w:p>
            <w:pPr>
              <w:jc w:val="right"/>
            </w:pPr>
            <w:r>
              <w:rPr>
                <w:sz w:val="24"/>
              </w:rPr>
              <w:t>52,585.62</w:t>
            </w:r>
          </w:p>
        </w:tc>
        <w:tc>
          <w:tcPr>
            <w:tcW w:w="835" w:type="dxa"/>
            <w:vAlign w:val="center"/>
          </w:tcPr>
          <w:p>
            <w:pPr>
              <w:jc w:val="right"/>
            </w:pPr>
            <w:r>
              <w:rPr>
                <w:sz w:val="24"/>
              </w:rPr>
              <w:t>48,261.27</w:t>
            </w:r>
          </w:p>
        </w:tc>
        <w:tc>
          <w:tcPr>
            <w:tcW w:w="835" w:type="dxa"/>
            <w:vAlign w:val="center"/>
          </w:tcPr>
          <w:p>
            <w:pPr>
              <w:jc w:val="center"/>
            </w:pPr>
            <w:r>
              <w:rPr>
                <w:sz w:val="24"/>
              </w:rPr>
              <w:t>-</w:t>
            </w:r>
          </w:p>
        </w:tc>
      </w:tr>
      <w:tr>
        <w:tc>
          <w:tcPr>
            <w:tcW w:w="834" w:type="dxa"/>
            <w:vAlign w:val="center"/>
          </w:tcPr>
          <w:p>
            <w:pPr>
              <w:jc w:val="center"/>
            </w:pPr>
            <w:r>
              <w:rPr>
                <w:sz w:val="24"/>
              </w:rPr>
              <w:t>300861</w:t>
            </w:r>
          </w:p>
        </w:tc>
        <w:tc>
          <w:tcPr>
            <w:tcW w:w="835" w:type="dxa"/>
            <w:vAlign w:val="center"/>
          </w:tcPr>
          <w:p>
            <w:pPr>
              <w:jc w:val="center"/>
            </w:pPr>
            <w:r>
              <w:rPr>
                <w:sz w:val="24"/>
              </w:rPr>
              <w:t>美畅股份</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43.76</w:t>
            </w:r>
          </w:p>
        </w:tc>
        <w:tc>
          <w:tcPr>
            <w:tcW w:w="834" w:type="dxa"/>
            <w:vAlign w:val="center"/>
          </w:tcPr>
          <w:p>
            <w:pPr>
              <w:jc w:val="right"/>
            </w:pPr>
            <w:r>
              <w:rPr>
                <w:sz w:val="24"/>
              </w:rPr>
              <w:t>51.10</w:t>
            </w:r>
          </w:p>
        </w:tc>
        <w:tc>
          <w:tcPr>
            <w:tcW w:w="835" w:type="dxa"/>
            <w:vAlign w:val="center"/>
          </w:tcPr>
          <w:p>
            <w:pPr>
              <w:jc w:val="right"/>
            </w:pPr>
            <w:r>
              <w:rPr>
                <w:sz w:val="24"/>
              </w:rPr>
              <w:t>895</w:t>
            </w:r>
          </w:p>
        </w:tc>
        <w:tc>
          <w:tcPr>
            <w:tcW w:w="834" w:type="dxa"/>
            <w:vAlign w:val="center"/>
          </w:tcPr>
          <w:p>
            <w:pPr>
              <w:jc w:val="right"/>
            </w:pPr>
            <w:r>
              <w:rPr>
                <w:sz w:val="24"/>
              </w:rPr>
              <w:t>39,165.20</w:t>
            </w:r>
          </w:p>
        </w:tc>
        <w:tc>
          <w:tcPr>
            <w:tcW w:w="835" w:type="dxa"/>
            <w:vAlign w:val="center"/>
          </w:tcPr>
          <w:p>
            <w:pPr>
              <w:jc w:val="right"/>
            </w:pPr>
            <w:r>
              <w:rPr>
                <w:sz w:val="24"/>
              </w:rPr>
              <w:t>45,734.50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300864</w:t>
            </w:r>
          </w:p>
        </w:tc>
        <w:tc>
          <w:tcPr>
            <w:tcW w:w="835" w:type="dxa"/>
            <w:vAlign w:val="center"/>
          </w:tcPr>
          <w:p>
            <w:pPr>
              <w:jc w:val="center"/>
            </w:pPr>
            <w:r>
              <w:rPr>
                <w:sz w:val="24"/>
              </w:rPr>
              <w:t>南大环境</w:t>
            </w:r>
          </w:p>
        </w:tc>
        <w:tc>
          <w:tcPr>
            <w:tcW w:w="834" w:type="dxa"/>
            <w:vAlign w:val="center"/>
          </w:tcPr>
          <w:p>
            <w:pPr>
              <w:jc w:val="center"/>
            </w:pPr>
            <w:r>
              <w:rPr>
                <w:sz w:val="24"/>
              </w:rPr>
              <w:t>2020-08-13</w:t>
            </w:r>
          </w:p>
        </w:tc>
        <w:tc>
          <w:tcPr>
            <w:tcW w:w="835" w:type="dxa"/>
            <w:vAlign w:val="center"/>
          </w:tcPr>
          <w:p>
            <w:pPr>
              <w:jc w:val="center"/>
            </w:pPr>
            <w:r>
              <w:rPr>
                <w:sz w:val="24"/>
              </w:rPr>
              <w:t>2021-02-2</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71.71</w:t>
            </w:r>
          </w:p>
        </w:tc>
        <w:tc>
          <w:tcPr>
            <w:tcW w:w="834" w:type="dxa"/>
            <w:vAlign w:val="center"/>
          </w:tcPr>
          <w:p>
            <w:pPr>
              <w:jc w:val="right"/>
            </w:pPr>
            <w:r>
              <w:rPr>
                <w:sz w:val="24"/>
              </w:rPr>
              <w:t>90.85</w:t>
            </w:r>
          </w:p>
        </w:tc>
        <w:tc>
          <w:tcPr>
            <w:tcW w:w="835" w:type="dxa"/>
            <w:vAlign w:val="center"/>
          </w:tcPr>
          <w:p>
            <w:pPr>
              <w:jc w:val="right"/>
            </w:pPr>
            <w:r>
              <w:rPr>
                <w:sz w:val="24"/>
              </w:rPr>
              <w:t>166</w:t>
            </w:r>
          </w:p>
        </w:tc>
        <w:tc>
          <w:tcPr>
            <w:tcW w:w="834" w:type="dxa"/>
            <w:vAlign w:val="center"/>
          </w:tcPr>
          <w:p>
            <w:pPr>
              <w:jc w:val="right"/>
            </w:pPr>
            <w:r>
              <w:rPr>
                <w:sz w:val="24"/>
              </w:rPr>
              <w:t>11,903.86</w:t>
            </w:r>
          </w:p>
        </w:tc>
        <w:tc>
          <w:tcPr>
            <w:tcW w:w="835" w:type="dxa"/>
            <w:vAlign w:val="center"/>
          </w:tcPr>
          <w:p>
            <w:pPr>
              <w:jc w:val="right"/>
            </w:pPr>
            <w:r>
              <w:rPr>
                <w:sz w:val="24"/>
              </w:rPr>
              <w:t>15,081.10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300868</w:t>
            </w:r>
          </w:p>
        </w:tc>
        <w:tc>
          <w:tcPr>
            <w:tcW w:w="835" w:type="dxa"/>
            <w:vAlign w:val="center"/>
          </w:tcPr>
          <w:p>
            <w:pPr>
              <w:jc w:val="center"/>
            </w:pPr>
            <w:r>
              <w:rPr>
                <w:sz w:val="24"/>
              </w:rPr>
              <w:t>杰美特</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41.26</w:t>
            </w:r>
          </w:p>
        </w:tc>
        <w:tc>
          <w:tcPr>
            <w:tcW w:w="834" w:type="dxa"/>
            <w:vAlign w:val="center"/>
          </w:tcPr>
          <w:p>
            <w:pPr>
              <w:jc w:val="right"/>
            </w:pPr>
            <w:r>
              <w:rPr>
                <w:sz w:val="24"/>
              </w:rPr>
              <w:t>43.28</w:t>
            </w:r>
          </w:p>
        </w:tc>
        <w:tc>
          <w:tcPr>
            <w:tcW w:w="835" w:type="dxa"/>
            <w:vAlign w:val="center"/>
          </w:tcPr>
          <w:p>
            <w:pPr>
              <w:jc w:val="right"/>
            </w:pPr>
            <w:r>
              <w:rPr>
                <w:sz w:val="24"/>
              </w:rPr>
              <w:t>593</w:t>
            </w:r>
          </w:p>
        </w:tc>
        <w:tc>
          <w:tcPr>
            <w:tcW w:w="834" w:type="dxa"/>
            <w:vAlign w:val="center"/>
          </w:tcPr>
          <w:p>
            <w:pPr>
              <w:jc w:val="right"/>
            </w:pPr>
            <w:r>
              <w:rPr>
                <w:sz w:val="24"/>
              </w:rPr>
              <w:t>24,467.18</w:t>
            </w:r>
          </w:p>
        </w:tc>
        <w:tc>
          <w:tcPr>
            <w:tcW w:w="835" w:type="dxa"/>
            <w:vAlign w:val="center"/>
          </w:tcPr>
          <w:p>
            <w:pPr>
              <w:jc w:val="right"/>
            </w:pPr>
            <w:r>
              <w:rPr>
                <w:sz w:val="24"/>
              </w:rPr>
              <w:t>25,665.04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300869</w:t>
            </w:r>
          </w:p>
        </w:tc>
        <w:tc>
          <w:tcPr>
            <w:tcW w:w="835" w:type="dxa"/>
            <w:vAlign w:val="center"/>
          </w:tcPr>
          <w:p>
            <w:pPr>
              <w:jc w:val="center"/>
            </w:pPr>
            <w:r>
              <w:rPr>
                <w:sz w:val="24"/>
              </w:rPr>
              <w:t>康泰医学</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10.16</w:t>
            </w:r>
          </w:p>
        </w:tc>
        <w:tc>
          <w:tcPr>
            <w:tcW w:w="834" w:type="dxa"/>
            <w:vAlign w:val="center"/>
          </w:tcPr>
          <w:p>
            <w:pPr>
              <w:jc w:val="right"/>
            </w:pPr>
            <w:r>
              <w:rPr>
                <w:sz w:val="24"/>
              </w:rPr>
              <w:t>110.88</w:t>
            </w:r>
          </w:p>
        </w:tc>
        <w:tc>
          <w:tcPr>
            <w:tcW w:w="835" w:type="dxa"/>
            <w:vAlign w:val="center"/>
          </w:tcPr>
          <w:p>
            <w:pPr>
              <w:jc w:val="right"/>
            </w:pPr>
            <w:r>
              <w:rPr>
                <w:sz w:val="24"/>
              </w:rPr>
              <w:t>862</w:t>
            </w:r>
          </w:p>
        </w:tc>
        <w:tc>
          <w:tcPr>
            <w:tcW w:w="834" w:type="dxa"/>
            <w:vAlign w:val="center"/>
          </w:tcPr>
          <w:p>
            <w:pPr>
              <w:jc w:val="right"/>
            </w:pPr>
            <w:r>
              <w:rPr>
                <w:sz w:val="24"/>
              </w:rPr>
              <w:t>8,757.92</w:t>
            </w:r>
          </w:p>
        </w:tc>
        <w:tc>
          <w:tcPr>
            <w:tcW w:w="835" w:type="dxa"/>
            <w:vAlign w:val="center"/>
          </w:tcPr>
          <w:p>
            <w:pPr>
              <w:jc w:val="right"/>
            </w:pPr>
            <w:r>
              <w:rPr>
                <w:sz w:val="24"/>
              </w:rPr>
              <w:t>95,578.56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300870</w:t>
            </w:r>
          </w:p>
        </w:tc>
        <w:tc>
          <w:tcPr>
            <w:tcW w:w="835" w:type="dxa"/>
            <w:vAlign w:val="center"/>
          </w:tcPr>
          <w:p>
            <w:pPr>
              <w:jc w:val="center"/>
            </w:pPr>
            <w:r>
              <w:rPr>
                <w:sz w:val="24"/>
              </w:rPr>
              <w:t>欧陆通</w:t>
            </w:r>
          </w:p>
        </w:tc>
        <w:tc>
          <w:tcPr>
            <w:tcW w:w="834" w:type="dxa"/>
            <w:vAlign w:val="center"/>
          </w:tcPr>
          <w:p>
            <w:pPr>
              <w:jc w:val="center"/>
            </w:pPr>
            <w:r>
              <w:rPr>
                <w:sz w:val="24"/>
              </w:rPr>
              <w:t>2020-08-13</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36.81</w:t>
            </w:r>
          </w:p>
        </w:tc>
        <w:tc>
          <w:tcPr>
            <w:tcW w:w="834" w:type="dxa"/>
            <w:vAlign w:val="center"/>
          </w:tcPr>
          <w:p>
            <w:pPr>
              <w:jc w:val="right"/>
            </w:pPr>
            <w:r>
              <w:rPr>
                <w:sz w:val="24"/>
              </w:rPr>
              <w:t>65.67</w:t>
            </w:r>
          </w:p>
        </w:tc>
        <w:tc>
          <w:tcPr>
            <w:tcW w:w="835" w:type="dxa"/>
            <w:vAlign w:val="center"/>
          </w:tcPr>
          <w:p>
            <w:pPr>
              <w:jc w:val="right"/>
            </w:pPr>
            <w:r>
              <w:rPr>
                <w:sz w:val="24"/>
              </w:rPr>
              <w:t>478</w:t>
            </w:r>
          </w:p>
        </w:tc>
        <w:tc>
          <w:tcPr>
            <w:tcW w:w="834" w:type="dxa"/>
            <w:vAlign w:val="center"/>
          </w:tcPr>
          <w:p>
            <w:pPr>
              <w:jc w:val="right"/>
            </w:pPr>
            <w:r>
              <w:rPr>
                <w:sz w:val="24"/>
              </w:rPr>
              <w:t>17,595.18</w:t>
            </w:r>
          </w:p>
        </w:tc>
        <w:tc>
          <w:tcPr>
            <w:tcW w:w="835" w:type="dxa"/>
            <w:vAlign w:val="center"/>
          </w:tcPr>
          <w:p>
            <w:pPr>
              <w:jc w:val="right"/>
            </w:pPr>
            <w:r>
              <w:rPr>
                <w:sz w:val="24"/>
              </w:rPr>
              <w:t>31,390.26</w:t>
            </w:r>
          </w:p>
        </w:tc>
        <w:tc>
          <w:tcPr>
            <w:tcW w:w="835" w:type="dxa"/>
            <w:vAlign w:val="center"/>
          </w:tcPr>
          <w:p>
            <w:pPr>
              <w:jc w:val="center"/>
            </w:pPr>
            <w:r>
              <w:rPr>
                <w:sz w:val="24"/>
              </w:rPr>
              <w:t>-</w:t>
            </w:r>
          </w:p>
        </w:tc>
      </w:tr>
      <w:tr>
        <w:tc>
          <w:tcPr>
            <w:tcW w:w="834" w:type="dxa"/>
            <w:vAlign w:val="center"/>
          </w:tcPr>
          <w:p>
            <w:pPr>
              <w:jc w:val="center"/>
            </w:pPr>
            <w:r>
              <w:rPr>
                <w:sz w:val="24"/>
              </w:rPr>
              <w:t>300872</w:t>
            </w:r>
          </w:p>
        </w:tc>
        <w:tc>
          <w:tcPr>
            <w:tcW w:w="835" w:type="dxa"/>
            <w:vAlign w:val="center"/>
          </w:tcPr>
          <w:p>
            <w:pPr>
              <w:jc w:val="center"/>
            </w:pPr>
            <w:r>
              <w:rPr>
                <w:sz w:val="24"/>
              </w:rPr>
              <w:t>天阳科技</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21.34</w:t>
            </w:r>
          </w:p>
        </w:tc>
        <w:tc>
          <w:tcPr>
            <w:tcW w:w="834" w:type="dxa"/>
            <w:vAlign w:val="center"/>
          </w:tcPr>
          <w:p>
            <w:pPr>
              <w:jc w:val="right"/>
            </w:pPr>
            <w:r>
              <w:rPr>
                <w:sz w:val="24"/>
              </w:rPr>
              <w:t>37.84</w:t>
            </w:r>
          </w:p>
        </w:tc>
        <w:tc>
          <w:tcPr>
            <w:tcW w:w="835" w:type="dxa"/>
            <w:vAlign w:val="center"/>
          </w:tcPr>
          <w:p>
            <w:pPr>
              <w:jc w:val="right"/>
            </w:pPr>
            <w:r>
              <w:rPr>
                <w:sz w:val="24"/>
              </w:rPr>
              <w:t>871</w:t>
            </w:r>
          </w:p>
        </w:tc>
        <w:tc>
          <w:tcPr>
            <w:tcW w:w="834" w:type="dxa"/>
            <w:vAlign w:val="center"/>
          </w:tcPr>
          <w:p>
            <w:pPr>
              <w:jc w:val="right"/>
            </w:pPr>
            <w:r>
              <w:rPr>
                <w:sz w:val="24"/>
              </w:rPr>
              <w:t>18,587.14</w:t>
            </w:r>
          </w:p>
        </w:tc>
        <w:tc>
          <w:tcPr>
            <w:tcW w:w="835" w:type="dxa"/>
            <w:vAlign w:val="center"/>
          </w:tcPr>
          <w:p>
            <w:pPr>
              <w:jc w:val="right"/>
            </w:pPr>
            <w:r>
              <w:rPr>
                <w:sz w:val="24"/>
              </w:rPr>
              <w:t>32,958.64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300873</w:t>
            </w:r>
          </w:p>
        </w:tc>
        <w:tc>
          <w:tcPr>
            <w:tcW w:w="835" w:type="dxa"/>
            <w:vAlign w:val="center"/>
          </w:tcPr>
          <w:p>
            <w:pPr>
              <w:jc w:val="center"/>
            </w:pPr>
            <w:r>
              <w:rPr>
                <w:sz w:val="24"/>
              </w:rPr>
              <w:t>海晨股份</w:t>
            </w:r>
          </w:p>
        </w:tc>
        <w:tc>
          <w:tcPr>
            <w:tcW w:w="834" w:type="dxa"/>
            <w:vAlign w:val="center"/>
          </w:tcPr>
          <w:p>
            <w:pPr>
              <w:jc w:val="center"/>
            </w:pPr>
            <w:r>
              <w:rPr>
                <w:sz w:val="24"/>
              </w:rPr>
              <w:t>2020-08-14</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30.72</w:t>
            </w:r>
          </w:p>
        </w:tc>
        <w:tc>
          <w:tcPr>
            <w:tcW w:w="834" w:type="dxa"/>
            <w:vAlign w:val="center"/>
          </w:tcPr>
          <w:p>
            <w:pPr>
              <w:jc w:val="right"/>
            </w:pPr>
            <w:r>
              <w:rPr>
                <w:sz w:val="24"/>
              </w:rPr>
              <w:t>41.32</w:t>
            </w:r>
          </w:p>
        </w:tc>
        <w:tc>
          <w:tcPr>
            <w:tcW w:w="835" w:type="dxa"/>
            <w:vAlign w:val="center"/>
          </w:tcPr>
          <w:p>
            <w:pPr>
              <w:jc w:val="right"/>
            </w:pPr>
            <w:r>
              <w:rPr>
                <w:sz w:val="24"/>
              </w:rPr>
              <w:t>484</w:t>
            </w:r>
          </w:p>
        </w:tc>
        <w:tc>
          <w:tcPr>
            <w:tcW w:w="834" w:type="dxa"/>
            <w:vAlign w:val="center"/>
          </w:tcPr>
          <w:p>
            <w:pPr>
              <w:jc w:val="right"/>
            </w:pPr>
            <w:r>
              <w:rPr>
                <w:sz w:val="24"/>
              </w:rPr>
              <w:t>14,868.48</w:t>
            </w:r>
          </w:p>
        </w:tc>
        <w:tc>
          <w:tcPr>
            <w:tcW w:w="835" w:type="dxa"/>
            <w:vAlign w:val="center"/>
          </w:tcPr>
          <w:p>
            <w:pPr>
              <w:jc w:val="right"/>
            </w:pPr>
            <w:r>
              <w:rPr>
                <w:sz w:val="24"/>
              </w:rPr>
              <w:t>19,998.88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300876</w:t>
            </w:r>
          </w:p>
        </w:tc>
        <w:tc>
          <w:tcPr>
            <w:tcW w:w="835" w:type="dxa"/>
            <w:vAlign w:val="center"/>
          </w:tcPr>
          <w:p>
            <w:pPr>
              <w:jc w:val="center"/>
            </w:pPr>
            <w:r>
              <w:rPr>
                <w:sz w:val="24"/>
              </w:rPr>
              <w:t>蒙泰高新</w:t>
            </w:r>
          </w:p>
        </w:tc>
        <w:tc>
          <w:tcPr>
            <w:tcW w:w="834" w:type="dxa"/>
            <w:vAlign w:val="center"/>
          </w:tcPr>
          <w:p>
            <w:pPr>
              <w:jc w:val="center"/>
            </w:pPr>
            <w:r>
              <w:rPr>
                <w:sz w:val="24"/>
              </w:rPr>
              <w:t>2020-08-14</w:t>
            </w:r>
          </w:p>
        </w:tc>
        <w:tc>
          <w:tcPr>
            <w:tcW w:w="835" w:type="dxa"/>
            <w:vAlign w:val="center"/>
          </w:tcPr>
          <w:p>
            <w:pPr>
              <w:jc w:val="center"/>
            </w:pPr>
            <w:r>
              <w:rPr>
                <w:sz w:val="24"/>
              </w:rPr>
              <w:t>2021-02-2</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20.09</w:t>
            </w:r>
          </w:p>
        </w:tc>
        <w:tc>
          <w:tcPr>
            <w:tcW w:w="834" w:type="dxa"/>
            <w:vAlign w:val="center"/>
          </w:tcPr>
          <w:p>
            <w:pPr>
              <w:jc w:val="right"/>
            </w:pPr>
            <w:r>
              <w:rPr>
                <w:sz w:val="24"/>
              </w:rPr>
              <w:t>36.62</w:t>
            </w:r>
          </w:p>
        </w:tc>
        <w:tc>
          <w:tcPr>
            <w:tcW w:w="835" w:type="dxa"/>
            <w:vAlign w:val="center"/>
          </w:tcPr>
          <w:p>
            <w:pPr>
              <w:jc w:val="right"/>
            </w:pPr>
            <w:r>
              <w:rPr>
                <w:sz w:val="24"/>
              </w:rPr>
              <w:t>350</w:t>
            </w:r>
          </w:p>
        </w:tc>
        <w:tc>
          <w:tcPr>
            <w:tcW w:w="834" w:type="dxa"/>
            <w:vAlign w:val="center"/>
          </w:tcPr>
          <w:p>
            <w:pPr>
              <w:jc w:val="right"/>
            </w:pPr>
            <w:r>
              <w:rPr>
                <w:sz w:val="24"/>
              </w:rPr>
              <w:t>7,031.50</w:t>
            </w:r>
          </w:p>
        </w:tc>
        <w:tc>
          <w:tcPr>
            <w:tcW w:w="835" w:type="dxa"/>
            <w:vAlign w:val="center"/>
          </w:tcPr>
          <w:p>
            <w:pPr>
              <w:jc w:val="right"/>
            </w:pPr>
            <w:r>
              <w:rPr>
                <w:sz w:val="24"/>
              </w:rPr>
              <w:t>12,817.00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300877</w:t>
            </w:r>
          </w:p>
        </w:tc>
        <w:tc>
          <w:tcPr>
            <w:tcW w:w="835" w:type="dxa"/>
            <w:vAlign w:val="center"/>
          </w:tcPr>
          <w:p>
            <w:pPr>
              <w:jc w:val="center"/>
            </w:pPr>
            <w:r>
              <w:rPr>
                <w:sz w:val="24"/>
              </w:rPr>
              <w:t>金春股份</w:t>
            </w:r>
          </w:p>
        </w:tc>
        <w:tc>
          <w:tcPr>
            <w:tcW w:w="834" w:type="dxa"/>
            <w:vAlign w:val="center"/>
          </w:tcPr>
          <w:p>
            <w:pPr>
              <w:jc w:val="center"/>
            </w:pPr>
            <w:r>
              <w:rPr>
                <w:sz w:val="24"/>
              </w:rPr>
              <w:t>2020-08-17</w:t>
            </w:r>
          </w:p>
        </w:tc>
        <w:tc>
          <w:tcPr>
            <w:tcW w:w="835" w:type="dxa"/>
            <w:vAlign w:val="center"/>
          </w:tcPr>
          <w:p>
            <w:pPr>
              <w:jc w:val="center"/>
            </w:pPr>
            <w:r>
              <w:rPr>
                <w:sz w:val="24"/>
              </w:rPr>
              <w:t>2021-0</w:t>
            </w:r>
            <w:r>
              <w:rPr>
                <w:rFonts w:hint="eastAsia"/>
                <w:sz w:val="24"/>
              </w:rPr>
              <w:t>3</w:t>
            </w:r>
            <w:r>
              <w:rPr>
                <w:sz w:val="24"/>
              </w:rPr>
              <w:t>-</w:t>
            </w:r>
            <w:r>
              <w:rPr>
                <w:rFonts w:hint="eastAsia"/>
                <w:sz w:val="24"/>
              </w:rPr>
              <w:t>03</w:t>
            </w:r>
          </w:p>
        </w:tc>
        <w:tc>
          <w:tcPr>
            <w:tcW w:w="834" w:type="dxa"/>
            <w:vAlign w:val="center"/>
          </w:tcPr>
          <w:p>
            <w:pPr>
              <w:jc w:val="center"/>
            </w:pPr>
            <w:r>
              <w:rPr>
                <w:sz w:val="24"/>
              </w:rPr>
              <w:t>限售股</w:t>
            </w:r>
          </w:p>
        </w:tc>
        <w:tc>
          <w:tcPr>
            <w:tcW w:w="835" w:type="dxa"/>
            <w:vAlign w:val="center"/>
          </w:tcPr>
          <w:p>
            <w:pPr>
              <w:jc w:val="right"/>
            </w:pPr>
            <w:r>
              <w:rPr>
                <w:sz w:val="24"/>
              </w:rPr>
              <w:t>30.54</w:t>
            </w:r>
          </w:p>
        </w:tc>
        <w:tc>
          <w:tcPr>
            <w:tcW w:w="834" w:type="dxa"/>
            <w:vAlign w:val="center"/>
          </w:tcPr>
          <w:p>
            <w:pPr>
              <w:jc w:val="right"/>
            </w:pPr>
            <w:r>
              <w:rPr>
                <w:sz w:val="24"/>
              </w:rPr>
              <w:t>50.85</w:t>
            </w:r>
          </w:p>
        </w:tc>
        <w:tc>
          <w:tcPr>
            <w:tcW w:w="835" w:type="dxa"/>
            <w:vAlign w:val="center"/>
          </w:tcPr>
          <w:p>
            <w:pPr>
              <w:jc w:val="right"/>
            </w:pPr>
            <w:r>
              <w:rPr>
                <w:sz w:val="24"/>
              </w:rPr>
              <w:t>569</w:t>
            </w:r>
          </w:p>
        </w:tc>
        <w:tc>
          <w:tcPr>
            <w:tcW w:w="834" w:type="dxa"/>
            <w:vAlign w:val="center"/>
          </w:tcPr>
          <w:p>
            <w:pPr>
              <w:jc w:val="right"/>
            </w:pPr>
            <w:r>
              <w:rPr>
                <w:sz w:val="24"/>
              </w:rPr>
              <w:t>17,377.26</w:t>
            </w:r>
          </w:p>
        </w:tc>
        <w:tc>
          <w:tcPr>
            <w:tcW w:w="835" w:type="dxa"/>
            <w:vAlign w:val="center"/>
          </w:tcPr>
          <w:p>
            <w:pPr>
              <w:jc w:val="right"/>
            </w:pPr>
            <w:r>
              <w:rPr>
                <w:sz w:val="24"/>
              </w:rPr>
              <w:t>28,933.65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300878</w:t>
            </w:r>
          </w:p>
        </w:tc>
        <w:tc>
          <w:tcPr>
            <w:tcW w:w="835" w:type="dxa"/>
            <w:vAlign w:val="center"/>
          </w:tcPr>
          <w:p>
            <w:pPr>
              <w:jc w:val="center"/>
            </w:pPr>
            <w:r>
              <w:rPr>
                <w:sz w:val="24"/>
              </w:rPr>
              <w:t>维康药业</w:t>
            </w:r>
          </w:p>
        </w:tc>
        <w:tc>
          <w:tcPr>
            <w:tcW w:w="834" w:type="dxa"/>
            <w:vAlign w:val="center"/>
          </w:tcPr>
          <w:p>
            <w:pPr>
              <w:jc w:val="center"/>
            </w:pPr>
            <w:r>
              <w:rPr>
                <w:sz w:val="24"/>
              </w:rPr>
              <w:t>2020-08-17</w:t>
            </w:r>
          </w:p>
        </w:tc>
        <w:tc>
          <w:tcPr>
            <w:tcW w:w="835" w:type="dxa"/>
            <w:vAlign w:val="center"/>
          </w:tcPr>
          <w:p>
            <w:pPr>
              <w:jc w:val="center"/>
            </w:pPr>
            <w:r>
              <w:rPr>
                <w:sz w:val="24"/>
              </w:rPr>
              <w:t>2021-0</w:t>
            </w:r>
            <w:r>
              <w:rPr>
                <w:rFonts w:hint="eastAsia"/>
                <w:sz w:val="24"/>
              </w:rPr>
              <w:t>3</w:t>
            </w:r>
            <w:r>
              <w:rPr>
                <w:sz w:val="24"/>
              </w:rPr>
              <w:t>-</w:t>
            </w:r>
            <w:r>
              <w:rPr>
                <w:rFonts w:hint="eastAsia"/>
                <w:sz w:val="24"/>
              </w:rPr>
              <w:t>03</w:t>
            </w:r>
          </w:p>
        </w:tc>
        <w:tc>
          <w:tcPr>
            <w:tcW w:w="834" w:type="dxa"/>
            <w:vAlign w:val="center"/>
          </w:tcPr>
          <w:p>
            <w:pPr>
              <w:jc w:val="center"/>
            </w:pPr>
            <w:r>
              <w:rPr>
                <w:sz w:val="24"/>
              </w:rPr>
              <w:t>限售股</w:t>
            </w:r>
          </w:p>
        </w:tc>
        <w:tc>
          <w:tcPr>
            <w:tcW w:w="835" w:type="dxa"/>
            <w:vAlign w:val="center"/>
          </w:tcPr>
          <w:p>
            <w:pPr>
              <w:jc w:val="right"/>
            </w:pPr>
            <w:r>
              <w:rPr>
                <w:sz w:val="24"/>
              </w:rPr>
              <w:t>41.34</w:t>
            </w:r>
          </w:p>
        </w:tc>
        <w:tc>
          <w:tcPr>
            <w:tcW w:w="834" w:type="dxa"/>
            <w:vAlign w:val="center"/>
          </w:tcPr>
          <w:p>
            <w:pPr>
              <w:jc w:val="right"/>
            </w:pPr>
            <w:r>
              <w:rPr>
                <w:sz w:val="24"/>
              </w:rPr>
              <w:t>48.72</w:t>
            </w:r>
          </w:p>
        </w:tc>
        <w:tc>
          <w:tcPr>
            <w:tcW w:w="835" w:type="dxa"/>
            <w:vAlign w:val="center"/>
          </w:tcPr>
          <w:p>
            <w:pPr>
              <w:jc w:val="right"/>
            </w:pPr>
            <w:r>
              <w:rPr>
                <w:sz w:val="24"/>
              </w:rPr>
              <w:t>401</w:t>
            </w:r>
          </w:p>
        </w:tc>
        <w:tc>
          <w:tcPr>
            <w:tcW w:w="834" w:type="dxa"/>
            <w:vAlign w:val="center"/>
          </w:tcPr>
          <w:p>
            <w:pPr>
              <w:jc w:val="right"/>
            </w:pPr>
            <w:r>
              <w:rPr>
                <w:sz w:val="24"/>
              </w:rPr>
              <w:t>16,577.34</w:t>
            </w:r>
          </w:p>
        </w:tc>
        <w:tc>
          <w:tcPr>
            <w:tcW w:w="835" w:type="dxa"/>
            <w:vAlign w:val="center"/>
          </w:tcPr>
          <w:p>
            <w:pPr>
              <w:jc w:val="right"/>
            </w:pPr>
            <w:r>
              <w:rPr>
                <w:sz w:val="24"/>
              </w:rPr>
              <w:t>19,536.72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300879</w:t>
            </w:r>
          </w:p>
        </w:tc>
        <w:tc>
          <w:tcPr>
            <w:tcW w:w="835" w:type="dxa"/>
            <w:vAlign w:val="center"/>
          </w:tcPr>
          <w:p>
            <w:pPr>
              <w:jc w:val="center"/>
            </w:pPr>
            <w:r>
              <w:rPr>
                <w:sz w:val="24"/>
              </w:rPr>
              <w:t>大叶股份</w:t>
            </w:r>
          </w:p>
        </w:tc>
        <w:tc>
          <w:tcPr>
            <w:tcW w:w="834" w:type="dxa"/>
            <w:vAlign w:val="center"/>
          </w:tcPr>
          <w:p>
            <w:pPr>
              <w:jc w:val="center"/>
            </w:pPr>
            <w:r>
              <w:rPr>
                <w:sz w:val="24"/>
              </w:rPr>
              <w:t>2020-08-25</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10.58</w:t>
            </w:r>
          </w:p>
        </w:tc>
        <w:tc>
          <w:tcPr>
            <w:tcW w:w="834" w:type="dxa"/>
            <w:vAlign w:val="center"/>
          </w:tcPr>
          <w:p>
            <w:pPr>
              <w:jc w:val="right"/>
            </w:pPr>
            <w:r>
              <w:rPr>
                <w:sz w:val="24"/>
              </w:rPr>
              <w:t>27.12</w:t>
            </w:r>
          </w:p>
        </w:tc>
        <w:tc>
          <w:tcPr>
            <w:tcW w:w="835" w:type="dxa"/>
            <w:vAlign w:val="center"/>
          </w:tcPr>
          <w:p>
            <w:pPr>
              <w:jc w:val="right"/>
            </w:pPr>
            <w:r>
              <w:rPr>
                <w:sz w:val="24"/>
              </w:rPr>
              <w:t>466</w:t>
            </w:r>
          </w:p>
        </w:tc>
        <w:tc>
          <w:tcPr>
            <w:tcW w:w="834" w:type="dxa"/>
            <w:vAlign w:val="center"/>
          </w:tcPr>
          <w:p>
            <w:pPr>
              <w:jc w:val="right"/>
            </w:pPr>
            <w:r>
              <w:rPr>
                <w:sz w:val="24"/>
              </w:rPr>
              <w:t>4,930.28</w:t>
            </w:r>
          </w:p>
        </w:tc>
        <w:tc>
          <w:tcPr>
            <w:tcW w:w="835" w:type="dxa"/>
            <w:vAlign w:val="center"/>
          </w:tcPr>
          <w:p>
            <w:pPr>
              <w:jc w:val="right"/>
            </w:pPr>
            <w:r>
              <w:rPr>
                <w:sz w:val="24"/>
              </w:rPr>
              <w:t>12,637.92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300881</w:t>
            </w:r>
          </w:p>
        </w:tc>
        <w:tc>
          <w:tcPr>
            <w:tcW w:w="835" w:type="dxa"/>
            <w:vAlign w:val="center"/>
          </w:tcPr>
          <w:p>
            <w:pPr>
              <w:jc w:val="center"/>
            </w:pPr>
            <w:r>
              <w:rPr>
                <w:sz w:val="24"/>
              </w:rPr>
              <w:t>盛德鑫泰</w:t>
            </w:r>
          </w:p>
        </w:tc>
        <w:tc>
          <w:tcPr>
            <w:tcW w:w="834" w:type="dxa"/>
            <w:vAlign w:val="center"/>
          </w:tcPr>
          <w:p>
            <w:pPr>
              <w:jc w:val="center"/>
            </w:pPr>
            <w:r>
              <w:rPr>
                <w:sz w:val="24"/>
              </w:rPr>
              <w:t>2020-08-25</w:t>
            </w:r>
          </w:p>
        </w:tc>
        <w:tc>
          <w:tcPr>
            <w:tcW w:w="835" w:type="dxa"/>
            <w:vAlign w:val="center"/>
          </w:tcPr>
          <w:p>
            <w:pPr>
              <w:jc w:val="center"/>
            </w:pPr>
            <w:r>
              <w:rPr>
                <w:sz w:val="24"/>
              </w:rPr>
              <w:t>2021-03-0</w:t>
            </w:r>
            <w:r>
              <w:rPr>
                <w:rFonts w:hint="eastAsia"/>
                <w:sz w:val="24"/>
              </w:rPr>
              <w:t>5</w:t>
            </w:r>
          </w:p>
        </w:tc>
        <w:tc>
          <w:tcPr>
            <w:tcW w:w="834" w:type="dxa"/>
            <w:vAlign w:val="center"/>
          </w:tcPr>
          <w:p>
            <w:pPr>
              <w:jc w:val="center"/>
            </w:pPr>
            <w:r>
              <w:rPr>
                <w:sz w:val="24"/>
              </w:rPr>
              <w:t>限售股</w:t>
            </w:r>
          </w:p>
        </w:tc>
        <w:tc>
          <w:tcPr>
            <w:tcW w:w="835" w:type="dxa"/>
            <w:vAlign w:val="center"/>
          </w:tcPr>
          <w:p>
            <w:pPr>
              <w:jc w:val="right"/>
            </w:pPr>
            <w:r>
              <w:rPr>
                <w:sz w:val="24"/>
              </w:rPr>
              <w:t>14.17</w:t>
            </w:r>
          </w:p>
        </w:tc>
        <w:tc>
          <w:tcPr>
            <w:tcW w:w="834" w:type="dxa"/>
            <w:vAlign w:val="center"/>
          </w:tcPr>
          <w:p>
            <w:pPr>
              <w:jc w:val="right"/>
            </w:pPr>
            <w:r>
              <w:rPr>
                <w:sz w:val="24"/>
              </w:rPr>
              <w:t>32.31</w:t>
            </w:r>
          </w:p>
        </w:tc>
        <w:tc>
          <w:tcPr>
            <w:tcW w:w="835" w:type="dxa"/>
            <w:vAlign w:val="center"/>
          </w:tcPr>
          <w:p>
            <w:pPr>
              <w:jc w:val="right"/>
            </w:pPr>
            <w:r>
              <w:rPr>
                <w:sz w:val="24"/>
              </w:rPr>
              <w:t>291</w:t>
            </w:r>
          </w:p>
        </w:tc>
        <w:tc>
          <w:tcPr>
            <w:tcW w:w="834" w:type="dxa"/>
            <w:vAlign w:val="center"/>
          </w:tcPr>
          <w:p>
            <w:pPr>
              <w:jc w:val="right"/>
            </w:pPr>
            <w:r>
              <w:rPr>
                <w:sz w:val="24"/>
              </w:rPr>
              <w:t>4,123.47</w:t>
            </w:r>
          </w:p>
        </w:tc>
        <w:tc>
          <w:tcPr>
            <w:tcW w:w="835" w:type="dxa"/>
            <w:vAlign w:val="center"/>
          </w:tcPr>
          <w:p>
            <w:pPr>
              <w:jc w:val="right"/>
            </w:pPr>
            <w:r>
              <w:rPr>
                <w:sz w:val="24"/>
              </w:rPr>
              <w:t>9,402.21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300882</w:t>
            </w:r>
          </w:p>
        </w:tc>
        <w:tc>
          <w:tcPr>
            <w:tcW w:w="835" w:type="dxa"/>
            <w:vAlign w:val="center"/>
          </w:tcPr>
          <w:p>
            <w:pPr>
              <w:jc w:val="center"/>
            </w:pPr>
            <w:r>
              <w:rPr>
                <w:sz w:val="24"/>
              </w:rPr>
              <w:t>万胜智能</w:t>
            </w:r>
          </w:p>
        </w:tc>
        <w:tc>
          <w:tcPr>
            <w:tcW w:w="834" w:type="dxa"/>
            <w:vAlign w:val="center"/>
          </w:tcPr>
          <w:p>
            <w:pPr>
              <w:jc w:val="center"/>
            </w:pPr>
            <w:r>
              <w:rPr>
                <w:sz w:val="24"/>
              </w:rPr>
              <w:t>2020-08-27</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10.33</w:t>
            </w:r>
          </w:p>
        </w:tc>
        <w:tc>
          <w:tcPr>
            <w:tcW w:w="834" w:type="dxa"/>
            <w:vAlign w:val="center"/>
          </w:tcPr>
          <w:p>
            <w:pPr>
              <w:jc w:val="right"/>
            </w:pPr>
            <w:r>
              <w:rPr>
                <w:sz w:val="24"/>
              </w:rPr>
              <w:t>25.79</w:t>
            </w:r>
          </w:p>
        </w:tc>
        <w:tc>
          <w:tcPr>
            <w:tcW w:w="835" w:type="dxa"/>
            <w:vAlign w:val="center"/>
          </w:tcPr>
          <w:p>
            <w:pPr>
              <w:jc w:val="right"/>
            </w:pPr>
            <w:r>
              <w:rPr>
                <w:sz w:val="24"/>
              </w:rPr>
              <w:t>440</w:t>
            </w:r>
          </w:p>
        </w:tc>
        <w:tc>
          <w:tcPr>
            <w:tcW w:w="834" w:type="dxa"/>
            <w:vAlign w:val="center"/>
          </w:tcPr>
          <w:p>
            <w:pPr>
              <w:jc w:val="right"/>
            </w:pPr>
            <w:r>
              <w:rPr>
                <w:sz w:val="24"/>
              </w:rPr>
              <w:t>4,545.20</w:t>
            </w:r>
          </w:p>
        </w:tc>
        <w:tc>
          <w:tcPr>
            <w:tcW w:w="835" w:type="dxa"/>
            <w:vAlign w:val="center"/>
          </w:tcPr>
          <w:p>
            <w:pPr>
              <w:jc w:val="right"/>
            </w:pPr>
            <w:r>
              <w:rPr>
                <w:sz w:val="24"/>
              </w:rPr>
              <w:t>11,347.60</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300883</w:t>
            </w:r>
          </w:p>
        </w:tc>
        <w:tc>
          <w:tcPr>
            <w:tcW w:w="835" w:type="dxa"/>
            <w:vAlign w:val="center"/>
          </w:tcPr>
          <w:p>
            <w:pPr>
              <w:jc w:val="center"/>
            </w:pPr>
            <w:r>
              <w:rPr>
                <w:sz w:val="24"/>
              </w:rPr>
              <w:t>龙利得</w:t>
            </w:r>
          </w:p>
        </w:tc>
        <w:tc>
          <w:tcPr>
            <w:tcW w:w="834" w:type="dxa"/>
            <w:vAlign w:val="center"/>
          </w:tcPr>
          <w:p>
            <w:pPr>
              <w:jc w:val="center"/>
            </w:pPr>
            <w:r>
              <w:rPr>
                <w:sz w:val="24"/>
              </w:rPr>
              <w:t>2020-09-03</w:t>
            </w:r>
          </w:p>
        </w:tc>
        <w:tc>
          <w:tcPr>
            <w:tcW w:w="835" w:type="dxa"/>
            <w:vAlign w:val="center"/>
          </w:tcPr>
          <w:p>
            <w:pPr>
              <w:jc w:val="center"/>
            </w:pPr>
            <w:r>
              <w:rPr>
                <w:sz w:val="24"/>
              </w:rPr>
              <w:t>2021-03-1</w:t>
            </w:r>
            <w:r>
              <w:rPr>
                <w:rFonts w:hint="eastAsia"/>
                <w:sz w:val="24"/>
              </w:rPr>
              <w:t>6</w:t>
            </w:r>
          </w:p>
        </w:tc>
        <w:tc>
          <w:tcPr>
            <w:tcW w:w="834" w:type="dxa"/>
            <w:vAlign w:val="center"/>
          </w:tcPr>
          <w:p>
            <w:pPr>
              <w:jc w:val="center"/>
            </w:pPr>
            <w:r>
              <w:rPr>
                <w:sz w:val="24"/>
              </w:rPr>
              <w:t>限售股</w:t>
            </w:r>
          </w:p>
        </w:tc>
        <w:tc>
          <w:tcPr>
            <w:tcW w:w="835" w:type="dxa"/>
            <w:vAlign w:val="center"/>
          </w:tcPr>
          <w:p>
            <w:pPr>
              <w:jc w:val="right"/>
            </w:pPr>
            <w:r>
              <w:rPr>
                <w:sz w:val="24"/>
              </w:rPr>
              <w:t>4.64</w:t>
            </w:r>
          </w:p>
        </w:tc>
        <w:tc>
          <w:tcPr>
            <w:tcW w:w="834" w:type="dxa"/>
            <w:vAlign w:val="center"/>
          </w:tcPr>
          <w:p>
            <w:pPr>
              <w:jc w:val="right"/>
            </w:pPr>
            <w:r>
              <w:rPr>
                <w:sz w:val="24"/>
              </w:rPr>
              <w:t>14.05</w:t>
            </w:r>
          </w:p>
        </w:tc>
        <w:tc>
          <w:tcPr>
            <w:tcW w:w="835" w:type="dxa"/>
            <w:vAlign w:val="center"/>
          </w:tcPr>
          <w:p>
            <w:pPr>
              <w:jc w:val="right"/>
            </w:pPr>
            <w:r>
              <w:rPr>
                <w:sz w:val="24"/>
              </w:rPr>
              <w:t>8,911</w:t>
            </w:r>
          </w:p>
        </w:tc>
        <w:tc>
          <w:tcPr>
            <w:tcW w:w="834" w:type="dxa"/>
            <w:vAlign w:val="center"/>
          </w:tcPr>
          <w:p>
            <w:pPr>
              <w:jc w:val="right"/>
            </w:pPr>
            <w:r>
              <w:rPr>
                <w:sz w:val="24"/>
              </w:rPr>
              <w:t>41,347.04</w:t>
            </w:r>
          </w:p>
        </w:tc>
        <w:tc>
          <w:tcPr>
            <w:tcW w:w="835" w:type="dxa"/>
            <w:vAlign w:val="center"/>
          </w:tcPr>
          <w:p>
            <w:pPr>
              <w:jc w:val="right"/>
            </w:pPr>
            <w:r>
              <w:rPr>
                <w:sz w:val="24"/>
              </w:rPr>
              <w:t>125,199.55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300884</w:t>
            </w:r>
          </w:p>
        </w:tc>
        <w:tc>
          <w:tcPr>
            <w:tcW w:w="835" w:type="dxa"/>
            <w:vAlign w:val="center"/>
          </w:tcPr>
          <w:p>
            <w:pPr>
              <w:jc w:val="center"/>
            </w:pPr>
            <w:r>
              <w:rPr>
                <w:sz w:val="24"/>
              </w:rPr>
              <w:t>狄耐克</w:t>
            </w:r>
          </w:p>
        </w:tc>
        <w:tc>
          <w:tcPr>
            <w:tcW w:w="834" w:type="dxa"/>
            <w:vAlign w:val="center"/>
          </w:tcPr>
          <w:p>
            <w:pPr>
              <w:jc w:val="center"/>
            </w:pPr>
            <w:r>
              <w:rPr>
                <w:sz w:val="24"/>
              </w:rPr>
              <w:t>2020-11-05</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24.87</w:t>
            </w:r>
          </w:p>
        </w:tc>
        <w:tc>
          <w:tcPr>
            <w:tcW w:w="834" w:type="dxa"/>
            <w:vAlign w:val="center"/>
          </w:tcPr>
          <w:p>
            <w:pPr>
              <w:jc w:val="right"/>
            </w:pPr>
            <w:r>
              <w:rPr>
                <w:sz w:val="24"/>
              </w:rPr>
              <w:t>33.51</w:t>
            </w:r>
          </w:p>
        </w:tc>
        <w:tc>
          <w:tcPr>
            <w:tcW w:w="835" w:type="dxa"/>
            <w:vAlign w:val="center"/>
          </w:tcPr>
          <w:p>
            <w:pPr>
              <w:jc w:val="right"/>
            </w:pPr>
            <w:r>
              <w:rPr>
                <w:sz w:val="24"/>
              </w:rPr>
              <w:t>499</w:t>
            </w:r>
          </w:p>
        </w:tc>
        <w:tc>
          <w:tcPr>
            <w:tcW w:w="834" w:type="dxa"/>
            <w:vAlign w:val="center"/>
          </w:tcPr>
          <w:p>
            <w:pPr>
              <w:jc w:val="right"/>
            </w:pPr>
            <w:r>
              <w:rPr>
                <w:sz w:val="24"/>
              </w:rPr>
              <w:t>12,410.13</w:t>
            </w:r>
          </w:p>
        </w:tc>
        <w:tc>
          <w:tcPr>
            <w:tcW w:w="835" w:type="dxa"/>
            <w:vAlign w:val="center"/>
          </w:tcPr>
          <w:p>
            <w:pPr>
              <w:jc w:val="right"/>
            </w:pPr>
            <w:r>
              <w:rPr>
                <w:sz w:val="24"/>
              </w:rPr>
              <w:t>16,721.49</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300886</w:t>
            </w:r>
          </w:p>
        </w:tc>
        <w:tc>
          <w:tcPr>
            <w:tcW w:w="835" w:type="dxa"/>
            <w:vAlign w:val="center"/>
          </w:tcPr>
          <w:p>
            <w:pPr>
              <w:jc w:val="center"/>
            </w:pPr>
            <w:r>
              <w:rPr>
                <w:sz w:val="24"/>
              </w:rPr>
              <w:t>华业香料</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18.59</w:t>
            </w:r>
          </w:p>
        </w:tc>
        <w:tc>
          <w:tcPr>
            <w:tcW w:w="834" w:type="dxa"/>
            <w:vAlign w:val="center"/>
          </w:tcPr>
          <w:p>
            <w:pPr>
              <w:jc w:val="right"/>
            </w:pPr>
            <w:r>
              <w:rPr>
                <w:sz w:val="24"/>
              </w:rPr>
              <w:t>45.67</w:t>
            </w:r>
          </w:p>
        </w:tc>
        <w:tc>
          <w:tcPr>
            <w:tcW w:w="835" w:type="dxa"/>
            <w:vAlign w:val="center"/>
          </w:tcPr>
          <w:p>
            <w:pPr>
              <w:jc w:val="right"/>
            </w:pPr>
            <w:r>
              <w:rPr>
                <w:sz w:val="24"/>
              </w:rPr>
              <w:t>147</w:t>
            </w:r>
          </w:p>
        </w:tc>
        <w:tc>
          <w:tcPr>
            <w:tcW w:w="834" w:type="dxa"/>
            <w:vAlign w:val="center"/>
          </w:tcPr>
          <w:p>
            <w:pPr>
              <w:jc w:val="right"/>
            </w:pPr>
            <w:r>
              <w:rPr>
                <w:sz w:val="24"/>
              </w:rPr>
              <w:t>2,732.73</w:t>
            </w:r>
          </w:p>
        </w:tc>
        <w:tc>
          <w:tcPr>
            <w:tcW w:w="835" w:type="dxa"/>
            <w:vAlign w:val="center"/>
          </w:tcPr>
          <w:p>
            <w:pPr>
              <w:jc w:val="right"/>
            </w:pPr>
            <w:r>
              <w:rPr>
                <w:sz w:val="24"/>
              </w:rPr>
              <w:t>6,713.49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300887</w:t>
            </w:r>
          </w:p>
        </w:tc>
        <w:tc>
          <w:tcPr>
            <w:tcW w:w="835" w:type="dxa"/>
            <w:vAlign w:val="center"/>
          </w:tcPr>
          <w:p>
            <w:pPr>
              <w:jc w:val="center"/>
            </w:pPr>
            <w:r>
              <w:rPr>
                <w:sz w:val="24"/>
              </w:rPr>
              <w:t>谱尼测试</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74.52</w:t>
            </w:r>
          </w:p>
        </w:tc>
        <w:tc>
          <w:tcPr>
            <w:tcW w:w="835" w:type="dxa"/>
            <w:vAlign w:val="center"/>
          </w:tcPr>
          <w:p>
            <w:pPr>
              <w:jc w:val="right"/>
            </w:pPr>
            <w:r>
              <w:rPr>
                <w:sz w:val="24"/>
              </w:rPr>
              <w:t>210</w:t>
            </w:r>
          </w:p>
        </w:tc>
        <w:tc>
          <w:tcPr>
            <w:tcW w:w="834" w:type="dxa"/>
            <w:vAlign w:val="center"/>
          </w:tcPr>
          <w:p>
            <w:pPr>
              <w:jc w:val="right"/>
            </w:pPr>
            <w:r>
              <w:rPr>
                <w:sz w:val="24"/>
              </w:rPr>
              <w:t>9,338.70</w:t>
            </w:r>
          </w:p>
        </w:tc>
        <w:tc>
          <w:tcPr>
            <w:tcW w:w="835" w:type="dxa"/>
            <w:vAlign w:val="center"/>
          </w:tcPr>
          <w:p>
            <w:pPr>
              <w:jc w:val="right"/>
            </w:pPr>
            <w:r>
              <w:rPr>
                <w:sz w:val="24"/>
              </w:rPr>
              <w:t>15,649.20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300889</w:t>
            </w:r>
          </w:p>
        </w:tc>
        <w:tc>
          <w:tcPr>
            <w:tcW w:w="835" w:type="dxa"/>
            <w:vAlign w:val="center"/>
          </w:tcPr>
          <w:p>
            <w:pPr>
              <w:jc w:val="center"/>
            </w:pPr>
            <w:r>
              <w:rPr>
                <w:sz w:val="24"/>
              </w:rPr>
              <w:t>爱克股份</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27.97</w:t>
            </w:r>
          </w:p>
        </w:tc>
        <w:tc>
          <w:tcPr>
            <w:tcW w:w="834" w:type="dxa"/>
            <w:vAlign w:val="center"/>
          </w:tcPr>
          <w:p>
            <w:pPr>
              <w:jc w:val="right"/>
            </w:pPr>
            <w:r>
              <w:rPr>
                <w:sz w:val="24"/>
              </w:rPr>
              <w:t>30.12</w:t>
            </w:r>
          </w:p>
        </w:tc>
        <w:tc>
          <w:tcPr>
            <w:tcW w:w="835" w:type="dxa"/>
            <w:vAlign w:val="center"/>
          </w:tcPr>
          <w:p>
            <w:pPr>
              <w:jc w:val="right"/>
            </w:pPr>
            <w:r>
              <w:rPr>
                <w:sz w:val="24"/>
              </w:rPr>
              <w:t>479</w:t>
            </w:r>
          </w:p>
        </w:tc>
        <w:tc>
          <w:tcPr>
            <w:tcW w:w="834" w:type="dxa"/>
            <w:vAlign w:val="center"/>
          </w:tcPr>
          <w:p>
            <w:pPr>
              <w:jc w:val="right"/>
            </w:pPr>
            <w:r>
              <w:rPr>
                <w:sz w:val="24"/>
              </w:rPr>
              <w:t>13,397.63</w:t>
            </w:r>
          </w:p>
        </w:tc>
        <w:tc>
          <w:tcPr>
            <w:tcW w:w="835" w:type="dxa"/>
            <w:vAlign w:val="center"/>
          </w:tcPr>
          <w:p>
            <w:pPr>
              <w:jc w:val="right"/>
            </w:pPr>
            <w:r>
              <w:rPr>
                <w:sz w:val="24"/>
              </w:rPr>
              <w:t>14,427.48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300890</w:t>
            </w:r>
          </w:p>
        </w:tc>
        <w:tc>
          <w:tcPr>
            <w:tcW w:w="835" w:type="dxa"/>
            <w:vAlign w:val="center"/>
          </w:tcPr>
          <w:p>
            <w:pPr>
              <w:jc w:val="center"/>
            </w:pPr>
            <w:r>
              <w:rPr>
                <w:sz w:val="24"/>
              </w:rPr>
              <w:t>翔丰华</w:t>
            </w:r>
          </w:p>
        </w:tc>
        <w:tc>
          <w:tcPr>
            <w:tcW w:w="834" w:type="dxa"/>
            <w:vAlign w:val="center"/>
          </w:tcPr>
          <w:p>
            <w:pPr>
              <w:jc w:val="center"/>
            </w:pPr>
            <w:r>
              <w:rPr>
                <w:sz w:val="24"/>
              </w:rPr>
              <w:t>2020-09-10</w:t>
            </w:r>
          </w:p>
        </w:tc>
        <w:tc>
          <w:tcPr>
            <w:tcW w:w="835" w:type="dxa"/>
            <w:vAlign w:val="center"/>
          </w:tcPr>
          <w:p>
            <w:pPr>
              <w:jc w:val="center"/>
            </w:pPr>
            <w:r>
              <w:rPr>
                <w:sz w:val="24"/>
              </w:rPr>
              <w:t>2021-03-1</w:t>
            </w:r>
            <w:r>
              <w:rPr>
                <w:rFonts w:hint="eastAsia"/>
                <w:sz w:val="24"/>
              </w:rPr>
              <w:t>8</w:t>
            </w:r>
          </w:p>
        </w:tc>
        <w:tc>
          <w:tcPr>
            <w:tcW w:w="834" w:type="dxa"/>
            <w:vAlign w:val="center"/>
          </w:tcPr>
          <w:p>
            <w:pPr>
              <w:jc w:val="center"/>
            </w:pPr>
            <w:r>
              <w:rPr>
                <w:sz w:val="24"/>
              </w:rPr>
              <w:t>限售股</w:t>
            </w:r>
          </w:p>
        </w:tc>
        <w:tc>
          <w:tcPr>
            <w:tcW w:w="835" w:type="dxa"/>
            <w:vAlign w:val="center"/>
          </w:tcPr>
          <w:p>
            <w:pPr>
              <w:jc w:val="right"/>
            </w:pPr>
            <w:r>
              <w:rPr>
                <w:sz w:val="24"/>
              </w:rPr>
              <w:t>14.69</w:t>
            </w:r>
          </w:p>
        </w:tc>
        <w:tc>
          <w:tcPr>
            <w:tcW w:w="834" w:type="dxa"/>
            <w:vAlign w:val="center"/>
          </w:tcPr>
          <w:p>
            <w:pPr>
              <w:jc w:val="right"/>
            </w:pPr>
            <w:r>
              <w:rPr>
                <w:sz w:val="24"/>
              </w:rPr>
              <w:t>48.85</w:t>
            </w:r>
          </w:p>
        </w:tc>
        <w:tc>
          <w:tcPr>
            <w:tcW w:w="835" w:type="dxa"/>
            <w:vAlign w:val="center"/>
          </w:tcPr>
          <w:p>
            <w:pPr>
              <w:jc w:val="right"/>
            </w:pPr>
            <w:r>
              <w:rPr>
                <w:sz w:val="24"/>
              </w:rPr>
              <w:t>286</w:t>
            </w:r>
          </w:p>
        </w:tc>
        <w:tc>
          <w:tcPr>
            <w:tcW w:w="834" w:type="dxa"/>
            <w:vAlign w:val="center"/>
          </w:tcPr>
          <w:p>
            <w:pPr>
              <w:jc w:val="right"/>
            </w:pPr>
            <w:r>
              <w:rPr>
                <w:sz w:val="24"/>
              </w:rPr>
              <w:t>4,201.34</w:t>
            </w:r>
          </w:p>
        </w:tc>
        <w:tc>
          <w:tcPr>
            <w:tcW w:w="835" w:type="dxa"/>
            <w:vAlign w:val="center"/>
          </w:tcPr>
          <w:p>
            <w:pPr>
              <w:jc w:val="right"/>
            </w:pPr>
            <w:r>
              <w:rPr>
                <w:sz w:val="24"/>
              </w:rPr>
              <w:t>13,971.10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300891</w:t>
            </w:r>
          </w:p>
        </w:tc>
        <w:tc>
          <w:tcPr>
            <w:tcW w:w="835" w:type="dxa"/>
            <w:vAlign w:val="center"/>
          </w:tcPr>
          <w:p>
            <w:pPr>
              <w:jc w:val="center"/>
            </w:pPr>
            <w:r>
              <w:rPr>
                <w:sz w:val="24"/>
              </w:rPr>
              <w:t>惠云钛业</w:t>
            </w:r>
          </w:p>
        </w:tc>
        <w:tc>
          <w:tcPr>
            <w:tcW w:w="834" w:type="dxa"/>
            <w:vAlign w:val="center"/>
          </w:tcPr>
          <w:p>
            <w:pPr>
              <w:jc w:val="center"/>
            </w:pPr>
            <w:r>
              <w:rPr>
                <w:sz w:val="24"/>
              </w:rPr>
              <w:t>2020-09-10</w:t>
            </w:r>
          </w:p>
        </w:tc>
        <w:tc>
          <w:tcPr>
            <w:tcW w:w="835" w:type="dxa"/>
            <w:vAlign w:val="center"/>
          </w:tcPr>
          <w:p>
            <w:pPr>
              <w:jc w:val="center"/>
            </w:pPr>
            <w:r>
              <w:rPr>
                <w:sz w:val="24"/>
              </w:rPr>
              <w:t>2021-03-17</w:t>
            </w:r>
          </w:p>
        </w:tc>
        <w:tc>
          <w:tcPr>
            <w:tcW w:w="834" w:type="dxa"/>
            <w:vAlign w:val="center"/>
          </w:tcPr>
          <w:p>
            <w:pPr>
              <w:jc w:val="center"/>
            </w:pPr>
            <w:r>
              <w:rPr>
                <w:sz w:val="24"/>
              </w:rPr>
              <w:t>限售股</w:t>
            </w:r>
          </w:p>
        </w:tc>
        <w:tc>
          <w:tcPr>
            <w:tcW w:w="835" w:type="dxa"/>
            <w:vAlign w:val="center"/>
          </w:tcPr>
          <w:p>
            <w:pPr>
              <w:jc w:val="right"/>
            </w:pPr>
            <w:r>
              <w:rPr>
                <w:sz w:val="24"/>
              </w:rPr>
              <w:t>3.64</w:t>
            </w:r>
          </w:p>
        </w:tc>
        <w:tc>
          <w:tcPr>
            <w:tcW w:w="834" w:type="dxa"/>
            <w:vAlign w:val="center"/>
          </w:tcPr>
          <w:p>
            <w:pPr>
              <w:jc w:val="right"/>
            </w:pPr>
            <w:r>
              <w:rPr>
                <w:sz w:val="24"/>
              </w:rPr>
              <w:t>16.40</w:t>
            </w:r>
          </w:p>
        </w:tc>
        <w:tc>
          <w:tcPr>
            <w:tcW w:w="835" w:type="dxa"/>
            <w:vAlign w:val="center"/>
          </w:tcPr>
          <w:p>
            <w:pPr>
              <w:jc w:val="right"/>
            </w:pPr>
            <w:r>
              <w:rPr>
                <w:sz w:val="24"/>
              </w:rPr>
              <w:t>1,143</w:t>
            </w:r>
          </w:p>
        </w:tc>
        <w:tc>
          <w:tcPr>
            <w:tcW w:w="834" w:type="dxa"/>
            <w:vAlign w:val="center"/>
          </w:tcPr>
          <w:p>
            <w:pPr>
              <w:jc w:val="right"/>
            </w:pPr>
            <w:r>
              <w:rPr>
                <w:sz w:val="24"/>
              </w:rPr>
              <w:t>4,160.52</w:t>
            </w:r>
          </w:p>
        </w:tc>
        <w:tc>
          <w:tcPr>
            <w:tcW w:w="835" w:type="dxa"/>
            <w:vAlign w:val="center"/>
          </w:tcPr>
          <w:p>
            <w:pPr>
              <w:jc w:val="right"/>
            </w:pPr>
            <w:r>
              <w:rPr>
                <w:sz w:val="24"/>
              </w:rPr>
              <w:t>18,745.20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300892</w:t>
            </w:r>
          </w:p>
        </w:tc>
        <w:tc>
          <w:tcPr>
            <w:tcW w:w="835" w:type="dxa"/>
            <w:vAlign w:val="center"/>
          </w:tcPr>
          <w:p>
            <w:pPr>
              <w:jc w:val="center"/>
            </w:pPr>
            <w:r>
              <w:rPr>
                <w:sz w:val="24"/>
              </w:rPr>
              <w:t>品渥食品</w:t>
            </w:r>
          </w:p>
        </w:tc>
        <w:tc>
          <w:tcPr>
            <w:tcW w:w="834" w:type="dxa"/>
            <w:vAlign w:val="center"/>
          </w:tcPr>
          <w:p>
            <w:pPr>
              <w:jc w:val="center"/>
            </w:pPr>
            <w:r>
              <w:rPr>
                <w:sz w:val="24"/>
              </w:rPr>
              <w:t>2020-09-11</w:t>
            </w:r>
          </w:p>
        </w:tc>
        <w:tc>
          <w:tcPr>
            <w:tcW w:w="835" w:type="dxa"/>
            <w:vAlign w:val="center"/>
          </w:tcPr>
          <w:p>
            <w:pPr>
              <w:jc w:val="center"/>
            </w:pPr>
            <w:r>
              <w:rPr>
                <w:sz w:val="24"/>
              </w:rPr>
              <w:t>2021-03-30</w:t>
            </w:r>
          </w:p>
        </w:tc>
        <w:tc>
          <w:tcPr>
            <w:tcW w:w="834" w:type="dxa"/>
            <w:vAlign w:val="center"/>
          </w:tcPr>
          <w:p>
            <w:pPr>
              <w:jc w:val="center"/>
            </w:pPr>
            <w:r>
              <w:rPr>
                <w:sz w:val="24"/>
              </w:rPr>
              <w:t>限售股</w:t>
            </w:r>
          </w:p>
        </w:tc>
        <w:tc>
          <w:tcPr>
            <w:tcW w:w="835" w:type="dxa"/>
            <w:vAlign w:val="center"/>
          </w:tcPr>
          <w:p>
            <w:pPr>
              <w:jc w:val="right"/>
            </w:pPr>
            <w:r>
              <w:rPr>
                <w:sz w:val="24"/>
              </w:rPr>
              <w:t>26.66</w:t>
            </w:r>
          </w:p>
        </w:tc>
        <w:tc>
          <w:tcPr>
            <w:tcW w:w="834" w:type="dxa"/>
            <w:vAlign w:val="center"/>
          </w:tcPr>
          <w:p>
            <w:pPr>
              <w:jc w:val="right"/>
            </w:pPr>
            <w:r>
              <w:rPr>
                <w:sz w:val="24"/>
              </w:rPr>
              <w:t>60.01</w:t>
            </w:r>
          </w:p>
        </w:tc>
        <w:tc>
          <w:tcPr>
            <w:tcW w:w="835" w:type="dxa"/>
            <w:vAlign w:val="center"/>
          </w:tcPr>
          <w:p>
            <w:pPr>
              <w:jc w:val="right"/>
            </w:pPr>
            <w:r>
              <w:rPr>
                <w:sz w:val="24"/>
              </w:rPr>
              <w:t>272</w:t>
            </w:r>
          </w:p>
        </w:tc>
        <w:tc>
          <w:tcPr>
            <w:tcW w:w="834" w:type="dxa"/>
            <w:vAlign w:val="center"/>
          </w:tcPr>
          <w:p>
            <w:pPr>
              <w:jc w:val="right"/>
            </w:pPr>
            <w:r>
              <w:rPr>
                <w:sz w:val="24"/>
              </w:rPr>
              <w:t>7,251.52</w:t>
            </w:r>
          </w:p>
        </w:tc>
        <w:tc>
          <w:tcPr>
            <w:tcW w:w="835" w:type="dxa"/>
            <w:vAlign w:val="center"/>
          </w:tcPr>
          <w:p>
            <w:pPr>
              <w:jc w:val="right"/>
            </w:pPr>
            <w:r>
              <w:rPr>
                <w:sz w:val="24"/>
              </w:rPr>
              <w:t>16,322.72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300893</w:t>
            </w:r>
          </w:p>
        </w:tc>
        <w:tc>
          <w:tcPr>
            <w:tcW w:w="835" w:type="dxa"/>
            <w:vAlign w:val="center"/>
          </w:tcPr>
          <w:p>
            <w:pPr>
              <w:jc w:val="center"/>
            </w:pPr>
            <w:r>
              <w:rPr>
                <w:sz w:val="24"/>
              </w:rPr>
              <w:t>松原股份</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13.47</w:t>
            </w:r>
          </w:p>
        </w:tc>
        <w:tc>
          <w:tcPr>
            <w:tcW w:w="834" w:type="dxa"/>
            <w:vAlign w:val="center"/>
          </w:tcPr>
          <w:p>
            <w:pPr>
              <w:jc w:val="right"/>
            </w:pPr>
            <w:r>
              <w:rPr>
                <w:sz w:val="24"/>
              </w:rPr>
              <w:t>35.08</w:t>
            </w:r>
          </w:p>
        </w:tc>
        <w:tc>
          <w:tcPr>
            <w:tcW w:w="835" w:type="dxa"/>
            <w:vAlign w:val="center"/>
          </w:tcPr>
          <w:p>
            <w:pPr>
              <w:jc w:val="right"/>
            </w:pPr>
            <w:r>
              <w:rPr>
                <w:sz w:val="24"/>
              </w:rPr>
              <w:t>276</w:t>
            </w:r>
          </w:p>
        </w:tc>
        <w:tc>
          <w:tcPr>
            <w:tcW w:w="834" w:type="dxa"/>
            <w:vAlign w:val="center"/>
          </w:tcPr>
          <w:p>
            <w:pPr>
              <w:jc w:val="right"/>
            </w:pPr>
            <w:r>
              <w:rPr>
                <w:sz w:val="24"/>
              </w:rPr>
              <w:t>3,717.72</w:t>
            </w:r>
          </w:p>
        </w:tc>
        <w:tc>
          <w:tcPr>
            <w:tcW w:w="835" w:type="dxa"/>
            <w:vAlign w:val="center"/>
          </w:tcPr>
          <w:p>
            <w:pPr>
              <w:jc w:val="right"/>
            </w:pPr>
            <w:r>
              <w:rPr>
                <w:sz w:val="24"/>
              </w:rPr>
              <w:t>9,682.08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300895</w:t>
            </w:r>
          </w:p>
        </w:tc>
        <w:tc>
          <w:tcPr>
            <w:tcW w:w="835" w:type="dxa"/>
            <w:vAlign w:val="center"/>
          </w:tcPr>
          <w:p>
            <w:pPr>
              <w:jc w:val="center"/>
            </w:pPr>
            <w:r>
              <w:rPr>
                <w:sz w:val="24"/>
              </w:rPr>
              <w:t>铜牛信息</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12.65</w:t>
            </w:r>
          </w:p>
        </w:tc>
        <w:tc>
          <w:tcPr>
            <w:tcW w:w="834" w:type="dxa"/>
            <w:vAlign w:val="center"/>
          </w:tcPr>
          <w:p>
            <w:pPr>
              <w:jc w:val="right"/>
            </w:pPr>
            <w:r>
              <w:rPr>
                <w:sz w:val="24"/>
              </w:rPr>
              <w:t>45.30</w:t>
            </w:r>
          </w:p>
        </w:tc>
        <w:tc>
          <w:tcPr>
            <w:tcW w:w="835" w:type="dxa"/>
            <w:vAlign w:val="center"/>
          </w:tcPr>
          <w:p>
            <w:pPr>
              <w:jc w:val="right"/>
            </w:pPr>
            <w:r>
              <w:rPr>
                <w:sz w:val="24"/>
              </w:rPr>
              <w:t>283</w:t>
            </w:r>
          </w:p>
        </w:tc>
        <w:tc>
          <w:tcPr>
            <w:tcW w:w="834" w:type="dxa"/>
            <w:vAlign w:val="center"/>
          </w:tcPr>
          <w:p>
            <w:pPr>
              <w:jc w:val="right"/>
            </w:pPr>
            <w:r>
              <w:rPr>
                <w:sz w:val="24"/>
              </w:rPr>
              <w:t>3,579.95</w:t>
            </w:r>
          </w:p>
        </w:tc>
        <w:tc>
          <w:tcPr>
            <w:tcW w:w="835" w:type="dxa"/>
            <w:vAlign w:val="center"/>
          </w:tcPr>
          <w:p>
            <w:pPr>
              <w:jc w:val="right"/>
            </w:pPr>
            <w:r>
              <w:rPr>
                <w:sz w:val="24"/>
              </w:rPr>
              <w:t>12,819.90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300896</w:t>
            </w:r>
          </w:p>
        </w:tc>
        <w:tc>
          <w:tcPr>
            <w:tcW w:w="835" w:type="dxa"/>
            <w:vAlign w:val="center"/>
          </w:tcPr>
          <w:p>
            <w:pPr>
              <w:jc w:val="center"/>
            </w:pPr>
            <w:r>
              <w:rPr>
                <w:sz w:val="24"/>
              </w:rPr>
              <w:t>爱美客</w:t>
            </w:r>
          </w:p>
        </w:tc>
        <w:tc>
          <w:tcPr>
            <w:tcW w:w="834" w:type="dxa"/>
            <w:vAlign w:val="center"/>
          </w:tcPr>
          <w:p>
            <w:pPr>
              <w:jc w:val="center"/>
            </w:pPr>
            <w:r>
              <w:rPr>
                <w:sz w:val="24"/>
              </w:rPr>
              <w:t>2020-09-21</w:t>
            </w:r>
          </w:p>
        </w:tc>
        <w:tc>
          <w:tcPr>
            <w:tcW w:w="835" w:type="dxa"/>
            <w:vAlign w:val="center"/>
          </w:tcPr>
          <w:p>
            <w:pPr>
              <w:jc w:val="center"/>
            </w:pPr>
            <w:r>
              <w:rPr>
                <w:sz w:val="24"/>
              </w:rPr>
              <w:t>2021-03-29</w:t>
            </w:r>
          </w:p>
        </w:tc>
        <w:tc>
          <w:tcPr>
            <w:tcW w:w="834" w:type="dxa"/>
            <w:vAlign w:val="center"/>
          </w:tcPr>
          <w:p>
            <w:pPr>
              <w:jc w:val="center"/>
            </w:pPr>
            <w:r>
              <w:rPr>
                <w:sz w:val="24"/>
              </w:rPr>
              <w:t>限售股</w:t>
            </w:r>
          </w:p>
        </w:tc>
        <w:tc>
          <w:tcPr>
            <w:tcW w:w="835" w:type="dxa"/>
            <w:vAlign w:val="center"/>
          </w:tcPr>
          <w:p>
            <w:pPr>
              <w:jc w:val="right"/>
            </w:pPr>
            <w:r>
              <w:rPr>
                <w:sz w:val="24"/>
              </w:rPr>
              <w:t>118.27</w:t>
            </w:r>
          </w:p>
        </w:tc>
        <w:tc>
          <w:tcPr>
            <w:tcW w:w="834" w:type="dxa"/>
            <w:vAlign w:val="center"/>
          </w:tcPr>
          <w:p>
            <w:pPr>
              <w:jc w:val="right"/>
            </w:pPr>
            <w:r>
              <w:rPr>
                <w:sz w:val="24"/>
              </w:rPr>
              <w:t>603.36</w:t>
            </w:r>
          </w:p>
        </w:tc>
        <w:tc>
          <w:tcPr>
            <w:tcW w:w="835" w:type="dxa"/>
            <w:vAlign w:val="center"/>
          </w:tcPr>
          <w:p>
            <w:pPr>
              <w:jc w:val="right"/>
            </w:pPr>
            <w:r>
              <w:rPr>
                <w:sz w:val="24"/>
              </w:rPr>
              <w:t>473</w:t>
            </w:r>
          </w:p>
        </w:tc>
        <w:tc>
          <w:tcPr>
            <w:tcW w:w="834" w:type="dxa"/>
            <w:vAlign w:val="center"/>
          </w:tcPr>
          <w:p>
            <w:pPr>
              <w:jc w:val="right"/>
            </w:pPr>
            <w:r>
              <w:rPr>
                <w:sz w:val="24"/>
              </w:rPr>
              <w:t>55,941.71</w:t>
            </w:r>
          </w:p>
        </w:tc>
        <w:tc>
          <w:tcPr>
            <w:tcW w:w="835" w:type="dxa"/>
            <w:vAlign w:val="center"/>
          </w:tcPr>
          <w:p>
            <w:pPr>
              <w:jc w:val="right"/>
            </w:pPr>
            <w:r>
              <w:rPr>
                <w:sz w:val="24"/>
              </w:rPr>
              <w:t>285,389.28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300900</w:t>
            </w:r>
          </w:p>
        </w:tc>
        <w:tc>
          <w:tcPr>
            <w:tcW w:w="835" w:type="dxa"/>
            <w:vAlign w:val="center"/>
          </w:tcPr>
          <w:p>
            <w:pPr>
              <w:jc w:val="center"/>
            </w:pPr>
            <w:r>
              <w:rPr>
                <w:sz w:val="24"/>
              </w:rPr>
              <w:t>广联航空</w:t>
            </w:r>
          </w:p>
        </w:tc>
        <w:tc>
          <w:tcPr>
            <w:tcW w:w="834" w:type="dxa"/>
            <w:vAlign w:val="center"/>
          </w:tcPr>
          <w:p>
            <w:pPr>
              <w:jc w:val="center"/>
            </w:pPr>
            <w:r>
              <w:rPr>
                <w:sz w:val="24"/>
              </w:rPr>
              <w:t>2020-10-19</w:t>
            </w:r>
          </w:p>
        </w:tc>
        <w:tc>
          <w:tcPr>
            <w:tcW w:w="835" w:type="dxa"/>
            <w:vAlign w:val="center"/>
          </w:tcPr>
          <w:p>
            <w:pPr>
              <w:jc w:val="center"/>
            </w:pPr>
            <w:r>
              <w:rPr>
                <w:sz w:val="24"/>
              </w:rPr>
              <w:t>2021-04-29</w:t>
            </w:r>
          </w:p>
        </w:tc>
        <w:tc>
          <w:tcPr>
            <w:tcW w:w="834" w:type="dxa"/>
            <w:vAlign w:val="center"/>
          </w:tcPr>
          <w:p>
            <w:pPr>
              <w:jc w:val="center"/>
            </w:pPr>
            <w:r>
              <w:rPr>
                <w:sz w:val="24"/>
              </w:rPr>
              <w:t>限售股</w:t>
            </w:r>
          </w:p>
        </w:tc>
        <w:tc>
          <w:tcPr>
            <w:tcW w:w="835" w:type="dxa"/>
            <w:vAlign w:val="center"/>
          </w:tcPr>
          <w:p>
            <w:pPr>
              <w:jc w:val="right"/>
            </w:pPr>
            <w:r>
              <w:rPr>
                <w:sz w:val="24"/>
              </w:rPr>
              <w:t>17.87</w:t>
            </w:r>
          </w:p>
        </w:tc>
        <w:tc>
          <w:tcPr>
            <w:tcW w:w="834" w:type="dxa"/>
            <w:vAlign w:val="center"/>
          </w:tcPr>
          <w:p>
            <w:pPr>
              <w:jc w:val="right"/>
            </w:pPr>
            <w:r>
              <w:rPr>
                <w:sz w:val="24"/>
              </w:rPr>
              <w:t>33.16</w:t>
            </w:r>
          </w:p>
        </w:tc>
        <w:tc>
          <w:tcPr>
            <w:tcW w:w="835" w:type="dxa"/>
            <w:vAlign w:val="center"/>
          </w:tcPr>
          <w:p>
            <w:pPr>
              <w:jc w:val="right"/>
            </w:pPr>
            <w:r>
              <w:rPr>
                <w:sz w:val="24"/>
              </w:rPr>
              <w:t>879</w:t>
            </w:r>
          </w:p>
        </w:tc>
        <w:tc>
          <w:tcPr>
            <w:tcW w:w="834" w:type="dxa"/>
            <w:vAlign w:val="center"/>
          </w:tcPr>
          <w:p>
            <w:pPr>
              <w:jc w:val="right"/>
            </w:pPr>
            <w:r>
              <w:rPr>
                <w:sz w:val="24"/>
              </w:rPr>
              <w:t>15,707.73</w:t>
            </w:r>
          </w:p>
        </w:tc>
        <w:tc>
          <w:tcPr>
            <w:tcW w:w="835" w:type="dxa"/>
            <w:vAlign w:val="center"/>
          </w:tcPr>
          <w:p>
            <w:pPr>
              <w:jc w:val="right"/>
            </w:pPr>
            <w:r>
              <w:rPr>
                <w:sz w:val="24"/>
              </w:rPr>
              <w:t>29,147.64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300909</w:t>
            </w:r>
          </w:p>
        </w:tc>
        <w:tc>
          <w:tcPr>
            <w:tcW w:w="835" w:type="dxa"/>
            <w:vAlign w:val="center"/>
          </w:tcPr>
          <w:p>
            <w:pPr>
              <w:jc w:val="center"/>
            </w:pPr>
            <w:r>
              <w:rPr>
                <w:sz w:val="24"/>
              </w:rPr>
              <w:t>汇创达</w:t>
            </w:r>
          </w:p>
        </w:tc>
        <w:tc>
          <w:tcPr>
            <w:tcW w:w="834" w:type="dxa"/>
            <w:vAlign w:val="center"/>
          </w:tcPr>
          <w:p>
            <w:pPr>
              <w:jc w:val="center"/>
            </w:pPr>
            <w:r>
              <w:rPr>
                <w:sz w:val="24"/>
              </w:rPr>
              <w:t>2020-11-11</w:t>
            </w:r>
          </w:p>
        </w:tc>
        <w:tc>
          <w:tcPr>
            <w:tcW w:w="835" w:type="dxa"/>
            <w:vAlign w:val="center"/>
          </w:tcPr>
          <w:p>
            <w:pPr>
              <w:jc w:val="center"/>
            </w:pPr>
            <w:r>
              <w:rPr>
                <w:sz w:val="24"/>
              </w:rPr>
              <w:t>2021-05-18</w:t>
            </w:r>
          </w:p>
        </w:tc>
        <w:tc>
          <w:tcPr>
            <w:tcW w:w="834" w:type="dxa"/>
            <w:vAlign w:val="center"/>
          </w:tcPr>
          <w:p>
            <w:pPr>
              <w:jc w:val="center"/>
            </w:pPr>
            <w:r>
              <w:rPr>
                <w:sz w:val="24"/>
              </w:rPr>
              <w:t>限售股</w:t>
            </w:r>
          </w:p>
        </w:tc>
        <w:tc>
          <w:tcPr>
            <w:tcW w:w="835" w:type="dxa"/>
            <w:vAlign w:val="center"/>
          </w:tcPr>
          <w:p>
            <w:pPr>
              <w:jc w:val="right"/>
            </w:pPr>
            <w:r>
              <w:rPr>
                <w:sz w:val="24"/>
              </w:rPr>
              <w:t>29.57</w:t>
            </w:r>
          </w:p>
        </w:tc>
        <w:tc>
          <w:tcPr>
            <w:tcW w:w="834" w:type="dxa"/>
            <w:vAlign w:val="center"/>
          </w:tcPr>
          <w:p>
            <w:pPr>
              <w:jc w:val="right"/>
            </w:pPr>
            <w:r>
              <w:rPr>
                <w:sz w:val="24"/>
              </w:rPr>
              <w:t>40.67</w:t>
            </w:r>
          </w:p>
        </w:tc>
        <w:tc>
          <w:tcPr>
            <w:tcW w:w="835" w:type="dxa"/>
            <w:vAlign w:val="center"/>
          </w:tcPr>
          <w:p>
            <w:pPr>
              <w:jc w:val="right"/>
            </w:pPr>
            <w:r>
              <w:rPr>
                <w:sz w:val="24"/>
              </w:rPr>
              <w:t>386</w:t>
            </w:r>
          </w:p>
        </w:tc>
        <w:tc>
          <w:tcPr>
            <w:tcW w:w="834" w:type="dxa"/>
            <w:vAlign w:val="center"/>
          </w:tcPr>
          <w:p>
            <w:pPr>
              <w:jc w:val="right"/>
            </w:pPr>
            <w:r>
              <w:rPr>
                <w:sz w:val="24"/>
              </w:rPr>
              <w:t>11,414.02</w:t>
            </w:r>
          </w:p>
        </w:tc>
        <w:tc>
          <w:tcPr>
            <w:tcW w:w="835" w:type="dxa"/>
            <w:vAlign w:val="center"/>
          </w:tcPr>
          <w:p>
            <w:pPr>
              <w:jc w:val="right"/>
            </w:pPr>
            <w:r>
              <w:rPr>
                <w:sz w:val="24"/>
              </w:rPr>
              <w:t>15,698.62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300911</w:t>
            </w:r>
          </w:p>
        </w:tc>
        <w:tc>
          <w:tcPr>
            <w:tcW w:w="835" w:type="dxa"/>
            <w:vAlign w:val="center"/>
          </w:tcPr>
          <w:p>
            <w:pPr>
              <w:jc w:val="center"/>
            </w:pPr>
            <w:r>
              <w:rPr>
                <w:sz w:val="24"/>
              </w:rPr>
              <w:t>亿田智能</w:t>
            </w:r>
          </w:p>
        </w:tc>
        <w:tc>
          <w:tcPr>
            <w:tcW w:w="834" w:type="dxa"/>
            <w:vAlign w:val="center"/>
          </w:tcPr>
          <w:p>
            <w:pPr>
              <w:jc w:val="center"/>
            </w:pPr>
            <w:r>
              <w:rPr>
                <w:sz w:val="24"/>
              </w:rPr>
              <w:t>2020-11-24</w:t>
            </w:r>
          </w:p>
        </w:tc>
        <w:tc>
          <w:tcPr>
            <w:tcW w:w="835" w:type="dxa"/>
            <w:vAlign w:val="center"/>
          </w:tcPr>
          <w:p>
            <w:pPr>
              <w:jc w:val="center"/>
            </w:pPr>
            <w:r>
              <w:rPr>
                <w:sz w:val="24"/>
              </w:rPr>
              <w:t>2021-06-03</w:t>
            </w:r>
          </w:p>
        </w:tc>
        <w:tc>
          <w:tcPr>
            <w:tcW w:w="834" w:type="dxa"/>
            <w:vAlign w:val="center"/>
          </w:tcPr>
          <w:p>
            <w:pPr>
              <w:jc w:val="center"/>
            </w:pPr>
            <w:r>
              <w:rPr>
                <w:sz w:val="24"/>
              </w:rPr>
              <w:t>限售股</w:t>
            </w:r>
          </w:p>
        </w:tc>
        <w:tc>
          <w:tcPr>
            <w:tcW w:w="835" w:type="dxa"/>
            <w:vAlign w:val="center"/>
          </w:tcPr>
          <w:p>
            <w:pPr>
              <w:jc w:val="right"/>
            </w:pPr>
            <w:r>
              <w:rPr>
                <w:sz w:val="24"/>
              </w:rPr>
              <w:t>24.35</w:t>
            </w:r>
          </w:p>
        </w:tc>
        <w:tc>
          <w:tcPr>
            <w:tcW w:w="834" w:type="dxa"/>
            <w:vAlign w:val="center"/>
          </w:tcPr>
          <w:p>
            <w:pPr>
              <w:jc w:val="right"/>
            </w:pPr>
            <w:r>
              <w:rPr>
                <w:sz w:val="24"/>
              </w:rPr>
              <w:t>33.06</w:t>
            </w:r>
          </w:p>
        </w:tc>
        <w:tc>
          <w:tcPr>
            <w:tcW w:w="835" w:type="dxa"/>
            <w:vAlign w:val="center"/>
          </w:tcPr>
          <w:p>
            <w:pPr>
              <w:jc w:val="right"/>
            </w:pPr>
            <w:r>
              <w:rPr>
                <w:sz w:val="24"/>
              </w:rPr>
              <w:t>309</w:t>
            </w:r>
          </w:p>
        </w:tc>
        <w:tc>
          <w:tcPr>
            <w:tcW w:w="834" w:type="dxa"/>
            <w:vAlign w:val="center"/>
          </w:tcPr>
          <w:p>
            <w:pPr>
              <w:jc w:val="right"/>
            </w:pPr>
            <w:r>
              <w:rPr>
                <w:sz w:val="24"/>
              </w:rPr>
              <w:t>7,524.15</w:t>
            </w:r>
          </w:p>
        </w:tc>
        <w:tc>
          <w:tcPr>
            <w:tcW w:w="835" w:type="dxa"/>
            <w:vAlign w:val="center"/>
          </w:tcPr>
          <w:p>
            <w:pPr>
              <w:jc w:val="right"/>
            </w:pPr>
            <w:r>
              <w:rPr>
                <w:sz w:val="24"/>
              </w:rPr>
              <w:t>10,215.54</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300917</w:t>
            </w:r>
          </w:p>
        </w:tc>
        <w:tc>
          <w:tcPr>
            <w:tcW w:w="835" w:type="dxa"/>
            <w:vAlign w:val="center"/>
          </w:tcPr>
          <w:p>
            <w:pPr>
              <w:jc w:val="center"/>
            </w:pPr>
            <w:r>
              <w:rPr>
                <w:sz w:val="24"/>
              </w:rPr>
              <w:t>特发服务</w:t>
            </w:r>
          </w:p>
        </w:tc>
        <w:tc>
          <w:tcPr>
            <w:tcW w:w="834" w:type="dxa"/>
            <w:vAlign w:val="center"/>
          </w:tcPr>
          <w:p>
            <w:pPr>
              <w:jc w:val="center"/>
            </w:pPr>
            <w:r>
              <w:rPr>
                <w:sz w:val="24"/>
              </w:rPr>
              <w:t>2020-12-14</w:t>
            </w:r>
          </w:p>
        </w:tc>
        <w:tc>
          <w:tcPr>
            <w:tcW w:w="835" w:type="dxa"/>
            <w:vAlign w:val="center"/>
          </w:tcPr>
          <w:p>
            <w:pPr>
              <w:jc w:val="center"/>
            </w:pPr>
            <w:r>
              <w:rPr>
                <w:sz w:val="24"/>
              </w:rPr>
              <w:t>2021-06-21</w:t>
            </w:r>
          </w:p>
        </w:tc>
        <w:tc>
          <w:tcPr>
            <w:tcW w:w="834" w:type="dxa"/>
            <w:vAlign w:val="center"/>
          </w:tcPr>
          <w:p>
            <w:pPr>
              <w:jc w:val="center"/>
            </w:pPr>
            <w:r>
              <w:rPr>
                <w:sz w:val="24"/>
              </w:rPr>
              <w:t>限售股</w:t>
            </w:r>
          </w:p>
        </w:tc>
        <w:tc>
          <w:tcPr>
            <w:tcW w:w="835" w:type="dxa"/>
            <w:vAlign w:val="center"/>
          </w:tcPr>
          <w:p>
            <w:pPr>
              <w:jc w:val="right"/>
            </w:pPr>
            <w:r>
              <w:rPr>
                <w:sz w:val="24"/>
              </w:rPr>
              <w:t>18.78</w:t>
            </w:r>
          </w:p>
        </w:tc>
        <w:tc>
          <w:tcPr>
            <w:tcW w:w="834" w:type="dxa"/>
            <w:vAlign w:val="center"/>
          </w:tcPr>
          <w:p>
            <w:pPr>
              <w:jc w:val="right"/>
            </w:pPr>
            <w:r>
              <w:rPr>
                <w:sz w:val="24"/>
              </w:rPr>
              <w:t>31.94</w:t>
            </w:r>
          </w:p>
        </w:tc>
        <w:tc>
          <w:tcPr>
            <w:tcW w:w="835" w:type="dxa"/>
            <w:vAlign w:val="center"/>
          </w:tcPr>
          <w:p>
            <w:pPr>
              <w:jc w:val="right"/>
            </w:pPr>
            <w:r>
              <w:rPr>
                <w:sz w:val="24"/>
              </w:rPr>
              <w:t>281</w:t>
            </w:r>
          </w:p>
        </w:tc>
        <w:tc>
          <w:tcPr>
            <w:tcW w:w="834" w:type="dxa"/>
            <w:vAlign w:val="center"/>
          </w:tcPr>
          <w:p>
            <w:pPr>
              <w:jc w:val="right"/>
            </w:pPr>
            <w:r>
              <w:rPr>
                <w:sz w:val="24"/>
              </w:rPr>
              <w:t>5,277.18</w:t>
            </w:r>
          </w:p>
        </w:tc>
        <w:tc>
          <w:tcPr>
            <w:tcW w:w="835" w:type="dxa"/>
            <w:vAlign w:val="center"/>
          </w:tcPr>
          <w:p>
            <w:pPr>
              <w:jc w:val="right"/>
            </w:pPr>
            <w:r>
              <w:rPr>
                <w:sz w:val="24"/>
              </w:rPr>
              <w:t>8,975.14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300918</w:t>
            </w:r>
          </w:p>
        </w:tc>
        <w:tc>
          <w:tcPr>
            <w:tcW w:w="835" w:type="dxa"/>
            <w:vAlign w:val="center"/>
          </w:tcPr>
          <w:p>
            <w:pPr>
              <w:jc w:val="center"/>
            </w:pPr>
            <w:r>
              <w:rPr>
                <w:sz w:val="24"/>
              </w:rPr>
              <w:t>南山智尚</w:t>
            </w:r>
          </w:p>
        </w:tc>
        <w:tc>
          <w:tcPr>
            <w:tcW w:w="834" w:type="dxa"/>
            <w:vAlign w:val="center"/>
          </w:tcPr>
          <w:p>
            <w:pPr>
              <w:jc w:val="center"/>
            </w:pPr>
            <w:r>
              <w:rPr>
                <w:sz w:val="24"/>
              </w:rPr>
              <w:t>2020-12-15</w:t>
            </w:r>
          </w:p>
        </w:tc>
        <w:tc>
          <w:tcPr>
            <w:tcW w:w="835" w:type="dxa"/>
            <w:vAlign w:val="center"/>
          </w:tcPr>
          <w:p>
            <w:pPr>
              <w:jc w:val="center"/>
            </w:pPr>
            <w:r>
              <w:rPr>
                <w:sz w:val="24"/>
              </w:rPr>
              <w:t>2021-06-22</w:t>
            </w:r>
          </w:p>
        </w:tc>
        <w:tc>
          <w:tcPr>
            <w:tcW w:w="834" w:type="dxa"/>
            <w:vAlign w:val="center"/>
          </w:tcPr>
          <w:p>
            <w:pPr>
              <w:jc w:val="center"/>
            </w:pPr>
            <w:r>
              <w:rPr>
                <w:sz w:val="24"/>
              </w:rPr>
              <w:t>限售股</w:t>
            </w:r>
          </w:p>
        </w:tc>
        <w:tc>
          <w:tcPr>
            <w:tcW w:w="835" w:type="dxa"/>
            <w:vAlign w:val="center"/>
          </w:tcPr>
          <w:p>
            <w:pPr>
              <w:jc w:val="right"/>
            </w:pPr>
            <w:r>
              <w:rPr>
                <w:sz w:val="24"/>
              </w:rPr>
              <w:t>4.97</w:t>
            </w:r>
          </w:p>
        </w:tc>
        <w:tc>
          <w:tcPr>
            <w:tcW w:w="834" w:type="dxa"/>
            <w:vAlign w:val="center"/>
          </w:tcPr>
          <w:p>
            <w:pPr>
              <w:jc w:val="right"/>
            </w:pPr>
            <w:r>
              <w:rPr>
                <w:sz w:val="24"/>
              </w:rPr>
              <w:t>8.94</w:t>
            </w:r>
          </w:p>
        </w:tc>
        <w:tc>
          <w:tcPr>
            <w:tcW w:w="835" w:type="dxa"/>
            <w:vAlign w:val="center"/>
          </w:tcPr>
          <w:p>
            <w:pPr>
              <w:jc w:val="right"/>
            </w:pPr>
            <w:r>
              <w:rPr>
                <w:sz w:val="24"/>
              </w:rPr>
              <w:t>1,063</w:t>
            </w:r>
          </w:p>
        </w:tc>
        <w:tc>
          <w:tcPr>
            <w:tcW w:w="834" w:type="dxa"/>
            <w:vAlign w:val="center"/>
          </w:tcPr>
          <w:p>
            <w:pPr>
              <w:jc w:val="right"/>
            </w:pPr>
            <w:r>
              <w:rPr>
                <w:sz w:val="24"/>
              </w:rPr>
              <w:t>5,283.11</w:t>
            </w:r>
          </w:p>
        </w:tc>
        <w:tc>
          <w:tcPr>
            <w:tcW w:w="835" w:type="dxa"/>
            <w:vAlign w:val="center"/>
          </w:tcPr>
          <w:p>
            <w:pPr>
              <w:jc w:val="right"/>
            </w:pPr>
            <w:r>
              <w:rPr>
                <w:sz w:val="24"/>
              </w:rPr>
              <w:t>9,503.22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300919</w:t>
            </w:r>
          </w:p>
        </w:tc>
        <w:tc>
          <w:tcPr>
            <w:tcW w:w="835" w:type="dxa"/>
            <w:vAlign w:val="center"/>
          </w:tcPr>
          <w:p>
            <w:pPr>
              <w:jc w:val="center"/>
            </w:pPr>
            <w:r>
              <w:rPr>
                <w:sz w:val="24"/>
              </w:rPr>
              <w:t>中伟股份</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24.60</w:t>
            </w:r>
          </w:p>
        </w:tc>
        <w:tc>
          <w:tcPr>
            <w:tcW w:w="834" w:type="dxa"/>
            <w:vAlign w:val="center"/>
          </w:tcPr>
          <w:p>
            <w:pPr>
              <w:jc w:val="right"/>
            </w:pPr>
            <w:r>
              <w:rPr>
                <w:sz w:val="24"/>
              </w:rPr>
              <w:t>61.51</w:t>
            </w:r>
          </w:p>
        </w:tc>
        <w:tc>
          <w:tcPr>
            <w:tcW w:w="835" w:type="dxa"/>
            <w:vAlign w:val="center"/>
          </w:tcPr>
          <w:p>
            <w:pPr>
              <w:jc w:val="right"/>
            </w:pPr>
            <w:r>
              <w:rPr>
                <w:sz w:val="24"/>
              </w:rPr>
              <w:t>610</w:t>
            </w:r>
          </w:p>
        </w:tc>
        <w:tc>
          <w:tcPr>
            <w:tcW w:w="834" w:type="dxa"/>
            <w:vAlign w:val="center"/>
          </w:tcPr>
          <w:p>
            <w:pPr>
              <w:jc w:val="right"/>
            </w:pPr>
            <w:r>
              <w:rPr>
                <w:sz w:val="24"/>
              </w:rPr>
              <w:t>15,006.00</w:t>
            </w:r>
          </w:p>
        </w:tc>
        <w:tc>
          <w:tcPr>
            <w:tcW w:w="835" w:type="dxa"/>
            <w:vAlign w:val="center"/>
          </w:tcPr>
          <w:p>
            <w:pPr>
              <w:jc w:val="right"/>
            </w:pPr>
            <w:r>
              <w:rPr>
                <w:sz w:val="24"/>
              </w:rPr>
              <w:t>37,521.10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300922</w:t>
            </w:r>
          </w:p>
        </w:tc>
        <w:tc>
          <w:tcPr>
            <w:tcW w:w="835" w:type="dxa"/>
            <w:vAlign w:val="center"/>
          </w:tcPr>
          <w:p>
            <w:pPr>
              <w:jc w:val="center"/>
            </w:pPr>
            <w:r>
              <w:rPr>
                <w:sz w:val="24"/>
              </w:rPr>
              <w:t>天秦装备</w:t>
            </w:r>
          </w:p>
        </w:tc>
        <w:tc>
          <w:tcPr>
            <w:tcW w:w="834" w:type="dxa"/>
            <w:vAlign w:val="center"/>
          </w:tcPr>
          <w:p>
            <w:pPr>
              <w:jc w:val="center"/>
            </w:pPr>
            <w:r>
              <w:rPr>
                <w:sz w:val="24"/>
              </w:rPr>
              <w:t>2020-12-18</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16.05</w:t>
            </w:r>
          </w:p>
        </w:tc>
        <w:tc>
          <w:tcPr>
            <w:tcW w:w="834" w:type="dxa"/>
            <w:vAlign w:val="center"/>
          </w:tcPr>
          <w:p>
            <w:pPr>
              <w:jc w:val="right"/>
            </w:pPr>
            <w:r>
              <w:rPr>
                <w:sz w:val="24"/>
              </w:rPr>
              <w:t>31.58</w:t>
            </w:r>
          </w:p>
        </w:tc>
        <w:tc>
          <w:tcPr>
            <w:tcW w:w="835" w:type="dxa"/>
            <w:vAlign w:val="center"/>
          </w:tcPr>
          <w:p>
            <w:pPr>
              <w:jc w:val="right"/>
            </w:pPr>
            <w:r>
              <w:rPr>
                <w:sz w:val="24"/>
              </w:rPr>
              <w:t>287</w:t>
            </w:r>
          </w:p>
        </w:tc>
        <w:tc>
          <w:tcPr>
            <w:tcW w:w="834" w:type="dxa"/>
            <w:vAlign w:val="center"/>
          </w:tcPr>
          <w:p>
            <w:pPr>
              <w:jc w:val="right"/>
            </w:pPr>
            <w:r>
              <w:rPr>
                <w:sz w:val="24"/>
              </w:rPr>
              <w:t>4,606.35</w:t>
            </w:r>
          </w:p>
        </w:tc>
        <w:tc>
          <w:tcPr>
            <w:tcW w:w="835" w:type="dxa"/>
            <w:vAlign w:val="center"/>
          </w:tcPr>
          <w:p>
            <w:pPr>
              <w:jc w:val="right"/>
            </w:pPr>
            <w:r>
              <w:rPr>
                <w:sz w:val="24"/>
              </w:rPr>
              <w:t>9,063.46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300925</w:t>
            </w:r>
          </w:p>
        </w:tc>
        <w:tc>
          <w:tcPr>
            <w:tcW w:w="835" w:type="dxa"/>
            <w:vAlign w:val="center"/>
          </w:tcPr>
          <w:p>
            <w:pPr>
              <w:jc w:val="center"/>
            </w:pPr>
            <w:r>
              <w:rPr>
                <w:sz w:val="24"/>
              </w:rPr>
              <w:t>法本信息</w:t>
            </w:r>
          </w:p>
        </w:tc>
        <w:tc>
          <w:tcPr>
            <w:tcW w:w="834" w:type="dxa"/>
            <w:vAlign w:val="center"/>
          </w:tcPr>
          <w:p>
            <w:pPr>
              <w:jc w:val="center"/>
            </w:pPr>
            <w:r>
              <w:rPr>
                <w:sz w:val="24"/>
              </w:rPr>
              <w:t>2020-12-21</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20.08</w:t>
            </w:r>
          </w:p>
        </w:tc>
        <w:tc>
          <w:tcPr>
            <w:tcW w:w="834" w:type="dxa"/>
            <w:vAlign w:val="center"/>
          </w:tcPr>
          <w:p>
            <w:pPr>
              <w:jc w:val="right"/>
            </w:pPr>
            <w:r>
              <w:rPr>
                <w:sz w:val="24"/>
              </w:rPr>
              <w:t>37.33</w:t>
            </w:r>
          </w:p>
        </w:tc>
        <w:tc>
          <w:tcPr>
            <w:tcW w:w="835" w:type="dxa"/>
            <w:vAlign w:val="center"/>
          </w:tcPr>
          <w:p>
            <w:pPr>
              <w:jc w:val="right"/>
            </w:pPr>
            <w:r>
              <w:rPr>
                <w:sz w:val="24"/>
              </w:rPr>
              <w:t>353</w:t>
            </w:r>
          </w:p>
        </w:tc>
        <w:tc>
          <w:tcPr>
            <w:tcW w:w="834" w:type="dxa"/>
            <w:vAlign w:val="center"/>
          </w:tcPr>
          <w:p>
            <w:pPr>
              <w:jc w:val="right"/>
            </w:pPr>
            <w:r>
              <w:rPr>
                <w:sz w:val="24"/>
              </w:rPr>
              <w:t>7,088.24</w:t>
            </w:r>
          </w:p>
        </w:tc>
        <w:tc>
          <w:tcPr>
            <w:tcW w:w="835" w:type="dxa"/>
            <w:vAlign w:val="center"/>
          </w:tcPr>
          <w:p>
            <w:pPr>
              <w:jc w:val="right"/>
            </w:pPr>
            <w:r>
              <w:rPr>
                <w:sz w:val="24"/>
              </w:rPr>
              <w:t>13,177.49</w:t>
            </w:r>
          </w:p>
        </w:tc>
        <w:tc>
          <w:tcPr>
            <w:tcW w:w="835" w:type="dxa"/>
            <w:vAlign w:val="center"/>
          </w:tcPr>
          <w:p>
            <w:pPr>
              <w:jc w:val="center"/>
            </w:pPr>
            <w:r>
              <w:rPr>
                <w:sz w:val="24"/>
              </w:rPr>
              <w:t>-</w:t>
            </w:r>
          </w:p>
        </w:tc>
      </w:tr>
      <w:tr>
        <w:tc>
          <w:tcPr>
            <w:tcW w:w="834" w:type="dxa"/>
            <w:vAlign w:val="bottom"/>
          </w:tcPr>
          <w:p>
            <w:pPr>
              <w:jc w:val="center"/>
              <w:rPr>
                <w:sz w:val="24"/>
              </w:rPr>
            </w:pPr>
            <w:r>
              <w:rPr>
                <w:sz w:val="24"/>
              </w:rPr>
              <w:t>300926</w:t>
            </w:r>
          </w:p>
        </w:tc>
        <w:tc>
          <w:tcPr>
            <w:tcW w:w="835" w:type="dxa"/>
            <w:vAlign w:val="bottom"/>
          </w:tcPr>
          <w:p>
            <w:pPr>
              <w:jc w:val="center"/>
              <w:rPr>
                <w:sz w:val="24"/>
              </w:rPr>
            </w:pPr>
            <w:r>
              <w:rPr>
                <w:sz w:val="24"/>
              </w:rPr>
              <w:t>博俊科技</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2021-07-07</w:t>
            </w:r>
          </w:p>
        </w:tc>
        <w:tc>
          <w:tcPr>
            <w:tcW w:w="834" w:type="dxa"/>
            <w:vAlign w:val="bottom"/>
          </w:tcPr>
          <w:p>
            <w:pPr>
              <w:jc w:val="center"/>
              <w:rPr>
                <w:sz w:val="24"/>
              </w:rPr>
            </w:pPr>
            <w:r>
              <w:rPr>
                <w:sz w:val="24"/>
              </w:rPr>
              <w:t>新股未上市且限售股</w:t>
            </w:r>
          </w:p>
        </w:tc>
        <w:tc>
          <w:tcPr>
            <w:tcW w:w="835" w:type="dxa"/>
            <w:vAlign w:val="bottom"/>
          </w:tcPr>
          <w:p>
            <w:pPr>
              <w:jc w:val="center"/>
              <w:rPr>
                <w:sz w:val="24"/>
              </w:rPr>
            </w:pPr>
            <w:r>
              <w:rPr>
                <w:sz w:val="24"/>
              </w:rPr>
              <w:t>10.76</w:t>
            </w:r>
          </w:p>
        </w:tc>
        <w:tc>
          <w:tcPr>
            <w:tcW w:w="834" w:type="dxa"/>
            <w:vAlign w:val="bottom"/>
          </w:tcPr>
          <w:p>
            <w:pPr>
              <w:jc w:val="center"/>
              <w:rPr>
                <w:sz w:val="24"/>
              </w:rPr>
            </w:pPr>
            <w:r>
              <w:rPr>
                <w:sz w:val="24"/>
              </w:rPr>
              <w:t>10.76</w:t>
            </w:r>
          </w:p>
        </w:tc>
        <w:tc>
          <w:tcPr>
            <w:tcW w:w="835" w:type="dxa"/>
            <w:vAlign w:val="bottom"/>
          </w:tcPr>
          <w:p>
            <w:pPr>
              <w:jc w:val="center"/>
              <w:rPr>
                <w:sz w:val="24"/>
              </w:rPr>
            </w:pPr>
            <w:r>
              <w:rPr>
                <w:sz w:val="24"/>
              </w:rPr>
              <w:t>359</w:t>
            </w:r>
          </w:p>
        </w:tc>
        <w:tc>
          <w:tcPr>
            <w:tcW w:w="834" w:type="dxa"/>
            <w:vAlign w:val="bottom"/>
          </w:tcPr>
          <w:p>
            <w:pPr>
              <w:jc w:val="center"/>
              <w:rPr>
                <w:sz w:val="24"/>
              </w:rPr>
            </w:pPr>
            <w:r>
              <w:rPr>
                <w:sz w:val="24"/>
              </w:rPr>
              <w:t>3,862.84</w:t>
            </w:r>
          </w:p>
        </w:tc>
        <w:tc>
          <w:tcPr>
            <w:tcW w:w="835" w:type="dxa"/>
            <w:vAlign w:val="bottom"/>
          </w:tcPr>
          <w:p>
            <w:pPr>
              <w:jc w:val="center"/>
              <w:rPr>
                <w:sz w:val="24"/>
              </w:rPr>
            </w:pPr>
            <w:r>
              <w:rPr>
                <w:sz w:val="24"/>
              </w:rPr>
              <w:t>3,862.84</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300926</w:t>
            </w:r>
          </w:p>
        </w:tc>
        <w:tc>
          <w:tcPr>
            <w:tcW w:w="835" w:type="dxa"/>
            <w:vAlign w:val="bottom"/>
          </w:tcPr>
          <w:p>
            <w:pPr>
              <w:jc w:val="center"/>
              <w:rPr>
                <w:sz w:val="24"/>
              </w:rPr>
            </w:pPr>
            <w:r>
              <w:rPr>
                <w:sz w:val="24"/>
              </w:rPr>
              <w:t>博俊科技</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2021-01-07</w:t>
            </w:r>
          </w:p>
        </w:tc>
        <w:tc>
          <w:tcPr>
            <w:tcW w:w="834" w:type="dxa"/>
            <w:vAlign w:val="bottom"/>
          </w:tcPr>
          <w:p>
            <w:pPr>
              <w:jc w:val="center"/>
              <w:rPr>
                <w:sz w:val="24"/>
              </w:rPr>
            </w:pPr>
            <w:r>
              <w:rPr>
                <w:sz w:val="24"/>
              </w:rPr>
              <w:t>新股未上市</w:t>
            </w:r>
          </w:p>
        </w:tc>
        <w:tc>
          <w:tcPr>
            <w:tcW w:w="835" w:type="dxa"/>
            <w:vAlign w:val="bottom"/>
          </w:tcPr>
          <w:p>
            <w:pPr>
              <w:jc w:val="center"/>
              <w:rPr>
                <w:sz w:val="24"/>
              </w:rPr>
            </w:pPr>
            <w:r>
              <w:rPr>
                <w:sz w:val="24"/>
              </w:rPr>
              <w:t>10.76</w:t>
            </w:r>
          </w:p>
        </w:tc>
        <w:tc>
          <w:tcPr>
            <w:tcW w:w="834" w:type="dxa"/>
            <w:vAlign w:val="bottom"/>
          </w:tcPr>
          <w:p>
            <w:pPr>
              <w:jc w:val="center"/>
              <w:rPr>
                <w:sz w:val="24"/>
              </w:rPr>
            </w:pPr>
            <w:r>
              <w:rPr>
                <w:sz w:val="24"/>
              </w:rPr>
              <w:t>10.76</w:t>
            </w:r>
          </w:p>
        </w:tc>
        <w:tc>
          <w:tcPr>
            <w:tcW w:w="835" w:type="dxa"/>
            <w:vAlign w:val="bottom"/>
          </w:tcPr>
          <w:p>
            <w:pPr>
              <w:jc w:val="center"/>
              <w:rPr>
                <w:sz w:val="24"/>
              </w:rPr>
            </w:pPr>
            <w:r>
              <w:rPr>
                <w:sz w:val="24"/>
              </w:rPr>
              <w:t>3,225</w:t>
            </w:r>
          </w:p>
        </w:tc>
        <w:tc>
          <w:tcPr>
            <w:tcW w:w="834" w:type="dxa"/>
            <w:vAlign w:val="bottom"/>
          </w:tcPr>
          <w:p>
            <w:pPr>
              <w:jc w:val="center"/>
              <w:rPr>
                <w:sz w:val="24"/>
              </w:rPr>
            </w:pPr>
            <w:r>
              <w:rPr>
                <w:sz w:val="24"/>
              </w:rPr>
              <w:t>34,701.00</w:t>
            </w:r>
          </w:p>
        </w:tc>
        <w:tc>
          <w:tcPr>
            <w:tcW w:w="835" w:type="dxa"/>
            <w:vAlign w:val="bottom"/>
          </w:tcPr>
          <w:p>
            <w:pPr>
              <w:jc w:val="center"/>
              <w:rPr>
                <w:sz w:val="24"/>
              </w:rPr>
            </w:pPr>
            <w:r>
              <w:rPr>
                <w:sz w:val="24"/>
              </w:rPr>
              <w:t>34,701.00</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bottom"/>
          </w:tcPr>
          <w:p>
            <w:pPr>
              <w:jc w:val="center"/>
              <w:rPr>
                <w:sz w:val="24"/>
              </w:rPr>
            </w:pPr>
            <w:r>
              <w:rPr>
                <w:sz w:val="24"/>
              </w:rPr>
              <w:t>300927</w:t>
            </w:r>
          </w:p>
        </w:tc>
        <w:tc>
          <w:tcPr>
            <w:tcW w:w="835" w:type="dxa"/>
            <w:vAlign w:val="bottom"/>
          </w:tcPr>
          <w:p>
            <w:pPr>
              <w:jc w:val="center"/>
              <w:rPr>
                <w:sz w:val="24"/>
              </w:rPr>
            </w:pPr>
            <w:r>
              <w:rPr>
                <w:sz w:val="24"/>
              </w:rPr>
              <w:t>江天化学</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2021-07-07</w:t>
            </w:r>
          </w:p>
        </w:tc>
        <w:tc>
          <w:tcPr>
            <w:tcW w:w="834" w:type="dxa"/>
            <w:vAlign w:val="bottom"/>
          </w:tcPr>
          <w:p>
            <w:pPr>
              <w:jc w:val="center"/>
              <w:rPr>
                <w:sz w:val="24"/>
              </w:rPr>
            </w:pPr>
            <w:r>
              <w:rPr>
                <w:sz w:val="24"/>
              </w:rPr>
              <w:t>新股未上市且限售股</w:t>
            </w:r>
          </w:p>
        </w:tc>
        <w:tc>
          <w:tcPr>
            <w:tcW w:w="835" w:type="dxa"/>
            <w:vAlign w:val="bottom"/>
          </w:tcPr>
          <w:p>
            <w:pPr>
              <w:jc w:val="center"/>
              <w:rPr>
                <w:sz w:val="24"/>
              </w:rPr>
            </w:pPr>
            <w:r>
              <w:rPr>
                <w:sz w:val="24"/>
              </w:rPr>
              <w:t>13.39</w:t>
            </w:r>
          </w:p>
        </w:tc>
        <w:tc>
          <w:tcPr>
            <w:tcW w:w="834" w:type="dxa"/>
            <w:vAlign w:val="bottom"/>
          </w:tcPr>
          <w:p>
            <w:pPr>
              <w:jc w:val="center"/>
              <w:rPr>
                <w:sz w:val="24"/>
              </w:rPr>
            </w:pPr>
            <w:r>
              <w:rPr>
                <w:sz w:val="24"/>
              </w:rPr>
              <w:t>13.39</w:t>
            </w:r>
          </w:p>
        </w:tc>
        <w:tc>
          <w:tcPr>
            <w:tcW w:w="835" w:type="dxa"/>
            <w:vAlign w:val="bottom"/>
          </w:tcPr>
          <w:p>
            <w:pPr>
              <w:jc w:val="center"/>
              <w:rPr>
                <w:sz w:val="24"/>
              </w:rPr>
            </w:pPr>
            <w:r>
              <w:rPr>
                <w:sz w:val="24"/>
              </w:rPr>
              <w:t>217</w:t>
            </w:r>
          </w:p>
        </w:tc>
        <w:tc>
          <w:tcPr>
            <w:tcW w:w="834" w:type="dxa"/>
            <w:vAlign w:val="bottom"/>
          </w:tcPr>
          <w:p>
            <w:pPr>
              <w:jc w:val="center"/>
              <w:rPr>
                <w:sz w:val="24"/>
              </w:rPr>
            </w:pPr>
            <w:r>
              <w:rPr>
                <w:sz w:val="24"/>
              </w:rPr>
              <w:t>2,905.63</w:t>
            </w:r>
          </w:p>
        </w:tc>
        <w:tc>
          <w:tcPr>
            <w:tcW w:w="835" w:type="dxa"/>
            <w:vAlign w:val="bottom"/>
          </w:tcPr>
          <w:p>
            <w:pPr>
              <w:jc w:val="center"/>
              <w:rPr>
                <w:sz w:val="24"/>
              </w:rPr>
            </w:pPr>
            <w:r>
              <w:rPr>
                <w:sz w:val="24"/>
              </w:rPr>
              <w:t>2,905.63</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bottom"/>
          </w:tcPr>
          <w:p>
            <w:pPr>
              <w:jc w:val="center"/>
              <w:rPr>
                <w:sz w:val="24"/>
              </w:rPr>
            </w:pPr>
            <w:r>
              <w:rPr>
                <w:sz w:val="24"/>
              </w:rPr>
              <w:t>300927</w:t>
            </w:r>
          </w:p>
        </w:tc>
        <w:tc>
          <w:tcPr>
            <w:tcW w:w="835" w:type="dxa"/>
            <w:vAlign w:val="bottom"/>
          </w:tcPr>
          <w:p>
            <w:pPr>
              <w:jc w:val="center"/>
              <w:rPr>
                <w:sz w:val="24"/>
              </w:rPr>
            </w:pPr>
            <w:r>
              <w:rPr>
                <w:sz w:val="24"/>
              </w:rPr>
              <w:t>江天化学</w:t>
            </w:r>
          </w:p>
        </w:tc>
        <w:tc>
          <w:tcPr>
            <w:tcW w:w="834" w:type="dxa"/>
            <w:vAlign w:val="bottom"/>
          </w:tcPr>
          <w:p>
            <w:pPr>
              <w:jc w:val="center"/>
              <w:rPr>
                <w:sz w:val="24"/>
              </w:rPr>
            </w:pPr>
            <w:r>
              <w:rPr>
                <w:sz w:val="24"/>
              </w:rPr>
              <w:t>2020-12-29</w:t>
            </w:r>
          </w:p>
        </w:tc>
        <w:tc>
          <w:tcPr>
            <w:tcW w:w="835" w:type="dxa"/>
            <w:vAlign w:val="bottom"/>
          </w:tcPr>
          <w:p>
            <w:pPr>
              <w:jc w:val="center"/>
              <w:rPr>
                <w:sz w:val="24"/>
              </w:rPr>
            </w:pPr>
            <w:r>
              <w:rPr>
                <w:sz w:val="24"/>
              </w:rPr>
              <w:t>2021-01-07</w:t>
            </w:r>
          </w:p>
        </w:tc>
        <w:tc>
          <w:tcPr>
            <w:tcW w:w="834" w:type="dxa"/>
            <w:vAlign w:val="bottom"/>
          </w:tcPr>
          <w:p>
            <w:pPr>
              <w:jc w:val="center"/>
              <w:rPr>
                <w:sz w:val="24"/>
              </w:rPr>
            </w:pPr>
            <w:r>
              <w:rPr>
                <w:sz w:val="24"/>
              </w:rPr>
              <w:t>新股未上市</w:t>
            </w:r>
          </w:p>
        </w:tc>
        <w:tc>
          <w:tcPr>
            <w:tcW w:w="835" w:type="dxa"/>
            <w:vAlign w:val="bottom"/>
          </w:tcPr>
          <w:p>
            <w:pPr>
              <w:jc w:val="center"/>
              <w:rPr>
                <w:sz w:val="24"/>
              </w:rPr>
            </w:pPr>
            <w:r>
              <w:rPr>
                <w:sz w:val="24"/>
              </w:rPr>
              <w:t>13.39</w:t>
            </w:r>
          </w:p>
        </w:tc>
        <w:tc>
          <w:tcPr>
            <w:tcW w:w="834" w:type="dxa"/>
            <w:vAlign w:val="bottom"/>
          </w:tcPr>
          <w:p>
            <w:pPr>
              <w:jc w:val="center"/>
              <w:rPr>
                <w:sz w:val="24"/>
              </w:rPr>
            </w:pPr>
            <w:r>
              <w:rPr>
                <w:sz w:val="24"/>
              </w:rPr>
              <w:t>13.39</w:t>
            </w:r>
          </w:p>
        </w:tc>
        <w:tc>
          <w:tcPr>
            <w:tcW w:w="835" w:type="dxa"/>
            <w:vAlign w:val="bottom"/>
          </w:tcPr>
          <w:p>
            <w:pPr>
              <w:jc w:val="center"/>
              <w:rPr>
                <w:sz w:val="24"/>
              </w:rPr>
            </w:pPr>
            <w:r>
              <w:rPr>
                <w:sz w:val="24"/>
              </w:rPr>
              <w:t>1,946</w:t>
            </w:r>
          </w:p>
        </w:tc>
        <w:tc>
          <w:tcPr>
            <w:tcW w:w="834" w:type="dxa"/>
            <w:vAlign w:val="bottom"/>
          </w:tcPr>
          <w:p>
            <w:pPr>
              <w:jc w:val="center"/>
              <w:rPr>
                <w:sz w:val="24"/>
              </w:rPr>
            </w:pPr>
            <w:r>
              <w:rPr>
                <w:sz w:val="24"/>
              </w:rPr>
              <w:t>26,056.94</w:t>
            </w:r>
          </w:p>
        </w:tc>
        <w:tc>
          <w:tcPr>
            <w:tcW w:w="835" w:type="dxa"/>
            <w:vAlign w:val="bottom"/>
          </w:tcPr>
          <w:p>
            <w:pPr>
              <w:jc w:val="center"/>
              <w:rPr>
                <w:sz w:val="24"/>
              </w:rPr>
            </w:pPr>
            <w:r>
              <w:rPr>
                <w:sz w:val="24"/>
              </w:rPr>
              <w:t>26,056.94</w:t>
            </w:r>
          </w:p>
        </w:tc>
        <w:tc>
          <w:tcPr>
            <w:tcW w:w="835" w:type="dxa"/>
            <w:vAlign w:val="bottom"/>
          </w:tcPr>
          <w:p>
            <w:pPr>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300999</w:t>
            </w:r>
          </w:p>
        </w:tc>
        <w:tc>
          <w:tcPr>
            <w:tcW w:w="835" w:type="dxa"/>
            <w:vAlign w:val="center"/>
          </w:tcPr>
          <w:p>
            <w:pPr>
              <w:jc w:val="center"/>
            </w:pPr>
            <w:r>
              <w:rPr>
                <w:sz w:val="24"/>
              </w:rPr>
              <w:t>金龙鱼</w:t>
            </w:r>
          </w:p>
        </w:tc>
        <w:tc>
          <w:tcPr>
            <w:tcW w:w="834" w:type="dxa"/>
            <w:vAlign w:val="center"/>
          </w:tcPr>
          <w:p>
            <w:pPr>
              <w:jc w:val="center"/>
            </w:pPr>
            <w:r>
              <w:rPr>
                <w:sz w:val="24"/>
              </w:rPr>
              <w:t>2020-09-29</w:t>
            </w:r>
          </w:p>
        </w:tc>
        <w:tc>
          <w:tcPr>
            <w:tcW w:w="835" w:type="dxa"/>
            <w:vAlign w:val="center"/>
          </w:tcPr>
          <w:p>
            <w:pPr>
              <w:jc w:val="center"/>
            </w:pPr>
            <w:r>
              <w:rPr>
                <w:sz w:val="24"/>
              </w:rPr>
              <w:t>2021-04-15</w:t>
            </w:r>
          </w:p>
        </w:tc>
        <w:tc>
          <w:tcPr>
            <w:tcW w:w="834" w:type="dxa"/>
            <w:vAlign w:val="center"/>
          </w:tcPr>
          <w:p>
            <w:pPr>
              <w:jc w:val="center"/>
            </w:pPr>
            <w:r>
              <w:rPr>
                <w:sz w:val="24"/>
              </w:rPr>
              <w:t>限售股</w:t>
            </w:r>
          </w:p>
        </w:tc>
        <w:tc>
          <w:tcPr>
            <w:tcW w:w="835" w:type="dxa"/>
            <w:vAlign w:val="center"/>
          </w:tcPr>
          <w:p>
            <w:pPr>
              <w:jc w:val="right"/>
            </w:pPr>
            <w:r>
              <w:rPr>
                <w:sz w:val="24"/>
              </w:rPr>
              <w:t>25.70</w:t>
            </w:r>
          </w:p>
        </w:tc>
        <w:tc>
          <w:tcPr>
            <w:tcW w:w="834" w:type="dxa"/>
            <w:vAlign w:val="center"/>
          </w:tcPr>
          <w:p>
            <w:pPr>
              <w:jc w:val="right"/>
            </w:pPr>
            <w:r>
              <w:rPr>
                <w:sz w:val="24"/>
              </w:rPr>
              <w:t>88.29</w:t>
            </w:r>
          </w:p>
        </w:tc>
        <w:tc>
          <w:tcPr>
            <w:tcW w:w="835" w:type="dxa"/>
            <w:vAlign w:val="center"/>
          </w:tcPr>
          <w:p>
            <w:pPr>
              <w:jc w:val="right"/>
            </w:pPr>
            <w:r>
              <w:rPr>
                <w:sz w:val="24"/>
              </w:rPr>
              <w:t>12,114</w:t>
            </w:r>
          </w:p>
        </w:tc>
        <w:tc>
          <w:tcPr>
            <w:tcW w:w="834" w:type="dxa"/>
            <w:vAlign w:val="center"/>
          </w:tcPr>
          <w:p>
            <w:pPr>
              <w:jc w:val="right"/>
            </w:pPr>
            <w:r>
              <w:rPr>
                <w:sz w:val="24"/>
              </w:rPr>
              <w:t>311,329.80</w:t>
            </w:r>
          </w:p>
        </w:tc>
        <w:tc>
          <w:tcPr>
            <w:tcW w:w="835" w:type="dxa"/>
            <w:vAlign w:val="center"/>
          </w:tcPr>
          <w:p>
            <w:pPr>
              <w:jc w:val="right"/>
            </w:pPr>
            <w:r>
              <w:rPr>
                <w:sz w:val="24"/>
              </w:rPr>
              <w:t>1,069,545.06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603613</w:t>
            </w:r>
          </w:p>
        </w:tc>
        <w:tc>
          <w:tcPr>
            <w:tcW w:w="835" w:type="dxa"/>
            <w:vAlign w:val="center"/>
          </w:tcPr>
          <w:p>
            <w:pPr>
              <w:jc w:val="center"/>
            </w:pPr>
            <w:r>
              <w:rPr>
                <w:sz w:val="24"/>
              </w:rPr>
              <w:t>国联股份</w:t>
            </w:r>
          </w:p>
        </w:tc>
        <w:tc>
          <w:tcPr>
            <w:tcW w:w="834" w:type="dxa"/>
            <w:vAlign w:val="center"/>
          </w:tcPr>
          <w:p>
            <w:pPr>
              <w:jc w:val="center"/>
            </w:pPr>
            <w:r>
              <w:rPr>
                <w:sz w:val="24"/>
              </w:rPr>
              <w:t>2020-12-02</w:t>
            </w:r>
          </w:p>
        </w:tc>
        <w:tc>
          <w:tcPr>
            <w:tcW w:w="835" w:type="dxa"/>
            <w:vAlign w:val="center"/>
          </w:tcPr>
          <w:p>
            <w:pPr>
              <w:jc w:val="center"/>
            </w:pPr>
            <w:r>
              <w:rPr>
                <w:sz w:val="24"/>
              </w:rPr>
              <w:t>2021-05-27</w:t>
            </w:r>
          </w:p>
        </w:tc>
        <w:tc>
          <w:tcPr>
            <w:tcW w:w="834" w:type="dxa"/>
            <w:vAlign w:val="center"/>
          </w:tcPr>
          <w:p>
            <w:pPr>
              <w:jc w:val="center"/>
            </w:pPr>
            <w:r>
              <w:rPr>
                <w:sz w:val="24"/>
              </w:rPr>
              <w:t>非公开发行</w:t>
            </w:r>
          </w:p>
        </w:tc>
        <w:tc>
          <w:tcPr>
            <w:tcW w:w="835" w:type="dxa"/>
            <w:vAlign w:val="center"/>
          </w:tcPr>
          <w:p>
            <w:pPr>
              <w:jc w:val="right"/>
            </w:pPr>
            <w:r>
              <w:rPr>
                <w:sz w:val="24"/>
              </w:rPr>
              <w:t>74.75</w:t>
            </w:r>
          </w:p>
        </w:tc>
        <w:tc>
          <w:tcPr>
            <w:tcW w:w="834" w:type="dxa"/>
            <w:vAlign w:val="center"/>
          </w:tcPr>
          <w:p>
            <w:pPr>
              <w:jc w:val="right"/>
            </w:pPr>
            <w:r>
              <w:rPr>
                <w:sz w:val="24"/>
              </w:rPr>
              <w:t>120.01</w:t>
            </w:r>
          </w:p>
        </w:tc>
        <w:tc>
          <w:tcPr>
            <w:tcW w:w="835" w:type="dxa"/>
            <w:vAlign w:val="center"/>
          </w:tcPr>
          <w:p>
            <w:pPr>
              <w:jc w:val="right"/>
            </w:pPr>
            <w:r>
              <w:rPr>
                <w:sz w:val="24"/>
              </w:rPr>
              <w:t>1,179,948</w:t>
            </w:r>
          </w:p>
        </w:tc>
        <w:tc>
          <w:tcPr>
            <w:tcW w:w="834" w:type="dxa"/>
            <w:vAlign w:val="center"/>
          </w:tcPr>
          <w:p>
            <w:pPr>
              <w:jc w:val="right"/>
            </w:pPr>
            <w:r>
              <w:rPr>
                <w:sz w:val="24"/>
              </w:rPr>
              <w:t>88,201,113.00</w:t>
            </w:r>
          </w:p>
        </w:tc>
        <w:tc>
          <w:tcPr>
            <w:tcW w:w="835" w:type="dxa"/>
            <w:vAlign w:val="center"/>
          </w:tcPr>
          <w:p>
            <w:pPr>
              <w:jc w:val="right"/>
            </w:pPr>
            <w:r>
              <w:rPr>
                <w:sz w:val="24"/>
              </w:rPr>
              <w:t>141,605,559.48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603613</w:t>
            </w:r>
          </w:p>
        </w:tc>
        <w:tc>
          <w:tcPr>
            <w:tcW w:w="835" w:type="dxa"/>
            <w:vAlign w:val="center"/>
          </w:tcPr>
          <w:p>
            <w:pPr>
              <w:jc w:val="center"/>
            </w:pPr>
            <w:r>
              <w:rPr>
                <w:sz w:val="24"/>
              </w:rPr>
              <w:t>国联股份</w:t>
            </w:r>
          </w:p>
        </w:tc>
        <w:tc>
          <w:tcPr>
            <w:tcW w:w="834" w:type="dxa"/>
            <w:vAlign w:val="center"/>
          </w:tcPr>
          <w:p>
            <w:pPr>
              <w:jc w:val="center"/>
            </w:pPr>
            <w:r>
              <w:rPr>
                <w:sz w:val="24"/>
              </w:rPr>
              <w:t>2020-12-07</w:t>
            </w:r>
          </w:p>
        </w:tc>
        <w:tc>
          <w:tcPr>
            <w:tcW w:w="835" w:type="dxa"/>
            <w:vAlign w:val="center"/>
          </w:tcPr>
          <w:p>
            <w:pPr>
              <w:jc w:val="center"/>
            </w:pPr>
            <w:r>
              <w:rPr>
                <w:sz w:val="24"/>
              </w:rPr>
              <w:t>2021-06-07</w:t>
            </w:r>
          </w:p>
        </w:tc>
        <w:tc>
          <w:tcPr>
            <w:tcW w:w="834" w:type="dxa"/>
            <w:vAlign w:val="center"/>
          </w:tcPr>
          <w:p>
            <w:pPr>
              <w:jc w:val="center"/>
            </w:pPr>
            <w:r>
              <w:rPr>
                <w:sz w:val="24"/>
              </w:rPr>
              <w:t>限售股</w:t>
            </w:r>
          </w:p>
        </w:tc>
        <w:tc>
          <w:tcPr>
            <w:tcW w:w="835" w:type="dxa"/>
            <w:vAlign w:val="center"/>
          </w:tcPr>
          <w:p>
            <w:pPr>
              <w:jc w:val="right"/>
            </w:pPr>
            <w:r>
              <w:rPr>
                <w:sz w:val="24"/>
              </w:rPr>
              <w:t>85.90</w:t>
            </w:r>
          </w:p>
        </w:tc>
        <w:tc>
          <w:tcPr>
            <w:tcW w:w="834" w:type="dxa"/>
            <w:vAlign w:val="center"/>
          </w:tcPr>
          <w:p>
            <w:pPr>
              <w:jc w:val="right"/>
            </w:pPr>
            <w:r>
              <w:rPr>
                <w:sz w:val="24"/>
              </w:rPr>
              <w:t>119.71</w:t>
            </w:r>
          </w:p>
        </w:tc>
        <w:tc>
          <w:tcPr>
            <w:tcW w:w="835" w:type="dxa"/>
            <w:vAlign w:val="center"/>
          </w:tcPr>
          <w:p>
            <w:pPr>
              <w:jc w:val="right"/>
            </w:pPr>
            <w:r>
              <w:rPr>
                <w:sz w:val="24"/>
              </w:rPr>
              <w:t>446,500</w:t>
            </w:r>
          </w:p>
        </w:tc>
        <w:tc>
          <w:tcPr>
            <w:tcW w:w="834" w:type="dxa"/>
            <w:vAlign w:val="center"/>
          </w:tcPr>
          <w:p>
            <w:pPr>
              <w:jc w:val="right"/>
            </w:pPr>
            <w:r>
              <w:rPr>
                <w:sz w:val="24"/>
              </w:rPr>
              <w:t>38,354,350.00</w:t>
            </w:r>
          </w:p>
        </w:tc>
        <w:tc>
          <w:tcPr>
            <w:tcW w:w="835" w:type="dxa"/>
            <w:vAlign w:val="center"/>
          </w:tcPr>
          <w:p>
            <w:pPr>
              <w:jc w:val="right"/>
            </w:pPr>
            <w:r>
              <w:rPr>
                <w:sz w:val="24"/>
              </w:rPr>
              <w:t>53,450,515.00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603658</w:t>
            </w:r>
          </w:p>
        </w:tc>
        <w:tc>
          <w:tcPr>
            <w:tcW w:w="835" w:type="dxa"/>
            <w:vAlign w:val="center"/>
          </w:tcPr>
          <w:p>
            <w:pPr>
              <w:jc w:val="center"/>
            </w:pPr>
            <w:r>
              <w:rPr>
                <w:sz w:val="24"/>
              </w:rPr>
              <w:t>安图生物</w:t>
            </w:r>
          </w:p>
        </w:tc>
        <w:tc>
          <w:tcPr>
            <w:tcW w:w="834" w:type="dxa"/>
            <w:vAlign w:val="center"/>
          </w:tcPr>
          <w:p>
            <w:pPr>
              <w:jc w:val="center"/>
            </w:pPr>
            <w:r>
              <w:rPr>
                <w:sz w:val="24"/>
              </w:rPr>
              <w:t>2020-07-16</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142.20</w:t>
            </w:r>
          </w:p>
        </w:tc>
        <w:tc>
          <w:tcPr>
            <w:tcW w:w="834" w:type="dxa"/>
            <w:vAlign w:val="center"/>
          </w:tcPr>
          <w:p>
            <w:pPr>
              <w:jc w:val="right"/>
            </w:pPr>
            <w:r>
              <w:rPr>
                <w:sz w:val="24"/>
              </w:rPr>
              <w:t>142.79</w:t>
            </w:r>
          </w:p>
        </w:tc>
        <w:tc>
          <w:tcPr>
            <w:tcW w:w="835" w:type="dxa"/>
            <w:vAlign w:val="center"/>
          </w:tcPr>
          <w:p>
            <w:pPr>
              <w:jc w:val="right"/>
            </w:pPr>
            <w:r>
              <w:rPr>
                <w:sz w:val="24"/>
              </w:rPr>
              <w:t>680,000</w:t>
            </w:r>
          </w:p>
        </w:tc>
        <w:tc>
          <w:tcPr>
            <w:tcW w:w="834" w:type="dxa"/>
            <w:vAlign w:val="center"/>
          </w:tcPr>
          <w:p>
            <w:pPr>
              <w:jc w:val="right"/>
            </w:pPr>
            <w:r>
              <w:rPr>
                <w:sz w:val="24"/>
              </w:rPr>
              <w:t>96,696,000.00</w:t>
            </w:r>
          </w:p>
        </w:tc>
        <w:tc>
          <w:tcPr>
            <w:tcW w:w="835" w:type="dxa"/>
            <w:vAlign w:val="center"/>
          </w:tcPr>
          <w:p>
            <w:pPr>
              <w:jc w:val="right"/>
            </w:pPr>
            <w:r>
              <w:rPr>
                <w:sz w:val="24"/>
              </w:rPr>
              <w:t>97,097,200.00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603866</w:t>
            </w:r>
          </w:p>
        </w:tc>
        <w:tc>
          <w:tcPr>
            <w:tcW w:w="835" w:type="dxa"/>
            <w:vAlign w:val="center"/>
          </w:tcPr>
          <w:p>
            <w:pPr>
              <w:jc w:val="center"/>
            </w:pPr>
            <w:r>
              <w:rPr>
                <w:sz w:val="24"/>
              </w:rPr>
              <w:t>桃李面包</w:t>
            </w:r>
          </w:p>
        </w:tc>
        <w:tc>
          <w:tcPr>
            <w:tcW w:w="834" w:type="dxa"/>
            <w:vAlign w:val="center"/>
          </w:tcPr>
          <w:p>
            <w:pPr>
              <w:jc w:val="center"/>
            </w:pPr>
            <w:r>
              <w:rPr>
                <w:sz w:val="24"/>
              </w:rPr>
              <w:t>2020-09-02</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59.13</w:t>
            </w:r>
          </w:p>
        </w:tc>
        <w:tc>
          <w:tcPr>
            <w:tcW w:w="834" w:type="dxa"/>
            <w:vAlign w:val="center"/>
          </w:tcPr>
          <w:p>
            <w:pPr>
              <w:jc w:val="right"/>
            </w:pPr>
            <w:r>
              <w:rPr>
                <w:sz w:val="24"/>
              </w:rPr>
              <w:t>57.29</w:t>
            </w:r>
          </w:p>
        </w:tc>
        <w:tc>
          <w:tcPr>
            <w:tcW w:w="835" w:type="dxa"/>
            <w:vAlign w:val="center"/>
          </w:tcPr>
          <w:p>
            <w:pPr>
              <w:jc w:val="right"/>
            </w:pPr>
            <w:r>
              <w:rPr>
                <w:sz w:val="24"/>
              </w:rPr>
              <w:t>580,000</w:t>
            </w:r>
          </w:p>
        </w:tc>
        <w:tc>
          <w:tcPr>
            <w:tcW w:w="834" w:type="dxa"/>
            <w:vAlign w:val="center"/>
          </w:tcPr>
          <w:p>
            <w:pPr>
              <w:jc w:val="right"/>
            </w:pPr>
            <w:r>
              <w:rPr>
                <w:sz w:val="24"/>
              </w:rPr>
              <w:t>34,295,400.00</w:t>
            </w:r>
          </w:p>
        </w:tc>
        <w:tc>
          <w:tcPr>
            <w:tcW w:w="835" w:type="dxa"/>
            <w:vAlign w:val="center"/>
          </w:tcPr>
          <w:p>
            <w:pPr>
              <w:jc w:val="right"/>
            </w:pPr>
            <w:r>
              <w:rPr>
                <w:sz w:val="24"/>
              </w:rPr>
              <w:t>33,228,200.00</w:t>
            </w:r>
          </w:p>
        </w:tc>
        <w:tc>
          <w:tcPr>
            <w:tcW w:w="835" w:type="dxa"/>
            <w:vAlign w:val="center"/>
          </w:tcPr>
          <w:p>
            <w:pPr>
              <w:jc w:val="center"/>
            </w:pPr>
            <w:r>
              <w:rPr>
                <w:sz w:val="24"/>
              </w:rPr>
              <w:t>-</w:t>
            </w:r>
          </w:p>
        </w:tc>
      </w:tr>
      <w:tr>
        <w:tblPrEx>
          <w:tblCellMar>
            <w:top w:w="0" w:type="dxa"/>
            <w:left w:w="108" w:type="dxa"/>
            <w:bottom w:w="0" w:type="dxa"/>
            <w:right w:w="108" w:type="dxa"/>
          </w:tblCellMar>
        </w:tblPrEx>
        <w:tc>
          <w:tcPr>
            <w:tcW w:w="834" w:type="dxa"/>
            <w:vAlign w:val="center"/>
          </w:tcPr>
          <w:p>
            <w:pPr>
              <w:jc w:val="center"/>
            </w:pPr>
            <w:r>
              <w:rPr>
                <w:sz w:val="24"/>
              </w:rPr>
              <w:t>605277</w:t>
            </w:r>
          </w:p>
        </w:tc>
        <w:tc>
          <w:tcPr>
            <w:tcW w:w="835" w:type="dxa"/>
            <w:vAlign w:val="center"/>
          </w:tcPr>
          <w:p>
            <w:pPr>
              <w:jc w:val="center"/>
            </w:pPr>
            <w:r>
              <w:rPr>
                <w:sz w:val="24"/>
              </w:rPr>
              <w:t>新亚电子</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16.95</w:t>
            </w:r>
          </w:p>
        </w:tc>
        <w:tc>
          <w:tcPr>
            <w:tcW w:w="834" w:type="dxa"/>
            <w:vAlign w:val="center"/>
          </w:tcPr>
          <w:p>
            <w:pPr>
              <w:jc w:val="right"/>
            </w:pPr>
            <w:r>
              <w:rPr>
                <w:sz w:val="24"/>
              </w:rPr>
              <w:t>16.95</w:t>
            </w:r>
          </w:p>
        </w:tc>
        <w:tc>
          <w:tcPr>
            <w:tcW w:w="835" w:type="dxa"/>
            <w:vAlign w:val="center"/>
          </w:tcPr>
          <w:p>
            <w:pPr>
              <w:jc w:val="right"/>
            </w:pPr>
            <w:r>
              <w:rPr>
                <w:sz w:val="24"/>
              </w:rPr>
              <w:t>507</w:t>
            </w:r>
          </w:p>
        </w:tc>
        <w:tc>
          <w:tcPr>
            <w:tcW w:w="834" w:type="dxa"/>
            <w:vAlign w:val="center"/>
          </w:tcPr>
          <w:p>
            <w:pPr>
              <w:jc w:val="right"/>
            </w:pPr>
            <w:r>
              <w:rPr>
                <w:sz w:val="24"/>
              </w:rPr>
              <w:t>8,593.65</w:t>
            </w:r>
          </w:p>
        </w:tc>
        <w:tc>
          <w:tcPr>
            <w:tcW w:w="835" w:type="dxa"/>
            <w:vAlign w:val="center"/>
          </w:tcPr>
          <w:p>
            <w:pPr>
              <w:jc w:val="right"/>
            </w:pPr>
            <w:r>
              <w:rPr>
                <w:sz w:val="24"/>
              </w:rPr>
              <w:t>8,593.65</w:t>
            </w:r>
          </w:p>
        </w:tc>
        <w:tc>
          <w:tcPr>
            <w:tcW w:w="835" w:type="dxa"/>
            <w:vAlign w:val="center"/>
          </w:tcPr>
          <w:p>
            <w:pPr>
              <w:jc w:val="center"/>
            </w:pPr>
            <w:r>
              <w:rPr>
                <w:sz w:val="24"/>
              </w:rPr>
              <w:t>-</w:t>
            </w:r>
          </w:p>
        </w:tc>
      </w:tr>
      <w:tr>
        <w:tc>
          <w:tcPr>
            <w:tcW w:w="834" w:type="dxa"/>
            <w:vAlign w:val="center"/>
          </w:tcPr>
          <w:p>
            <w:pPr>
              <w:jc w:val="center"/>
            </w:pPr>
            <w:r>
              <w:rPr>
                <w:sz w:val="24"/>
              </w:rPr>
              <w:t>688008</w:t>
            </w:r>
          </w:p>
        </w:tc>
        <w:tc>
          <w:tcPr>
            <w:tcW w:w="835" w:type="dxa"/>
            <w:vAlign w:val="center"/>
          </w:tcPr>
          <w:p>
            <w:pPr>
              <w:jc w:val="center"/>
            </w:pPr>
            <w:r>
              <w:rPr>
                <w:sz w:val="24"/>
              </w:rPr>
              <w:t>澜起科技</w:t>
            </w:r>
          </w:p>
        </w:tc>
        <w:tc>
          <w:tcPr>
            <w:tcW w:w="834" w:type="dxa"/>
            <w:vAlign w:val="center"/>
          </w:tcPr>
          <w:p>
            <w:pPr>
              <w:jc w:val="center"/>
            </w:pPr>
            <w:r>
              <w:rPr>
                <w:sz w:val="24"/>
              </w:rPr>
              <w:t>2020-09-23</w:t>
            </w:r>
          </w:p>
        </w:tc>
        <w:tc>
          <w:tcPr>
            <w:tcW w:w="835" w:type="dxa"/>
            <w:vAlign w:val="center"/>
          </w:tcPr>
          <w:p>
            <w:pPr>
              <w:jc w:val="center"/>
            </w:pPr>
            <w:r>
              <w:rPr>
                <w:sz w:val="24"/>
              </w:rPr>
              <w:t>2021-03-23</w:t>
            </w:r>
          </w:p>
        </w:tc>
        <w:tc>
          <w:tcPr>
            <w:tcW w:w="834" w:type="dxa"/>
            <w:vAlign w:val="center"/>
          </w:tcPr>
          <w:p>
            <w:pPr>
              <w:jc w:val="center"/>
            </w:pPr>
            <w:r>
              <w:rPr>
                <w:sz w:val="24"/>
              </w:rPr>
              <w:t>限售股</w:t>
            </w:r>
          </w:p>
        </w:tc>
        <w:tc>
          <w:tcPr>
            <w:tcW w:w="835" w:type="dxa"/>
            <w:vAlign w:val="center"/>
          </w:tcPr>
          <w:p>
            <w:pPr>
              <w:jc w:val="right"/>
            </w:pPr>
            <w:r>
              <w:rPr>
                <w:sz w:val="24"/>
              </w:rPr>
              <w:t>76.03</w:t>
            </w:r>
          </w:p>
        </w:tc>
        <w:tc>
          <w:tcPr>
            <w:tcW w:w="834" w:type="dxa"/>
            <w:vAlign w:val="center"/>
          </w:tcPr>
          <w:p>
            <w:pPr>
              <w:jc w:val="right"/>
            </w:pPr>
            <w:r>
              <w:rPr>
                <w:sz w:val="24"/>
              </w:rPr>
              <w:t>78.90</w:t>
            </w:r>
          </w:p>
        </w:tc>
        <w:tc>
          <w:tcPr>
            <w:tcW w:w="835" w:type="dxa"/>
            <w:vAlign w:val="center"/>
          </w:tcPr>
          <w:p>
            <w:pPr>
              <w:jc w:val="right"/>
            </w:pPr>
            <w:r>
              <w:rPr>
                <w:sz w:val="24"/>
              </w:rPr>
              <w:t>820,000</w:t>
            </w:r>
          </w:p>
        </w:tc>
        <w:tc>
          <w:tcPr>
            <w:tcW w:w="834" w:type="dxa"/>
            <w:vAlign w:val="center"/>
          </w:tcPr>
          <w:p>
            <w:pPr>
              <w:jc w:val="right"/>
            </w:pPr>
            <w:r>
              <w:rPr>
                <w:sz w:val="24"/>
              </w:rPr>
              <w:t>62,344,600.00</w:t>
            </w:r>
          </w:p>
        </w:tc>
        <w:tc>
          <w:tcPr>
            <w:tcW w:w="835" w:type="dxa"/>
            <w:vAlign w:val="center"/>
          </w:tcPr>
          <w:p>
            <w:pPr>
              <w:jc w:val="right"/>
            </w:pPr>
            <w:r>
              <w:rPr>
                <w:sz w:val="24"/>
              </w:rPr>
              <w:t>64,698,000.00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688050</w:t>
            </w:r>
          </w:p>
        </w:tc>
        <w:tc>
          <w:tcPr>
            <w:tcW w:w="835" w:type="dxa"/>
            <w:vAlign w:val="center"/>
          </w:tcPr>
          <w:p>
            <w:pPr>
              <w:jc w:val="center"/>
            </w:pPr>
            <w:r>
              <w:rPr>
                <w:sz w:val="24"/>
              </w:rPr>
              <w:t>爱博医疗</w:t>
            </w:r>
          </w:p>
        </w:tc>
        <w:tc>
          <w:tcPr>
            <w:tcW w:w="834" w:type="dxa"/>
            <w:vAlign w:val="center"/>
          </w:tcPr>
          <w:p>
            <w:pPr>
              <w:jc w:val="center"/>
            </w:pPr>
            <w:r>
              <w:rPr>
                <w:sz w:val="24"/>
              </w:rPr>
              <w:t>2020-07-22</w:t>
            </w:r>
          </w:p>
        </w:tc>
        <w:tc>
          <w:tcPr>
            <w:tcW w:w="835" w:type="dxa"/>
            <w:vAlign w:val="center"/>
          </w:tcPr>
          <w:p>
            <w:pPr>
              <w:jc w:val="center"/>
            </w:pPr>
            <w:r>
              <w:rPr>
                <w:sz w:val="24"/>
              </w:rPr>
              <w:t>2021-01-29</w:t>
            </w:r>
          </w:p>
        </w:tc>
        <w:tc>
          <w:tcPr>
            <w:tcW w:w="834" w:type="dxa"/>
            <w:vAlign w:val="center"/>
          </w:tcPr>
          <w:p>
            <w:pPr>
              <w:jc w:val="center"/>
            </w:pPr>
            <w:r>
              <w:rPr>
                <w:sz w:val="24"/>
              </w:rPr>
              <w:t>限售股</w:t>
            </w:r>
          </w:p>
        </w:tc>
        <w:tc>
          <w:tcPr>
            <w:tcW w:w="835" w:type="dxa"/>
            <w:vAlign w:val="center"/>
          </w:tcPr>
          <w:p>
            <w:pPr>
              <w:jc w:val="right"/>
            </w:pPr>
            <w:r>
              <w:rPr>
                <w:sz w:val="24"/>
              </w:rPr>
              <w:t>33.55</w:t>
            </w:r>
          </w:p>
        </w:tc>
        <w:tc>
          <w:tcPr>
            <w:tcW w:w="834" w:type="dxa"/>
            <w:vAlign w:val="center"/>
          </w:tcPr>
          <w:p>
            <w:pPr>
              <w:jc w:val="right"/>
            </w:pPr>
            <w:r>
              <w:rPr>
                <w:sz w:val="24"/>
              </w:rPr>
              <w:t>168.63</w:t>
            </w:r>
          </w:p>
        </w:tc>
        <w:tc>
          <w:tcPr>
            <w:tcW w:w="835" w:type="dxa"/>
            <w:vAlign w:val="center"/>
          </w:tcPr>
          <w:p>
            <w:pPr>
              <w:jc w:val="right"/>
            </w:pPr>
            <w:r>
              <w:rPr>
                <w:sz w:val="24"/>
              </w:rPr>
              <w:t>3,520</w:t>
            </w:r>
          </w:p>
        </w:tc>
        <w:tc>
          <w:tcPr>
            <w:tcW w:w="834" w:type="dxa"/>
            <w:vAlign w:val="center"/>
          </w:tcPr>
          <w:p>
            <w:pPr>
              <w:jc w:val="right"/>
            </w:pPr>
            <w:r>
              <w:rPr>
                <w:sz w:val="24"/>
              </w:rPr>
              <w:t>118,096.00</w:t>
            </w:r>
          </w:p>
        </w:tc>
        <w:tc>
          <w:tcPr>
            <w:tcW w:w="835" w:type="dxa"/>
            <w:vAlign w:val="center"/>
          </w:tcPr>
          <w:p>
            <w:pPr>
              <w:jc w:val="right"/>
            </w:pPr>
            <w:r>
              <w:rPr>
                <w:sz w:val="24"/>
              </w:rPr>
              <w:t>593,577.60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688093</w:t>
            </w:r>
          </w:p>
        </w:tc>
        <w:tc>
          <w:tcPr>
            <w:tcW w:w="835" w:type="dxa"/>
            <w:vAlign w:val="center"/>
          </w:tcPr>
          <w:p>
            <w:pPr>
              <w:jc w:val="center"/>
            </w:pPr>
            <w:r>
              <w:rPr>
                <w:sz w:val="24"/>
              </w:rPr>
              <w:t>世华科技</w:t>
            </w:r>
          </w:p>
        </w:tc>
        <w:tc>
          <w:tcPr>
            <w:tcW w:w="834" w:type="dxa"/>
            <w:vAlign w:val="center"/>
          </w:tcPr>
          <w:p>
            <w:pPr>
              <w:jc w:val="center"/>
            </w:pPr>
            <w:r>
              <w:rPr>
                <w:sz w:val="24"/>
              </w:rPr>
              <w:t>2020-09-22</w:t>
            </w:r>
          </w:p>
        </w:tc>
        <w:tc>
          <w:tcPr>
            <w:tcW w:w="835" w:type="dxa"/>
            <w:vAlign w:val="center"/>
          </w:tcPr>
          <w:p>
            <w:pPr>
              <w:jc w:val="center"/>
            </w:pPr>
            <w:r>
              <w:rPr>
                <w:sz w:val="24"/>
              </w:rPr>
              <w:t>2021-03-30</w:t>
            </w:r>
          </w:p>
        </w:tc>
        <w:tc>
          <w:tcPr>
            <w:tcW w:w="834" w:type="dxa"/>
            <w:vAlign w:val="center"/>
          </w:tcPr>
          <w:p>
            <w:pPr>
              <w:jc w:val="center"/>
            </w:pPr>
            <w:r>
              <w:rPr>
                <w:sz w:val="24"/>
              </w:rPr>
              <w:t>限售股</w:t>
            </w:r>
          </w:p>
        </w:tc>
        <w:tc>
          <w:tcPr>
            <w:tcW w:w="835" w:type="dxa"/>
            <w:vAlign w:val="center"/>
          </w:tcPr>
          <w:p>
            <w:pPr>
              <w:jc w:val="right"/>
            </w:pPr>
            <w:r>
              <w:rPr>
                <w:sz w:val="24"/>
              </w:rPr>
              <w:t>17.55</w:t>
            </w:r>
          </w:p>
        </w:tc>
        <w:tc>
          <w:tcPr>
            <w:tcW w:w="834" w:type="dxa"/>
            <w:vAlign w:val="center"/>
          </w:tcPr>
          <w:p>
            <w:pPr>
              <w:jc w:val="right"/>
            </w:pPr>
            <w:r>
              <w:rPr>
                <w:sz w:val="24"/>
              </w:rPr>
              <w:t>23.63</w:t>
            </w:r>
          </w:p>
        </w:tc>
        <w:tc>
          <w:tcPr>
            <w:tcW w:w="835" w:type="dxa"/>
            <w:vAlign w:val="center"/>
          </w:tcPr>
          <w:p>
            <w:pPr>
              <w:jc w:val="right"/>
            </w:pPr>
            <w:r>
              <w:rPr>
                <w:sz w:val="24"/>
              </w:rPr>
              <w:t>4,595</w:t>
            </w:r>
          </w:p>
        </w:tc>
        <w:tc>
          <w:tcPr>
            <w:tcW w:w="834" w:type="dxa"/>
            <w:vAlign w:val="center"/>
          </w:tcPr>
          <w:p>
            <w:pPr>
              <w:jc w:val="right"/>
            </w:pPr>
            <w:r>
              <w:rPr>
                <w:sz w:val="24"/>
              </w:rPr>
              <w:t>80,642.25</w:t>
            </w:r>
          </w:p>
        </w:tc>
        <w:tc>
          <w:tcPr>
            <w:tcW w:w="835" w:type="dxa"/>
            <w:vAlign w:val="center"/>
          </w:tcPr>
          <w:p>
            <w:pPr>
              <w:jc w:val="right"/>
            </w:pPr>
            <w:r>
              <w:rPr>
                <w:sz w:val="24"/>
              </w:rPr>
              <w:t>108,579.85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688309</w:t>
            </w:r>
          </w:p>
        </w:tc>
        <w:tc>
          <w:tcPr>
            <w:tcW w:w="835" w:type="dxa"/>
            <w:vAlign w:val="center"/>
          </w:tcPr>
          <w:p>
            <w:pPr>
              <w:jc w:val="center"/>
            </w:pPr>
            <w:r>
              <w:rPr>
                <w:sz w:val="24"/>
              </w:rPr>
              <w:t>恒誉环保</w:t>
            </w:r>
          </w:p>
        </w:tc>
        <w:tc>
          <w:tcPr>
            <w:tcW w:w="834" w:type="dxa"/>
            <w:vAlign w:val="center"/>
          </w:tcPr>
          <w:p>
            <w:pPr>
              <w:jc w:val="center"/>
            </w:pPr>
            <w:r>
              <w:rPr>
                <w:rFonts w:hint="eastAsia"/>
                <w:sz w:val="24"/>
              </w:rPr>
              <w:t>2020-07-07</w:t>
            </w:r>
          </w:p>
        </w:tc>
        <w:tc>
          <w:tcPr>
            <w:tcW w:w="835" w:type="dxa"/>
            <w:vAlign w:val="center"/>
          </w:tcPr>
          <w:p>
            <w:pPr>
              <w:jc w:val="center"/>
            </w:pPr>
            <w:r>
              <w:rPr>
                <w:sz w:val="24"/>
              </w:rPr>
              <w:t>2021-01-14</w:t>
            </w:r>
          </w:p>
        </w:tc>
        <w:tc>
          <w:tcPr>
            <w:tcW w:w="834" w:type="dxa"/>
            <w:vAlign w:val="center"/>
          </w:tcPr>
          <w:p>
            <w:pPr>
              <w:jc w:val="center"/>
            </w:pPr>
            <w:r>
              <w:rPr>
                <w:sz w:val="24"/>
              </w:rPr>
              <w:t>限售股</w:t>
            </w:r>
          </w:p>
        </w:tc>
        <w:tc>
          <w:tcPr>
            <w:tcW w:w="835" w:type="dxa"/>
            <w:vAlign w:val="center"/>
          </w:tcPr>
          <w:p>
            <w:pPr>
              <w:jc w:val="right"/>
            </w:pPr>
            <w:r>
              <w:rPr>
                <w:sz w:val="24"/>
              </w:rPr>
              <w:t>24.79</w:t>
            </w:r>
          </w:p>
        </w:tc>
        <w:tc>
          <w:tcPr>
            <w:tcW w:w="834" w:type="dxa"/>
            <w:vAlign w:val="center"/>
          </w:tcPr>
          <w:p>
            <w:pPr>
              <w:jc w:val="right"/>
            </w:pPr>
            <w:r>
              <w:rPr>
                <w:sz w:val="24"/>
              </w:rPr>
              <w:t>32.53</w:t>
            </w:r>
          </w:p>
        </w:tc>
        <w:tc>
          <w:tcPr>
            <w:tcW w:w="835" w:type="dxa"/>
            <w:vAlign w:val="center"/>
          </w:tcPr>
          <w:p>
            <w:pPr>
              <w:jc w:val="right"/>
            </w:pPr>
            <w:r>
              <w:rPr>
                <w:sz w:val="24"/>
              </w:rPr>
              <w:t>2,880</w:t>
            </w:r>
          </w:p>
        </w:tc>
        <w:tc>
          <w:tcPr>
            <w:tcW w:w="834" w:type="dxa"/>
            <w:vAlign w:val="center"/>
          </w:tcPr>
          <w:p>
            <w:pPr>
              <w:jc w:val="right"/>
            </w:pPr>
            <w:r>
              <w:rPr>
                <w:sz w:val="24"/>
              </w:rPr>
              <w:t>71,395.20</w:t>
            </w:r>
          </w:p>
        </w:tc>
        <w:tc>
          <w:tcPr>
            <w:tcW w:w="835" w:type="dxa"/>
            <w:vAlign w:val="center"/>
          </w:tcPr>
          <w:p>
            <w:pPr>
              <w:jc w:val="right"/>
            </w:pPr>
            <w:r>
              <w:rPr>
                <w:sz w:val="24"/>
              </w:rPr>
              <w:t>93,686.40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688390</w:t>
            </w:r>
          </w:p>
        </w:tc>
        <w:tc>
          <w:tcPr>
            <w:tcW w:w="835" w:type="dxa"/>
            <w:vAlign w:val="center"/>
          </w:tcPr>
          <w:p>
            <w:pPr>
              <w:jc w:val="center"/>
            </w:pPr>
            <w:r>
              <w:rPr>
                <w:sz w:val="24"/>
              </w:rPr>
              <w:t>固德威</w:t>
            </w:r>
          </w:p>
        </w:tc>
        <w:tc>
          <w:tcPr>
            <w:tcW w:w="834" w:type="dxa"/>
            <w:vAlign w:val="center"/>
          </w:tcPr>
          <w:p>
            <w:pPr>
              <w:jc w:val="center"/>
            </w:pPr>
            <w:r>
              <w:rPr>
                <w:sz w:val="24"/>
              </w:rPr>
              <w:t>2020-08-27</w:t>
            </w:r>
          </w:p>
        </w:tc>
        <w:tc>
          <w:tcPr>
            <w:tcW w:w="835" w:type="dxa"/>
            <w:vAlign w:val="center"/>
          </w:tcPr>
          <w:p>
            <w:pPr>
              <w:jc w:val="center"/>
            </w:pPr>
            <w:r>
              <w:rPr>
                <w:sz w:val="24"/>
              </w:rPr>
              <w:t>2021-03-04</w:t>
            </w:r>
          </w:p>
        </w:tc>
        <w:tc>
          <w:tcPr>
            <w:tcW w:w="834" w:type="dxa"/>
            <w:vAlign w:val="center"/>
          </w:tcPr>
          <w:p>
            <w:pPr>
              <w:jc w:val="center"/>
            </w:pPr>
            <w:r>
              <w:rPr>
                <w:sz w:val="24"/>
              </w:rPr>
              <w:t>限售股</w:t>
            </w:r>
          </w:p>
        </w:tc>
        <w:tc>
          <w:tcPr>
            <w:tcW w:w="835" w:type="dxa"/>
            <w:vAlign w:val="center"/>
          </w:tcPr>
          <w:p>
            <w:pPr>
              <w:jc w:val="right"/>
            </w:pPr>
            <w:r>
              <w:rPr>
                <w:sz w:val="24"/>
              </w:rPr>
              <w:t>37.93</w:t>
            </w:r>
          </w:p>
        </w:tc>
        <w:tc>
          <w:tcPr>
            <w:tcW w:w="834" w:type="dxa"/>
            <w:vAlign w:val="center"/>
          </w:tcPr>
          <w:p>
            <w:pPr>
              <w:jc w:val="right"/>
            </w:pPr>
            <w:r>
              <w:rPr>
                <w:sz w:val="24"/>
              </w:rPr>
              <w:t>221.72</w:t>
            </w:r>
          </w:p>
        </w:tc>
        <w:tc>
          <w:tcPr>
            <w:tcW w:w="835" w:type="dxa"/>
            <w:vAlign w:val="center"/>
          </w:tcPr>
          <w:p>
            <w:pPr>
              <w:jc w:val="right"/>
            </w:pPr>
            <w:r>
              <w:rPr>
                <w:sz w:val="24"/>
              </w:rPr>
              <w:t>2,585</w:t>
            </w:r>
          </w:p>
        </w:tc>
        <w:tc>
          <w:tcPr>
            <w:tcW w:w="834" w:type="dxa"/>
            <w:vAlign w:val="center"/>
          </w:tcPr>
          <w:p>
            <w:pPr>
              <w:jc w:val="right"/>
            </w:pPr>
            <w:r>
              <w:rPr>
                <w:sz w:val="24"/>
              </w:rPr>
              <w:t>98,049.05</w:t>
            </w:r>
          </w:p>
        </w:tc>
        <w:tc>
          <w:tcPr>
            <w:tcW w:w="835" w:type="dxa"/>
            <w:vAlign w:val="center"/>
          </w:tcPr>
          <w:p>
            <w:pPr>
              <w:jc w:val="right"/>
            </w:pPr>
            <w:r>
              <w:rPr>
                <w:sz w:val="24"/>
              </w:rPr>
              <w:t>573,146.20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688521</w:t>
            </w:r>
          </w:p>
        </w:tc>
        <w:tc>
          <w:tcPr>
            <w:tcW w:w="835" w:type="dxa"/>
            <w:vAlign w:val="center"/>
          </w:tcPr>
          <w:p>
            <w:pPr>
              <w:jc w:val="center"/>
            </w:pPr>
            <w:r>
              <w:rPr>
                <w:sz w:val="24"/>
              </w:rPr>
              <w:t>芯原股份</w:t>
            </w:r>
          </w:p>
        </w:tc>
        <w:tc>
          <w:tcPr>
            <w:tcW w:w="834" w:type="dxa"/>
            <w:vAlign w:val="center"/>
          </w:tcPr>
          <w:p>
            <w:pPr>
              <w:jc w:val="center"/>
            </w:pPr>
            <w:r>
              <w:rPr>
                <w:sz w:val="24"/>
              </w:rPr>
              <w:t>2020-08-11</w:t>
            </w:r>
          </w:p>
        </w:tc>
        <w:tc>
          <w:tcPr>
            <w:tcW w:w="835" w:type="dxa"/>
            <w:vAlign w:val="center"/>
          </w:tcPr>
          <w:p>
            <w:pPr>
              <w:jc w:val="center"/>
            </w:pPr>
            <w:r>
              <w:rPr>
                <w:sz w:val="24"/>
              </w:rPr>
              <w:t>2021-02-18</w:t>
            </w:r>
          </w:p>
        </w:tc>
        <w:tc>
          <w:tcPr>
            <w:tcW w:w="834" w:type="dxa"/>
            <w:vAlign w:val="center"/>
          </w:tcPr>
          <w:p>
            <w:pPr>
              <w:jc w:val="center"/>
            </w:pPr>
            <w:r>
              <w:rPr>
                <w:sz w:val="24"/>
              </w:rPr>
              <w:t>限售股</w:t>
            </w:r>
          </w:p>
        </w:tc>
        <w:tc>
          <w:tcPr>
            <w:tcW w:w="835" w:type="dxa"/>
            <w:vAlign w:val="center"/>
          </w:tcPr>
          <w:p>
            <w:pPr>
              <w:jc w:val="right"/>
            </w:pPr>
            <w:r>
              <w:rPr>
                <w:sz w:val="24"/>
              </w:rPr>
              <w:t>38.53</w:t>
            </w:r>
          </w:p>
        </w:tc>
        <w:tc>
          <w:tcPr>
            <w:tcW w:w="834" w:type="dxa"/>
            <w:vAlign w:val="center"/>
          </w:tcPr>
          <w:p>
            <w:pPr>
              <w:jc w:val="right"/>
            </w:pPr>
            <w:r>
              <w:rPr>
                <w:sz w:val="24"/>
              </w:rPr>
              <w:t>77.99</w:t>
            </w:r>
          </w:p>
        </w:tc>
        <w:tc>
          <w:tcPr>
            <w:tcW w:w="835" w:type="dxa"/>
            <w:vAlign w:val="center"/>
          </w:tcPr>
          <w:p>
            <w:pPr>
              <w:jc w:val="right"/>
            </w:pPr>
            <w:r>
              <w:rPr>
                <w:sz w:val="24"/>
              </w:rPr>
              <w:t>13,200</w:t>
            </w:r>
          </w:p>
        </w:tc>
        <w:tc>
          <w:tcPr>
            <w:tcW w:w="834" w:type="dxa"/>
            <w:vAlign w:val="center"/>
          </w:tcPr>
          <w:p>
            <w:pPr>
              <w:jc w:val="right"/>
            </w:pPr>
            <w:r>
              <w:rPr>
                <w:sz w:val="24"/>
              </w:rPr>
              <w:t>508,596.00</w:t>
            </w:r>
          </w:p>
        </w:tc>
        <w:tc>
          <w:tcPr>
            <w:tcW w:w="835" w:type="dxa"/>
            <w:vAlign w:val="center"/>
          </w:tcPr>
          <w:p>
            <w:pPr>
              <w:jc w:val="right"/>
            </w:pPr>
            <w:r>
              <w:rPr>
                <w:sz w:val="24"/>
              </w:rPr>
              <w:t>1,029,468.00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688569</w:t>
            </w:r>
          </w:p>
        </w:tc>
        <w:tc>
          <w:tcPr>
            <w:tcW w:w="835" w:type="dxa"/>
            <w:vAlign w:val="center"/>
          </w:tcPr>
          <w:p>
            <w:pPr>
              <w:jc w:val="center"/>
            </w:pPr>
            <w:r>
              <w:rPr>
                <w:sz w:val="24"/>
              </w:rPr>
              <w:t>铁科轨道</w:t>
            </w:r>
          </w:p>
        </w:tc>
        <w:tc>
          <w:tcPr>
            <w:tcW w:w="834" w:type="dxa"/>
            <w:vAlign w:val="center"/>
          </w:tcPr>
          <w:p>
            <w:pPr>
              <w:jc w:val="center"/>
            </w:pPr>
            <w:r>
              <w:rPr>
                <w:sz w:val="24"/>
              </w:rPr>
              <w:t>2020-08-21</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22.46</w:t>
            </w:r>
          </w:p>
        </w:tc>
        <w:tc>
          <w:tcPr>
            <w:tcW w:w="834" w:type="dxa"/>
            <w:vAlign w:val="center"/>
          </w:tcPr>
          <w:p>
            <w:pPr>
              <w:jc w:val="right"/>
            </w:pPr>
            <w:r>
              <w:rPr>
                <w:sz w:val="24"/>
              </w:rPr>
              <w:t>20.10</w:t>
            </w:r>
          </w:p>
        </w:tc>
        <w:tc>
          <w:tcPr>
            <w:tcW w:w="835" w:type="dxa"/>
            <w:vAlign w:val="center"/>
          </w:tcPr>
          <w:p>
            <w:pPr>
              <w:jc w:val="right"/>
            </w:pPr>
            <w:r>
              <w:rPr>
                <w:sz w:val="24"/>
              </w:rPr>
              <w:t>6,841</w:t>
            </w:r>
          </w:p>
        </w:tc>
        <w:tc>
          <w:tcPr>
            <w:tcW w:w="834" w:type="dxa"/>
            <w:vAlign w:val="center"/>
          </w:tcPr>
          <w:p>
            <w:pPr>
              <w:jc w:val="right"/>
            </w:pPr>
            <w:r>
              <w:rPr>
                <w:sz w:val="24"/>
              </w:rPr>
              <w:t>153,648.86</w:t>
            </w:r>
          </w:p>
        </w:tc>
        <w:tc>
          <w:tcPr>
            <w:tcW w:w="835" w:type="dxa"/>
            <w:vAlign w:val="center"/>
          </w:tcPr>
          <w:p>
            <w:pPr>
              <w:jc w:val="right"/>
            </w:pPr>
            <w:r>
              <w:rPr>
                <w:sz w:val="24"/>
              </w:rPr>
              <w:t>137,504.10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688577</w:t>
            </w:r>
          </w:p>
        </w:tc>
        <w:tc>
          <w:tcPr>
            <w:tcW w:w="835" w:type="dxa"/>
            <w:vAlign w:val="center"/>
          </w:tcPr>
          <w:p>
            <w:pPr>
              <w:jc w:val="center"/>
            </w:pPr>
            <w:r>
              <w:rPr>
                <w:sz w:val="24"/>
              </w:rPr>
              <w:t>浙海德曼</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33.13</w:t>
            </w:r>
          </w:p>
        </w:tc>
        <w:tc>
          <w:tcPr>
            <w:tcW w:w="834" w:type="dxa"/>
            <w:vAlign w:val="center"/>
          </w:tcPr>
          <w:p>
            <w:pPr>
              <w:jc w:val="right"/>
            </w:pPr>
            <w:r>
              <w:rPr>
                <w:sz w:val="24"/>
              </w:rPr>
              <w:t>42.01</w:t>
            </w:r>
          </w:p>
        </w:tc>
        <w:tc>
          <w:tcPr>
            <w:tcW w:w="835" w:type="dxa"/>
            <w:vAlign w:val="center"/>
          </w:tcPr>
          <w:p>
            <w:pPr>
              <w:jc w:val="right"/>
            </w:pPr>
            <w:r>
              <w:rPr>
                <w:sz w:val="24"/>
              </w:rPr>
              <w:t>1,503</w:t>
            </w:r>
          </w:p>
        </w:tc>
        <w:tc>
          <w:tcPr>
            <w:tcW w:w="834" w:type="dxa"/>
            <w:vAlign w:val="center"/>
          </w:tcPr>
          <w:p>
            <w:pPr>
              <w:jc w:val="right"/>
            </w:pPr>
            <w:r>
              <w:rPr>
                <w:sz w:val="24"/>
              </w:rPr>
              <w:t>49,794.39</w:t>
            </w:r>
          </w:p>
        </w:tc>
        <w:tc>
          <w:tcPr>
            <w:tcW w:w="835" w:type="dxa"/>
            <w:vAlign w:val="center"/>
          </w:tcPr>
          <w:p>
            <w:pPr>
              <w:jc w:val="right"/>
            </w:pPr>
            <w:r>
              <w:rPr>
                <w:sz w:val="24"/>
              </w:rPr>
              <w:t>63,141.03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688596</w:t>
            </w:r>
          </w:p>
        </w:tc>
        <w:tc>
          <w:tcPr>
            <w:tcW w:w="835" w:type="dxa"/>
            <w:vAlign w:val="center"/>
          </w:tcPr>
          <w:p>
            <w:pPr>
              <w:jc w:val="center"/>
            </w:pPr>
            <w:r>
              <w:rPr>
                <w:sz w:val="24"/>
              </w:rPr>
              <w:t>正帆科技</w:t>
            </w:r>
          </w:p>
        </w:tc>
        <w:tc>
          <w:tcPr>
            <w:tcW w:w="834" w:type="dxa"/>
            <w:vAlign w:val="center"/>
          </w:tcPr>
          <w:p>
            <w:pPr>
              <w:jc w:val="center"/>
            </w:pPr>
            <w:r>
              <w:rPr>
                <w:sz w:val="24"/>
              </w:rPr>
              <w:t>2020-08-12</w:t>
            </w:r>
          </w:p>
        </w:tc>
        <w:tc>
          <w:tcPr>
            <w:tcW w:w="835" w:type="dxa"/>
            <w:vAlign w:val="center"/>
          </w:tcPr>
          <w:p>
            <w:pPr>
              <w:jc w:val="center"/>
            </w:pPr>
            <w:r>
              <w:rPr>
                <w:sz w:val="24"/>
              </w:rPr>
              <w:t>2021-02-22</w:t>
            </w:r>
          </w:p>
        </w:tc>
        <w:tc>
          <w:tcPr>
            <w:tcW w:w="834" w:type="dxa"/>
            <w:vAlign w:val="center"/>
          </w:tcPr>
          <w:p>
            <w:pPr>
              <w:jc w:val="center"/>
            </w:pPr>
            <w:r>
              <w:rPr>
                <w:sz w:val="24"/>
              </w:rPr>
              <w:t>限售股</w:t>
            </w:r>
          </w:p>
        </w:tc>
        <w:tc>
          <w:tcPr>
            <w:tcW w:w="835" w:type="dxa"/>
            <w:vAlign w:val="center"/>
          </w:tcPr>
          <w:p>
            <w:pPr>
              <w:jc w:val="right"/>
            </w:pPr>
            <w:r>
              <w:rPr>
                <w:sz w:val="24"/>
              </w:rPr>
              <w:t>15.67</w:t>
            </w:r>
          </w:p>
        </w:tc>
        <w:tc>
          <w:tcPr>
            <w:tcW w:w="834" w:type="dxa"/>
            <w:vAlign w:val="center"/>
          </w:tcPr>
          <w:p>
            <w:pPr>
              <w:jc w:val="right"/>
            </w:pPr>
            <w:r>
              <w:rPr>
                <w:sz w:val="24"/>
              </w:rPr>
              <w:t>19.57</w:t>
            </w:r>
          </w:p>
        </w:tc>
        <w:tc>
          <w:tcPr>
            <w:tcW w:w="835" w:type="dxa"/>
            <w:vAlign w:val="center"/>
          </w:tcPr>
          <w:p>
            <w:pPr>
              <w:jc w:val="right"/>
            </w:pPr>
            <w:r>
              <w:rPr>
                <w:sz w:val="24"/>
              </w:rPr>
              <w:t>12,927</w:t>
            </w:r>
          </w:p>
        </w:tc>
        <w:tc>
          <w:tcPr>
            <w:tcW w:w="834" w:type="dxa"/>
            <w:vAlign w:val="center"/>
          </w:tcPr>
          <w:p>
            <w:pPr>
              <w:jc w:val="right"/>
            </w:pPr>
            <w:r>
              <w:rPr>
                <w:sz w:val="24"/>
              </w:rPr>
              <w:t>202,566.09</w:t>
            </w:r>
          </w:p>
        </w:tc>
        <w:tc>
          <w:tcPr>
            <w:tcW w:w="835" w:type="dxa"/>
            <w:vAlign w:val="center"/>
          </w:tcPr>
          <w:p>
            <w:pPr>
              <w:jc w:val="right"/>
            </w:pPr>
            <w:r>
              <w:rPr>
                <w:sz w:val="24"/>
              </w:rPr>
              <w:t>252,981.39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688617</w:t>
            </w:r>
          </w:p>
        </w:tc>
        <w:tc>
          <w:tcPr>
            <w:tcW w:w="835" w:type="dxa"/>
            <w:vAlign w:val="center"/>
          </w:tcPr>
          <w:p>
            <w:pPr>
              <w:jc w:val="center"/>
            </w:pPr>
            <w:r>
              <w:rPr>
                <w:sz w:val="24"/>
              </w:rPr>
              <w:t>惠泰医疗</w:t>
            </w:r>
          </w:p>
        </w:tc>
        <w:tc>
          <w:tcPr>
            <w:tcW w:w="834" w:type="dxa"/>
            <w:vAlign w:val="center"/>
          </w:tcPr>
          <w:p>
            <w:pPr>
              <w:jc w:val="center"/>
            </w:pPr>
            <w:r>
              <w:rPr>
                <w:sz w:val="24"/>
              </w:rPr>
              <w:t>2020-12-30</w:t>
            </w:r>
          </w:p>
        </w:tc>
        <w:tc>
          <w:tcPr>
            <w:tcW w:w="835" w:type="dxa"/>
            <w:vAlign w:val="center"/>
          </w:tcPr>
          <w:p>
            <w:pPr>
              <w:jc w:val="center"/>
            </w:pPr>
            <w:r>
              <w:rPr>
                <w:sz w:val="24"/>
              </w:rPr>
              <w:t>2021-0</w:t>
            </w:r>
            <w:r>
              <w:rPr>
                <w:rFonts w:hint="eastAsia"/>
                <w:sz w:val="24"/>
              </w:rPr>
              <w:t>7</w:t>
            </w:r>
            <w:r>
              <w:rPr>
                <w:sz w:val="24"/>
              </w:rPr>
              <w:t>-07</w:t>
            </w:r>
          </w:p>
        </w:tc>
        <w:tc>
          <w:tcPr>
            <w:tcW w:w="834" w:type="dxa"/>
            <w:vAlign w:val="center"/>
          </w:tcPr>
          <w:p>
            <w:pPr>
              <w:jc w:val="center"/>
            </w:pPr>
            <w:r>
              <w:rPr>
                <w:rFonts w:hint="eastAsia"/>
                <w:sz w:val="24"/>
              </w:rPr>
              <w:t>新股未上市且限售股</w:t>
            </w:r>
          </w:p>
        </w:tc>
        <w:tc>
          <w:tcPr>
            <w:tcW w:w="835" w:type="dxa"/>
            <w:vAlign w:val="center"/>
          </w:tcPr>
          <w:p>
            <w:pPr>
              <w:jc w:val="right"/>
            </w:pPr>
            <w:r>
              <w:rPr>
                <w:sz w:val="24"/>
              </w:rPr>
              <w:t>74.46</w:t>
            </w:r>
          </w:p>
        </w:tc>
        <w:tc>
          <w:tcPr>
            <w:tcW w:w="834" w:type="dxa"/>
            <w:vAlign w:val="center"/>
          </w:tcPr>
          <w:p>
            <w:pPr>
              <w:jc w:val="right"/>
            </w:pPr>
            <w:r>
              <w:rPr>
                <w:sz w:val="24"/>
              </w:rPr>
              <w:t>74.46</w:t>
            </w:r>
          </w:p>
        </w:tc>
        <w:tc>
          <w:tcPr>
            <w:tcW w:w="835" w:type="dxa"/>
            <w:vAlign w:val="center"/>
          </w:tcPr>
          <w:p>
            <w:pPr>
              <w:jc w:val="right"/>
            </w:pPr>
            <w:r>
              <w:rPr>
                <w:sz w:val="24"/>
              </w:rPr>
              <w:t>1,673</w:t>
            </w:r>
          </w:p>
        </w:tc>
        <w:tc>
          <w:tcPr>
            <w:tcW w:w="834" w:type="dxa"/>
            <w:vAlign w:val="center"/>
          </w:tcPr>
          <w:p>
            <w:pPr>
              <w:jc w:val="right"/>
            </w:pPr>
            <w:r>
              <w:rPr>
                <w:sz w:val="24"/>
              </w:rPr>
              <w:t>124,571.58</w:t>
            </w:r>
          </w:p>
        </w:tc>
        <w:tc>
          <w:tcPr>
            <w:tcW w:w="835" w:type="dxa"/>
            <w:vAlign w:val="center"/>
          </w:tcPr>
          <w:p>
            <w:pPr>
              <w:jc w:val="right"/>
            </w:pPr>
            <w:r>
              <w:rPr>
                <w:sz w:val="24"/>
              </w:rPr>
              <w:t>124,571.58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688678</w:t>
            </w:r>
          </w:p>
        </w:tc>
        <w:tc>
          <w:tcPr>
            <w:tcW w:w="835" w:type="dxa"/>
            <w:vAlign w:val="center"/>
          </w:tcPr>
          <w:p>
            <w:pPr>
              <w:jc w:val="center"/>
            </w:pPr>
            <w:r>
              <w:rPr>
                <w:sz w:val="24"/>
              </w:rPr>
              <w:t>福立旺</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18.05</w:t>
            </w:r>
          </w:p>
        </w:tc>
        <w:tc>
          <w:tcPr>
            <w:tcW w:w="834" w:type="dxa"/>
            <w:vAlign w:val="center"/>
          </w:tcPr>
          <w:p>
            <w:pPr>
              <w:jc w:val="right"/>
            </w:pPr>
            <w:r>
              <w:rPr>
                <w:sz w:val="24"/>
              </w:rPr>
              <w:t>19.25</w:t>
            </w:r>
          </w:p>
        </w:tc>
        <w:tc>
          <w:tcPr>
            <w:tcW w:w="835" w:type="dxa"/>
            <w:vAlign w:val="center"/>
          </w:tcPr>
          <w:p>
            <w:pPr>
              <w:jc w:val="right"/>
            </w:pPr>
            <w:r>
              <w:rPr>
                <w:sz w:val="24"/>
              </w:rPr>
              <w:t>4,198</w:t>
            </w:r>
          </w:p>
        </w:tc>
        <w:tc>
          <w:tcPr>
            <w:tcW w:w="834" w:type="dxa"/>
            <w:vAlign w:val="center"/>
          </w:tcPr>
          <w:p>
            <w:pPr>
              <w:jc w:val="right"/>
            </w:pPr>
            <w:r>
              <w:rPr>
                <w:sz w:val="24"/>
              </w:rPr>
              <w:t>75,773.90</w:t>
            </w:r>
          </w:p>
        </w:tc>
        <w:tc>
          <w:tcPr>
            <w:tcW w:w="835" w:type="dxa"/>
            <w:vAlign w:val="center"/>
          </w:tcPr>
          <w:p>
            <w:pPr>
              <w:jc w:val="right"/>
            </w:pPr>
            <w:r>
              <w:rPr>
                <w:sz w:val="24"/>
              </w:rPr>
              <w:t>80,811.50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34" w:type="dxa"/>
            <w:vAlign w:val="center"/>
          </w:tcPr>
          <w:p>
            <w:pPr>
              <w:jc w:val="center"/>
            </w:pPr>
            <w:r>
              <w:rPr>
                <w:sz w:val="24"/>
              </w:rPr>
              <w:t>688679</w:t>
            </w:r>
          </w:p>
        </w:tc>
        <w:tc>
          <w:tcPr>
            <w:tcW w:w="835" w:type="dxa"/>
            <w:vAlign w:val="center"/>
          </w:tcPr>
          <w:p>
            <w:pPr>
              <w:jc w:val="center"/>
            </w:pPr>
            <w:r>
              <w:rPr>
                <w:sz w:val="24"/>
              </w:rPr>
              <w:t>通源环境</w:t>
            </w:r>
          </w:p>
        </w:tc>
        <w:tc>
          <w:tcPr>
            <w:tcW w:w="834" w:type="dxa"/>
            <w:vAlign w:val="center"/>
          </w:tcPr>
          <w:p>
            <w:pPr>
              <w:jc w:val="center"/>
            </w:pPr>
            <w:r>
              <w:rPr>
                <w:sz w:val="24"/>
              </w:rPr>
              <w:t>2020-12-16</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12.05</w:t>
            </w:r>
          </w:p>
        </w:tc>
        <w:tc>
          <w:tcPr>
            <w:tcW w:w="834" w:type="dxa"/>
            <w:vAlign w:val="center"/>
          </w:tcPr>
          <w:p>
            <w:pPr>
              <w:jc w:val="right"/>
            </w:pPr>
            <w:r>
              <w:rPr>
                <w:sz w:val="24"/>
              </w:rPr>
              <w:t>13.49</w:t>
            </w:r>
          </w:p>
        </w:tc>
        <w:tc>
          <w:tcPr>
            <w:tcW w:w="835" w:type="dxa"/>
            <w:vAlign w:val="center"/>
          </w:tcPr>
          <w:p>
            <w:pPr>
              <w:jc w:val="right"/>
            </w:pPr>
            <w:r>
              <w:rPr>
                <w:sz w:val="24"/>
              </w:rPr>
              <w:t>3,139</w:t>
            </w:r>
          </w:p>
        </w:tc>
        <w:tc>
          <w:tcPr>
            <w:tcW w:w="834" w:type="dxa"/>
            <w:vAlign w:val="center"/>
          </w:tcPr>
          <w:p>
            <w:pPr>
              <w:jc w:val="right"/>
            </w:pPr>
            <w:r>
              <w:rPr>
                <w:sz w:val="24"/>
              </w:rPr>
              <w:t>37,824.95</w:t>
            </w:r>
          </w:p>
        </w:tc>
        <w:tc>
          <w:tcPr>
            <w:tcW w:w="835" w:type="dxa"/>
            <w:vAlign w:val="center"/>
          </w:tcPr>
          <w:p>
            <w:pPr>
              <w:jc w:val="right"/>
            </w:pPr>
            <w:r>
              <w:rPr>
                <w:sz w:val="24"/>
              </w:rPr>
              <w:t>42,345.11</w:t>
            </w:r>
          </w:p>
        </w:tc>
        <w:tc>
          <w:tcPr>
            <w:tcW w:w="835" w:type="dxa"/>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6" w:name="_Toc67596667"/>
      <w:r>
        <w:rPr>
          <w:rFonts w:ascii="Times New Roman" w:hAnsi="Times New Roman"/>
          <w:kern w:val="0"/>
          <w:szCs w:val="24"/>
        </w:rPr>
        <w:t>7.4.12.2</w:t>
      </w:r>
      <w:r>
        <w:rPr>
          <w:rFonts w:hint="eastAsia" w:ascii="Times New Roman" w:hAnsi="Times New Roman"/>
          <w:kern w:val="0"/>
          <w:szCs w:val="24"/>
        </w:rPr>
        <w:t>期末持有的暂时停牌等流通受限股票</w:t>
      </w:r>
      <w:bookmarkEnd w:id="186"/>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7" w:name="_Toc67596668"/>
      <w:r>
        <w:rPr>
          <w:rFonts w:ascii="Times New Roman" w:hAnsi="Times New Roman"/>
          <w:kern w:val="0"/>
          <w:szCs w:val="24"/>
        </w:rPr>
        <w:t>7.4.12.3</w:t>
      </w:r>
      <w:r>
        <w:rPr>
          <w:rFonts w:hint="eastAsia" w:ascii="Times New Roman" w:hAnsi="Times New Roman"/>
          <w:kern w:val="0"/>
          <w:szCs w:val="24"/>
        </w:rPr>
        <w:t>期末债券正回购交易中作为抵押的债券</w:t>
      </w:r>
      <w:bookmarkEnd w:id="187"/>
    </w:p>
    <w:p>
      <w:pPr>
        <w:spacing w:before="29" w:line="288" w:lineRule="auto"/>
        <w:rPr>
          <w:color w:val="000000"/>
          <w:sz w:val="24"/>
        </w:rPr>
      </w:pPr>
      <w:r>
        <w:rPr>
          <w:color w:val="000000"/>
          <w:sz w:val="24"/>
        </w:rPr>
        <w:t>本基金本报告期末无从事债券正回购交易形成的卖出回购证券款余额。</w:t>
      </w:r>
    </w:p>
    <w:p>
      <w:pPr>
        <w:spacing w:before="29" w:line="288" w:lineRule="auto"/>
        <w:rPr>
          <w:color w:val="000000"/>
          <w:sz w:val="24"/>
        </w:rPr>
      </w:pPr>
    </w:p>
    <w:p>
      <w:pPr>
        <w:pStyle w:val="3"/>
        <w:spacing w:before="29" w:after="0" w:line="288" w:lineRule="auto"/>
        <w:rPr>
          <w:rFonts w:ascii="Times New Roman" w:hAnsi="Times New Roman"/>
          <w:kern w:val="0"/>
          <w:szCs w:val="24"/>
        </w:rPr>
      </w:pPr>
      <w:bookmarkStart w:id="188" w:name="_Toc67596669"/>
      <w:r>
        <w:rPr>
          <w:rFonts w:ascii="Times New Roman" w:hAnsi="Times New Roman"/>
          <w:kern w:val="0"/>
          <w:szCs w:val="24"/>
        </w:rPr>
        <w:t>7.4.13</w:t>
      </w:r>
      <w:r>
        <w:rPr>
          <w:rFonts w:hint="eastAsia" w:ascii="Times New Roman" w:hAnsi="Times New Roman"/>
          <w:kern w:val="0"/>
          <w:szCs w:val="24"/>
        </w:rPr>
        <w:t>金融工具风险及管理</w:t>
      </w:r>
      <w:bookmarkEnd w:id="188"/>
    </w:p>
    <w:p>
      <w:pPr>
        <w:pStyle w:val="3"/>
        <w:spacing w:before="29" w:after="0" w:line="288" w:lineRule="auto"/>
        <w:rPr>
          <w:rFonts w:ascii="Times New Roman" w:hAnsi="Times New Roman"/>
          <w:kern w:val="0"/>
          <w:szCs w:val="24"/>
        </w:rPr>
      </w:pPr>
      <w:bookmarkStart w:id="189" w:name="_Toc67596670"/>
      <w:r>
        <w:rPr>
          <w:rFonts w:ascii="Times New Roman" w:hAnsi="Times New Roman"/>
          <w:kern w:val="0"/>
          <w:szCs w:val="24"/>
        </w:rPr>
        <w:t>7.4.13.1</w:t>
      </w:r>
      <w:r>
        <w:rPr>
          <w:rFonts w:hint="eastAsia" w:ascii="Times New Roman" w:hAnsi="Times New Roman"/>
          <w:kern w:val="0"/>
          <w:szCs w:val="24"/>
        </w:rPr>
        <w:t>风险管理政策和组织架构</w:t>
      </w:r>
      <w:bookmarkEnd w:id="189"/>
    </w:p>
    <w:p>
      <w:pPr>
        <w:spacing w:before="29" w:line="288" w:lineRule="auto"/>
        <w:ind w:firstLine="480" w:firstLineChars="20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0" w:name="_Toc67596671"/>
      <w:r>
        <w:rPr>
          <w:rFonts w:ascii="Times New Roman" w:hAnsi="Times New Roman"/>
          <w:kern w:val="0"/>
          <w:szCs w:val="24"/>
        </w:rPr>
        <w:t>7.4.13.2</w:t>
      </w:r>
      <w:r>
        <w:rPr>
          <w:rFonts w:hint="eastAsia" w:ascii="Times New Roman" w:hAnsi="Times New Roman"/>
          <w:kern w:val="0"/>
          <w:szCs w:val="24"/>
        </w:rPr>
        <w:t>信用风险</w:t>
      </w:r>
      <w:bookmarkEnd w:id="190"/>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未持有除国债、央行票据和政策性金融债以外的债券(2019年12月31日：无)。</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1" w:name="_Toc67596672"/>
      <w:r>
        <w:rPr>
          <w:rFonts w:ascii="Times New Roman" w:hAnsi="Times New Roman"/>
          <w:kern w:val="0"/>
          <w:szCs w:val="24"/>
        </w:rPr>
        <w:t>7.4.13.3</w:t>
      </w:r>
      <w:r>
        <w:rPr>
          <w:rFonts w:hint="eastAsia" w:ascii="Times New Roman" w:hAnsi="Times New Roman"/>
          <w:kern w:val="0"/>
          <w:szCs w:val="24"/>
        </w:rPr>
        <w:t>流动性风险</w:t>
      </w:r>
      <w:bookmarkEnd w:id="191"/>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注：流动性受限资产、7个工作日可变现资产的计算口径见《公开募集开放式证券投资基金流动性风险管理规定》第四十条。</w:t>
      </w:r>
    </w:p>
    <w:p>
      <w:pPr>
        <w:spacing w:line="360" w:lineRule="auto"/>
        <w:ind w:firstLine="420" w:firstLineChars="200"/>
        <w:rPr>
          <w:rFonts w:asciiTheme="minorEastAsia" w:hAnsiTheme="minorEastAsia" w:eastAsiaTheme="minorEastAsia"/>
          <w:color w:val="000000"/>
          <w:szCs w:val="21"/>
        </w:rPr>
      </w:pPr>
    </w:p>
    <w:p>
      <w:pPr>
        <w:spacing w:before="156" w:beforeLines="50" w:line="360" w:lineRule="auto"/>
        <w:rPr>
          <w:rFonts w:eastAsiaTheme="minorEastAsia"/>
          <w:b/>
          <w:bCs/>
          <w:color w:val="000000" w:themeColor="text1"/>
          <w:sz w:val="24"/>
        </w:rPr>
      </w:pPr>
      <w:r>
        <w:rPr>
          <w:rFonts w:eastAsiaTheme="minorEastAsia"/>
          <w:b/>
          <w:bCs/>
          <w:color w:val="000000" w:themeColor="text1"/>
          <w:kern w:val="0"/>
          <w:sz w:val="24"/>
        </w:rPr>
        <w:t>7.4.13.3</w:t>
      </w:r>
      <w:r>
        <w:rPr>
          <w:rFonts w:hint="eastAsia" w:eastAsiaTheme="minorEastAsia"/>
          <w:b/>
          <w:bCs/>
          <w:color w:val="000000" w:themeColor="text1"/>
          <w:kern w:val="0"/>
          <w:sz w:val="24"/>
        </w:rPr>
        <w:t>.1</w:t>
      </w:r>
      <w:r>
        <w:rPr>
          <w:rFonts w:eastAsiaTheme="minorEastAsia"/>
          <w:b/>
          <w:bCs/>
          <w:color w:val="000000" w:themeColor="text1"/>
          <w:kern w:val="0"/>
          <w:sz w:val="24"/>
        </w:rPr>
        <w:t xml:space="preserve"> </w:t>
      </w:r>
      <w:r>
        <w:rPr>
          <w:rFonts w:hint="eastAsia" w:eastAsiaTheme="minorEastAsia"/>
          <w:b/>
          <w:bCs/>
          <w:color w:val="000000" w:themeColor="text1"/>
          <w:sz w:val="24"/>
        </w:rPr>
        <w:t>报告期内本基金组合资产的流动性风险分析</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widowControl/>
        <w:spacing w:line="360" w:lineRule="auto"/>
        <w:ind w:firstLine="480" w:firstLineChars="200"/>
        <w:rPr>
          <w:rFonts w:eastAsiaTheme="minorEastAsia"/>
          <w:color w:val="000000" w:themeColor="text1"/>
          <w:kern w:val="0"/>
          <w:sz w:val="24"/>
        </w:rPr>
      </w:pPr>
      <w:r>
        <w:rPr>
          <w:rFonts w:eastAsiaTheme="minorEastAsia"/>
          <w:color w:val="000000" w:themeColor="text1"/>
          <w:kern w:val="0"/>
          <w:sz w:val="24"/>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pStyle w:val="3"/>
        <w:spacing w:before="29" w:after="0" w:line="288" w:lineRule="auto"/>
        <w:rPr>
          <w:rFonts w:ascii="Times New Roman" w:hAnsi="Times New Roman"/>
          <w:kern w:val="0"/>
          <w:szCs w:val="24"/>
        </w:rPr>
      </w:pPr>
      <w:bookmarkStart w:id="192" w:name="_Toc67596673"/>
      <w:r>
        <w:rPr>
          <w:rFonts w:ascii="Times New Roman" w:hAnsi="Times New Roman"/>
          <w:kern w:val="0"/>
          <w:szCs w:val="24"/>
        </w:rPr>
        <w:t>7.4.13.4</w:t>
      </w:r>
      <w:r>
        <w:rPr>
          <w:rFonts w:hint="eastAsia" w:ascii="Times New Roman" w:hAnsi="Times New Roman"/>
          <w:kern w:val="0"/>
          <w:szCs w:val="24"/>
        </w:rPr>
        <w:t>市场风险</w:t>
      </w:r>
      <w:bookmarkEnd w:id="192"/>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3" w:name="_Toc67596674"/>
      <w:r>
        <w:rPr>
          <w:rFonts w:ascii="Times New Roman" w:hAnsi="Times New Roman"/>
          <w:kern w:val="0"/>
          <w:szCs w:val="24"/>
        </w:rPr>
        <w:t>7.4.13.4.1</w:t>
      </w:r>
      <w:r>
        <w:rPr>
          <w:rFonts w:hint="eastAsia" w:ascii="Times New Roman" w:hAnsi="Times New Roman"/>
          <w:kern w:val="0"/>
          <w:szCs w:val="24"/>
        </w:rPr>
        <w:t>利率风险</w:t>
      </w:r>
      <w:bookmarkEnd w:id="193"/>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pPr>
        <w:spacing w:before="29" w:line="288" w:lineRule="auto"/>
        <w:ind w:firstLine="480" w:firstLineChars="200"/>
        <w:rPr>
          <w:color w:val="000000"/>
          <w:sz w:val="24"/>
        </w:rPr>
      </w:pPr>
      <w:r>
        <w:rPr>
          <w:color w:val="000000"/>
          <w:sz w:val="24"/>
        </w:rPr>
        <w:tab/>
      </w:r>
    </w:p>
    <w:p>
      <w:pPr>
        <w:pStyle w:val="3"/>
        <w:spacing w:before="29" w:after="0" w:line="288" w:lineRule="auto"/>
        <w:rPr>
          <w:rFonts w:ascii="Times New Roman" w:hAnsi="Times New Roman"/>
          <w:kern w:val="0"/>
          <w:szCs w:val="24"/>
        </w:rPr>
      </w:pPr>
      <w:bookmarkStart w:id="194" w:name="_Toc67596675"/>
      <w:r>
        <w:rPr>
          <w:rFonts w:ascii="Times New Roman" w:hAnsi="Times New Roman"/>
          <w:kern w:val="0"/>
          <w:szCs w:val="24"/>
        </w:rPr>
        <w:t>7.4.13.4.1.1</w:t>
      </w:r>
      <w:r>
        <w:rPr>
          <w:rFonts w:hint="eastAsia" w:ascii="Times New Roman" w:hAnsi="Times New Roman"/>
          <w:kern w:val="0"/>
          <w:szCs w:val="24"/>
        </w:rPr>
        <w:t>利率风险敞口</w:t>
      </w:r>
      <w:bookmarkEnd w:id="19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vAlign w:val="center"/>
          </w:tcPr>
          <w:p>
            <w:pPr>
              <w:spacing w:line="360" w:lineRule="auto"/>
              <w:jc w:val="right"/>
              <w:rPr>
                <w:rFonts w:ascii="宋体" w:hAnsi="宋体"/>
                <w:color w:val="00000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642,157,002.53</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642,157,002.53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9,198,262.65</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9,198,262.65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2,021,332.53</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2,021,332.53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559,595,000.00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10,564,264,561.18</w:t>
            </w:r>
          </w:p>
        </w:tc>
        <w:tc>
          <w:tcPr>
            <w:tcW w:w="1301" w:type="dxa"/>
            <w:vAlign w:val="center"/>
          </w:tcPr>
          <w:p>
            <w:pPr>
              <w:jc w:val="right"/>
            </w:pPr>
            <w:r>
              <w:rPr>
                <w:color w:val="000000"/>
                <w:sz w:val="18"/>
                <w:szCs w:val="18"/>
              </w:rPr>
              <w:t>11,123,859,561.18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74,159,088.59</w:t>
            </w:r>
          </w:p>
        </w:tc>
        <w:tc>
          <w:tcPr>
            <w:tcW w:w="1301" w:type="dxa"/>
            <w:vAlign w:val="center"/>
          </w:tcPr>
          <w:p>
            <w:pPr>
              <w:jc w:val="right"/>
            </w:pPr>
            <w:r>
              <w:rPr>
                <w:color w:val="000000"/>
                <w:sz w:val="18"/>
                <w:szCs w:val="18"/>
              </w:rPr>
              <w:t>74,159,088.59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5,182,479.64</w:t>
            </w:r>
          </w:p>
        </w:tc>
        <w:tc>
          <w:tcPr>
            <w:tcW w:w="1301" w:type="dxa"/>
            <w:vAlign w:val="center"/>
          </w:tcPr>
          <w:p>
            <w:pPr>
              <w:jc w:val="right"/>
            </w:pPr>
            <w:r>
              <w:rPr>
                <w:color w:val="000000"/>
                <w:sz w:val="18"/>
                <w:szCs w:val="18"/>
              </w:rPr>
              <w:t>5,182,479.64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202,713.30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35,852,401.03</w:t>
            </w:r>
          </w:p>
        </w:tc>
        <w:tc>
          <w:tcPr>
            <w:tcW w:w="1301" w:type="dxa"/>
            <w:vAlign w:val="center"/>
          </w:tcPr>
          <w:p>
            <w:pPr>
              <w:jc w:val="right"/>
            </w:pPr>
            <w:r>
              <w:rPr>
                <w:color w:val="000000"/>
                <w:sz w:val="18"/>
                <w:szCs w:val="18"/>
              </w:rPr>
              <w:t>36,055,114.33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1,213,174,311.01</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10,679,458,530.44</w:t>
            </w:r>
          </w:p>
        </w:tc>
        <w:tc>
          <w:tcPr>
            <w:tcW w:w="1301" w:type="dxa"/>
            <w:vAlign w:val="center"/>
          </w:tcPr>
          <w:p>
            <w:pPr>
              <w:spacing w:before="29" w:line="288" w:lineRule="auto"/>
              <w:jc w:val="right"/>
              <w:rPr>
                <w:sz w:val="18"/>
                <w:szCs w:val="18"/>
              </w:rPr>
            </w:pPr>
            <w:r>
              <w:rPr>
                <w:sz w:val="18"/>
                <w:szCs w:val="18"/>
              </w:rPr>
              <w:t>11,892,632,841.45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69,490,568.38</w:t>
            </w:r>
          </w:p>
        </w:tc>
        <w:tc>
          <w:tcPr>
            <w:tcW w:w="1301" w:type="dxa"/>
            <w:vAlign w:val="center"/>
          </w:tcPr>
          <w:p>
            <w:pPr>
              <w:jc w:val="right"/>
            </w:pPr>
            <w:r>
              <w:rPr>
                <w:color w:val="000000"/>
                <w:sz w:val="18"/>
                <w:szCs w:val="18"/>
              </w:rPr>
              <w:t>69,490,568.38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14,195,492.64</w:t>
            </w:r>
          </w:p>
        </w:tc>
        <w:tc>
          <w:tcPr>
            <w:tcW w:w="1301" w:type="dxa"/>
            <w:vAlign w:val="center"/>
          </w:tcPr>
          <w:p>
            <w:pPr>
              <w:jc w:val="right"/>
            </w:pPr>
            <w:r>
              <w:rPr>
                <w:color w:val="000000"/>
                <w:sz w:val="18"/>
                <w:szCs w:val="18"/>
              </w:rPr>
              <w:t>14,195,492.64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2,365,915.45</w:t>
            </w:r>
          </w:p>
        </w:tc>
        <w:tc>
          <w:tcPr>
            <w:tcW w:w="1301" w:type="dxa"/>
            <w:vAlign w:val="center"/>
          </w:tcPr>
          <w:p>
            <w:pPr>
              <w:jc w:val="right"/>
            </w:pPr>
            <w:r>
              <w:rPr>
                <w:color w:val="000000"/>
                <w:sz w:val="18"/>
                <w:szCs w:val="18"/>
              </w:rPr>
              <w:t>2,365,915.45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6,783,363.54</w:t>
            </w:r>
          </w:p>
        </w:tc>
        <w:tc>
          <w:tcPr>
            <w:tcW w:w="1301" w:type="dxa"/>
            <w:vAlign w:val="center"/>
          </w:tcPr>
          <w:p>
            <w:pPr>
              <w:jc w:val="right"/>
            </w:pPr>
            <w:r>
              <w:rPr>
                <w:color w:val="000000"/>
                <w:sz w:val="18"/>
                <w:szCs w:val="18"/>
              </w:rPr>
              <w:t>6,783,363.54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5.17</w:t>
            </w:r>
          </w:p>
        </w:tc>
        <w:tc>
          <w:tcPr>
            <w:tcW w:w="1301" w:type="dxa"/>
            <w:vAlign w:val="center"/>
          </w:tcPr>
          <w:p>
            <w:pPr>
              <w:jc w:val="right"/>
            </w:pPr>
            <w:r>
              <w:rPr>
                <w:color w:val="000000"/>
                <w:sz w:val="18"/>
                <w:szCs w:val="18"/>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404,660.90</w:t>
            </w:r>
          </w:p>
        </w:tc>
        <w:tc>
          <w:tcPr>
            <w:tcW w:w="1301" w:type="dxa"/>
            <w:vAlign w:val="center"/>
          </w:tcPr>
          <w:p>
            <w:pPr>
              <w:jc w:val="right"/>
            </w:pPr>
            <w:r>
              <w:rPr>
                <w:color w:val="000000"/>
                <w:sz w:val="18"/>
                <w:szCs w:val="18"/>
              </w:rPr>
              <w:t>404,660.90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93,240,006.08</w:t>
            </w:r>
          </w:p>
        </w:tc>
        <w:tc>
          <w:tcPr>
            <w:tcW w:w="1301" w:type="dxa"/>
            <w:vAlign w:val="center"/>
          </w:tcPr>
          <w:p>
            <w:pPr>
              <w:spacing w:before="29" w:line="288" w:lineRule="auto"/>
              <w:jc w:val="right"/>
              <w:rPr>
                <w:color w:val="000000"/>
                <w:sz w:val="18"/>
                <w:szCs w:val="18"/>
              </w:rPr>
            </w:pPr>
            <w:r>
              <w:rPr>
                <w:color w:val="000000"/>
                <w:sz w:val="18"/>
                <w:szCs w:val="18"/>
              </w:rPr>
              <w:t>93,240,006.08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1,213,174,311.01</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10,586,218,524.36</w:t>
            </w:r>
          </w:p>
        </w:tc>
        <w:tc>
          <w:tcPr>
            <w:tcW w:w="1301" w:type="dxa"/>
            <w:vAlign w:val="center"/>
          </w:tcPr>
          <w:p>
            <w:pPr>
              <w:spacing w:before="29" w:line="288" w:lineRule="auto"/>
              <w:jc w:val="right"/>
              <w:rPr>
                <w:color w:val="000000"/>
                <w:sz w:val="18"/>
                <w:szCs w:val="18"/>
              </w:rPr>
            </w:pPr>
            <w:r>
              <w:rPr>
                <w:color w:val="000000"/>
                <w:sz w:val="18"/>
                <w:szCs w:val="18"/>
              </w:rPr>
              <w:t>11,799,392,835.37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kern w:val="0"/>
                <w:sz w:val="24"/>
              </w:rPr>
            </w:pPr>
            <w:r>
              <w:rPr>
                <w:rFonts w:hint="eastAsia"/>
                <w:color w:val="000000"/>
                <w:sz w:val="18"/>
                <w:szCs w:val="18"/>
              </w:rPr>
              <w:t>资产</w:t>
            </w:r>
          </w:p>
        </w:tc>
        <w:tc>
          <w:tcPr>
            <w:tcW w:w="1701" w:type="dxa"/>
            <w:vAlign w:val="center"/>
          </w:tcPr>
          <w:p>
            <w:pPr>
              <w:widowControl/>
              <w:spacing w:before="29" w:line="288" w:lineRule="auto"/>
              <w:jc w:val="right"/>
              <w:rPr>
                <w:color w:val="000000"/>
                <w:kern w:val="0"/>
                <w:sz w:val="24"/>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345,833,039.81</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345,833,039.81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22,091,505.56</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22,091,505.56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1,640,970.94</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1,640,970.94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290,440,000.00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5,743,244,695.70</w:t>
            </w:r>
          </w:p>
        </w:tc>
        <w:tc>
          <w:tcPr>
            <w:tcW w:w="1301" w:type="dxa"/>
            <w:vAlign w:val="center"/>
          </w:tcPr>
          <w:p>
            <w:pPr>
              <w:jc w:val="right"/>
            </w:pPr>
            <w:r>
              <w:rPr>
                <w:color w:val="000000"/>
                <w:sz w:val="18"/>
                <w:szCs w:val="18"/>
              </w:rPr>
              <w:t>6,033,684,695.70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买入返售金融资产</w:t>
            </w:r>
          </w:p>
        </w:tc>
        <w:tc>
          <w:tcPr>
            <w:tcW w:w="1701" w:type="dxa"/>
            <w:vAlign w:val="center"/>
          </w:tcPr>
          <w:p>
            <w:pPr>
              <w:jc w:val="right"/>
            </w:pPr>
            <w:r>
              <w:rPr>
                <w:color w:val="000000"/>
                <w:sz w:val="18"/>
                <w:szCs w:val="18"/>
              </w:rPr>
              <w:t>485,001,567.50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485,001,567.50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24,060,981.58</w:t>
            </w:r>
          </w:p>
        </w:tc>
        <w:tc>
          <w:tcPr>
            <w:tcW w:w="1301" w:type="dxa"/>
            <w:vAlign w:val="center"/>
          </w:tcPr>
          <w:p>
            <w:pPr>
              <w:jc w:val="right"/>
            </w:pPr>
            <w:r>
              <w:rPr>
                <w:color w:val="000000"/>
                <w:sz w:val="18"/>
                <w:szCs w:val="18"/>
              </w:rPr>
              <w:t>24,060,981.58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4,182,865.56</w:t>
            </w:r>
          </w:p>
        </w:tc>
        <w:tc>
          <w:tcPr>
            <w:tcW w:w="1301" w:type="dxa"/>
            <w:vAlign w:val="center"/>
          </w:tcPr>
          <w:p>
            <w:pPr>
              <w:jc w:val="right"/>
            </w:pPr>
            <w:r>
              <w:rPr>
                <w:color w:val="000000"/>
                <w:sz w:val="18"/>
                <w:szCs w:val="18"/>
              </w:rPr>
              <w:t>4,182,865.56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474,974.39</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40,656,065.82</w:t>
            </w:r>
          </w:p>
        </w:tc>
        <w:tc>
          <w:tcPr>
            <w:tcW w:w="1301" w:type="dxa"/>
            <w:vAlign w:val="center"/>
          </w:tcPr>
          <w:p>
            <w:pPr>
              <w:jc w:val="right"/>
            </w:pPr>
            <w:r>
              <w:rPr>
                <w:color w:val="000000"/>
                <w:sz w:val="18"/>
                <w:szCs w:val="18"/>
              </w:rPr>
              <w:t>41,131,040.21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1,145,482,058.20</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5,812,144,608.66</w:t>
            </w:r>
          </w:p>
        </w:tc>
        <w:tc>
          <w:tcPr>
            <w:tcW w:w="1301" w:type="dxa"/>
            <w:vAlign w:val="center"/>
          </w:tcPr>
          <w:p>
            <w:pPr>
              <w:spacing w:before="29" w:line="288" w:lineRule="auto"/>
              <w:jc w:val="right"/>
              <w:rPr>
                <w:sz w:val="18"/>
                <w:szCs w:val="18"/>
              </w:rPr>
            </w:pPr>
            <w:r>
              <w:rPr>
                <w:sz w:val="18"/>
                <w:szCs w:val="18"/>
              </w:rPr>
              <w:t>6,957,626,666.86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bottom"/>
          </w:tcPr>
          <w:p>
            <w:pPr>
              <w:spacing w:line="360" w:lineRule="auto"/>
              <w:jc w:val="right"/>
              <w:rPr>
                <w:rFonts w:ascii="宋体" w:hAnsi="宋体"/>
                <w:color w:val="0000FF"/>
                <w:kern w:val="0"/>
                <w:szCs w:val="21"/>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71,195,016.63</w:t>
            </w:r>
          </w:p>
        </w:tc>
        <w:tc>
          <w:tcPr>
            <w:tcW w:w="1301" w:type="dxa"/>
            <w:vAlign w:val="center"/>
          </w:tcPr>
          <w:p>
            <w:pPr>
              <w:jc w:val="right"/>
            </w:pPr>
            <w:r>
              <w:rPr>
                <w:color w:val="000000"/>
                <w:sz w:val="18"/>
                <w:szCs w:val="18"/>
              </w:rPr>
              <w:t>71,195,016.63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61,187,051.44</w:t>
            </w:r>
          </w:p>
        </w:tc>
        <w:tc>
          <w:tcPr>
            <w:tcW w:w="1301" w:type="dxa"/>
            <w:vAlign w:val="center"/>
          </w:tcPr>
          <w:p>
            <w:pPr>
              <w:jc w:val="right"/>
            </w:pPr>
            <w:r>
              <w:rPr>
                <w:color w:val="000000"/>
                <w:sz w:val="18"/>
                <w:szCs w:val="18"/>
              </w:rPr>
              <w:t>61,187,051.44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8,257,695.47</w:t>
            </w:r>
          </w:p>
        </w:tc>
        <w:tc>
          <w:tcPr>
            <w:tcW w:w="1301" w:type="dxa"/>
            <w:vAlign w:val="center"/>
          </w:tcPr>
          <w:p>
            <w:pPr>
              <w:jc w:val="right"/>
            </w:pPr>
            <w:r>
              <w:rPr>
                <w:color w:val="000000"/>
                <w:sz w:val="18"/>
                <w:szCs w:val="18"/>
              </w:rPr>
              <w:t>8,257,695.47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1,376,282.57</w:t>
            </w:r>
          </w:p>
        </w:tc>
        <w:tc>
          <w:tcPr>
            <w:tcW w:w="1301" w:type="dxa"/>
            <w:vAlign w:val="center"/>
          </w:tcPr>
          <w:p>
            <w:pPr>
              <w:jc w:val="right"/>
            </w:pPr>
            <w:r>
              <w:rPr>
                <w:color w:val="000000"/>
                <w:sz w:val="18"/>
                <w:szCs w:val="18"/>
              </w:rPr>
              <w:t>1,376,282.57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5,938,415.58</w:t>
            </w:r>
          </w:p>
        </w:tc>
        <w:tc>
          <w:tcPr>
            <w:tcW w:w="1301" w:type="dxa"/>
            <w:vAlign w:val="center"/>
          </w:tcPr>
          <w:p>
            <w:pPr>
              <w:jc w:val="right"/>
            </w:pPr>
            <w:r>
              <w:rPr>
                <w:color w:val="000000"/>
                <w:sz w:val="18"/>
                <w:szCs w:val="18"/>
              </w:rPr>
              <w:t>5,938,415.58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2,930.37</w:t>
            </w:r>
          </w:p>
        </w:tc>
        <w:tc>
          <w:tcPr>
            <w:tcW w:w="1301" w:type="dxa"/>
            <w:vAlign w:val="center"/>
          </w:tcPr>
          <w:p>
            <w:pPr>
              <w:jc w:val="right"/>
            </w:pPr>
            <w:r>
              <w:rPr>
                <w:color w:val="000000"/>
                <w:sz w:val="18"/>
                <w:szCs w:val="18"/>
              </w:rPr>
              <w:t>2,930.37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295,703.73</w:t>
            </w:r>
          </w:p>
        </w:tc>
        <w:tc>
          <w:tcPr>
            <w:tcW w:w="1301" w:type="dxa"/>
            <w:vAlign w:val="center"/>
          </w:tcPr>
          <w:p>
            <w:pPr>
              <w:jc w:val="right"/>
            </w:pPr>
            <w:r>
              <w:rPr>
                <w:color w:val="000000"/>
                <w:sz w:val="18"/>
                <w:szCs w:val="18"/>
              </w:rPr>
              <w:t>295,703.73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rFonts w:hint="eastAsia"/>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148,253,095.79</w:t>
            </w:r>
          </w:p>
        </w:tc>
        <w:tc>
          <w:tcPr>
            <w:tcW w:w="1301" w:type="dxa"/>
            <w:vAlign w:val="center"/>
          </w:tcPr>
          <w:p>
            <w:pPr>
              <w:spacing w:before="29" w:line="288" w:lineRule="auto"/>
              <w:jc w:val="right"/>
              <w:rPr>
                <w:color w:val="000000"/>
                <w:sz w:val="18"/>
                <w:szCs w:val="18"/>
              </w:rPr>
            </w:pPr>
            <w:r>
              <w:rPr>
                <w:rFonts w:hint="eastAsia"/>
                <w:color w:val="000000"/>
                <w:sz w:val="18"/>
                <w:szCs w:val="18"/>
              </w:rPr>
              <w:t>148,253,095.79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1,145,482,058.20</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5,663,891,512.87</w:t>
            </w:r>
          </w:p>
        </w:tc>
        <w:tc>
          <w:tcPr>
            <w:tcW w:w="1301" w:type="dxa"/>
            <w:vAlign w:val="center"/>
          </w:tcPr>
          <w:p>
            <w:pPr>
              <w:spacing w:before="29" w:line="288" w:lineRule="auto"/>
              <w:jc w:val="right"/>
              <w:rPr>
                <w:color w:val="000000"/>
                <w:sz w:val="18"/>
                <w:szCs w:val="18"/>
              </w:rPr>
            </w:pPr>
            <w:r>
              <w:rPr>
                <w:color w:val="000000"/>
                <w:sz w:val="18"/>
                <w:szCs w:val="18"/>
              </w:rPr>
              <w:t>6,809,373,571.07</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5" w:name="_Toc67596676"/>
      <w:r>
        <w:rPr>
          <w:rFonts w:ascii="Times New Roman" w:hAnsi="Times New Roman"/>
          <w:kern w:val="0"/>
          <w:szCs w:val="24"/>
        </w:rPr>
        <w:t>7.4.13.4.1.2</w:t>
      </w:r>
      <w:r>
        <w:rPr>
          <w:rFonts w:hint="eastAsia" w:ascii="Times New Roman" w:hAnsi="Times New Roman"/>
          <w:kern w:val="0"/>
          <w:szCs w:val="24"/>
        </w:rPr>
        <w:t>利率风险的敏感性分析</w:t>
      </w:r>
      <w:bookmarkEnd w:id="195"/>
    </w:p>
    <w:p>
      <w:pPr>
        <w:tabs>
          <w:tab w:val="left" w:pos="426"/>
        </w:tabs>
        <w:spacing w:before="29" w:line="288" w:lineRule="auto"/>
        <w:jc w:val="left"/>
        <w:rPr>
          <w:kern w:val="0"/>
          <w:sz w:val="24"/>
        </w:rPr>
      </w:pPr>
      <w:r>
        <w:rPr>
          <w:kern w:val="0"/>
          <w:sz w:val="24"/>
        </w:rPr>
        <w:t xml:space="preserve">    于2020年12月31日，本基金持有的交易性债券投资公允价值占基金资产净值的比例为4.74%（2019年12月31日：4.27%），因此市场利率的变动对于本基金资产净值无重大影响（2019年12月31日：同）。</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96" w:name="_Toc67596677"/>
      <w:r>
        <w:rPr>
          <w:rFonts w:ascii="Times New Roman" w:hAnsi="Times New Roman"/>
          <w:kern w:val="0"/>
          <w:szCs w:val="24"/>
        </w:rPr>
        <w:t>7.4.13.4.2</w:t>
      </w:r>
      <w:r>
        <w:rPr>
          <w:rFonts w:hint="eastAsia" w:ascii="Times New Roman" w:hAnsi="Times New Roman"/>
          <w:kern w:val="0"/>
          <w:szCs w:val="24"/>
        </w:rPr>
        <w:t>外汇风险</w:t>
      </w:r>
      <w:bookmarkEnd w:id="196"/>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97" w:name="_Toc67596678"/>
      <w:r>
        <w:rPr>
          <w:rFonts w:ascii="Times New Roman" w:hAnsi="Times New Roman"/>
          <w:kern w:val="0"/>
          <w:szCs w:val="24"/>
        </w:rPr>
        <w:t>7.4.13.4.3</w:t>
      </w:r>
      <w:r>
        <w:rPr>
          <w:rFonts w:hint="eastAsia" w:ascii="Times New Roman" w:hAnsi="Times New Roman"/>
          <w:kern w:val="0"/>
          <w:szCs w:val="24"/>
        </w:rPr>
        <w:t>其他价格风险</w:t>
      </w:r>
      <w:bookmarkEnd w:id="197"/>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pPr>
        <w:spacing w:before="29" w:line="288" w:lineRule="auto"/>
        <w:ind w:firstLine="480" w:firstLineChars="200"/>
        <w:rPr>
          <w:color w:val="000000"/>
          <w:sz w:val="24"/>
        </w:rPr>
      </w:pPr>
      <w:r>
        <w:rPr>
          <w:color w:val="000000"/>
          <w:sz w:val="24"/>
        </w:rPr>
        <w:t>本基金通过投资组合的分散化降低其他价格风险。本基金投资组合中股票资产（含存托凭证）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98" w:name="_Toc67596679"/>
      <w:r>
        <w:rPr>
          <w:rFonts w:ascii="Times New Roman" w:hAnsi="Times New Roman"/>
          <w:kern w:val="0"/>
          <w:szCs w:val="24"/>
        </w:rPr>
        <w:t>7.4.13.4.3.1</w:t>
      </w:r>
      <w:r>
        <w:rPr>
          <w:rFonts w:hint="eastAsia" w:ascii="Times New Roman" w:hAnsi="Times New Roman"/>
          <w:kern w:val="0"/>
          <w:szCs w:val="24"/>
        </w:rPr>
        <w:t>其他价格风险敞口</w:t>
      </w:r>
      <w:bookmarkEnd w:id="198"/>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ind w:right="113"/>
              <w:jc w:val="center"/>
              <w:rPr>
                <w:color w:val="000000"/>
                <w:sz w:val="24"/>
              </w:rPr>
            </w:pPr>
            <w:r>
              <w:rPr>
                <w:rFonts w:hint="eastAsia"/>
                <w:color w:val="000000"/>
                <w:sz w:val="24"/>
              </w:rPr>
              <w:t>公允价值</w:t>
            </w:r>
          </w:p>
        </w:tc>
        <w:tc>
          <w:tcPr>
            <w:tcW w:w="1062"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kern w:val="0"/>
                <w:sz w:val="24"/>
              </w:rPr>
            </w:pPr>
            <w:r>
              <w:rPr>
                <w:kern w:val="0"/>
                <w:sz w:val="24"/>
              </w:rPr>
              <w:t>10,564,264,561.18</w:t>
            </w:r>
          </w:p>
        </w:tc>
        <w:tc>
          <w:tcPr>
            <w:tcW w:w="1097" w:type="dxa"/>
            <w:vAlign w:val="center"/>
          </w:tcPr>
          <w:p>
            <w:pPr>
              <w:spacing w:before="29" w:line="288" w:lineRule="auto"/>
              <w:jc w:val="right"/>
              <w:rPr>
                <w:kern w:val="0"/>
                <w:sz w:val="24"/>
              </w:rPr>
            </w:pPr>
            <w:r>
              <w:rPr>
                <w:kern w:val="0"/>
                <w:sz w:val="24"/>
              </w:rPr>
              <w:t>89.53</w:t>
            </w:r>
          </w:p>
        </w:tc>
        <w:tc>
          <w:tcPr>
            <w:tcW w:w="1879" w:type="dxa"/>
            <w:vAlign w:val="center"/>
          </w:tcPr>
          <w:p>
            <w:pPr>
              <w:spacing w:before="29" w:line="288" w:lineRule="auto"/>
              <w:jc w:val="right"/>
              <w:rPr>
                <w:kern w:val="0"/>
                <w:sz w:val="24"/>
              </w:rPr>
            </w:pPr>
            <w:r>
              <w:rPr>
                <w:kern w:val="0"/>
                <w:sz w:val="24"/>
              </w:rPr>
              <w:t>5,743,244,695.70</w:t>
            </w:r>
          </w:p>
        </w:tc>
        <w:tc>
          <w:tcPr>
            <w:tcW w:w="1062" w:type="dxa"/>
            <w:vAlign w:val="center"/>
          </w:tcPr>
          <w:p>
            <w:pPr>
              <w:spacing w:before="29" w:line="288" w:lineRule="auto"/>
              <w:jc w:val="right"/>
              <w:rPr>
                <w:kern w:val="0"/>
                <w:sz w:val="24"/>
              </w:rPr>
            </w:pPr>
            <w:r>
              <w:rPr>
                <w:kern w:val="0"/>
                <w:sz w:val="24"/>
              </w:rPr>
              <w:t>84.34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pPr>
              <w:spacing w:before="29" w:line="288" w:lineRule="auto"/>
              <w:jc w:val="right"/>
              <w:rPr>
                <w:kern w:val="0"/>
                <w:sz w:val="24"/>
              </w:rPr>
            </w:pPr>
            <w:r>
              <w:rPr>
                <w:rFonts w:hint="eastAsia"/>
                <w:kern w:val="0"/>
                <w:sz w:val="24"/>
              </w:rPr>
              <w:t>-</w:t>
            </w:r>
          </w:p>
        </w:tc>
        <w:tc>
          <w:tcPr>
            <w:tcW w:w="1097" w:type="dxa"/>
            <w:vAlign w:val="center"/>
          </w:tcPr>
          <w:p>
            <w:pPr>
              <w:spacing w:before="29" w:line="288" w:lineRule="auto"/>
              <w:jc w:val="right"/>
              <w:rPr>
                <w:kern w:val="0"/>
                <w:sz w:val="24"/>
              </w:rPr>
            </w:pPr>
            <w:r>
              <w:rPr>
                <w:rFonts w:hint="eastAsia"/>
                <w:kern w:val="0"/>
                <w:sz w:val="24"/>
              </w:rPr>
              <w:t>-</w:t>
            </w:r>
          </w:p>
        </w:tc>
        <w:tc>
          <w:tcPr>
            <w:tcW w:w="1879" w:type="dxa"/>
            <w:vAlign w:val="center"/>
          </w:tcPr>
          <w:p>
            <w:pPr>
              <w:spacing w:before="29" w:line="288" w:lineRule="auto"/>
              <w:jc w:val="right"/>
              <w:rPr>
                <w:kern w:val="0"/>
                <w:sz w:val="24"/>
              </w:rPr>
            </w:pPr>
            <w:r>
              <w:rPr>
                <w:rFonts w:hint="eastAsia"/>
                <w:kern w:val="0"/>
                <w:sz w:val="24"/>
              </w:rPr>
              <w:t>-</w:t>
            </w:r>
          </w:p>
        </w:tc>
        <w:tc>
          <w:tcPr>
            <w:tcW w:w="1062"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vAlign w:val="center"/>
          </w:tcPr>
          <w:p>
            <w:pPr>
              <w:spacing w:before="29" w:line="288" w:lineRule="auto"/>
              <w:jc w:val="right"/>
              <w:rPr>
                <w:kern w:val="0"/>
                <w:sz w:val="24"/>
              </w:rPr>
            </w:pPr>
            <w:r>
              <w:rPr>
                <w:kern w:val="0"/>
                <w:sz w:val="24"/>
              </w:rPr>
              <w:t>10,564,264,561.18</w:t>
            </w:r>
          </w:p>
        </w:tc>
        <w:tc>
          <w:tcPr>
            <w:tcW w:w="1097" w:type="dxa"/>
            <w:vAlign w:val="center"/>
          </w:tcPr>
          <w:p>
            <w:pPr>
              <w:spacing w:before="29" w:line="288" w:lineRule="auto"/>
              <w:jc w:val="right"/>
              <w:rPr>
                <w:kern w:val="0"/>
                <w:sz w:val="24"/>
              </w:rPr>
            </w:pPr>
            <w:r>
              <w:rPr>
                <w:kern w:val="0"/>
                <w:sz w:val="24"/>
              </w:rPr>
              <w:t>89.53</w:t>
            </w:r>
          </w:p>
        </w:tc>
        <w:tc>
          <w:tcPr>
            <w:tcW w:w="1879" w:type="dxa"/>
            <w:vAlign w:val="center"/>
          </w:tcPr>
          <w:p>
            <w:pPr>
              <w:spacing w:before="29" w:line="288" w:lineRule="auto"/>
              <w:jc w:val="right"/>
              <w:rPr>
                <w:kern w:val="0"/>
                <w:sz w:val="24"/>
              </w:rPr>
            </w:pPr>
            <w:r>
              <w:rPr>
                <w:kern w:val="0"/>
                <w:sz w:val="24"/>
              </w:rPr>
              <w:t>5,743,244,695.70</w:t>
            </w:r>
          </w:p>
        </w:tc>
        <w:tc>
          <w:tcPr>
            <w:tcW w:w="1062" w:type="dxa"/>
            <w:vAlign w:val="center"/>
          </w:tcPr>
          <w:p>
            <w:pPr>
              <w:spacing w:before="29" w:line="288" w:lineRule="auto"/>
              <w:jc w:val="right"/>
              <w:rPr>
                <w:kern w:val="0"/>
                <w:sz w:val="24"/>
              </w:rPr>
            </w:pPr>
            <w:r>
              <w:rPr>
                <w:kern w:val="0"/>
                <w:sz w:val="24"/>
              </w:rPr>
              <w:t>84.34</w:t>
            </w:r>
          </w:p>
        </w:tc>
      </w:tr>
    </w:tbl>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9" w:name="_Toc67596680"/>
      <w:r>
        <w:rPr>
          <w:rFonts w:ascii="Times New Roman" w:hAnsi="Times New Roman"/>
          <w:kern w:val="0"/>
          <w:szCs w:val="24"/>
        </w:rPr>
        <w:t>7.4.13.4.3.2</w:t>
      </w:r>
      <w:r>
        <w:rPr>
          <w:rFonts w:hint="eastAsia" w:ascii="Times New Roman" w:hAnsi="Times New Roman"/>
          <w:kern w:val="0"/>
          <w:szCs w:val="24"/>
        </w:rPr>
        <w:t>其他价格风险的敏感性分析</w:t>
      </w:r>
      <w:bookmarkEnd w:id="199"/>
    </w:p>
    <w:tbl>
      <w:tblPr>
        <w:tblStyle w:val="3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1.业绩比较基准（附注7.4.1）上涨5%</w:t>
            </w:r>
          </w:p>
        </w:tc>
        <w:tc>
          <w:tcPr>
            <w:tcW w:w="2126" w:type="dxa"/>
            <w:vAlign w:val="center"/>
          </w:tcPr>
          <w:p>
            <w:pPr>
              <w:jc w:val="right"/>
            </w:pPr>
            <w:r>
              <w:rPr>
                <w:color w:val="000000"/>
                <w:sz w:val="24"/>
              </w:rPr>
              <w:t>增加约61,039</w:t>
            </w:r>
          </w:p>
        </w:tc>
        <w:tc>
          <w:tcPr>
            <w:tcW w:w="2126" w:type="dxa"/>
            <w:vAlign w:val="center"/>
          </w:tcPr>
          <w:p>
            <w:pPr>
              <w:jc w:val="right"/>
            </w:pPr>
            <w:r>
              <w:rPr>
                <w:color w:val="000000"/>
                <w:sz w:val="24"/>
              </w:rPr>
              <w:t>增加约33,241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2.业绩比较基准（附注7.4.1）下降5%</w:t>
            </w:r>
          </w:p>
        </w:tc>
        <w:tc>
          <w:tcPr>
            <w:tcW w:w="2126" w:type="dxa"/>
            <w:vAlign w:val="center"/>
          </w:tcPr>
          <w:p>
            <w:pPr>
              <w:jc w:val="right"/>
            </w:pPr>
            <w:r>
              <w:rPr>
                <w:color w:val="000000"/>
                <w:sz w:val="24"/>
              </w:rPr>
              <w:t>减少约61,039</w:t>
            </w:r>
          </w:p>
        </w:tc>
        <w:tc>
          <w:tcPr>
            <w:tcW w:w="2126" w:type="dxa"/>
            <w:vAlign w:val="center"/>
          </w:tcPr>
          <w:p>
            <w:pPr>
              <w:jc w:val="right"/>
            </w:pPr>
            <w:r>
              <w:rPr>
                <w:color w:val="000000"/>
                <w:sz w:val="24"/>
              </w:rPr>
              <w:t>减少约33,241</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00" w:name="_Toc67596681"/>
      <w:r>
        <w:rPr>
          <w:rFonts w:ascii="Times New Roman" w:hAnsi="Times New Roman"/>
          <w:kern w:val="0"/>
          <w:szCs w:val="24"/>
        </w:rPr>
        <w:t>7.4.14</w:t>
      </w:r>
      <w:r>
        <w:rPr>
          <w:rFonts w:hint="eastAsia" w:ascii="Times New Roman" w:hAnsi="Times New Roman"/>
          <w:kern w:val="0"/>
          <w:szCs w:val="24"/>
        </w:rPr>
        <w:t>有助于理解和分析会计报表需要说明的其他事项</w:t>
      </w:r>
      <w:bookmarkEnd w:id="200"/>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9,472,925,996.34元，属于第二层次的余额为1,650,933,564.84元，无属于第三层次的余额(2019年12月31日：第一层次5,536,638,285.10元，第二层次497,046,410.60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于2020年12月31日，本基金未持有非持续的以公允价值计量的金融资产(2019年12月31日：同)。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201" w:name="_Toc361324877"/>
      <w:bookmarkStart w:id="202" w:name="_Toc225498272"/>
      <w:bookmarkStart w:id="203" w:name="_Toc67596682"/>
      <w:r>
        <w:rPr>
          <w:rFonts w:hint="eastAsia"/>
          <w:b/>
          <w:color w:val="000000"/>
          <w:szCs w:val="24"/>
        </w:rPr>
        <w:t>§</w:t>
      </w:r>
      <w:r>
        <w:rPr>
          <w:b/>
          <w:color w:val="000000"/>
          <w:szCs w:val="24"/>
        </w:rPr>
        <w:t>8</w:t>
      </w:r>
      <w:r>
        <w:rPr>
          <w:rFonts w:hint="eastAsia"/>
          <w:b/>
          <w:color w:val="000000"/>
          <w:szCs w:val="24"/>
        </w:rPr>
        <w:t>投资组合报告</w:t>
      </w:r>
      <w:bookmarkEnd w:id="201"/>
      <w:bookmarkEnd w:id="202"/>
      <w:bookmarkEnd w:id="203"/>
    </w:p>
    <w:p>
      <w:pPr>
        <w:pStyle w:val="3"/>
        <w:spacing w:before="0" w:after="0"/>
        <w:rPr>
          <w:rFonts w:ascii="Times New Roman" w:hAnsi="Times New Roman" w:eastAsiaTheme="minorEastAsia"/>
          <w:color w:val="000000" w:themeColor="text1"/>
          <w:kern w:val="0"/>
          <w:szCs w:val="24"/>
        </w:rPr>
      </w:pPr>
      <w:bookmarkStart w:id="204" w:name="_Toc374374955"/>
      <w:bookmarkStart w:id="205" w:name="_Toc225498273"/>
      <w:bookmarkStart w:id="206" w:name="_Toc361324878"/>
      <w:bookmarkStart w:id="207" w:name="_Toc67596683"/>
      <w:r>
        <w:rPr>
          <w:rFonts w:ascii="Times New Roman" w:hAnsi="Times New Roman" w:eastAsiaTheme="minorEastAsia"/>
          <w:bCs w:val="0"/>
          <w:color w:val="000000" w:themeColor="text1"/>
          <w:kern w:val="0"/>
          <w:szCs w:val="24"/>
        </w:rPr>
        <w:t xml:space="preserve">8.1 </w:t>
      </w:r>
      <w:r>
        <w:rPr>
          <w:rFonts w:ascii="Times New Roman" w:hAnsi="Times New Roman" w:eastAsiaTheme="minorEastAsia"/>
          <w:color w:val="000000" w:themeColor="text1"/>
          <w:kern w:val="0"/>
          <w:szCs w:val="24"/>
        </w:rPr>
        <w:t>期末基金资产组合情况</w:t>
      </w:r>
      <w:bookmarkEnd w:id="204"/>
      <w:bookmarkEnd w:id="205"/>
      <w:bookmarkEnd w:id="206"/>
      <w:bookmarkEnd w:id="207"/>
    </w:p>
    <w:p>
      <w:pPr>
        <w:autoSpaceDE w:val="0"/>
        <w:autoSpaceDN w:val="0"/>
        <w:adjustRightInd w:val="0"/>
        <w:spacing w:before="29" w:line="360" w:lineRule="auto"/>
        <w:ind w:left="15"/>
        <w:jc w:val="right"/>
        <w:rPr>
          <w:rFonts w:eastAsiaTheme="minorEastAsia"/>
          <w:color w:val="000000" w:themeColor="text1"/>
          <w:kern w:val="0"/>
          <w:sz w:val="24"/>
        </w:rPr>
      </w:pPr>
      <w:r>
        <w:rPr>
          <w:rFonts w:eastAsiaTheme="minorEastAsia"/>
          <w:color w:val="000000" w:themeColor="text1"/>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序号</w:t>
            </w:r>
          </w:p>
        </w:tc>
        <w:tc>
          <w:tcPr>
            <w:tcW w:w="2748"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项目</w:t>
            </w:r>
          </w:p>
        </w:tc>
        <w:tc>
          <w:tcPr>
            <w:tcW w:w="2551"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金额</w:t>
            </w:r>
          </w:p>
        </w:tc>
        <w:tc>
          <w:tcPr>
            <w:tcW w:w="2621"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1</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权益投资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10,564,264,561.18</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88.83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其中：股票</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10,564,264,561.18</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88.83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2</w:t>
            </w:r>
          </w:p>
        </w:tc>
        <w:tc>
          <w:tcPr>
            <w:tcW w:w="2748" w:type="dxa"/>
            <w:vAlign w:val="center"/>
          </w:tcPr>
          <w:p>
            <w:pPr>
              <w:spacing w:line="276" w:lineRule="auto"/>
              <w:ind w:left="105" w:leftChars="50"/>
              <w:rPr>
                <w:rFonts w:eastAsiaTheme="minorEastAsia"/>
                <w:color w:val="000000" w:themeColor="text1"/>
                <w:sz w:val="24"/>
              </w:rPr>
            </w:pPr>
            <w:r>
              <w:rPr>
                <w:rFonts w:hint="eastAsia" w:eastAsiaTheme="minorEastAsia"/>
                <w:color w:val="000000" w:themeColor="text1"/>
                <w:sz w:val="24"/>
              </w:rPr>
              <w:t>基金投资</w:t>
            </w:r>
          </w:p>
        </w:tc>
        <w:tc>
          <w:tcPr>
            <w:tcW w:w="2551" w:type="dxa"/>
            <w:vAlign w:val="center"/>
          </w:tcPr>
          <w:p>
            <w:pPr>
              <w:spacing w:before="29" w:line="276" w:lineRule="auto"/>
              <w:ind w:left="17"/>
              <w:jc w:val="right"/>
              <w:rPr>
                <w:rFonts w:eastAsiaTheme="minorEastAsia"/>
                <w:color w:val="000000" w:themeColor="text1"/>
                <w:sz w:val="24"/>
              </w:rPr>
            </w:pPr>
            <w:r>
              <w:rPr>
                <w:rFonts w:hint="eastAsia"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3</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固定收益投资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559,595,000.00</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其中：债券</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559,595,000.00</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4.71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firstLine="720" w:firstLineChars="300"/>
              <w:rPr>
                <w:rFonts w:eastAsiaTheme="minorEastAsia"/>
                <w:color w:val="000000" w:themeColor="text1"/>
                <w:sz w:val="24"/>
              </w:rPr>
            </w:pPr>
            <w:r>
              <w:rPr>
                <w:rFonts w:eastAsiaTheme="minorEastAsia"/>
                <w:color w:val="000000" w:themeColor="text1"/>
                <w:sz w:val="24"/>
              </w:rPr>
              <w:t>资产支持证券</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4</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贵金属投资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5</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金融衍生品投资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6</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买入返售金融资产</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7</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银行存款和结算备付金合计</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651,355,265.18</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before="29" w:line="276" w:lineRule="auto"/>
              <w:ind w:left="17"/>
              <w:jc w:val="center"/>
              <w:rPr>
                <w:rFonts w:eastAsiaTheme="minorEastAsia"/>
                <w:color w:val="000000" w:themeColor="text1"/>
                <w:sz w:val="24"/>
              </w:rPr>
            </w:pPr>
            <w:r>
              <w:rPr>
                <w:rFonts w:eastAsiaTheme="minorEastAsia"/>
                <w:color w:val="000000" w:themeColor="text1"/>
                <w:sz w:val="24"/>
              </w:rPr>
              <w:t>8</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其他各项资产</w:t>
            </w:r>
          </w:p>
        </w:tc>
        <w:tc>
          <w:tcPr>
            <w:tcW w:w="255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117,418,015.09</w:t>
            </w:r>
          </w:p>
        </w:tc>
        <w:tc>
          <w:tcPr>
            <w:tcW w:w="262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 w:val="24"/>
              </w:rPr>
            </w:pPr>
            <w:r>
              <w:rPr>
                <w:rFonts w:eastAsiaTheme="minorEastAsia"/>
                <w:color w:val="000000" w:themeColor="text1"/>
                <w:sz w:val="24"/>
              </w:rPr>
              <w:t>9</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合计</w:t>
            </w:r>
          </w:p>
        </w:tc>
        <w:tc>
          <w:tcPr>
            <w:tcW w:w="255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11,892,632,841.45</w:t>
            </w:r>
          </w:p>
        </w:tc>
        <w:tc>
          <w:tcPr>
            <w:tcW w:w="262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8" w:name="_Toc225498274"/>
      <w:bookmarkStart w:id="209" w:name="_Toc67596684"/>
      <w:bookmarkStart w:id="210" w:name="_Toc361324879"/>
      <w:r>
        <w:rPr>
          <w:rFonts w:ascii="Times New Roman" w:hAnsi="Times New Roman"/>
          <w:kern w:val="0"/>
          <w:szCs w:val="24"/>
        </w:rPr>
        <w:t>8.2</w:t>
      </w:r>
      <w:r>
        <w:rPr>
          <w:rFonts w:hint="eastAsia" w:ascii="Times New Roman" w:hAnsi="Times New Roman"/>
          <w:kern w:val="0"/>
          <w:szCs w:val="24"/>
        </w:rPr>
        <w:t>期末按行业分类的股票投资组合</w:t>
      </w:r>
      <w:bookmarkEnd w:id="208"/>
      <w:bookmarkEnd w:id="209"/>
      <w:bookmarkEnd w:id="210"/>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947,478.00</w:t>
            </w:r>
          </w:p>
        </w:tc>
        <w:tc>
          <w:tcPr>
            <w:tcW w:w="1701" w:type="dxa"/>
            <w:vAlign w:val="center"/>
          </w:tcPr>
          <w:p>
            <w:pPr>
              <w:spacing w:before="29" w:line="288" w:lineRule="auto"/>
              <w:jc w:val="right"/>
              <w:rPr>
                <w:color w:val="000000"/>
                <w:kern w:val="0"/>
                <w:sz w:val="24"/>
              </w:rPr>
            </w:pPr>
            <w:r>
              <w:rPr>
                <w:color w:val="000000"/>
                <w:kern w:val="0"/>
                <w:sz w:val="24"/>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172,725,634.89</w:t>
            </w:r>
          </w:p>
        </w:tc>
        <w:tc>
          <w:tcPr>
            <w:tcW w:w="1701" w:type="dxa"/>
            <w:vAlign w:val="center"/>
          </w:tcPr>
          <w:p>
            <w:pPr>
              <w:spacing w:before="29" w:line="288" w:lineRule="auto"/>
              <w:jc w:val="right"/>
              <w:rPr>
                <w:color w:val="000000"/>
                <w:kern w:val="0"/>
                <w:sz w:val="24"/>
              </w:rPr>
            </w:pPr>
            <w:r>
              <w:rPr>
                <w:color w:val="000000"/>
                <w:kern w:val="0"/>
                <w:sz w:val="24"/>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6,596,401,103.62</w:t>
            </w:r>
          </w:p>
        </w:tc>
        <w:tc>
          <w:tcPr>
            <w:tcW w:w="1701" w:type="dxa"/>
            <w:vAlign w:val="center"/>
          </w:tcPr>
          <w:p>
            <w:pPr>
              <w:spacing w:before="29" w:line="288" w:lineRule="auto"/>
              <w:jc w:val="right"/>
              <w:rPr>
                <w:color w:val="000000"/>
                <w:kern w:val="0"/>
                <w:sz w:val="24"/>
              </w:rPr>
            </w:pPr>
            <w:r>
              <w:rPr>
                <w:color w:val="000000"/>
                <w:kern w:val="0"/>
                <w:sz w:val="24"/>
              </w:rPr>
              <w:t>55.90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16,322.72</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1,133,691,980.65</w:t>
            </w:r>
          </w:p>
        </w:tc>
        <w:tc>
          <w:tcPr>
            <w:tcW w:w="1701" w:type="dxa"/>
            <w:vAlign w:val="center"/>
          </w:tcPr>
          <w:p>
            <w:pPr>
              <w:spacing w:before="29" w:line="288" w:lineRule="auto"/>
              <w:jc w:val="right"/>
              <w:rPr>
                <w:color w:val="000000"/>
                <w:kern w:val="0"/>
                <w:sz w:val="24"/>
              </w:rPr>
            </w:pPr>
            <w:r>
              <w:rPr>
                <w:color w:val="000000"/>
                <w:kern w:val="0"/>
                <w:sz w:val="24"/>
              </w:rPr>
              <w:t>9.61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700,560,392.17</w:t>
            </w:r>
          </w:p>
        </w:tc>
        <w:tc>
          <w:tcPr>
            <w:tcW w:w="1701" w:type="dxa"/>
            <w:vAlign w:val="center"/>
          </w:tcPr>
          <w:p>
            <w:pPr>
              <w:spacing w:before="29" w:line="288" w:lineRule="auto"/>
              <w:jc w:val="right"/>
              <w:rPr>
                <w:color w:val="000000"/>
                <w:kern w:val="0"/>
                <w:sz w:val="24"/>
              </w:rPr>
            </w:pPr>
            <w:r>
              <w:rPr>
                <w:color w:val="000000"/>
                <w:kern w:val="0"/>
                <w:sz w:val="24"/>
              </w:rPr>
              <w:t>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560,273,232.94</w:t>
            </w:r>
          </w:p>
        </w:tc>
        <w:tc>
          <w:tcPr>
            <w:tcW w:w="1701" w:type="dxa"/>
            <w:vAlign w:val="center"/>
          </w:tcPr>
          <w:p>
            <w:pPr>
              <w:spacing w:before="29" w:line="288" w:lineRule="auto"/>
              <w:jc w:val="right"/>
              <w:rPr>
                <w:color w:val="000000"/>
                <w:kern w:val="0"/>
                <w:sz w:val="24"/>
              </w:rPr>
            </w:pPr>
            <w:r>
              <w:rPr>
                <w:color w:val="000000"/>
                <w:kern w:val="0"/>
                <w:sz w:val="24"/>
              </w:rPr>
              <w:t>4.75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564,720,471.33</w:t>
            </w:r>
          </w:p>
        </w:tc>
        <w:tc>
          <w:tcPr>
            <w:tcW w:w="1701" w:type="dxa"/>
            <w:vAlign w:val="center"/>
          </w:tcPr>
          <w:p>
            <w:pPr>
              <w:spacing w:before="29" w:line="288" w:lineRule="auto"/>
              <w:jc w:val="right"/>
              <w:rPr>
                <w:color w:val="000000"/>
                <w:kern w:val="0"/>
                <w:sz w:val="24"/>
              </w:rPr>
            </w:pPr>
            <w:r>
              <w:rPr>
                <w:color w:val="000000"/>
                <w:kern w:val="0"/>
                <w:sz w:val="24"/>
              </w:rPr>
              <w:t>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488,148,915.44</w:t>
            </w:r>
          </w:p>
        </w:tc>
        <w:tc>
          <w:tcPr>
            <w:tcW w:w="1701" w:type="dxa"/>
            <w:vAlign w:val="center"/>
          </w:tcPr>
          <w:p>
            <w:pPr>
              <w:spacing w:before="29" w:line="288" w:lineRule="auto"/>
              <w:jc w:val="right"/>
              <w:rPr>
                <w:color w:val="000000"/>
                <w:kern w:val="0"/>
                <w:sz w:val="24"/>
              </w:rPr>
            </w:pPr>
            <w:r>
              <w:rPr>
                <w:color w:val="000000"/>
                <w:kern w:val="0"/>
                <w:sz w:val="24"/>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71,435.07</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346,707,594.35</w:t>
            </w:r>
          </w:p>
        </w:tc>
        <w:tc>
          <w:tcPr>
            <w:tcW w:w="1701" w:type="dxa"/>
            <w:vAlign w:val="center"/>
          </w:tcPr>
          <w:p>
            <w:pPr>
              <w:spacing w:before="29" w:line="288" w:lineRule="auto"/>
              <w:jc w:val="right"/>
              <w:rPr>
                <w:color w:val="000000"/>
                <w:kern w:val="0"/>
                <w:sz w:val="24"/>
              </w:rPr>
            </w:pPr>
            <w:r>
              <w:rPr>
                <w:color w:val="000000"/>
                <w:kern w:val="0"/>
                <w:sz w:val="24"/>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10,564,264,561.18</w:t>
            </w:r>
          </w:p>
        </w:tc>
        <w:tc>
          <w:tcPr>
            <w:tcW w:w="1701" w:type="dxa"/>
            <w:vAlign w:val="center"/>
          </w:tcPr>
          <w:p>
            <w:pPr>
              <w:spacing w:before="29" w:line="288" w:lineRule="auto"/>
              <w:jc w:val="right"/>
              <w:rPr>
                <w:color w:val="000000"/>
                <w:kern w:val="0"/>
                <w:sz w:val="24"/>
              </w:rPr>
            </w:pPr>
            <w:r>
              <w:rPr>
                <w:color w:val="000000"/>
                <w:kern w:val="0"/>
                <w:sz w:val="24"/>
              </w:rPr>
              <w:t>89.53</w:t>
            </w:r>
          </w:p>
        </w:tc>
      </w:tr>
    </w:tbl>
    <w:p>
      <w:pPr>
        <w:pStyle w:val="4"/>
      </w:pPr>
    </w:p>
    <w:p>
      <w:pPr>
        <w:tabs>
          <w:tab w:val="left" w:pos="426"/>
        </w:tabs>
        <w:spacing w:before="29" w:line="288" w:lineRule="auto"/>
        <w:jc w:val="left"/>
        <w:rPr>
          <w:rFonts w:asciiTheme="minorEastAsia" w:hAnsiTheme="minorEastAsia" w:eastAsiaTheme="minorEastAsia"/>
          <w:color w:val="000000"/>
          <w:szCs w:val="21"/>
        </w:rPr>
      </w:pP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1" w:name="_Toc67596685"/>
      <w:bookmarkStart w:id="212" w:name="_Toc361324881"/>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211"/>
      <w:bookmarkEnd w:id="212"/>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002352</w:t>
            </w:r>
          </w:p>
        </w:tc>
        <w:tc>
          <w:tcPr>
            <w:tcW w:w="1701" w:type="dxa"/>
            <w:vAlign w:val="center"/>
          </w:tcPr>
          <w:p>
            <w:pPr>
              <w:jc w:val="center"/>
            </w:pPr>
            <w:r>
              <w:rPr>
                <w:color w:val="000000"/>
                <w:sz w:val="24"/>
              </w:rPr>
              <w:t>顺丰控股</w:t>
            </w:r>
          </w:p>
        </w:tc>
        <w:tc>
          <w:tcPr>
            <w:tcW w:w="1559" w:type="dxa"/>
            <w:vAlign w:val="center"/>
          </w:tcPr>
          <w:p>
            <w:pPr>
              <w:jc w:val="right"/>
            </w:pPr>
            <w:r>
              <w:rPr>
                <w:color w:val="000000"/>
                <w:sz w:val="24"/>
              </w:rPr>
              <w:t>12,888,999</w:t>
            </w:r>
          </w:p>
        </w:tc>
        <w:tc>
          <w:tcPr>
            <w:tcW w:w="1932" w:type="dxa"/>
            <w:vAlign w:val="center"/>
          </w:tcPr>
          <w:p>
            <w:pPr>
              <w:jc w:val="right"/>
            </w:pPr>
            <w:r>
              <w:rPr>
                <w:color w:val="000000"/>
                <w:sz w:val="24"/>
              </w:rPr>
              <w:t>1,133,671,981.77</w:t>
            </w:r>
          </w:p>
        </w:tc>
        <w:tc>
          <w:tcPr>
            <w:tcW w:w="1612" w:type="dxa"/>
            <w:vAlign w:val="center"/>
          </w:tcPr>
          <w:p>
            <w:pPr>
              <w:jc w:val="right"/>
            </w:pPr>
            <w:r>
              <w:rPr>
                <w:color w:val="000000"/>
                <w:sz w:val="24"/>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002271</w:t>
            </w:r>
          </w:p>
        </w:tc>
        <w:tc>
          <w:tcPr>
            <w:tcW w:w="1701" w:type="dxa"/>
            <w:vAlign w:val="center"/>
          </w:tcPr>
          <w:p>
            <w:pPr>
              <w:jc w:val="center"/>
            </w:pPr>
            <w:r>
              <w:rPr>
                <w:color w:val="000000"/>
                <w:sz w:val="24"/>
              </w:rPr>
              <w:t>东方雨虹</w:t>
            </w:r>
          </w:p>
        </w:tc>
        <w:tc>
          <w:tcPr>
            <w:tcW w:w="1559" w:type="dxa"/>
            <w:vAlign w:val="center"/>
          </w:tcPr>
          <w:p>
            <w:pPr>
              <w:jc w:val="right"/>
            </w:pPr>
            <w:r>
              <w:rPr>
                <w:color w:val="000000"/>
                <w:sz w:val="24"/>
              </w:rPr>
              <w:t>22,821,845</w:t>
            </w:r>
          </w:p>
        </w:tc>
        <w:tc>
          <w:tcPr>
            <w:tcW w:w="1932" w:type="dxa"/>
            <w:vAlign w:val="center"/>
          </w:tcPr>
          <w:p>
            <w:pPr>
              <w:jc w:val="right"/>
            </w:pPr>
            <w:r>
              <w:rPr>
                <w:color w:val="000000"/>
                <w:sz w:val="24"/>
              </w:rPr>
              <w:t>885,487,586.00</w:t>
            </w:r>
          </w:p>
        </w:tc>
        <w:tc>
          <w:tcPr>
            <w:tcW w:w="1612" w:type="dxa"/>
            <w:vAlign w:val="center"/>
          </w:tcPr>
          <w:p>
            <w:pPr>
              <w:jc w:val="right"/>
            </w:pPr>
            <w:r>
              <w:rPr>
                <w:color w:val="000000"/>
                <w:sz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603517</w:t>
            </w:r>
          </w:p>
        </w:tc>
        <w:tc>
          <w:tcPr>
            <w:tcW w:w="1701" w:type="dxa"/>
            <w:vAlign w:val="center"/>
          </w:tcPr>
          <w:p>
            <w:pPr>
              <w:jc w:val="center"/>
            </w:pPr>
            <w:r>
              <w:rPr>
                <w:color w:val="000000"/>
                <w:sz w:val="24"/>
              </w:rPr>
              <w:t>绝味食品</w:t>
            </w:r>
          </w:p>
        </w:tc>
        <w:tc>
          <w:tcPr>
            <w:tcW w:w="1559" w:type="dxa"/>
            <w:vAlign w:val="center"/>
          </w:tcPr>
          <w:p>
            <w:pPr>
              <w:jc w:val="right"/>
            </w:pPr>
            <w:r>
              <w:rPr>
                <w:color w:val="000000"/>
                <w:sz w:val="24"/>
              </w:rPr>
              <w:t>9,678,495</w:t>
            </w:r>
          </w:p>
        </w:tc>
        <w:tc>
          <w:tcPr>
            <w:tcW w:w="1932" w:type="dxa"/>
            <w:vAlign w:val="center"/>
          </w:tcPr>
          <w:p>
            <w:pPr>
              <w:jc w:val="right"/>
            </w:pPr>
            <w:r>
              <w:rPr>
                <w:color w:val="000000"/>
                <w:sz w:val="24"/>
              </w:rPr>
              <w:t>750,470,502.30</w:t>
            </w:r>
          </w:p>
        </w:tc>
        <w:tc>
          <w:tcPr>
            <w:tcW w:w="1612" w:type="dxa"/>
            <w:vAlign w:val="center"/>
          </w:tcPr>
          <w:p>
            <w:pPr>
              <w:jc w:val="right"/>
            </w:pPr>
            <w:r>
              <w:rPr>
                <w:color w:val="000000"/>
                <w:sz w:val="24"/>
              </w:rPr>
              <w:t>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002493</w:t>
            </w:r>
          </w:p>
        </w:tc>
        <w:tc>
          <w:tcPr>
            <w:tcW w:w="1701" w:type="dxa"/>
            <w:vAlign w:val="center"/>
          </w:tcPr>
          <w:p>
            <w:pPr>
              <w:jc w:val="center"/>
            </w:pPr>
            <w:r>
              <w:rPr>
                <w:color w:val="000000"/>
                <w:sz w:val="24"/>
              </w:rPr>
              <w:t>荣盛石化</w:t>
            </w:r>
          </w:p>
        </w:tc>
        <w:tc>
          <w:tcPr>
            <w:tcW w:w="1559" w:type="dxa"/>
            <w:vAlign w:val="center"/>
          </w:tcPr>
          <w:p>
            <w:pPr>
              <w:jc w:val="right"/>
            </w:pPr>
            <w:r>
              <w:rPr>
                <w:color w:val="000000"/>
                <w:sz w:val="24"/>
              </w:rPr>
              <w:t>24,851,644</w:t>
            </w:r>
          </w:p>
        </w:tc>
        <w:tc>
          <w:tcPr>
            <w:tcW w:w="1932" w:type="dxa"/>
            <w:vAlign w:val="center"/>
          </w:tcPr>
          <w:p>
            <w:pPr>
              <w:jc w:val="right"/>
            </w:pPr>
            <w:r>
              <w:rPr>
                <w:color w:val="000000"/>
                <w:sz w:val="24"/>
              </w:rPr>
              <w:t>678,970,768.36</w:t>
            </w:r>
          </w:p>
        </w:tc>
        <w:tc>
          <w:tcPr>
            <w:tcW w:w="1612" w:type="dxa"/>
            <w:vAlign w:val="center"/>
          </w:tcPr>
          <w:p>
            <w:pPr>
              <w:jc w:val="right"/>
            </w:pPr>
            <w:r>
              <w:rPr>
                <w:color w:val="000000"/>
                <w:sz w:val="24"/>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600519</w:t>
            </w:r>
          </w:p>
        </w:tc>
        <w:tc>
          <w:tcPr>
            <w:tcW w:w="1701" w:type="dxa"/>
            <w:vAlign w:val="center"/>
          </w:tcPr>
          <w:p>
            <w:pPr>
              <w:jc w:val="center"/>
            </w:pPr>
            <w:r>
              <w:rPr>
                <w:color w:val="000000"/>
                <w:sz w:val="24"/>
              </w:rPr>
              <w:t>贵州茅台</w:t>
            </w:r>
          </w:p>
        </w:tc>
        <w:tc>
          <w:tcPr>
            <w:tcW w:w="1559" w:type="dxa"/>
            <w:vAlign w:val="center"/>
          </w:tcPr>
          <w:p>
            <w:pPr>
              <w:jc w:val="right"/>
            </w:pPr>
            <w:r>
              <w:rPr>
                <w:color w:val="000000"/>
                <w:sz w:val="24"/>
              </w:rPr>
              <w:t>324,461</w:t>
            </w:r>
          </w:p>
        </w:tc>
        <w:tc>
          <w:tcPr>
            <w:tcW w:w="1932" w:type="dxa"/>
            <w:vAlign w:val="center"/>
          </w:tcPr>
          <w:p>
            <w:pPr>
              <w:jc w:val="right"/>
            </w:pPr>
            <w:r>
              <w:rPr>
                <w:color w:val="000000"/>
                <w:sz w:val="24"/>
              </w:rPr>
              <w:t>648,273,078.00</w:t>
            </w:r>
          </w:p>
        </w:tc>
        <w:tc>
          <w:tcPr>
            <w:tcW w:w="1612" w:type="dxa"/>
            <w:vAlign w:val="center"/>
          </w:tcPr>
          <w:p>
            <w:pPr>
              <w:jc w:val="right"/>
            </w:pPr>
            <w:r>
              <w:rPr>
                <w:color w:val="000000"/>
                <w:sz w:val="24"/>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002841</w:t>
            </w:r>
          </w:p>
        </w:tc>
        <w:tc>
          <w:tcPr>
            <w:tcW w:w="1701" w:type="dxa"/>
            <w:vAlign w:val="center"/>
          </w:tcPr>
          <w:p>
            <w:pPr>
              <w:jc w:val="center"/>
            </w:pPr>
            <w:r>
              <w:rPr>
                <w:color w:val="000000"/>
                <w:sz w:val="24"/>
              </w:rPr>
              <w:t>视源股份</w:t>
            </w:r>
          </w:p>
        </w:tc>
        <w:tc>
          <w:tcPr>
            <w:tcW w:w="1559" w:type="dxa"/>
            <w:vAlign w:val="center"/>
          </w:tcPr>
          <w:p>
            <w:pPr>
              <w:jc w:val="right"/>
            </w:pPr>
            <w:r>
              <w:rPr>
                <w:color w:val="000000"/>
                <w:sz w:val="24"/>
              </w:rPr>
              <w:t>5,029,383</w:t>
            </w:r>
          </w:p>
        </w:tc>
        <w:tc>
          <w:tcPr>
            <w:tcW w:w="1932" w:type="dxa"/>
            <w:vAlign w:val="center"/>
          </w:tcPr>
          <w:p>
            <w:pPr>
              <w:jc w:val="right"/>
            </w:pPr>
            <w:r>
              <w:rPr>
                <w:color w:val="000000"/>
                <w:sz w:val="24"/>
              </w:rPr>
              <w:t>578,529,926.49</w:t>
            </w:r>
          </w:p>
        </w:tc>
        <w:tc>
          <w:tcPr>
            <w:tcW w:w="1612" w:type="dxa"/>
            <w:vAlign w:val="center"/>
          </w:tcPr>
          <w:p>
            <w:pPr>
              <w:jc w:val="right"/>
            </w:pPr>
            <w:r>
              <w:rPr>
                <w:color w:val="000000"/>
                <w:sz w:val="24"/>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002049</w:t>
            </w:r>
          </w:p>
        </w:tc>
        <w:tc>
          <w:tcPr>
            <w:tcW w:w="1701" w:type="dxa"/>
            <w:vAlign w:val="center"/>
          </w:tcPr>
          <w:p>
            <w:pPr>
              <w:jc w:val="center"/>
            </w:pPr>
            <w:r>
              <w:rPr>
                <w:color w:val="000000"/>
                <w:sz w:val="24"/>
              </w:rPr>
              <w:t>紫光国微</w:t>
            </w:r>
          </w:p>
        </w:tc>
        <w:tc>
          <w:tcPr>
            <w:tcW w:w="1559" w:type="dxa"/>
            <w:vAlign w:val="center"/>
          </w:tcPr>
          <w:p>
            <w:pPr>
              <w:jc w:val="right"/>
            </w:pPr>
            <w:r>
              <w:rPr>
                <w:color w:val="000000"/>
                <w:sz w:val="24"/>
              </w:rPr>
              <w:t>4,319,486</w:t>
            </w:r>
          </w:p>
        </w:tc>
        <w:tc>
          <w:tcPr>
            <w:tcW w:w="1932" w:type="dxa"/>
            <w:vAlign w:val="center"/>
          </w:tcPr>
          <w:p>
            <w:pPr>
              <w:jc w:val="right"/>
            </w:pPr>
            <w:r>
              <w:rPr>
                <w:color w:val="000000"/>
                <w:sz w:val="24"/>
              </w:rPr>
              <w:t>577,990,421.66</w:t>
            </w:r>
          </w:p>
        </w:tc>
        <w:tc>
          <w:tcPr>
            <w:tcW w:w="1612" w:type="dxa"/>
            <w:vAlign w:val="center"/>
          </w:tcPr>
          <w:p>
            <w:pPr>
              <w:jc w:val="right"/>
            </w:pPr>
            <w:r>
              <w:rPr>
                <w:color w:val="000000"/>
                <w:sz w:val="24"/>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601318</w:t>
            </w:r>
          </w:p>
        </w:tc>
        <w:tc>
          <w:tcPr>
            <w:tcW w:w="1701" w:type="dxa"/>
            <w:vAlign w:val="center"/>
          </w:tcPr>
          <w:p>
            <w:pPr>
              <w:jc w:val="center"/>
            </w:pPr>
            <w:r>
              <w:rPr>
                <w:color w:val="000000"/>
                <w:sz w:val="24"/>
              </w:rPr>
              <w:t>中国平安</w:t>
            </w:r>
          </w:p>
        </w:tc>
        <w:tc>
          <w:tcPr>
            <w:tcW w:w="1559" w:type="dxa"/>
            <w:vAlign w:val="center"/>
          </w:tcPr>
          <w:p>
            <w:pPr>
              <w:jc w:val="right"/>
            </w:pPr>
            <w:r>
              <w:rPr>
                <w:color w:val="000000"/>
                <w:sz w:val="24"/>
              </w:rPr>
              <w:t>6,441,403</w:t>
            </w:r>
          </w:p>
        </w:tc>
        <w:tc>
          <w:tcPr>
            <w:tcW w:w="1932" w:type="dxa"/>
            <w:vAlign w:val="center"/>
          </w:tcPr>
          <w:p>
            <w:pPr>
              <w:jc w:val="right"/>
            </w:pPr>
            <w:r>
              <w:rPr>
                <w:color w:val="000000"/>
                <w:sz w:val="24"/>
              </w:rPr>
              <w:t>560,273,232.94</w:t>
            </w:r>
          </w:p>
        </w:tc>
        <w:tc>
          <w:tcPr>
            <w:tcW w:w="1612" w:type="dxa"/>
            <w:vAlign w:val="center"/>
          </w:tcPr>
          <w:p>
            <w:pPr>
              <w:jc w:val="right"/>
            </w:pPr>
            <w:r>
              <w:rPr>
                <w:color w:val="000000"/>
                <w:sz w:val="24"/>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002415</w:t>
            </w:r>
          </w:p>
        </w:tc>
        <w:tc>
          <w:tcPr>
            <w:tcW w:w="1701" w:type="dxa"/>
            <w:vAlign w:val="center"/>
          </w:tcPr>
          <w:p>
            <w:pPr>
              <w:jc w:val="center"/>
            </w:pPr>
            <w:r>
              <w:rPr>
                <w:color w:val="000000"/>
                <w:sz w:val="24"/>
              </w:rPr>
              <w:t>海康威视</w:t>
            </w:r>
          </w:p>
        </w:tc>
        <w:tc>
          <w:tcPr>
            <w:tcW w:w="1559" w:type="dxa"/>
            <w:vAlign w:val="center"/>
          </w:tcPr>
          <w:p>
            <w:pPr>
              <w:jc w:val="right"/>
            </w:pPr>
            <w:r>
              <w:rPr>
                <w:color w:val="000000"/>
                <w:sz w:val="24"/>
              </w:rPr>
              <w:t>10,613,628</w:t>
            </w:r>
          </w:p>
        </w:tc>
        <w:tc>
          <w:tcPr>
            <w:tcW w:w="1932" w:type="dxa"/>
            <w:vAlign w:val="center"/>
          </w:tcPr>
          <w:p>
            <w:pPr>
              <w:jc w:val="right"/>
            </w:pPr>
            <w:r>
              <w:rPr>
                <w:color w:val="000000"/>
                <w:sz w:val="24"/>
              </w:rPr>
              <w:t>514,867,094.28</w:t>
            </w:r>
          </w:p>
        </w:tc>
        <w:tc>
          <w:tcPr>
            <w:tcW w:w="1612" w:type="dxa"/>
            <w:vAlign w:val="center"/>
          </w:tcPr>
          <w:p>
            <w:pPr>
              <w:jc w:val="right"/>
            </w:pPr>
            <w:r>
              <w:rPr>
                <w:color w:val="000000"/>
                <w:sz w:val="24"/>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603259</w:t>
            </w:r>
          </w:p>
        </w:tc>
        <w:tc>
          <w:tcPr>
            <w:tcW w:w="1701" w:type="dxa"/>
            <w:vAlign w:val="center"/>
          </w:tcPr>
          <w:p>
            <w:pPr>
              <w:jc w:val="center"/>
            </w:pPr>
            <w:r>
              <w:rPr>
                <w:color w:val="000000"/>
                <w:sz w:val="24"/>
              </w:rPr>
              <w:t>药明康德</w:t>
            </w:r>
          </w:p>
        </w:tc>
        <w:tc>
          <w:tcPr>
            <w:tcW w:w="1559" w:type="dxa"/>
            <w:vAlign w:val="center"/>
          </w:tcPr>
          <w:p>
            <w:pPr>
              <w:jc w:val="right"/>
            </w:pPr>
            <w:r>
              <w:rPr>
                <w:color w:val="000000"/>
                <w:sz w:val="24"/>
              </w:rPr>
              <w:t>3,623,317</w:t>
            </w:r>
          </w:p>
        </w:tc>
        <w:tc>
          <w:tcPr>
            <w:tcW w:w="1932" w:type="dxa"/>
            <w:vAlign w:val="center"/>
          </w:tcPr>
          <w:p>
            <w:pPr>
              <w:jc w:val="right"/>
            </w:pPr>
            <w:r>
              <w:rPr>
                <w:color w:val="000000"/>
                <w:sz w:val="24"/>
              </w:rPr>
              <w:t>488,133,266.24</w:t>
            </w:r>
          </w:p>
        </w:tc>
        <w:tc>
          <w:tcPr>
            <w:tcW w:w="1612" w:type="dxa"/>
            <w:vAlign w:val="center"/>
          </w:tcPr>
          <w:p>
            <w:pPr>
              <w:jc w:val="right"/>
            </w:pPr>
            <w:r>
              <w:rPr>
                <w:color w:val="000000"/>
                <w:sz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000733</w:t>
            </w:r>
          </w:p>
        </w:tc>
        <w:tc>
          <w:tcPr>
            <w:tcW w:w="1701" w:type="dxa"/>
            <w:vAlign w:val="center"/>
          </w:tcPr>
          <w:p>
            <w:pPr>
              <w:jc w:val="center"/>
            </w:pPr>
            <w:r>
              <w:rPr>
                <w:color w:val="000000"/>
                <w:sz w:val="24"/>
              </w:rPr>
              <w:t>振华科技</w:t>
            </w:r>
          </w:p>
        </w:tc>
        <w:tc>
          <w:tcPr>
            <w:tcW w:w="1559" w:type="dxa"/>
            <w:vAlign w:val="center"/>
          </w:tcPr>
          <w:p>
            <w:pPr>
              <w:jc w:val="right"/>
            </w:pPr>
            <w:r>
              <w:rPr>
                <w:color w:val="000000"/>
                <w:sz w:val="24"/>
              </w:rPr>
              <w:t>7,227,777</w:t>
            </w:r>
          </w:p>
        </w:tc>
        <w:tc>
          <w:tcPr>
            <w:tcW w:w="1932" w:type="dxa"/>
            <w:vAlign w:val="center"/>
          </w:tcPr>
          <w:p>
            <w:pPr>
              <w:jc w:val="right"/>
            </w:pPr>
            <w:r>
              <w:rPr>
                <w:color w:val="000000"/>
                <w:sz w:val="24"/>
              </w:rPr>
              <w:t>425,354,676.45</w:t>
            </w:r>
          </w:p>
        </w:tc>
        <w:tc>
          <w:tcPr>
            <w:tcW w:w="1612" w:type="dxa"/>
            <w:vAlign w:val="center"/>
          </w:tcPr>
          <w:p>
            <w:pPr>
              <w:jc w:val="right"/>
            </w:pPr>
            <w:r>
              <w:rPr>
                <w:color w:val="000000"/>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601155</w:t>
            </w:r>
          </w:p>
        </w:tc>
        <w:tc>
          <w:tcPr>
            <w:tcW w:w="1701" w:type="dxa"/>
            <w:vAlign w:val="center"/>
          </w:tcPr>
          <w:p>
            <w:pPr>
              <w:jc w:val="center"/>
            </w:pPr>
            <w:r>
              <w:rPr>
                <w:color w:val="000000"/>
                <w:sz w:val="24"/>
              </w:rPr>
              <w:t>新城控股</w:t>
            </w:r>
          </w:p>
        </w:tc>
        <w:tc>
          <w:tcPr>
            <w:tcW w:w="1559" w:type="dxa"/>
            <w:vAlign w:val="center"/>
          </w:tcPr>
          <w:p>
            <w:pPr>
              <w:jc w:val="right"/>
            </w:pPr>
            <w:r>
              <w:rPr>
                <w:color w:val="000000"/>
                <w:sz w:val="24"/>
              </w:rPr>
              <w:t>10,381,603</w:t>
            </w:r>
          </w:p>
        </w:tc>
        <w:tc>
          <w:tcPr>
            <w:tcW w:w="1932" w:type="dxa"/>
            <w:vAlign w:val="center"/>
          </w:tcPr>
          <w:p>
            <w:pPr>
              <w:jc w:val="right"/>
            </w:pPr>
            <w:r>
              <w:rPr>
                <w:color w:val="000000"/>
                <w:sz w:val="24"/>
              </w:rPr>
              <w:t>361,591,232.49</w:t>
            </w:r>
          </w:p>
        </w:tc>
        <w:tc>
          <w:tcPr>
            <w:tcW w:w="1612" w:type="dxa"/>
            <w:vAlign w:val="center"/>
          </w:tcPr>
          <w:p>
            <w:pPr>
              <w:jc w:val="right"/>
            </w:pPr>
            <w:r>
              <w:rPr>
                <w:color w:val="000000"/>
                <w:sz w:val="24"/>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603613</w:t>
            </w:r>
          </w:p>
        </w:tc>
        <w:tc>
          <w:tcPr>
            <w:tcW w:w="1701" w:type="dxa"/>
            <w:vAlign w:val="center"/>
          </w:tcPr>
          <w:p>
            <w:pPr>
              <w:jc w:val="center"/>
            </w:pPr>
            <w:r>
              <w:rPr>
                <w:color w:val="000000"/>
                <w:sz w:val="24"/>
              </w:rPr>
              <w:t>国联股份</w:t>
            </w:r>
          </w:p>
        </w:tc>
        <w:tc>
          <w:tcPr>
            <w:tcW w:w="1559" w:type="dxa"/>
            <w:vAlign w:val="center"/>
          </w:tcPr>
          <w:p>
            <w:pPr>
              <w:jc w:val="right"/>
            </w:pPr>
            <w:r>
              <w:rPr>
                <w:color w:val="000000"/>
                <w:sz w:val="24"/>
              </w:rPr>
              <w:t>2,891,882</w:t>
            </w:r>
          </w:p>
        </w:tc>
        <w:tc>
          <w:tcPr>
            <w:tcW w:w="1932" w:type="dxa"/>
            <w:vAlign w:val="center"/>
          </w:tcPr>
          <w:p>
            <w:pPr>
              <w:jc w:val="right"/>
            </w:pPr>
            <w:r>
              <w:rPr>
                <w:color w:val="000000"/>
                <w:sz w:val="24"/>
              </w:rPr>
              <w:t>357,132,861.20</w:t>
            </w:r>
          </w:p>
        </w:tc>
        <w:tc>
          <w:tcPr>
            <w:tcW w:w="1612" w:type="dxa"/>
            <w:vAlign w:val="center"/>
          </w:tcPr>
          <w:p>
            <w:pPr>
              <w:jc w:val="right"/>
            </w:pPr>
            <w:r>
              <w:rPr>
                <w:color w:val="000000"/>
                <w:sz w:val="24"/>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300144</w:t>
            </w:r>
          </w:p>
        </w:tc>
        <w:tc>
          <w:tcPr>
            <w:tcW w:w="1701" w:type="dxa"/>
            <w:vAlign w:val="center"/>
          </w:tcPr>
          <w:p>
            <w:pPr>
              <w:jc w:val="center"/>
            </w:pPr>
            <w:r>
              <w:rPr>
                <w:color w:val="000000"/>
                <w:sz w:val="24"/>
              </w:rPr>
              <w:t>宋城演艺</w:t>
            </w:r>
          </w:p>
        </w:tc>
        <w:tc>
          <w:tcPr>
            <w:tcW w:w="1559" w:type="dxa"/>
            <w:vAlign w:val="center"/>
          </w:tcPr>
          <w:p>
            <w:pPr>
              <w:jc w:val="right"/>
            </w:pPr>
            <w:r>
              <w:rPr>
                <w:color w:val="000000"/>
                <w:sz w:val="24"/>
              </w:rPr>
              <w:t>20,002,389</w:t>
            </w:r>
          </w:p>
        </w:tc>
        <w:tc>
          <w:tcPr>
            <w:tcW w:w="1932" w:type="dxa"/>
            <w:vAlign w:val="center"/>
          </w:tcPr>
          <w:p>
            <w:pPr>
              <w:jc w:val="right"/>
            </w:pPr>
            <w:r>
              <w:rPr>
                <w:color w:val="000000"/>
                <w:sz w:val="24"/>
              </w:rPr>
              <w:t>346,659,333.08</w:t>
            </w:r>
          </w:p>
        </w:tc>
        <w:tc>
          <w:tcPr>
            <w:tcW w:w="1612" w:type="dxa"/>
            <w:vAlign w:val="center"/>
          </w:tcPr>
          <w:p>
            <w:pPr>
              <w:jc w:val="right"/>
            </w:pPr>
            <w:r>
              <w:rPr>
                <w:color w:val="000000"/>
                <w:sz w:val="24"/>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601233</w:t>
            </w:r>
          </w:p>
        </w:tc>
        <w:tc>
          <w:tcPr>
            <w:tcW w:w="1701" w:type="dxa"/>
            <w:vAlign w:val="center"/>
          </w:tcPr>
          <w:p>
            <w:pPr>
              <w:jc w:val="center"/>
            </w:pPr>
            <w:r>
              <w:rPr>
                <w:color w:val="000000"/>
                <w:sz w:val="24"/>
              </w:rPr>
              <w:t>桐昆股份</w:t>
            </w:r>
          </w:p>
        </w:tc>
        <w:tc>
          <w:tcPr>
            <w:tcW w:w="1559" w:type="dxa"/>
            <w:vAlign w:val="center"/>
          </w:tcPr>
          <w:p>
            <w:pPr>
              <w:jc w:val="right"/>
            </w:pPr>
            <w:r>
              <w:rPr>
                <w:color w:val="000000"/>
                <w:sz w:val="24"/>
              </w:rPr>
              <w:t>16,055,216</w:t>
            </w:r>
          </w:p>
        </w:tc>
        <w:tc>
          <w:tcPr>
            <w:tcW w:w="1932" w:type="dxa"/>
            <w:vAlign w:val="center"/>
          </w:tcPr>
          <w:p>
            <w:pPr>
              <w:jc w:val="right"/>
            </w:pPr>
            <w:r>
              <w:rPr>
                <w:color w:val="000000"/>
                <w:sz w:val="24"/>
              </w:rPr>
              <w:t>330,576,897.44</w:t>
            </w:r>
          </w:p>
        </w:tc>
        <w:tc>
          <w:tcPr>
            <w:tcW w:w="1612" w:type="dxa"/>
            <w:vAlign w:val="center"/>
          </w:tcPr>
          <w:p>
            <w:pPr>
              <w:jc w:val="right"/>
            </w:pPr>
            <w:r>
              <w:rPr>
                <w:color w:val="000000"/>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002230</w:t>
            </w:r>
          </w:p>
        </w:tc>
        <w:tc>
          <w:tcPr>
            <w:tcW w:w="1701" w:type="dxa"/>
            <w:vAlign w:val="center"/>
          </w:tcPr>
          <w:p>
            <w:pPr>
              <w:jc w:val="center"/>
            </w:pPr>
            <w:r>
              <w:rPr>
                <w:color w:val="000000"/>
                <w:sz w:val="24"/>
              </w:rPr>
              <w:t>科大讯飞</w:t>
            </w:r>
          </w:p>
        </w:tc>
        <w:tc>
          <w:tcPr>
            <w:tcW w:w="1559" w:type="dxa"/>
            <w:vAlign w:val="center"/>
          </w:tcPr>
          <w:p>
            <w:pPr>
              <w:jc w:val="right"/>
            </w:pPr>
            <w:r>
              <w:rPr>
                <w:color w:val="000000"/>
                <w:sz w:val="24"/>
              </w:rPr>
              <w:t>7,683,622</w:t>
            </w:r>
          </w:p>
        </w:tc>
        <w:tc>
          <w:tcPr>
            <w:tcW w:w="1932" w:type="dxa"/>
            <w:vAlign w:val="center"/>
          </w:tcPr>
          <w:p>
            <w:pPr>
              <w:jc w:val="right"/>
            </w:pPr>
            <w:r>
              <w:rPr>
                <w:color w:val="000000"/>
                <w:sz w:val="24"/>
              </w:rPr>
              <w:t>314,029,631.14</w:t>
            </w:r>
          </w:p>
        </w:tc>
        <w:tc>
          <w:tcPr>
            <w:tcW w:w="1612" w:type="dxa"/>
            <w:vAlign w:val="center"/>
          </w:tcPr>
          <w:p>
            <w:pPr>
              <w:jc w:val="right"/>
            </w:pPr>
            <w:r>
              <w:rPr>
                <w:color w:val="000000"/>
                <w:sz w:val="24"/>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001914</w:t>
            </w:r>
          </w:p>
        </w:tc>
        <w:tc>
          <w:tcPr>
            <w:tcW w:w="1701" w:type="dxa"/>
            <w:vAlign w:val="center"/>
          </w:tcPr>
          <w:p>
            <w:pPr>
              <w:jc w:val="center"/>
            </w:pPr>
            <w:r>
              <w:rPr>
                <w:color w:val="000000"/>
                <w:sz w:val="24"/>
              </w:rPr>
              <w:t>招商积余</w:t>
            </w:r>
          </w:p>
        </w:tc>
        <w:tc>
          <w:tcPr>
            <w:tcW w:w="1559" w:type="dxa"/>
            <w:vAlign w:val="center"/>
          </w:tcPr>
          <w:p>
            <w:pPr>
              <w:jc w:val="right"/>
            </w:pPr>
            <w:r>
              <w:rPr>
                <w:color w:val="000000"/>
                <w:sz w:val="24"/>
              </w:rPr>
              <w:t>9,434,290</w:t>
            </w:r>
          </w:p>
        </w:tc>
        <w:tc>
          <w:tcPr>
            <w:tcW w:w="1932" w:type="dxa"/>
            <w:vAlign w:val="center"/>
          </w:tcPr>
          <w:p>
            <w:pPr>
              <w:jc w:val="right"/>
            </w:pPr>
            <w:r>
              <w:rPr>
                <w:color w:val="000000"/>
                <w:sz w:val="24"/>
              </w:rPr>
              <w:t>203,120,263.70</w:t>
            </w:r>
          </w:p>
        </w:tc>
        <w:tc>
          <w:tcPr>
            <w:tcW w:w="1612" w:type="dxa"/>
            <w:vAlign w:val="center"/>
          </w:tcPr>
          <w:p>
            <w:pPr>
              <w:jc w:val="right"/>
            </w:pPr>
            <w:r>
              <w:rPr>
                <w:color w:val="000000"/>
                <w:sz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002311</w:t>
            </w:r>
          </w:p>
        </w:tc>
        <w:tc>
          <w:tcPr>
            <w:tcW w:w="1701" w:type="dxa"/>
            <w:vAlign w:val="center"/>
          </w:tcPr>
          <w:p>
            <w:pPr>
              <w:jc w:val="center"/>
            </w:pPr>
            <w:r>
              <w:rPr>
                <w:color w:val="000000"/>
                <w:sz w:val="24"/>
              </w:rPr>
              <w:t>海大集团</w:t>
            </w:r>
          </w:p>
        </w:tc>
        <w:tc>
          <w:tcPr>
            <w:tcW w:w="1559" w:type="dxa"/>
            <w:vAlign w:val="center"/>
          </w:tcPr>
          <w:p>
            <w:pPr>
              <w:jc w:val="right"/>
            </w:pPr>
            <w:r>
              <w:rPr>
                <w:color w:val="000000"/>
                <w:sz w:val="24"/>
              </w:rPr>
              <w:t>2,929,944</w:t>
            </w:r>
          </w:p>
        </w:tc>
        <w:tc>
          <w:tcPr>
            <w:tcW w:w="1932" w:type="dxa"/>
            <w:vAlign w:val="center"/>
          </w:tcPr>
          <w:p>
            <w:pPr>
              <w:jc w:val="right"/>
            </w:pPr>
            <w:r>
              <w:rPr>
                <w:color w:val="000000"/>
                <w:sz w:val="24"/>
              </w:rPr>
              <w:t>191,911,332.00</w:t>
            </w:r>
          </w:p>
        </w:tc>
        <w:tc>
          <w:tcPr>
            <w:tcW w:w="1612" w:type="dxa"/>
            <w:vAlign w:val="center"/>
          </w:tcPr>
          <w:p>
            <w:pPr>
              <w:jc w:val="right"/>
            </w:pPr>
            <w:r>
              <w:rPr>
                <w:color w:val="000000"/>
                <w:sz w:val="24"/>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688301</w:t>
            </w:r>
          </w:p>
        </w:tc>
        <w:tc>
          <w:tcPr>
            <w:tcW w:w="1701" w:type="dxa"/>
            <w:vAlign w:val="center"/>
          </w:tcPr>
          <w:p>
            <w:pPr>
              <w:jc w:val="center"/>
            </w:pPr>
            <w:r>
              <w:rPr>
                <w:color w:val="000000"/>
                <w:sz w:val="24"/>
              </w:rPr>
              <w:t>奕瑞科技</w:t>
            </w:r>
          </w:p>
        </w:tc>
        <w:tc>
          <w:tcPr>
            <w:tcW w:w="1559" w:type="dxa"/>
            <w:vAlign w:val="center"/>
          </w:tcPr>
          <w:p>
            <w:pPr>
              <w:jc w:val="right"/>
            </w:pPr>
            <w:r>
              <w:rPr>
                <w:color w:val="000000"/>
                <w:sz w:val="24"/>
              </w:rPr>
              <w:t>1,064,444</w:t>
            </w:r>
          </w:p>
        </w:tc>
        <w:tc>
          <w:tcPr>
            <w:tcW w:w="1932" w:type="dxa"/>
            <w:vAlign w:val="center"/>
          </w:tcPr>
          <w:p>
            <w:pPr>
              <w:jc w:val="right"/>
            </w:pPr>
            <w:r>
              <w:rPr>
                <w:color w:val="000000"/>
                <w:sz w:val="24"/>
              </w:rPr>
              <w:t>182,754,390.36</w:t>
            </w:r>
          </w:p>
        </w:tc>
        <w:tc>
          <w:tcPr>
            <w:tcW w:w="1612" w:type="dxa"/>
            <w:vAlign w:val="center"/>
          </w:tcPr>
          <w:p>
            <w:pPr>
              <w:jc w:val="right"/>
            </w:pPr>
            <w:r>
              <w:rPr>
                <w:color w:val="000000"/>
                <w:sz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601899</w:t>
            </w:r>
          </w:p>
        </w:tc>
        <w:tc>
          <w:tcPr>
            <w:tcW w:w="1701" w:type="dxa"/>
            <w:vAlign w:val="center"/>
          </w:tcPr>
          <w:p>
            <w:pPr>
              <w:jc w:val="center"/>
            </w:pPr>
            <w:r>
              <w:rPr>
                <w:color w:val="000000"/>
                <w:sz w:val="24"/>
              </w:rPr>
              <w:t>紫金矿业</w:t>
            </w:r>
          </w:p>
        </w:tc>
        <w:tc>
          <w:tcPr>
            <w:tcW w:w="1559" w:type="dxa"/>
            <w:vAlign w:val="center"/>
          </w:tcPr>
          <w:p>
            <w:pPr>
              <w:jc w:val="right"/>
            </w:pPr>
            <w:r>
              <w:rPr>
                <w:color w:val="000000"/>
                <w:sz w:val="24"/>
              </w:rPr>
              <w:t>18,592,641</w:t>
            </w:r>
          </w:p>
        </w:tc>
        <w:tc>
          <w:tcPr>
            <w:tcW w:w="1932" w:type="dxa"/>
            <w:vAlign w:val="center"/>
          </w:tcPr>
          <w:p>
            <w:pPr>
              <w:jc w:val="right"/>
            </w:pPr>
            <w:r>
              <w:rPr>
                <w:color w:val="000000"/>
                <w:sz w:val="24"/>
              </w:rPr>
              <w:t>172,725,634.89</w:t>
            </w:r>
          </w:p>
        </w:tc>
        <w:tc>
          <w:tcPr>
            <w:tcW w:w="1612" w:type="dxa"/>
            <w:vAlign w:val="center"/>
          </w:tcPr>
          <w:p>
            <w:pPr>
              <w:jc w:val="right"/>
            </w:pPr>
            <w:r>
              <w:rPr>
                <w:color w:val="000000"/>
                <w:sz w:val="24"/>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002475</w:t>
            </w:r>
          </w:p>
        </w:tc>
        <w:tc>
          <w:tcPr>
            <w:tcW w:w="1701" w:type="dxa"/>
            <w:vAlign w:val="center"/>
          </w:tcPr>
          <w:p>
            <w:pPr>
              <w:jc w:val="center"/>
            </w:pPr>
            <w:r>
              <w:rPr>
                <w:color w:val="000000"/>
                <w:sz w:val="24"/>
              </w:rPr>
              <w:t>立讯精密</w:t>
            </w:r>
          </w:p>
        </w:tc>
        <w:tc>
          <w:tcPr>
            <w:tcW w:w="1559" w:type="dxa"/>
            <w:vAlign w:val="center"/>
          </w:tcPr>
          <w:p>
            <w:pPr>
              <w:jc w:val="right"/>
            </w:pPr>
            <w:r>
              <w:rPr>
                <w:color w:val="000000"/>
                <w:sz w:val="24"/>
              </w:rPr>
              <w:t>2,954,353</w:t>
            </w:r>
          </w:p>
        </w:tc>
        <w:tc>
          <w:tcPr>
            <w:tcW w:w="1932" w:type="dxa"/>
            <w:vAlign w:val="center"/>
          </w:tcPr>
          <w:p>
            <w:pPr>
              <w:jc w:val="right"/>
            </w:pPr>
            <w:r>
              <w:rPr>
                <w:color w:val="000000"/>
                <w:sz w:val="24"/>
              </w:rPr>
              <w:t>165,798,290.36</w:t>
            </w:r>
          </w:p>
        </w:tc>
        <w:tc>
          <w:tcPr>
            <w:tcW w:w="1612" w:type="dxa"/>
            <w:vAlign w:val="center"/>
          </w:tcPr>
          <w:p>
            <w:pPr>
              <w:jc w:val="right"/>
            </w:pPr>
            <w:r>
              <w:rPr>
                <w:color w:val="000000"/>
                <w:sz w:val="24"/>
              </w:rPr>
              <w:t>1.41</w:t>
            </w:r>
          </w:p>
        </w:tc>
      </w:tr>
      <w:tr>
        <w:tblPrEx>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600346</w:t>
            </w:r>
          </w:p>
        </w:tc>
        <w:tc>
          <w:tcPr>
            <w:tcW w:w="1701" w:type="dxa"/>
            <w:vAlign w:val="center"/>
          </w:tcPr>
          <w:p>
            <w:pPr>
              <w:jc w:val="center"/>
            </w:pPr>
            <w:r>
              <w:rPr>
                <w:color w:val="000000"/>
                <w:sz w:val="24"/>
              </w:rPr>
              <w:t>恒力石化</w:t>
            </w:r>
          </w:p>
        </w:tc>
        <w:tc>
          <w:tcPr>
            <w:tcW w:w="1559" w:type="dxa"/>
            <w:vAlign w:val="center"/>
          </w:tcPr>
          <w:p>
            <w:pPr>
              <w:jc w:val="right"/>
            </w:pPr>
            <w:r>
              <w:rPr>
                <w:color w:val="000000"/>
                <w:sz w:val="24"/>
              </w:rPr>
              <w:t>5,102,196</w:t>
            </w:r>
          </w:p>
        </w:tc>
        <w:tc>
          <w:tcPr>
            <w:tcW w:w="1932" w:type="dxa"/>
            <w:vAlign w:val="center"/>
          </w:tcPr>
          <w:p>
            <w:pPr>
              <w:jc w:val="right"/>
            </w:pPr>
            <w:r>
              <w:rPr>
                <w:color w:val="000000"/>
                <w:sz w:val="24"/>
              </w:rPr>
              <w:t>142,708,422.12</w:t>
            </w:r>
          </w:p>
        </w:tc>
        <w:tc>
          <w:tcPr>
            <w:tcW w:w="1612" w:type="dxa"/>
            <w:vAlign w:val="center"/>
          </w:tcPr>
          <w:p>
            <w:pPr>
              <w:jc w:val="right"/>
            </w:pPr>
            <w:r>
              <w:rPr>
                <w:color w:val="000000"/>
                <w:sz w:val="24"/>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002459</w:t>
            </w:r>
          </w:p>
        </w:tc>
        <w:tc>
          <w:tcPr>
            <w:tcW w:w="1701" w:type="dxa"/>
            <w:vAlign w:val="center"/>
          </w:tcPr>
          <w:p>
            <w:pPr>
              <w:jc w:val="center"/>
            </w:pPr>
            <w:r>
              <w:rPr>
                <w:color w:val="000000"/>
                <w:sz w:val="24"/>
              </w:rPr>
              <w:t>晶澳科技</w:t>
            </w:r>
          </w:p>
        </w:tc>
        <w:tc>
          <w:tcPr>
            <w:tcW w:w="1559" w:type="dxa"/>
            <w:vAlign w:val="center"/>
          </w:tcPr>
          <w:p>
            <w:pPr>
              <w:jc w:val="right"/>
            </w:pPr>
            <w:r>
              <w:rPr>
                <w:color w:val="000000"/>
                <w:sz w:val="24"/>
              </w:rPr>
              <w:t>3,004,695</w:t>
            </w:r>
          </w:p>
        </w:tc>
        <w:tc>
          <w:tcPr>
            <w:tcW w:w="1932" w:type="dxa"/>
            <w:vAlign w:val="center"/>
          </w:tcPr>
          <w:p>
            <w:pPr>
              <w:jc w:val="right"/>
            </w:pPr>
            <w:r>
              <w:rPr>
                <w:color w:val="000000"/>
                <w:sz w:val="24"/>
              </w:rPr>
              <w:t>110,753,057.70</w:t>
            </w:r>
          </w:p>
        </w:tc>
        <w:tc>
          <w:tcPr>
            <w:tcW w:w="1612" w:type="dxa"/>
            <w:vAlign w:val="center"/>
          </w:tcPr>
          <w:p>
            <w:pPr>
              <w:jc w:val="right"/>
            </w:pPr>
            <w:r>
              <w:rPr>
                <w:color w:val="000000"/>
                <w:sz w:val="24"/>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603658</w:t>
            </w:r>
          </w:p>
        </w:tc>
        <w:tc>
          <w:tcPr>
            <w:tcW w:w="1701" w:type="dxa"/>
            <w:vAlign w:val="center"/>
          </w:tcPr>
          <w:p>
            <w:pPr>
              <w:jc w:val="center"/>
            </w:pPr>
            <w:r>
              <w:rPr>
                <w:color w:val="000000"/>
                <w:sz w:val="24"/>
              </w:rPr>
              <w:t>安图生物</w:t>
            </w:r>
          </w:p>
        </w:tc>
        <w:tc>
          <w:tcPr>
            <w:tcW w:w="1559" w:type="dxa"/>
            <w:vAlign w:val="center"/>
          </w:tcPr>
          <w:p>
            <w:pPr>
              <w:jc w:val="right"/>
            </w:pPr>
            <w:r>
              <w:rPr>
                <w:color w:val="000000"/>
                <w:sz w:val="24"/>
              </w:rPr>
              <w:t>680,000</w:t>
            </w:r>
          </w:p>
        </w:tc>
        <w:tc>
          <w:tcPr>
            <w:tcW w:w="1932" w:type="dxa"/>
            <w:vAlign w:val="center"/>
          </w:tcPr>
          <w:p>
            <w:pPr>
              <w:jc w:val="right"/>
            </w:pPr>
            <w:r>
              <w:rPr>
                <w:color w:val="000000"/>
                <w:sz w:val="24"/>
              </w:rPr>
              <w:t>97,097,200.00</w:t>
            </w:r>
          </w:p>
        </w:tc>
        <w:tc>
          <w:tcPr>
            <w:tcW w:w="1612" w:type="dxa"/>
            <w:vAlign w:val="center"/>
          </w:tcPr>
          <w:p>
            <w:pPr>
              <w:jc w:val="right"/>
            </w:pPr>
            <w:r>
              <w:rPr>
                <w:color w:val="000000"/>
                <w:sz w:val="24"/>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605123</w:t>
            </w:r>
          </w:p>
        </w:tc>
        <w:tc>
          <w:tcPr>
            <w:tcW w:w="1701" w:type="dxa"/>
            <w:vAlign w:val="center"/>
          </w:tcPr>
          <w:p>
            <w:pPr>
              <w:jc w:val="center"/>
            </w:pPr>
            <w:r>
              <w:rPr>
                <w:color w:val="000000"/>
                <w:sz w:val="24"/>
              </w:rPr>
              <w:t>派克新材</w:t>
            </w:r>
          </w:p>
        </w:tc>
        <w:tc>
          <w:tcPr>
            <w:tcW w:w="1559" w:type="dxa"/>
            <w:vAlign w:val="center"/>
          </w:tcPr>
          <w:p>
            <w:pPr>
              <w:jc w:val="right"/>
            </w:pPr>
            <w:r>
              <w:rPr>
                <w:color w:val="000000"/>
                <w:sz w:val="24"/>
              </w:rPr>
              <w:t>999,396</w:t>
            </w:r>
          </w:p>
        </w:tc>
        <w:tc>
          <w:tcPr>
            <w:tcW w:w="1932" w:type="dxa"/>
            <w:vAlign w:val="center"/>
          </w:tcPr>
          <w:p>
            <w:pPr>
              <w:jc w:val="right"/>
            </w:pPr>
            <w:r>
              <w:rPr>
                <w:color w:val="000000"/>
                <w:sz w:val="24"/>
              </w:rPr>
              <w:t>80,311,462.56</w:t>
            </w:r>
          </w:p>
        </w:tc>
        <w:tc>
          <w:tcPr>
            <w:tcW w:w="1612" w:type="dxa"/>
            <w:vAlign w:val="center"/>
          </w:tcPr>
          <w:p>
            <w:pPr>
              <w:jc w:val="right"/>
            </w:pPr>
            <w:r>
              <w:rPr>
                <w:color w:val="000000"/>
                <w:sz w:val="24"/>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688008</w:t>
            </w:r>
          </w:p>
        </w:tc>
        <w:tc>
          <w:tcPr>
            <w:tcW w:w="1701" w:type="dxa"/>
            <w:vAlign w:val="center"/>
          </w:tcPr>
          <w:p>
            <w:pPr>
              <w:jc w:val="center"/>
            </w:pPr>
            <w:r>
              <w:rPr>
                <w:color w:val="000000"/>
                <w:sz w:val="24"/>
              </w:rPr>
              <w:t>澜起科技</w:t>
            </w:r>
          </w:p>
        </w:tc>
        <w:tc>
          <w:tcPr>
            <w:tcW w:w="1559" w:type="dxa"/>
            <w:vAlign w:val="center"/>
          </w:tcPr>
          <w:p>
            <w:pPr>
              <w:jc w:val="right"/>
            </w:pPr>
            <w:r>
              <w:rPr>
                <w:color w:val="000000"/>
                <w:sz w:val="24"/>
              </w:rPr>
              <w:t>820,000</w:t>
            </w:r>
          </w:p>
        </w:tc>
        <w:tc>
          <w:tcPr>
            <w:tcW w:w="1932" w:type="dxa"/>
            <w:vAlign w:val="center"/>
          </w:tcPr>
          <w:p>
            <w:pPr>
              <w:jc w:val="right"/>
            </w:pPr>
            <w:r>
              <w:rPr>
                <w:color w:val="000000"/>
                <w:sz w:val="24"/>
              </w:rPr>
              <w:t>64,698,000.00</w:t>
            </w:r>
          </w:p>
        </w:tc>
        <w:tc>
          <w:tcPr>
            <w:tcW w:w="1612" w:type="dxa"/>
            <w:vAlign w:val="center"/>
          </w:tcPr>
          <w:p>
            <w:pPr>
              <w:jc w:val="right"/>
            </w:pPr>
            <w:r>
              <w:rPr>
                <w:color w:val="00000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601717</w:t>
            </w:r>
          </w:p>
        </w:tc>
        <w:tc>
          <w:tcPr>
            <w:tcW w:w="1701" w:type="dxa"/>
            <w:vAlign w:val="center"/>
          </w:tcPr>
          <w:p>
            <w:pPr>
              <w:jc w:val="center"/>
            </w:pPr>
            <w:r>
              <w:rPr>
                <w:color w:val="000000"/>
                <w:sz w:val="24"/>
              </w:rPr>
              <w:t>郑煤机</w:t>
            </w:r>
          </w:p>
        </w:tc>
        <w:tc>
          <w:tcPr>
            <w:tcW w:w="1559" w:type="dxa"/>
            <w:vAlign w:val="center"/>
          </w:tcPr>
          <w:p>
            <w:pPr>
              <w:jc w:val="right"/>
            </w:pPr>
            <w:r>
              <w:rPr>
                <w:color w:val="000000"/>
                <w:sz w:val="24"/>
              </w:rPr>
              <w:t>5,114,770</w:t>
            </w:r>
          </w:p>
        </w:tc>
        <w:tc>
          <w:tcPr>
            <w:tcW w:w="1932" w:type="dxa"/>
            <w:vAlign w:val="center"/>
          </w:tcPr>
          <w:p>
            <w:pPr>
              <w:jc w:val="right"/>
            </w:pPr>
            <w:r>
              <w:rPr>
                <w:color w:val="000000"/>
                <w:sz w:val="24"/>
              </w:rPr>
              <w:t>55,904,436.10</w:t>
            </w:r>
          </w:p>
        </w:tc>
        <w:tc>
          <w:tcPr>
            <w:tcW w:w="1612" w:type="dxa"/>
            <w:vAlign w:val="center"/>
          </w:tcPr>
          <w:p>
            <w:pPr>
              <w:jc w:val="right"/>
            </w:pPr>
            <w:r>
              <w:rPr>
                <w:color w:val="000000"/>
                <w:sz w:val="24"/>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300767</w:t>
            </w:r>
          </w:p>
        </w:tc>
        <w:tc>
          <w:tcPr>
            <w:tcW w:w="1701" w:type="dxa"/>
            <w:vAlign w:val="center"/>
          </w:tcPr>
          <w:p>
            <w:pPr>
              <w:jc w:val="center"/>
            </w:pPr>
            <w:r>
              <w:rPr>
                <w:color w:val="000000"/>
                <w:sz w:val="24"/>
              </w:rPr>
              <w:t>震安科技</w:t>
            </w:r>
          </w:p>
        </w:tc>
        <w:tc>
          <w:tcPr>
            <w:tcW w:w="1559" w:type="dxa"/>
            <w:vAlign w:val="center"/>
          </w:tcPr>
          <w:p>
            <w:pPr>
              <w:jc w:val="right"/>
            </w:pPr>
            <w:r>
              <w:rPr>
                <w:color w:val="000000"/>
                <w:sz w:val="24"/>
              </w:rPr>
              <w:t>784,000</w:t>
            </w:r>
          </w:p>
        </w:tc>
        <w:tc>
          <w:tcPr>
            <w:tcW w:w="1932" w:type="dxa"/>
            <w:vAlign w:val="center"/>
          </w:tcPr>
          <w:p>
            <w:pPr>
              <w:jc w:val="right"/>
            </w:pPr>
            <w:r>
              <w:rPr>
                <w:color w:val="000000"/>
                <w:sz w:val="24"/>
              </w:rPr>
              <w:t>53,978,400.00</w:t>
            </w:r>
          </w:p>
        </w:tc>
        <w:tc>
          <w:tcPr>
            <w:tcW w:w="1612" w:type="dxa"/>
            <w:vAlign w:val="center"/>
          </w:tcPr>
          <w:p>
            <w:pPr>
              <w:jc w:val="right"/>
            </w:pPr>
            <w:r>
              <w:rPr>
                <w:color w:val="000000"/>
                <w:sz w:val="24"/>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603866</w:t>
            </w:r>
          </w:p>
        </w:tc>
        <w:tc>
          <w:tcPr>
            <w:tcW w:w="1701" w:type="dxa"/>
            <w:vAlign w:val="center"/>
          </w:tcPr>
          <w:p>
            <w:pPr>
              <w:jc w:val="center"/>
            </w:pPr>
            <w:r>
              <w:rPr>
                <w:color w:val="000000"/>
                <w:sz w:val="24"/>
              </w:rPr>
              <w:t>桃李面包</w:t>
            </w:r>
          </w:p>
        </w:tc>
        <w:tc>
          <w:tcPr>
            <w:tcW w:w="1559" w:type="dxa"/>
            <w:vAlign w:val="center"/>
          </w:tcPr>
          <w:p>
            <w:pPr>
              <w:jc w:val="right"/>
            </w:pPr>
            <w:r>
              <w:rPr>
                <w:color w:val="000000"/>
                <w:sz w:val="24"/>
              </w:rPr>
              <w:t>580,000</w:t>
            </w:r>
          </w:p>
        </w:tc>
        <w:tc>
          <w:tcPr>
            <w:tcW w:w="1932" w:type="dxa"/>
            <w:vAlign w:val="center"/>
          </w:tcPr>
          <w:p>
            <w:pPr>
              <w:jc w:val="right"/>
            </w:pPr>
            <w:r>
              <w:rPr>
                <w:color w:val="000000"/>
                <w:sz w:val="24"/>
              </w:rPr>
              <w:t>33,228,200.00</w:t>
            </w:r>
          </w:p>
        </w:tc>
        <w:tc>
          <w:tcPr>
            <w:tcW w:w="1612" w:type="dxa"/>
            <w:vAlign w:val="center"/>
          </w:tcPr>
          <w:p>
            <w:pPr>
              <w:jc w:val="right"/>
            </w:pPr>
            <w:r>
              <w:rPr>
                <w:color w:val="000000"/>
                <w:sz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300559</w:t>
            </w:r>
          </w:p>
        </w:tc>
        <w:tc>
          <w:tcPr>
            <w:tcW w:w="1701" w:type="dxa"/>
            <w:vAlign w:val="center"/>
          </w:tcPr>
          <w:p>
            <w:pPr>
              <w:jc w:val="center"/>
            </w:pPr>
            <w:r>
              <w:rPr>
                <w:color w:val="000000"/>
                <w:sz w:val="24"/>
              </w:rPr>
              <w:t>佳发教育</w:t>
            </w:r>
          </w:p>
        </w:tc>
        <w:tc>
          <w:tcPr>
            <w:tcW w:w="1559" w:type="dxa"/>
            <w:vAlign w:val="center"/>
          </w:tcPr>
          <w:p>
            <w:pPr>
              <w:jc w:val="right"/>
            </w:pPr>
            <w:r>
              <w:rPr>
                <w:color w:val="000000"/>
                <w:sz w:val="24"/>
              </w:rPr>
              <w:t>2,100,000</w:t>
            </w:r>
          </w:p>
        </w:tc>
        <w:tc>
          <w:tcPr>
            <w:tcW w:w="1932" w:type="dxa"/>
            <w:vAlign w:val="center"/>
          </w:tcPr>
          <w:p>
            <w:pPr>
              <w:jc w:val="right"/>
            </w:pPr>
            <w:r>
              <w:rPr>
                <w:color w:val="000000"/>
                <w:sz w:val="24"/>
              </w:rPr>
              <w:t>28,140,000.00</w:t>
            </w:r>
          </w:p>
        </w:tc>
        <w:tc>
          <w:tcPr>
            <w:tcW w:w="1612" w:type="dxa"/>
            <w:vAlign w:val="center"/>
          </w:tcPr>
          <w:p>
            <w:pPr>
              <w:jc w:val="right"/>
            </w:pPr>
            <w:r>
              <w:rPr>
                <w:color w:val="000000"/>
                <w:sz w:val="24"/>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600522</w:t>
            </w:r>
          </w:p>
        </w:tc>
        <w:tc>
          <w:tcPr>
            <w:tcW w:w="1701" w:type="dxa"/>
            <w:vAlign w:val="center"/>
          </w:tcPr>
          <w:p>
            <w:pPr>
              <w:jc w:val="center"/>
            </w:pPr>
            <w:r>
              <w:rPr>
                <w:color w:val="000000"/>
                <w:sz w:val="24"/>
              </w:rPr>
              <w:t>中天科技</w:t>
            </w:r>
          </w:p>
        </w:tc>
        <w:tc>
          <w:tcPr>
            <w:tcW w:w="1559" w:type="dxa"/>
            <w:vAlign w:val="center"/>
          </w:tcPr>
          <w:p>
            <w:pPr>
              <w:jc w:val="right"/>
            </w:pPr>
            <w:r>
              <w:rPr>
                <w:color w:val="000000"/>
                <w:sz w:val="24"/>
              </w:rPr>
              <w:t>1,912,044</w:t>
            </w:r>
          </w:p>
        </w:tc>
        <w:tc>
          <w:tcPr>
            <w:tcW w:w="1932" w:type="dxa"/>
            <w:vAlign w:val="center"/>
          </w:tcPr>
          <w:p>
            <w:pPr>
              <w:jc w:val="right"/>
            </w:pPr>
            <w:r>
              <w:rPr>
                <w:color w:val="000000"/>
                <w:sz w:val="24"/>
              </w:rPr>
              <w:t>20,726,556.96</w:t>
            </w:r>
          </w:p>
        </w:tc>
        <w:tc>
          <w:tcPr>
            <w:tcW w:w="1612" w:type="dxa"/>
            <w:vAlign w:val="center"/>
          </w:tcPr>
          <w:p>
            <w:pPr>
              <w:jc w:val="right"/>
            </w:pPr>
            <w:r>
              <w:rPr>
                <w:color w:val="000000"/>
                <w:sz w:val="24"/>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12,114</w:t>
            </w:r>
          </w:p>
        </w:tc>
        <w:tc>
          <w:tcPr>
            <w:tcW w:w="1932" w:type="dxa"/>
            <w:vAlign w:val="center"/>
          </w:tcPr>
          <w:p>
            <w:pPr>
              <w:jc w:val="right"/>
            </w:pPr>
            <w:r>
              <w:rPr>
                <w:color w:val="000000"/>
                <w:sz w:val="24"/>
              </w:rPr>
              <w:t>1,069,545.06</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688521</w:t>
            </w:r>
          </w:p>
        </w:tc>
        <w:tc>
          <w:tcPr>
            <w:tcW w:w="1701" w:type="dxa"/>
            <w:vAlign w:val="center"/>
          </w:tcPr>
          <w:p>
            <w:pPr>
              <w:jc w:val="center"/>
            </w:pPr>
            <w:r>
              <w:rPr>
                <w:color w:val="000000"/>
                <w:sz w:val="24"/>
              </w:rPr>
              <w:t>芯原股份</w:t>
            </w:r>
          </w:p>
        </w:tc>
        <w:tc>
          <w:tcPr>
            <w:tcW w:w="1559" w:type="dxa"/>
            <w:vAlign w:val="center"/>
          </w:tcPr>
          <w:p>
            <w:pPr>
              <w:jc w:val="right"/>
            </w:pPr>
            <w:r>
              <w:rPr>
                <w:color w:val="000000"/>
                <w:sz w:val="24"/>
              </w:rPr>
              <w:t>13,200</w:t>
            </w:r>
          </w:p>
        </w:tc>
        <w:tc>
          <w:tcPr>
            <w:tcW w:w="1932" w:type="dxa"/>
            <w:vAlign w:val="center"/>
          </w:tcPr>
          <w:p>
            <w:pPr>
              <w:jc w:val="right"/>
            </w:pPr>
            <w:r>
              <w:rPr>
                <w:color w:val="000000"/>
                <w:sz w:val="24"/>
              </w:rPr>
              <w:t>1,029,468.00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002299</w:t>
            </w:r>
          </w:p>
        </w:tc>
        <w:tc>
          <w:tcPr>
            <w:tcW w:w="1701" w:type="dxa"/>
            <w:vAlign w:val="center"/>
          </w:tcPr>
          <w:p>
            <w:pPr>
              <w:jc w:val="center"/>
            </w:pPr>
            <w:r>
              <w:rPr>
                <w:color w:val="000000"/>
                <w:sz w:val="24"/>
              </w:rPr>
              <w:t>圣农发展</w:t>
            </w:r>
          </w:p>
        </w:tc>
        <w:tc>
          <w:tcPr>
            <w:tcW w:w="1559" w:type="dxa"/>
            <w:vAlign w:val="center"/>
          </w:tcPr>
          <w:p>
            <w:pPr>
              <w:jc w:val="right"/>
            </w:pPr>
            <w:r>
              <w:rPr>
                <w:color w:val="000000"/>
                <w:sz w:val="24"/>
              </w:rPr>
              <w:t>35,700</w:t>
            </w:r>
          </w:p>
        </w:tc>
        <w:tc>
          <w:tcPr>
            <w:tcW w:w="1932" w:type="dxa"/>
            <w:vAlign w:val="center"/>
          </w:tcPr>
          <w:p>
            <w:pPr>
              <w:jc w:val="right"/>
            </w:pPr>
            <w:r>
              <w:rPr>
                <w:color w:val="000000"/>
                <w:sz w:val="24"/>
              </w:rPr>
              <w:t>947,478.00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688050</w:t>
            </w:r>
          </w:p>
        </w:tc>
        <w:tc>
          <w:tcPr>
            <w:tcW w:w="1701" w:type="dxa"/>
            <w:vAlign w:val="center"/>
          </w:tcPr>
          <w:p>
            <w:pPr>
              <w:jc w:val="center"/>
            </w:pPr>
            <w:r>
              <w:rPr>
                <w:color w:val="000000"/>
                <w:sz w:val="24"/>
              </w:rPr>
              <w:t>爱博医疗</w:t>
            </w:r>
          </w:p>
        </w:tc>
        <w:tc>
          <w:tcPr>
            <w:tcW w:w="1559" w:type="dxa"/>
            <w:vAlign w:val="center"/>
          </w:tcPr>
          <w:p>
            <w:pPr>
              <w:jc w:val="right"/>
            </w:pPr>
            <w:r>
              <w:rPr>
                <w:color w:val="000000"/>
                <w:sz w:val="24"/>
              </w:rPr>
              <w:t>3,520</w:t>
            </w:r>
          </w:p>
        </w:tc>
        <w:tc>
          <w:tcPr>
            <w:tcW w:w="1932" w:type="dxa"/>
            <w:vAlign w:val="center"/>
          </w:tcPr>
          <w:p>
            <w:pPr>
              <w:jc w:val="right"/>
            </w:pPr>
            <w:r>
              <w:rPr>
                <w:color w:val="000000"/>
                <w:sz w:val="24"/>
              </w:rPr>
              <w:t>593,577.60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688390</w:t>
            </w:r>
          </w:p>
        </w:tc>
        <w:tc>
          <w:tcPr>
            <w:tcW w:w="1701" w:type="dxa"/>
            <w:vAlign w:val="center"/>
          </w:tcPr>
          <w:p>
            <w:pPr>
              <w:jc w:val="center"/>
            </w:pPr>
            <w:r>
              <w:rPr>
                <w:color w:val="000000"/>
                <w:sz w:val="24"/>
              </w:rPr>
              <w:t>固德威</w:t>
            </w:r>
          </w:p>
        </w:tc>
        <w:tc>
          <w:tcPr>
            <w:tcW w:w="1559" w:type="dxa"/>
            <w:vAlign w:val="center"/>
          </w:tcPr>
          <w:p>
            <w:pPr>
              <w:jc w:val="right"/>
            </w:pPr>
            <w:r>
              <w:rPr>
                <w:color w:val="000000"/>
                <w:sz w:val="24"/>
              </w:rPr>
              <w:t>2,585</w:t>
            </w:r>
          </w:p>
        </w:tc>
        <w:tc>
          <w:tcPr>
            <w:tcW w:w="1932" w:type="dxa"/>
            <w:vAlign w:val="center"/>
          </w:tcPr>
          <w:p>
            <w:pPr>
              <w:jc w:val="right"/>
            </w:pPr>
            <w:r>
              <w:rPr>
                <w:color w:val="000000"/>
                <w:sz w:val="24"/>
              </w:rPr>
              <w:t>573,146.20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2,330</w:t>
            </w:r>
          </w:p>
        </w:tc>
        <w:tc>
          <w:tcPr>
            <w:tcW w:w="1932" w:type="dxa"/>
            <w:vAlign w:val="center"/>
          </w:tcPr>
          <w:p>
            <w:pPr>
              <w:jc w:val="right"/>
            </w:pPr>
            <w:r>
              <w:rPr>
                <w:color w:val="000000"/>
                <w:sz w:val="24"/>
              </w:rPr>
              <w:t>505,144.00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6,093</w:t>
            </w:r>
          </w:p>
        </w:tc>
        <w:tc>
          <w:tcPr>
            <w:tcW w:w="1932" w:type="dxa"/>
            <w:vAlign w:val="center"/>
          </w:tcPr>
          <w:p>
            <w:pPr>
              <w:jc w:val="right"/>
            </w:pPr>
            <w:r>
              <w:rPr>
                <w:color w:val="000000"/>
                <w:sz w:val="24"/>
              </w:rPr>
              <w:t>485,591.86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688658</w:t>
            </w:r>
          </w:p>
        </w:tc>
        <w:tc>
          <w:tcPr>
            <w:tcW w:w="1701" w:type="dxa"/>
            <w:vAlign w:val="center"/>
          </w:tcPr>
          <w:p>
            <w:pPr>
              <w:jc w:val="center"/>
            </w:pPr>
            <w:r>
              <w:rPr>
                <w:color w:val="000000"/>
                <w:sz w:val="24"/>
              </w:rPr>
              <w:t>悦康药业</w:t>
            </w:r>
          </w:p>
        </w:tc>
        <w:tc>
          <w:tcPr>
            <w:tcW w:w="1559" w:type="dxa"/>
            <w:vAlign w:val="center"/>
          </w:tcPr>
          <w:p>
            <w:pPr>
              <w:jc w:val="right"/>
            </w:pPr>
            <w:r>
              <w:rPr>
                <w:color w:val="000000"/>
                <w:sz w:val="24"/>
              </w:rPr>
              <w:t>16,580</w:t>
            </w:r>
          </w:p>
        </w:tc>
        <w:tc>
          <w:tcPr>
            <w:tcW w:w="1932" w:type="dxa"/>
            <w:vAlign w:val="center"/>
          </w:tcPr>
          <w:p>
            <w:pPr>
              <w:jc w:val="right"/>
            </w:pPr>
            <w:r>
              <w:rPr>
                <w:color w:val="000000"/>
                <w:sz w:val="24"/>
              </w:rPr>
              <w:t>404,054.60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300896</w:t>
            </w:r>
          </w:p>
        </w:tc>
        <w:tc>
          <w:tcPr>
            <w:tcW w:w="1701" w:type="dxa"/>
            <w:vAlign w:val="center"/>
          </w:tcPr>
          <w:p>
            <w:pPr>
              <w:jc w:val="center"/>
            </w:pPr>
            <w:r>
              <w:rPr>
                <w:color w:val="000000"/>
                <w:sz w:val="24"/>
              </w:rPr>
              <w:t>爱美客</w:t>
            </w:r>
          </w:p>
        </w:tc>
        <w:tc>
          <w:tcPr>
            <w:tcW w:w="1559" w:type="dxa"/>
            <w:vAlign w:val="center"/>
          </w:tcPr>
          <w:p>
            <w:pPr>
              <w:jc w:val="right"/>
            </w:pPr>
            <w:r>
              <w:rPr>
                <w:color w:val="000000"/>
                <w:sz w:val="24"/>
              </w:rPr>
              <w:t>473</w:t>
            </w:r>
          </w:p>
        </w:tc>
        <w:tc>
          <w:tcPr>
            <w:tcW w:w="1932" w:type="dxa"/>
            <w:vAlign w:val="center"/>
          </w:tcPr>
          <w:p>
            <w:pPr>
              <w:jc w:val="right"/>
            </w:pPr>
            <w:r>
              <w:rPr>
                <w:color w:val="000000"/>
                <w:sz w:val="24"/>
              </w:rPr>
              <w:t>285,389.28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688596</w:t>
            </w:r>
          </w:p>
        </w:tc>
        <w:tc>
          <w:tcPr>
            <w:tcW w:w="1701" w:type="dxa"/>
            <w:vAlign w:val="center"/>
          </w:tcPr>
          <w:p>
            <w:pPr>
              <w:jc w:val="center"/>
            </w:pPr>
            <w:r>
              <w:rPr>
                <w:color w:val="000000"/>
                <w:sz w:val="24"/>
              </w:rPr>
              <w:t>正帆科技</w:t>
            </w:r>
          </w:p>
        </w:tc>
        <w:tc>
          <w:tcPr>
            <w:tcW w:w="1559" w:type="dxa"/>
            <w:vAlign w:val="center"/>
          </w:tcPr>
          <w:p>
            <w:pPr>
              <w:jc w:val="right"/>
            </w:pPr>
            <w:r>
              <w:rPr>
                <w:color w:val="000000"/>
                <w:sz w:val="24"/>
              </w:rPr>
              <w:t>12,927</w:t>
            </w:r>
          </w:p>
        </w:tc>
        <w:tc>
          <w:tcPr>
            <w:tcW w:w="1932" w:type="dxa"/>
            <w:vAlign w:val="center"/>
          </w:tcPr>
          <w:p>
            <w:pPr>
              <w:jc w:val="right"/>
            </w:pPr>
            <w:r>
              <w:rPr>
                <w:color w:val="000000"/>
                <w:sz w:val="24"/>
              </w:rPr>
              <w:t>252,981.39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3,528</w:t>
            </w:r>
          </w:p>
        </w:tc>
        <w:tc>
          <w:tcPr>
            <w:tcW w:w="1932" w:type="dxa"/>
            <w:vAlign w:val="center"/>
          </w:tcPr>
          <w:p>
            <w:pPr>
              <w:jc w:val="right"/>
            </w:pPr>
            <w:r>
              <w:rPr>
                <w:color w:val="000000"/>
                <w:sz w:val="24"/>
              </w:rPr>
              <w:t>162,719.99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688569</w:t>
            </w:r>
          </w:p>
        </w:tc>
        <w:tc>
          <w:tcPr>
            <w:tcW w:w="1701" w:type="dxa"/>
            <w:vAlign w:val="center"/>
          </w:tcPr>
          <w:p>
            <w:pPr>
              <w:jc w:val="center"/>
            </w:pPr>
            <w:r>
              <w:rPr>
                <w:color w:val="000000"/>
                <w:sz w:val="24"/>
              </w:rPr>
              <w:t>铁科轨道</w:t>
            </w:r>
          </w:p>
        </w:tc>
        <w:tc>
          <w:tcPr>
            <w:tcW w:w="1559" w:type="dxa"/>
            <w:vAlign w:val="center"/>
          </w:tcPr>
          <w:p>
            <w:pPr>
              <w:jc w:val="right"/>
            </w:pPr>
            <w:r>
              <w:rPr>
                <w:color w:val="000000"/>
                <w:sz w:val="24"/>
              </w:rPr>
              <w:t>6,841</w:t>
            </w:r>
          </w:p>
        </w:tc>
        <w:tc>
          <w:tcPr>
            <w:tcW w:w="1932" w:type="dxa"/>
            <w:vAlign w:val="center"/>
          </w:tcPr>
          <w:p>
            <w:pPr>
              <w:jc w:val="right"/>
            </w:pPr>
            <w:r>
              <w:rPr>
                <w:color w:val="000000"/>
                <w:sz w:val="24"/>
              </w:rPr>
              <w:t>137,504.10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300883</w:t>
            </w:r>
          </w:p>
        </w:tc>
        <w:tc>
          <w:tcPr>
            <w:tcW w:w="1701" w:type="dxa"/>
            <w:vAlign w:val="center"/>
          </w:tcPr>
          <w:p>
            <w:pPr>
              <w:jc w:val="center"/>
            </w:pPr>
            <w:r>
              <w:rPr>
                <w:color w:val="000000"/>
                <w:sz w:val="24"/>
              </w:rPr>
              <w:t>龙利得</w:t>
            </w:r>
          </w:p>
        </w:tc>
        <w:tc>
          <w:tcPr>
            <w:tcW w:w="1559" w:type="dxa"/>
            <w:vAlign w:val="center"/>
          </w:tcPr>
          <w:p>
            <w:pPr>
              <w:jc w:val="right"/>
            </w:pPr>
            <w:r>
              <w:rPr>
                <w:color w:val="000000"/>
                <w:sz w:val="24"/>
              </w:rPr>
              <w:t>8,911</w:t>
            </w:r>
          </w:p>
        </w:tc>
        <w:tc>
          <w:tcPr>
            <w:tcW w:w="1932" w:type="dxa"/>
            <w:vAlign w:val="center"/>
          </w:tcPr>
          <w:p>
            <w:pPr>
              <w:jc w:val="right"/>
            </w:pPr>
            <w:r>
              <w:rPr>
                <w:color w:val="000000"/>
                <w:sz w:val="24"/>
              </w:rPr>
              <w:t>125,199.55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1,673</w:t>
            </w:r>
          </w:p>
        </w:tc>
        <w:tc>
          <w:tcPr>
            <w:tcW w:w="1932" w:type="dxa"/>
            <w:vAlign w:val="center"/>
          </w:tcPr>
          <w:p>
            <w:pPr>
              <w:jc w:val="right"/>
            </w:pPr>
            <w:r>
              <w:rPr>
                <w:color w:val="000000"/>
                <w:sz w:val="24"/>
              </w:rPr>
              <w:t>124,571.58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2,863</w:t>
            </w:r>
          </w:p>
        </w:tc>
        <w:tc>
          <w:tcPr>
            <w:tcW w:w="1932" w:type="dxa"/>
            <w:vAlign w:val="center"/>
          </w:tcPr>
          <w:p>
            <w:pPr>
              <w:jc w:val="right"/>
            </w:pPr>
            <w:r>
              <w:rPr>
                <w:color w:val="000000"/>
                <w:sz w:val="24"/>
              </w:rPr>
              <w:t>108,883.46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688093</w:t>
            </w:r>
          </w:p>
        </w:tc>
        <w:tc>
          <w:tcPr>
            <w:tcW w:w="1701" w:type="dxa"/>
            <w:vAlign w:val="center"/>
          </w:tcPr>
          <w:p>
            <w:pPr>
              <w:jc w:val="center"/>
            </w:pPr>
            <w:r>
              <w:rPr>
                <w:color w:val="000000"/>
                <w:sz w:val="24"/>
              </w:rPr>
              <w:t>世华科技</w:t>
            </w:r>
          </w:p>
        </w:tc>
        <w:tc>
          <w:tcPr>
            <w:tcW w:w="1559" w:type="dxa"/>
            <w:vAlign w:val="center"/>
          </w:tcPr>
          <w:p>
            <w:pPr>
              <w:jc w:val="right"/>
            </w:pPr>
            <w:r>
              <w:rPr>
                <w:color w:val="000000"/>
                <w:sz w:val="24"/>
              </w:rPr>
              <w:t>4,595</w:t>
            </w:r>
          </w:p>
        </w:tc>
        <w:tc>
          <w:tcPr>
            <w:tcW w:w="1932" w:type="dxa"/>
            <w:vAlign w:val="center"/>
          </w:tcPr>
          <w:p>
            <w:pPr>
              <w:jc w:val="right"/>
            </w:pPr>
            <w:r>
              <w:rPr>
                <w:color w:val="000000"/>
                <w:sz w:val="24"/>
              </w:rPr>
              <w:t>108,579.85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688560</w:t>
            </w:r>
          </w:p>
        </w:tc>
        <w:tc>
          <w:tcPr>
            <w:tcW w:w="1701" w:type="dxa"/>
            <w:vAlign w:val="center"/>
          </w:tcPr>
          <w:p>
            <w:pPr>
              <w:jc w:val="center"/>
            </w:pPr>
            <w:r>
              <w:rPr>
                <w:color w:val="000000"/>
                <w:sz w:val="24"/>
              </w:rPr>
              <w:t>明冠新材</w:t>
            </w:r>
          </w:p>
        </w:tc>
        <w:tc>
          <w:tcPr>
            <w:tcW w:w="1559" w:type="dxa"/>
            <w:vAlign w:val="center"/>
          </w:tcPr>
          <w:p>
            <w:pPr>
              <w:jc w:val="right"/>
            </w:pPr>
            <w:r>
              <w:rPr>
                <w:color w:val="000000"/>
                <w:sz w:val="24"/>
              </w:rPr>
              <w:t>3,832</w:t>
            </w:r>
          </w:p>
        </w:tc>
        <w:tc>
          <w:tcPr>
            <w:tcW w:w="1932" w:type="dxa"/>
            <w:vAlign w:val="center"/>
          </w:tcPr>
          <w:p>
            <w:pPr>
              <w:jc w:val="right"/>
            </w:pPr>
            <w:r>
              <w:rPr>
                <w:color w:val="000000"/>
                <w:sz w:val="24"/>
              </w:rPr>
              <w:t>105,226.72</w:t>
            </w:r>
          </w:p>
        </w:tc>
        <w:tc>
          <w:tcPr>
            <w:tcW w:w="1612" w:type="dxa"/>
            <w:vAlign w:val="center"/>
          </w:tcPr>
          <w:p>
            <w:pPr>
              <w:jc w:val="right"/>
            </w:pPr>
            <w:r>
              <w:rPr>
                <w:color w:val="000000"/>
                <w:sz w:val="24"/>
              </w:rPr>
              <w:t>0.00</w:t>
            </w:r>
          </w:p>
        </w:tc>
      </w:tr>
      <w:tr>
        <w:tblPrEx>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300920</w:t>
            </w:r>
          </w:p>
        </w:tc>
        <w:tc>
          <w:tcPr>
            <w:tcW w:w="1701" w:type="dxa"/>
            <w:vAlign w:val="center"/>
          </w:tcPr>
          <w:p>
            <w:pPr>
              <w:jc w:val="center"/>
            </w:pPr>
            <w:r>
              <w:rPr>
                <w:color w:val="000000"/>
                <w:sz w:val="24"/>
              </w:rPr>
              <w:t>润阳科技</w:t>
            </w:r>
          </w:p>
        </w:tc>
        <w:tc>
          <w:tcPr>
            <w:tcW w:w="1559" w:type="dxa"/>
            <w:vAlign w:val="center"/>
          </w:tcPr>
          <w:p>
            <w:pPr>
              <w:jc w:val="right"/>
            </w:pPr>
            <w:r>
              <w:rPr>
                <w:color w:val="000000"/>
                <w:sz w:val="24"/>
              </w:rPr>
              <w:t>2,503</w:t>
            </w:r>
          </w:p>
        </w:tc>
        <w:tc>
          <w:tcPr>
            <w:tcW w:w="1932" w:type="dxa"/>
            <w:vAlign w:val="center"/>
          </w:tcPr>
          <w:p>
            <w:pPr>
              <w:jc w:val="right"/>
            </w:pPr>
            <w:r>
              <w:rPr>
                <w:color w:val="000000"/>
                <w:sz w:val="24"/>
              </w:rPr>
              <w:t>97,316.64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688309</w:t>
            </w:r>
          </w:p>
        </w:tc>
        <w:tc>
          <w:tcPr>
            <w:tcW w:w="1701" w:type="dxa"/>
            <w:vAlign w:val="center"/>
          </w:tcPr>
          <w:p>
            <w:pPr>
              <w:jc w:val="center"/>
            </w:pPr>
            <w:r>
              <w:rPr>
                <w:color w:val="000000"/>
                <w:sz w:val="24"/>
              </w:rPr>
              <w:t>恒誉环保</w:t>
            </w:r>
          </w:p>
        </w:tc>
        <w:tc>
          <w:tcPr>
            <w:tcW w:w="1559" w:type="dxa"/>
            <w:vAlign w:val="center"/>
          </w:tcPr>
          <w:p>
            <w:pPr>
              <w:jc w:val="right"/>
            </w:pPr>
            <w:r>
              <w:rPr>
                <w:color w:val="000000"/>
                <w:sz w:val="24"/>
              </w:rPr>
              <w:t>2,880</w:t>
            </w:r>
          </w:p>
        </w:tc>
        <w:tc>
          <w:tcPr>
            <w:tcW w:w="1932" w:type="dxa"/>
            <w:vAlign w:val="center"/>
          </w:tcPr>
          <w:p>
            <w:pPr>
              <w:jc w:val="right"/>
            </w:pPr>
            <w:r>
              <w:rPr>
                <w:color w:val="000000"/>
                <w:sz w:val="24"/>
              </w:rPr>
              <w:t>93,686.40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688698</w:t>
            </w:r>
          </w:p>
        </w:tc>
        <w:tc>
          <w:tcPr>
            <w:tcW w:w="1701" w:type="dxa"/>
            <w:vAlign w:val="center"/>
          </w:tcPr>
          <w:p>
            <w:pPr>
              <w:jc w:val="center"/>
            </w:pPr>
            <w:r>
              <w:rPr>
                <w:color w:val="000000"/>
                <w:sz w:val="24"/>
              </w:rPr>
              <w:t>伟创电气</w:t>
            </w:r>
          </w:p>
        </w:tc>
        <w:tc>
          <w:tcPr>
            <w:tcW w:w="1559" w:type="dxa"/>
            <w:vAlign w:val="center"/>
          </w:tcPr>
          <w:p>
            <w:pPr>
              <w:jc w:val="right"/>
            </w:pPr>
            <w:r>
              <w:rPr>
                <w:color w:val="000000"/>
                <w:sz w:val="24"/>
              </w:rPr>
              <w:t>4,751</w:t>
            </w:r>
          </w:p>
        </w:tc>
        <w:tc>
          <w:tcPr>
            <w:tcW w:w="1932" w:type="dxa"/>
            <w:vAlign w:val="center"/>
          </w:tcPr>
          <w:p>
            <w:pPr>
              <w:jc w:val="right"/>
            </w:pPr>
            <w:r>
              <w:rPr>
                <w:color w:val="000000"/>
                <w:sz w:val="24"/>
              </w:rPr>
              <w:t>84,995.39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688678</w:t>
            </w:r>
          </w:p>
        </w:tc>
        <w:tc>
          <w:tcPr>
            <w:tcW w:w="1701" w:type="dxa"/>
            <w:vAlign w:val="center"/>
          </w:tcPr>
          <w:p>
            <w:pPr>
              <w:jc w:val="center"/>
            </w:pPr>
            <w:r>
              <w:rPr>
                <w:color w:val="000000"/>
                <w:sz w:val="24"/>
              </w:rPr>
              <w:t>福立旺</w:t>
            </w:r>
          </w:p>
        </w:tc>
        <w:tc>
          <w:tcPr>
            <w:tcW w:w="1559" w:type="dxa"/>
            <w:vAlign w:val="center"/>
          </w:tcPr>
          <w:p>
            <w:pPr>
              <w:jc w:val="right"/>
            </w:pPr>
            <w:r>
              <w:rPr>
                <w:color w:val="000000"/>
                <w:sz w:val="24"/>
              </w:rPr>
              <w:t>4,198</w:t>
            </w:r>
          </w:p>
        </w:tc>
        <w:tc>
          <w:tcPr>
            <w:tcW w:w="1932" w:type="dxa"/>
            <w:vAlign w:val="center"/>
          </w:tcPr>
          <w:p>
            <w:pPr>
              <w:jc w:val="right"/>
            </w:pPr>
            <w:r>
              <w:rPr>
                <w:color w:val="000000"/>
                <w:sz w:val="24"/>
              </w:rPr>
              <w:t>80,811.50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688577</w:t>
            </w:r>
          </w:p>
        </w:tc>
        <w:tc>
          <w:tcPr>
            <w:tcW w:w="1701" w:type="dxa"/>
            <w:vAlign w:val="center"/>
          </w:tcPr>
          <w:p>
            <w:pPr>
              <w:jc w:val="center"/>
            </w:pPr>
            <w:r>
              <w:rPr>
                <w:color w:val="000000"/>
                <w:sz w:val="24"/>
              </w:rPr>
              <w:t>浙海德曼</w:t>
            </w:r>
          </w:p>
        </w:tc>
        <w:tc>
          <w:tcPr>
            <w:tcW w:w="1559" w:type="dxa"/>
            <w:vAlign w:val="center"/>
          </w:tcPr>
          <w:p>
            <w:pPr>
              <w:jc w:val="right"/>
            </w:pPr>
            <w:r>
              <w:rPr>
                <w:color w:val="000000"/>
                <w:sz w:val="24"/>
              </w:rPr>
              <w:t>1,503</w:t>
            </w:r>
          </w:p>
        </w:tc>
        <w:tc>
          <w:tcPr>
            <w:tcW w:w="1932" w:type="dxa"/>
            <w:vAlign w:val="center"/>
          </w:tcPr>
          <w:p>
            <w:pPr>
              <w:jc w:val="right"/>
            </w:pPr>
            <w:r>
              <w:rPr>
                <w:color w:val="000000"/>
                <w:sz w:val="24"/>
              </w:rPr>
              <w:t>63,141.03</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688618</w:t>
            </w:r>
          </w:p>
        </w:tc>
        <w:tc>
          <w:tcPr>
            <w:tcW w:w="1701" w:type="dxa"/>
            <w:vAlign w:val="center"/>
          </w:tcPr>
          <w:p>
            <w:pPr>
              <w:jc w:val="center"/>
            </w:pPr>
            <w:r>
              <w:rPr>
                <w:color w:val="000000"/>
                <w:sz w:val="24"/>
              </w:rPr>
              <w:t>三旺通信</w:t>
            </w:r>
          </w:p>
        </w:tc>
        <w:tc>
          <w:tcPr>
            <w:tcW w:w="1559" w:type="dxa"/>
            <w:vAlign w:val="center"/>
          </w:tcPr>
          <w:p>
            <w:pPr>
              <w:jc w:val="right"/>
            </w:pPr>
            <w:r>
              <w:rPr>
                <w:color w:val="000000"/>
                <w:sz w:val="24"/>
              </w:rPr>
              <w:t>1,117</w:t>
            </w:r>
          </w:p>
        </w:tc>
        <w:tc>
          <w:tcPr>
            <w:tcW w:w="1932" w:type="dxa"/>
            <w:vAlign w:val="center"/>
          </w:tcPr>
          <w:p>
            <w:pPr>
              <w:jc w:val="right"/>
            </w:pPr>
            <w:r>
              <w:rPr>
                <w:color w:val="000000"/>
                <w:sz w:val="24"/>
              </w:rPr>
              <w:t>59,938.22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381</w:t>
            </w:r>
          </w:p>
        </w:tc>
        <w:tc>
          <w:tcPr>
            <w:tcW w:w="1932" w:type="dxa"/>
            <w:vAlign w:val="center"/>
          </w:tcPr>
          <w:p>
            <w:pPr>
              <w:jc w:val="right"/>
            </w:pPr>
            <w:r>
              <w:rPr>
                <w:color w:val="000000"/>
                <w:sz w:val="24"/>
              </w:rPr>
              <w:t>48,261.27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895</w:t>
            </w:r>
          </w:p>
        </w:tc>
        <w:tc>
          <w:tcPr>
            <w:tcW w:w="1932" w:type="dxa"/>
            <w:vAlign w:val="center"/>
          </w:tcPr>
          <w:p>
            <w:pPr>
              <w:jc w:val="right"/>
            </w:pPr>
            <w:r>
              <w:rPr>
                <w:color w:val="000000"/>
                <w:sz w:val="24"/>
              </w:rPr>
              <w:t>45,734.50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688679</w:t>
            </w:r>
          </w:p>
        </w:tc>
        <w:tc>
          <w:tcPr>
            <w:tcW w:w="1701" w:type="dxa"/>
            <w:vAlign w:val="center"/>
          </w:tcPr>
          <w:p>
            <w:pPr>
              <w:jc w:val="center"/>
            </w:pPr>
            <w:r>
              <w:rPr>
                <w:color w:val="000000"/>
                <w:sz w:val="24"/>
              </w:rPr>
              <w:t>通源环境</w:t>
            </w:r>
          </w:p>
        </w:tc>
        <w:tc>
          <w:tcPr>
            <w:tcW w:w="1559" w:type="dxa"/>
            <w:vAlign w:val="center"/>
          </w:tcPr>
          <w:p>
            <w:pPr>
              <w:jc w:val="right"/>
            </w:pPr>
            <w:r>
              <w:rPr>
                <w:color w:val="000000"/>
                <w:sz w:val="24"/>
              </w:rPr>
              <w:t>3,139</w:t>
            </w:r>
          </w:p>
        </w:tc>
        <w:tc>
          <w:tcPr>
            <w:tcW w:w="1932" w:type="dxa"/>
            <w:vAlign w:val="center"/>
          </w:tcPr>
          <w:p>
            <w:pPr>
              <w:jc w:val="right"/>
            </w:pPr>
            <w:r>
              <w:rPr>
                <w:color w:val="000000"/>
                <w:sz w:val="24"/>
              </w:rPr>
              <w:t>42,345.11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902</w:t>
            </w:r>
          </w:p>
        </w:tc>
        <w:tc>
          <w:tcPr>
            <w:tcW w:w="1932" w:type="dxa"/>
            <w:vAlign w:val="center"/>
          </w:tcPr>
          <w:p>
            <w:pPr>
              <w:jc w:val="right"/>
            </w:pPr>
            <w:r>
              <w:rPr>
                <w:color w:val="000000"/>
                <w:sz w:val="24"/>
              </w:rPr>
              <w:t>34,175.70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478</w:t>
            </w:r>
          </w:p>
        </w:tc>
        <w:tc>
          <w:tcPr>
            <w:tcW w:w="1932" w:type="dxa"/>
            <w:vAlign w:val="center"/>
          </w:tcPr>
          <w:p>
            <w:pPr>
              <w:jc w:val="right"/>
            </w:pPr>
            <w:r>
              <w:rPr>
                <w:color w:val="000000"/>
                <w:sz w:val="24"/>
              </w:rPr>
              <w:t>31,390.26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879</w:t>
            </w:r>
          </w:p>
        </w:tc>
        <w:tc>
          <w:tcPr>
            <w:tcW w:w="1932" w:type="dxa"/>
            <w:vAlign w:val="center"/>
          </w:tcPr>
          <w:p>
            <w:pPr>
              <w:jc w:val="right"/>
            </w:pPr>
            <w:r>
              <w:rPr>
                <w:color w:val="000000"/>
                <w:sz w:val="24"/>
              </w:rPr>
              <w:t>29,147.64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569</w:t>
            </w:r>
          </w:p>
        </w:tc>
        <w:tc>
          <w:tcPr>
            <w:tcW w:w="1932" w:type="dxa"/>
            <w:vAlign w:val="center"/>
          </w:tcPr>
          <w:p>
            <w:pPr>
              <w:jc w:val="right"/>
            </w:pPr>
            <w:r>
              <w:rPr>
                <w:color w:val="000000"/>
                <w:sz w:val="24"/>
              </w:rPr>
              <w:t>28,933.65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593</w:t>
            </w:r>
          </w:p>
        </w:tc>
        <w:tc>
          <w:tcPr>
            <w:tcW w:w="1932" w:type="dxa"/>
            <w:vAlign w:val="center"/>
          </w:tcPr>
          <w:p>
            <w:pPr>
              <w:jc w:val="right"/>
            </w:pPr>
            <w:r>
              <w:rPr>
                <w:color w:val="000000"/>
                <w:sz w:val="24"/>
              </w:rPr>
              <w:t>25,665.04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484</w:t>
            </w:r>
          </w:p>
        </w:tc>
        <w:tc>
          <w:tcPr>
            <w:tcW w:w="1932" w:type="dxa"/>
            <w:vAlign w:val="center"/>
          </w:tcPr>
          <w:p>
            <w:pPr>
              <w:jc w:val="right"/>
            </w:pPr>
            <w:r>
              <w:rPr>
                <w:color w:val="000000"/>
                <w:sz w:val="24"/>
              </w:rPr>
              <w:t>19,998.88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401</w:t>
            </w:r>
          </w:p>
        </w:tc>
        <w:tc>
          <w:tcPr>
            <w:tcW w:w="1932" w:type="dxa"/>
            <w:vAlign w:val="center"/>
          </w:tcPr>
          <w:p>
            <w:pPr>
              <w:jc w:val="right"/>
            </w:pPr>
            <w:r>
              <w:rPr>
                <w:color w:val="000000"/>
                <w:sz w:val="24"/>
              </w:rPr>
              <w:t>19,536.72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605186</w:t>
            </w:r>
          </w:p>
        </w:tc>
        <w:tc>
          <w:tcPr>
            <w:tcW w:w="1701" w:type="dxa"/>
            <w:vAlign w:val="center"/>
          </w:tcPr>
          <w:p>
            <w:pPr>
              <w:jc w:val="center"/>
            </w:pPr>
            <w:r>
              <w:rPr>
                <w:color w:val="000000"/>
                <w:sz w:val="24"/>
              </w:rPr>
              <w:t>健麾信息</w:t>
            </w:r>
          </w:p>
        </w:tc>
        <w:tc>
          <w:tcPr>
            <w:tcW w:w="1559" w:type="dxa"/>
            <w:vAlign w:val="center"/>
          </w:tcPr>
          <w:p>
            <w:pPr>
              <w:jc w:val="right"/>
            </w:pPr>
            <w:r>
              <w:rPr>
                <w:color w:val="000000"/>
                <w:sz w:val="24"/>
              </w:rPr>
              <w:t>626</w:t>
            </w:r>
          </w:p>
        </w:tc>
        <w:tc>
          <w:tcPr>
            <w:tcW w:w="1932" w:type="dxa"/>
            <w:vAlign w:val="center"/>
          </w:tcPr>
          <w:p>
            <w:pPr>
              <w:jc w:val="right"/>
            </w:pPr>
            <w:r>
              <w:rPr>
                <w:color w:val="000000"/>
                <w:sz w:val="24"/>
              </w:rPr>
              <w:t>17,609.38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499</w:t>
            </w:r>
          </w:p>
        </w:tc>
        <w:tc>
          <w:tcPr>
            <w:tcW w:w="1932" w:type="dxa"/>
            <w:vAlign w:val="center"/>
          </w:tcPr>
          <w:p>
            <w:pPr>
              <w:jc w:val="right"/>
            </w:pPr>
            <w:r>
              <w:rPr>
                <w:color w:val="000000"/>
                <w:sz w:val="24"/>
              </w:rPr>
              <w:t>16,721.49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272</w:t>
            </w:r>
          </w:p>
        </w:tc>
        <w:tc>
          <w:tcPr>
            <w:tcW w:w="1932" w:type="dxa"/>
            <w:vAlign w:val="center"/>
          </w:tcPr>
          <w:p>
            <w:pPr>
              <w:jc w:val="right"/>
            </w:pPr>
            <w:r>
              <w:rPr>
                <w:color w:val="000000"/>
                <w:sz w:val="24"/>
              </w:rPr>
              <w:t>16,322.72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76</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386</w:t>
            </w:r>
          </w:p>
        </w:tc>
        <w:tc>
          <w:tcPr>
            <w:tcW w:w="1932" w:type="dxa"/>
            <w:vAlign w:val="center"/>
          </w:tcPr>
          <w:p>
            <w:pPr>
              <w:jc w:val="right"/>
            </w:pPr>
            <w:r>
              <w:rPr>
                <w:color w:val="000000"/>
                <w:sz w:val="24"/>
              </w:rPr>
              <w:t>15,698.62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77</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210</w:t>
            </w:r>
          </w:p>
        </w:tc>
        <w:tc>
          <w:tcPr>
            <w:tcW w:w="1932" w:type="dxa"/>
            <w:vAlign w:val="center"/>
          </w:tcPr>
          <w:p>
            <w:pPr>
              <w:jc w:val="right"/>
            </w:pPr>
            <w:r>
              <w:rPr>
                <w:color w:val="000000"/>
                <w:sz w:val="24"/>
              </w:rPr>
              <w:t>15,649.20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78</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166</w:t>
            </w:r>
          </w:p>
        </w:tc>
        <w:tc>
          <w:tcPr>
            <w:tcW w:w="1932" w:type="dxa"/>
            <w:vAlign w:val="center"/>
          </w:tcPr>
          <w:p>
            <w:pPr>
              <w:jc w:val="right"/>
            </w:pPr>
            <w:r>
              <w:rPr>
                <w:color w:val="000000"/>
                <w:sz w:val="24"/>
              </w:rPr>
              <w:t>15,081.10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79</w:t>
            </w:r>
          </w:p>
        </w:tc>
        <w:tc>
          <w:tcPr>
            <w:tcW w:w="1276" w:type="dxa"/>
            <w:vAlign w:val="center"/>
          </w:tcPr>
          <w:p>
            <w:pPr>
              <w:jc w:val="center"/>
            </w:pPr>
            <w:r>
              <w:rPr>
                <w:color w:val="000000"/>
                <w:sz w:val="24"/>
              </w:rPr>
              <w:t>605500</w:t>
            </w:r>
          </w:p>
        </w:tc>
        <w:tc>
          <w:tcPr>
            <w:tcW w:w="1701" w:type="dxa"/>
            <w:vAlign w:val="center"/>
          </w:tcPr>
          <w:p>
            <w:pPr>
              <w:jc w:val="center"/>
            </w:pPr>
            <w:r>
              <w:rPr>
                <w:color w:val="000000"/>
                <w:sz w:val="24"/>
              </w:rPr>
              <w:t>森林包装</w:t>
            </w:r>
          </w:p>
        </w:tc>
        <w:tc>
          <w:tcPr>
            <w:tcW w:w="1559" w:type="dxa"/>
            <w:vAlign w:val="center"/>
          </w:tcPr>
          <w:p>
            <w:pPr>
              <w:jc w:val="right"/>
            </w:pPr>
            <w:r>
              <w:rPr>
                <w:color w:val="000000"/>
                <w:sz w:val="24"/>
              </w:rPr>
              <w:t>762</w:t>
            </w:r>
          </w:p>
        </w:tc>
        <w:tc>
          <w:tcPr>
            <w:tcW w:w="1932" w:type="dxa"/>
            <w:vAlign w:val="center"/>
          </w:tcPr>
          <w:p>
            <w:pPr>
              <w:jc w:val="right"/>
            </w:pPr>
            <w:r>
              <w:rPr>
                <w:color w:val="000000"/>
                <w:sz w:val="24"/>
              </w:rPr>
              <w:t>14,980.92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80</w:t>
            </w:r>
          </w:p>
        </w:tc>
        <w:tc>
          <w:tcPr>
            <w:tcW w:w="1276" w:type="dxa"/>
            <w:vAlign w:val="center"/>
          </w:tcPr>
          <w:p>
            <w:pPr>
              <w:jc w:val="center"/>
            </w:pPr>
            <w:r>
              <w:rPr>
                <w:color w:val="000000"/>
                <w:sz w:val="24"/>
              </w:rPr>
              <w:t>605377</w:t>
            </w:r>
          </w:p>
        </w:tc>
        <w:tc>
          <w:tcPr>
            <w:tcW w:w="1701" w:type="dxa"/>
            <w:vAlign w:val="center"/>
          </w:tcPr>
          <w:p>
            <w:pPr>
              <w:jc w:val="center"/>
            </w:pPr>
            <w:r>
              <w:rPr>
                <w:color w:val="000000"/>
                <w:sz w:val="24"/>
              </w:rPr>
              <w:t>华旺科技</w:t>
            </w:r>
          </w:p>
        </w:tc>
        <w:tc>
          <w:tcPr>
            <w:tcW w:w="1559" w:type="dxa"/>
            <w:vAlign w:val="center"/>
          </w:tcPr>
          <w:p>
            <w:pPr>
              <w:jc w:val="right"/>
            </w:pPr>
            <w:r>
              <w:rPr>
                <w:color w:val="000000"/>
                <w:sz w:val="24"/>
              </w:rPr>
              <w:t>750</w:t>
            </w:r>
          </w:p>
        </w:tc>
        <w:tc>
          <w:tcPr>
            <w:tcW w:w="1932" w:type="dxa"/>
            <w:vAlign w:val="center"/>
          </w:tcPr>
          <w:p>
            <w:pPr>
              <w:jc w:val="right"/>
            </w:pPr>
            <w:r>
              <w:rPr>
                <w:color w:val="000000"/>
                <w:sz w:val="24"/>
              </w:rPr>
              <w:t>14,977.50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81</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479</w:t>
            </w:r>
          </w:p>
        </w:tc>
        <w:tc>
          <w:tcPr>
            <w:tcW w:w="1932" w:type="dxa"/>
            <w:vAlign w:val="center"/>
          </w:tcPr>
          <w:p>
            <w:pPr>
              <w:jc w:val="right"/>
            </w:pPr>
            <w:r>
              <w:rPr>
                <w:color w:val="000000"/>
                <w:sz w:val="24"/>
              </w:rPr>
              <w:t>14,427.48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82</w:t>
            </w:r>
          </w:p>
        </w:tc>
        <w:tc>
          <w:tcPr>
            <w:tcW w:w="1276" w:type="dxa"/>
            <w:vAlign w:val="center"/>
          </w:tcPr>
          <w:p>
            <w:pPr>
              <w:jc w:val="center"/>
            </w:pPr>
            <w:r>
              <w:rPr>
                <w:color w:val="000000"/>
                <w:sz w:val="24"/>
              </w:rPr>
              <w:t>003027</w:t>
            </w:r>
          </w:p>
        </w:tc>
        <w:tc>
          <w:tcPr>
            <w:tcW w:w="1701" w:type="dxa"/>
            <w:vAlign w:val="center"/>
          </w:tcPr>
          <w:p>
            <w:pPr>
              <w:jc w:val="center"/>
            </w:pPr>
            <w:r>
              <w:rPr>
                <w:color w:val="000000"/>
                <w:sz w:val="24"/>
              </w:rPr>
              <w:t>同兴环保</w:t>
            </w:r>
          </w:p>
        </w:tc>
        <w:tc>
          <w:tcPr>
            <w:tcW w:w="1559" w:type="dxa"/>
            <w:vAlign w:val="center"/>
          </w:tcPr>
          <w:p>
            <w:pPr>
              <w:jc w:val="right"/>
            </w:pPr>
            <w:r>
              <w:rPr>
                <w:color w:val="000000"/>
                <w:sz w:val="24"/>
              </w:rPr>
              <w:t>349</w:t>
            </w:r>
          </w:p>
        </w:tc>
        <w:tc>
          <w:tcPr>
            <w:tcW w:w="1932" w:type="dxa"/>
            <w:vAlign w:val="center"/>
          </w:tcPr>
          <w:p>
            <w:pPr>
              <w:jc w:val="right"/>
            </w:pPr>
            <w:r>
              <w:rPr>
                <w:color w:val="000000"/>
                <w:sz w:val="24"/>
              </w:rPr>
              <w:t>14,008.86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83</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CellMar>
            <w:top w:w="0" w:type="dxa"/>
            <w:left w:w="108" w:type="dxa"/>
            <w:bottom w:w="0" w:type="dxa"/>
            <w:right w:w="108" w:type="dxa"/>
          </w:tblCellMar>
        </w:tblPrEx>
        <w:trPr>
          <w:jc w:val="center"/>
        </w:trPr>
        <w:tc>
          <w:tcPr>
            <w:tcW w:w="817" w:type="dxa"/>
            <w:vAlign w:val="center"/>
          </w:tcPr>
          <w:p>
            <w:pPr>
              <w:jc w:val="center"/>
            </w:pPr>
            <w:r>
              <w:rPr>
                <w:color w:val="000000"/>
                <w:sz w:val="24"/>
              </w:rPr>
              <w:t>84</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85</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86</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87</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88</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89</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90</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91</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1,063</w:t>
            </w:r>
          </w:p>
        </w:tc>
        <w:tc>
          <w:tcPr>
            <w:tcW w:w="1932" w:type="dxa"/>
            <w:vAlign w:val="center"/>
          </w:tcPr>
          <w:p>
            <w:pPr>
              <w:jc w:val="right"/>
            </w:pPr>
            <w:r>
              <w:rPr>
                <w:color w:val="000000"/>
                <w:sz w:val="24"/>
              </w:rPr>
              <w:t>9,503.22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92</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CellMar>
            <w:top w:w="0" w:type="dxa"/>
            <w:left w:w="108" w:type="dxa"/>
            <w:bottom w:w="0" w:type="dxa"/>
            <w:right w:w="108" w:type="dxa"/>
          </w:tblCellMar>
        </w:tblPrEx>
        <w:trPr>
          <w:jc w:val="center"/>
        </w:trPr>
        <w:tc>
          <w:tcPr>
            <w:tcW w:w="817" w:type="dxa"/>
            <w:vAlign w:val="center"/>
          </w:tcPr>
          <w:p>
            <w:pPr>
              <w:jc w:val="center"/>
            </w:pPr>
            <w:r>
              <w:rPr>
                <w:color w:val="000000"/>
                <w:sz w:val="24"/>
              </w:rPr>
              <w:t>93</w:t>
            </w:r>
          </w:p>
        </w:tc>
        <w:tc>
          <w:tcPr>
            <w:tcW w:w="1276" w:type="dxa"/>
            <w:vAlign w:val="center"/>
          </w:tcPr>
          <w:p>
            <w:pPr>
              <w:jc w:val="center"/>
            </w:pPr>
            <w:r>
              <w:rPr>
                <w:color w:val="000000"/>
                <w:sz w:val="24"/>
              </w:rPr>
              <w:t>605299</w:t>
            </w:r>
          </w:p>
        </w:tc>
        <w:tc>
          <w:tcPr>
            <w:tcW w:w="1701" w:type="dxa"/>
            <w:vAlign w:val="center"/>
          </w:tcPr>
          <w:p>
            <w:pPr>
              <w:jc w:val="center"/>
            </w:pPr>
            <w:r>
              <w:rPr>
                <w:color w:val="000000"/>
                <w:sz w:val="24"/>
              </w:rPr>
              <w:t>舒华体育</w:t>
            </w:r>
          </w:p>
        </w:tc>
        <w:tc>
          <w:tcPr>
            <w:tcW w:w="1559" w:type="dxa"/>
            <w:vAlign w:val="center"/>
          </w:tcPr>
          <w:p>
            <w:pPr>
              <w:jc w:val="right"/>
            </w:pPr>
            <w:r>
              <w:rPr>
                <w:color w:val="000000"/>
                <w:sz w:val="24"/>
              </w:rPr>
              <w:t>738</w:t>
            </w:r>
          </w:p>
        </w:tc>
        <w:tc>
          <w:tcPr>
            <w:tcW w:w="1932" w:type="dxa"/>
            <w:vAlign w:val="center"/>
          </w:tcPr>
          <w:p>
            <w:pPr>
              <w:jc w:val="right"/>
            </w:pPr>
            <w:r>
              <w:rPr>
                <w:color w:val="000000"/>
                <w:sz w:val="24"/>
              </w:rPr>
              <w:t>9,335.70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94</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281</w:t>
            </w:r>
          </w:p>
        </w:tc>
        <w:tc>
          <w:tcPr>
            <w:tcW w:w="1932" w:type="dxa"/>
            <w:vAlign w:val="center"/>
          </w:tcPr>
          <w:p>
            <w:pPr>
              <w:jc w:val="right"/>
            </w:pPr>
            <w:r>
              <w:rPr>
                <w:color w:val="000000"/>
                <w:sz w:val="24"/>
              </w:rPr>
              <w:t>8,975.14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95</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96</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vAlign w:val="center"/>
          </w:tcPr>
          <w:p>
            <w:pPr>
              <w:jc w:val="center"/>
            </w:pPr>
            <w:r>
              <w:rPr>
                <w:color w:val="000000"/>
                <w:sz w:val="24"/>
              </w:rPr>
              <w:t>97</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98</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99</w:t>
            </w:r>
          </w:p>
        </w:tc>
        <w:tc>
          <w:tcPr>
            <w:tcW w:w="1276" w:type="dxa"/>
            <w:vAlign w:val="center"/>
          </w:tcPr>
          <w:p>
            <w:pPr>
              <w:jc w:val="center"/>
            </w:pPr>
            <w:r>
              <w:rPr>
                <w:color w:val="000000"/>
                <w:sz w:val="24"/>
              </w:rPr>
              <w:t>603308</w:t>
            </w:r>
          </w:p>
        </w:tc>
        <w:tc>
          <w:tcPr>
            <w:tcW w:w="1701" w:type="dxa"/>
            <w:vAlign w:val="center"/>
          </w:tcPr>
          <w:p>
            <w:pPr>
              <w:jc w:val="center"/>
            </w:pPr>
            <w:r>
              <w:rPr>
                <w:color w:val="000000"/>
                <w:sz w:val="24"/>
              </w:rPr>
              <w:t>应流股份</w:t>
            </w:r>
          </w:p>
        </w:tc>
        <w:tc>
          <w:tcPr>
            <w:tcW w:w="1559" w:type="dxa"/>
            <w:vAlign w:val="center"/>
          </w:tcPr>
          <w:p>
            <w:pPr>
              <w:jc w:val="right"/>
            </w:pPr>
            <w:r>
              <w:rPr>
                <w:color w:val="000000"/>
                <w:sz w:val="24"/>
              </w:rPr>
              <w:t>1</w:t>
            </w:r>
          </w:p>
        </w:tc>
        <w:tc>
          <w:tcPr>
            <w:tcW w:w="1932" w:type="dxa"/>
            <w:vAlign w:val="center"/>
          </w:tcPr>
          <w:p>
            <w:pPr>
              <w:jc w:val="right"/>
            </w:pPr>
            <w:r>
              <w:rPr>
                <w:color w:val="000000"/>
                <w:sz w:val="24"/>
              </w:rPr>
              <w:t>29.70</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3" w:name="_Toc361324882"/>
      <w:bookmarkStart w:id="214" w:name="_Toc67596686"/>
      <w:r>
        <w:rPr>
          <w:rFonts w:ascii="Times New Roman" w:hAnsi="Times New Roman"/>
          <w:kern w:val="0"/>
          <w:szCs w:val="24"/>
        </w:rPr>
        <w:t>8.4</w:t>
      </w:r>
      <w:bookmarkStart w:id="215" w:name="_Toc234814103"/>
      <w:r>
        <w:rPr>
          <w:rFonts w:hint="eastAsia" w:ascii="Times New Roman" w:hAnsi="Times New Roman"/>
          <w:kern w:val="0"/>
          <w:szCs w:val="24"/>
        </w:rPr>
        <w:t>报告期内股票投资组合的重大变动</w:t>
      </w:r>
      <w:bookmarkEnd w:id="213"/>
      <w:bookmarkEnd w:id="214"/>
      <w:bookmarkEnd w:id="215"/>
    </w:p>
    <w:p>
      <w:pPr>
        <w:pStyle w:val="3"/>
        <w:spacing w:before="29" w:after="0" w:line="288" w:lineRule="auto"/>
        <w:rPr>
          <w:rFonts w:ascii="Times New Roman" w:hAnsi="Times New Roman"/>
          <w:kern w:val="0"/>
          <w:szCs w:val="24"/>
        </w:rPr>
      </w:pPr>
      <w:bookmarkStart w:id="216" w:name="_Toc67596687"/>
      <w:r>
        <w:rPr>
          <w:rFonts w:ascii="Times New Roman" w:hAnsi="Times New Roman"/>
          <w:kern w:val="0"/>
          <w:szCs w:val="24"/>
        </w:rPr>
        <w:t>8.4.1</w:t>
      </w:r>
      <w:r>
        <w:rPr>
          <w:rFonts w:hint="eastAsia" w:ascii="Times New Roman" w:hAnsi="Times New Roman"/>
          <w:kern w:val="0"/>
          <w:szCs w:val="24"/>
        </w:rPr>
        <w:t>累计买入金额超出期初基金资产净值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989,936,288.13</w:t>
            </w:r>
          </w:p>
        </w:tc>
        <w:tc>
          <w:tcPr>
            <w:tcW w:w="1620" w:type="dxa"/>
            <w:vAlign w:val="center"/>
          </w:tcPr>
          <w:p>
            <w:pPr>
              <w:jc w:val="right"/>
            </w:pPr>
            <w:r>
              <w:rPr>
                <w:color w:val="000000"/>
                <w:sz w:val="24"/>
              </w:rPr>
              <w:t>14.54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739,425,775.39</w:t>
            </w:r>
          </w:p>
        </w:tc>
        <w:tc>
          <w:tcPr>
            <w:tcW w:w="1620" w:type="dxa"/>
            <w:vAlign w:val="center"/>
          </w:tcPr>
          <w:p>
            <w:pPr>
              <w:jc w:val="right"/>
            </w:pPr>
            <w:r>
              <w:rPr>
                <w:color w:val="000000"/>
                <w:sz w:val="24"/>
              </w:rPr>
              <w:t>10.86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705,291,472.97</w:t>
            </w:r>
          </w:p>
        </w:tc>
        <w:tc>
          <w:tcPr>
            <w:tcW w:w="1620" w:type="dxa"/>
            <w:vAlign w:val="center"/>
          </w:tcPr>
          <w:p>
            <w:pPr>
              <w:jc w:val="right"/>
            </w:pPr>
            <w:r>
              <w:rPr>
                <w:color w:val="000000"/>
                <w:sz w:val="24"/>
              </w:rPr>
              <w:t>10.36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002493</w:t>
            </w:r>
          </w:p>
        </w:tc>
        <w:tc>
          <w:tcPr>
            <w:tcW w:w="1980" w:type="dxa"/>
            <w:vAlign w:val="center"/>
          </w:tcPr>
          <w:p>
            <w:pPr>
              <w:jc w:val="center"/>
            </w:pPr>
            <w:r>
              <w:rPr>
                <w:color w:val="000000"/>
                <w:sz w:val="24"/>
              </w:rPr>
              <w:t>荣盛石化</w:t>
            </w:r>
          </w:p>
        </w:tc>
        <w:tc>
          <w:tcPr>
            <w:tcW w:w="2880" w:type="dxa"/>
            <w:vAlign w:val="center"/>
          </w:tcPr>
          <w:p>
            <w:pPr>
              <w:jc w:val="right"/>
            </w:pPr>
            <w:r>
              <w:rPr>
                <w:color w:val="000000"/>
                <w:sz w:val="24"/>
              </w:rPr>
              <w:t>585,996,374.58</w:t>
            </w:r>
          </w:p>
        </w:tc>
        <w:tc>
          <w:tcPr>
            <w:tcW w:w="1620" w:type="dxa"/>
            <w:vAlign w:val="center"/>
          </w:tcPr>
          <w:p>
            <w:pPr>
              <w:jc w:val="right"/>
            </w:pPr>
            <w:r>
              <w:rPr>
                <w:color w:val="000000"/>
                <w:sz w:val="24"/>
              </w:rPr>
              <w:t>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601318</w:t>
            </w:r>
          </w:p>
        </w:tc>
        <w:tc>
          <w:tcPr>
            <w:tcW w:w="1980" w:type="dxa"/>
            <w:vAlign w:val="center"/>
          </w:tcPr>
          <w:p>
            <w:pPr>
              <w:jc w:val="center"/>
            </w:pPr>
            <w:r>
              <w:rPr>
                <w:color w:val="000000"/>
                <w:sz w:val="24"/>
              </w:rPr>
              <w:t>中国平安</w:t>
            </w:r>
          </w:p>
        </w:tc>
        <w:tc>
          <w:tcPr>
            <w:tcW w:w="2880" w:type="dxa"/>
            <w:vAlign w:val="center"/>
          </w:tcPr>
          <w:p>
            <w:pPr>
              <w:jc w:val="right"/>
            </w:pPr>
            <w:r>
              <w:rPr>
                <w:color w:val="000000"/>
                <w:sz w:val="24"/>
              </w:rPr>
              <w:t>576,224,213.90</w:t>
            </w:r>
          </w:p>
        </w:tc>
        <w:tc>
          <w:tcPr>
            <w:tcW w:w="1620" w:type="dxa"/>
            <w:vAlign w:val="center"/>
          </w:tcPr>
          <w:p>
            <w:pPr>
              <w:jc w:val="right"/>
            </w:pPr>
            <w:r>
              <w:rPr>
                <w:color w:val="000000"/>
                <w:sz w:val="24"/>
              </w:rPr>
              <w:t>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6</w:t>
            </w:r>
          </w:p>
        </w:tc>
        <w:tc>
          <w:tcPr>
            <w:tcW w:w="1650" w:type="dxa"/>
            <w:vAlign w:val="center"/>
          </w:tcPr>
          <w:p>
            <w:pPr>
              <w:jc w:val="center"/>
            </w:pPr>
            <w:r>
              <w:rPr>
                <w:color w:val="000000"/>
                <w:sz w:val="24"/>
              </w:rPr>
              <w:t>300144</w:t>
            </w:r>
          </w:p>
        </w:tc>
        <w:tc>
          <w:tcPr>
            <w:tcW w:w="1980" w:type="dxa"/>
            <w:vAlign w:val="center"/>
          </w:tcPr>
          <w:p>
            <w:pPr>
              <w:jc w:val="center"/>
            </w:pPr>
            <w:r>
              <w:rPr>
                <w:color w:val="000000"/>
                <w:sz w:val="24"/>
              </w:rPr>
              <w:t>宋城演艺</w:t>
            </w:r>
          </w:p>
        </w:tc>
        <w:tc>
          <w:tcPr>
            <w:tcW w:w="2880" w:type="dxa"/>
            <w:vAlign w:val="center"/>
          </w:tcPr>
          <w:p>
            <w:pPr>
              <w:jc w:val="right"/>
            </w:pPr>
            <w:r>
              <w:rPr>
                <w:color w:val="000000"/>
                <w:sz w:val="24"/>
              </w:rPr>
              <w:t>573,452,387.84</w:t>
            </w:r>
          </w:p>
        </w:tc>
        <w:tc>
          <w:tcPr>
            <w:tcW w:w="1620" w:type="dxa"/>
            <w:vAlign w:val="center"/>
          </w:tcPr>
          <w:p>
            <w:pPr>
              <w:jc w:val="right"/>
            </w:pPr>
            <w:r>
              <w:rPr>
                <w:color w:val="000000"/>
                <w:sz w:val="24"/>
              </w:rPr>
              <w:t>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537,633,644.87</w:t>
            </w:r>
          </w:p>
        </w:tc>
        <w:tc>
          <w:tcPr>
            <w:tcW w:w="1620" w:type="dxa"/>
            <w:vAlign w:val="center"/>
          </w:tcPr>
          <w:p>
            <w:pPr>
              <w:jc w:val="right"/>
            </w:pPr>
            <w:r>
              <w:rPr>
                <w:color w:val="000000"/>
                <w:sz w:val="24"/>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002841</w:t>
            </w:r>
          </w:p>
        </w:tc>
        <w:tc>
          <w:tcPr>
            <w:tcW w:w="1980" w:type="dxa"/>
            <w:vAlign w:val="center"/>
          </w:tcPr>
          <w:p>
            <w:pPr>
              <w:jc w:val="center"/>
            </w:pPr>
            <w:r>
              <w:rPr>
                <w:color w:val="000000"/>
                <w:sz w:val="24"/>
              </w:rPr>
              <w:t>视源股份</w:t>
            </w:r>
          </w:p>
        </w:tc>
        <w:tc>
          <w:tcPr>
            <w:tcW w:w="2880" w:type="dxa"/>
            <w:vAlign w:val="center"/>
          </w:tcPr>
          <w:p>
            <w:pPr>
              <w:jc w:val="right"/>
            </w:pPr>
            <w:r>
              <w:rPr>
                <w:color w:val="000000"/>
                <w:sz w:val="24"/>
              </w:rPr>
              <w:t>482,965,180.01</w:t>
            </w:r>
          </w:p>
        </w:tc>
        <w:tc>
          <w:tcPr>
            <w:tcW w:w="1620" w:type="dxa"/>
            <w:vAlign w:val="center"/>
          </w:tcPr>
          <w:p>
            <w:pPr>
              <w:jc w:val="right"/>
            </w:pPr>
            <w:r>
              <w:rPr>
                <w:color w:val="000000"/>
                <w:sz w:val="24"/>
              </w:rPr>
              <w:t>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603259</w:t>
            </w:r>
          </w:p>
        </w:tc>
        <w:tc>
          <w:tcPr>
            <w:tcW w:w="1980" w:type="dxa"/>
            <w:vAlign w:val="center"/>
          </w:tcPr>
          <w:p>
            <w:pPr>
              <w:jc w:val="center"/>
            </w:pPr>
            <w:r>
              <w:rPr>
                <w:color w:val="000000"/>
                <w:sz w:val="24"/>
              </w:rPr>
              <w:t>药明康德</w:t>
            </w:r>
          </w:p>
        </w:tc>
        <w:tc>
          <w:tcPr>
            <w:tcW w:w="2880" w:type="dxa"/>
            <w:vAlign w:val="center"/>
          </w:tcPr>
          <w:p>
            <w:pPr>
              <w:jc w:val="right"/>
            </w:pPr>
            <w:r>
              <w:rPr>
                <w:color w:val="000000"/>
                <w:sz w:val="24"/>
              </w:rPr>
              <w:t>480,878,328.77</w:t>
            </w:r>
          </w:p>
        </w:tc>
        <w:tc>
          <w:tcPr>
            <w:tcW w:w="1620" w:type="dxa"/>
            <w:vAlign w:val="center"/>
          </w:tcPr>
          <w:p>
            <w:pPr>
              <w:jc w:val="right"/>
            </w:pPr>
            <w:r>
              <w:rPr>
                <w:color w:val="000000"/>
                <w:sz w:val="24"/>
              </w:rPr>
              <w:t>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002415</w:t>
            </w:r>
          </w:p>
        </w:tc>
        <w:tc>
          <w:tcPr>
            <w:tcW w:w="1980" w:type="dxa"/>
            <w:vAlign w:val="center"/>
          </w:tcPr>
          <w:p>
            <w:pPr>
              <w:jc w:val="center"/>
            </w:pPr>
            <w:r>
              <w:rPr>
                <w:color w:val="000000"/>
                <w:sz w:val="24"/>
              </w:rPr>
              <w:t>海康威视</w:t>
            </w:r>
          </w:p>
        </w:tc>
        <w:tc>
          <w:tcPr>
            <w:tcW w:w="2880" w:type="dxa"/>
            <w:vAlign w:val="center"/>
          </w:tcPr>
          <w:p>
            <w:pPr>
              <w:jc w:val="right"/>
            </w:pPr>
            <w:r>
              <w:rPr>
                <w:color w:val="000000"/>
                <w:sz w:val="24"/>
              </w:rPr>
              <w:t>478,157,116.72</w:t>
            </w:r>
          </w:p>
        </w:tc>
        <w:tc>
          <w:tcPr>
            <w:tcW w:w="1620" w:type="dxa"/>
            <w:vAlign w:val="center"/>
          </w:tcPr>
          <w:p>
            <w:pPr>
              <w:jc w:val="right"/>
            </w:pPr>
            <w:r>
              <w:rPr>
                <w:color w:val="000000"/>
                <w:sz w:val="24"/>
              </w:rPr>
              <w:t>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600519</w:t>
            </w:r>
          </w:p>
        </w:tc>
        <w:tc>
          <w:tcPr>
            <w:tcW w:w="1980" w:type="dxa"/>
            <w:vAlign w:val="center"/>
          </w:tcPr>
          <w:p>
            <w:pPr>
              <w:jc w:val="center"/>
            </w:pPr>
            <w:r>
              <w:rPr>
                <w:color w:val="000000"/>
                <w:sz w:val="24"/>
              </w:rPr>
              <w:t>贵州茅台</w:t>
            </w:r>
          </w:p>
        </w:tc>
        <w:tc>
          <w:tcPr>
            <w:tcW w:w="2880" w:type="dxa"/>
            <w:vAlign w:val="center"/>
          </w:tcPr>
          <w:p>
            <w:pPr>
              <w:jc w:val="right"/>
            </w:pPr>
            <w:r>
              <w:rPr>
                <w:color w:val="000000"/>
                <w:sz w:val="24"/>
              </w:rPr>
              <w:t>477,530,158.60</w:t>
            </w:r>
          </w:p>
        </w:tc>
        <w:tc>
          <w:tcPr>
            <w:tcW w:w="1620" w:type="dxa"/>
            <w:vAlign w:val="center"/>
          </w:tcPr>
          <w:p>
            <w:pPr>
              <w:jc w:val="right"/>
            </w:pPr>
            <w:r>
              <w:rPr>
                <w:color w:val="000000"/>
                <w:sz w:val="24"/>
              </w:rPr>
              <w:t>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405,868,868.65</w:t>
            </w:r>
          </w:p>
        </w:tc>
        <w:tc>
          <w:tcPr>
            <w:tcW w:w="1620" w:type="dxa"/>
            <w:vAlign w:val="center"/>
          </w:tcPr>
          <w:p>
            <w:pPr>
              <w:jc w:val="right"/>
            </w:pPr>
            <w:r>
              <w:rPr>
                <w:color w:val="000000"/>
                <w:sz w:val="24"/>
              </w:rPr>
              <w:t>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603517</w:t>
            </w:r>
          </w:p>
        </w:tc>
        <w:tc>
          <w:tcPr>
            <w:tcW w:w="1980" w:type="dxa"/>
            <w:vAlign w:val="center"/>
          </w:tcPr>
          <w:p>
            <w:pPr>
              <w:jc w:val="center"/>
            </w:pPr>
            <w:r>
              <w:rPr>
                <w:color w:val="000000"/>
                <w:sz w:val="24"/>
              </w:rPr>
              <w:t>绝味食品</w:t>
            </w:r>
          </w:p>
        </w:tc>
        <w:tc>
          <w:tcPr>
            <w:tcW w:w="2880" w:type="dxa"/>
            <w:vAlign w:val="center"/>
          </w:tcPr>
          <w:p>
            <w:pPr>
              <w:jc w:val="right"/>
            </w:pPr>
            <w:r>
              <w:rPr>
                <w:color w:val="000000"/>
                <w:sz w:val="24"/>
              </w:rPr>
              <w:t>384,290,821.09</w:t>
            </w:r>
          </w:p>
        </w:tc>
        <w:tc>
          <w:tcPr>
            <w:tcW w:w="1620" w:type="dxa"/>
            <w:vAlign w:val="center"/>
          </w:tcPr>
          <w:p>
            <w:pPr>
              <w:jc w:val="right"/>
            </w:pPr>
            <w:r>
              <w:rPr>
                <w:color w:val="000000"/>
                <w:sz w:val="24"/>
              </w:rPr>
              <w:t>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601233</w:t>
            </w:r>
          </w:p>
        </w:tc>
        <w:tc>
          <w:tcPr>
            <w:tcW w:w="1980" w:type="dxa"/>
            <w:vAlign w:val="center"/>
          </w:tcPr>
          <w:p>
            <w:pPr>
              <w:jc w:val="center"/>
            </w:pPr>
            <w:r>
              <w:rPr>
                <w:color w:val="000000"/>
                <w:sz w:val="24"/>
              </w:rPr>
              <w:t>桐昆股份</w:t>
            </w:r>
          </w:p>
        </w:tc>
        <w:tc>
          <w:tcPr>
            <w:tcW w:w="2880" w:type="dxa"/>
            <w:vAlign w:val="center"/>
          </w:tcPr>
          <w:p>
            <w:pPr>
              <w:jc w:val="right"/>
            </w:pPr>
            <w:r>
              <w:rPr>
                <w:color w:val="000000"/>
                <w:sz w:val="24"/>
              </w:rPr>
              <w:t>365,230,171.60</w:t>
            </w:r>
          </w:p>
        </w:tc>
        <w:tc>
          <w:tcPr>
            <w:tcW w:w="1620" w:type="dxa"/>
            <w:vAlign w:val="center"/>
          </w:tcPr>
          <w:p>
            <w:pPr>
              <w:jc w:val="right"/>
            </w:pPr>
            <w:r>
              <w:rPr>
                <w:color w:val="000000"/>
                <w:sz w:val="24"/>
              </w:rPr>
              <w:t>5.36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601155</w:t>
            </w:r>
          </w:p>
        </w:tc>
        <w:tc>
          <w:tcPr>
            <w:tcW w:w="1980" w:type="dxa"/>
            <w:vAlign w:val="center"/>
          </w:tcPr>
          <w:p>
            <w:pPr>
              <w:jc w:val="center"/>
            </w:pPr>
            <w:r>
              <w:rPr>
                <w:color w:val="000000"/>
                <w:sz w:val="24"/>
              </w:rPr>
              <w:t>新城控股</w:t>
            </w:r>
          </w:p>
        </w:tc>
        <w:tc>
          <w:tcPr>
            <w:tcW w:w="2880" w:type="dxa"/>
            <w:vAlign w:val="center"/>
          </w:tcPr>
          <w:p>
            <w:pPr>
              <w:jc w:val="right"/>
            </w:pPr>
            <w:r>
              <w:rPr>
                <w:color w:val="000000"/>
                <w:sz w:val="24"/>
              </w:rPr>
              <w:t>363,879,323.01</w:t>
            </w:r>
          </w:p>
        </w:tc>
        <w:tc>
          <w:tcPr>
            <w:tcW w:w="1620" w:type="dxa"/>
            <w:vAlign w:val="center"/>
          </w:tcPr>
          <w:p>
            <w:pPr>
              <w:jc w:val="right"/>
            </w:pPr>
            <w:r>
              <w:rPr>
                <w:color w:val="000000"/>
                <w:sz w:val="24"/>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342,830,714.88</w:t>
            </w:r>
          </w:p>
        </w:tc>
        <w:tc>
          <w:tcPr>
            <w:tcW w:w="1620" w:type="dxa"/>
            <w:vAlign w:val="center"/>
          </w:tcPr>
          <w:p>
            <w:pPr>
              <w:jc w:val="right"/>
            </w:pPr>
            <w:r>
              <w:rPr>
                <w:color w:val="000000"/>
                <w:sz w:val="24"/>
              </w:rPr>
              <w:t>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319,418,511.49</w:t>
            </w:r>
          </w:p>
        </w:tc>
        <w:tc>
          <w:tcPr>
            <w:tcW w:w="1620" w:type="dxa"/>
            <w:vAlign w:val="center"/>
          </w:tcPr>
          <w:p>
            <w:pPr>
              <w:jc w:val="right"/>
            </w:pPr>
            <w:r>
              <w:rPr>
                <w:color w:val="000000"/>
                <w:sz w:val="24"/>
              </w:rPr>
              <w:t>4.69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000733</w:t>
            </w:r>
          </w:p>
        </w:tc>
        <w:tc>
          <w:tcPr>
            <w:tcW w:w="1980" w:type="dxa"/>
            <w:vAlign w:val="center"/>
          </w:tcPr>
          <w:p>
            <w:pPr>
              <w:jc w:val="center"/>
            </w:pPr>
            <w:r>
              <w:rPr>
                <w:color w:val="000000"/>
                <w:sz w:val="24"/>
              </w:rPr>
              <w:t>振华科技</w:t>
            </w:r>
          </w:p>
        </w:tc>
        <w:tc>
          <w:tcPr>
            <w:tcW w:w="2880" w:type="dxa"/>
            <w:vAlign w:val="center"/>
          </w:tcPr>
          <w:p>
            <w:pPr>
              <w:jc w:val="right"/>
            </w:pPr>
            <w:r>
              <w:rPr>
                <w:color w:val="000000"/>
                <w:sz w:val="24"/>
              </w:rPr>
              <w:t>305,760,175.95</w:t>
            </w:r>
          </w:p>
        </w:tc>
        <w:tc>
          <w:tcPr>
            <w:tcW w:w="1620" w:type="dxa"/>
            <w:vAlign w:val="center"/>
          </w:tcPr>
          <w:p>
            <w:pPr>
              <w:jc w:val="right"/>
            </w:pPr>
            <w:r>
              <w:rPr>
                <w:color w:val="000000"/>
                <w:sz w:val="24"/>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002311</w:t>
            </w:r>
          </w:p>
        </w:tc>
        <w:tc>
          <w:tcPr>
            <w:tcW w:w="1980" w:type="dxa"/>
            <w:vAlign w:val="center"/>
          </w:tcPr>
          <w:p>
            <w:pPr>
              <w:jc w:val="center"/>
            </w:pPr>
            <w:r>
              <w:rPr>
                <w:color w:val="000000"/>
                <w:sz w:val="24"/>
              </w:rPr>
              <w:t>海大集团</w:t>
            </w:r>
          </w:p>
        </w:tc>
        <w:tc>
          <w:tcPr>
            <w:tcW w:w="2880" w:type="dxa"/>
            <w:vAlign w:val="center"/>
          </w:tcPr>
          <w:p>
            <w:pPr>
              <w:jc w:val="right"/>
            </w:pPr>
            <w:r>
              <w:rPr>
                <w:color w:val="000000"/>
                <w:sz w:val="24"/>
              </w:rPr>
              <w:t>296,159,946.71</w:t>
            </w:r>
          </w:p>
        </w:tc>
        <w:tc>
          <w:tcPr>
            <w:tcW w:w="1620" w:type="dxa"/>
            <w:vAlign w:val="center"/>
          </w:tcPr>
          <w:p>
            <w:pPr>
              <w:jc w:val="right"/>
            </w:pPr>
            <w:r>
              <w:rPr>
                <w:color w:val="000000"/>
                <w:sz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290,502,310.19</w:t>
            </w:r>
          </w:p>
        </w:tc>
        <w:tc>
          <w:tcPr>
            <w:tcW w:w="1620" w:type="dxa"/>
            <w:vAlign w:val="center"/>
          </w:tcPr>
          <w:p>
            <w:pPr>
              <w:jc w:val="right"/>
            </w:pPr>
            <w:r>
              <w:rPr>
                <w:color w:val="000000"/>
                <w:sz w:val="24"/>
              </w:rPr>
              <w:t>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601899</w:t>
            </w:r>
          </w:p>
        </w:tc>
        <w:tc>
          <w:tcPr>
            <w:tcW w:w="1980" w:type="dxa"/>
            <w:vAlign w:val="center"/>
          </w:tcPr>
          <w:p>
            <w:pPr>
              <w:jc w:val="center"/>
            </w:pPr>
            <w:r>
              <w:rPr>
                <w:color w:val="000000"/>
                <w:sz w:val="24"/>
              </w:rPr>
              <w:t>紫金矿业</w:t>
            </w:r>
          </w:p>
        </w:tc>
        <w:tc>
          <w:tcPr>
            <w:tcW w:w="2880" w:type="dxa"/>
            <w:vAlign w:val="center"/>
          </w:tcPr>
          <w:p>
            <w:pPr>
              <w:jc w:val="right"/>
            </w:pPr>
            <w:r>
              <w:rPr>
                <w:color w:val="000000"/>
                <w:sz w:val="24"/>
              </w:rPr>
              <w:t>284,338,552.83</w:t>
            </w:r>
          </w:p>
        </w:tc>
        <w:tc>
          <w:tcPr>
            <w:tcW w:w="1620" w:type="dxa"/>
            <w:vAlign w:val="center"/>
          </w:tcPr>
          <w:p>
            <w:pPr>
              <w:jc w:val="right"/>
            </w:pPr>
            <w:r>
              <w:rPr>
                <w:color w:val="000000"/>
                <w:sz w:val="24"/>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243,363,612.97</w:t>
            </w:r>
          </w:p>
        </w:tc>
        <w:tc>
          <w:tcPr>
            <w:tcW w:w="1620" w:type="dxa"/>
            <w:vAlign w:val="center"/>
          </w:tcPr>
          <w:p>
            <w:pPr>
              <w:jc w:val="right"/>
            </w:pPr>
            <w:r>
              <w:rPr>
                <w:color w:val="000000"/>
                <w:sz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603613</w:t>
            </w:r>
          </w:p>
        </w:tc>
        <w:tc>
          <w:tcPr>
            <w:tcW w:w="1980" w:type="dxa"/>
            <w:vAlign w:val="center"/>
          </w:tcPr>
          <w:p>
            <w:pPr>
              <w:jc w:val="center"/>
            </w:pPr>
            <w:r>
              <w:rPr>
                <w:color w:val="000000"/>
                <w:sz w:val="24"/>
              </w:rPr>
              <w:t>国联股份</w:t>
            </w:r>
          </w:p>
        </w:tc>
        <w:tc>
          <w:tcPr>
            <w:tcW w:w="2880" w:type="dxa"/>
            <w:vAlign w:val="center"/>
          </w:tcPr>
          <w:p>
            <w:pPr>
              <w:jc w:val="right"/>
            </w:pPr>
            <w:r>
              <w:rPr>
                <w:color w:val="000000"/>
                <w:sz w:val="24"/>
              </w:rPr>
              <w:t>236,353,958.44</w:t>
            </w:r>
          </w:p>
        </w:tc>
        <w:tc>
          <w:tcPr>
            <w:tcW w:w="1620" w:type="dxa"/>
            <w:vAlign w:val="center"/>
          </w:tcPr>
          <w:p>
            <w:pPr>
              <w:jc w:val="right"/>
            </w:pPr>
            <w:r>
              <w:rPr>
                <w:color w:val="000000"/>
                <w:sz w:val="24"/>
              </w:rPr>
              <w:t>3.47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002050</w:t>
            </w:r>
          </w:p>
        </w:tc>
        <w:tc>
          <w:tcPr>
            <w:tcW w:w="1980" w:type="dxa"/>
            <w:vAlign w:val="center"/>
          </w:tcPr>
          <w:p>
            <w:pPr>
              <w:jc w:val="center"/>
            </w:pPr>
            <w:r>
              <w:rPr>
                <w:color w:val="000000"/>
                <w:sz w:val="24"/>
              </w:rPr>
              <w:t>三花智控</w:t>
            </w:r>
          </w:p>
        </w:tc>
        <w:tc>
          <w:tcPr>
            <w:tcW w:w="2880" w:type="dxa"/>
            <w:vAlign w:val="center"/>
          </w:tcPr>
          <w:p>
            <w:pPr>
              <w:jc w:val="right"/>
            </w:pPr>
            <w:r>
              <w:rPr>
                <w:color w:val="000000"/>
                <w:sz w:val="24"/>
              </w:rPr>
              <w:t>222,573,028.94</w:t>
            </w:r>
          </w:p>
        </w:tc>
        <w:tc>
          <w:tcPr>
            <w:tcW w:w="1620" w:type="dxa"/>
            <w:vAlign w:val="center"/>
          </w:tcPr>
          <w:p>
            <w:pPr>
              <w:jc w:val="right"/>
            </w:pPr>
            <w:r>
              <w:rPr>
                <w:color w:val="000000"/>
                <w:sz w:val="24"/>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001914</w:t>
            </w:r>
          </w:p>
        </w:tc>
        <w:tc>
          <w:tcPr>
            <w:tcW w:w="1980" w:type="dxa"/>
            <w:vAlign w:val="center"/>
          </w:tcPr>
          <w:p>
            <w:pPr>
              <w:jc w:val="center"/>
            </w:pPr>
            <w:r>
              <w:rPr>
                <w:color w:val="000000"/>
                <w:sz w:val="24"/>
              </w:rPr>
              <w:t>招商积余</w:t>
            </w:r>
          </w:p>
        </w:tc>
        <w:tc>
          <w:tcPr>
            <w:tcW w:w="2880" w:type="dxa"/>
            <w:vAlign w:val="center"/>
          </w:tcPr>
          <w:p>
            <w:pPr>
              <w:jc w:val="right"/>
            </w:pPr>
            <w:r>
              <w:rPr>
                <w:color w:val="000000"/>
                <w:sz w:val="24"/>
              </w:rPr>
              <w:t>216,358,596.11</w:t>
            </w:r>
          </w:p>
        </w:tc>
        <w:tc>
          <w:tcPr>
            <w:tcW w:w="1620" w:type="dxa"/>
            <w:vAlign w:val="center"/>
          </w:tcPr>
          <w:p>
            <w:pPr>
              <w:jc w:val="right"/>
            </w:pPr>
            <w:r>
              <w:rPr>
                <w:color w:val="000000"/>
                <w:sz w:val="24"/>
              </w:rPr>
              <w:t>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209,520,923.85</w:t>
            </w:r>
          </w:p>
        </w:tc>
        <w:tc>
          <w:tcPr>
            <w:tcW w:w="1620" w:type="dxa"/>
            <w:vAlign w:val="center"/>
          </w:tcPr>
          <w:p>
            <w:pPr>
              <w:jc w:val="right"/>
            </w:pPr>
            <w:r>
              <w:rPr>
                <w:color w:val="000000"/>
                <w:sz w:val="24"/>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002142</w:t>
            </w:r>
          </w:p>
        </w:tc>
        <w:tc>
          <w:tcPr>
            <w:tcW w:w="1980" w:type="dxa"/>
            <w:vAlign w:val="center"/>
          </w:tcPr>
          <w:p>
            <w:pPr>
              <w:jc w:val="center"/>
            </w:pPr>
            <w:r>
              <w:rPr>
                <w:color w:val="000000"/>
                <w:sz w:val="24"/>
              </w:rPr>
              <w:t>宁波银行</w:t>
            </w:r>
          </w:p>
        </w:tc>
        <w:tc>
          <w:tcPr>
            <w:tcW w:w="2880" w:type="dxa"/>
            <w:vAlign w:val="center"/>
          </w:tcPr>
          <w:p>
            <w:pPr>
              <w:jc w:val="right"/>
            </w:pPr>
            <w:r>
              <w:rPr>
                <w:color w:val="000000"/>
                <w:sz w:val="24"/>
              </w:rPr>
              <w:t>207,721,105.41</w:t>
            </w:r>
          </w:p>
        </w:tc>
        <w:tc>
          <w:tcPr>
            <w:tcW w:w="1620" w:type="dxa"/>
            <w:vAlign w:val="center"/>
          </w:tcPr>
          <w:p>
            <w:pPr>
              <w:jc w:val="right"/>
            </w:pPr>
            <w:r>
              <w:rPr>
                <w:color w:val="000000"/>
                <w:sz w:val="24"/>
              </w:rPr>
              <w:t>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688301</w:t>
            </w:r>
          </w:p>
        </w:tc>
        <w:tc>
          <w:tcPr>
            <w:tcW w:w="1980" w:type="dxa"/>
            <w:vAlign w:val="center"/>
          </w:tcPr>
          <w:p>
            <w:pPr>
              <w:jc w:val="center"/>
            </w:pPr>
            <w:r>
              <w:rPr>
                <w:color w:val="000000"/>
                <w:sz w:val="24"/>
              </w:rPr>
              <w:t>奕瑞科技</w:t>
            </w:r>
          </w:p>
        </w:tc>
        <w:tc>
          <w:tcPr>
            <w:tcW w:w="2880" w:type="dxa"/>
            <w:vAlign w:val="center"/>
          </w:tcPr>
          <w:p>
            <w:pPr>
              <w:jc w:val="right"/>
            </w:pPr>
            <w:r>
              <w:rPr>
                <w:color w:val="000000"/>
                <w:sz w:val="24"/>
              </w:rPr>
              <w:t>190,339,896.28</w:t>
            </w:r>
          </w:p>
        </w:tc>
        <w:tc>
          <w:tcPr>
            <w:tcW w:w="1620" w:type="dxa"/>
            <w:vAlign w:val="center"/>
          </w:tcPr>
          <w:p>
            <w:pPr>
              <w:jc w:val="right"/>
            </w:pPr>
            <w:r>
              <w:rPr>
                <w:color w:val="000000"/>
                <w:sz w:val="24"/>
              </w:rPr>
              <w:t>2.80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188,023,631.28</w:t>
            </w:r>
          </w:p>
        </w:tc>
        <w:tc>
          <w:tcPr>
            <w:tcW w:w="1620" w:type="dxa"/>
            <w:vAlign w:val="center"/>
          </w:tcPr>
          <w:p>
            <w:pPr>
              <w:jc w:val="right"/>
            </w:pPr>
            <w:r>
              <w:rPr>
                <w:color w:val="000000"/>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600522</w:t>
            </w:r>
          </w:p>
        </w:tc>
        <w:tc>
          <w:tcPr>
            <w:tcW w:w="1980" w:type="dxa"/>
            <w:vAlign w:val="center"/>
          </w:tcPr>
          <w:p>
            <w:pPr>
              <w:jc w:val="center"/>
            </w:pPr>
            <w:r>
              <w:rPr>
                <w:color w:val="000000"/>
                <w:sz w:val="24"/>
              </w:rPr>
              <w:t>中天科技</w:t>
            </w:r>
          </w:p>
        </w:tc>
        <w:tc>
          <w:tcPr>
            <w:tcW w:w="2880" w:type="dxa"/>
            <w:vAlign w:val="center"/>
          </w:tcPr>
          <w:p>
            <w:pPr>
              <w:jc w:val="right"/>
            </w:pPr>
            <w:r>
              <w:rPr>
                <w:color w:val="000000"/>
                <w:sz w:val="24"/>
              </w:rPr>
              <w:t>168,856,203.49</w:t>
            </w:r>
          </w:p>
        </w:tc>
        <w:tc>
          <w:tcPr>
            <w:tcW w:w="1620" w:type="dxa"/>
            <w:vAlign w:val="center"/>
          </w:tcPr>
          <w:p>
            <w:pPr>
              <w:jc w:val="right"/>
            </w:pPr>
            <w:r>
              <w:rPr>
                <w:color w:val="000000"/>
                <w:sz w:val="24"/>
              </w:rPr>
              <w:t>2.48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164,480,181.06</w:t>
            </w:r>
          </w:p>
        </w:tc>
        <w:tc>
          <w:tcPr>
            <w:tcW w:w="1620" w:type="dxa"/>
            <w:vAlign w:val="center"/>
          </w:tcPr>
          <w:p>
            <w:pPr>
              <w:jc w:val="right"/>
            </w:pPr>
            <w:r>
              <w:rPr>
                <w:color w:val="000000"/>
                <w:sz w:val="24"/>
              </w:rPr>
              <w:t>2.42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162,328,605.05</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300750</w:t>
            </w:r>
          </w:p>
        </w:tc>
        <w:tc>
          <w:tcPr>
            <w:tcW w:w="1980" w:type="dxa"/>
            <w:vAlign w:val="center"/>
          </w:tcPr>
          <w:p>
            <w:pPr>
              <w:jc w:val="center"/>
            </w:pPr>
            <w:r>
              <w:rPr>
                <w:color w:val="000000"/>
                <w:sz w:val="24"/>
              </w:rPr>
              <w:t>宁德时代</w:t>
            </w:r>
          </w:p>
        </w:tc>
        <w:tc>
          <w:tcPr>
            <w:tcW w:w="2880" w:type="dxa"/>
            <w:vAlign w:val="center"/>
          </w:tcPr>
          <w:p>
            <w:pPr>
              <w:jc w:val="right"/>
            </w:pPr>
            <w:r>
              <w:rPr>
                <w:color w:val="000000"/>
                <w:sz w:val="24"/>
              </w:rPr>
              <w:t>157,953,743.26</w:t>
            </w:r>
          </w:p>
        </w:tc>
        <w:tc>
          <w:tcPr>
            <w:tcW w:w="1620" w:type="dxa"/>
            <w:vAlign w:val="center"/>
          </w:tcPr>
          <w:p>
            <w:pPr>
              <w:jc w:val="right"/>
            </w:pPr>
            <w:r>
              <w:rPr>
                <w:color w:val="000000"/>
                <w:sz w:val="24"/>
              </w:rPr>
              <w:t>2.32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154,697,457.67</w:t>
            </w:r>
          </w:p>
        </w:tc>
        <w:tc>
          <w:tcPr>
            <w:tcW w:w="1620" w:type="dxa"/>
            <w:vAlign w:val="center"/>
          </w:tcPr>
          <w:p>
            <w:pPr>
              <w:jc w:val="right"/>
            </w:pPr>
            <w:r>
              <w:rPr>
                <w:color w:val="000000"/>
                <w:sz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601658</w:t>
            </w:r>
          </w:p>
        </w:tc>
        <w:tc>
          <w:tcPr>
            <w:tcW w:w="1980" w:type="dxa"/>
            <w:vAlign w:val="center"/>
          </w:tcPr>
          <w:p>
            <w:pPr>
              <w:jc w:val="center"/>
            </w:pPr>
            <w:r>
              <w:rPr>
                <w:color w:val="000000"/>
                <w:sz w:val="24"/>
              </w:rPr>
              <w:t>邮储银行</w:t>
            </w:r>
          </w:p>
        </w:tc>
        <w:tc>
          <w:tcPr>
            <w:tcW w:w="2880" w:type="dxa"/>
            <w:vAlign w:val="center"/>
          </w:tcPr>
          <w:p>
            <w:pPr>
              <w:jc w:val="right"/>
            </w:pPr>
            <w:r>
              <w:rPr>
                <w:color w:val="000000"/>
                <w:sz w:val="24"/>
              </w:rPr>
              <w:t>151,903,006.82</w:t>
            </w:r>
          </w:p>
        </w:tc>
        <w:tc>
          <w:tcPr>
            <w:tcW w:w="1620" w:type="dxa"/>
            <w:vAlign w:val="center"/>
          </w:tcPr>
          <w:p>
            <w:pPr>
              <w:jc w:val="right"/>
            </w:pPr>
            <w:r>
              <w:rPr>
                <w:color w:val="000000"/>
                <w:sz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600763</w:t>
            </w:r>
          </w:p>
        </w:tc>
        <w:tc>
          <w:tcPr>
            <w:tcW w:w="1980" w:type="dxa"/>
            <w:vAlign w:val="center"/>
          </w:tcPr>
          <w:p>
            <w:pPr>
              <w:jc w:val="center"/>
            </w:pPr>
            <w:r>
              <w:rPr>
                <w:color w:val="000000"/>
                <w:sz w:val="24"/>
              </w:rPr>
              <w:t>通策医疗</w:t>
            </w:r>
          </w:p>
        </w:tc>
        <w:tc>
          <w:tcPr>
            <w:tcW w:w="2880" w:type="dxa"/>
            <w:vAlign w:val="center"/>
          </w:tcPr>
          <w:p>
            <w:pPr>
              <w:jc w:val="right"/>
            </w:pPr>
            <w:r>
              <w:rPr>
                <w:color w:val="000000"/>
                <w:sz w:val="24"/>
              </w:rPr>
              <w:t>150,892,421.15</w:t>
            </w:r>
          </w:p>
        </w:tc>
        <w:tc>
          <w:tcPr>
            <w:tcW w:w="1620" w:type="dxa"/>
            <w:vAlign w:val="center"/>
          </w:tcPr>
          <w:p>
            <w:pPr>
              <w:jc w:val="right"/>
            </w:pPr>
            <w:r>
              <w:rPr>
                <w:color w:val="000000"/>
                <w:sz w:val="24"/>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002410</w:t>
            </w:r>
          </w:p>
        </w:tc>
        <w:tc>
          <w:tcPr>
            <w:tcW w:w="1980" w:type="dxa"/>
            <w:vAlign w:val="center"/>
          </w:tcPr>
          <w:p>
            <w:pPr>
              <w:jc w:val="center"/>
            </w:pPr>
            <w:r>
              <w:rPr>
                <w:color w:val="000000"/>
                <w:sz w:val="24"/>
              </w:rPr>
              <w:t>广联达</w:t>
            </w:r>
          </w:p>
        </w:tc>
        <w:tc>
          <w:tcPr>
            <w:tcW w:w="2880" w:type="dxa"/>
            <w:vAlign w:val="center"/>
          </w:tcPr>
          <w:p>
            <w:pPr>
              <w:jc w:val="right"/>
            </w:pPr>
            <w:r>
              <w:rPr>
                <w:color w:val="000000"/>
                <w:sz w:val="24"/>
              </w:rPr>
              <w:t>145,761,671.88</w:t>
            </w:r>
          </w:p>
        </w:tc>
        <w:tc>
          <w:tcPr>
            <w:tcW w:w="1620" w:type="dxa"/>
            <w:vAlign w:val="center"/>
          </w:tcPr>
          <w:p>
            <w:pPr>
              <w:jc w:val="right"/>
            </w:pPr>
            <w:r>
              <w:rPr>
                <w:color w:val="000000"/>
                <w:sz w:val="24"/>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300724</w:t>
            </w:r>
          </w:p>
        </w:tc>
        <w:tc>
          <w:tcPr>
            <w:tcW w:w="1980" w:type="dxa"/>
            <w:vAlign w:val="center"/>
          </w:tcPr>
          <w:p>
            <w:pPr>
              <w:jc w:val="center"/>
            </w:pPr>
            <w:r>
              <w:rPr>
                <w:color w:val="000000"/>
                <w:sz w:val="24"/>
              </w:rPr>
              <w:t>捷佳伟创</w:t>
            </w:r>
          </w:p>
        </w:tc>
        <w:tc>
          <w:tcPr>
            <w:tcW w:w="2880" w:type="dxa"/>
            <w:vAlign w:val="center"/>
          </w:tcPr>
          <w:p>
            <w:pPr>
              <w:jc w:val="right"/>
            </w:pPr>
            <w:r>
              <w:rPr>
                <w:color w:val="000000"/>
                <w:sz w:val="24"/>
              </w:rPr>
              <w:t>145,549,645.29</w:t>
            </w:r>
          </w:p>
        </w:tc>
        <w:tc>
          <w:tcPr>
            <w:tcW w:w="1620" w:type="dxa"/>
            <w:vAlign w:val="center"/>
          </w:tcPr>
          <w:p>
            <w:pPr>
              <w:jc w:val="right"/>
            </w:pPr>
            <w:r>
              <w:rPr>
                <w:color w:val="000000"/>
                <w:sz w:val="24"/>
              </w:rPr>
              <w:t>2.14</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7" w:name="_Toc67596688"/>
      <w:r>
        <w:rPr>
          <w:rFonts w:ascii="Times New Roman" w:hAnsi="Times New Roman"/>
          <w:kern w:val="0"/>
          <w:szCs w:val="24"/>
        </w:rPr>
        <w:t>8.4.2</w:t>
      </w:r>
      <w:r>
        <w:rPr>
          <w:rFonts w:hint="eastAsia" w:ascii="Times New Roman" w:hAnsi="Times New Roman"/>
          <w:kern w:val="0"/>
          <w:szCs w:val="24"/>
        </w:rPr>
        <w:t>累计卖出金额超出期初基金资产净值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7"/>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999,829,559.32</w:t>
            </w:r>
          </w:p>
        </w:tc>
        <w:tc>
          <w:tcPr>
            <w:tcW w:w="1620" w:type="dxa"/>
            <w:vAlign w:val="center"/>
          </w:tcPr>
          <w:p>
            <w:pPr>
              <w:jc w:val="right"/>
            </w:pPr>
            <w:r>
              <w:rPr>
                <w:color w:val="000000"/>
                <w:sz w:val="24"/>
              </w:rPr>
              <w:t>14.68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002230</w:t>
            </w:r>
          </w:p>
        </w:tc>
        <w:tc>
          <w:tcPr>
            <w:tcW w:w="1980" w:type="dxa"/>
            <w:vAlign w:val="center"/>
          </w:tcPr>
          <w:p>
            <w:pPr>
              <w:jc w:val="center"/>
            </w:pPr>
            <w:r>
              <w:rPr>
                <w:color w:val="000000"/>
                <w:sz w:val="24"/>
              </w:rPr>
              <w:t>科大讯飞</w:t>
            </w:r>
          </w:p>
        </w:tc>
        <w:tc>
          <w:tcPr>
            <w:tcW w:w="2880" w:type="dxa"/>
            <w:vAlign w:val="center"/>
          </w:tcPr>
          <w:p>
            <w:pPr>
              <w:jc w:val="right"/>
            </w:pPr>
            <w:r>
              <w:rPr>
                <w:color w:val="000000"/>
                <w:sz w:val="24"/>
              </w:rPr>
              <w:t>886,778,899.12</w:t>
            </w:r>
          </w:p>
        </w:tc>
        <w:tc>
          <w:tcPr>
            <w:tcW w:w="1620" w:type="dxa"/>
            <w:vAlign w:val="center"/>
          </w:tcPr>
          <w:p>
            <w:pPr>
              <w:jc w:val="right"/>
            </w:pPr>
            <w:r>
              <w:rPr>
                <w:color w:val="000000"/>
                <w:sz w:val="24"/>
              </w:rPr>
              <w:t>13.02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867,404,878.77</w:t>
            </w:r>
          </w:p>
        </w:tc>
        <w:tc>
          <w:tcPr>
            <w:tcW w:w="1620" w:type="dxa"/>
            <w:vAlign w:val="center"/>
          </w:tcPr>
          <w:p>
            <w:pPr>
              <w:jc w:val="right"/>
            </w:pPr>
            <w:r>
              <w:rPr>
                <w:color w:val="000000"/>
                <w:sz w:val="24"/>
              </w:rPr>
              <w:t>12.74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642,416,008.41</w:t>
            </w:r>
          </w:p>
        </w:tc>
        <w:tc>
          <w:tcPr>
            <w:tcW w:w="1620" w:type="dxa"/>
            <w:vAlign w:val="center"/>
          </w:tcPr>
          <w:p>
            <w:pPr>
              <w:jc w:val="right"/>
            </w:pPr>
            <w:r>
              <w:rPr>
                <w:color w:val="000000"/>
                <w:sz w:val="24"/>
              </w:rPr>
              <w:t>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577,901,873.65</w:t>
            </w:r>
          </w:p>
        </w:tc>
        <w:tc>
          <w:tcPr>
            <w:tcW w:w="1620" w:type="dxa"/>
            <w:vAlign w:val="center"/>
          </w:tcPr>
          <w:p>
            <w:pPr>
              <w:jc w:val="right"/>
            </w:pPr>
            <w:r>
              <w:rPr>
                <w:color w:val="000000"/>
                <w:sz w:val="24"/>
              </w:rPr>
              <w:t>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552,951,093.13</w:t>
            </w:r>
          </w:p>
        </w:tc>
        <w:tc>
          <w:tcPr>
            <w:tcW w:w="1620" w:type="dxa"/>
            <w:vAlign w:val="center"/>
          </w:tcPr>
          <w:p>
            <w:pPr>
              <w:jc w:val="right"/>
            </w:pPr>
            <w:r>
              <w:rPr>
                <w:color w:val="000000"/>
                <w:sz w:val="24"/>
              </w:rPr>
              <w:t>8.12</w:t>
            </w:r>
          </w:p>
        </w:tc>
      </w:tr>
      <w:tr>
        <w:tblPrEx>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002050</w:t>
            </w:r>
          </w:p>
        </w:tc>
        <w:tc>
          <w:tcPr>
            <w:tcW w:w="1980" w:type="dxa"/>
            <w:vAlign w:val="center"/>
          </w:tcPr>
          <w:p>
            <w:pPr>
              <w:jc w:val="center"/>
            </w:pPr>
            <w:r>
              <w:rPr>
                <w:color w:val="000000"/>
                <w:sz w:val="24"/>
              </w:rPr>
              <w:t>三花智控</w:t>
            </w:r>
          </w:p>
        </w:tc>
        <w:tc>
          <w:tcPr>
            <w:tcW w:w="2880" w:type="dxa"/>
            <w:vAlign w:val="center"/>
          </w:tcPr>
          <w:p>
            <w:pPr>
              <w:jc w:val="right"/>
            </w:pPr>
            <w:r>
              <w:rPr>
                <w:color w:val="000000"/>
                <w:sz w:val="24"/>
              </w:rPr>
              <w:t>529,174,774.43</w:t>
            </w:r>
          </w:p>
        </w:tc>
        <w:tc>
          <w:tcPr>
            <w:tcW w:w="1620" w:type="dxa"/>
            <w:vAlign w:val="center"/>
          </w:tcPr>
          <w:p>
            <w:pPr>
              <w:jc w:val="right"/>
            </w:pPr>
            <w:r>
              <w:rPr>
                <w:color w:val="000000"/>
                <w:sz w:val="24"/>
              </w:rPr>
              <w:t>7.77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601166</w:t>
            </w:r>
          </w:p>
        </w:tc>
        <w:tc>
          <w:tcPr>
            <w:tcW w:w="1980" w:type="dxa"/>
            <w:vAlign w:val="center"/>
          </w:tcPr>
          <w:p>
            <w:pPr>
              <w:jc w:val="center"/>
            </w:pPr>
            <w:r>
              <w:rPr>
                <w:color w:val="000000"/>
                <w:sz w:val="24"/>
              </w:rPr>
              <w:t>兴业银行</w:t>
            </w:r>
          </w:p>
        </w:tc>
        <w:tc>
          <w:tcPr>
            <w:tcW w:w="2880" w:type="dxa"/>
            <w:vAlign w:val="center"/>
          </w:tcPr>
          <w:p>
            <w:pPr>
              <w:jc w:val="right"/>
            </w:pPr>
            <w:r>
              <w:rPr>
                <w:color w:val="000000"/>
                <w:sz w:val="24"/>
              </w:rPr>
              <w:t>461,216,021.07</w:t>
            </w:r>
          </w:p>
        </w:tc>
        <w:tc>
          <w:tcPr>
            <w:tcW w:w="1620" w:type="dxa"/>
            <w:vAlign w:val="center"/>
          </w:tcPr>
          <w:p>
            <w:pPr>
              <w:jc w:val="right"/>
            </w:pPr>
            <w:r>
              <w:rPr>
                <w:color w:val="000000"/>
                <w:sz w:val="24"/>
              </w:rPr>
              <w:t>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427,595,357.07</w:t>
            </w:r>
          </w:p>
        </w:tc>
        <w:tc>
          <w:tcPr>
            <w:tcW w:w="1620" w:type="dxa"/>
            <w:vAlign w:val="center"/>
          </w:tcPr>
          <w:p>
            <w:pPr>
              <w:jc w:val="right"/>
            </w:pPr>
            <w:r>
              <w:rPr>
                <w:color w:val="000000"/>
                <w:sz w:val="24"/>
              </w:rPr>
              <w:t>6.28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601601</w:t>
            </w:r>
          </w:p>
        </w:tc>
        <w:tc>
          <w:tcPr>
            <w:tcW w:w="1980" w:type="dxa"/>
            <w:vAlign w:val="center"/>
          </w:tcPr>
          <w:p>
            <w:pPr>
              <w:jc w:val="center"/>
            </w:pPr>
            <w:r>
              <w:rPr>
                <w:color w:val="000000"/>
                <w:sz w:val="24"/>
              </w:rPr>
              <w:t>中国太保</w:t>
            </w:r>
          </w:p>
        </w:tc>
        <w:tc>
          <w:tcPr>
            <w:tcW w:w="2880" w:type="dxa"/>
            <w:vAlign w:val="center"/>
          </w:tcPr>
          <w:p>
            <w:pPr>
              <w:jc w:val="right"/>
            </w:pPr>
            <w:r>
              <w:rPr>
                <w:color w:val="000000"/>
                <w:sz w:val="24"/>
              </w:rPr>
              <w:t>427,170,922.04</w:t>
            </w:r>
          </w:p>
        </w:tc>
        <w:tc>
          <w:tcPr>
            <w:tcW w:w="1620" w:type="dxa"/>
            <w:vAlign w:val="center"/>
          </w:tcPr>
          <w:p>
            <w:pPr>
              <w:jc w:val="right"/>
            </w:pPr>
            <w:r>
              <w:rPr>
                <w:color w:val="000000"/>
                <w:sz w:val="24"/>
              </w:rPr>
              <w:t>6.27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002410</w:t>
            </w:r>
          </w:p>
        </w:tc>
        <w:tc>
          <w:tcPr>
            <w:tcW w:w="1980" w:type="dxa"/>
            <w:vAlign w:val="center"/>
          </w:tcPr>
          <w:p>
            <w:pPr>
              <w:jc w:val="center"/>
            </w:pPr>
            <w:r>
              <w:rPr>
                <w:color w:val="000000"/>
                <w:sz w:val="24"/>
              </w:rPr>
              <w:t>广联达</w:t>
            </w:r>
          </w:p>
        </w:tc>
        <w:tc>
          <w:tcPr>
            <w:tcW w:w="2880" w:type="dxa"/>
            <w:vAlign w:val="center"/>
          </w:tcPr>
          <w:p>
            <w:pPr>
              <w:jc w:val="right"/>
            </w:pPr>
            <w:r>
              <w:rPr>
                <w:color w:val="000000"/>
                <w:sz w:val="24"/>
              </w:rPr>
              <w:t>424,742,673.29</w:t>
            </w:r>
          </w:p>
        </w:tc>
        <w:tc>
          <w:tcPr>
            <w:tcW w:w="1620" w:type="dxa"/>
            <w:vAlign w:val="center"/>
          </w:tcPr>
          <w:p>
            <w:pPr>
              <w:jc w:val="right"/>
            </w:pPr>
            <w:r>
              <w:rPr>
                <w:color w:val="000000"/>
                <w:sz w:val="24"/>
              </w:rPr>
              <w:t>6.24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401,869,379.06</w:t>
            </w:r>
          </w:p>
        </w:tc>
        <w:tc>
          <w:tcPr>
            <w:tcW w:w="1620" w:type="dxa"/>
            <w:vAlign w:val="center"/>
          </w:tcPr>
          <w:p>
            <w:pPr>
              <w:jc w:val="right"/>
            </w:pPr>
            <w:r>
              <w:rPr>
                <w:color w:val="000000"/>
                <w:sz w:val="24"/>
              </w:rPr>
              <w:t>5.90</w:t>
            </w:r>
          </w:p>
        </w:tc>
      </w:tr>
      <w:tr>
        <w:tblPrEx>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347,857,004.76</w:t>
            </w:r>
          </w:p>
        </w:tc>
        <w:tc>
          <w:tcPr>
            <w:tcW w:w="1620" w:type="dxa"/>
            <w:vAlign w:val="center"/>
          </w:tcPr>
          <w:p>
            <w:pPr>
              <w:jc w:val="right"/>
            </w:pPr>
            <w:r>
              <w:rPr>
                <w:color w:val="000000"/>
                <w:sz w:val="24"/>
              </w:rPr>
              <w:t>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600763</w:t>
            </w:r>
          </w:p>
        </w:tc>
        <w:tc>
          <w:tcPr>
            <w:tcW w:w="1980" w:type="dxa"/>
            <w:vAlign w:val="center"/>
          </w:tcPr>
          <w:p>
            <w:pPr>
              <w:jc w:val="center"/>
            </w:pPr>
            <w:r>
              <w:rPr>
                <w:color w:val="000000"/>
                <w:sz w:val="24"/>
              </w:rPr>
              <w:t>通策医疗</w:t>
            </w:r>
          </w:p>
        </w:tc>
        <w:tc>
          <w:tcPr>
            <w:tcW w:w="2880" w:type="dxa"/>
            <w:vAlign w:val="center"/>
          </w:tcPr>
          <w:p>
            <w:pPr>
              <w:jc w:val="right"/>
            </w:pPr>
            <w:r>
              <w:rPr>
                <w:color w:val="000000"/>
                <w:sz w:val="24"/>
              </w:rPr>
              <w:t>327,501,209.26</w:t>
            </w:r>
          </w:p>
        </w:tc>
        <w:tc>
          <w:tcPr>
            <w:tcW w:w="1620" w:type="dxa"/>
            <w:vAlign w:val="center"/>
          </w:tcPr>
          <w:p>
            <w:pPr>
              <w:jc w:val="right"/>
            </w:pPr>
            <w:r>
              <w:rPr>
                <w:color w:val="000000"/>
                <w:sz w:val="24"/>
              </w:rPr>
              <w:t>4.81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002311</w:t>
            </w:r>
          </w:p>
        </w:tc>
        <w:tc>
          <w:tcPr>
            <w:tcW w:w="1980" w:type="dxa"/>
            <w:vAlign w:val="center"/>
          </w:tcPr>
          <w:p>
            <w:pPr>
              <w:jc w:val="center"/>
            </w:pPr>
            <w:r>
              <w:rPr>
                <w:color w:val="000000"/>
                <w:sz w:val="24"/>
              </w:rPr>
              <w:t>海大集团</w:t>
            </w:r>
          </w:p>
        </w:tc>
        <w:tc>
          <w:tcPr>
            <w:tcW w:w="2880" w:type="dxa"/>
            <w:vAlign w:val="center"/>
          </w:tcPr>
          <w:p>
            <w:pPr>
              <w:jc w:val="right"/>
            </w:pPr>
            <w:r>
              <w:rPr>
                <w:color w:val="000000"/>
                <w:sz w:val="24"/>
              </w:rPr>
              <w:t>325,119,591.04</w:t>
            </w:r>
          </w:p>
        </w:tc>
        <w:tc>
          <w:tcPr>
            <w:tcW w:w="1620" w:type="dxa"/>
            <w:vAlign w:val="center"/>
          </w:tcPr>
          <w:p>
            <w:pPr>
              <w:jc w:val="right"/>
            </w:pPr>
            <w:r>
              <w:rPr>
                <w:color w:val="000000"/>
                <w:sz w:val="24"/>
              </w:rPr>
              <w:t>4.77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601658</w:t>
            </w:r>
          </w:p>
        </w:tc>
        <w:tc>
          <w:tcPr>
            <w:tcW w:w="1980" w:type="dxa"/>
            <w:vAlign w:val="center"/>
          </w:tcPr>
          <w:p>
            <w:pPr>
              <w:jc w:val="center"/>
            </w:pPr>
            <w:r>
              <w:rPr>
                <w:color w:val="000000"/>
                <w:sz w:val="24"/>
              </w:rPr>
              <w:t>邮储银行</w:t>
            </w:r>
          </w:p>
        </w:tc>
        <w:tc>
          <w:tcPr>
            <w:tcW w:w="2880" w:type="dxa"/>
            <w:vAlign w:val="center"/>
          </w:tcPr>
          <w:p>
            <w:pPr>
              <w:jc w:val="right"/>
            </w:pPr>
            <w:r>
              <w:rPr>
                <w:color w:val="000000"/>
                <w:sz w:val="24"/>
              </w:rPr>
              <w:t>318,396,245.25</w:t>
            </w:r>
          </w:p>
        </w:tc>
        <w:tc>
          <w:tcPr>
            <w:tcW w:w="1620" w:type="dxa"/>
            <w:vAlign w:val="center"/>
          </w:tcPr>
          <w:p>
            <w:pPr>
              <w:jc w:val="right"/>
            </w:pPr>
            <w:r>
              <w:rPr>
                <w:color w:val="000000"/>
                <w:sz w:val="24"/>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303,564,580.54</w:t>
            </w:r>
          </w:p>
        </w:tc>
        <w:tc>
          <w:tcPr>
            <w:tcW w:w="1620" w:type="dxa"/>
            <w:vAlign w:val="center"/>
          </w:tcPr>
          <w:p>
            <w:pPr>
              <w:jc w:val="right"/>
            </w:pPr>
            <w:r>
              <w:rPr>
                <w:color w:val="000000"/>
                <w:sz w:val="24"/>
              </w:rPr>
              <w:t>4.46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300036</w:t>
            </w:r>
          </w:p>
        </w:tc>
        <w:tc>
          <w:tcPr>
            <w:tcW w:w="1980" w:type="dxa"/>
            <w:vAlign w:val="center"/>
          </w:tcPr>
          <w:p>
            <w:pPr>
              <w:jc w:val="center"/>
            </w:pPr>
            <w:r>
              <w:rPr>
                <w:color w:val="000000"/>
                <w:sz w:val="24"/>
              </w:rPr>
              <w:t>超图软件</w:t>
            </w:r>
          </w:p>
        </w:tc>
        <w:tc>
          <w:tcPr>
            <w:tcW w:w="2880" w:type="dxa"/>
            <w:vAlign w:val="center"/>
          </w:tcPr>
          <w:p>
            <w:pPr>
              <w:jc w:val="right"/>
            </w:pPr>
            <w:r>
              <w:rPr>
                <w:color w:val="000000"/>
                <w:sz w:val="24"/>
              </w:rPr>
              <w:t>264,683,161.94</w:t>
            </w:r>
          </w:p>
        </w:tc>
        <w:tc>
          <w:tcPr>
            <w:tcW w:w="1620" w:type="dxa"/>
            <w:vAlign w:val="center"/>
          </w:tcPr>
          <w:p>
            <w:pPr>
              <w:jc w:val="right"/>
            </w:pPr>
            <w:r>
              <w:rPr>
                <w:color w:val="000000"/>
                <w:sz w:val="24"/>
              </w:rPr>
              <w:t>3.89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300012</w:t>
            </w:r>
          </w:p>
        </w:tc>
        <w:tc>
          <w:tcPr>
            <w:tcW w:w="1980" w:type="dxa"/>
            <w:vAlign w:val="center"/>
          </w:tcPr>
          <w:p>
            <w:pPr>
              <w:jc w:val="center"/>
            </w:pPr>
            <w:r>
              <w:rPr>
                <w:color w:val="000000"/>
                <w:sz w:val="24"/>
              </w:rPr>
              <w:t>华测检测</w:t>
            </w:r>
          </w:p>
        </w:tc>
        <w:tc>
          <w:tcPr>
            <w:tcW w:w="2880" w:type="dxa"/>
            <w:vAlign w:val="center"/>
          </w:tcPr>
          <w:p>
            <w:pPr>
              <w:jc w:val="right"/>
            </w:pPr>
            <w:r>
              <w:rPr>
                <w:color w:val="000000"/>
                <w:sz w:val="24"/>
              </w:rPr>
              <w:t>252,338,674.27</w:t>
            </w:r>
          </w:p>
        </w:tc>
        <w:tc>
          <w:tcPr>
            <w:tcW w:w="1620" w:type="dxa"/>
            <w:vAlign w:val="center"/>
          </w:tcPr>
          <w:p>
            <w:pPr>
              <w:jc w:val="right"/>
            </w:pPr>
            <w:r>
              <w:rPr>
                <w:color w:val="000000"/>
                <w:sz w:val="24"/>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300144</w:t>
            </w:r>
          </w:p>
        </w:tc>
        <w:tc>
          <w:tcPr>
            <w:tcW w:w="1980" w:type="dxa"/>
            <w:vAlign w:val="center"/>
          </w:tcPr>
          <w:p>
            <w:pPr>
              <w:jc w:val="center"/>
            </w:pPr>
            <w:r>
              <w:rPr>
                <w:color w:val="000000"/>
                <w:sz w:val="24"/>
              </w:rPr>
              <w:t>宋城演艺</w:t>
            </w:r>
          </w:p>
        </w:tc>
        <w:tc>
          <w:tcPr>
            <w:tcW w:w="2880" w:type="dxa"/>
            <w:vAlign w:val="center"/>
          </w:tcPr>
          <w:p>
            <w:pPr>
              <w:jc w:val="right"/>
            </w:pPr>
            <w:r>
              <w:rPr>
                <w:color w:val="000000"/>
                <w:sz w:val="24"/>
              </w:rPr>
              <w:t>240,310,216.98</w:t>
            </w:r>
          </w:p>
        </w:tc>
        <w:tc>
          <w:tcPr>
            <w:tcW w:w="1620" w:type="dxa"/>
            <w:vAlign w:val="center"/>
          </w:tcPr>
          <w:p>
            <w:pPr>
              <w:jc w:val="right"/>
            </w:pPr>
            <w:r>
              <w:rPr>
                <w:color w:val="000000"/>
                <w:sz w:val="24"/>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300750</w:t>
            </w:r>
          </w:p>
        </w:tc>
        <w:tc>
          <w:tcPr>
            <w:tcW w:w="1980" w:type="dxa"/>
            <w:vAlign w:val="center"/>
          </w:tcPr>
          <w:p>
            <w:pPr>
              <w:jc w:val="center"/>
            </w:pPr>
            <w:r>
              <w:rPr>
                <w:color w:val="000000"/>
                <w:sz w:val="24"/>
              </w:rPr>
              <w:t>宁德时代</w:t>
            </w:r>
          </w:p>
        </w:tc>
        <w:tc>
          <w:tcPr>
            <w:tcW w:w="2880" w:type="dxa"/>
            <w:vAlign w:val="center"/>
          </w:tcPr>
          <w:p>
            <w:pPr>
              <w:jc w:val="right"/>
            </w:pPr>
            <w:r>
              <w:rPr>
                <w:color w:val="000000"/>
                <w:sz w:val="24"/>
              </w:rPr>
              <w:t>231,384,232.51</w:t>
            </w:r>
          </w:p>
        </w:tc>
        <w:tc>
          <w:tcPr>
            <w:tcW w:w="1620" w:type="dxa"/>
            <w:vAlign w:val="center"/>
          </w:tcPr>
          <w:p>
            <w:pPr>
              <w:jc w:val="right"/>
            </w:pPr>
            <w:r>
              <w:rPr>
                <w:color w:val="000000"/>
                <w:sz w:val="24"/>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603882</w:t>
            </w:r>
          </w:p>
        </w:tc>
        <w:tc>
          <w:tcPr>
            <w:tcW w:w="1980" w:type="dxa"/>
            <w:vAlign w:val="center"/>
          </w:tcPr>
          <w:p>
            <w:pPr>
              <w:jc w:val="center"/>
            </w:pPr>
            <w:r>
              <w:rPr>
                <w:color w:val="000000"/>
                <w:sz w:val="24"/>
              </w:rPr>
              <w:t>金域医学</w:t>
            </w:r>
          </w:p>
        </w:tc>
        <w:tc>
          <w:tcPr>
            <w:tcW w:w="2880" w:type="dxa"/>
            <w:vAlign w:val="center"/>
          </w:tcPr>
          <w:p>
            <w:pPr>
              <w:jc w:val="right"/>
            </w:pPr>
            <w:r>
              <w:rPr>
                <w:color w:val="000000"/>
                <w:sz w:val="24"/>
              </w:rPr>
              <w:t>215,862,486.06</w:t>
            </w:r>
          </w:p>
        </w:tc>
        <w:tc>
          <w:tcPr>
            <w:tcW w:w="1620" w:type="dxa"/>
            <w:vAlign w:val="center"/>
          </w:tcPr>
          <w:p>
            <w:pPr>
              <w:jc w:val="right"/>
            </w:pPr>
            <w:r>
              <w:rPr>
                <w:color w:val="000000"/>
                <w:sz w:val="24"/>
              </w:rPr>
              <w:t>3.17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600887</w:t>
            </w:r>
          </w:p>
        </w:tc>
        <w:tc>
          <w:tcPr>
            <w:tcW w:w="1980" w:type="dxa"/>
            <w:vAlign w:val="center"/>
          </w:tcPr>
          <w:p>
            <w:pPr>
              <w:jc w:val="center"/>
            </w:pPr>
            <w:r>
              <w:rPr>
                <w:color w:val="000000"/>
                <w:sz w:val="24"/>
              </w:rPr>
              <w:t>伊利股份</w:t>
            </w:r>
          </w:p>
        </w:tc>
        <w:tc>
          <w:tcPr>
            <w:tcW w:w="2880" w:type="dxa"/>
            <w:vAlign w:val="center"/>
          </w:tcPr>
          <w:p>
            <w:pPr>
              <w:jc w:val="right"/>
            </w:pPr>
            <w:r>
              <w:rPr>
                <w:color w:val="000000"/>
                <w:sz w:val="24"/>
              </w:rPr>
              <w:t>205,032,204.55</w:t>
            </w:r>
          </w:p>
        </w:tc>
        <w:tc>
          <w:tcPr>
            <w:tcW w:w="1620" w:type="dxa"/>
            <w:vAlign w:val="center"/>
          </w:tcPr>
          <w:p>
            <w:pPr>
              <w:jc w:val="right"/>
            </w:pPr>
            <w:r>
              <w:rPr>
                <w:color w:val="000000"/>
                <w:sz w:val="24"/>
              </w:rPr>
              <w:t>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300724</w:t>
            </w:r>
          </w:p>
        </w:tc>
        <w:tc>
          <w:tcPr>
            <w:tcW w:w="1980" w:type="dxa"/>
            <w:vAlign w:val="center"/>
          </w:tcPr>
          <w:p>
            <w:pPr>
              <w:jc w:val="center"/>
            </w:pPr>
            <w:r>
              <w:rPr>
                <w:color w:val="000000"/>
                <w:sz w:val="24"/>
              </w:rPr>
              <w:t>捷佳伟创</w:t>
            </w:r>
          </w:p>
        </w:tc>
        <w:tc>
          <w:tcPr>
            <w:tcW w:w="2880" w:type="dxa"/>
            <w:vAlign w:val="center"/>
          </w:tcPr>
          <w:p>
            <w:pPr>
              <w:jc w:val="right"/>
            </w:pPr>
            <w:r>
              <w:rPr>
                <w:color w:val="000000"/>
                <w:sz w:val="24"/>
              </w:rPr>
              <w:t>204,657,387.59</w:t>
            </w:r>
          </w:p>
        </w:tc>
        <w:tc>
          <w:tcPr>
            <w:tcW w:w="1620" w:type="dxa"/>
            <w:vAlign w:val="center"/>
          </w:tcPr>
          <w:p>
            <w:pPr>
              <w:jc w:val="right"/>
            </w:pPr>
            <w:r>
              <w:rPr>
                <w:color w:val="000000"/>
                <w:sz w:val="24"/>
              </w:rPr>
              <w:t>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002607</w:t>
            </w:r>
          </w:p>
        </w:tc>
        <w:tc>
          <w:tcPr>
            <w:tcW w:w="1980" w:type="dxa"/>
            <w:vAlign w:val="center"/>
          </w:tcPr>
          <w:p>
            <w:pPr>
              <w:jc w:val="center"/>
            </w:pPr>
            <w:r>
              <w:rPr>
                <w:color w:val="000000"/>
                <w:sz w:val="24"/>
              </w:rPr>
              <w:t>中公教育</w:t>
            </w:r>
          </w:p>
        </w:tc>
        <w:tc>
          <w:tcPr>
            <w:tcW w:w="2880" w:type="dxa"/>
            <w:vAlign w:val="center"/>
          </w:tcPr>
          <w:p>
            <w:pPr>
              <w:jc w:val="right"/>
            </w:pPr>
            <w:r>
              <w:rPr>
                <w:color w:val="000000"/>
                <w:sz w:val="24"/>
              </w:rPr>
              <w:t>199,636,221.56</w:t>
            </w:r>
          </w:p>
        </w:tc>
        <w:tc>
          <w:tcPr>
            <w:tcW w:w="1620" w:type="dxa"/>
            <w:vAlign w:val="center"/>
          </w:tcPr>
          <w:p>
            <w:pPr>
              <w:jc w:val="right"/>
            </w:pPr>
            <w:r>
              <w:rPr>
                <w:color w:val="000000"/>
                <w:sz w:val="24"/>
              </w:rPr>
              <w:t>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601899</w:t>
            </w:r>
          </w:p>
        </w:tc>
        <w:tc>
          <w:tcPr>
            <w:tcW w:w="1980" w:type="dxa"/>
            <w:vAlign w:val="center"/>
          </w:tcPr>
          <w:p>
            <w:pPr>
              <w:jc w:val="center"/>
            </w:pPr>
            <w:r>
              <w:rPr>
                <w:color w:val="000000"/>
                <w:sz w:val="24"/>
              </w:rPr>
              <w:t>紫金矿业</w:t>
            </w:r>
          </w:p>
        </w:tc>
        <w:tc>
          <w:tcPr>
            <w:tcW w:w="2880" w:type="dxa"/>
            <w:vAlign w:val="center"/>
          </w:tcPr>
          <w:p>
            <w:pPr>
              <w:jc w:val="right"/>
            </w:pPr>
            <w:r>
              <w:rPr>
                <w:color w:val="000000"/>
                <w:sz w:val="24"/>
              </w:rPr>
              <w:t>199,535,411.52</w:t>
            </w:r>
          </w:p>
        </w:tc>
        <w:tc>
          <w:tcPr>
            <w:tcW w:w="1620" w:type="dxa"/>
            <w:vAlign w:val="center"/>
          </w:tcPr>
          <w:p>
            <w:pPr>
              <w:jc w:val="right"/>
            </w:pPr>
            <w:r>
              <w:rPr>
                <w:color w:val="000000"/>
                <w:sz w:val="24"/>
              </w:rPr>
              <w:t>2.93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601398</w:t>
            </w:r>
          </w:p>
        </w:tc>
        <w:tc>
          <w:tcPr>
            <w:tcW w:w="1980" w:type="dxa"/>
            <w:vAlign w:val="center"/>
          </w:tcPr>
          <w:p>
            <w:pPr>
              <w:jc w:val="center"/>
            </w:pPr>
            <w:r>
              <w:rPr>
                <w:color w:val="000000"/>
                <w:sz w:val="24"/>
              </w:rPr>
              <w:t>工商银行</w:t>
            </w:r>
          </w:p>
        </w:tc>
        <w:tc>
          <w:tcPr>
            <w:tcW w:w="2880" w:type="dxa"/>
            <w:vAlign w:val="center"/>
          </w:tcPr>
          <w:p>
            <w:pPr>
              <w:jc w:val="right"/>
            </w:pPr>
            <w:r>
              <w:rPr>
                <w:color w:val="000000"/>
                <w:sz w:val="24"/>
              </w:rPr>
              <w:t>198,031,599.46</w:t>
            </w:r>
          </w:p>
        </w:tc>
        <w:tc>
          <w:tcPr>
            <w:tcW w:w="1620" w:type="dxa"/>
            <w:vAlign w:val="center"/>
          </w:tcPr>
          <w:p>
            <w:pPr>
              <w:jc w:val="right"/>
            </w:pPr>
            <w:r>
              <w:rPr>
                <w:color w:val="000000"/>
                <w:sz w:val="24"/>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194,905,195.34</w:t>
            </w:r>
          </w:p>
        </w:tc>
        <w:tc>
          <w:tcPr>
            <w:tcW w:w="1620" w:type="dxa"/>
            <w:vAlign w:val="center"/>
          </w:tcPr>
          <w:p>
            <w:pPr>
              <w:jc w:val="right"/>
            </w:pPr>
            <w:r>
              <w:rPr>
                <w:color w:val="000000"/>
                <w:sz w:val="24"/>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601155</w:t>
            </w:r>
          </w:p>
        </w:tc>
        <w:tc>
          <w:tcPr>
            <w:tcW w:w="1980" w:type="dxa"/>
            <w:vAlign w:val="center"/>
          </w:tcPr>
          <w:p>
            <w:pPr>
              <w:jc w:val="center"/>
            </w:pPr>
            <w:r>
              <w:rPr>
                <w:color w:val="000000"/>
                <w:sz w:val="24"/>
              </w:rPr>
              <w:t>新城控股</w:t>
            </w:r>
          </w:p>
        </w:tc>
        <w:tc>
          <w:tcPr>
            <w:tcW w:w="2880" w:type="dxa"/>
            <w:vAlign w:val="center"/>
          </w:tcPr>
          <w:p>
            <w:pPr>
              <w:jc w:val="right"/>
            </w:pPr>
            <w:r>
              <w:rPr>
                <w:color w:val="000000"/>
                <w:sz w:val="24"/>
              </w:rPr>
              <w:t>194,347,662.54</w:t>
            </w:r>
          </w:p>
        </w:tc>
        <w:tc>
          <w:tcPr>
            <w:tcW w:w="1620" w:type="dxa"/>
            <w:vAlign w:val="center"/>
          </w:tcPr>
          <w:p>
            <w:pPr>
              <w:jc w:val="right"/>
            </w:pPr>
            <w:r>
              <w:rPr>
                <w:color w:val="000000"/>
                <w:sz w:val="24"/>
              </w:rPr>
              <w:t>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002142</w:t>
            </w:r>
          </w:p>
        </w:tc>
        <w:tc>
          <w:tcPr>
            <w:tcW w:w="1980" w:type="dxa"/>
            <w:vAlign w:val="center"/>
          </w:tcPr>
          <w:p>
            <w:pPr>
              <w:jc w:val="center"/>
            </w:pPr>
            <w:r>
              <w:rPr>
                <w:color w:val="000000"/>
                <w:sz w:val="24"/>
              </w:rPr>
              <w:t>宁波银行</w:t>
            </w:r>
          </w:p>
        </w:tc>
        <w:tc>
          <w:tcPr>
            <w:tcW w:w="2880" w:type="dxa"/>
            <w:vAlign w:val="center"/>
          </w:tcPr>
          <w:p>
            <w:pPr>
              <w:jc w:val="right"/>
            </w:pPr>
            <w:r>
              <w:rPr>
                <w:color w:val="000000"/>
                <w:sz w:val="24"/>
              </w:rPr>
              <w:t>191,780,270.48</w:t>
            </w:r>
          </w:p>
        </w:tc>
        <w:tc>
          <w:tcPr>
            <w:tcW w:w="1620" w:type="dxa"/>
            <w:vAlign w:val="center"/>
          </w:tcPr>
          <w:p>
            <w:pPr>
              <w:jc w:val="right"/>
            </w:pPr>
            <w:r>
              <w:rPr>
                <w:color w:val="000000"/>
                <w:sz w:val="24"/>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188,779,604.62</w:t>
            </w:r>
          </w:p>
        </w:tc>
        <w:tc>
          <w:tcPr>
            <w:tcW w:w="1620" w:type="dxa"/>
            <w:vAlign w:val="center"/>
          </w:tcPr>
          <w:p>
            <w:pPr>
              <w:jc w:val="right"/>
            </w:pPr>
            <w:r>
              <w:rPr>
                <w:color w:val="000000"/>
                <w:sz w:val="24"/>
              </w:rPr>
              <w:t>2.77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002460</w:t>
            </w:r>
          </w:p>
        </w:tc>
        <w:tc>
          <w:tcPr>
            <w:tcW w:w="1980" w:type="dxa"/>
            <w:vAlign w:val="center"/>
          </w:tcPr>
          <w:p>
            <w:pPr>
              <w:jc w:val="center"/>
            </w:pPr>
            <w:r>
              <w:rPr>
                <w:color w:val="000000"/>
                <w:sz w:val="24"/>
              </w:rPr>
              <w:t>赣锋锂业</w:t>
            </w:r>
          </w:p>
        </w:tc>
        <w:tc>
          <w:tcPr>
            <w:tcW w:w="2880" w:type="dxa"/>
            <w:vAlign w:val="center"/>
          </w:tcPr>
          <w:p>
            <w:pPr>
              <w:jc w:val="right"/>
            </w:pPr>
            <w:r>
              <w:rPr>
                <w:color w:val="000000"/>
                <w:sz w:val="24"/>
              </w:rPr>
              <w:t>167,841,559.13</w:t>
            </w:r>
          </w:p>
        </w:tc>
        <w:tc>
          <w:tcPr>
            <w:tcW w:w="1620" w:type="dxa"/>
            <w:vAlign w:val="center"/>
          </w:tcPr>
          <w:p>
            <w:pPr>
              <w:jc w:val="right"/>
            </w:pPr>
            <w:r>
              <w:rPr>
                <w:color w:val="000000"/>
                <w:sz w:val="24"/>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002027</w:t>
            </w:r>
          </w:p>
        </w:tc>
        <w:tc>
          <w:tcPr>
            <w:tcW w:w="1980" w:type="dxa"/>
            <w:vAlign w:val="center"/>
          </w:tcPr>
          <w:p>
            <w:pPr>
              <w:jc w:val="center"/>
            </w:pPr>
            <w:r>
              <w:rPr>
                <w:color w:val="000000"/>
                <w:sz w:val="24"/>
              </w:rPr>
              <w:t>分众传媒</w:t>
            </w:r>
          </w:p>
        </w:tc>
        <w:tc>
          <w:tcPr>
            <w:tcW w:w="2880" w:type="dxa"/>
            <w:vAlign w:val="center"/>
          </w:tcPr>
          <w:p>
            <w:pPr>
              <w:jc w:val="right"/>
            </w:pPr>
            <w:r>
              <w:rPr>
                <w:color w:val="000000"/>
                <w:sz w:val="24"/>
              </w:rPr>
              <w:t>167,442,546.02</w:t>
            </w:r>
          </w:p>
        </w:tc>
        <w:tc>
          <w:tcPr>
            <w:tcW w:w="1620" w:type="dxa"/>
            <w:vAlign w:val="center"/>
          </w:tcPr>
          <w:p>
            <w:pPr>
              <w:jc w:val="right"/>
            </w:pPr>
            <w:r>
              <w:rPr>
                <w:color w:val="000000"/>
                <w:sz w:val="24"/>
              </w:rPr>
              <w:t>2.46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600522</w:t>
            </w:r>
          </w:p>
        </w:tc>
        <w:tc>
          <w:tcPr>
            <w:tcW w:w="1980" w:type="dxa"/>
            <w:vAlign w:val="center"/>
          </w:tcPr>
          <w:p>
            <w:pPr>
              <w:jc w:val="center"/>
            </w:pPr>
            <w:r>
              <w:rPr>
                <w:color w:val="000000"/>
                <w:sz w:val="24"/>
              </w:rPr>
              <w:t>中天科技</w:t>
            </w:r>
          </w:p>
        </w:tc>
        <w:tc>
          <w:tcPr>
            <w:tcW w:w="2880" w:type="dxa"/>
            <w:vAlign w:val="center"/>
          </w:tcPr>
          <w:p>
            <w:pPr>
              <w:jc w:val="right"/>
            </w:pPr>
            <w:r>
              <w:rPr>
                <w:color w:val="000000"/>
                <w:sz w:val="24"/>
              </w:rPr>
              <w:t>148,156,899.08</w:t>
            </w:r>
          </w:p>
        </w:tc>
        <w:tc>
          <w:tcPr>
            <w:tcW w:w="1620" w:type="dxa"/>
            <w:vAlign w:val="center"/>
          </w:tcPr>
          <w:p>
            <w:pPr>
              <w:jc w:val="right"/>
            </w:pPr>
            <w:r>
              <w:rPr>
                <w:color w:val="000000"/>
                <w:sz w:val="24"/>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002236</w:t>
            </w:r>
          </w:p>
        </w:tc>
        <w:tc>
          <w:tcPr>
            <w:tcW w:w="1980" w:type="dxa"/>
            <w:vAlign w:val="center"/>
          </w:tcPr>
          <w:p>
            <w:pPr>
              <w:jc w:val="center"/>
            </w:pPr>
            <w:r>
              <w:rPr>
                <w:color w:val="000000"/>
                <w:sz w:val="24"/>
              </w:rPr>
              <w:t>大华股份</w:t>
            </w:r>
          </w:p>
        </w:tc>
        <w:tc>
          <w:tcPr>
            <w:tcW w:w="2880" w:type="dxa"/>
            <w:vAlign w:val="center"/>
          </w:tcPr>
          <w:p>
            <w:pPr>
              <w:jc w:val="right"/>
            </w:pPr>
            <w:r>
              <w:rPr>
                <w:color w:val="000000"/>
                <w:sz w:val="24"/>
              </w:rPr>
              <w:t>136,840,713.96</w:t>
            </w:r>
          </w:p>
        </w:tc>
        <w:tc>
          <w:tcPr>
            <w:tcW w:w="1620" w:type="dxa"/>
            <w:vAlign w:val="center"/>
          </w:tcPr>
          <w:p>
            <w:pPr>
              <w:jc w:val="right"/>
            </w:pPr>
            <w:r>
              <w:rPr>
                <w:color w:val="000000"/>
                <w:sz w:val="24"/>
              </w:rPr>
              <w:t>2.01</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18" w:name="_Toc67596689"/>
      <w:r>
        <w:rPr>
          <w:rFonts w:ascii="Times New Roman" w:hAnsi="Times New Roman"/>
          <w:kern w:val="0"/>
          <w:szCs w:val="24"/>
        </w:rPr>
        <w:t>8.4.3</w:t>
      </w:r>
      <w:r>
        <w:rPr>
          <w:rFonts w:hint="eastAsia" w:ascii="Times New Roman" w:hAnsi="Times New Roman"/>
          <w:kern w:val="0"/>
          <w:szCs w:val="24"/>
        </w:rPr>
        <w:t>买入股票的成本总额及卖出股票的收入总额</w:t>
      </w:r>
      <w:bookmarkEnd w:id="218"/>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rFonts w:hint="eastAsia"/>
                <w:color w:val="000000"/>
                <w:sz w:val="24"/>
              </w:rPr>
              <w:t>15,102,136,487.75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14,323,165,511.96</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219" w:name="_Toc361324883"/>
      <w:bookmarkStart w:id="220" w:name="_Toc234814104"/>
      <w:bookmarkStart w:id="221" w:name="_Toc67596690"/>
      <w:r>
        <w:rPr>
          <w:rFonts w:ascii="Times New Roman" w:hAnsi="Times New Roman"/>
          <w:kern w:val="0"/>
          <w:szCs w:val="24"/>
        </w:rPr>
        <w:t>8.5</w:t>
      </w:r>
      <w:r>
        <w:rPr>
          <w:rFonts w:hint="eastAsia" w:ascii="Times New Roman" w:hAnsi="Times New Roman"/>
          <w:kern w:val="0"/>
          <w:szCs w:val="24"/>
        </w:rPr>
        <w:t>期末按债券品种分类的债券投资组合</w:t>
      </w:r>
      <w:bookmarkEnd w:id="219"/>
      <w:bookmarkEnd w:id="220"/>
      <w:bookmarkEnd w:id="22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5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rFonts w:hint="eastAsia"/>
                <w:color w:val="000000"/>
                <w:sz w:val="24"/>
              </w:rPr>
              <w:t>序号</w:t>
            </w:r>
          </w:p>
        </w:tc>
        <w:tc>
          <w:tcPr>
            <w:tcW w:w="3260" w:type="dxa"/>
            <w:vAlign w:val="center"/>
          </w:tcPr>
          <w:p>
            <w:pPr>
              <w:spacing w:before="29" w:line="288" w:lineRule="auto"/>
              <w:ind w:left="17"/>
              <w:jc w:val="center"/>
              <w:rPr>
                <w:color w:val="000000"/>
                <w:sz w:val="24"/>
              </w:rPr>
            </w:pPr>
            <w:r>
              <w:rPr>
                <w:rFonts w:hint="eastAsia"/>
                <w:color w:val="000000"/>
                <w:sz w:val="24"/>
              </w:rPr>
              <w:t>债券品种</w:t>
            </w:r>
          </w:p>
        </w:tc>
        <w:tc>
          <w:tcPr>
            <w:tcW w:w="3558" w:type="dxa"/>
            <w:vAlign w:val="center"/>
          </w:tcPr>
          <w:p>
            <w:pPr>
              <w:spacing w:before="29" w:line="288" w:lineRule="auto"/>
              <w:ind w:left="17"/>
              <w:jc w:val="center"/>
              <w:rPr>
                <w:color w:val="000000"/>
                <w:sz w:val="24"/>
              </w:rPr>
            </w:pPr>
            <w:r>
              <w:rPr>
                <w:rFonts w:hint="eastAsia"/>
                <w:color w:val="000000"/>
                <w:sz w:val="24"/>
              </w:rPr>
              <w:t>公允价值</w:t>
            </w:r>
          </w:p>
        </w:tc>
        <w:tc>
          <w:tcPr>
            <w:tcW w:w="1679" w:type="dxa"/>
            <w:vAlign w:val="center"/>
          </w:tcPr>
          <w:p>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w:t>
            </w:r>
          </w:p>
        </w:tc>
        <w:tc>
          <w:tcPr>
            <w:tcW w:w="3260" w:type="dxa"/>
            <w:vAlign w:val="center"/>
          </w:tcPr>
          <w:p>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2</w:t>
            </w:r>
          </w:p>
        </w:tc>
        <w:tc>
          <w:tcPr>
            <w:tcW w:w="3260" w:type="dxa"/>
            <w:vAlign w:val="center"/>
          </w:tcPr>
          <w:p>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3</w:t>
            </w:r>
          </w:p>
        </w:tc>
        <w:tc>
          <w:tcPr>
            <w:tcW w:w="3260" w:type="dxa"/>
            <w:vAlign w:val="center"/>
          </w:tcPr>
          <w:p>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pPr>
              <w:spacing w:before="29" w:line="288" w:lineRule="auto"/>
              <w:jc w:val="right"/>
              <w:rPr>
                <w:kern w:val="0"/>
                <w:sz w:val="24"/>
              </w:rPr>
            </w:pPr>
            <w:r>
              <w:rPr>
                <w:kern w:val="0"/>
                <w:sz w:val="24"/>
              </w:rPr>
              <w:t>559,595,000.00</w:t>
            </w:r>
          </w:p>
        </w:tc>
        <w:tc>
          <w:tcPr>
            <w:tcW w:w="1679" w:type="dxa"/>
            <w:vAlign w:val="center"/>
          </w:tcPr>
          <w:p>
            <w:pPr>
              <w:spacing w:before="29" w:line="288" w:lineRule="auto"/>
              <w:jc w:val="right"/>
              <w:rPr>
                <w:kern w:val="0"/>
                <w:sz w:val="24"/>
              </w:rPr>
            </w:pPr>
            <w:r>
              <w:rPr>
                <w:kern w:val="0"/>
                <w:sz w:val="24"/>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p>
        </w:tc>
        <w:tc>
          <w:tcPr>
            <w:tcW w:w="3260" w:type="dxa"/>
            <w:vAlign w:val="center"/>
          </w:tcPr>
          <w:p>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pPr>
              <w:spacing w:before="29" w:line="288" w:lineRule="auto"/>
              <w:jc w:val="right"/>
              <w:rPr>
                <w:kern w:val="0"/>
                <w:sz w:val="24"/>
              </w:rPr>
            </w:pPr>
            <w:r>
              <w:rPr>
                <w:kern w:val="0"/>
                <w:sz w:val="24"/>
              </w:rPr>
              <w:t>559,595,000.00</w:t>
            </w:r>
          </w:p>
        </w:tc>
        <w:tc>
          <w:tcPr>
            <w:tcW w:w="1679" w:type="dxa"/>
            <w:vAlign w:val="center"/>
          </w:tcPr>
          <w:p>
            <w:pPr>
              <w:spacing w:before="29" w:line="288" w:lineRule="auto"/>
              <w:jc w:val="right"/>
              <w:rPr>
                <w:kern w:val="0"/>
                <w:sz w:val="24"/>
              </w:rPr>
            </w:pPr>
            <w:r>
              <w:rPr>
                <w:kern w:val="0"/>
                <w:sz w:val="24"/>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4</w:t>
            </w:r>
          </w:p>
        </w:tc>
        <w:tc>
          <w:tcPr>
            <w:tcW w:w="3260" w:type="dxa"/>
            <w:vAlign w:val="center"/>
          </w:tcPr>
          <w:p>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5</w:t>
            </w:r>
          </w:p>
        </w:tc>
        <w:tc>
          <w:tcPr>
            <w:tcW w:w="3260" w:type="dxa"/>
            <w:vAlign w:val="center"/>
          </w:tcPr>
          <w:p>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6</w:t>
            </w:r>
          </w:p>
        </w:tc>
        <w:tc>
          <w:tcPr>
            <w:tcW w:w="3260" w:type="dxa"/>
            <w:vAlign w:val="center"/>
          </w:tcPr>
          <w:p>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7</w:t>
            </w:r>
          </w:p>
        </w:tc>
        <w:tc>
          <w:tcPr>
            <w:tcW w:w="3260" w:type="dxa"/>
            <w:vAlign w:val="center"/>
          </w:tcPr>
          <w:p>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8</w:t>
            </w:r>
          </w:p>
        </w:tc>
        <w:tc>
          <w:tcPr>
            <w:tcW w:w="3260" w:type="dxa"/>
            <w:vAlign w:val="center"/>
          </w:tcPr>
          <w:p>
            <w:pPr>
              <w:widowControl/>
              <w:spacing w:before="29" w:line="288" w:lineRule="auto"/>
              <w:rPr>
                <w:color w:val="000000"/>
                <w:kern w:val="0"/>
                <w:sz w:val="24"/>
              </w:rPr>
            </w:pPr>
            <w:r>
              <w:rPr>
                <w:rFonts w:hint="eastAsia"/>
                <w:color w:val="000000"/>
                <w:sz w:val="24"/>
              </w:rPr>
              <w:t>同业存单</w:t>
            </w:r>
          </w:p>
        </w:tc>
        <w:tc>
          <w:tcPr>
            <w:tcW w:w="3558" w:type="dxa"/>
            <w:vAlign w:val="center"/>
          </w:tcPr>
          <w:p>
            <w:pPr>
              <w:spacing w:before="29" w:line="288" w:lineRule="auto"/>
              <w:jc w:val="right"/>
              <w:rPr>
                <w:color w:val="000000"/>
                <w:kern w:val="0"/>
                <w:sz w:val="24"/>
              </w:rPr>
            </w:pPr>
            <w:r>
              <w:rPr>
                <w:rFonts w:hint="eastAsia"/>
                <w:color w:val="000000"/>
                <w:kern w:val="0"/>
                <w:sz w:val="24"/>
              </w:rPr>
              <w:t>-</w:t>
            </w:r>
          </w:p>
        </w:tc>
        <w:tc>
          <w:tcPr>
            <w:tcW w:w="1679"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9</w:t>
            </w:r>
          </w:p>
        </w:tc>
        <w:tc>
          <w:tcPr>
            <w:tcW w:w="3260" w:type="dxa"/>
            <w:vAlign w:val="center"/>
          </w:tcPr>
          <w:p>
            <w:pPr>
              <w:widowControl/>
              <w:spacing w:before="29" w:line="288" w:lineRule="auto"/>
              <w:rPr>
                <w:color w:val="000000"/>
                <w:kern w:val="0"/>
                <w:sz w:val="24"/>
              </w:rPr>
            </w:pPr>
            <w:r>
              <w:rPr>
                <w:rFonts w:hint="eastAsia"/>
                <w:color w:val="000000"/>
                <w:kern w:val="0"/>
                <w:sz w:val="24"/>
              </w:rPr>
              <w:t>其他</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10</w:t>
            </w:r>
          </w:p>
        </w:tc>
        <w:tc>
          <w:tcPr>
            <w:tcW w:w="3260" w:type="dxa"/>
            <w:vAlign w:val="center"/>
          </w:tcPr>
          <w:p>
            <w:pPr>
              <w:widowControl/>
              <w:spacing w:before="29" w:line="288" w:lineRule="auto"/>
              <w:rPr>
                <w:color w:val="000000"/>
                <w:kern w:val="0"/>
                <w:sz w:val="24"/>
              </w:rPr>
            </w:pPr>
            <w:r>
              <w:rPr>
                <w:rFonts w:hint="eastAsia"/>
                <w:color w:val="000000"/>
                <w:kern w:val="0"/>
                <w:sz w:val="24"/>
              </w:rPr>
              <w:t>合计</w:t>
            </w:r>
          </w:p>
        </w:tc>
        <w:tc>
          <w:tcPr>
            <w:tcW w:w="3558" w:type="dxa"/>
            <w:vAlign w:val="center"/>
          </w:tcPr>
          <w:p>
            <w:pPr>
              <w:spacing w:before="29" w:line="288" w:lineRule="auto"/>
              <w:jc w:val="right"/>
              <w:rPr>
                <w:kern w:val="0"/>
                <w:sz w:val="24"/>
              </w:rPr>
            </w:pPr>
            <w:r>
              <w:rPr>
                <w:kern w:val="0"/>
                <w:sz w:val="24"/>
              </w:rPr>
              <w:t>559,595,000.00</w:t>
            </w:r>
          </w:p>
        </w:tc>
        <w:tc>
          <w:tcPr>
            <w:tcW w:w="1679" w:type="dxa"/>
            <w:vAlign w:val="center"/>
          </w:tcPr>
          <w:p>
            <w:pPr>
              <w:spacing w:before="29" w:line="288" w:lineRule="auto"/>
              <w:jc w:val="right"/>
              <w:rPr>
                <w:kern w:val="0"/>
                <w:sz w:val="24"/>
              </w:rPr>
            </w:pPr>
            <w:r>
              <w:rPr>
                <w:kern w:val="0"/>
                <w:sz w:val="24"/>
              </w:rPr>
              <w:t>4.74</w:t>
            </w:r>
          </w:p>
        </w:tc>
      </w:tr>
    </w:tbl>
    <w:p>
      <w:pPr>
        <w:tabs>
          <w:tab w:val="left" w:pos="426"/>
        </w:tabs>
        <w:spacing w:before="29" w:line="288" w:lineRule="auto"/>
        <w:jc w:val="left"/>
        <w:rPr>
          <w:kern w:val="0"/>
          <w:sz w:val="24"/>
        </w:rPr>
      </w:pPr>
      <w:bookmarkStart w:id="222" w:name="_Toc361324884"/>
    </w:p>
    <w:p>
      <w:pPr>
        <w:pStyle w:val="3"/>
        <w:spacing w:before="29" w:after="0" w:line="288" w:lineRule="auto"/>
        <w:rPr>
          <w:rFonts w:ascii="Times New Roman" w:hAnsi="Times New Roman"/>
          <w:kern w:val="0"/>
          <w:szCs w:val="24"/>
        </w:rPr>
      </w:pPr>
      <w:bookmarkStart w:id="223" w:name="_Toc67596691"/>
      <w:r>
        <w:rPr>
          <w:rFonts w:ascii="Times New Roman" w:hAnsi="Times New Roman"/>
          <w:kern w:val="0"/>
          <w:szCs w:val="24"/>
        </w:rPr>
        <w:t>8.6</w:t>
      </w:r>
      <w:bookmarkStart w:id="224" w:name="_Toc234814105"/>
      <w:r>
        <w:rPr>
          <w:rFonts w:hint="eastAsia" w:ascii="Times New Roman" w:hAnsi="Times New Roman"/>
          <w:kern w:val="0"/>
          <w:szCs w:val="24"/>
        </w:rPr>
        <w:t>期末按公允价值占基金资产净值比例大小排序的前五名债券投资明细</w:t>
      </w:r>
      <w:bookmarkEnd w:id="222"/>
      <w:bookmarkEnd w:id="223"/>
      <w:bookmarkEnd w:id="22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70"/>
        <w:gridCol w:w="1282"/>
        <w:gridCol w:w="1849"/>
        <w:gridCol w:w="212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spacing w:before="29" w:line="288" w:lineRule="auto"/>
              <w:ind w:left="17"/>
              <w:jc w:val="center"/>
              <w:rPr>
                <w:color w:val="000000"/>
                <w:sz w:val="24"/>
              </w:rPr>
            </w:pPr>
            <w:r>
              <w:rPr>
                <w:rFonts w:hint="eastAsia"/>
                <w:color w:val="000000"/>
                <w:sz w:val="24"/>
              </w:rPr>
              <w:t>序号</w:t>
            </w:r>
          </w:p>
        </w:tc>
        <w:tc>
          <w:tcPr>
            <w:tcW w:w="1670" w:type="dxa"/>
            <w:vAlign w:val="center"/>
          </w:tcPr>
          <w:p>
            <w:pPr>
              <w:spacing w:before="29" w:line="288" w:lineRule="auto"/>
              <w:ind w:left="17"/>
              <w:jc w:val="center"/>
              <w:rPr>
                <w:color w:val="000000"/>
                <w:sz w:val="24"/>
              </w:rPr>
            </w:pPr>
            <w:r>
              <w:rPr>
                <w:rFonts w:hint="eastAsia"/>
                <w:color w:val="000000"/>
                <w:sz w:val="24"/>
              </w:rPr>
              <w:t>债券代码</w:t>
            </w:r>
          </w:p>
        </w:tc>
        <w:tc>
          <w:tcPr>
            <w:tcW w:w="1282" w:type="dxa"/>
            <w:vAlign w:val="center"/>
          </w:tcPr>
          <w:p>
            <w:pPr>
              <w:spacing w:before="29" w:line="288" w:lineRule="auto"/>
              <w:ind w:left="17"/>
              <w:jc w:val="center"/>
              <w:rPr>
                <w:color w:val="000000"/>
                <w:sz w:val="24"/>
              </w:rPr>
            </w:pPr>
            <w:r>
              <w:rPr>
                <w:rFonts w:hint="eastAsia"/>
                <w:color w:val="000000"/>
                <w:sz w:val="24"/>
              </w:rPr>
              <w:t>债券名称</w:t>
            </w:r>
          </w:p>
        </w:tc>
        <w:tc>
          <w:tcPr>
            <w:tcW w:w="1849" w:type="dxa"/>
            <w:vAlign w:val="center"/>
          </w:tcPr>
          <w:p>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pPr>
              <w:spacing w:before="29" w:line="288" w:lineRule="auto"/>
              <w:ind w:left="17"/>
              <w:jc w:val="center"/>
              <w:rPr>
                <w:color w:val="000000"/>
                <w:sz w:val="24"/>
              </w:rPr>
            </w:pPr>
            <w:r>
              <w:rPr>
                <w:rFonts w:hint="eastAsia"/>
                <w:color w:val="000000"/>
                <w:sz w:val="24"/>
              </w:rPr>
              <w:t>公允价值</w:t>
            </w:r>
          </w:p>
        </w:tc>
        <w:tc>
          <w:tcPr>
            <w:tcW w:w="1578" w:type="dxa"/>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1</w:t>
            </w:r>
          </w:p>
        </w:tc>
        <w:tc>
          <w:tcPr>
            <w:tcW w:w="1670" w:type="dxa"/>
            <w:vAlign w:val="center"/>
          </w:tcPr>
          <w:p>
            <w:pPr>
              <w:jc w:val="center"/>
            </w:pPr>
            <w:r>
              <w:rPr>
                <w:color w:val="000000"/>
                <w:sz w:val="24"/>
              </w:rPr>
              <w:t>200406</w:t>
            </w:r>
          </w:p>
        </w:tc>
        <w:tc>
          <w:tcPr>
            <w:tcW w:w="1282" w:type="dxa"/>
            <w:vAlign w:val="center"/>
          </w:tcPr>
          <w:p>
            <w:pPr>
              <w:jc w:val="center"/>
            </w:pPr>
            <w:r>
              <w:rPr>
                <w:color w:val="000000"/>
                <w:sz w:val="24"/>
              </w:rPr>
              <w:t>20农发06</w:t>
            </w:r>
          </w:p>
        </w:tc>
        <w:tc>
          <w:tcPr>
            <w:tcW w:w="1849" w:type="dxa"/>
            <w:vAlign w:val="center"/>
          </w:tcPr>
          <w:p>
            <w:pPr>
              <w:jc w:val="right"/>
            </w:pPr>
            <w:r>
              <w:rPr>
                <w:color w:val="000000"/>
                <w:sz w:val="24"/>
              </w:rPr>
              <w:t>2,100,000</w:t>
            </w:r>
          </w:p>
        </w:tc>
        <w:tc>
          <w:tcPr>
            <w:tcW w:w="2126" w:type="dxa"/>
            <w:vAlign w:val="center"/>
          </w:tcPr>
          <w:p>
            <w:pPr>
              <w:jc w:val="right"/>
            </w:pPr>
            <w:r>
              <w:rPr>
                <w:color w:val="000000"/>
                <w:sz w:val="24"/>
              </w:rPr>
              <w:t>209,496,000.00</w:t>
            </w:r>
          </w:p>
        </w:tc>
        <w:tc>
          <w:tcPr>
            <w:tcW w:w="1578" w:type="dxa"/>
            <w:vAlign w:val="center"/>
          </w:tcPr>
          <w:p>
            <w:pPr>
              <w:jc w:val="right"/>
            </w:pPr>
            <w:r>
              <w:rPr>
                <w:color w:val="000000"/>
                <w:sz w:val="24"/>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2</w:t>
            </w:r>
          </w:p>
        </w:tc>
        <w:tc>
          <w:tcPr>
            <w:tcW w:w="1670" w:type="dxa"/>
            <w:vAlign w:val="center"/>
          </w:tcPr>
          <w:p>
            <w:pPr>
              <w:jc w:val="center"/>
            </w:pPr>
            <w:r>
              <w:rPr>
                <w:color w:val="000000"/>
                <w:sz w:val="24"/>
              </w:rPr>
              <w:t>200216</w:t>
            </w:r>
          </w:p>
        </w:tc>
        <w:tc>
          <w:tcPr>
            <w:tcW w:w="1282" w:type="dxa"/>
            <w:vAlign w:val="center"/>
          </w:tcPr>
          <w:p>
            <w:pPr>
              <w:jc w:val="center"/>
            </w:pPr>
            <w:r>
              <w:rPr>
                <w:color w:val="000000"/>
                <w:sz w:val="24"/>
              </w:rPr>
              <w:t>20国开16</w:t>
            </w:r>
          </w:p>
        </w:tc>
        <w:tc>
          <w:tcPr>
            <w:tcW w:w="1849" w:type="dxa"/>
            <w:vAlign w:val="center"/>
          </w:tcPr>
          <w:p>
            <w:pPr>
              <w:jc w:val="right"/>
            </w:pPr>
            <w:r>
              <w:rPr>
                <w:color w:val="000000"/>
                <w:sz w:val="24"/>
              </w:rPr>
              <w:t>1,500,000</w:t>
            </w:r>
          </w:p>
        </w:tc>
        <w:tc>
          <w:tcPr>
            <w:tcW w:w="2126" w:type="dxa"/>
            <w:vAlign w:val="center"/>
          </w:tcPr>
          <w:p>
            <w:pPr>
              <w:jc w:val="right"/>
            </w:pPr>
            <w:r>
              <w:rPr>
                <w:color w:val="000000"/>
                <w:sz w:val="24"/>
              </w:rPr>
              <w:t>150,255,000.00</w:t>
            </w:r>
          </w:p>
        </w:tc>
        <w:tc>
          <w:tcPr>
            <w:tcW w:w="1578" w:type="dxa"/>
            <w:vAlign w:val="center"/>
          </w:tcPr>
          <w:p>
            <w:pPr>
              <w:jc w:val="right"/>
            </w:pPr>
            <w:r>
              <w:rPr>
                <w:color w:val="000000"/>
                <w:sz w:val="24"/>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3</w:t>
            </w:r>
          </w:p>
        </w:tc>
        <w:tc>
          <w:tcPr>
            <w:tcW w:w="1670" w:type="dxa"/>
            <w:vAlign w:val="center"/>
          </w:tcPr>
          <w:p>
            <w:pPr>
              <w:jc w:val="center"/>
            </w:pPr>
            <w:r>
              <w:rPr>
                <w:color w:val="000000"/>
                <w:sz w:val="24"/>
              </w:rPr>
              <w:t>200409</w:t>
            </w:r>
          </w:p>
        </w:tc>
        <w:tc>
          <w:tcPr>
            <w:tcW w:w="1282" w:type="dxa"/>
            <w:vAlign w:val="center"/>
          </w:tcPr>
          <w:p>
            <w:pPr>
              <w:jc w:val="center"/>
            </w:pPr>
            <w:r>
              <w:rPr>
                <w:color w:val="000000"/>
                <w:sz w:val="24"/>
              </w:rPr>
              <w:t>20农发09</w:t>
            </w:r>
          </w:p>
        </w:tc>
        <w:tc>
          <w:tcPr>
            <w:tcW w:w="1849" w:type="dxa"/>
            <w:vAlign w:val="center"/>
          </w:tcPr>
          <w:p>
            <w:pPr>
              <w:jc w:val="right"/>
            </w:pPr>
            <w:r>
              <w:rPr>
                <w:color w:val="000000"/>
                <w:sz w:val="24"/>
              </w:rPr>
              <w:t>700,000</w:t>
            </w:r>
          </w:p>
        </w:tc>
        <w:tc>
          <w:tcPr>
            <w:tcW w:w="2126" w:type="dxa"/>
            <w:vAlign w:val="center"/>
          </w:tcPr>
          <w:p>
            <w:pPr>
              <w:jc w:val="right"/>
            </w:pPr>
            <w:r>
              <w:rPr>
                <w:color w:val="000000"/>
                <w:sz w:val="24"/>
              </w:rPr>
              <w:t>70,028,000.00</w:t>
            </w:r>
          </w:p>
        </w:tc>
        <w:tc>
          <w:tcPr>
            <w:tcW w:w="1578" w:type="dxa"/>
            <w:vAlign w:val="center"/>
          </w:tcPr>
          <w:p>
            <w:pPr>
              <w:jc w:val="right"/>
            </w:pPr>
            <w:r>
              <w:rPr>
                <w:color w:val="000000"/>
                <w:sz w:val="24"/>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4</w:t>
            </w:r>
          </w:p>
        </w:tc>
        <w:tc>
          <w:tcPr>
            <w:tcW w:w="1670" w:type="dxa"/>
            <w:vAlign w:val="center"/>
          </w:tcPr>
          <w:p>
            <w:pPr>
              <w:jc w:val="center"/>
            </w:pPr>
            <w:r>
              <w:rPr>
                <w:color w:val="000000"/>
                <w:sz w:val="24"/>
              </w:rPr>
              <w:t>200309</w:t>
            </w:r>
          </w:p>
        </w:tc>
        <w:tc>
          <w:tcPr>
            <w:tcW w:w="1282" w:type="dxa"/>
            <w:vAlign w:val="center"/>
          </w:tcPr>
          <w:p>
            <w:pPr>
              <w:jc w:val="center"/>
            </w:pPr>
            <w:r>
              <w:rPr>
                <w:color w:val="000000"/>
                <w:sz w:val="24"/>
              </w:rPr>
              <w:t>20进出09</w:t>
            </w:r>
          </w:p>
        </w:tc>
        <w:tc>
          <w:tcPr>
            <w:tcW w:w="1849" w:type="dxa"/>
            <w:vAlign w:val="center"/>
          </w:tcPr>
          <w:p>
            <w:pPr>
              <w:jc w:val="right"/>
            </w:pPr>
            <w:r>
              <w:rPr>
                <w:color w:val="000000"/>
                <w:sz w:val="24"/>
              </w:rPr>
              <w:t>600,000</w:t>
            </w:r>
          </w:p>
        </w:tc>
        <w:tc>
          <w:tcPr>
            <w:tcW w:w="2126" w:type="dxa"/>
            <w:vAlign w:val="center"/>
          </w:tcPr>
          <w:p>
            <w:pPr>
              <w:jc w:val="right"/>
            </w:pPr>
            <w:r>
              <w:rPr>
                <w:color w:val="000000"/>
                <w:sz w:val="24"/>
              </w:rPr>
              <w:t>59,988,000.00</w:t>
            </w:r>
          </w:p>
        </w:tc>
        <w:tc>
          <w:tcPr>
            <w:tcW w:w="1578" w:type="dxa"/>
            <w:vAlign w:val="center"/>
          </w:tcPr>
          <w:p>
            <w:pPr>
              <w:jc w:val="right"/>
            </w:pPr>
            <w:r>
              <w:rPr>
                <w:color w:val="000000"/>
                <w:sz w:val="24"/>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5</w:t>
            </w:r>
          </w:p>
        </w:tc>
        <w:tc>
          <w:tcPr>
            <w:tcW w:w="1670" w:type="dxa"/>
            <w:vAlign w:val="center"/>
          </w:tcPr>
          <w:p>
            <w:pPr>
              <w:jc w:val="center"/>
            </w:pPr>
            <w:r>
              <w:rPr>
                <w:color w:val="000000"/>
                <w:sz w:val="24"/>
              </w:rPr>
              <w:t>200211</w:t>
            </w:r>
          </w:p>
        </w:tc>
        <w:tc>
          <w:tcPr>
            <w:tcW w:w="1282" w:type="dxa"/>
            <w:vAlign w:val="center"/>
          </w:tcPr>
          <w:p>
            <w:pPr>
              <w:jc w:val="center"/>
            </w:pPr>
            <w:r>
              <w:rPr>
                <w:color w:val="000000"/>
                <w:sz w:val="24"/>
              </w:rPr>
              <w:t>20国开11</w:t>
            </w:r>
          </w:p>
        </w:tc>
        <w:tc>
          <w:tcPr>
            <w:tcW w:w="1849" w:type="dxa"/>
            <w:vAlign w:val="center"/>
          </w:tcPr>
          <w:p>
            <w:pPr>
              <w:jc w:val="right"/>
            </w:pPr>
            <w:r>
              <w:rPr>
                <w:color w:val="000000"/>
                <w:sz w:val="24"/>
              </w:rPr>
              <w:t>400,000</w:t>
            </w:r>
          </w:p>
        </w:tc>
        <w:tc>
          <w:tcPr>
            <w:tcW w:w="2126" w:type="dxa"/>
            <w:vAlign w:val="center"/>
          </w:tcPr>
          <w:p>
            <w:pPr>
              <w:jc w:val="right"/>
            </w:pPr>
            <w:r>
              <w:rPr>
                <w:color w:val="000000"/>
                <w:sz w:val="24"/>
              </w:rPr>
              <w:t>39,840,000.00</w:t>
            </w:r>
          </w:p>
        </w:tc>
        <w:tc>
          <w:tcPr>
            <w:tcW w:w="1578" w:type="dxa"/>
            <w:vAlign w:val="center"/>
          </w:tcPr>
          <w:p>
            <w:pPr>
              <w:jc w:val="right"/>
            </w:pPr>
            <w:r>
              <w:rPr>
                <w:color w:val="000000"/>
                <w:sz w:val="24"/>
              </w:rPr>
              <w:t>0.34</w:t>
            </w:r>
          </w:p>
        </w:tc>
      </w:tr>
    </w:tbl>
    <w:p>
      <w:pPr>
        <w:tabs>
          <w:tab w:val="left" w:pos="426"/>
        </w:tabs>
        <w:spacing w:before="29" w:line="288" w:lineRule="auto"/>
        <w:jc w:val="left"/>
        <w:rPr>
          <w:kern w:val="0"/>
          <w:sz w:val="24"/>
        </w:rPr>
      </w:pPr>
      <w:bookmarkStart w:id="225" w:name="_Toc361324885"/>
    </w:p>
    <w:p>
      <w:pPr>
        <w:pStyle w:val="3"/>
        <w:spacing w:before="29" w:after="0" w:line="288" w:lineRule="auto"/>
        <w:rPr>
          <w:rFonts w:ascii="Times New Roman" w:hAnsi="Times New Roman"/>
          <w:kern w:val="0"/>
          <w:szCs w:val="24"/>
        </w:rPr>
      </w:pPr>
      <w:bookmarkStart w:id="226" w:name="_Toc67596692"/>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225"/>
      <w:bookmarkEnd w:id="226"/>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227" w:name="_Toc67596693"/>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227"/>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8" w:name="_Toc361324886"/>
      <w:bookmarkStart w:id="229" w:name="_Toc67596694"/>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228"/>
      <w:bookmarkEnd w:id="229"/>
    </w:p>
    <w:p>
      <w:pPr>
        <w:tabs>
          <w:tab w:val="left" w:pos="426"/>
        </w:tabs>
        <w:spacing w:before="29" w:line="288" w:lineRule="auto"/>
        <w:jc w:val="left"/>
        <w:rPr>
          <w:kern w:val="0"/>
          <w:sz w:val="24"/>
        </w:rPr>
      </w:pPr>
      <w:r>
        <w:rPr>
          <w:kern w:val="0"/>
          <w:sz w:val="24"/>
        </w:rPr>
        <w:t>本基金本报告期末未持有权证。</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0" w:name="_Toc67596695"/>
      <w:r>
        <w:rPr>
          <w:rFonts w:hint="eastAsia" w:ascii="Times New Roman" w:hAnsi="Times New Roman"/>
          <w:kern w:val="0"/>
          <w:szCs w:val="24"/>
        </w:rPr>
        <w:t>8.10 报告期末本基金投资的股指期货交易情况说明</w:t>
      </w:r>
      <w:bookmarkEnd w:id="230"/>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31" w:name="_Toc67596696"/>
      <w:r>
        <w:rPr>
          <w:rFonts w:hint="eastAsia" w:ascii="Times New Roman" w:hAnsi="Times New Roman"/>
          <w:kern w:val="0"/>
          <w:szCs w:val="24"/>
        </w:rPr>
        <w:t>8.11报告期末本基金投资的国债期货交易情况说明</w:t>
      </w:r>
      <w:bookmarkEnd w:id="231"/>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32" w:name="_Toc67596697"/>
      <w:bookmarkStart w:id="233" w:name="_Toc361324887"/>
      <w:r>
        <w:rPr>
          <w:rFonts w:ascii="Times New Roman" w:hAnsi="Times New Roman"/>
          <w:kern w:val="0"/>
          <w:szCs w:val="24"/>
        </w:rPr>
        <w:t xml:space="preserve">8.12 </w:t>
      </w:r>
      <w:r>
        <w:rPr>
          <w:rFonts w:hint="eastAsia" w:ascii="Times New Roman" w:hAnsi="Times New Roman"/>
          <w:kern w:val="0"/>
          <w:szCs w:val="24"/>
        </w:rPr>
        <w:t>投资组合报告附注</w:t>
      </w:r>
      <w:bookmarkEnd w:id="232"/>
      <w:bookmarkEnd w:id="233"/>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pStyle w:val="3"/>
        <w:spacing w:before="29" w:after="0" w:line="288" w:lineRule="auto"/>
        <w:rPr>
          <w:rFonts w:ascii="Times New Roman" w:hAnsi="Times New Roman"/>
          <w:kern w:val="0"/>
          <w:szCs w:val="24"/>
        </w:rPr>
      </w:pPr>
      <w:bookmarkStart w:id="234" w:name="_Toc67596698"/>
      <w:r>
        <w:rPr>
          <w:rFonts w:ascii="Times New Roman" w:hAnsi="Times New Roman"/>
          <w:kern w:val="0"/>
          <w:szCs w:val="24"/>
        </w:rPr>
        <w:t>8.12.3</w:t>
      </w:r>
      <w:r>
        <w:rPr>
          <w:rFonts w:hint="eastAsia" w:ascii="Times New Roman" w:hAnsi="Times New Roman"/>
          <w:kern w:val="0"/>
          <w:szCs w:val="24"/>
        </w:rPr>
        <w:t>期末其他各项资产构成</w:t>
      </w:r>
      <w:bookmarkEnd w:id="23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2,021,332.53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74,159,088.59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5,182,479.64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36,055,114.33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117,418,015.09</w:t>
            </w:r>
          </w:p>
        </w:tc>
      </w:tr>
    </w:tbl>
    <w:p>
      <w:pPr>
        <w:pStyle w:val="28"/>
        <w:spacing w:before="0" w:beforeAutospacing="0" w:after="0" w:afterAutospacing="0" w:line="360" w:lineRule="auto"/>
        <w:rPr>
          <w:rFonts w:asciiTheme="minorEastAsia" w:hAnsiTheme="minorEastAsia" w:eastAsiaTheme="minorEastAsia"/>
          <w:b/>
          <w:bCs/>
          <w:color w:val="000000"/>
          <w:sz w:val="21"/>
          <w:szCs w:val="21"/>
        </w:rPr>
      </w:pPr>
    </w:p>
    <w:p>
      <w:pPr>
        <w:pStyle w:val="3"/>
        <w:spacing w:before="29" w:after="0" w:line="288" w:lineRule="auto"/>
        <w:rPr>
          <w:rFonts w:ascii="Times New Roman" w:hAnsi="Times New Roman"/>
          <w:kern w:val="0"/>
          <w:szCs w:val="24"/>
        </w:rPr>
      </w:pPr>
      <w:bookmarkStart w:id="235" w:name="_Toc67596699"/>
      <w:r>
        <w:rPr>
          <w:rFonts w:ascii="Times New Roman" w:hAnsi="Times New Roman"/>
          <w:kern w:val="0"/>
          <w:szCs w:val="24"/>
        </w:rPr>
        <w:t>8.12.4</w:t>
      </w:r>
      <w:r>
        <w:rPr>
          <w:rFonts w:hint="eastAsia" w:ascii="Times New Roman" w:hAnsi="Times New Roman"/>
          <w:kern w:val="0"/>
          <w:szCs w:val="24"/>
        </w:rPr>
        <w:t>期末持有的处于转股期的可转换债券明细</w:t>
      </w:r>
      <w:bookmarkEnd w:id="235"/>
    </w:p>
    <w:p>
      <w:pPr>
        <w:tabs>
          <w:tab w:val="left" w:pos="426"/>
        </w:tabs>
        <w:spacing w:before="29" w:line="288" w:lineRule="auto"/>
        <w:jc w:val="left"/>
        <w:rPr>
          <w:kern w:val="0"/>
          <w:sz w:val="24"/>
        </w:rPr>
      </w:pPr>
      <w:r>
        <w:rPr>
          <w:kern w:val="0"/>
          <w:sz w:val="24"/>
        </w:rPr>
        <w:t>本基金本报告期末未持有处于转股期的可转换债券。</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6" w:name="_Toc67596700"/>
      <w:r>
        <w:rPr>
          <w:rFonts w:ascii="Times New Roman" w:hAnsi="Times New Roman"/>
          <w:kern w:val="0"/>
          <w:szCs w:val="24"/>
        </w:rPr>
        <w:t>8.12.5</w:t>
      </w:r>
      <w:r>
        <w:rPr>
          <w:rFonts w:hint="eastAsia" w:ascii="Times New Roman" w:hAnsi="Times New Roman"/>
          <w:kern w:val="0"/>
          <w:szCs w:val="24"/>
        </w:rPr>
        <w:t>期末前十名股票中存在流通受限情况的说明</w:t>
      </w:r>
      <w:bookmarkEnd w:id="23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8"/>
        <w:gridCol w:w="1485"/>
        <w:gridCol w:w="2058"/>
        <w:gridCol w:w="141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spacing w:before="29" w:line="288" w:lineRule="auto"/>
              <w:ind w:left="17"/>
              <w:jc w:val="center"/>
              <w:rPr>
                <w:color w:val="000000"/>
                <w:sz w:val="24"/>
              </w:rPr>
            </w:pPr>
            <w:r>
              <w:rPr>
                <w:rFonts w:hint="eastAsia"/>
                <w:color w:val="000000"/>
                <w:sz w:val="24"/>
              </w:rPr>
              <w:t>序号</w:t>
            </w:r>
          </w:p>
        </w:tc>
        <w:tc>
          <w:tcPr>
            <w:tcW w:w="1418" w:type="dxa"/>
            <w:vAlign w:val="center"/>
          </w:tcPr>
          <w:p>
            <w:pPr>
              <w:spacing w:before="29" w:line="288" w:lineRule="auto"/>
              <w:ind w:left="17"/>
              <w:jc w:val="center"/>
              <w:rPr>
                <w:color w:val="000000"/>
                <w:sz w:val="24"/>
              </w:rPr>
            </w:pPr>
            <w:r>
              <w:rPr>
                <w:rFonts w:hint="eastAsia"/>
                <w:color w:val="000000"/>
                <w:sz w:val="24"/>
              </w:rPr>
              <w:t>股票代码</w:t>
            </w:r>
          </w:p>
        </w:tc>
        <w:tc>
          <w:tcPr>
            <w:tcW w:w="1485" w:type="dxa"/>
            <w:vAlign w:val="center"/>
          </w:tcPr>
          <w:p>
            <w:pPr>
              <w:spacing w:before="29" w:line="288" w:lineRule="auto"/>
              <w:ind w:left="17"/>
              <w:jc w:val="center"/>
              <w:rPr>
                <w:color w:val="000000"/>
                <w:sz w:val="24"/>
              </w:rPr>
            </w:pPr>
            <w:r>
              <w:rPr>
                <w:rFonts w:hint="eastAsia"/>
                <w:color w:val="000000"/>
                <w:sz w:val="24"/>
              </w:rPr>
              <w:t>股票名称</w:t>
            </w:r>
          </w:p>
        </w:tc>
        <w:tc>
          <w:tcPr>
            <w:tcW w:w="2058" w:type="dxa"/>
            <w:vAlign w:val="center"/>
          </w:tcPr>
          <w:p>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pPr>
              <w:spacing w:before="29" w:line="288" w:lineRule="auto"/>
              <w:ind w:left="17"/>
              <w:jc w:val="center"/>
              <w:rPr>
                <w:color w:val="000000"/>
                <w:sz w:val="24"/>
              </w:rPr>
            </w:pPr>
            <w:r>
              <w:rPr>
                <w:rFonts w:hint="eastAsia"/>
                <w:color w:val="000000"/>
                <w:sz w:val="24"/>
              </w:rPr>
              <w:t>流通受限情况说明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pPr>
            <w:r>
              <w:rPr>
                <w:color w:val="000000"/>
                <w:sz w:val="24"/>
              </w:rPr>
              <w:t>1</w:t>
            </w:r>
          </w:p>
        </w:tc>
        <w:tc>
          <w:tcPr>
            <w:tcW w:w="1418" w:type="dxa"/>
            <w:vAlign w:val="center"/>
          </w:tcPr>
          <w:p>
            <w:pPr>
              <w:jc w:val="center"/>
            </w:pPr>
            <w:r>
              <w:rPr>
                <w:color w:val="000000"/>
                <w:sz w:val="24"/>
              </w:rPr>
              <w:t>002352</w:t>
            </w:r>
          </w:p>
        </w:tc>
        <w:tc>
          <w:tcPr>
            <w:tcW w:w="1485" w:type="dxa"/>
            <w:vAlign w:val="center"/>
          </w:tcPr>
          <w:p>
            <w:pPr>
              <w:jc w:val="center"/>
            </w:pPr>
            <w:r>
              <w:rPr>
                <w:color w:val="000000"/>
                <w:sz w:val="24"/>
              </w:rPr>
              <w:t>顺丰控股</w:t>
            </w:r>
          </w:p>
        </w:tc>
        <w:tc>
          <w:tcPr>
            <w:tcW w:w="2058" w:type="dxa"/>
            <w:vAlign w:val="center"/>
          </w:tcPr>
          <w:p>
            <w:pPr>
              <w:jc w:val="right"/>
            </w:pPr>
            <w:r>
              <w:rPr>
                <w:color w:val="000000"/>
                <w:sz w:val="24"/>
              </w:rPr>
              <w:t>232,049,700.00</w:t>
            </w:r>
          </w:p>
        </w:tc>
        <w:tc>
          <w:tcPr>
            <w:tcW w:w="1418" w:type="dxa"/>
            <w:vAlign w:val="center"/>
          </w:tcPr>
          <w:p>
            <w:pPr>
              <w:jc w:val="right"/>
            </w:pPr>
            <w:r>
              <w:rPr>
                <w:color w:val="000000"/>
                <w:sz w:val="24"/>
              </w:rPr>
              <w:t>1.97</w:t>
            </w:r>
          </w:p>
        </w:tc>
        <w:tc>
          <w:tcPr>
            <w:tcW w:w="2056" w:type="dxa"/>
            <w:vAlign w:val="center"/>
          </w:tcPr>
          <w:p>
            <w:pPr>
              <w:jc w:val="right"/>
            </w:pPr>
            <w:r>
              <w:rPr>
                <w:color w:val="000000"/>
                <w:sz w:val="24"/>
              </w:rPr>
              <w:t>限售股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pPr>
            <w:r>
              <w:rPr>
                <w:color w:val="000000"/>
                <w:sz w:val="24"/>
              </w:rPr>
              <w:t>2</w:t>
            </w:r>
          </w:p>
        </w:tc>
        <w:tc>
          <w:tcPr>
            <w:tcW w:w="1418" w:type="dxa"/>
            <w:vAlign w:val="center"/>
          </w:tcPr>
          <w:p>
            <w:pPr>
              <w:jc w:val="center"/>
            </w:pPr>
            <w:r>
              <w:rPr>
                <w:color w:val="000000"/>
                <w:sz w:val="24"/>
              </w:rPr>
              <w:t>002493</w:t>
            </w:r>
          </w:p>
        </w:tc>
        <w:tc>
          <w:tcPr>
            <w:tcW w:w="1485" w:type="dxa"/>
            <w:vAlign w:val="center"/>
          </w:tcPr>
          <w:p>
            <w:pPr>
              <w:jc w:val="center"/>
            </w:pPr>
            <w:r>
              <w:rPr>
                <w:color w:val="000000"/>
                <w:sz w:val="24"/>
              </w:rPr>
              <w:t>荣盛石化</w:t>
            </w:r>
          </w:p>
        </w:tc>
        <w:tc>
          <w:tcPr>
            <w:tcW w:w="2058" w:type="dxa"/>
            <w:vAlign w:val="center"/>
          </w:tcPr>
          <w:p>
            <w:pPr>
              <w:jc w:val="right"/>
            </w:pPr>
            <w:r>
              <w:rPr>
                <w:color w:val="000000"/>
                <w:sz w:val="24"/>
              </w:rPr>
              <w:t>146,557,971.84</w:t>
            </w:r>
          </w:p>
        </w:tc>
        <w:tc>
          <w:tcPr>
            <w:tcW w:w="1418" w:type="dxa"/>
            <w:vAlign w:val="center"/>
          </w:tcPr>
          <w:p>
            <w:pPr>
              <w:jc w:val="right"/>
            </w:pPr>
            <w:r>
              <w:rPr>
                <w:color w:val="000000"/>
                <w:sz w:val="24"/>
              </w:rPr>
              <w:t>1.24</w:t>
            </w:r>
          </w:p>
        </w:tc>
        <w:tc>
          <w:tcPr>
            <w:tcW w:w="2056" w:type="dxa"/>
            <w:vAlign w:val="center"/>
          </w:tcPr>
          <w:p>
            <w:pPr>
              <w:jc w:val="right"/>
            </w:pPr>
            <w:r>
              <w:rPr>
                <w:color w:val="000000"/>
                <w:sz w:val="24"/>
              </w:rPr>
              <w:t>非公开发行</w:t>
            </w:r>
          </w:p>
        </w:tc>
      </w:tr>
    </w:tbl>
    <w:p>
      <w:pPr>
        <w:autoSpaceDE w:val="0"/>
        <w:autoSpaceDN w:val="0"/>
        <w:adjustRightInd w:val="0"/>
        <w:spacing w:line="360" w:lineRule="auto"/>
        <w:ind w:firstLine="42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37" w:name="_Toc67596701"/>
      <w:r>
        <w:rPr>
          <w:rFonts w:ascii="Times New Roman" w:hAnsi="Times New Roman"/>
          <w:kern w:val="0"/>
          <w:szCs w:val="24"/>
        </w:rPr>
        <w:t>8.12.6</w:t>
      </w:r>
      <w:r>
        <w:rPr>
          <w:rFonts w:hint="eastAsia" w:ascii="Times New Roman" w:hAnsi="Times New Roman"/>
          <w:kern w:val="0"/>
          <w:szCs w:val="24"/>
        </w:rPr>
        <w:t>投资组合报告附注的其他文字描述部分</w:t>
      </w:r>
      <w:bookmarkEnd w:id="237"/>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p>
    <w:p>
      <w:pPr>
        <w:pStyle w:val="2"/>
        <w:keepNext/>
        <w:keepLines/>
        <w:widowControl w:val="0"/>
        <w:spacing w:before="312" w:beforeLines="100" w:after="312" w:afterLines="100" w:line="288" w:lineRule="auto"/>
        <w:jc w:val="center"/>
        <w:rPr>
          <w:b/>
          <w:color w:val="000000"/>
          <w:szCs w:val="24"/>
        </w:rPr>
      </w:pPr>
      <w:bookmarkStart w:id="238" w:name="_Toc361324888"/>
      <w:bookmarkStart w:id="239" w:name="_Toc225500050"/>
      <w:bookmarkStart w:id="240" w:name="_Toc67596702"/>
      <w:r>
        <w:rPr>
          <w:rFonts w:hint="eastAsia"/>
          <w:b/>
          <w:color w:val="000000"/>
          <w:szCs w:val="24"/>
        </w:rPr>
        <w:t>§</w:t>
      </w:r>
      <w:r>
        <w:rPr>
          <w:b/>
          <w:color w:val="000000"/>
          <w:szCs w:val="24"/>
        </w:rPr>
        <w:t>9</w:t>
      </w:r>
      <w:r>
        <w:rPr>
          <w:rFonts w:hint="eastAsia"/>
          <w:b/>
          <w:color w:val="000000"/>
          <w:szCs w:val="24"/>
        </w:rPr>
        <w:t>基金份额持有人信息</w:t>
      </w:r>
      <w:bookmarkEnd w:id="238"/>
      <w:bookmarkEnd w:id="239"/>
      <w:bookmarkEnd w:id="240"/>
    </w:p>
    <w:p>
      <w:pPr>
        <w:pStyle w:val="3"/>
        <w:spacing w:before="29" w:after="0" w:line="288" w:lineRule="auto"/>
        <w:rPr>
          <w:rFonts w:ascii="Times New Roman" w:hAnsi="Times New Roman"/>
          <w:kern w:val="0"/>
          <w:szCs w:val="24"/>
        </w:rPr>
      </w:pPr>
      <w:bookmarkStart w:id="241" w:name="_Toc361324889"/>
      <w:bookmarkStart w:id="242" w:name="_Toc67596703"/>
      <w:bookmarkStart w:id="243" w:name="_Toc225500051"/>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241"/>
      <w:bookmarkEnd w:id="242"/>
      <w:bookmarkEnd w:id="243"/>
    </w:p>
    <w:p>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Style w:val="31"/>
        <w:tblW w:w="5000" w:type="pct"/>
        <w:jc w:val="center"/>
        <w:tblLayout w:type="fixed"/>
        <w:tblCellMar>
          <w:top w:w="0" w:type="dxa"/>
          <w:left w:w="108" w:type="dxa"/>
          <w:bottom w:w="0" w:type="dxa"/>
          <w:right w:w="108" w:type="dxa"/>
        </w:tblCellMar>
      </w:tblPr>
      <w:tblGrid>
        <w:gridCol w:w="1976"/>
        <w:gridCol w:w="1748"/>
        <w:gridCol w:w="1692"/>
        <w:gridCol w:w="1088"/>
        <w:gridCol w:w="1727"/>
        <w:gridCol w:w="1055"/>
      </w:tblGrid>
      <w:tr>
        <w:tblPrEx>
          <w:tblCellMar>
            <w:top w:w="0" w:type="dxa"/>
            <w:left w:w="108" w:type="dxa"/>
            <w:bottom w:w="0" w:type="dxa"/>
            <w:right w:w="108" w:type="dxa"/>
          </w:tblCellMar>
        </w:tblPrEx>
        <w:trPr>
          <w:jc w:val="center"/>
        </w:trPr>
        <w:tc>
          <w:tcPr>
            <w:tcW w:w="1064" w:type="pct"/>
            <w:vMerge w:val="restart"/>
            <w:tcBorders>
              <w:top w:val="single" w:color="000000" w:sz="8" w:space="0"/>
              <w:left w:val="single" w:color="000000" w:sz="8" w:space="0"/>
              <w:right w:val="single" w:color="000000" w:sz="8" w:space="0"/>
            </w:tcBorders>
            <w:vAlign w:val="center"/>
          </w:tcPr>
          <w:p>
            <w:pPr>
              <w:jc w:val="center"/>
            </w:pPr>
            <w:r>
              <w:t>持有人户数(户)</w:t>
            </w:r>
          </w:p>
        </w:tc>
        <w:tc>
          <w:tcPr>
            <w:tcW w:w="941" w:type="pct"/>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户均持有的基金份额</w:t>
            </w:r>
          </w:p>
        </w:tc>
        <w:tc>
          <w:tcPr>
            <w:tcW w:w="2995" w:type="pct"/>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持有人结构</w:t>
            </w:r>
          </w:p>
        </w:tc>
      </w:tr>
      <w:tr>
        <w:tblPrEx>
          <w:tblCellMar>
            <w:top w:w="0" w:type="dxa"/>
            <w:left w:w="108" w:type="dxa"/>
            <w:bottom w:w="0" w:type="dxa"/>
            <w:right w:w="108" w:type="dxa"/>
          </w:tblCellMar>
        </w:tblPrEx>
        <w:trPr>
          <w:jc w:val="center"/>
        </w:trPr>
        <w:tc>
          <w:tcPr>
            <w:tcW w:w="1064" w:type="pct"/>
            <w:vMerge w:val="continue"/>
            <w:tcBorders>
              <w:left w:val="single" w:color="000000" w:sz="8" w:space="0"/>
              <w:right w:val="single" w:color="000000" w:sz="8" w:space="0"/>
            </w:tcBorders>
          </w:tcPr>
          <w:p>
            <w:pPr>
              <w:jc w:val="center"/>
            </w:pPr>
          </w:p>
        </w:tc>
        <w:tc>
          <w:tcPr>
            <w:tcW w:w="941" w:type="pct"/>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1497" w:type="pct"/>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机构投资者</w:t>
            </w:r>
          </w:p>
        </w:tc>
        <w:tc>
          <w:tcPr>
            <w:tcW w:w="1498" w:type="pct"/>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个人投资者</w:t>
            </w:r>
          </w:p>
        </w:tc>
      </w:tr>
      <w:tr>
        <w:tblPrEx>
          <w:tblCellMar>
            <w:top w:w="0" w:type="dxa"/>
            <w:left w:w="108" w:type="dxa"/>
            <w:bottom w:w="0" w:type="dxa"/>
            <w:right w:w="108" w:type="dxa"/>
          </w:tblCellMar>
        </w:tblPrEx>
        <w:trPr>
          <w:jc w:val="center"/>
        </w:trPr>
        <w:tc>
          <w:tcPr>
            <w:tcW w:w="1064" w:type="pct"/>
            <w:vMerge w:val="continue"/>
            <w:tcBorders>
              <w:left w:val="single" w:color="000000" w:sz="8" w:space="0"/>
              <w:bottom w:val="single" w:color="000000" w:sz="8" w:space="0"/>
              <w:right w:val="single" w:color="000000" w:sz="8" w:space="0"/>
            </w:tcBorders>
          </w:tcPr>
          <w:p>
            <w:pPr>
              <w:jc w:val="center"/>
            </w:pPr>
          </w:p>
        </w:tc>
        <w:tc>
          <w:tcPr>
            <w:tcW w:w="941" w:type="pct"/>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p>
        </w:tc>
        <w:tc>
          <w:tcPr>
            <w:tcW w:w="911"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586"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占总份额比例</w:t>
            </w:r>
          </w:p>
        </w:tc>
        <w:tc>
          <w:tcPr>
            <w:tcW w:w="930" w:type="pc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Cs w:val="21"/>
              </w:rPr>
            </w:pPr>
            <w:r>
              <w:rPr>
                <w:rFonts w:hint="eastAsia"/>
                <w:szCs w:val="21"/>
              </w:rPr>
              <w:t>持有份额</w:t>
            </w:r>
          </w:p>
        </w:tc>
        <w:tc>
          <w:tcPr>
            <w:tcW w:w="568" w:type="pct"/>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Cs w:val="21"/>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pPr>
            <w:bookmarkStart w:id="291" w:name="_GoBack" w:colFirst="0" w:colLast="1"/>
            <w:r>
              <w:rPr>
                <w:kern w:val="0"/>
                <w:szCs w:val="21"/>
              </w:rPr>
              <w:t>576,784</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4,839.97</w:t>
            </w:r>
          </w:p>
        </w:tc>
        <w:tc>
          <w:tcPr>
            <w:tcW w:w="911"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945,594,080.55</w:t>
            </w:r>
          </w:p>
        </w:tc>
        <w:tc>
          <w:tcPr>
            <w:tcW w:w="586"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33.87%</w:t>
            </w:r>
          </w:p>
        </w:tc>
        <w:tc>
          <w:tcPr>
            <w:tcW w:w="930" w:type="pct"/>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Cs w:val="21"/>
              </w:rPr>
            </w:pPr>
            <w:r>
              <w:rPr>
                <w:kern w:val="0"/>
                <w:szCs w:val="21"/>
              </w:rPr>
              <w:t>1,846,022,190.32</w:t>
            </w:r>
          </w:p>
        </w:tc>
        <w:tc>
          <w:tcPr>
            <w:tcW w:w="568" w:type="pct"/>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Cs w:val="21"/>
              </w:rPr>
            </w:pPr>
            <w:r>
              <w:rPr>
                <w:kern w:val="0"/>
                <w:szCs w:val="21"/>
              </w:rPr>
              <w:t>66.13%</w:t>
            </w:r>
          </w:p>
        </w:tc>
      </w:tr>
      <w:bookmarkEnd w:id="291"/>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4" w:name="_Toc67596704"/>
      <w:bookmarkStart w:id="245" w:name="_Toc361324891"/>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244"/>
      <w:bookmarkEnd w:id="245"/>
    </w:p>
    <w:tbl>
      <w:tblPr>
        <w:tblStyle w:val="32"/>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2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2,945,387.37</w:t>
            </w:r>
          </w:p>
        </w:tc>
        <w:tc>
          <w:tcPr>
            <w:tcW w:w="2999" w:type="dxa"/>
            <w:vAlign w:val="center"/>
          </w:tcPr>
          <w:p>
            <w:pPr>
              <w:spacing w:before="29" w:line="288" w:lineRule="auto"/>
              <w:jc w:val="right"/>
              <w:rPr>
                <w:kern w:val="0"/>
                <w:sz w:val="24"/>
              </w:rPr>
            </w:pPr>
            <w:r>
              <w:rPr>
                <w:kern w:val="0"/>
                <w:sz w:val="24"/>
              </w:rPr>
              <w:t>0.11%</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6" w:name="_Toc67596705"/>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246"/>
    </w:p>
    <w:tbl>
      <w:tblPr>
        <w:tblStyle w:val="31"/>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10~50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247" w:name="_Toc225500053"/>
      <w:bookmarkStart w:id="248" w:name="_Toc361324892"/>
      <w:bookmarkStart w:id="249" w:name="_Toc67596706"/>
      <w:r>
        <w:rPr>
          <w:rFonts w:hint="eastAsia"/>
          <w:b/>
          <w:bCs/>
          <w:szCs w:val="24"/>
          <w:lang w:val="en-US"/>
        </w:rPr>
        <w:t>§</w:t>
      </w:r>
      <w:r>
        <w:rPr>
          <w:b/>
          <w:bCs/>
          <w:szCs w:val="24"/>
          <w:lang w:val="en-US"/>
        </w:rPr>
        <w:t>10</w:t>
      </w:r>
      <w:r>
        <w:rPr>
          <w:rFonts w:hint="eastAsia"/>
          <w:b/>
          <w:bCs/>
          <w:szCs w:val="24"/>
          <w:lang w:val="en-US"/>
        </w:rPr>
        <w:t>开放式基金份额变动</w:t>
      </w:r>
      <w:bookmarkEnd w:id="247"/>
      <w:bookmarkEnd w:id="248"/>
      <w:bookmarkEnd w:id="249"/>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2014年5月9日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391,615,340.98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pPr>
              <w:spacing w:before="29" w:line="288" w:lineRule="auto"/>
              <w:jc w:val="right"/>
              <w:rPr>
                <w:kern w:val="0"/>
                <w:sz w:val="24"/>
              </w:rPr>
            </w:pPr>
            <w:r>
              <w:rPr>
                <w:kern w:val="0"/>
                <w:sz w:val="24"/>
              </w:rPr>
              <w:t>2,512,440,995.91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2,948,915,318.11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2,669,740,043.15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2,791,616,270.87</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50" w:name="_Toc361324893"/>
      <w:bookmarkStart w:id="251" w:name="_Toc225500054"/>
      <w:bookmarkStart w:id="252" w:name="_Toc67596707"/>
      <w:r>
        <w:rPr>
          <w:rFonts w:hint="eastAsia"/>
          <w:b/>
          <w:bCs/>
          <w:szCs w:val="24"/>
          <w:lang w:val="en-US"/>
        </w:rPr>
        <w:t>§</w:t>
      </w:r>
      <w:r>
        <w:rPr>
          <w:b/>
          <w:bCs/>
          <w:szCs w:val="24"/>
          <w:lang w:val="en-US"/>
        </w:rPr>
        <w:t>11</w:t>
      </w:r>
      <w:r>
        <w:rPr>
          <w:rFonts w:hint="eastAsia"/>
          <w:b/>
          <w:bCs/>
          <w:szCs w:val="24"/>
          <w:lang w:val="en-US"/>
        </w:rPr>
        <w:t>重大事件揭示</w:t>
      </w:r>
      <w:bookmarkEnd w:id="250"/>
      <w:bookmarkEnd w:id="251"/>
      <w:bookmarkEnd w:id="252"/>
    </w:p>
    <w:p/>
    <w:p>
      <w:pPr>
        <w:pStyle w:val="3"/>
        <w:spacing w:before="29" w:after="0" w:line="288" w:lineRule="auto"/>
        <w:rPr>
          <w:rFonts w:ascii="Times New Roman" w:hAnsi="Times New Roman"/>
          <w:kern w:val="0"/>
          <w:szCs w:val="24"/>
        </w:rPr>
      </w:pPr>
      <w:bookmarkStart w:id="253" w:name="_Toc361324894"/>
      <w:bookmarkStart w:id="254" w:name="_Toc67596708"/>
      <w:r>
        <w:rPr>
          <w:rFonts w:ascii="Times New Roman" w:hAnsi="Times New Roman"/>
          <w:kern w:val="0"/>
          <w:szCs w:val="24"/>
        </w:rPr>
        <w:t>11.1</w:t>
      </w:r>
      <w:r>
        <w:rPr>
          <w:rFonts w:hint="eastAsia" w:ascii="Times New Roman" w:hAnsi="Times New Roman"/>
          <w:kern w:val="0"/>
          <w:szCs w:val="24"/>
        </w:rPr>
        <w:t>基金份额持有人大会决议</w:t>
      </w:r>
      <w:bookmarkEnd w:id="253"/>
      <w:bookmarkEnd w:id="254"/>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5" w:name="_Toc361324895"/>
      <w:bookmarkStart w:id="256" w:name="_Toc67596709"/>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255"/>
      <w:bookmarkEnd w:id="256"/>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2、基金托管人的基金托管部门的重大人事变动：本基金托管人的专门基金托管部门本报告期内未发生重大人事变动。</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7" w:name="_Toc361324896"/>
      <w:bookmarkStart w:id="258" w:name="_Toc67596710"/>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257"/>
      <w:bookmarkEnd w:id="258"/>
    </w:p>
    <w:p>
      <w:pPr>
        <w:spacing w:before="29" w:line="288" w:lineRule="auto"/>
        <w:ind w:firstLine="480" w:firstLineChars="200"/>
        <w:rPr>
          <w:color w:val="000000"/>
          <w:sz w:val="24"/>
        </w:rPr>
      </w:pPr>
      <w:r>
        <w:rPr>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9" w:name="_Toc361324897"/>
      <w:bookmarkStart w:id="260" w:name="_Toc67596711"/>
      <w:r>
        <w:rPr>
          <w:rFonts w:ascii="Times New Roman" w:hAnsi="Times New Roman"/>
          <w:kern w:val="0"/>
          <w:szCs w:val="24"/>
        </w:rPr>
        <w:t xml:space="preserve">11.4 </w:t>
      </w:r>
      <w:r>
        <w:rPr>
          <w:rFonts w:hint="eastAsia" w:ascii="Times New Roman" w:hAnsi="Times New Roman"/>
          <w:kern w:val="0"/>
          <w:szCs w:val="24"/>
        </w:rPr>
        <w:t>基金投资策略的改变</w:t>
      </w:r>
      <w:bookmarkEnd w:id="259"/>
      <w:bookmarkEnd w:id="260"/>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261" w:name="_Toc361324898"/>
      <w:bookmarkStart w:id="262" w:name="_Toc409100103"/>
      <w:bookmarkStart w:id="263" w:name="_Toc67596712"/>
      <w:bookmarkStart w:id="264" w:name="_Toc409100466"/>
      <w:r>
        <w:rPr>
          <w:rFonts w:ascii="Times New Roman" w:hAnsi="Times New Roman" w:eastAsiaTheme="minorEastAsia"/>
          <w:color w:val="000000" w:themeColor="text1"/>
          <w:kern w:val="0"/>
          <w:szCs w:val="24"/>
        </w:rPr>
        <w:t>11.</w:t>
      </w:r>
      <w:bookmarkEnd w:id="261"/>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262"/>
      <w:bookmarkEnd w:id="263"/>
      <w:bookmarkEnd w:id="264"/>
    </w:p>
    <w:p>
      <w:pPr>
        <w:spacing w:line="360" w:lineRule="auto"/>
        <w:ind w:firstLine="480" w:firstLineChars="200"/>
        <w:rPr>
          <w:rFonts w:eastAsiaTheme="minorEastAsia"/>
          <w:color w:val="000000" w:themeColor="text1"/>
          <w:sz w:val="24"/>
        </w:rPr>
      </w:pPr>
      <w:bookmarkStart w:id="265" w:name="OLE_LINK3"/>
      <w:r>
        <w:rPr>
          <w:rFonts w:eastAsiaTheme="minorEastAsia"/>
          <w:color w:val="000000" w:themeColor="text1"/>
          <w:sz w:val="24"/>
        </w:rPr>
        <w:t>本报告期内，为本基金提供审计服务的会计师事务所为普华永道中天会计师事务所（特殊普通合伙），本期审计费为110,000.00元。自本基金基金合同生效以来，本基金未改聘为其审计的会计师事务所。</w:t>
      </w:r>
    </w:p>
    <w:bookmarkEnd w:id="265"/>
    <w:p>
      <w:pPr>
        <w:tabs>
          <w:tab w:val="left" w:pos="426"/>
        </w:tabs>
        <w:spacing w:before="29" w:line="288" w:lineRule="auto"/>
        <w:jc w:val="left"/>
        <w:rPr>
          <w:kern w:val="0"/>
          <w:sz w:val="24"/>
        </w:rPr>
      </w:pPr>
      <w:bookmarkStart w:id="266" w:name="_Toc361324899"/>
      <w:bookmarkStart w:id="267" w:name="_Toc409100467"/>
      <w:bookmarkStart w:id="268" w:name="_Toc409100104"/>
    </w:p>
    <w:p>
      <w:pPr>
        <w:pStyle w:val="3"/>
        <w:spacing w:before="0" w:after="0"/>
        <w:rPr>
          <w:rFonts w:ascii="Times New Roman" w:hAnsi="Times New Roman" w:eastAsiaTheme="minorEastAsia"/>
          <w:color w:val="000000" w:themeColor="text1"/>
          <w:kern w:val="0"/>
          <w:szCs w:val="24"/>
        </w:rPr>
      </w:pPr>
      <w:bookmarkStart w:id="269" w:name="_Toc67596713"/>
      <w:r>
        <w:rPr>
          <w:rFonts w:ascii="Times New Roman" w:hAnsi="Times New Roman" w:eastAsiaTheme="minorEastAsia"/>
          <w:color w:val="000000" w:themeColor="text1"/>
          <w:kern w:val="0"/>
          <w:szCs w:val="24"/>
        </w:rPr>
        <w:t>11.6 管理人、托管人及其高级管理人员受稽查或处罚等情况</w:t>
      </w:r>
      <w:bookmarkEnd w:id="266"/>
      <w:bookmarkEnd w:id="267"/>
      <w:bookmarkEnd w:id="268"/>
      <w:bookmarkEnd w:id="269"/>
    </w:p>
    <w:p>
      <w:pPr>
        <w:spacing w:line="360" w:lineRule="auto"/>
        <w:ind w:firstLine="480" w:firstLineChars="200"/>
        <w:rPr>
          <w:rFonts w:eastAsiaTheme="minorEastAsia"/>
          <w:color w:val="000000" w:themeColor="text1"/>
          <w:sz w:val="24"/>
        </w:rPr>
      </w:pPr>
      <w:r>
        <w:rPr>
          <w:rFonts w:eastAsiaTheme="minorEastAsia"/>
          <w:color w:val="000000" w:themeColor="text1"/>
          <w:sz w:val="24"/>
        </w:rPr>
        <w:t>1、管理人及其高级管理人员受稽查或处罚等情况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2、托管人及其高级管理人员受稽查或处罚等情况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tabs>
          <w:tab w:val="left" w:pos="426"/>
        </w:tabs>
        <w:spacing w:before="29" w:line="288" w:lineRule="auto"/>
        <w:jc w:val="left"/>
        <w:rPr>
          <w:kern w:val="0"/>
          <w:sz w:val="24"/>
        </w:rPr>
      </w:pPr>
      <w:bookmarkStart w:id="270" w:name="_Toc409100105"/>
      <w:bookmarkStart w:id="271" w:name="_Toc361324900"/>
      <w:bookmarkStart w:id="272" w:name="_Toc409100468"/>
    </w:p>
    <w:p>
      <w:pPr>
        <w:pStyle w:val="3"/>
        <w:spacing w:before="0" w:after="0"/>
        <w:rPr>
          <w:rFonts w:ascii="Times New Roman" w:hAnsi="Times New Roman" w:eastAsiaTheme="minorEastAsia"/>
          <w:color w:val="000000" w:themeColor="text1"/>
          <w:kern w:val="0"/>
          <w:szCs w:val="24"/>
        </w:rPr>
      </w:pPr>
      <w:bookmarkStart w:id="273" w:name="_Toc67596714"/>
      <w:r>
        <w:rPr>
          <w:rFonts w:ascii="Times New Roman" w:hAnsi="Times New Roman" w:eastAsiaTheme="minorEastAsia"/>
          <w:color w:val="000000" w:themeColor="text1"/>
          <w:kern w:val="0"/>
          <w:szCs w:val="24"/>
        </w:rPr>
        <w:t>11.7 基金租用证券公司交易单元的有关情况</w:t>
      </w:r>
      <w:bookmarkEnd w:id="270"/>
      <w:bookmarkEnd w:id="271"/>
      <w:bookmarkEnd w:id="272"/>
      <w:bookmarkEnd w:id="273"/>
    </w:p>
    <w:p>
      <w:pPr>
        <w:spacing w:line="360" w:lineRule="auto"/>
        <w:rPr>
          <w:rFonts w:eastAsiaTheme="minorEastAsia"/>
          <w:b/>
          <w:color w:val="000000" w:themeColor="text1"/>
          <w:sz w:val="24"/>
        </w:rPr>
      </w:pPr>
      <w:bookmarkStart w:id="274" w:name="_Toc249760070"/>
      <w:r>
        <w:rPr>
          <w:rFonts w:eastAsiaTheme="minorEastAsia"/>
          <w:b/>
          <w:color w:val="000000" w:themeColor="text1"/>
          <w:sz w:val="24"/>
        </w:rPr>
        <w:t>11.7.1基金租用证券公司交易单元进行股票投资及佣金支付情况</w:t>
      </w:r>
      <w:bookmarkEnd w:id="274"/>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275"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华西证券股份有限公司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740,617,375.28</w:t>
            </w:r>
          </w:p>
        </w:tc>
        <w:tc>
          <w:tcPr>
            <w:tcW w:w="1080" w:type="dxa"/>
            <w:vAlign w:val="center"/>
          </w:tcPr>
          <w:p>
            <w:pPr>
              <w:jc w:val="right"/>
            </w:pPr>
            <w:r>
              <w:rPr>
                <w:rFonts w:eastAsiaTheme="minorEastAsia"/>
                <w:color w:val="000000" w:themeColor="text1"/>
                <w:sz w:val="24"/>
              </w:rPr>
              <w:t>2.55%</w:t>
            </w:r>
          </w:p>
        </w:tc>
        <w:tc>
          <w:tcPr>
            <w:tcW w:w="1620" w:type="dxa"/>
            <w:vAlign w:val="center"/>
          </w:tcPr>
          <w:p>
            <w:pPr>
              <w:jc w:val="right"/>
            </w:pPr>
            <w:r>
              <w:rPr>
                <w:rFonts w:eastAsiaTheme="minorEastAsia"/>
                <w:color w:val="000000" w:themeColor="text1"/>
                <w:sz w:val="24"/>
              </w:rPr>
              <w:t>689,741.36</w:t>
            </w:r>
          </w:p>
        </w:tc>
        <w:tc>
          <w:tcPr>
            <w:tcW w:w="1080" w:type="dxa"/>
            <w:vAlign w:val="center"/>
          </w:tcPr>
          <w:p>
            <w:pPr>
              <w:jc w:val="right"/>
            </w:pPr>
            <w:r>
              <w:rPr>
                <w:rFonts w:eastAsiaTheme="minorEastAsia"/>
                <w:color w:val="000000" w:themeColor="text1"/>
                <w:sz w:val="24"/>
              </w:rPr>
              <w:t>2.55%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国元证券股份有限公司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727,272,102.90</w:t>
            </w:r>
          </w:p>
        </w:tc>
        <w:tc>
          <w:tcPr>
            <w:tcW w:w="1080" w:type="dxa"/>
            <w:vAlign w:val="center"/>
          </w:tcPr>
          <w:p>
            <w:pPr>
              <w:jc w:val="right"/>
            </w:pPr>
            <w:r>
              <w:rPr>
                <w:rFonts w:eastAsiaTheme="minorEastAsia"/>
                <w:color w:val="000000" w:themeColor="text1"/>
                <w:sz w:val="24"/>
              </w:rPr>
              <w:t>2.50%</w:t>
            </w:r>
          </w:p>
        </w:tc>
        <w:tc>
          <w:tcPr>
            <w:tcW w:w="1620" w:type="dxa"/>
            <w:vAlign w:val="center"/>
          </w:tcPr>
          <w:p>
            <w:pPr>
              <w:jc w:val="right"/>
            </w:pPr>
            <w:r>
              <w:rPr>
                <w:rFonts w:eastAsiaTheme="minorEastAsia"/>
                <w:color w:val="000000" w:themeColor="text1"/>
                <w:sz w:val="24"/>
              </w:rPr>
              <w:t>677,308.94</w:t>
            </w:r>
          </w:p>
        </w:tc>
        <w:tc>
          <w:tcPr>
            <w:tcW w:w="1080" w:type="dxa"/>
            <w:vAlign w:val="center"/>
          </w:tcPr>
          <w:p>
            <w:pPr>
              <w:jc w:val="right"/>
            </w:pPr>
            <w:r>
              <w:rPr>
                <w:rFonts w:eastAsiaTheme="minorEastAsia"/>
                <w:color w:val="000000" w:themeColor="text1"/>
                <w:sz w:val="24"/>
              </w:rPr>
              <w:t>2.50%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5,775,582,912.43</w:t>
            </w:r>
          </w:p>
        </w:tc>
        <w:tc>
          <w:tcPr>
            <w:tcW w:w="1080" w:type="dxa"/>
            <w:vAlign w:val="center"/>
          </w:tcPr>
          <w:p>
            <w:pPr>
              <w:jc w:val="right"/>
            </w:pPr>
            <w:r>
              <w:rPr>
                <w:rFonts w:eastAsiaTheme="minorEastAsia"/>
                <w:color w:val="000000" w:themeColor="text1"/>
                <w:sz w:val="24"/>
              </w:rPr>
              <w:t>19.88%</w:t>
            </w:r>
          </w:p>
        </w:tc>
        <w:tc>
          <w:tcPr>
            <w:tcW w:w="1620" w:type="dxa"/>
            <w:vAlign w:val="center"/>
          </w:tcPr>
          <w:p>
            <w:pPr>
              <w:jc w:val="right"/>
            </w:pPr>
            <w:r>
              <w:rPr>
                <w:rFonts w:eastAsiaTheme="minorEastAsia"/>
                <w:color w:val="000000" w:themeColor="text1"/>
                <w:sz w:val="24"/>
              </w:rPr>
              <w:t>5,383,856.71</w:t>
            </w:r>
          </w:p>
        </w:tc>
        <w:tc>
          <w:tcPr>
            <w:tcW w:w="1080" w:type="dxa"/>
            <w:vAlign w:val="center"/>
          </w:tcPr>
          <w:p>
            <w:pPr>
              <w:jc w:val="right"/>
            </w:pPr>
            <w:r>
              <w:rPr>
                <w:rFonts w:eastAsiaTheme="minorEastAsia"/>
                <w:color w:val="000000" w:themeColor="text1"/>
                <w:sz w:val="24"/>
              </w:rPr>
              <w:t>19.89%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东北证券股份有限公司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5,063,038,757.30</w:t>
            </w:r>
          </w:p>
        </w:tc>
        <w:tc>
          <w:tcPr>
            <w:tcW w:w="1080" w:type="dxa"/>
            <w:vAlign w:val="center"/>
          </w:tcPr>
          <w:p>
            <w:pPr>
              <w:jc w:val="right"/>
            </w:pPr>
            <w:r>
              <w:rPr>
                <w:rFonts w:eastAsiaTheme="minorEastAsia"/>
                <w:color w:val="000000" w:themeColor="text1"/>
                <w:sz w:val="24"/>
              </w:rPr>
              <w:t>17.43%</w:t>
            </w:r>
          </w:p>
        </w:tc>
        <w:tc>
          <w:tcPr>
            <w:tcW w:w="1620" w:type="dxa"/>
            <w:vAlign w:val="center"/>
          </w:tcPr>
          <w:p>
            <w:pPr>
              <w:jc w:val="right"/>
            </w:pPr>
            <w:r>
              <w:rPr>
                <w:rFonts w:eastAsiaTheme="minorEastAsia"/>
                <w:color w:val="000000" w:themeColor="text1"/>
                <w:sz w:val="24"/>
              </w:rPr>
              <w:t>4,715,217.67</w:t>
            </w:r>
          </w:p>
        </w:tc>
        <w:tc>
          <w:tcPr>
            <w:tcW w:w="1080" w:type="dxa"/>
            <w:vAlign w:val="center"/>
          </w:tcPr>
          <w:p>
            <w:pPr>
              <w:jc w:val="right"/>
            </w:pPr>
            <w:r>
              <w:rPr>
                <w:rFonts w:eastAsiaTheme="minorEastAsia"/>
                <w:color w:val="000000" w:themeColor="text1"/>
                <w:sz w:val="24"/>
              </w:rPr>
              <w:t>17.42%</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海通证券股份有限公司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4,946,235,037.72</w:t>
            </w:r>
          </w:p>
        </w:tc>
        <w:tc>
          <w:tcPr>
            <w:tcW w:w="1080" w:type="dxa"/>
            <w:vAlign w:val="center"/>
          </w:tcPr>
          <w:p>
            <w:pPr>
              <w:jc w:val="right"/>
            </w:pPr>
            <w:r>
              <w:rPr>
                <w:rFonts w:eastAsiaTheme="minorEastAsia"/>
                <w:color w:val="000000" w:themeColor="text1"/>
                <w:sz w:val="24"/>
              </w:rPr>
              <w:t>17.02%</w:t>
            </w:r>
          </w:p>
        </w:tc>
        <w:tc>
          <w:tcPr>
            <w:tcW w:w="1620" w:type="dxa"/>
            <w:vAlign w:val="center"/>
          </w:tcPr>
          <w:p>
            <w:pPr>
              <w:jc w:val="right"/>
            </w:pPr>
            <w:r>
              <w:rPr>
                <w:rFonts w:eastAsiaTheme="minorEastAsia"/>
                <w:color w:val="000000" w:themeColor="text1"/>
                <w:sz w:val="24"/>
              </w:rPr>
              <w:t>4,616,856.78</w:t>
            </w:r>
          </w:p>
        </w:tc>
        <w:tc>
          <w:tcPr>
            <w:tcW w:w="1080" w:type="dxa"/>
            <w:vAlign w:val="center"/>
          </w:tcPr>
          <w:p>
            <w:pPr>
              <w:jc w:val="right"/>
            </w:pPr>
            <w:r>
              <w:rPr>
                <w:rFonts w:eastAsiaTheme="minorEastAsia"/>
                <w:color w:val="000000" w:themeColor="text1"/>
                <w:sz w:val="24"/>
              </w:rPr>
              <w:t>17.05%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4,782,365,274.41</w:t>
            </w:r>
          </w:p>
        </w:tc>
        <w:tc>
          <w:tcPr>
            <w:tcW w:w="1080" w:type="dxa"/>
            <w:vAlign w:val="center"/>
          </w:tcPr>
          <w:p>
            <w:pPr>
              <w:jc w:val="right"/>
            </w:pPr>
            <w:r>
              <w:rPr>
                <w:rFonts w:eastAsiaTheme="minorEastAsia"/>
                <w:color w:val="000000" w:themeColor="text1"/>
                <w:sz w:val="24"/>
              </w:rPr>
              <w:t>16.46%</w:t>
            </w:r>
          </w:p>
        </w:tc>
        <w:tc>
          <w:tcPr>
            <w:tcW w:w="1620" w:type="dxa"/>
            <w:vAlign w:val="center"/>
          </w:tcPr>
          <w:p>
            <w:pPr>
              <w:jc w:val="right"/>
            </w:pPr>
            <w:r>
              <w:rPr>
                <w:rFonts w:eastAsiaTheme="minorEastAsia"/>
                <w:color w:val="000000" w:themeColor="text1"/>
                <w:sz w:val="24"/>
              </w:rPr>
              <w:t>4,453,822.87</w:t>
            </w:r>
          </w:p>
        </w:tc>
        <w:tc>
          <w:tcPr>
            <w:tcW w:w="1080" w:type="dxa"/>
            <w:vAlign w:val="center"/>
          </w:tcPr>
          <w:p>
            <w:pPr>
              <w:jc w:val="right"/>
            </w:pPr>
            <w:r>
              <w:rPr>
                <w:rFonts w:eastAsiaTheme="minorEastAsia"/>
                <w:color w:val="000000" w:themeColor="text1"/>
                <w:sz w:val="24"/>
              </w:rPr>
              <w:t>16.45%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浙商证券有限责任公司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4,124,272,023.36</w:t>
            </w:r>
          </w:p>
        </w:tc>
        <w:tc>
          <w:tcPr>
            <w:tcW w:w="1080" w:type="dxa"/>
            <w:vAlign w:val="center"/>
          </w:tcPr>
          <w:p>
            <w:pPr>
              <w:jc w:val="right"/>
            </w:pPr>
            <w:r>
              <w:rPr>
                <w:rFonts w:eastAsiaTheme="minorEastAsia"/>
                <w:color w:val="000000" w:themeColor="text1"/>
                <w:sz w:val="24"/>
              </w:rPr>
              <w:t>14.20%</w:t>
            </w:r>
          </w:p>
        </w:tc>
        <w:tc>
          <w:tcPr>
            <w:tcW w:w="1620" w:type="dxa"/>
            <w:vAlign w:val="center"/>
          </w:tcPr>
          <w:p>
            <w:pPr>
              <w:jc w:val="right"/>
            </w:pPr>
            <w:r>
              <w:rPr>
                <w:rFonts w:eastAsiaTheme="minorEastAsia"/>
                <w:color w:val="000000" w:themeColor="text1"/>
                <w:sz w:val="24"/>
              </w:rPr>
              <w:t>3,840,942.31</w:t>
            </w:r>
          </w:p>
        </w:tc>
        <w:tc>
          <w:tcPr>
            <w:tcW w:w="1080" w:type="dxa"/>
            <w:vAlign w:val="center"/>
          </w:tcPr>
          <w:p>
            <w:pPr>
              <w:jc w:val="right"/>
            </w:pPr>
            <w:r>
              <w:rPr>
                <w:rFonts w:eastAsiaTheme="minorEastAsia"/>
                <w:color w:val="000000" w:themeColor="text1"/>
                <w:sz w:val="24"/>
              </w:rPr>
              <w:t>14.19%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218,221,040.37</w:t>
            </w:r>
          </w:p>
        </w:tc>
        <w:tc>
          <w:tcPr>
            <w:tcW w:w="1080" w:type="dxa"/>
            <w:vAlign w:val="center"/>
          </w:tcPr>
          <w:p>
            <w:pPr>
              <w:jc w:val="right"/>
            </w:pPr>
            <w:r>
              <w:rPr>
                <w:rFonts w:eastAsiaTheme="minorEastAsia"/>
                <w:color w:val="000000" w:themeColor="text1"/>
                <w:sz w:val="24"/>
              </w:rPr>
              <w:t>0.75%</w:t>
            </w:r>
          </w:p>
        </w:tc>
        <w:tc>
          <w:tcPr>
            <w:tcW w:w="1620" w:type="dxa"/>
            <w:vAlign w:val="center"/>
          </w:tcPr>
          <w:p>
            <w:pPr>
              <w:jc w:val="right"/>
            </w:pPr>
            <w:r>
              <w:rPr>
                <w:rFonts w:eastAsiaTheme="minorEastAsia"/>
                <w:color w:val="000000" w:themeColor="text1"/>
                <w:sz w:val="24"/>
              </w:rPr>
              <w:t>203,229.87</w:t>
            </w:r>
          </w:p>
        </w:tc>
        <w:tc>
          <w:tcPr>
            <w:tcW w:w="1080" w:type="dxa"/>
            <w:vAlign w:val="center"/>
          </w:tcPr>
          <w:p>
            <w:pPr>
              <w:jc w:val="right"/>
            </w:pPr>
            <w:r>
              <w:rPr>
                <w:rFonts w:eastAsiaTheme="minorEastAsia"/>
                <w:color w:val="000000" w:themeColor="text1"/>
                <w:sz w:val="24"/>
              </w:rPr>
              <w:t>0.75%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1,473,341,211.53</w:t>
            </w:r>
          </w:p>
        </w:tc>
        <w:tc>
          <w:tcPr>
            <w:tcW w:w="1080" w:type="dxa"/>
            <w:vAlign w:val="center"/>
          </w:tcPr>
          <w:p>
            <w:pPr>
              <w:jc w:val="right"/>
            </w:pPr>
            <w:r>
              <w:rPr>
                <w:rFonts w:eastAsiaTheme="minorEastAsia"/>
                <w:color w:val="000000" w:themeColor="text1"/>
                <w:sz w:val="24"/>
              </w:rPr>
              <w:t>5.07%</w:t>
            </w:r>
          </w:p>
        </w:tc>
        <w:tc>
          <w:tcPr>
            <w:tcW w:w="1620" w:type="dxa"/>
            <w:vAlign w:val="center"/>
          </w:tcPr>
          <w:p>
            <w:pPr>
              <w:jc w:val="right"/>
            </w:pPr>
            <w:r>
              <w:rPr>
                <w:rFonts w:eastAsiaTheme="minorEastAsia"/>
                <w:color w:val="000000" w:themeColor="text1"/>
                <w:sz w:val="24"/>
              </w:rPr>
              <w:t>1,372,132.06</w:t>
            </w:r>
          </w:p>
        </w:tc>
        <w:tc>
          <w:tcPr>
            <w:tcW w:w="1080" w:type="dxa"/>
            <w:vAlign w:val="center"/>
          </w:tcPr>
          <w:p>
            <w:pPr>
              <w:jc w:val="right"/>
            </w:pPr>
            <w:r>
              <w:rPr>
                <w:rFonts w:eastAsiaTheme="minorEastAsia"/>
                <w:color w:val="000000" w:themeColor="text1"/>
                <w:sz w:val="24"/>
              </w:rPr>
              <w:t>5.07%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1,202,203,610.61</w:t>
            </w:r>
          </w:p>
        </w:tc>
        <w:tc>
          <w:tcPr>
            <w:tcW w:w="1080" w:type="dxa"/>
            <w:vAlign w:val="center"/>
          </w:tcPr>
          <w:p>
            <w:pPr>
              <w:jc w:val="right"/>
            </w:pPr>
            <w:r>
              <w:rPr>
                <w:rFonts w:eastAsiaTheme="minorEastAsia"/>
                <w:color w:val="000000" w:themeColor="text1"/>
                <w:sz w:val="24"/>
              </w:rPr>
              <w:t>4.14%</w:t>
            </w:r>
          </w:p>
        </w:tc>
        <w:tc>
          <w:tcPr>
            <w:tcW w:w="1620" w:type="dxa"/>
            <w:vAlign w:val="center"/>
          </w:tcPr>
          <w:p>
            <w:pPr>
              <w:jc w:val="right"/>
            </w:pPr>
            <w:r>
              <w:rPr>
                <w:rFonts w:eastAsiaTheme="minorEastAsia"/>
                <w:color w:val="000000" w:themeColor="text1"/>
                <w:sz w:val="24"/>
              </w:rPr>
              <w:t>1,119,612.78</w:t>
            </w:r>
          </w:p>
        </w:tc>
        <w:tc>
          <w:tcPr>
            <w:tcW w:w="1080" w:type="dxa"/>
            <w:vAlign w:val="center"/>
          </w:tcPr>
          <w:p>
            <w:pPr>
              <w:jc w:val="right"/>
            </w:pPr>
            <w:r>
              <w:rPr>
                <w:rFonts w:eastAsiaTheme="minorEastAsia"/>
                <w:color w:val="000000" w:themeColor="text1"/>
                <w:sz w:val="24"/>
              </w:rPr>
              <w:t>4.14%</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spacing w:before="312" w:beforeLines="100" w:line="360" w:lineRule="auto"/>
        <w:rPr>
          <w:rFonts w:eastAsiaTheme="minorEastAsia"/>
          <w:b/>
          <w:color w:val="000000" w:themeColor="text1"/>
          <w:sz w:val="24"/>
        </w:rPr>
      </w:pPr>
      <w:r>
        <w:rPr>
          <w:rFonts w:eastAsiaTheme="minorEastAsia"/>
          <w:b/>
          <w:color w:val="000000" w:themeColor="text1"/>
          <w:sz w:val="24"/>
        </w:rPr>
        <w:t>11.7.2 基金租用证券公司交易单元进行其他证券投资的情况</w:t>
      </w:r>
      <w:bookmarkEnd w:id="275"/>
    </w:p>
    <w:p>
      <w:pPr>
        <w:spacing w:line="360" w:lineRule="auto"/>
        <w:ind w:firstLine="420"/>
        <w:jc w:val="right"/>
        <w:rPr>
          <w:rFonts w:eastAsiaTheme="minorEastAsia"/>
          <w:color w:val="000000" w:themeColor="text1"/>
          <w:sz w:val="24"/>
        </w:rPr>
      </w:pPr>
      <w:bookmarkStart w:id="276"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6"/>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20"/>
        <w:gridCol w:w="1080"/>
        <w:gridCol w:w="1143"/>
        <w:gridCol w:w="1197"/>
        <w:gridCol w:w="149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kern w:val="0"/>
                <w:sz w:val="24"/>
              </w:rPr>
            </w:pPr>
          </w:p>
        </w:tc>
        <w:tc>
          <w:tcPr>
            <w:tcW w:w="132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华西证券股份有限公司</w:t>
            </w:r>
          </w:p>
        </w:tc>
        <w:tc>
          <w:tcPr>
            <w:tcW w:w="1320" w:type="dxa"/>
            <w:vAlign w:val="center"/>
          </w:tcPr>
          <w:p>
            <w:pPr>
              <w:jc w:val="right"/>
            </w:pPr>
            <w:r>
              <w:rPr>
                <w:rFonts w:eastAsiaTheme="minorEastAsia"/>
                <w:color w:val="000000" w:themeColor="text1"/>
                <w:sz w:val="24"/>
              </w:rPr>
              <w:t>3,313,759.01</w:t>
            </w:r>
          </w:p>
        </w:tc>
        <w:tc>
          <w:tcPr>
            <w:tcW w:w="1080" w:type="dxa"/>
            <w:vAlign w:val="center"/>
          </w:tcPr>
          <w:p>
            <w:pPr>
              <w:jc w:val="right"/>
            </w:pPr>
            <w:r>
              <w:rPr>
                <w:rFonts w:eastAsiaTheme="minorEastAsia"/>
                <w:color w:val="000000" w:themeColor="text1"/>
                <w:sz w:val="24"/>
              </w:rPr>
              <w:t>10.02%</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海通证券股份有限公司</w:t>
            </w:r>
          </w:p>
        </w:tc>
        <w:tc>
          <w:tcPr>
            <w:tcW w:w="1320" w:type="dxa"/>
            <w:vAlign w:val="center"/>
          </w:tcPr>
          <w:p>
            <w:pPr>
              <w:jc w:val="right"/>
            </w:pPr>
            <w:r>
              <w:rPr>
                <w:rFonts w:eastAsiaTheme="minorEastAsia"/>
                <w:color w:val="000000" w:themeColor="text1"/>
                <w:sz w:val="24"/>
              </w:rPr>
              <w:t>14,484,033.90</w:t>
            </w:r>
          </w:p>
        </w:tc>
        <w:tc>
          <w:tcPr>
            <w:tcW w:w="1080" w:type="dxa"/>
            <w:vAlign w:val="center"/>
          </w:tcPr>
          <w:p>
            <w:pPr>
              <w:jc w:val="right"/>
            </w:pPr>
            <w:r>
              <w:rPr>
                <w:rFonts w:eastAsiaTheme="minorEastAsia"/>
                <w:color w:val="000000" w:themeColor="text1"/>
                <w:sz w:val="24"/>
              </w:rPr>
              <w:t>43.78%</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中泰证券股份有限公司</w:t>
            </w:r>
          </w:p>
        </w:tc>
        <w:tc>
          <w:tcPr>
            <w:tcW w:w="1320" w:type="dxa"/>
            <w:vAlign w:val="center"/>
          </w:tcPr>
          <w:p>
            <w:pPr>
              <w:jc w:val="right"/>
            </w:pPr>
            <w:r>
              <w:rPr>
                <w:rFonts w:eastAsiaTheme="minorEastAsia"/>
                <w:color w:val="000000" w:themeColor="text1"/>
                <w:sz w:val="24"/>
              </w:rPr>
              <w:t>15,288,093.60</w:t>
            </w:r>
          </w:p>
        </w:tc>
        <w:tc>
          <w:tcPr>
            <w:tcW w:w="1080" w:type="dxa"/>
            <w:vAlign w:val="center"/>
          </w:tcPr>
          <w:p>
            <w:pPr>
              <w:jc w:val="right"/>
            </w:pPr>
            <w:r>
              <w:rPr>
                <w:rFonts w:eastAsiaTheme="minorEastAsia"/>
                <w:color w:val="000000" w:themeColor="text1"/>
                <w:sz w:val="24"/>
              </w:rPr>
              <w:t>46.21%</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bl>
    <w:p>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1、报告期内，本基金新增加交易单元为华西证券股份有限公司、国元证券股份有限公司、东北证券股份有限公司、浙商证券股份有限公司、东吴证券股份有限公司和长江证券股份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3、租用证券公司交易单元的程序：首先根据租用证券公司交易单元的选择标准进行综合评价，然后根据评价选择基金交易单元。研究部提交方案，并上报公司批准。</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77" w:name="_Toc67596715"/>
      <w:bookmarkStart w:id="278" w:name="_Toc361324901"/>
      <w:r>
        <w:rPr>
          <w:rFonts w:ascii="Times New Roman" w:hAnsi="Times New Roman"/>
          <w:kern w:val="0"/>
          <w:szCs w:val="24"/>
        </w:rPr>
        <w:t>11.8</w:t>
      </w:r>
      <w:r>
        <w:rPr>
          <w:rFonts w:hint="eastAsia" w:ascii="Times New Roman" w:hAnsi="Times New Roman"/>
          <w:kern w:val="0"/>
          <w:szCs w:val="24"/>
        </w:rPr>
        <w:t>其他重大事件</w:t>
      </w:r>
      <w:bookmarkEnd w:id="277"/>
      <w:bookmarkEnd w:id="278"/>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交银施罗德新成长混合型证券投资基金2019年第4季度报告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交银施罗德基金管理有限公司关于增加恒泰证券股份有限公司为旗下基金销售机构的公告</w:t>
            </w:r>
          </w:p>
        </w:tc>
        <w:tc>
          <w:tcPr>
            <w:tcW w:w="2331" w:type="dxa"/>
            <w:vAlign w:val="center"/>
          </w:tcPr>
          <w:p>
            <w:pPr>
              <w:jc w:val="center"/>
            </w:pPr>
            <w:r>
              <w:rPr>
                <w:color w:val="000000"/>
                <w:sz w:val="24"/>
              </w:rPr>
              <w:t>中国证券报、证券时报、公司网站</w:t>
            </w:r>
          </w:p>
        </w:tc>
        <w:tc>
          <w:tcPr>
            <w:tcW w:w="1629" w:type="dxa"/>
            <w:vAlign w:val="center"/>
          </w:tcPr>
          <w:p>
            <w:pPr>
              <w:jc w:val="center"/>
            </w:pPr>
            <w:r>
              <w:rPr>
                <w:color w:val="000000"/>
                <w:sz w:val="24"/>
              </w:rPr>
              <w:t>2020-02-07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交银施罗德基金管理有限公司关于增加中国中金财富证券有限公司为旗下基金销售机构的公告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2020-03-24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交银施罗德新成长混合型证券投资基金2019年年度报告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交银施罗德新成长混合型证券投资基金2020年第1季度报告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交银施罗德新成长混合型证券投资基金（更新）招募说明书（2020年第1号）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交银施罗德新成长混合型证券投资基金（更新）招募说明书摘要（2020年第1号）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交银施罗德基金管理有限公司关于增加国信证券股份有限公司为旗下基金销售机构的公告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交银施罗德基金管理有限公司关于增加方正证券股份有限公司为旗下基金销售机构的公告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交银施罗德基金管理有限公司关于增加华鑫证券有限责任公司为旗下基金销售机构的公告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交银施罗德基金管理有限公司关于增加江苏江南农村商业银行股份有限公司为旗下基金销售机构的公告</w:t>
            </w:r>
          </w:p>
        </w:tc>
        <w:tc>
          <w:tcPr>
            <w:tcW w:w="2331" w:type="dxa"/>
            <w:vAlign w:val="center"/>
          </w:tcPr>
          <w:p>
            <w:pPr>
              <w:jc w:val="center"/>
            </w:pPr>
            <w:r>
              <w:rPr>
                <w:color w:val="000000"/>
                <w:sz w:val="24"/>
              </w:rPr>
              <w:t>中国证券报、证券时报、公司网站</w:t>
            </w:r>
          </w:p>
        </w:tc>
        <w:tc>
          <w:tcPr>
            <w:tcW w:w="1629" w:type="dxa"/>
            <w:vAlign w:val="center"/>
          </w:tcPr>
          <w:p>
            <w:pPr>
              <w:jc w:val="center"/>
            </w:pPr>
            <w:r>
              <w:rPr>
                <w:color w:val="000000"/>
                <w:sz w:val="24"/>
              </w:rPr>
              <w:t>2020-07-03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交银施罗德新成长混合型证券投资基金2020年第2季度报告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交银施罗德基金管理有限公司关于增加厦门银行股份有限公司为旗下基金销售机构的公告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交银施罗德基金管理有限公司关于增加安信证券股份有限公司为旗下基金销售机构的公告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交银施罗德新成长混合型证券投资基金2020年中期报告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交银施罗德新成长混合型证券投资基金基金产品资料概要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交银施罗德基金管理有限公司关于增加中国邮政储蓄银行股份有限公司为旗下基金销售机构的公告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交银施罗德新成长混合型证券投资基金2020年第3季度报告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交银施罗德基金管理有限公司关于增加上海中欧财富基金销售有限公司为旗下基金销售机构的公告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交银施罗德基金管理有限公司关于增加华宝证券有限责任公司为旗下基金销售机构的公告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2020-11-04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交银施罗德新成长混合型证券投资基金托管协议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交银施罗德新成长混合型证券投资基金基金产品资料概要更新(2020年第2号)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34</w:t>
            </w:r>
          </w:p>
        </w:tc>
        <w:tc>
          <w:tcPr>
            <w:tcW w:w="4320" w:type="dxa"/>
            <w:vAlign w:val="center"/>
          </w:tcPr>
          <w:p>
            <w:pPr>
              <w:jc w:val="left"/>
            </w:pPr>
            <w:r>
              <w:rPr>
                <w:color w:val="000000"/>
                <w:sz w:val="24"/>
              </w:rPr>
              <w:t>交银施罗德新成长混合型证券投资基金基金合同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35</w:t>
            </w:r>
          </w:p>
        </w:tc>
        <w:tc>
          <w:tcPr>
            <w:tcW w:w="4320" w:type="dxa"/>
            <w:vAlign w:val="center"/>
          </w:tcPr>
          <w:p>
            <w:pPr>
              <w:jc w:val="left"/>
            </w:pPr>
            <w:r>
              <w:rPr>
                <w:color w:val="000000"/>
                <w:sz w:val="24"/>
              </w:rPr>
              <w:t>交银施罗德新成长混合型证券投资基金（更新）招募说明书（2020年第2号）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36</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37</w:t>
            </w:r>
          </w:p>
        </w:tc>
        <w:tc>
          <w:tcPr>
            <w:tcW w:w="4320" w:type="dxa"/>
            <w:vAlign w:val="center"/>
          </w:tcPr>
          <w:p>
            <w:pPr>
              <w:jc w:val="left"/>
            </w:pPr>
            <w:r>
              <w:rPr>
                <w:color w:val="000000"/>
                <w:sz w:val="24"/>
              </w:rPr>
              <w:t>交银施罗德基金管理有限公司关于旗下部分基金参与招商银行股份有限公司小简易基金组合申购费率优惠的公告</w:t>
            </w:r>
          </w:p>
        </w:tc>
        <w:tc>
          <w:tcPr>
            <w:tcW w:w="2331" w:type="dxa"/>
            <w:vAlign w:val="center"/>
          </w:tcPr>
          <w:p>
            <w:pPr>
              <w:jc w:val="center"/>
            </w:pPr>
            <w:r>
              <w:rPr>
                <w:color w:val="000000"/>
                <w:sz w:val="24"/>
              </w:rPr>
              <w:t>中国证券报、公司网站</w:t>
            </w:r>
          </w:p>
        </w:tc>
        <w:tc>
          <w:tcPr>
            <w:tcW w:w="1629" w:type="dxa"/>
            <w:vAlign w:val="center"/>
          </w:tcPr>
          <w:p>
            <w:pPr>
              <w:jc w:val="center"/>
            </w:pPr>
            <w:r>
              <w:rPr>
                <w:color w:val="000000"/>
                <w:sz w:val="24"/>
              </w:rPr>
              <w:t>2020-12-07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38</w:t>
            </w:r>
          </w:p>
        </w:tc>
        <w:tc>
          <w:tcPr>
            <w:tcW w:w="4320" w:type="dxa"/>
            <w:vAlign w:val="center"/>
          </w:tcPr>
          <w:p>
            <w:pPr>
              <w:jc w:val="left"/>
            </w:pPr>
            <w:r>
              <w:rPr>
                <w:color w:val="000000"/>
                <w:sz w:val="24"/>
              </w:rPr>
              <w:t>交银施罗德基金管理有限公司关于增加中国人寿保险股份有限公司为旗下基金销售机构的公告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39</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Cs w:val="24"/>
          <w:lang w:val="en-US"/>
        </w:rPr>
      </w:pPr>
      <w:bookmarkStart w:id="279" w:name="_Toc374532345"/>
      <w:bookmarkStart w:id="280" w:name="_Toc67596716"/>
      <w:r>
        <w:rPr>
          <w:rFonts w:hint="eastAsia"/>
          <w:b/>
          <w:bCs/>
          <w:color w:val="000000"/>
          <w:szCs w:val="24"/>
        </w:rPr>
        <w:t>§</w:t>
      </w:r>
      <w:r>
        <w:rPr>
          <w:rFonts w:eastAsiaTheme="minorEastAsia"/>
          <w:b/>
          <w:bCs/>
          <w:szCs w:val="24"/>
          <w:lang w:val="en-US"/>
        </w:rPr>
        <w:t>12  影响投资者决策的其他重要信息</w:t>
      </w:r>
      <w:bookmarkEnd w:id="279"/>
      <w:bookmarkEnd w:id="280"/>
    </w:p>
    <w:p>
      <w:pPr>
        <w:pStyle w:val="3"/>
        <w:spacing w:before="29" w:after="0" w:line="288" w:lineRule="auto"/>
        <w:rPr>
          <w:rFonts w:ascii="Times New Roman" w:hAnsi="Times New Roman"/>
          <w:kern w:val="0"/>
          <w:szCs w:val="24"/>
        </w:rPr>
      </w:pPr>
      <w:bookmarkStart w:id="281" w:name="_Toc67596717"/>
      <w:r>
        <w:rPr>
          <w:rFonts w:hint="eastAsia" w:ascii="Times New Roman" w:hAnsi="Times New Roman"/>
          <w:kern w:val="0"/>
          <w:szCs w:val="24"/>
        </w:rPr>
        <w:t>12.1 影响投资者决策的其他重要信息</w:t>
      </w:r>
      <w:bookmarkEnd w:id="281"/>
    </w:p>
    <w:p>
      <w:pPr>
        <w:spacing w:line="360" w:lineRule="auto"/>
        <w:ind w:firstLine="480" w:firstLineChars="200"/>
        <w:rPr>
          <w:rFonts w:ascii="宋体" w:hAnsi="宋体"/>
          <w:color w:val="000000"/>
          <w:sz w:val="24"/>
        </w:rPr>
      </w:pPr>
      <w:r>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20" w:firstLineChars="200"/>
        <w:rPr>
          <w:rFonts w:asciiTheme="minorEastAsia" w:hAnsiTheme="minorEastAsia" w:eastAsiaTheme="minorEastAsia"/>
          <w:szCs w:val="21"/>
        </w:rPr>
      </w:pPr>
    </w:p>
    <w:p>
      <w:pPr>
        <w:pStyle w:val="2"/>
        <w:keepNext/>
        <w:keepLines/>
        <w:widowControl w:val="0"/>
        <w:spacing w:before="312" w:beforeLines="100" w:after="312" w:afterLines="100" w:line="288" w:lineRule="auto"/>
        <w:jc w:val="center"/>
        <w:rPr>
          <w:b/>
          <w:bCs/>
          <w:color w:val="000000"/>
          <w:szCs w:val="24"/>
        </w:rPr>
      </w:pPr>
      <w:bookmarkStart w:id="282" w:name="_Toc361324903"/>
      <w:bookmarkStart w:id="283" w:name="_Toc225500055"/>
      <w:bookmarkStart w:id="284" w:name="_Toc67596718"/>
      <w:r>
        <w:rPr>
          <w:rFonts w:hint="eastAsia"/>
          <w:b/>
          <w:bCs/>
          <w:color w:val="000000"/>
          <w:szCs w:val="24"/>
        </w:rPr>
        <w:t>§</w:t>
      </w:r>
      <w:r>
        <w:rPr>
          <w:b/>
          <w:bCs/>
          <w:color w:val="000000"/>
          <w:szCs w:val="24"/>
        </w:rPr>
        <w:t>13</w:t>
      </w:r>
      <w:r>
        <w:rPr>
          <w:rFonts w:hint="eastAsia"/>
          <w:b/>
          <w:bCs/>
          <w:color w:val="000000"/>
          <w:szCs w:val="24"/>
        </w:rPr>
        <w:t>备查文件目录</w:t>
      </w:r>
      <w:bookmarkEnd w:id="282"/>
      <w:bookmarkEnd w:id="283"/>
      <w:bookmarkEnd w:id="284"/>
    </w:p>
    <w:p>
      <w:pPr>
        <w:rPr>
          <w:lang w:val="en-GB"/>
        </w:rPr>
      </w:pPr>
    </w:p>
    <w:p>
      <w:pPr>
        <w:pStyle w:val="3"/>
        <w:spacing w:before="29" w:after="0" w:line="288" w:lineRule="auto"/>
        <w:rPr>
          <w:rFonts w:ascii="Times New Roman" w:hAnsi="Times New Roman"/>
          <w:kern w:val="0"/>
          <w:szCs w:val="24"/>
        </w:rPr>
      </w:pPr>
      <w:bookmarkStart w:id="285" w:name="_Toc361324904"/>
      <w:bookmarkStart w:id="286" w:name="_Toc67596719"/>
      <w:r>
        <w:rPr>
          <w:rFonts w:ascii="Times New Roman" w:hAnsi="Times New Roman"/>
          <w:kern w:val="0"/>
          <w:szCs w:val="24"/>
        </w:rPr>
        <w:t xml:space="preserve">13.1 </w:t>
      </w:r>
      <w:r>
        <w:rPr>
          <w:rFonts w:hint="eastAsia" w:ascii="Times New Roman" w:hAnsi="Times New Roman"/>
          <w:kern w:val="0"/>
          <w:szCs w:val="24"/>
        </w:rPr>
        <w:t>备查文件目录</w:t>
      </w:r>
      <w:bookmarkEnd w:id="285"/>
      <w:bookmarkEnd w:id="286"/>
    </w:p>
    <w:p>
      <w:pPr>
        <w:spacing w:before="29" w:line="288" w:lineRule="auto"/>
        <w:rPr>
          <w:color w:val="000000"/>
          <w:sz w:val="24"/>
        </w:rPr>
      </w:pPr>
      <w:r>
        <w:rPr>
          <w:color w:val="000000"/>
          <w:sz w:val="24"/>
        </w:rPr>
        <w:t>1、中国证监会准予交银施罗德新成长股票型证券投资基金募集注册的文件；</w:t>
      </w:r>
    </w:p>
    <w:p>
      <w:pPr>
        <w:spacing w:before="29" w:line="288" w:lineRule="auto"/>
        <w:rPr>
          <w:color w:val="000000"/>
          <w:sz w:val="24"/>
        </w:rPr>
      </w:pPr>
      <w:r>
        <w:rPr>
          <w:color w:val="000000"/>
          <w:sz w:val="24"/>
        </w:rPr>
        <w:t xml:space="preserve">2、《交银施罗德新成长混合型证券投资基金基金合同》； </w:t>
      </w:r>
    </w:p>
    <w:p>
      <w:pPr>
        <w:spacing w:before="29" w:line="288" w:lineRule="auto"/>
        <w:rPr>
          <w:color w:val="000000"/>
          <w:sz w:val="24"/>
        </w:rPr>
      </w:pPr>
      <w:r>
        <w:rPr>
          <w:color w:val="000000"/>
          <w:sz w:val="24"/>
        </w:rPr>
        <w:t xml:space="preserve">3、《交银施罗德新成长混合型证券投资基金招募说明书》； </w:t>
      </w:r>
    </w:p>
    <w:p>
      <w:pPr>
        <w:spacing w:before="29" w:line="288" w:lineRule="auto"/>
        <w:rPr>
          <w:color w:val="000000"/>
          <w:sz w:val="24"/>
        </w:rPr>
      </w:pPr>
      <w:r>
        <w:rPr>
          <w:color w:val="000000"/>
          <w:sz w:val="24"/>
        </w:rPr>
        <w:t>4、《交银施罗德新成长混合型证券投资基金托管协议》；</w:t>
      </w:r>
    </w:p>
    <w:p>
      <w:pPr>
        <w:spacing w:before="29" w:line="288" w:lineRule="auto"/>
        <w:rPr>
          <w:color w:val="000000"/>
          <w:sz w:val="24"/>
        </w:rPr>
      </w:pPr>
      <w:r>
        <w:rPr>
          <w:color w:val="000000"/>
          <w:sz w:val="24"/>
        </w:rPr>
        <w:t xml:space="preserve">5、关于申请募集注册交银施罗德新成长股票型证券投资基金的法律意见书； </w:t>
      </w:r>
    </w:p>
    <w:p>
      <w:pPr>
        <w:spacing w:before="29" w:line="288" w:lineRule="auto"/>
        <w:rPr>
          <w:color w:val="000000"/>
          <w:sz w:val="24"/>
        </w:rPr>
      </w:pPr>
      <w:r>
        <w:rPr>
          <w:color w:val="000000"/>
          <w:sz w:val="24"/>
        </w:rPr>
        <w:t>6、基金管理人业务资格批件、营业执照；</w:t>
      </w:r>
    </w:p>
    <w:p>
      <w:pPr>
        <w:spacing w:before="29" w:line="288" w:lineRule="auto"/>
        <w:rPr>
          <w:color w:val="000000"/>
          <w:sz w:val="24"/>
        </w:rPr>
      </w:pPr>
      <w:r>
        <w:rPr>
          <w:color w:val="000000"/>
          <w:sz w:val="24"/>
        </w:rPr>
        <w:t>7、基金托管人业务资格批件、营业执照；</w:t>
      </w:r>
    </w:p>
    <w:p>
      <w:pPr>
        <w:spacing w:before="29" w:line="288" w:lineRule="auto"/>
        <w:rPr>
          <w:color w:val="000000"/>
          <w:sz w:val="24"/>
        </w:rPr>
      </w:pPr>
      <w:r>
        <w:rPr>
          <w:color w:val="000000"/>
          <w:sz w:val="24"/>
        </w:rPr>
        <w:t>8、报告期内交银施罗德新成长混合型证券投资基金在指定报刊上各项公告的原稿。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7" w:name="_Toc67596720"/>
      <w:bookmarkStart w:id="288" w:name="_Toc361324905"/>
      <w:r>
        <w:rPr>
          <w:rFonts w:ascii="Times New Roman" w:hAnsi="Times New Roman"/>
          <w:kern w:val="0"/>
          <w:szCs w:val="24"/>
        </w:rPr>
        <w:t>13.2</w:t>
      </w:r>
      <w:r>
        <w:rPr>
          <w:rFonts w:hint="eastAsia" w:ascii="Times New Roman" w:hAnsi="Times New Roman"/>
          <w:kern w:val="0"/>
          <w:szCs w:val="24"/>
        </w:rPr>
        <w:t>存放地点</w:t>
      </w:r>
      <w:bookmarkEnd w:id="287"/>
      <w:bookmarkEnd w:id="288"/>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9" w:name="_Toc67596721"/>
      <w:bookmarkStart w:id="290" w:name="_Toc361324906"/>
      <w:r>
        <w:rPr>
          <w:rFonts w:ascii="Times New Roman" w:hAnsi="Times New Roman"/>
          <w:kern w:val="0"/>
          <w:szCs w:val="24"/>
        </w:rPr>
        <w:t>13.3</w:t>
      </w:r>
      <w:r>
        <w:rPr>
          <w:rFonts w:hint="eastAsia" w:ascii="Times New Roman" w:hAnsi="Times New Roman"/>
          <w:kern w:val="0"/>
          <w:szCs w:val="24"/>
        </w:rPr>
        <w:t>查阅方式</w:t>
      </w:r>
      <w:bookmarkEnd w:id="289"/>
      <w:bookmarkEnd w:id="290"/>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color w:val="000000"/>
          <w:sz w:val="24"/>
        </w:rPr>
      </w:pPr>
      <w:r>
        <w:rPr>
          <w:b/>
          <w:color w:val="000000"/>
          <w:sz w:val="24"/>
        </w:rPr>
        <w:t>交银施罗德基金管理有限公司</w:t>
      </w:r>
    </w:p>
    <w:p>
      <w:pPr>
        <w:spacing w:before="29" w:line="288" w:lineRule="auto"/>
        <w:ind w:firstLine="482" w:firstLineChars="200"/>
        <w:jc w:val="right"/>
        <w:rPr>
          <w:b/>
          <w:color w:val="000000"/>
          <w:sz w:val="24"/>
        </w:rPr>
      </w:pPr>
      <w:r>
        <w:rPr>
          <w:b/>
          <w:color w:val="00000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32</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交银施罗德新成长混合型证券投资基金2020年年度报告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082"/>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6FEC"/>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CA8"/>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36A"/>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9D4"/>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0E7"/>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DB4"/>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39FD"/>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6BE4"/>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3C35"/>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3A6"/>
    <w:rsid w:val="00631688"/>
    <w:rsid w:val="006320D8"/>
    <w:rsid w:val="006321F5"/>
    <w:rsid w:val="0063232C"/>
    <w:rsid w:val="00632540"/>
    <w:rsid w:val="00632BA8"/>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DB8"/>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64AA"/>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C20"/>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2B44"/>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7E70A6E"/>
    <w:rsid w:val="09C927FB"/>
    <w:rsid w:val="0CD90C75"/>
    <w:rsid w:val="10196EDB"/>
    <w:rsid w:val="15A61131"/>
    <w:rsid w:val="15CE64F3"/>
    <w:rsid w:val="234C3409"/>
    <w:rsid w:val="377248FC"/>
    <w:rsid w:val="38EC2316"/>
    <w:rsid w:val="44B30F10"/>
    <w:rsid w:val="450E262C"/>
    <w:rsid w:val="5C155295"/>
    <w:rsid w:val="6DA557E0"/>
    <w:rsid w:val="73BC21E4"/>
    <w:rsid w:val="767534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widowControl/>
      <w:jc w:val="left"/>
      <w:outlineLvl w:val="0"/>
    </w:pPr>
    <w:rPr>
      <w:kern w:val="0"/>
      <w:sz w:val="24"/>
      <w:szCs w:val="20"/>
      <w:lang w:val="en-GB"/>
    </w:rPr>
  </w:style>
  <w:style w:type="paragraph" w:styleId="3">
    <w:name w:val="heading 2"/>
    <w:basedOn w:val="1"/>
    <w:next w:val="4"/>
    <w:link w:val="41"/>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link w:val="72"/>
    <w:semiHidden/>
    <w:qFormat/>
    <w:uiPriority w:val="99"/>
    <w:pPr>
      <w:shd w:val="clear" w:color="auto" w:fill="000080"/>
    </w:pPr>
  </w:style>
  <w:style w:type="paragraph" w:styleId="8">
    <w:name w:val="annotation text"/>
    <w:basedOn w:val="1"/>
    <w:link w:val="69"/>
    <w:semiHidden/>
    <w:qFormat/>
    <w:uiPriority w:val="99"/>
    <w:pPr>
      <w:jc w:val="left"/>
    </w:pPr>
  </w:style>
  <w:style w:type="paragraph" w:styleId="9">
    <w:name w:val="Body Text"/>
    <w:basedOn w:val="1"/>
    <w:link w:val="50"/>
    <w:qFormat/>
    <w:uiPriority w:val="99"/>
    <w:pPr>
      <w:spacing w:after="120"/>
    </w:pPr>
  </w:style>
  <w:style w:type="paragraph" w:styleId="10">
    <w:name w:val="Body Text Indent"/>
    <w:basedOn w:val="1"/>
    <w:link w:val="44"/>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51"/>
    <w:qFormat/>
    <w:uiPriority w:val="99"/>
    <w:rPr>
      <w:sz w:val="24"/>
      <w:szCs w:val="20"/>
    </w:rPr>
  </w:style>
  <w:style w:type="paragraph" w:styleId="16">
    <w:name w:val="Body Text Indent 2"/>
    <w:basedOn w:val="1"/>
    <w:link w:val="46"/>
    <w:qFormat/>
    <w:uiPriority w:val="99"/>
    <w:pPr>
      <w:spacing w:line="560" w:lineRule="exact"/>
      <w:ind w:firstLine="480" w:firstLineChars="200"/>
    </w:pPr>
    <w:rPr>
      <w:rFonts w:ascii="宋体" w:hAnsi="宋体"/>
      <w:color w:val="FF0000"/>
      <w:sz w:val="24"/>
    </w:rPr>
  </w:style>
  <w:style w:type="paragraph" w:styleId="17">
    <w:name w:val="Balloon Text"/>
    <w:basedOn w:val="1"/>
    <w:link w:val="43"/>
    <w:semiHidden/>
    <w:qFormat/>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72"/>
      </w:tabs>
    </w:p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List"/>
    <w:basedOn w:val="9"/>
    <w:qFormat/>
    <w:uiPriority w:val="99"/>
    <w:pPr>
      <w:spacing w:after="220" w:line="220" w:lineRule="atLeast"/>
      <w:ind w:left="1440" w:hanging="360"/>
    </w:pPr>
    <w:rPr>
      <w:szCs w:val="20"/>
    </w:rPr>
  </w:style>
  <w:style w:type="paragraph" w:styleId="23">
    <w:name w:val="footnote text"/>
    <w:basedOn w:val="1"/>
    <w:link w:val="74"/>
    <w:qFormat/>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link w:val="48"/>
    <w:qFormat/>
    <w:uiPriority w:val="99"/>
    <w:pPr>
      <w:spacing w:line="560" w:lineRule="exact"/>
      <w:ind w:firstLine="420" w:firstLineChars="200"/>
    </w:pPr>
    <w:rPr>
      <w:rFonts w:ascii="Arial" w:hAnsi="Arial" w:cs="Arial"/>
      <w:color w:val="FF0000"/>
    </w:rPr>
  </w:style>
  <w:style w:type="paragraph" w:styleId="26">
    <w:name w:val="toc 2"/>
    <w:basedOn w:val="1"/>
    <w:next w:val="1"/>
    <w:qFormat/>
    <w:uiPriority w:val="39"/>
    <w:pPr>
      <w:tabs>
        <w:tab w:val="right" w:leader="dot" w:pos="9072"/>
      </w:tabs>
      <w:ind w:left="420" w:leftChars="200"/>
    </w:pPr>
    <w:rPr>
      <w:kern w:val="0"/>
      <w:szCs w:val="21"/>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semiHidden/>
    <w:qFormat/>
    <w:uiPriority w:val="99"/>
    <w:pPr>
      <w:jc w:val="right"/>
    </w:pPr>
    <w:rPr>
      <w:color w:val="008000"/>
    </w:rPr>
  </w:style>
  <w:style w:type="paragraph" w:styleId="30">
    <w:name w:val="annotation subject"/>
    <w:basedOn w:val="8"/>
    <w:next w:val="8"/>
    <w:link w:val="70"/>
    <w:semiHidden/>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21"/>
    </w:rPr>
  </w:style>
  <w:style w:type="character" w:styleId="39">
    <w:name w:val="footnote reference"/>
    <w:qFormat/>
    <w:uiPriority w:val="0"/>
    <w:rPr>
      <w:rFonts w:cs="Times New Roman"/>
      <w:vertAlign w:val="superscript"/>
    </w:rPr>
  </w:style>
  <w:style w:type="character" w:customStyle="1" w:styleId="40">
    <w:name w:val="标题 1 字符"/>
    <w:link w:val="2"/>
    <w:qFormat/>
    <w:locked/>
    <w:uiPriority w:val="99"/>
    <w:rPr>
      <w:rFonts w:cs="Times New Roman"/>
      <w:sz w:val="24"/>
      <w:lang w:val="en-GB"/>
    </w:rPr>
  </w:style>
  <w:style w:type="character" w:customStyle="1" w:styleId="41">
    <w:name w:val="标题 2 字符"/>
    <w:link w:val="3"/>
    <w:qFormat/>
    <w:locked/>
    <w:uiPriority w:val="99"/>
    <w:rPr>
      <w:rFonts w:ascii="Arial" w:hAnsi="Arial"/>
      <w:b/>
      <w:kern w:val="2"/>
      <w:sz w:val="28"/>
    </w:rPr>
  </w:style>
  <w:style w:type="character" w:customStyle="1" w:styleId="42">
    <w:name w:val="标题 3 字符"/>
    <w:link w:val="5"/>
    <w:qFormat/>
    <w:locked/>
    <w:uiPriority w:val="99"/>
    <w:rPr>
      <w:rFonts w:cs="Times New Roman"/>
      <w:b/>
      <w:bCs/>
      <w:kern w:val="2"/>
      <w:sz w:val="32"/>
      <w:szCs w:val="32"/>
    </w:rPr>
  </w:style>
  <w:style w:type="character" w:customStyle="1" w:styleId="43">
    <w:name w:val="批注框文本 字符"/>
    <w:link w:val="17"/>
    <w:semiHidden/>
    <w:qFormat/>
    <w:locked/>
    <w:uiPriority w:val="99"/>
    <w:rPr>
      <w:rFonts w:cs="Times New Roman"/>
      <w:kern w:val="2"/>
      <w:sz w:val="18"/>
      <w:szCs w:val="18"/>
    </w:rPr>
  </w:style>
  <w:style w:type="character" w:customStyle="1" w:styleId="44">
    <w:name w:val="正文文本缩进 字符"/>
    <w:link w:val="10"/>
    <w:qFormat/>
    <w:locked/>
    <w:uiPriority w:val="99"/>
    <w:rPr>
      <w:rFonts w:ascii="Arial Unicode MS" w:hAnsi="Arial Unicode MS" w:eastAsia="Times New Roman" w:cs="Arial Unicode MS"/>
      <w:sz w:val="24"/>
      <w:szCs w:val="24"/>
    </w:rPr>
  </w:style>
  <w:style w:type="character" w:customStyle="1" w:styleId="45">
    <w:name w:val="纯文本 字符"/>
    <w:link w:val="13"/>
    <w:qFormat/>
    <w:locked/>
    <w:uiPriority w:val="0"/>
    <w:rPr>
      <w:rFonts w:ascii="宋体" w:hAnsi="Courier New"/>
      <w:kern w:val="2"/>
      <w:sz w:val="21"/>
    </w:rPr>
  </w:style>
  <w:style w:type="character" w:customStyle="1" w:styleId="46">
    <w:name w:val="正文文本缩进 2 字符"/>
    <w:link w:val="16"/>
    <w:qFormat/>
    <w:locked/>
    <w:uiPriority w:val="99"/>
    <w:rPr>
      <w:rFonts w:ascii="宋体" w:eastAsia="宋体" w:cs="Times New Roman"/>
      <w:color w:val="FF0000"/>
      <w:kern w:val="2"/>
      <w:sz w:val="24"/>
      <w:szCs w:val="24"/>
    </w:rPr>
  </w:style>
  <w:style w:type="character" w:customStyle="1" w:styleId="47">
    <w:name w:val="页脚 字符"/>
    <w:link w:val="18"/>
    <w:qFormat/>
    <w:locked/>
    <w:uiPriority w:val="99"/>
    <w:rPr>
      <w:rFonts w:cs="Times New Roman"/>
      <w:kern w:val="2"/>
      <w:sz w:val="18"/>
      <w:szCs w:val="18"/>
    </w:rPr>
  </w:style>
  <w:style w:type="character" w:customStyle="1" w:styleId="48">
    <w:name w:val="正文文本缩进 3 字符"/>
    <w:link w:val="25"/>
    <w:qFormat/>
    <w:locked/>
    <w:uiPriority w:val="99"/>
    <w:rPr>
      <w:rFonts w:ascii="Arial" w:hAnsi="Arial" w:cs="Arial"/>
      <w:color w:val="FF0000"/>
      <w:kern w:val="2"/>
      <w:sz w:val="24"/>
      <w:szCs w:val="24"/>
    </w:rPr>
  </w:style>
  <w:style w:type="character" w:customStyle="1" w:styleId="49">
    <w:name w:val="页眉 字符"/>
    <w:link w:val="19"/>
    <w:qFormat/>
    <w:locked/>
    <w:uiPriority w:val="99"/>
    <w:rPr>
      <w:rFonts w:cs="Times New Roman"/>
      <w:kern w:val="2"/>
      <w:sz w:val="18"/>
      <w:szCs w:val="18"/>
    </w:rPr>
  </w:style>
  <w:style w:type="character" w:customStyle="1" w:styleId="50">
    <w:name w:val="正文文本 字符"/>
    <w:link w:val="9"/>
    <w:qFormat/>
    <w:locked/>
    <w:uiPriority w:val="99"/>
    <w:rPr>
      <w:rFonts w:cs="Times New Roman"/>
      <w:kern w:val="2"/>
      <w:sz w:val="24"/>
      <w:szCs w:val="24"/>
    </w:rPr>
  </w:style>
  <w:style w:type="character" w:customStyle="1" w:styleId="51">
    <w:name w:val="日期 字符"/>
    <w:link w:val="15"/>
    <w:qFormat/>
    <w:locked/>
    <w:uiPriority w:val="99"/>
    <w:rPr>
      <w:rFonts w:cs="Times New Roman"/>
      <w:kern w:val="2"/>
      <w:sz w:val="24"/>
    </w:rPr>
  </w:style>
  <w:style w:type="character" w:customStyle="1" w:styleId="52">
    <w:name w:val="c1"/>
    <w:qFormat/>
    <w:uiPriority w:val="99"/>
    <w:rPr>
      <w:color w:val="000000"/>
      <w:spacing w:val="300"/>
      <w:sz w:val="18"/>
    </w:rPr>
  </w:style>
  <w:style w:type="paragraph" w:customStyle="1" w:styleId="5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54">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55">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7">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8">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0">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1">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3">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64">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5">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6">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7">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8">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9">
    <w:name w:val="批注文字 字符"/>
    <w:link w:val="8"/>
    <w:semiHidden/>
    <w:qFormat/>
    <w:locked/>
    <w:uiPriority w:val="99"/>
    <w:rPr>
      <w:rFonts w:cs="Times New Roman"/>
      <w:kern w:val="2"/>
      <w:sz w:val="24"/>
      <w:szCs w:val="24"/>
    </w:rPr>
  </w:style>
  <w:style w:type="character" w:customStyle="1" w:styleId="70">
    <w:name w:val="批注主题 字符"/>
    <w:link w:val="30"/>
    <w:semiHidden/>
    <w:qFormat/>
    <w:locked/>
    <w:uiPriority w:val="99"/>
    <w:rPr>
      <w:rFonts w:cs="Times New Roman"/>
      <w:b/>
      <w:bCs/>
      <w:kern w:val="2"/>
      <w:sz w:val="24"/>
      <w:szCs w:val="24"/>
    </w:rPr>
  </w:style>
  <w:style w:type="paragraph" w:customStyle="1" w:styleId="71">
    <w:name w:val="Char"/>
    <w:basedOn w:val="1"/>
    <w:qFormat/>
    <w:uiPriority w:val="99"/>
  </w:style>
  <w:style w:type="character" w:customStyle="1" w:styleId="72">
    <w:name w:val="文档结构图 字符"/>
    <w:link w:val="7"/>
    <w:semiHidden/>
    <w:qFormat/>
    <w:locked/>
    <w:uiPriority w:val="99"/>
    <w:rPr>
      <w:rFonts w:cs="Times New Roman"/>
      <w:kern w:val="2"/>
      <w:sz w:val="24"/>
      <w:szCs w:val="24"/>
      <w:shd w:val="clear" w:color="auto" w:fill="000080"/>
    </w:rPr>
  </w:style>
  <w:style w:type="paragraph" w:customStyle="1" w:styleId="73">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74">
    <w:name w:val="脚注文本 字符"/>
    <w:link w:val="23"/>
    <w:qFormat/>
    <w:locked/>
    <w:uiPriority w:val="0"/>
    <w:rPr>
      <w:rFonts w:cs="Times New Roman"/>
      <w:kern w:val="2"/>
      <w:sz w:val="18"/>
      <w:szCs w:val="18"/>
    </w:rPr>
  </w:style>
  <w:style w:type="paragraph" w:customStyle="1" w:styleId="75">
    <w:name w:val="Char1"/>
    <w:basedOn w:val="1"/>
    <w:qFormat/>
    <w:uiPriority w:val="99"/>
  </w:style>
  <w:style w:type="paragraph" w:customStyle="1" w:styleId="76">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7">
    <w:name w:val="Char Char Char Char"/>
    <w:basedOn w:val="1"/>
    <w:qFormat/>
    <w:uiPriority w:val="99"/>
    <w:pPr>
      <w:tabs>
        <w:tab w:val="left" w:pos="840"/>
      </w:tabs>
      <w:adjustRightInd w:val="0"/>
      <w:spacing w:line="360" w:lineRule="atLeast"/>
      <w:ind w:left="840" w:hanging="360"/>
      <w:textAlignment w:val="baseline"/>
    </w:pPr>
    <w:rPr>
      <w:sz w:val="24"/>
    </w:rPr>
  </w:style>
  <w:style w:type="paragraph" w:customStyle="1" w:styleId="78">
    <w:name w:val="Char Char Char Char Char Char1 Char Char Char1"/>
    <w:basedOn w:val="1"/>
    <w:qFormat/>
    <w:uiPriority w:val="99"/>
    <w:pPr>
      <w:autoSpaceDE w:val="0"/>
      <w:autoSpaceDN w:val="0"/>
      <w:adjustRightInd w:val="0"/>
      <w:jc w:val="left"/>
      <w:textAlignment w:val="baseline"/>
    </w:pPr>
    <w:rPr>
      <w:rFonts w:ascii="宋体"/>
      <w:kern w:val="0"/>
      <w:sz w:val="34"/>
      <w:szCs w:val="20"/>
    </w:rPr>
  </w:style>
  <w:style w:type="paragraph" w:customStyle="1" w:styleId="7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81">
    <w:name w:val="Unresolved Mention"/>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FD2870-1B3C-4564-8D87-3646A067BDE8}">
  <ds:schemaRefs/>
</ds:datastoreItem>
</file>

<file path=docProps/app.xml><?xml version="1.0" encoding="utf-8"?>
<Properties xmlns="http://schemas.openxmlformats.org/officeDocument/2006/extended-properties" xmlns:vt="http://schemas.openxmlformats.org/officeDocument/2006/docPropsVTypes">
  <Template>Normal</Template>
  <Pages>63</Pages>
  <Words>9064</Words>
  <Characters>51665</Characters>
  <Lines>430</Lines>
  <Paragraphs>121</Paragraphs>
  <TotalTime>0</TotalTime>
  <ScaleCrop>false</ScaleCrop>
  <LinksUpToDate>false</LinksUpToDate>
  <CharactersWithSpaces>60608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qianchao</cp:lastModifiedBy>
  <cp:lastPrinted>2007-07-19T00:46:00Z</cp:lastPrinted>
  <dcterms:modified xsi:type="dcterms:W3CDTF">2021-03-31T04:03:39Z</dcterms:modified>
  <cp:revision>1514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