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交银施罗德稳固收益债券型证券投资基金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2020</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2020</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中国农业银行股份有限公司</w:t>
      </w:r>
    </w:p>
    <w:p w:rsidR="001A59F9" w:rsidRPr="00AB6077" w:rsidRDefault="001A59F9" w:rsidP="00AB6077">
      <w:pPr>
        <w:spacing w:before="29" w:line="288" w:lineRule="auto"/>
        <w:ind w:firstLineChars="900" w:firstLine="2168"/>
        <w:rPr>
          <w:b/>
          <w:color w:val="000000"/>
          <w:sz w:val="24"/>
        </w:rPr>
        <w:sectPr w:rsidR="001A59F9" w:rsidRPr="00AB6077" w:rsidSect="00A46608">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AB6077">
        <w:rPr>
          <w:rFonts w:hint="eastAsia"/>
          <w:b/>
          <w:color w:val="000000"/>
          <w:sz w:val="24"/>
        </w:rPr>
        <w:t>报告送出日期：</w:t>
      </w:r>
      <w:r w:rsidRPr="00AB6077">
        <w:rPr>
          <w:b/>
          <w:color w:val="000000"/>
          <w:sz w:val="24"/>
        </w:rPr>
        <w:t>二〇二一年三月三十日</w:t>
      </w: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67664720"/>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67664721"/>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6A374E" w:rsidRDefault="004D0D66">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6A374E" w:rsidRDefault="004D0D66">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2021</w:t>
      </w:r>
      <w:r>
        <w:rPr>
          <w:color w:val="000000"/>
          <w:sz w:val="24"/>
        </w:rPr>
        <w:t>年</w:t>
      </w:r>
      <w:r>
        <w:rPr>
          <w:color w:val="000000"/>
          <w:sz w:val="24"/>
        </w:rPr>
        <w:t>3</w:t>
      </w:r>
      <w:r>
        <w:rPr>
          <w:color w:val="000000"/>
          <w:sz w:val="24"/>
        </w:rPr>
        <w:t>月</w:t>
      </w:r>
      <w:r>
        <w:rPr>
          <w:color w:val="000000"/>
          <w:sz w:val="24"/>
        </w:rPr>
        <w:t>29</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6A374E" w:rsidRDefault="004D0D66">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6A374E" w:rsidRDefault="004D0D66">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2020</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9F7824">
      <w:pPr>
        <w:pStyle w:val="20"/>
        <w:spacing w:before="29" w:after="0" w:line="288" w:lineRule="auto"/>
        <w:jc w:val="center"/>
        <w:rPr>
          <w:b w:val="0"/>
          <w:bCs w:val="0"/>
          <w:kern w:val="0"/>
        </w:rPr>
      </w:pPr>
      <w:r w:rsidRPr="0091212A">
        <w:rPr>
          <w:rFonts w:asciiTheme="minorEastAsia" w:eastAsiaTheme="minorEastAsia" w:hAnsiTheme="minorEastAsia"/>
          <w:szCs w:val="21"/>
        </w:rPr>
        <w:br w:type="page"/>
      </w:r>
      <w:bookmarkStart w:id="7" w:name="_Toc245193808"/>
      <w:bookmarkStart w:id="8" w:name="_Toc67664722"/>
      <w:r w:rsidR="00352EBB" w:rsidRPr="009F7824">
        <w:rPr>
          <w:rFonts w:ascii="Times New Roman" w:hAnsi="Times New Roman"/>
          <w:kern w:val="0"/>
          <w:szCs w:val="24"/>
        </w:rPr>
        <w:lastRenderedPageBreak/>
        <w:t>1.2</w:t>
      </w:r>
      <w:r w:rsidR="00352EBB" w:rsidRPr="009F7824">
        <w:rPr>
          <w:rFonts w:ascii="Times New Roman" w:hAnsi="Times New Roman" w:hint="eastAsia"/>
          <w:kern w:val="0"/>
          <w:szCs w:val="24"/>
        </w:rPr>
        <w:t>目录</w:t>
      </w:r>
      <w:bookmarkEnd w:id="7"/>
      <w:bookmarkEnd w:id="8"/>
    </w:p>
    <w:p w:rsidR="00242C9F" w:rsidRPr="0091212A" w:rsidRDefault="00242C9F" w:rsidP="0091212A">
      <w:pPr>
        <w:spacing w:line="360" w:lineRule="auto"/>
        <w:ind w:firstLineChars="50" w:firstLine="105"/>
        <w:rPr>
          <w:rFonts w:ascii="宋体" w:hAnsi="宋体"/>
          <w:b/>
          <w:color w:val="000000"/>
          <w:szCs w:val="21"/>
        </w:rPr>
      </w:pPr>
    </w:p>
    <w:p w:rsidR="009F7824" w:rsidRDefault="002A0135">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67664720" w:history="1">
        <w:r w:rsidR="009F7824" w:rsidRPr="00290B79">
          <w:rPr>
            <w:rStyle w:val="a9"/>
            <w:b/>
            <w:bCs/>
            <w:noProof/>
          </w:rPr>
          <w:t xml:space="preserve">§1  </w:t>
        </w:r>
        <w:r w:rsidR="009F7824" w:rsidRPr="00290B79">
          <w:rPr>
            <w:rStyle w:val="a9"/>
            <w:b/>
            <w:bCs/>
            <w:noProof/>
          </w:rPr>
          <w:t>重要提示及目录</w:t>
        </w:r>
        <w:r w:rsidR="009F7824">
          <w:rPr>
            <w:noProof/>
            <w:webHidden/>
          </w:rPr>
          <w:tab/>
        </w:r>
        <w:r w:rsidR="009F7824">
          <w:rPr>
            <w:noProof/>
            <w:webHidden/>
          </w:rPr>
          <w:fldChar w:fldCharType="begin"/>
        </w:r>
        <w:r w:rsidR="009F7824">
          <w:rPr>
            <w:noProof/>
            <w:webHidden/>
          </w:rPr>
          <w:instrText xml:space="preserve"> PAGEREF _Toc67664720 \h </w:instrText>
        </w:r>
        <w:r w:rsidR="009F7824">
          <w:rPr>
            <w:noProof/>
            <w:webHidden/>
          </w:rPr>
        </w:r>
        <w:r w:rsidR="009F7824">
          <w:rPr>
            <w:noProof/>
            <w:webHidden/>
          </w:rPr>
          <w:fldChar w:fldCharType="separate"/>
        </w:r>
        <w:r w:rsidR="009F7824">
          <w:rPr>
            <w:noProof/>
            <w:webHidden/>
          </w:rPr>
          <w:t>2</w:t>
        </w:r>
        <w:r w:rsidR="009F7824">
          <w:rPr>
            <w:noProof/>
            <w:webHidden/>
          </w:rPr>
          <w:fldChar w:fldCharType="end"/>
        </w:r>
      </w:hyperlink>
    </w:p>
    <w:p w:rsidR="009F7824" w:rsidRDefault="008B25C7">
      <w:pPr>
        <w:pStyle w:val="22"/>
        <w:rPr>
          <w:rFonts w:asciiTheme="minorHAnsi" w:eastAsiaTheme="minorEastAsia" w:hAnsiTheme="minorHAnsi" w:cstheme="minorBidi"/>
          <w:noProof/>
          <w:kern w:val="2"/>
          <w:szCs w:val="22"/>
        </w:rPr>
      </w:pPr>
      <w:hyperlink w:anchor="_Toc67664721" w:history="1">
        <w:r w:rsidR="009F7824" w:rsidRPr="00290B79">
          <w:rPr>
            <w:rStyle w:val="a9"/>
            <w:noProof/>
          </w:rPr>
          <w:t xml:space="preserve">1.1 </w:t>
        </w:r>
        <w:r w:rsidR="009F7824" w:rsidRPr="00290B79">
          <w:rPr>
            <w:rStyle w:val="a9"/>
            <w:noProof/>
          </w:rPr>
          <w:t>重要提示</w:t>
        </w:r>
        <w:r w:rsidR="009F7824">
          <w:rPr>
            <w:noProof/>
            <w:webHidden/>
          </w:rPr>
          <w:tab/>
        </w:r>
        <w:r w:rsidR="009F7824">
          <w:rPr>
            <w:noProof/>
            <w:webHidden/>
          </w:rPr>
          <w:fldChar w:fldCharType="begin"/>
        </w:r>
        <w:r w:rsidR="009F7824">
          <w:rPr>
            <w:noProof/>
            <w:webHidden/>
          </w:rPr>
          <w:instrText xml:space="preserve"> PAGEREF _Toc67664721 \h </w:instrText>
        </w:r>
        <w:r w:rsidR="009F7824">
          <w:rPr>
            <w:noProof/>
            <w:webHidden/>
          </w:rPr>
        </w:r>
        <w:r w:rsidR="009F7824">
          <w:rPr>
            <w:noProof/>
            <w:webHidden/>
          </w:rPr>
          <w:fldChar w:fldCharType="separate"/>
        </w:r>
        <w:r w:rsidR="009F7824">
          <w:rPr>
            <w:noProof/>
            <w:webHidden/>
          </w:rPr>
          <w:t>2</w:t>
        </w:r>
        <w:r w:rsidR="009F7824">
          <w:rPr>
            <w:noProof/>
            <w:webHidden/>
          </w:rPr>
          <w:fldChar w:fldCharType="end"/>
        </w:r>
      </w:hyperlink>
    </w:p>
    <w:p w:rsidR="009F7824" w:rsidRDefault="008B25C7">
      <w:pPr>
        <w:pStyle w:val="22"/>
        <w:rPr>
          <w:rFonts w:asciiTheme="minorHAnsi" w:eastAsiaTheme="minorEastAsia" w:hAnsiTheme="minorHAnsi" w:cstheme="minorBidi"/>
          <w:noProof/>
          <w:kern w:val="2"/>
          <w:szCs w:val="22"/>
        </w:rPr>
      </w:pPr>
      <w:hyperlink w:anchor="_Toc67664722" w:history="1">
        <w:r w:rsidR="009F7824" w:rsidRPr="00290B79">
          <w:rPr>
            <w:rStyle w:val="a9"/>
            <w:noProof/>
          </w:rPr>
          <w:t>1.2</w:t>
        </w:r>
        <w:r w:rsidR="009F7824" w:rsidRPr="00290B79">
          <w:rPr>
            <w:rStyle w:val="a9"/>
            <w:noProof/>
          </w:rPr>
          <w:t>目录</w:t>
        </w:r>
        <w:r w:rsidR="009F7824">
          <w:rPr>
            <w:noProof/>
            <w:webHidden/>
          </w:rPr>
          <w:tab/>
        </w:r>
        <w:r w:rsidR="009F7824">
          <w:rPr>
            <w:noProof/>
            <w:webHidden/>
          </w:rPr>
          <w:fldChar w:fldCharType="begin"/>
        </w:r>
        <w:r w:rsidR="009F7824">
          <w:rPr>
            <w:noProof/>
            <w:webHidden/>
          </w:rPr>
          <w:instrText xml:space="preserve"> PAGEREF _Toc67664722 \h </w:instrText>
        </w:r>
        <w:r w:rsidR="009F7824">
          <w:rPr>
            <w:noProof/>
            <w:webHidden/>
          </w:rPr>
        </w:r>
        <w:r w:rsidR="009F7824">
          <w:rPr>
            <w:noProof/>
            <w:webHidden/>
          </w:rPr>
          <w:fldChar w:fldCharType="separate"/>
        </w:r>
        <w:r w:rsidR="009F7824">
          <w:rPr>
            <w:noProof/>
            <w:webHidden/>
          </w:rPr>
          <w:t>3</w:t>
        </w:r>
        <w:r w:rsidR="009F7824">
          <w:rPr>
            <w:noProof/>
            <w:webHidden/>
          </w:rPr>
          <w:fldChar w:fldCharType="end"/>
        </w:r>
      </w:hyperlink>
    </w:p>
    <w:p w:rsidR="009F7824" w:rsidRDefault="008B25C7">
      <w:pPr>
        <w:pStyle w:val="11"/>
        <w:rPr>
          <w:rFonts w:asciiTheme="minorHAnsi" w:eastAsiaTheme="minorEastAsia" w:hAnsiTheme="minorHAnsi" w:cstheme="minorBidi"/>
          <w:noProof/>
          <w:szCs w:val="22"/>
        </w:rPr>
      </w:pPr>
      <w:hyperlink w:anchor="_Toc67664723" w:history="1">
        <w:r w:rsidR="009F7824" w:rsidRPr="00290B79">
          <w:rPr>
            <w:rStyle w:val="a9"/>
            <w:b/>
            <w:bCs/>
            <w:noProof/>
          </w:rPr>
          <w:t xml:space="preserve">§2  </w:t>
        </w:r>
        <w:r w:rsidR="009F7824" w:rsidRPr="00290B79">
          <w:rPr>
            <w:rStyle w:val="a9"/>
            <w:b/>
            <w:bCs/>
            <w:noProof/>
          </w:rPr>
          <w:t>基金简介</w:t>
        </w:r>
        <w:r w:rsidR="009F7824">
          <w:rPr>
            <w:noProof/>
            <w:webHidden/>
          </w:rPr>
          <w:tab/>
        </w:r>
        <w:r w:rsidR="009F7824">
          <w:rPr>
            <w:noProof/>
            <w:webHidden/>
          </w:rPr>
          <w:fldChar w:fldCharType="begin"/>
        </w:r>
        <w:r w:rsidR="009F7824">
          <w:rPr>
            <w:noProof/>
            <w:webHidden/>
          </w:rPr>
          <w:instrText xml:space="preserve"> PAGEREF _Toc67664723 \h </w:instrText>
        </w:r>
        <w:r w:rsidR="009F7824">
          <w:rPr>
            <w:noProof/>
            <w:webHidden/>
          </w:rPr>
        </w:r>
        <w:r w:rsidR="009F7824">
          <w:rPr>
            <w:noProof/>
            <w:webHidden/>
          </w:rPr>
          <w:fldChar w:fldCharType="separate"/>
        </w:r>
        <w:r w:rsidR="009F7824">
          <w:rPr>
            <w:noProof/>
            <w:webHidden/>
          </w:rPr>
          <w:t>5</w:t>
        </w:r>
        <w:r w:rsidR="009F7824">
          <w:rPr>
            <w:noProof/>
            <w:webHidden/>
          </w:rPr>
          <w:fldChar w:fldCharType="end"/>
        </w:r>
      </w:hyperlink>
    </w:p>
    <w:p w:rsidR="009F7824" w:rsidRDefault="008B25C7" w:rsidP="009F7824">
      <w:pPr>
        <w:pStyle w:val="22"/>
        <w:tabs>
          <w:tab w:val="left" w:pos="840"/>
        </w:tabs>
        <w:rPr>
          <w:rFonts w:asciiTheme="minorHAnsi" w:eastAsiaTheme="minorEastAsia" w:hAnsiTheme="minorHAnsi" w:cstheme="minorBidi"/>
          <w:noProof/>
          <w:kern w:val="2"/>
          <w:szCs w:val="22"/>
        </w:rPr>
      </w:pPr>
      <w:hyperlink w:anchor="_Toc67664724" w:history="1">
        <w:r w:rsidR="009F7824" w:rsidRPr="00290B79">
          <w:rPr>
            <w:rStyle w:val="a9"/>
            <w:noProof/>
          </w:rPr>
          <w:t>2.1</w:t>
        </w:r>
        <w:r w:rsidR="009F7824">
          <w:rPr>
            <w:rFonts w:asciiTheme="minorHAnsi" w:eastAsiaTheme="minorEastAsia" w:hAnsiTheme="minorHAnsi" w:cstheme="minorBidi"/>
            <w:noProof/>
            <w:kern w:val="2"/>
            <w:szCs w:val="22"/>
          </w:rPr>
          <w:tab/>
        </w:r>
        <w:r w:rsidR="009F7824" w:rsidRPr="00290B79">
          <w:rPr>
            <w:rStyle w:val="a9"/>
            <w:noProof/>
          </w:rPr>
          <w:t>基金基本情况</w:t>
        </w:r>
        <w:r w:rsidR="009F7824">
          <w:rPr>
            <w:noProof/>
            <w:webHidden/>
          </w:rPr>
          <w:tab/>
        </w:r>
        <w:r w:rsidR="009F7824">
          <w:rPr>
            <w:noProof/>
            <w:webHidden/>
          </w:rPr>
          <w:fldChar w:fldCharType="begin"/>
        </w:r>
        <w:r w:rsidR="009F7824">
          <w:rPr>
            <w:noProof/>
            <w:webHidden/>
          </w:rPr>
          <w:instrText xml:space="preserve"> PAGEREF _Toc67664724 \h </w:instrText>
        </w:r>
        <w:r w:rsidR="009F7824">
          <w:rPr>
            <w:noProof/>
            <w:webHidden/>
          </w:rPr>
        </w:r>
        <w:r w:rsidR="009F7824">
          <w:rPr>
            <w:noProof/>
            <w:webHidden/>
          </w:rPr>
          <w:fldChar w:fldCharType="separate"/>
        </w:r>
        <w:r w:rsidR="009F7824">
          <w:rPr>
            <w:noProof/>
            <w:webHidden/>
          </w:rPr>
          <w:t>5</w:t>
        </w:r>
        <w:r w:rsidR="009F7824">
          <w:rPr>
            <w:noProof/>
            <w:webHidden/>
          </w:rPr>
          <w:fldChar w:fldCharType="end"/>
        </w:r>
      </w:hyperlink>
    </w:p>
    <w:p w:rsidR="009F7824" w:rsidRDefault="008B25C7">
      <w:pPr>
        <w:pStyle w:val="22"/>
        <w:rPr>
          <w:rFonts w:asciiTheme="minorHAnsi" w:eastAsiaTheme="minorEastAsia" w:hAnsiTheme="minorHAnsi" w:cstheme="minorBidi"/>
          <w:noProof/>
          <w:kern w:val="2"/>
          <w:szCs w:val="22"/>
        </w:rPr>
      </w:pPr>
      <w:hyperlink w:anchor="_Toc67664725" w:history="1">
        <w:r w:rsidR="009F7824" w:rsidRPr="00290B79">
          <w:rPr>
            <w:rStyle w:val="a9"/>
            <w:noProof/>
          </w:rPr>
          <w:t xml:space="preserve">2.2 </w:t>
        </w:r>
        <w:r w:rsidR="009F7824" w:rsidRPr="00290B79">
          <w:rPr>
            <w:rStyle w:val="a9"/>
            <w:noProof/>
          </w:rPr>
          <w:t>基金产品说明</w:t>
        </w:r>
        <w:r w:rsidR="009F7824">
          <w:rPr>
            <w:noProof/>
            <w:webHidden/>
          </w:rPr>
          <w:tab/>
        </w:r>
        <w:r w:rsidR="009F7824">
          <w:rPr>
            <w:noProof/>
            <w:webHidden/>
          </w:rPr>
          <w:fldChar w:fldCharType="begin"/>
        </w:r>
        <w:r w:rsidR="009F7824">
          <w:rPr>
            <w:noProof/>
            <w:webHidden/>
          </w:rPr>
          <w:instrText xml:space="preserve"> PAGEREF _Toc67664725 \h </w:instrText>
        </w:r>
        <w:r w:rsidR="009F7824">
          <w:rPr>
            <w:noProof/>
            <w:webHidden/>
          </w:rPr>
        </w:r>
        <w:r w:rsidR="009F7824">
          <w:rPr>
            <w:noProof/>
            <w:webHidden/>
          </w:rPr>
          <w:fldChar w:fldCharType="separate"/>
        </w:r>
        <w:r w:rsidR="009F7824">
          <w:rPr>
            <w:noProof/>
            <w:webHidden/>
          </w:rPr>
          <w:t>5</w:t>
        </w:r>
        <w:r w:rsidR="009F7824">
          <w:rPr>
            <w:noProof/>
            <w:webHidden/>
          </w:rPr>
          <w:fldChar w:fldCharType="end"/>
        </w:r>
      </w:hyperlink>
    </w:p>
    <w:p w:rsidR="009F7824" w:rsidRDefault="008B25C7">
      <w:pPr>
        <w:pStyle w:val="22"/>
        <w:rPr>
          <w:rFonts w:asciiTheme="minorHAnsi" w:eastAsiaTheme="minorEastAsia" w:hAnsiTheme="minorHAnsi" w:cstheme="minorBidi"/>
          <w:noProof/>
          <w:kern w:val="2"/>
          <w:szCs w:val="22"/>
        </w:rPr>
      </w:pPr>
      <w:hyperlink w:anchor="_Toc67664726" w:history="1">
        <w:r w:rsidR="009F7824" w:rsidRPr="00290B79">
          <w:rPr>
            <w:rStyle w:val="a9"/>
            <w:noProof/>
          </w:rPr>
          <w:t xml:space="preserve">2.3 </w:t>
        </w:r>
        <w:r w:rsidR="009F7824" w:rsidRPr="00290B79">
          <w:rPr>
            <w:rStyle w:val="a9"/>
            <w:noProof/>
          </w:rPr>
          <w:t>基金管理人和基金托管人</w:t>
        </w:r>
        <w:r w:rsidR="009F7824">
          <w:rPr>
            <w:noProof/>
            <w:webHidden/>
          </w:rPr>
          <w:tab/>
        </w:r>
        <w:r w:rsidR="009F7824">
          <w:rPr>
            <w:noProof/>
            <w:webHidden/>
          </w:rPr>
          <w:fldChar w:fldCharType="begin"/>
        </w:r>
        <w:r w:rsidR="009F7824">
          <w:rPr>
            <w:noProof/>
            <w:webHidden/>
          </w:rPr>
          <w:instrText xml:space="preserve"> PAGEREF _Toc67664726 \h </w:instrText>
        </w:r>
        <w:r w:rsidR="009F7824">
          <w:rPr>
            <w:noProof/>
            <w:webHidden/>
          </w:rPr>
        </w:r>
        <w:r w:rsidR="009F7824">
          <w:rPr>
            <w:noProof/>
            <w:webHidden/>
          </w:rPr>
          <w:fldChar w:fldCharType="separate"/>
        </w:r>
        <w:r w:rsidR="009F7824">
          <w:rPr>
            <w:noProof/>
            <w:webHidden/>
          </w:rPr>
          <w:t>6</w:t>
        </w:r>
        <w:r w:rsidR="009F7824">
          <w:rPr>
            <w:noProof/>
            <w:webHidden/>
          </w:rPr>
          <w:fldChar w:fldCharType="end"/>
        </w:r>
      </w:hyperlink>
    </w:p>
    <w:p w:rsidR="009F7824" w:rsidRDefault="008B25C7">
      <w:pPr>
        <w:pStyle w:val="22"/>
        <w:rPr>
          <w:rFonts w:asciiTheme="minorHAnsi" w:eastAsiaTheme="minorEastAsia" w:hAnsiTheme="minorHAnsi" w:cstheme="minorBidi"/>
          <w:noProof/>
          <w:kern w:val="2"/>
          <w:szCs w:val="22"/>
        </w:rPr>
      </w:pPr>
      <w:hyperlink w:anchor="_Toc67664727" w:history="1">
        <w:r w:rsidR="009F7824" w:rsidRPr="00290B79">
          <w:rPr>
            <w:rStyle w:val="a9"/>
            <w:noProof/>
          </w:rPr>
          <w:t xml:space="preserve">2.4 </w:t>
        </w:r>
        <w:r w:rsidR="009F7824" w:rsidRPr="00290B79">
          <w:rPr>
            <w:rStyle w:val="a9"/>
            <w:noProof/>
          </w:rPr>
          <w:t>信息披露方式</w:t>
        </w:r>
        <w:r w:rsidR="009F7824">
          <w:rPr>
            <w:noProof/>
            <w:webHidden/>
          </w:rPr>
          <w:tab/>
        </w:r>
        <w:r w:rsidR="009F7824">
          <w:rPr>
            <w:noProof/>
            <w:webHidden/>
          </w:rPr>
          <w:fldChar w:fldCharType="begin"/>
        </w:r>
        <w:r w:rsidR="009F7824">
          <w:rPr>
            <w:noProof/>
            <w:webHidden/>
          </w:rPr>
          <w:instrText xml:space="preserve"> PAGEREF _Toc67664727 \h </w:instrText>
        </w:r>
        <w:r w:rsidR="009F7824">
          <w:rPr>
            <w:noProof/>
            <w:webHidden/>
          </w:rPr>
        </w:r>
        <w:r w:rsidR="009F7824">
          <w:rPr>
            <w:noProof/>
            <w:webHidden/>
          </w:rPr>
          <w:fldChar w:fldCharType="separate"/>
        </w:r>
        <w:r w:rsidR="009F7824">
          <w:rPr>
            <w:noProof/>
            <w:webHidden/>
          </w:rPr>
          <w:t>6</w:t>
        </w:r>
        <w:r w:rsidR="009F7824">
          <w:rPr>
            <w:noProof/>
            <w:webHidden/>
          </w:rPr>
          <w:fldChar w:fldCharType="end"/>
        </w:r>
      </w:hyperlink>
    </w:p>
    <w:p w:rsidR="009F7824" w:rsidRDefault="008B25C7">
      <w:pPr>
        <w:pStyle w:val="22"/>
        <w:rPr>
          <w:rFonts w:asciiTheme="minorHAnsi" w:eastAsiaTheme="minorEastAsia" w:hAnsiTheme="minorHAnsi" w:cstheme="minorBidi"/>
          <w:noProof/>
          <w:kern w:val="2"/>
          <w:szCs w:val="22"/>
        </w:rPr>
      </w:pPr>
      <w:hyperlink w:anchor="_Toc67664728" w:history="1">
        <w:r w:rsidR="009F7824" w:rsidRPr="00290B79">
          <w:rPr>
            <w:rStyle w:val="a9"/>
            <w:noProof/>
          </w:rPr>
          <w:t xml:space="preserve">2.5 </w:t>
        </w:r>
        <w:r w:rsidR="009F7824" w:rsidRPr="00290B79">
          <w:rPr>
            <w:rStyle w:val="a9"/>
            <w:noProof/>
          </w:rPr>
          <w:t>其他相关资料</w:t>
        </w:r>
        <w:r w:rsidR="009F7824">
          <w:rPr>
            <w:noProof/>
            <w:webHidden/>
          </w:rPr>
          <w:tab/>
        </w:r>
        <w:r w:rsidR="009F7824">
          <w:rPr>
            <w:noProof/>
            <w:webHidden/>
          </w:rPr>
          <w:fldChar w:fldCharType="begin"/>
        </w:r>
        <w:r w:rsidR="009F7824">
          <w:rPr>
            <w:noProof/>
            <w:webHidden/>
          </w:rPr>
          <w:instrText xml:space="preserve"> PAGEREF _Toc67664728 \h </w:instrText>
        </w:r>
        <w:r w:rsidR="009F7824">
          <w:rPr>
            <w:noProof/>
            <w:webHidden/>
          </w:rPr>
        </w:r>
        <w:r w:rsidR="009F7824">
          <w:rPr>
            <w:noProof/>
            <w:webHidden/>
          </w:rPr>
          <w:fldChar w:fldCharType="separate"/>
        </w:r>
        <w:r w:rsidR="009F7824">
          <w:rPr>
            <w:noProof/>
            <w:webHidden/>
          </w:rPr>
          <w:t>6</w:t>
        </w:r>
        <w:r w:rsidR="009F7824">
          <w:rPr>
            <w:noProof/>
            <w:webHidden/>
          </w:rPr>
          <w:fldChar w:fldCharType="end"/>
        </w:r>
      </w:hyperlink>
    </w:p>
    <w:p w:rsidR="009F7824" w:rsidRDefault="008B25C7">
      <w:pPr>
        <w:pStyle w:val="11"/>
        <w:rPr>
          <w:rFonts w:asciiTheme="minorHAnsi" w:eastAsiaTheme="minorEastAsia" w:hAnsiTheme="minorHAnsi" w:cstheme="minorBidi"/>
          <w:noProof/>
          <w:szCs w:val="22"/>
        </w:rPr>
      </w:pPr>
      <w:hyperlink w:anchor="_Toc67664729" w:history="1">
        <w:r w:rsidR="009F7824" w:rsidRPr="00290B79">
          <w:rPr>
            <w:rStyle w:val="a9"/>
            <w:b/>
            <w:bCs/>
            <w:noProof/>
          </w:rPr>
          <w:t xml:space="preserve">§3 </w:t>
        </w:r>
        <w:r w:rsidR="009F7824" w:rsidRPr="00290B79">
          <w:rPr>
            <w:rStyle w:val="a9"/>
            <w:b/>
            <w:bCs/>
            <w:noProof/>
          </w:rPr>
          <w:t>主要财务指标、基金净值表现及利润分配情况</w:t>
        </w:r>
        <w:r w:rsidR="009F7824">
          <w:rPr>
            <w:noProof/>
            <w:webHidden/>
          </w:rPr>
          <w:tab/>
        </w:r>
        <w:r w:rsidR="009F7824">
          <w:rPr>
            <w:noProof/>
            <w:webHidden/>
          </w:rPr>
          <w:fldChar w:fldCharType="begin"/>
        </w:r>
        <w:r w:rsidR="009F7824">
          <w:rPr>
            <w:noProof/>
            <w:webHidden/>
          </w:rPr>
          <w:instrText xml:space="preserve"> PAGEREF _Toc67664729 \h </w:instrText>
        </w:r>
        <w:r w:rsidR="009F7824">
          <w:rPr>
            <w:noProof/>
            <w:webHidden/>
          </w:rPr>
        </w:r>
        <w:r w:rsidR="009F7824">
          <w:rPr>
            <w:noProof/>
            <w:webHidden/>
          </w:rPr>
          <w:fldChar w:fldCharType="separate"/>
        </w:r>
        <w:r w:rsidR="009F7824">
          <w:rPr>
            <w:noProof/>
            <w:webHidden/>
          </w:rPr>
          <w:t>7</w:t>
        </w:r>
        <w:r w:rsidR="009F7824">
          <w:rPr>
            <w:noProof/>
            <w:webHidden/>
          </w:rPr>
          <w:fldChar w:fldCharType="end"/>
        </w:r>
      </w:hyperlink>
    </w:p>
    <w:p w:rsidR="009F7824" w:rsidRDefault="008B25C7">
      <w:pPr>
        <w:pStyle w:val="22"/>
        <w:rPr>
          <w:rFonts w:asciiTheme="minorHAnsi" w:eastAsiaTheme="minorEastAsia" w:hAnsiTheme="minorHAnsi" w:cstheme="minorBidi"/>
          <w:noProof/>
          <w:kern w:val="2"/>
          <w:szCs w:val="22"/>
        </w:rPr>
      </w:pPr>
      <w:hyperlink w:anchor="_Toc67664730" w:history="1">
        <w:r w:rsidR="009F7824" w:rsidRPr="00290B79">
          <w:rPr>
            <w:rStyle w:val="a9"/>
            <w:noProof/>
          </w:rPr>
          <w:t xml:space="preserve">3.1 </w:t>
        </w:r>
        <w:r w:rsidR="009F7824" w:rsidRPr="00290B79">
          <w:rPr>
            <w:rStyle w:val="a9"/>
            <w:noProof/>
          </w:rPr>
          <w:t>主要会计数据和财务指标</w:t>
        </w:r>
        <w:r w:rsidR="009F7824">
          <w:rPr>
            <w:noProof/>
            <w:webHidden/>
          </w:rPr>
          <w:tab/>
        </w:r>
        <w:r w:rsidR="009F7824">
          <w:rPr>
            <w:noProof/>
            <w:webHidden/>
          </w:rPr>
          <w:fldChar w:fldCharType="begin"/>
        </w:r>
        <w:r w:rsidR="009F7824">
          <w:rPr>
            <w:noProof/>
            <w:webHidden/>
          </w:rPr>
          <w:instrText xml:space="preserve"> PAGEREF _Toc67664730 \h </w:instrText>
        </w:r>
        <w:r w:rsidR="009F7824">
          <w:rPr>
            <w:noProof/>
            <w:webHidden/>
          </w:rPr>
        </w:r>
        <w:r w:rsidR="009F7824">
          <w:rPr>
            <w:noProof/>
            <w:webHidden/>
          </w:rPr>
          <w:fldChar w:fldCharType="separate"/>
        </w:r>
        <w:r w:rsidR="009F7824">
          <w:rPr>
            <w:noProof/>
            <w:webHidden/>
          </w:rPr>
          <w:t>7</w:t>
        </w:r>
        <w:r w:rsidR="009F7824">
          <w:rPr>
            <w:noProof/>
            <w:webHidden/>
          </w:rPr>
          <w:fldChar w:fldCharType="end"/>
        </w:r>
      </w:hyperlink>
    </w:p>
    <w:p w:rsidR="009F7824" w:rsidRDefault="008B25C7">
      <w:pPr>
        <w:pStyle w:val="22"/>
        <w:rPr>
          <w:rFonts w:asciiTheme="minorHAnsi" w:eastAsiaTheme="minorEastAsia" w:hAnsiTheme="minorHAnsi" w:cstheme="minorBidi"/>
          <w:noProof/>
          <w:kern w:val="2"/>
          <w:szCs w:val="22"/>
        </w:rPr>
      </w:pPr>
      <w:hyperlink w:anchor="_Toc67664731" w:history="1">
        <w:r w:rsidR="009F7824" w:rsidRPr="00290B79">
          <w:rPr>
            <w:rStyle w:val="a9"/>
            <w:noProof/>
          </w:rPr>
          <w:t xml:space="preserve">3.2 </w:t>
        </w:r>
        <w:r w:rsidR="009F7824" w:rsidRPr="00290B79">
          <w:rPr>
            <w:rStyle w:val="a9"/>
            <w:noProof/>
          </w:rPr>
          <w:t>基金净值表现</w:t>
        </w:r>
        <w:r w:rsidR="009F7824">
          <w:rPr>
            <w:noProof/>
            <w:webHidden/>
          </w:rPr>
          <w:tab/>
        </w:r>
        <w:r w:rsidR="009F7824">
          <w:rPr>
            <w:noProof/>
            <w:webHidden/>
          </w:rPr>
          <w:fldChar w:fldCharType="begin"/>
        </w:r>
        <w:r w:rsidR="009F7824">
          <w:rPr>
            <w:noProof/>
            <w:webHidden/>
          </w:rPr>
          <w:instrText xml:space="preserve"> PAGEREF _Toc67664731 \h </w:instrText>
        </w:r>
        <w:r w:rsidR="009F7824">
          <w:rPr>
            <w:noProof/>
            <w:webHidden/>
          </w:rPr>
        </w:r>
        <w:r w:rsidR="009F7824">
          <w:rPr>
            <w:noProof/>
            <w:webHidden/>
          </w:rPr>
          <w:fldChar w:fldCharType="separate"/>
        </w:r>
        <w:r w:rsidR="009F7824">
          <w:rPr>
            <w:noProof/>
            <w:webHidden/>
          </w:rPr>
          <w:t>7</w:t>
        </w:r>
        <w:r w:rsidR="009F7824">
          <w:rPr>
            <w:noProof/>
            <w:webHidden/>
          </w:rPr>
          <w:fldChar w:fldCharType="end"/>
        </w:r>
      </w:hyperlink>
    </w:p>
    <w:p w:rsidR="009F7824" w:rsidRDefault="008B25C7">
      <w:pPr>
        <w:pStyle w:val="22"/>
        <w:rPr>
          <w:rFonts w:asciiTheme="minorHAnsi" w:eastAsiaTheme="minorEastAsia" w:hAnsiTheme="minorHAnsi" w:cstheme="minorBidi"/>
          <w:noProof/>
          <w:kern w:val="2"/>
          <w:szCs w:val="22"/>
        </w:rPr>
      </w:pPr>
      <w:hyperlink w:anchor="_Toc67664732" w:history="1">
        <w:r w:rsidR="009F7824" w:rsidRPr="00290B79">
          <w:rPr>
            <w:rStyle w:val="a9"/>
            <w:noProof/>
          </w:rPr>
          <w:t>3.3</w:t>
        </w:r>
        <w:r w:rsidR="009F7824" w:rsidRPr="00290B79">
          <w:rPr>
            <w:rStyle w:val="a9"/>
            <w:noProof/>
          </w:rPr>
          <w:t>过去三年基金的利润分配情况</w:t>
        </w:r>
        <w:r w:rsidR="009F7824">
          <w:rPr>
            <w:noProof/>
            <w:webHidden/>
          </w:rPr>
          <w:tab/>
        </w:r>
        <w:r w:rsidR="009F7824">
          <w:rPr>
            <w:noProof/>
            <w:webHidden/>
          </w:rPr>
          <w:fldChar w:fldCharType="begin"/>
        </w:r>
        <w:r w:rsidR="009F7824">
          <w:rPr>
            <w:noProof/>
            <w:webHidden/>
          </w:rPr>
          <w:instrText xml:space="preserve"> PAGEREF _Toc67664732 \h </w:instrText>
        </w:r>
        <w:r w:rsidR="009F7824">
          <w:rPr>
            <w:noProof/>
            <w:webHidden/>
          </w:rPr>
        </w:r>
        <w:r w:rsidR="009F7824">
          <w:rPr>
            <w:noProof/>
            <w:webHidden/>
          </w:rPr>
          <w:fldChar w:fldCharType="separate"/>
        </w:r>
        <w:r w:rsidR="009F7824">
          <w:rPr>
            <w:noProof/>
            <w:webHidden/>
          </w:rPr>
          <w:t>9</w:t>
        </w:r>
        <w:r w:rsidR="009F7824">
          <w:rPr>
            <w:noProof/>
            <w:webHidden/>
          </w:rPr>
          <w:fldChar w:fldCharType="end"/>
        </w:r>
      </w:hyperlink>
    </w:p>
    <w:p w:rsidR="009F7824" w:rsidRDefault="008B25C7">
      <w:pPr>
        <w:pStyle w:val="11"/>
        <w:rPr>
          <w:rFonts w:asciiTheme="minorHAnsi" w:eastAsiaTheme="minorEastAsia" w:hAnsiTheme="minorHAnsi" w:cstheme="minorBidi"/>
          <w:noProof/>
          <w:szCs w:val="22"/>
        </w:rPr>
      </w:pPr>
      <w:hyperlink w:anchor="_Toc67664733" w:history="1">
        <w:r w:rsidR="009F7824" w:rsidRPr="00290B79">
          <w:rPr>
            <w:rStyle w:val="a9"/>
            <w:b/>
            <w:bCs/>
            <w:noProof/>
          </w:rPr>
          <w:t xml:space="preserve">§4  </w:t>
        </w:r>
        <w:r w:rsidR="009F7824" w:rsidRPr="00290B79">
          <w:rPr>
            <w:rStyle w:val="a9"/>
            <w:b/>
            <w:bCs/>
            <w:noProof/>
          </w:rPr>
          <w:t>管理人报告</w:t>
        </w:r>
        <w:r w:rsidR="009F7824">
          <w:rPr>
            <w:noProof/>
            <w:webHidden/>
          </w:rPr>
          <w:tab/>
        </w:r>
        <w:r w:rsidR="009F7824">
          <w:rPr>
            <w:noProof/>
            <w:webHidden/>
          </w:rPr>
          <w:fldChar w:fldCharType="begin"/>
        </w:r>
        <w:r w:rsidR="009F7824">
          <w:rPr>
            <w:noProof/>
            <w:webHidden/>
          </w:rPr>
          <w:instrText xml:space="preserve"> PAGEREF _Toc67664733 \h </w:instrText>
        </w:r>
        <w:r w:rsidR="009F7824">
          <w:rPr>
            <w:noProof/>
            <w:webHidden/>
          </w:rPr>
        </w:r>
        <w:r w:rsidR="009F7824">
          <w:rPr>
            <w:noProof/>
            <w:webHidden/>
          </w:rPr>
          <w:fldChar w:fldCharType="separate"/>
        </w:r>
        <w:r w:rsidR="009F7824">
          <w:rPr>
            <w:noProof/>
            <w:webHidden/>
          </w:rPr>
          <w:t>9</w:t>
        </w:r>
        <w:r w:rsidR="009F7824">
          <w:rPr>
            <w:noProof/>
            <w:webHidden/>
          </w:rPr>
          <w:fldChar w:fldCharType="end"/>
        </w:r>
      </w:hyperlink>
    </w:p>
    <w:p w:rsidR="009F7824" w:rsidRDefault="008B25C7">
      <w:pPr>
        <w:pStyle w:val="22"/>
        <w:rPr>
          <w:rFonts w:asciiTheme="minorHAnsi" w:eastAsiaTheme="minorEastAsia" w:hAnsiTheme="minorHAnsi" w:cstheme="minorBidi"/>
          <w:noProof/>
          <w:kern w:val="2"/>
          <w:szCs w:val="22"/>
        </w:rPr>
      </w:pPr>
      <w:hyperlink w:anchor="_Toc67664734" w:history="1">
        <w:r w:rsidR="009F7824" w:rsidRPr="00290B79">
          <w:rPr>
            <w:rStyle w:val="a9"/>
            <w:noProof/>
          </w:rPr>
          <w:t xml:space="preserve">4.1 </w:t>
        </w:r>
        <w:r w:rsidR="009F7824" w:rsidRPr="00290B79">
          <w:rPr>
            <w:rStyle w:val="a9"/>
            <w:noProof/>
          </w:rPr>
          <w:t>基金管理人及基金经理情况</w:t>
        </w:r>
        <w:r w:rsidR="009F7824">
          <w:rPr>
            <w:noProof/>
            <w:webHidden/>
          </w:rPr>
          <w:tab/>
        </w:r>
        <w:r w:rsidR="009F7824">
          <w:rPr>
            <w:noProof/>
            <w:webHidden/>
          </w:rPr>
          <w:fldChar w:fldCharType="begin"/>
        </w:r>
        <w:r w:rsidR="009F7824">
          <w:rPr>
            <w:noProof/>
            <w:webHidden/>
          </w:rPr>
          <w:instrText xml:space="preserve"> PAGEREF _Toc67664734 \h </w:instrText>
        </w:r>
        <w:r w:rsidR="009F7824">
          <w:rPr>
            <w:noProof/>
            <w:webHidden/>
          </w:rPr>
        </w:r>
        <w:r w:rsidR="009F7824">
          <w:rPr>
            <w:noProof/>
            <w:webHidden/>
          </w:rPr>
          <w:fldChar w:fldCharType="separate"/>
        </w:r>
        <w:r w:rsidR="009F7824">
          <w:rPr>
            <w:noProof/>
            <w:webHidden/>
          </w:rPr>
          <w:t>9</w:t>
        </w:r>
        <w:r w:rsidR="009F7824">
          <w:rPr>
            <w:noProof/>
            <w:webHidden/>
          </w:rPr>
          <w:fldChar w:fldCharType="end"/>
        </w:r>
      </w:hyperlink>
    </w:p>
    <w:p w:rsidR="009F7824" w:rsidRDefault="008B25C7">
      <w:pPr>
        <w:pStyle w:val="22"/>
        <w:rPr>
          <w:rFonts w:asciiTheme="minorHAnsi" w:eastAsiaTheme="minorEastAsia" w:hAnsiTheme="minorHAnsi" w:cstheme="minorBidi"/>
          <w:noProof/>
          <w:kern w:val="2"/>
          <w:szCs w:val="22"/>
        </w:rPr>
      </w:pPr>
      <w:hyperlink w:anchor="_Toc67664735" w:history="1">
        <w:r w:rsidR="009F7824" w:rsidRPr="00290B79">
          <w:rPr>
            <w:rStyle w:val="a9"/>
            <w:noProof/>
          </w:rPr>
          <w:t xml:space="preserve">4.2 </w:t>
        </w:r>
        <w:r w:rsidR="009F7824" w:rsidRPr="00290B79">
          <w:rPr>
            <w:rStyle w:val="a9"/>
            <w:noProof/>
          </w:rPr>
          <w:t>管理人对报告期内本基金运作遵规守信情况的说明</w:t>
        </w:r>
        <w:r w:rsidR="009F7824">
          <w:rPr>
            <w:noProof/>
            <w:webHidden/>
          </w:rPr>
          <w:tab/>
        </w:r>
        <w:r w:rsidR="009F7824">
          <w:rPr>
            <w:noProof/>
            <w:webHidden/>
          </w:rPr>
          <w:fldChar w:fldCharType="begin"/>
        </w:r>
        <w:r w:rsidR="009F7824">
          <w:rPr>
            <w:noProof/>
            <w:webHidden/>
          </w:rPr>
          <w:instrText xml:space="preserve"> PAGEREF _Toc67664735 \h </w:instrText>
        </w:r>
        <w:r w:rsidR="009F7824">
          <w:rPr>
            <w:noProof/>
            <w:webHidden/>
          </w:rPr>
        </w:r>
        <w:r w:rsidR="009F7824">
          <w:rPr>
            <w:noProof/>
            <w:webHidden/>
          </w:rPr>
          <w:fldChar w:fldCharType="separate"/>
        </w:r>
        <w:r w:rsidR="009F7824">
          <w:rPr>
            <w:noProof/>
            <w:webHidden/>
          </w:rPr>
          <w:t>12</w:t>
        </w:r>
        <w:r w:rsidR="009F7824">
          <w:rPr>
            <w:noProof/>
            <w:webHidden/>
          </w:rPr>
          <w:fldChar w:fldCharType="end"/>
        </w:r>
      </w:hyperlink>
    </w:p>
    <w:p w:rsidR="009F7824" w:rsidRDefault="008B25C7">
      <w:pPr>
        <w:pStyle w:val="22"/>
        <w:rPr>
          <w:rFonts w:asciiTheme="minorHAnsi" w:eastAsiaTheme="minorEastAsia" w:hAnsiTheme="minorHAnsi" w:cstheme="minorBidi"/>
          <w:noProof/>
          <w:kern w:val="2"/>
          <w:szCs w:val="22"/>
        </w:rPr>
      </w:pPr>
      <w:hyperlink w:anchor="_Toc67664736" w:history="1">
        <w:r w:rsidR="009F7824" w:rsidRPr="00290B79">
          <w:rPr>
            <w:rStyle w:val="a9"/>
            <w:noProof/>
          </w:rPr>
          <w:t xml:space="preserve">4.3 </w:t>
        </w:r>
        <w:r w:rsidR="009F7824" w:rsidRPr="00290B79">
          <w:rPr>
            <w:rStyle w:val="a9"/>
            <w:noProof/>
          </w:rPr>
          <w:t>管理人对报告期内公平交易情况的专项说明</w:t>
        </w:r>
        <w:r w:rsidR="009F7824">
          <w:rPr>
            <w:noProof/>
            <w:webHidden/>
          </w:rPr>
          <w:tab/>
        </w:r>
        <w:r w:rsidR="009F7824">
          <w:rPr>
            <w:noProof/>
            <w:webHidden/>
          </w:rPr>
          <w:fldChar w:fldCharType="begin"/>
        </w:r>
        <w:r w:rsidR="009F7824">
          <w:rPr>
            <w:noProof/>
            <w:webHidden/>
          </w:rPr>
          <w:instrText xml:space="preserve"> PAGEREF _Toc67664736 \h </w:instrText>
        </w:r>
        <w:r w:rsidR="009F7824">
          <w:rPr>
            <w:noProof/>
            <w:webHidden/>
          </w:rPr>
        </w:r>
        <w:r w:rsidR="009F7824">
          <w:rPr>
            <w:noProof/>
            <w:webHidden/>
          </w:rPr>
          <w:fldChar w:fldCharType="separate"/>
        </w:r>
        <w:r w:rsidR="009F7824">
          <w:rPr>
            <w:noProof/>
            <w:webHidden/>
          </w:rPr>
          <w:t>12</w:t>
        </w:r>
        <w:r w:rsidR="009F7824">
          <w:rPr>
            <w:noProof/>
            <w:webHidden/>
          </w:rPr>
          <w:fldChar w:fldCharType="end"/>
        </w:r>
      </w:hyperlink>
    </w:p>
    <w:p w:rsidR="009F7824" w:rsidRDefault="008B25C7">
      <w:pPr>
        <w:pStyle w:val="22"/>
        <w:rPr>
          <w:rFonts w:asciiTheme="minorHAnsi" w:eastAsiaTheme="minorEastAsia" w:hAnsiTheme="minorHAnsi" w:cstheme="minorBidi"/>
          <w:noProof/>
          <w:kern w:val="2"/>
          <w:szCs w:val="22"/>
        </w:rPr>
      </w:pPr>
      <w:hyperlink w:anchor="_Toc67664737" w:history="1">
        <w:r w:rsidR="009F7824" w:rsidRPr="00290B79">
          <w:rPr>
            <w:rStyle w:val="a9"/>
            <w:noProof/>
          </w:rPr>
          <w:t xml:space="preserve">4.4 </w:t>
        </w:r>
        <w:r w:rsidR="009F7824" w:rsidRPr="00290B79">
          <w:rPr>
            <w:rStyle w:val="a9"/>
            <w:noProof/>
          </w:rPr>
          <w:t>管理人对报告期内基金的投资策略和业绩表现的说明</w:t>
        </w:r>
        <w:r w:rsidR="009F7824">
          <w:rPr>
            <w:noProof/>
            <w:webHidden/>
          </w:rPr>
          <w:tab/>
        </w:r>
        <w:r w:rsidR="009F7824">
          <w:rPr>
            <w:noProof/>
            <w:webHidden/>
          </w:rPr>
          <w:fldChar w:fldCharType="begin"/>
        </w:r>
        <w:r w:rsidR="009F7824">
          <w:rPr>
            <w:noProof/>
            <w:webHidden/>
          </w:rPr>
          <w:instrText xml:space="preserve"> PAGEREF _Toc67664737 \h </w:instrText>
        </w:r>
        <w:r w:rsidR="009F7824">
          <w:rPr>
            <w:noProof/>
            <w:webHidden/>
          </w:rPr>
        </w:r>
        <w:r w:rsidR="009F7824">
          <w:rPr>
            <w:noProof/>
            <w:webHidden/>
          </w:rPr>
          <w:fldChar w:fldCharType="separate"/>
        </w:r>
        <w:r w:rsidR="009F7824">
          <w:rPr>
            <w:noProof/>
            <w:webHidden/>
          </w:rPr>
          <w:t>13</w:t>
        </w:r>
        <w:r w:rsidR="009F7824">
          <w:rPr>
            <w:noProof/>
            <w:webHidden/>
          </w:rPr>
          <w:fldChar w:fldCharType="end"/>
        </w:r>
      </w:hyperlink>
    </w:p>
    <w:p w:rsidR="009F7824" w:rsidRDefault="008B25C7">
      <w:pPr>
        <w:pStyle w:val="22"/>
        <w:rPr>
          <w:rFonts w:asciiTheme="minorHAnsi" w:eastAsiaTheme="minorEastAsia" w:hAnsiTheme="minorHAnsi" w:cstheme="minorBidi"/>
          <w:noProof/>
          <w:kern w:val="2"/>
          <w:szCs w:val="22"/>
        </w:rPr>
      </w:pPr>
      <w:hyperlink w:anchor="_Toc67664738" w:history="1">
        <w:r w:rsidR="009F7824" w:rsidRPr="00290B79">
          <w:rPr>
            <w:rStyle w:val="a9"/>
            <w:noProof/>
          </w:rPr>
          <w:t xml:space="preserve">4.5 </w:t>
        </w:r>
        <w:r w:rsidR="009F7824" w:rsidRPr="00290B79">
          <w:rPr>
            <w:rStyle w:val="a9"/>
            <w:noProof/>
          </w:rPr>
          <w:t>管理人对宏观经济、证券市场及行业走势的简要展望</w:t>
        </w:r>
        <w:r w:rsidR="009F7824">
          <w:rPr>
            <w:noProof/>
            <w:webHidden/>
          </w:rPr>
          <w:tab/>
        </w:r>
        <w:r w:rsidR="009F7824">
          <w:rPr>
            <w:noProof/>
            <w:webHidden/>
          </w:rPr>
          <w:fldChar w:fldCharType="begin"/>
        </w:r>
        <w:r w:rsidR="009F7824">
          <w:rPr>
            <w:noProof/>
            <w:webHidden/>
          </w:rPr>
          <w:instrText xml:space="preserve"> PAGEREF _Toc67664738 \h </w:instrText>
        </w:r>
        <w:r w:rsidR="009F7824">
          <w:rPr>
            <w:noProof/>
            <w:webHidden/>
          </w:rPr>
        </w:r>
        <w:r w:rsidR="009F7824">
          <w:rPr>
            <w:noProof/>
            <w:webHidden/>
          </w:rPr>
          <w:fldChar w:fldCharType="separate"/>
        </w:r>
        <w:r w:rsidR="009F7824">
          <w:rPr>
            <w:noProof/>
            <w:webHidden/>
          </w:rPr>
          <w:t>14</w:t>
        </w:r>
        <w:r w:rsidR="009F7824">
          <w:rPr>
            <w:noProof/>
            <w:webHidden/>
          </w:rPr>
          <w:fldChar w:fldCharType="end"/>
        </w:r>
      </w:hyperlink>
    </w:p>
    <w:p w:rsidR="009F7824" w:rsidRDefault="008B25C7">
      <w:pPr>
        <w:pStyle w:val="22"/>
        <w:rPr>
          <w:rFonts w:asciiTheme="minorHAnsi" w:eastAsiaTheme="minorEastAsia" w:hAnsiTheme="minorHAnsi" w:cstheme="minorBidi"/>
          <w:noProof/>
          <w:kern w:val="2"/>
          <w:szCs w:val="22"/>
        </w:rPr>
      </w:pPr>
      <w:hyperlink w:anchor="_Toc67664739" w:history="1">
        <w:r w:rsidR="009F7824" w:rsidRPr="00290B79">
          <w:rPr>
            <w:rStyle w:val="a9"/>
            <w:noProof/>
          </w:rPr>
          <w:t xml:space="preserve">4.6 </w:t>
        </w:r>
        <w:r w:rsidR="009F7824" w:rsidRPr="00290B79">
          <w:rPr>
            <w:rStyle w:val="a9"/>
            <w:noProof/>
          </w:rPr>
          <w:t>管理人内部有关本基金的监察稽核工作情况</w:t>
        </w:r>
        <w:r w:rsidR="009F7824">
          <w:rPr>
            <w:noProof/>
            <w:webHidden/>
          </w:rPr>
          <w:tab/>
        </w:r>
        <w:r w:rsidR="009F7824">
          <w:rPr>
            <w:noProof/>
            <w:webHidden/>
          </w:rPr>
          <w:fldChar w:fldCharType="begin"/>
        </w:r>
        <w:r w:rsidR="009F7824">
          <w:rPr>
            <w:noProof/>
            <w:webHidden/>
          </w:rPr>
          <w:instrText xml:space="preserve"> PAGEREF _Toc67664739 \h </w:instrText>
        </w:r>
        <w:r w:rsidR="009F7824">
          <w:rPr>
            <w:noProof/>
            <w:webHidden/>
          </w:rPr>
        </w:r>
        <w:r w:rsidR="009F7824">
          <w:rPr>
            <w:noProof/>
            <w:webHidden/>
          </w:rPr>
          <w:fldChar w:fldCharType="separate"/>
        </w:r>
        <w:r w:rsidR="009F7824">
          <w:rPr>
            <w:noProof/>
            <w:webHidden/>
          </w:rPr>
          <w:t>15</w:t>
        </w:r>
        <w:r w:rsidR="009F7824">
          <w:rPr>
            <w:noProof/>
            <w:webHidden/>
          </w:rPr>
          <w:fldChar w:fldCharType="end"/>
        </w:r>
      </w:hyperlink>
    </w:p>
    <w:p w:rsidR="009F7824" w:rsidRDefault="008B25C7">
      <w:pPr>
        <w:pStyle w:val="22"/>
        <w:rPr>
          <w:rFonts w:asciiTheme="minorHAnsi" w:eastAsiaTheme="minorEastAsia" w:hAnsiTheme="minorHAnsi" w:cstheme="minorBidi"/>
          <w:noProof/>
          <w:kern w:val="2"/>
          <w:szCs w:val="22"/>
        </w:rPr>
      </w:pPr>
      <w:hyperlink w:anchor="_Toc67664740" w:history="1">
        <w:r w:rsidR="009F7824" w:rsidRPr="00290B79">
          <w:rPr>
            <w:rStyle w:val="a9"/>
            <w:noProof/>
          </w:rPr>
          <w:t xml:space="preserve">4.7 </w:t>
        </w:r>
        <w:r w:rsidR="009F7824" w:rsidRPr="00290B79">
          <w:rPr>
            <w:rStyle w:val="a9"/>
            <w:noProof/>
          </w:rPr>
          <w:t>管理人对报告期内基金估值程序等事项的说明</w:t>
        </w:r>
        <w:r w:rsidR="009F7824">
          <w:rPr>
            <w:noProof/>
            <w:webHidden/>
          </w:rPr>
          <w:tab/>
        </w:r>
        <w:r w:rsidR="009F7824">
          <w:rPr>
            <w:noProof/>
            <w:webHidden/>
          </w:rPr>
          <w:fldChar w:fldCharType="begin"/>
        </w:r>
        <w:r w:rsidR="009F7824">
          <w:rPr>
            <w:noProof/>
            <w:webHidden/>
          </w:rPr>
          <w:instrText xml:space="preserve"> PAGEREF _Toc67664740 \h </w:instrText>
        </w:r>
        <w:r w:rsidR="009F7824">
          <w:rPr>
            <w:noProof/>
            <w:webHidden/>
          </w:rPr>
        </w:r>
        <w:r w:rsidR="009F7824">
          <w:rPr>
            <w:noProof/>
            <w:webHidden/>
          </w:rPr>
          <w:fldChar w:fldCharType="separate"/>
        </w:r>
        <w:r w:rsidR="009F7824">
          <w:rPr>
            <w:noProof/>
            <w:webHidden/>
          </w:rPr>
          <w:t>15</w:t>
        </w:r>
        <w:r w:rsidR="009F7824">
          <w:rPr>
            <w:noProof/>
            <w:webHidden/>
          </w:rPr>
          <w:fldChar w:fldCharType="end"/>
        </w:r>
      </w:hyperlink>
    </w:p>
    <w:p w:rsidR="009F7824" w:rsidRDefault="008B25C7">
      <w:pPr>
        <w:pStyle w:val="22"/>
        <w:rPr>
          <w:rFonts w:asciiTheme="minorHAnsi" w:eastAsiaTheme="minorEastAsia" w:hAnsiTheme="minorHAnsi" w:cstheme="minorBidi"/>
          <w:noProof/>
          <w:kern w:val="2"/>
          <w:szCs w:val="22"/>
        </w:rPr>
      </w:pPr>
      <w:hyperlink w:anchor="_Toc67664741" w:history="1">
        <w:r w:rsidR="009F7824" w:rsidRPr="00290B79">
          <w:rPr>
            <w:rStyle w:val="a9"/>
            <w:noProof/>
          </w:rPr>
          <w:t>4.8</w:t>
        </w:r>
        <w:r w:rsidR="009F7824" w:rsidRPr="00290B79">
          <w:rPr>
            <w:rStyle w:val="a9"/>
            <w:noProof/>
          </w:rPr>
          <w:t>管理人对报告期内基金利润分配情况的说明</w:t>
        </w:r>
        <w:r w:rsidR="009F7824">
          <w:rPr>
            <w:noProof/>
            <w:webHidden/>
          </w:rPr>
          <w:tab/>
        </w:r>
        <w:r w:rsidR="009F7824">
          <w:rPr>
            <w:noProof/>
            <w:webHidden/>
          </w:rPr>
          <w:fldChar w:fldCharType="begin"/>
        </w:r>
        <w:r w:rsidR="009F7824">
          <w:rPr>
            <w:noProof/>
            <w:webHidden/>
          </w:rPr>
          <w:instrText xml:space="preserve"> PAGEREF _Toc67664741 \h </w:instrText>
        </w:r>
        <w:r w:rsidR="009F7824">
          <w:rPr>
            <w:noProof/>
            <w:webHidden/>
          </w:rPr>
        </w:r>
        <w:r w:rsidR="009F7824">
          <w:rPr>
            <w:noProof/>
            <w:webHidden/>
          </w:rPr>
          <w:fldChar w:fldCharType="separate"/>
        </w:r>
        <w:r w:rsidR="009F7824">
          <w:rPr>
            <w:noProof/>
            <w:webHidden/>
          </w:rPr>
          <w:t>16</w:t>
        </w:r>
        <w:r w:rsidR="009F7824">
          <w:rPr>
            <w:noProof/>
            <w:webHidden/>
          </w:rPr>
          <w:fldChar w:fldCharType="end"/>
        </w:r>
      </w:hyperlink>
    </w:p>
    <w:p w:rsidR="009F7824" w:rsidRDefault="008B25C7">
      <w:pPr>
        <w:pStyle w:val="22"/>
        <w:rPr>
          <w:rFonts w:asciiTheme="minorHAnsi" w:eastAsiaTheme="minorEastAsia" w:hAnsiTheme="minorHAnsi" w:cstheme="minorBidi"/>
          <w:noProof/>
          <w:kern w:val="2"/>
          <w:szCs w:val="22"/>
        </w:rPr>
      </w:pPr>
      <w:hyperlink w:anchor="_Toc67664742" w:history="1">
        <w:r w:rsidR="009F7824" w:rsidRPr="00290B79">
          <w:rPr>
            <w:rStyle w:val="a9"/>
            <w:noProof/>
          </w:rPr>
          <w:t>4.9</w:t>
        </w:r>
        <w:r w:rsidR="009F7824" w:rsidRPr="00290B79">
          <w:rPr>
            <w:rStyle w:val="a9"/>
            <w:noProof/>
          </w:rPr>
          <w:t>报告期内管理人对本基金持有人数或基金资产净值预警情形的说明</w:t>
        </w:r>
        <w:r w:rsidR="009F7824">
          <w:rPr>
            <w:noProof/>
            <w:webHidden/>
          </w:rPr>
          <w:tab/>
        </w:r>
        <w:r w:rsidR="009F7824">
          <w:rPr>
            <w:noProof/>
            <w:webHidden/>
          </w:rPr>
          <w:fldChar w:fldCharType="begin"/>
        </w:r>
        <w:r w:rsidR="009F7824">
          <w:rPr>
            <w:noProof/>
            <w:webHidden/>
          </w:rPr>
          <w:instrText xml:space="preserve"> PAGEREF _Toc67664742 \h </w:instrText>
        </w:r>
        <w:r w:rsidR="009F7824">
          <w:rPr>
            <w:noProof/>
            <w:webHidden/>
          </w:rPr>
        </w:r>
        <w:r w:rsidR="009F7824">
          <w:rPr>
            <w:noProof/>
            <w:webHidden/>
          </w:rPr>
          <w:fldChar w:fldCharType="separate"/>
        </w:r>
        <w:r w:rsidR="009F7824">
          <w:rPr>
            <w:noProof/>
            <w:webHidden/>
          </w:rPr>
          <w:t>16</w:t>
        </w:r>
        <w:r w:rsidR="009F7824">
          <w:rPr>
            <w:noProof/>
            <w:webHidden/>
          </w:rPr>
          <w:fldChar w:fldCharType="end"/>
        </w:r>
      </w:hyperlink>
    </w:p>
    <w:p w:rsidR="009F7824" w:rsidRDefault="008B25C7">
      <w:pPr>
        <w:pStyle w:val="11"/>
        <w:rPr>
          <w:rFonts w:asciiTheme="minorHAnsi" w:eastAsiaTheme="minorEastAsia" w:hAnsiTheme="minorHAnsi" w:cstheme="minorBidi"/>
          <w:noProof/>
          <w:szCs w:val="22"/>
        </w:rPr>
      </w:pPr>
      <w:hyperlink w:anchor="_Toc67664743" w:history="1">
        <w:r w:rsidR="009F7824" w:rsidRPr="00290B79">
          <w:rPr>
            <w:rStyle w:val="a9"/>
            <w:b/>
            <w:bCs/>
            <w:noProof/>
          </w:rPr>
          <w:t xml:space="preserve">§5  </w:t>
        </w:r>
        <w:r w:rsidR="009F7824" w:rsidRPr="00290B79">
          <w:rPr>
            <w:rStyle w:val="a9"/>
            <w:b/>
            <w:bCs/>
            <w:noProof/>
          </w:rPr>
          <w:t>托管人报告</w:t>
        </w:r>
        <w:r w:rsidR="009F7824">
          <w:rPr>
            <w:noProof/>
            <w:webHidden/>
          </w:rPr>
          <w:tab/>
        </w:r>
        <w:r w:rsidR="009F7824">
          <w:rPr>
            <w:noProof/>
            <w:webHidden/>
          </w:rPr>
          <w:fldChar w:fldCharType="begin"/>
        </w:r>
        <w:r w:rsidR="009F7824">
          <w:rPr>
            <w:noProof/>
            <w:webHidden/>
          </w:rPr>
          <w:instrText xml:space="preserve"> PAGEREF _Toc67664743 \h </w:instrText>
        </w:r>
        <w:r w:rsidR="009F7824">
          <w:rPr>
            <w:noProof/>
            <w:webHidden/>
          </w:rPr>
        </w:r>
        <w:r w:rsidR="009F7824">
          <w:rPr>
            <w:noProof/>
            <w:webHidden/>
          </w:rPr>
          <w:fldChar w:fldCharType="separate"/>
        </w:r>
        <w:r w:rsidR="009F7824">
          <w:rPr>
            <w:noProof/>
            <w:webHidden/>
          </w:rPr>
          <w:t>16</w:t>
        </w:r>
        <w:r w:rsidR="009F7824">
          <w:rPr>
            <w:noProof/>
            <w:webHidden/>
          </w:rPr>
          <w:fldChar w:fldCharType="end"/>
        </w:r>
      </w:hyperlink>
    </w:p>
    <w:p w:rsidR="009F7824" w:rsidRDefault="008B25C7">
      <w:pPr>
        <w:pStyle w:val="22"/>
        <w:rPr>
          <w:rFonts w:asciiTheme="minorHAnsi" w:eastAsiaTheme="minorEastAsia" w:hAnsiTheme="minorHAnsi" w:cstheme="minorBidi"/>
          <w:noProof/>
          <w:kern w:val="2"/>
          <w:szCs w:val="22"/>
        </w:rPr>
      </w:pPr>
      <w:hyperlink w:anchor="_Toc67664744" w:history="1">
        <w:r w:rsidR="009F7824" w:rsidRPr="00290B79">
          <w:rPr>
            <w:rStyle w:val="a9"/>
            <w:noProof/>
          </w:rPr>
          <w:t xml:space="preserve">5.1 </w:t>
        </w:r>
        <w:r w:rsidR="009F7824" w:rsidRPr="00290B79">
          <w:rPr>
            <w:rStyle w:val="a9"/>
            <w:noProof/>
          </w:rPr>
          <w:t>报告期内本基金托管人遵规守信情况声明</w:t>
        </w:r>
        <w:r w:rsidR="009F7824">
          <w:rPr>
            <w:noProof/>
            <w:webHidden/>
          </w:rPr>
          <w:tab/>
        </w:r>
        <w:r w:rsidR="009F7824">
          <w:rPr>
            <w:noProof/>
            <w:webHidden/>
          </w:rPr>
          <w:fldChar w:fldCharType="begin"/>
        </w:r>
        <w:r w:rsidR="009F7824">
          <w:rPr>
            <w:noProof/>
            <w:webHidden/>
          </w:rPr>
          <w:instrText xml:space="preserve"> PAGEREF _Toc67664744 \h </w:instrText>
        </w:r>
        <w:r w:rsidR="009F7824">
          <w:rPr>
            <w:noProof/>
            <w:webHidden/>
          </w:rPr>
        </w:r>
        <w:r w:rsidR="009F7824">
          <w:rPr>
            <w:noProof/>
            <w:webHidden/>
          </w:rPr>
          <w:fldChar w:fldCharType="separate"/>
        </w:r>
        <w:r w:rsidR="009F7824">
          <w:rPr>
            <w:noProof/>
            <w:webHidden/>
          </w:rPr>
          <w:t>16</w:t>
        </w:r>
        <w:r w:rsidR="009F7824">
          <w:rPr>
            <w:noProof/>
            <w:webHidden/>
          </w:rPr>
          <w:fldChar w:fldCharType="end"/>
        </w:r>
      </w:hyperlink>
    </w:p>
    <w:p w:rsidR="009F7824" w:rsidRDefault="008B25C7">
      <w:pPr>
        <w:pStyle w:val="22"/>
        <w:rPr>
          <w:rFonts w:asciiTheme="minorHAnsi" w:eastAsiaTheme="minorEastAsia" w:hAnsiTheme="minorHAnsi" w:cstheme="minorBidi"/>
          <w:noProof/>
          <w:kern w:val="2"/>
          <w:szCs w:val="22"/>
        </w:rPr>
      </w:pPr>
      <w:hyperlink w:anchor="_Toc67664745" w:history="1">
        <w:r w:rsidR="009F7824" w:rsidRPr="00290B79">
          <w:rPr>
            <w:rStyle w:val="a9"/>
            <w:noProof/>
          </w:rPr>
          <w:t xml:space="preserve">5.2 </w:t>
        </w:r>
        <w:r w:rsidR="009F7824" w:rsidRPr="00290B79">
          <w:rPr>
            <w:rStyle w:val="a9"/>
            <w:noProof/>
          </w:rPr>
          <w:t>托管人对报告期内本基金投资运作遵规守信、净值计算、利润分配等情况的说明</w:t>
        </w:r>
        <w:r w:rsidR="009F7824">
          <w:rPr>
            <w:noProof/>
            <w:webHidden/>
          </w:rPr>
          <w:tab/>
        </w:r>
        <w:r w:rsidR="009F7824">
          <w:rPr>
            <w:noProof/>
            <w:webHidden/>
          </w:rPr>
          <w:fldChar w:fldCharType="begin"/>
        </w:r>
        <w:r w:rsidR="009F7824">
          <w:rPr>
            <w:noProof/>
            <w:webHidden/>
          </w:rPr>
          <w:instrText xml:space="preserve"> PAGEREF _Toc67664745 \h </w:instrText>
        </w:r>
        <w:r w:rsidR="009F7824">
          <w:rPr>
            <w:noProof/>
            <w:webHidden/>
          </w:rPr>
        </w:r>
        <w:r w:rsidR="009F7824">
          <w:rPr>
            <w:noProof/>
            <w:webHidden/>
          </w:rPr>
          <w:fldChar w:fldCharType="separate"/>
        </w:r>
        <w:r w:rsidR="009F7824">
          <w:rPr>
            <w:noProof/>
            <w:webHidden/>
          </w:rPr>
          <w:t>16</w:t>
        </w:r>
        <w:r w:rsidR="009F7824">
          <w:rPr>
            <w:noProof/>
            <w:webHidden/>
          </w:rPr>
          <w:fldChar w:fldCharType="end"/>
        </w:r>
      </w:hyperlink>
    </w:p>
    <w:p w:rsidR="009F7824" w:rsidRDefault="008B25C7">
      <w:pPr>
        <w:pStyle w:val="22"/>
        <w:rPr>
          <w:rFonts w:asciiTheme="minorHAnsi" w:eastAsiaTheme="minorEastAsia" w:hAnsiTheme="minorHAnsi" w:cstheme="minorBidi"/>
          <w:noProof/>
          <w:kern w:val="2"/>
          <w:szCs w:val="22"/>
        </w:rPr>
      </w:pPr>
      <w:hyperlink w:anchor="_Toc67664746" w:history="1">
        <w:r w:rsidR="009F7824" w:rsidRPr="00290B79">
          <w:rPr>
            <w:rStyle w:val="a9"/>
            <w:noProof/>
          </w:rPr>
          <w:t xml:space="preserve">5.3 </w:t>
        </w:r>
        <w:r w:rsidR="009F7824" w:rsidRPr="00290B79">
          <w:rPr>
            <w:rStyle w:val="a9"/>
            <w:noProof/>
          </w:rPr>
          <w:t>托管人对本年度报告中财务信息等内容的真实、准确和完整发表意见</w:t>
        </w:r>
        <w:r w:rsidR="009F7824">
          <w:rPr>
            <w:noProof/>
            <w:webHidden/>
          </w:rPr>
          <w:tab/>
        </w:r>
        <w:r w:rsidR="009F7824">
          <w:rPr>
            <w:noProof/>
            <w:webHidden/>
          </w:rPr>
          <w:fldChar w:fldCharType="begin"/>
        </w:r>
        <w:r w:rsidR="009F7824">
          <w:rPr>
            <w:noProof/>
            <w:webHidden/>
          </w:rPr>
          <w:instrText xml:space="preserve"> PAGEREF _Toc67664746 \h </w:instrText>
        </w:r>
        <w:r w:rsidR="009F7824">
          <w:rPr>
            <w:noProof/>
            <w:webHidden/>
          </w:rPr>
        </w:r>
        <w:r w:rsidR="009F7824">
          <w:rPr>
            <w:noProof/>
            <w:webHidden/>
          </w:rPr>
          <w:fldChar w:fldCharType="separate"/>
        </w:r>
        <w:r w:rsidR="009F7824">
          <w:rPr>
            <w:noProof/>
            <w:webHidden/>
          </w:rPr>
          <w:t>16</w:t>
        </w:r>
        <w:r w:rsidR="009F7824">
          <w:rPr>
            <w:noProof/>
            <w:webHidden/>
          </w:rPr>
          <w:fldChar w:fldCharType="end"/>
        </w:r>
      </w:hyperlink>
    </w:p>
    <w:p w:rsidR="009F7824" w:rsidRDefault="008B25C7">
      <w:pPr>
        <w:pStyle w:val="11"/>
        <w:rPr>
          <w:rFonts w:asciiTheme="minorHAnsi" w:eastAsiaTheme="minorEastAsia" w:hAnsiTheme="minorHAnsi" w:cstheme="minorBidi"/>
          <w:noProof/>
          <w:szCs w:val="22"/>
        </w:rPr>
      </w:pPr>
      <w:hyperlink w:anchor="_Toc67664747" w:history="1">
        <w:r w:rsidR="009F7824" w:rsidRPr="00290B79">
          <w:rPr>
            <w:rStyle w:val="a9"/>
            <w:b/>
            <w:bCs/>
            <w:noProof/>
          </w:rPr>
          <w:t xml:space="preserve">§6  </w:t>
        </w:r>
        <w:r w:rsidR="009F7824" w:rsidRPr="00290B79">
          <w:rPr>
            <w:rStyle w:val="a9"/>
            <w:b/>
            <w:bCs/>
            <w:noProof/>
          </w:rPr>
          <w:t>审计报告</w:t>
        </w:r>
        <w:r w:rsidR="009F7824">
          <w:rPr>
            <w:noProof/>
            <w:webHidden/>
          </w:rPr>
          <w:tab/>
        </w:r>
        <w:r w:rsidR="009F7824">
          <w:rPr>
            <w:noProof/>
            <w:webHidden/>
          </w:rPr>
          <w:fldChar w:fldCharType="begin"/>
        </w:r>
        <w:r w:rsidR="009F7824">
          <w:rPr>
            <w:noProof/>
            <w:webHidden/>
          </w:rPr>
          <w:instrText xml:space="preserve"> PAGEREF _Toc67664747 \h </w:instrText>
        </w:r>
        <w:r w:rsidR="009F7824">
          <w:rPr>
            <w:noProof/>
            <w:webHidden/>
          </w:rPr>
        </w:r>
        <w:r w:rsidR="009F7824">
          <w:rPr>
            <w:noProof/>
            <w:webHidden/>
          </w:rPr>
          <w:fldChar w:fldCharType="separate"/>
        </w:r>
        <w:r w:rsidR="009F7824">
          <w:rPr>
            <w:noProof/>
            <w:webHidden/>
          </w:rPr>
          <w:t>17</w:t>
        </w:r>
        <w:r w:rsidR="009F7824">
          <w:rPr>
            <w:noProof/>
            <w:webHidden/>
          </w:rPr>
          <w:fldChar w:fldCharType="end"/>
        </w:r>
      </w:hyperlink>
    </w:p>
    <w:p w:rsidR="009F7824" w:rsidRDefault="008B25C7">
      <w:pPr>
        <w:pStyle w:val="22"/>
        <w:rPr>
          <w:rFonts w:asciiTheme="minorHAnsi" w:eastAsiaTheme="minorEastAsia" w:hAnsiTheme="minorHAnsi" w:cstheme="minorBidi"/>
          <w:noProof/>
          <w:kern w:val="2"/>
          <w:szCs w:val="22"/>
        </w:rPr>
      </w:pPr>
      <w:hyperlink w:anchor="_Toc67664748" w:history="1">
        <w:r w:rsidR="009F7824" w:rsidRPr="00290B79">
          <w:rPr>
            <w:rStyle w:val="a9"/>
            <w:noProof/>
          </w:rPr>
          <w:t xml:space="preserve">6.1 </w:t>
        </w:r>
        <w:r w:rsidR="009F7824" w:rsidRPr="00290B79">
          <w:rPr>
            <w:rStyle w:val="a9"/>
            <w:noProof/>
          </w:rPr>
          <w:t>审计意见</w:t>
        </w:r>
        <w:r w:rsidR="009F7824">
          <w:rPr>
            <w:noProof/>
            <w:webHidden/>
          </w:rPr>
          <w:tab/>
        </w:r>
        <w:r w:rsidR="009F7824">
          <w:rPr>
            <w:noProof/>
            <w:webHidden/>
          </w:rPr>
          <w:fldChar w:fldCharType="begin"/>
        </w:r>
        <w:r w:rsidR="009F7824">
          <w:rPr>
            <w:noProof/>
            <w:webHidden/>
          </w:rPr>
          <w:instrText xml:space="preserve"> PAGEREF _Toc67664748 \h </w:instrText>
        </w:r>
        <w:r w:rsidR="009F7824">
          <w:rPr>
            <w:noProof/>
            <w:webHidden/>
          </w:rPr>
        </w:r>
        <w:r w:rsidR="009F7824">
          <w:rPr>
            <w:noProof/>
            <w:webHidden/>
          </w:rPr>
          <w:fldChar w:fldCharType="separate"/>
        </w:r>
        <w:r w:rsidR="009F7824">
          <w:rPr>
            <w:noProof/>
            <w:webHidden/>
          </w:rPr>
          <w:t>17</w:t>
        </w:r>
        <w:r w:rsidR="009F7824">
          <w:rPr>
            <w:noProof/>
            <w:webHidden/>
          </w:rPr>
          <w:fldChar w:fldCharType="end"/>
        </w:r>
      </w:hyperlink>
    </w:p>
    <w:p w:rsidR="009F7824" w:rsidRDefault="008B25C7">
      <w:pPr>
        <w:pStyle w:val="22"/>
        <w:rPr>
          <w:rFonts w:asciiTheme="minorHAnsi" w:eastAsiaTheme="minorEastAsia" w:hAnsiTheme="minorHAnsi" w:cstheme="minorBidi"/>
          <w:noProof/>
          <w:kern w:val="2"/>
          <w:szCs w:val="22"/>
        </w:rPr>
      </w:pPr>
      <w:hyperlink w:anchor="_Toc67664749" w:history="1">
        <w:r w:rsidR="009F7824" w:rsidRPr="00290B79">
          <w:rPr>
            <w:rStyle w:val="a9"/>
            <w:noProof/>
          </w:rPr>
          <w:t xml:space="preserve">6.2 </w:t>
        </w:r>
        <w:r w:rsidR="009F7824" w:rsidRPr="00290B79">
          <w:rPr>
            <w:rStyle w:val="a9"/>
            <w:noProof/>
          </w:rPr>
          <w:t>形成审计意见的基础</w:t>
        </w:r>
        <w:r w:rsidR="009F7824">
          <w:rPr>
            <w:noProof/>
            <w:webHidden/>
          </w:rPr>
          <w:tab/>
        </w:r>
        <w:r w:rsidR="009F7824">
          <w:rPr>
            <w:noProof/>
            <w:webHidden/>
          </w:rPr>
          <w:fldChar w:fldCharType="begin"/>
        </w:r>
        <w:r w:rsidR="009F7824">
          <w:rPr>
            <w:noProof/>
            <w:webHidden/>
          </w:rPr>
          <w:instrText xml:space="preserve"> PAGEREF _Toc67664749 \h </w:instrText>
        </w:r>
        <w:r w:rsidR="009F7824">
          <w:rPr>
            <w:noProof/>
            <w:webHidden/>
          </w:rPr>
        </w:r>
        <w:r w:rsidR="009F7824">
          <w:rPr>
            <w:noProof/>
            <w:webHidden/>
          </w:rPr>
          <w:fldChar w:fldCharType="separate"/>
        </w:r>
        <w:r w:rsidR="009F7824">
          <w:rPr>
            <w:noProof/>
            <w:webHidden/>
          </w:rPr>
          <w:t>17</w:t>
        </w:r>
        <w:r w:rsidR="009F7824">
          <w:rPr>
            <w:noProof/>
            <w:webHidden/>
          </w:rPr>
          <w:fldChar w:fldCharType="end"/>
        </w:r>
      </w:hyperlink>
    </w:p>
    <w:p w:rsidR="009F7824" w:rsidRDefault="008B25C7">
      <w:pPr>
        <w:pStyle w:val="22"/>
        <w:rPr>
          <w:rFonts w:asciiTheme="minorHAnsi" w:eastAsiaTheme="minorEastAsia" w:hAnsiTheme="minorHAnsi" w:cstheme="minorBidi"/>
          <w:noProof/>
          <w:kern w:val="2"/>
          <w:szCs w:val="22"/>
        </w:rPr>
      </w:pPr>
      <w:hyperlink w:anchor="_Toc67664750" w:history="1">
        <w:r w:rsidR="009F7824" w:rsidRPr="00290B79">
          <w:rPr>
            <w:rStyle w:val="a9"/>
            <w:noProof/>
          </w:rPr>
          <w:t xml:space="preserve">6.3 </w:t>
        </w:r>
        <w:r w:rsidR="009F7824" w:rsidRPr="00290B79">
          <w:rPr>
            <w:rStyle w:val="a9"/>
            <w:noProof/>
          </w:rPr>
          <w:t>管理层和治理层对财务报表的责任</w:t>
        </w:r>
        <w:r w:rsidR="009F7824">
          <w:rPr>
            <w:noProof/>
            <w:webHidden/>
          </w:rPr>
          <w:tab/>
        </w:r>
        <w:r w:rsidR="009F7824">
          <w:rPr>
            <w:noProof/>
            <w:webHidden/>
          </w:rPr>
          <w:fldChar w:fldCharType="begin"/>
        </w:r>
        <w:r w:rsidR="009F7824">
          <w:rPr>
            <w:noProof/>
            <w:webHidden/>
          </w:rPr>
          <w:instrText xml:space="preserve"> PAGEREF _Toc67664750 \h </w:instrText>
        </w:r>
        <w:r w:rsidR="009F7824">
          <w:rPr>
            <w:noProof/>
            <w:webHidden/>
          </w:rPr>
        </w:r>
        <w:r w:rsidR="009F7824">
          <w:rPr>
            <w:noProof/>
            <w:webHidden/>
          </w:rPr>
          <w:fldChar w:fldCharType="separate"/>
        </w:r>
        <w:r w:rsidR="009F7824">
          <w:rPr>
            <w:noProof/>
            <w:webHidden/>
          </w:rPr>
          <w:t>17</w:t>
        </w:r>
        <w:r w:rsidR="009F7824">
          <w:rPr>
            <w:noProof/>
            <w:webHidden/>
          </w:rPr>
          <w:fldChar w:fldCharType="end"/>
        </w:r>
      </w:hyperlink>
    </w:p>
    <w:p w:rsidR="009F7824" w:rsidRDefault="008B25C7">
      <w:pPr>
        <w:pStyle w:val="22"/>
        <w:rPr>
          <w:rFonts w:asciiTheme="minorHAnsi" w:eastAsiaTheme="minorEastAsia" w:hAnsiTheme="minorHAnsi" w:cstheme="minorBidi"/>
          <w:noProof/>
          <w:kern w:val="2"/>
          <w:szCs w:val="22"/>
        </w:rPr>
      </w:pPr>
      <w:hyperlink w:anchor="_Toc67664751" w:history="1">
        <w:r w:rsidR="009F7824" w:rsidRPr="00290B79">
          <w:rPr>
            <w:rStyle w:val="a9"/>
            <w:noProof/>
          </w:rPr>
          <w:t xml:space="preserve">6.4 </w:t>
        </w:r>
        <w:r w:rsidR="009F7824" w:rsidRPr="00290B79">
          <w:rPr>
            <w:rStyle w:val="a9"/>
            <w:noProof/>
          </w:rPr>
          <w:t>注册会计师对财务报表审计的责任</w:t>
        </w:r>
        <w:r w:rsidR="009F7824">
          <w:rPr>
            <w:noProof/>
            <w:webHidden/>
          </w:rPr>
          <w:tab/>
        </w:r>
        <w:r w:rsidR="009F7824">
          <w:rPr>
            <w:noProof/>
            <w:webHidden/>
          </w:rPr>
          <w:fldChar w:fldCharType="begin"/>
        </w:r>
        <w:r w:rsidR="009F7824">
          <w:rPr>
            <w:noProof/>
            <w:webHidden/>
          </w:rPr>
          <w:instrText xml:space="preserve"> PAGEREF _Toc67664751 \h </w:instrText>
        </w:r>
        <w:r w:rsidR="009F7824">
          <w:rPr>
            <w:noProof/>
            <w:webHidden/>
          </w:rPr>
        </w:r>
        <w:r w:rsidR="009F7824">
          <w:rPr>
            <w:noProof/>
            <w:webHidden/>
          </w:rPr>
          <w:fldChar w:fldCharType="separate"/>
        </w:r>
        <w:r w:rsidR="009F7824">
          <w:rPr>
            <w:noProof/>
            <w:webHidden/>
          </w:rPr>
          <w:t>18</w:t>
        </w:r>
        <w:r w:rsidR="009F7824">
          <w:rPr>
            <w:noProof/>
            <w:webHidden/>
          </w:rPr>
          <w:fldChar w:fldCharType="end"/>
        </w:r>
      </w:hyperlink>
    </w:p>
    <w:p w:rsidR="009F7824" w:rsidRDefault="008B25C7">
      <w:pPr>
        <w:pStyle w:val="11"/>
        <w:rPr>
          <w:rFonts w:asciiTheme="minorHAnsi" w:eastAsiaTheme="minorEastAsia" w:hAnsiTheme="minorHAnsi" w:cstheme="minorBidi"/>
          <w:noProof/>
          <w:szCs w:val="22"/>
        </w:rPr>
      </w:pPr>
      <w:hyperlink w:anchor="_Toc67664752" w:history="1">
        <w:r w:rsidR="009F7824" w:rsidRPr="00290B79">
          <w:rPr>
            <w:rStyle w:val="a9"/>
            <w:b/>
            <w:bCs/>
            <w:noProof/>
          </w:rPr>
          <w:t>§7</w:t>
        </w:r>
        <w:r w:rsidR="009F7824" w:rsidRPr="00290B79">
          <w:rPr>
            <w:rStyle w:val="a9"/>
            <w:b/>
            <w:bCs/>
            <w:noProof/>
          </w:rPr>
          <w:t>年度财务报表</w:t>
        </w:r>
        <w:r w:rsidR="009F7824">
          <w:rPr>
            <w:noProof/>
            <w:webHidden/>
          </w:rPr>
          <w:tab/>
        </w:r>
        <w:r w:rsidR="009F7824">
          <w:rPr>
            <w:noProof/>
            <w:webHidden/>
          </w:rPr>
          <w:fldChar w:fldCharType="begin"/>
        </w:r>
        <w:r w:rsidR="009F7824">
          <w:rPr>
            <w:noProof/>
            <w:webHidden/>
          </w:rPr>
          <w:instrText xml:space="preserve"> PAGEREF _Toc67664752 \h </w:instrText>
        </w:r>
        <w:r w:rsidR="009F7824">
          <w:rPr>
            <w:noProof/>
            <w:webHidden/>
          </w:rPr>
        </w:r>
        <w:r w:rsidR="009F7824">
          <w:rPr>
            <w:noProof/>
            <w:webHidden/>
          </w:rPr>
          <w:fldChar w:fldCharType="separate"/>
        </w:r>
        <w:r w:rsidR="009F7824">
          <w:rPr>
            <w:noProof/>
            <w:webHidden/>
          </w:rPr>
          <w:t>18</w:t>
        </w:r>
        <w:r w:rsidR="009F7824">
          <w:rPr>
            <w:noProof/>
            <w:webHidden/>
          </w:rPr>
          <w:fldChar w:fldCharType="end"/>
        </w:r>
      </w:hyperlink>
    </w:p>
    <w:p w:rsidR="009F7824" w:rsidRDefault="008B25C7">
      <w:pPr>
        <w:pStyle w:val="22"/>
        <w:rPr>
          <w:rFonts w:asciiTheme="minorHAnsi" w:eastAsiaTheme="minorEastAsia" w:hAnsiTheme="minorHAnsi" w:cstheme="minorBidi"/>
          <w:noProof/>
          <w:kern w:val="2"/>
          <w:szCs w:val="22"/>
        </w:rPr>
      </w:pPr>
      <w:hyperlink w:anchor="_Toc67664753" w:history="1">
        <w:r w:rsidR="009F7824" w:rsidRPr="00290B79">
          <w:rPr>
            <w:rStyle w:val="a9"/>
            <w:noProof/>
          </w:rPr>
          <w:t xml:space="preserve">7.1 </w:t>
        </w:r>
        <w:r w:rsidR="009F7824" w:rsidRPr="00290B79">
          <w:rPr>
            <w:rStyle w:val="a9"/>
            <w:noProof/>
          </w:rPr>
          <w:t>资产负债表</w:t>
        </w:r>
        <w:r w:rsidR="009F7824">
          <w:rPr>
            <w:noProof/>
            <w:webHidden/>
          </w:rPr>
          <w:tab/>
        </w:r>
        <w:r w:rsidR="009F7824">
          <w:rPr>
            <w:noProof/>
            <w:webHidden/>
          </w:rPr>
          <w:fldChar w:fldCharType="begin"/>
        </w:r>
        <w:r w:rsidR="009F7824">
          <w:rPr>
            <w:noProof/>
            <w:webHidden/>
          </w:rPr>
          <w:instrText xml:space="preserve"> PAGEREF _Toc67664753 \h </w:instrText>
        </w:r>
        <w:r w:rsidR="009F7824">
          <w:rPr>
            <w:noProof/>
            <w:webHidden/>
          </w:rPr>
        </w:r>
        <w:r w:rsidR="009F7824">
          <w:rPr>
            <w:noProof/>
            <w:webHidden/>
          </w:rPr>
          <w:fldChar w:fldCharType="separate"/>
        </w:r>
        <w:r w:rsidR="009F7824">
          <w:rPr>
            <w:noProof/>
            <w:webHidden/>
          </w:rPr>
          <w:t>18</w:t>
        </w:r>
        <w:r w:rsidR="009F7824">
          <w:rPr>
            <w:noProof/>
            <w:webHidden/>
          </w:rPr>
          <w:fldChar w:fldCharType="end"/>
        </w:r>
      </w:hyperlink>
    </w:p>
    <w:p w:rsidR="009F7824" w:rsidRDefault="008B25C7">
      <w:pPr>
        <w:pStyle w:val="22"/>
        <w:rPr>
          <w:rFonts w:asciiTheme="minorHAnsi" w:eastAsiaTheme="minorEastAsia" w:hAnsiTheme="minorHAnsi" w:cstheme="minorBidi"/>
          <w:noProof/>
          <w:kern w:val="2"/>
          <w:szCs w:val="22"/>
        </w:rPr>
      </w:pPr>
      <w:hyperlink w:anchor="_Toc67664754" w:history="1">
        <w:r w:rsidR="009F7824" w:rsidRPr="00290B79">
          <w:rPr>
            <w:rStyle w:val="a9"/>
            <w:noProof/>
          </w:rPr>
          <w:t xml:space="preserve">7.2 </w:t>
        </w:r>
        <w:r w:rsidR="009F7824" w:rsidRPr="00290B79">
          <w:rPr>
            <w:rStyle w:val="a9"/>
            <w:noProof/>
          </w:rPr>
          <w:t>利润表</w:t>
        </w:r>
        <w:r w:rsidR="009F7824">
          <w:rPr>
            <w:noProof/>
            <w:webHidden/>
          </w:rPr>
          <w:tab/>
        </w:r>
        <w:r w:rsidR="009F7824">
          <w:rPr>
            <w:noProof/>
            <w:webHidden/>
          </w:rPr>
          <w:fldChar w:fldCharType="begin"/>
        </w:r>
        <w:r w:rsidR="009F7824">
          <w:rPr>
            <w:noProof/>
            <w:webHidden/>
          </w:rPr>
          <w:instrText xml:space="preserve"> PAGEREF _Toc67664754 \h </w:instrText>
        </w:r>
        <w:r w:rsidR="009F7824">
          <w:rPr>
            <w:noProof/>
            <w:webHidden/>
          </w:rPr>
        </w:r>
        <w:r w:rsidR="009F7824">
          <w:rPr>
            <w:noProof/>
            <w:webHidden/>
          </w:rPr>
          <w:fldChar w:fldCharType="separate"/>
        </w:r>
        <w:r w:rsidR="009F7824">
          <w:rPr>
            <w:noProof/>
            <w:webHidden/>
          </w:rPr>
          <w:t>20</w:t>
        </w:r>
        <w:r w:rsidR="009F7824">
          <w:rPr>
            <w:noProof/>
            <w:webHidden/>
          </w:rPr>
          <w:fldChar w:fldCharType="end"/>
        </w:r>
      </w:hyperlink>
    </w:p>
    <w:p w:rsidR="009F7824" w:rsidRDefault="008B25C7">
      <w:pPr>
        <w:pStyle w:val="22"/>
        <w:rPr>
          <w:rFonts w:asciiTheme="minorHAnsi" w:eastAsiaTheme="minorEastAsia" w:hAnsiTheme="minorHAnsi" w:cstheme="minorBidi"/>
          <w:noProof/>
          <w:kern w:val="2"/>
          <w:szCs w:val="22"/>
        </w:rPr>
      </w:pPr>
      <w:hyperlink w:anchor="_Toc67664755" w:history="1">
        <w:r w:rsidR="009F7824" w:rsidRPr="00290B79">
          <w:rPr>
            <w:rStyle w:val="a9"/>
            <w:noProof/>
          </w:rPr>
          <w:t xml:space="preserve">7.3 </w:t>
        </w:r>
        <w:r w:rsidR="009F7824" w:rsidRPr="00290B79">
          <w:rPr>
            <w:rStyle w:val="a9"/>
            <w:noProof/>
          </w:rPr>
          <w:t>所有者权益（基金净值）变动表</w:t>
        </w:r>
        <w:r w:rsidR="009F7824">
          <w:rPr>
            <w:noProof/>
            <w:webHidden/>
          </w:rPr>
          <w:tab/>
        </w:r>
        <w:r w:rsidR="009F7824">
          <w:rPr>
            <w:noProof/>
            <w:webHidden/>
          </w:rPr>
          <w:fldChar w:fldCharType="begin"/>
        </w:r>
        <w:r w:rsidR="009F7824">
          <w:rPr>
            <w:noProof/>
            <w:webHidden/>
          </w:rPr>
          <w:instrText xml:space="preserve"> PAGEREF _Toc67664755 \h </w:instrText>
        </w:r>
        <w:r w:rsidR="009F7824">
          <w:rPr>
            <w:noProof/>
            <w:webHidden/>
          </w:rPr>
        </w:r>
        <w:r w:rsidR="009F7824">
          <w:rPr>
            <w:noProof/>
            <w:webHidden/>
          </w:rPr>
          <w:fldChar w:fldCharType="separate"/>
        </w:r>
        <w:r w:rsidR="009F7824">
          <w:rPr>
            <w:noProof/>
            <w:webHidden/>
          </w:rPr>
          <w:t>21</w:t>
        </w:r>
        <w:r w:rsidR="009F7824">
          <w:rPr>
            <w:noProof/>
            <w:webHidden/>
          </w:rPr>
          <w:fldChar w:fldCharType="end"/>
        </w:r>
      </w:hyperlink>
    </w:p>
    <w:p w:rsidR="009F7824" w:rsidRDefault="008B25C7">
      <w:pPr>
        <w:pStyle w:val="22"/>
        <w:rPr>
          <w:rFonts w:asciiTheme="minorHAnsi" w:eastAsiaTheme="minorEastAsia" w:hAnsiTheme="minorHAnsi" w:cstheme="minorBidi"/>
          <w:noProof/>
          <w:kern w:val="2"/>
          <w:szCs w:val="22"/>
        </w:rPr>
      </w:pPr>
      <w:hyperlink w:anchor="_Toc67664756" w:history="1">
        <w:r w:rsidR="009F7824" w:rsidRPr="00290B79">
          <w:rPr>
            <w:rStyle w:val="a9"/>
            <w:noProof/>
          </w:rPr>
          <w:t xml:space="preserve">7.4 </w:t>
        </w:r>
        <w:r w:rsidR="009F7824" w:rsidRPr="00290B79">
          <w:rPr>
            <w:rStyle w:val="a9"/>
            <w:noProof/>
          </w:rPr>
          <w:t>报表附注</w:t>
        </w:r>
        <w:r w:rsidR="009F7824">
          <w:rPr>
            <w:noProof/>
            <w:webHidden/>
          </w:rPr>
          <w:tab/>
        </w:r>
        <w:r w:rsidR="009F7824">
          <w:rPr>
            <w:noProof/>
            <w:webHidden/>
          </w:rPr>
          <w:fldChar w:fldCharType="begin"/>
        </w:r>
        <w:r w:rsidR="009F7824">
          <w:rPr>
            <w:noProof/>
            <w:webHidden/>
          </w:rPr>
          <w:instrText xml:space="preserve"> PAGEREF _Toc67664756 \h </w:instrText>
        </w:r>
        <w:r w:rsidR="009F7824">
          <w:rPr>
            <w:noProof/>
            <w:webHidden/>
          </w:rPr>
        </w:r>
        <w:r w:rsidR="009F7824">
          <w:rPr>
            <w:noProof/>
            <w:webHidden/>
          </w:rPr>
          <w:fldChar w:fldCharType="separate"/>
        </w:r>
        <w:r w:rsidR="009F7824">
          <w:rPr>
            <w:noProof/>
            <w:webHidden/>
          </w:rPr>
          <w:t>23</w:t>
        </w:r>
        <w:r w:rsidR="009F7824">
          <w:rPr>
            <w:noProof/>
            <w:webHidden/>
          </w:rPr>
          <w:fldChar w:fldCharType="end"/>
        </w:r>
      </w:hyperlink>
    </w:p>
    <w:p w:rsidR="009F7824" w:rsidRDefault="008B25C7">
      <w:pPr>
        <w:pStyle w:val="11"/>
        <w:rPr>
          <w:rFonts w:asciiTheme="minorHAnsi" w:eastAsiaTheme="minorEastAsia" w:hAnsiTheme="minorHAnsi" w:cstheme="minorBidi"/>
          <w:noProof/>
          <w:szCs w:val="22"/>
        </w:rPr>
      </w:pPr>
      <w:hyperlink w:anchor="_Toc67664757" w:history="1">
        <w:r w:rsidR="009F7824" w:rsidRPr="00290B79">
          <w:rPr>
            <w:rStyle w:val="a9"/>
            <w:b/>
            <w:noProof/>
          </w:rPr>
          <w:t>§8</w:t>
        </w:r>
        <w:r w:rsidR="009F7824" w:rsidRPr="00290B79">
          <w:rPr>
            <w:rStyle w:val="a9"/>
            <w:b/>
            <w:noProof/>
          </w:rPr>
          <w:t>投资组合报告</w:t>
        </w:r>
        <w:r w:rsidR="009F7824">
          <w:rPr>
            <w:noProof/>
            <w:webHidden/>
          </w:rPr>
          <w:tab/>
        </w:r>
        <w:r w:rsidR="009F7824">
          <w:rPr>
            <w:noProof/>
            <w:webHidden/>
          </w:rPr>
          <w:fldChar w:fldCharType="begin"/>
        </w:r>
        <w:r w:rsidR="009F7824">
          <w:rPr>
            <w:noProof/>
            <w:webHidden/>
          </w:rPr>
          <w:instrText xml:space="preserve"> PAGEREF _Toc67664757 \h </w:instrText>
        </w:r>
        <w:r w:rsidR="009F7824">
          <w:rPr>
            <w:noProof/>
            <w:webHidden/>
          </w:rPr>
        </w:r>
        <w:r w:rsidR="009F7824">
          <w:rPr>
            <w:noProof/>
            <w:webHidden/>
          </w:rPr>
          <w:fldChar w:fldCharType="separate"/>
        </w:r>
        <w:r w:rsidR="009F7824">
          <w:rPr>
            <w:noProof/>
            <w:webHidden/>
          </w:rPr>
          <w:t>46</w:t>
        </w:r>
        <w:r w:rsidR="009F7824">
          <w:rPr>
            <w:noProof/>
            <w:webHidden/>
          </w:rPr>
          <w:fldChar w:fldCharType="end"/>
        </w:r>
      </w:hyperlink>
    </w:p>
    <w:p w:rsidR="009F7824" w:rsidRDefault="008B25C7">
      <w:pPr>
        <w:pStyle w:val="22"/>
        <w:rPr>
          <w:rFonts w:asciiTheme="minorHAnsi" w:eastAsiaTheme="minorEastAsia" w:hAnsiTheme="minorHAnsi" w:cstheme="minorBidi"/>
          <w:noProof/>
          <w:kern w:val="2"/>
          <w:szCs w:val="22"/>
        </w:rPr>
      </w:pPr>
      <w:hyperlink w:anchor="_Toc67664758" w:history="1">
        <w:r w:rsidR="009F7824" w:rsidRPr="00290B79">
          <w:rPr>
            <w:rStyle w:val="a9"/>
            <w:noProof/>
          </w:rPr>
          <w:t>8.2</w:t>
        </w:r>
        <w:r w:rsidR="009F7824" w:rsidRPr="00290B79">
          <w:rPr>
            <w:rStyle w:val="a9"/>
            <w:noProof/>
          </w:rPr>
          <w:t>期末按行业分类的股票投资组合</w:t>
        </w:r>
        <w:r w:rsidR="009F7824">
          <w:rPr>
            <w:noProof/>
            <w:webHidden/>
          </w:rPr>
          <w:tab/>
        </w:r>
        <w:r w:rsidR="009F7824">
          <w:rPr>
            <w:noProof/>
            <w:webHidden/>
          </w:rPr>
          <w:fldChar w:fldCharType="begin"/>
        </w:r>
        <w:r w:rsidR="009F7824">
          <w:rPr>
            <w:noProof/>
            <w:webHidden/>
          </w:rPr>
          <w:instrText xml:space="preserve"> PAGEREF _Toc67664758 \h </w:instrText>
        </w:r>
        <w:r w:rsidR="009F7824">
          <w:rPr>
            <w:noProof/>
            <w:webHidden/>
          </w:rPr>
        </w:r>
        <w:r w:rsidR="009F7824">
          <w:rPr>
            <w:noProof/>
            <w:webHidden/>
          </w:rPr>
          <w:fldChar w:fldCharType="separate"/>
        </w:r>
        <w:r w:rsidR="009F7824">
          <w:rPr>
            <w:noProof/>
            <w:webHidden/>
          </w:rPr>
          <w:t>46</w:t>
        </w:r>
        <w:r w:rsidR="009F7824">
          <w:rPr>
            <w:noProof/>
            <w:webHidden/>
          </w:rPr>
          <w:fldChar w:fldCharType="end"/>
        </w:r>
      </w:hyperlink>
    </w:p>
    <w:p w:rsidR="009F7824" w:rsidRDefault="008B25C7">
      <w:pPr>
        <w:pStyle w:val="22"/>
        <w:rPr>
          <w:rFonts w:asciiTheme="minorHAnsi" w:eastAsiaTheme="minorEastAsia" w:hAnsiTheme="minorHAnsi" w:cstheme="minorBidi"/>
          <w:noProof/>
          <w:kern w:val="2"/>
          <w:szCs w:val="22"/>
        </w:rPr>
      </w:pPr>
      <w:hyperlink w:anchor="_Toc67664759" w:history="1">
        <w:r w:rsidR="009F7824" w:rsidRPr="00290B79">
          <w:rPr>
            <w:rStyle w:val="a9"/>
            <w:noProof/>
          </w:rPr>
          <w:t>8.3</w:t>
        </w:r>
        <w:r w:rsidR="009F7824" w:rsidRPr="00290B79">
          <w:rPr>
            <w:rStyle w:val="a9"/>
            <w:noProof/>
          </w:rPr>
          <w:t>期末按公允价值占基金资产净值比例大小排序的所有股票投资明细</w:t>
        </w:r>
        <w:r w:rsidR="009F7824">
          <w:rPr>
            <w:noProof/>
            <w:webHidden/>
          </w:rPr>
          <w:tab/>
        </w:r>
        <w:r w:rsidR="009F7824">
          <w:rPr>
            <w:noProof/>
            <w:webHidden/>
          </w:rPr>
          <w:fldChar w:fldCharType="begin"/>
        </w:r>
        <w:r w:rsidR="009F7824">
          <w:rPr>
            <w:noProof/>
            <w:webHidden/>
          </w:rPr>
          <w:instrText xml:space="preserve"> PAGEREF _Toc67664759 \h </w:instrText>
        </w:r>
        <w:r w:rsidR="009F7824">
          <w:rPr>
            <w:noProof/>
            <w:webHidden/>
          </w:rPr>
        </w:r>
        <w:r w:rsidR="009F7824">
          <w:rPr>
            <w:noProof/>
            <w:webHidden/>
          </w:rPr>
          <w:fldChar w:fldCharType="separate"/>
        </w:r>
        <w:r w:rsidR="009F7824">
          <w:rPr>
            <w:noProof/>
            <w:webHidden/>
          </w:rPr>
          <w:t>47</w:t>
        </w:r>
        <w:r w:rsidR="009F7824">
          <w:rPr>
            <w:noProof/>
            <w:webHidden/>
          </w:rPr>
          <w:fldChar w:fldCharType="end"/>
        </w:r>
      </w:hyperlink>
    </w:p>
    <w:p w:rsidR="009F7824" w:rsidRDefault="008B25C7">
      <w:pPr>
        <w:pStyle w:val="22"/>
        <w:rPr>
          <w:rFonts w:asciiTheme="minorHAnsi" w:eastAsiaTheme="minorEastAsia" w:hAnsiTheme="minorHAnsi" w:cstheme="minorBidi"/>
          <w:noProof/>
          <w:kern w:val="2"/>
          <w:szCs w:val="22"/>
        </w:rPr>
      </w:pPr>
      <w:hyperlink w:anchor="_Toc67664760" w:history="1">
        <w:r w:rsidR="009F7824" w:rsidRPr="00290B79">
          <w:rPr>
            <w:rStyle w:val="a9"/>
            <w:noProof/>
          </w:rPr>
          <w:t>8.4</w:t>
        </w:r>
        <w:r w:rsidR="009F7824" w:rsidRPr="00290B79">
          <w:rPr>
            <w:rStyle w:val="a9"/>
            <w:noProof/>
          </w:rPr>
          <w:t>报告期内股票投资组合的重大变动</w:t>
        </w:r>
        <w:r w:rsidR="009F7824">
          <w:rPr>
            <w:noProof/>
            <w:webHidden/>
          </w:rPr>
          <w:tab/>
        </w:r>
        <w:r w:rsidR="009F7824">
          <w:rPr>
            <w:noProof/>
            <w:webHidden/>
          </w:rPr>
          <w:fldChar w:fldCharType="begin"/>
        </w:r>
        <w:r w:rsidR="009F7824">
          <w:rPr>
            <w:noProof/>
            <w:webHidden/>
          </w:rPr>
          <w:instrText xml:space="preserve"> PAGEREF _Toc67664760 \h </w:instrText>
        </w:r>
        <w:r w:rsidR="009F7824">
          <w:rPr>
            <w:noProof/>
            <w:webHidden/>
          </w:rPr>
        </w:r>
        <w:r w:rsidR="009F7824">
          <w:rPr>
            <w:noProof/>
            <w:webHidden/>
          </w:rPr>
          <w:fldChar w:fldCharType="separate"/>
        </w:r>
        <w:r w:rsidR="009F7824">
          <w:rPr>
            <w:noProof/>
            <w:webHidden/>
          </w:rPr>
          <w:t>47</w:t>
        </w:r>
        <w:r w:rsidR="009F7824">
          <w:rPr>
            <w:noProof/>
            <w:webHidden/>
          </w:rPr>
          <w:fldChar w:fldCharType="end"/>
        </w:r>
      </w:hyperlink>
    </w:p>
    <w:p w:rsidR="009F7824" w:rsidRDefault="008B25C7">
      <w:pPr>
        <w:pStyle w:val="22"/>
        <w:rPr>
          <w:rFonts w:asciiTheme="minorHAnsi" w:eastAsiaTheme="minorEastAsia" w:hAnsiTheme="minorHAnsi" w:cstheme="minorBidi"/>
          <w:noProof/>
          <w:kern w:val="2"/>
          <w:szCs w:val="22"/>
        </w:rPr>
      </w:pPr>
      <w:hyperlink w:anchor="_Toc67664761" w:history="1">
        <w:r w:rsidR="009F7824" w:rsidRPr="00290B79">
          <w:rPr>
            <w:rStyle w:val="a9"/>
            <w:noProof/>
          </w:rPr>
          <w:t>8.5</w:t>
        </w:r>
        <w:r w:rsidR="009F7824" w:rsidRPr="00290B79">
          <w:rPr>
            <w:rStyle w:val="a9"/>
            <w:noProof/>
          </w:rPr>
          <w:t>期末按债券品种分类的债券投资组合</w:t>
        </w:r>
        <w:r w:rsidR="009F7824">
          <w:rPr>
            <w:noProof/>
            <w:webHidden/>
          </w:rPr>
          <w:tab/>
        </w:r>
        <w:r w:rsidR="009F7824">
          <w:rPr>
            <w:noProof/>
            <w:webHidden/>
          </w:rPr>
          <w:fldChar w:fldCharType="begin"/>
        </w:r>
        <w:r w:rsidR="009F7824">
          <w:rPr>
            <w:noProof/>
            <w:webHidden/>
          </w:rPr>
          <w:instrText xml:space="preserve"> PAGEREF _Toc67664761 \h </w:instrText>
        </w:r>
        <w:r w:rsidR="009F7824">
          <w:rPr>
            <w:noProof/>
            <w:webHidden/>
          </w:rPr>
        </w:r>
        <w:r w:rsidR="009F7824">
          <w:rPr>
            <w:noProof/>
            <w:webHidden/>
          </w:rPr>
          <w:fldChar w:fldCharType="separate"/>
        </w:r>
        <w:r w:rsidR="009F7824">
          <w:rPr>
            <w:noProof/>
            <w:webHidden/>
          </w:rPr>
          <w:t>52</w:t>
        </w:r>
        <w:r w:rsidR="009F7824">
          <w:rPr>
            <w:noProof/>
            <w:webHidden/>
          </w:rPr>
          <w:fldChar w:fldCharType="end"/>
        </w:r>
      </w:hyperlink>
    </w:p>
    <w:p w:rsidR="009F7824" w:rsidRDefault="008B25C7">
      <w:pPr>
        <w:pStyle w:val="22"/>
        <w:rPr>
          <w:rFonts w:asciiTheme="minorHAnsi" w:eastAsiaTheme="minorEastAsia" w:hAnsiTheme="minorHAnsi" w:cstheme="minorBidi"/>
          <w:noProof/>
          <w:kern w:val="2"/>
          <w:szCs w:val="22"/>
        </w:rPr>
      </w:pPr>
      <w:hyperlink w:anchor="_Toc67664762" w:history="1">
        <w:r w:rsidR="009F7824" w:rsidRPr="00290B79">
          <w:rPr>
            <w:rStyle w:val="a9"/>
            <w:noProof/>
          </w:rPr>
          <w:t>8.6</w:t>
        </w:r>
        <w:r w:rsidR="009F7824" w:rsidRPr="00290B79">
          <w:rPr>
            <w:rStyle w:val="a9"/>
            <w:noProof/>
          </w:rPr>
          <w:t>期末按公允价值占基金资产净值比例大小排序的前五名债券投资明细</w:t>
        </w:r>
        <w:r w:rsidR="009F7824">
          <w:rPr>
            <w:noProof/>
            <w:webHidden/>
          </w:rPr>
          <w:tab/>
        </w:r>
        <w:r w:rsidR="009F7824">
          <w:rPr>
            <w:noProof/>
            <w:webHidden/>
          </w:rPr>
          <w:fldChar w:fldCharType="begin"/>
        </w:r>
        <w:r w:rsidR="009F7824">
          <w:rPr>
            <w:noProof/>
            <w:webHidden/>
          </w:rPr>
          <w:instrText xml:space="preserve"> PAGEREF _Toc67664762 \h </w:instrText>
        </w:r>
        <w:r w:rsidR="009F7824">
          <w:rPr>
            <w:noProof/>
            <w:webHidden/>
          </w:rPr>
        </w:r>
        <w:r w:rsidR="009F7824">
          <w:rPr>
            <w:noProof/>
            <w:webHidden/>
          </w:rPr>
          <w:fldChar w:fldCharType="separate"/>
        </w:r>
        <w:r w:rsidR="009F7824">
          <w:rPr>
            <w:noProof/>
            <w:webHidden/>
          </w:rPr>
          <w:t>53</w:t>
        </w:r>
        <w:r w:rsidR="009F7824">
          <w:rPr>
            <w:noProof/>
            <w:webHidden/>
          </w:rPr>
          <w:fldChar w:fldCharType="end"/>
        </w:r>
      </w:hyperlink>
    </w:p>
    <w:p w:rsidR="009F7824" w:rsidRDefault="008B25C7">
      <w:pPr>
        <w:pStyle w:val="22"/>
        <w:rPr>
          <w:rFonts w:asciiTheme="minorHAnsi" w:eastAsiaTheme="minorEastAsia" w:hAnsiTheme="minorHAnsi" w:cstheme="minorBidi"/>
          <w:noProof/>
          <w:kern w:val="2"/>
          <w:szCs w:val="22"/>
        </w:rPr>
      </w:pPr>
      <w:hyperlink w:anchor="_Toc67664763" w:history="1">
        <w:r w:rsidR="009F7824" w:rsidRPr="00290B79">
          <w:rPr>
            <w:rStyle w:val="a9"/>
            <w:noProof/>
          </w:rPr>
          <w:t>8.7</w:t>
        </w:r>
        <w:r w:rsidR="009F7824" w:rsidRPr="00290B79">
          <w:rPr>
            <w:rStyle w:val="a9"/>
            <w:noProof/>
          </w:rPr>
          <w:t>期末按公允价值占基金资产净值比例大小排序的所有资产支持证券投资明细</w:t>
        </w:r>
        <w:r w:rsidR="009F7824">
          <w:rPr>
            <w:noProof/>
            <w:webHidden/>
          </w:rPr>
          <w:tab/>
        </w:r>
        <w:r w:rsidR="009F7824">
          <w:rPr>
            <w:noProof/>
            <w:webHidden/>
          </w:rPr>
          <w:fldChar w:fldCharType="begin"/>
        </w:r>
        <w:r w:rsidR="009F7824">
          <w:rPr>
            <w:noProof/>
            <w:webHidden/>
          </w:rPr>
          <w:instrText xml:space="preserve"> PAGEREF _Toc67664763 \h </w:instrText>
        </w:r>
        <w:r w:rsidR="009F7824">
          <w:rPr>
            <w:noProof/>
            <w:webHidden/>
          </w:rPr>
        </w:r>
        <w:r w:rsidR="009F7824">
          <w:rPr>
            <w:noProof/>
            <w:webHidden/>
          </w:rPr>
          <w:fldChar w:fldCharType="separate"/>
        </w:r>
        <w:r w:rsidR="009F7824">
          <w:rPr>
            <w:noProof/>
            <w:webHidden/>
          </w:rPr>
          <w:t>53</w:t>
        </w:r>
        <w:r w:rsidR="009F7824">
          <w:rPr>
            <w:noProof/>
            <w:webHidden/>
          </w:rPr>
          <w:fldChar w:fldCharType="end"/>
        </w:r>
      </w:hyperlink>
    </w:p>
    <w:p w:rsidR="009F7824" w:rsidRDefault="008B25C7">
      <w:pPr>
        <w:pStyle w:val="22"/>
        <w:rPr>
          <w:rFonts w:asciiTheme="minorHAnsi" w:eastAsiaTheme="minorEastAsia" w:hAnsiTheme="minorHAnsi" w:cstheme="minorBidi"/>
          <w:noProof/>
          <w:kern w:val="2"/>
          <w:szCs w:val="22"/>
        </w:rPr>
      </w:pPr>
      <w:hyperlink w:anchor="_Toc67664764" w:history="1">
        <w:r w:rsidR="009F7824" w:rsidRPr="00290B79">
          <w:rPr>
            <w:rStyle w:val="a9"/>
            <w:noProof/>
          </w:rPr>
          <w:t>8.8</w:t>
        </w:r>
        <w:r w:rsidR="009F7824" w:rsidRPr="00290B79">
          <w:rPr>
            <w:rStyle w:val="a9"/>
            <w:noProof/>
          </w:rPr>
          <w:t>报告期末按公允价值占基金资产净值比例大小排序的前五名贵金属投资明细</w:t>
        </w:r>
        <w:r w:rsidR="009F7824">
          <w:rPr>
            <w:noProof/>
            <w:webHidden/>
          </w:rPr>
          <w:tab/>
        </w:r>
        <w:r w:rsidR="009F7824">
          <w:rPr>
            <w:noProof/>
            <w:webHidden/>
          </w:rPr>
          <w:fldChar w:fldCharType="begin"/>
        </w:r>
        <w:r w:rsidR="009F7824">
          <w:rPr>
            <w:noProof/>
            <w:webHidden/>
          </w:rPr>
          <w:instrText xml:space="preserve"> PAGEREF _Toc67664764 \h </w:instrText>
        </w:r>
        <w:r w:rsidR="009F7824">
          <w:rPr>
            <w:noProof/>
            <w:webHidden/>
          </w:rPr>
        </w:r>
        <w:r w:rsidR="009F7824">
          <w:rPr>
            <w:noProof/>
            <w:webHidden/>
          </w:rPr>
          <w:fldChar w:fldCharType="separate"/>
        </w:r>
        <w:r w:rsidR="009F7824">
          <w:rPr>
            <w:noProof/>
            <w:webHidden/>
          </w:rPr>
          <w:t>53</w:t>
        </w:r>
        <w:r w:rsidR="009F7824">
          <w:rPr>
            <w:noProof/>
            <w:webHidden/>
          </w:rPr>
          <w:fldChar w:fldCharType="end"/>
        </w:r>
      </w:hyperlink>
    </w:p>
    <w:p w:rsidR="009F7824" w:rsidRDefault="008B25C7">
      <w:pPr>
        <w:pStyle w:val="22"/>
        <w:rPr>
          <w:rFonts w:asciiTheme="minorHAnsi" w:eastAsiaTheme="minorEastAsia" w:hAnsiTheme="minorHAnsi" w:cstheme="minorBidi"/>
          <w:noProof/>
          <w:kern w:val="2"/>
          <w:szCs w:val="22"/>
        </w:rPr>
      </w:pPr>
      <w:hyperlink w:anchor="_Toc67664765" w:history="1">
        <w:r w:rsidR="009F7824" w:rsidRPr="00290B79">
          <w:rPr>
            <w:rStyle w:val="a9"/>
            <w:noProof/>
          </w:rPr>
          <w:t>8.9</w:t>
        </w:r>
        <w:r w:rsidR="009F7824" w:rsidRPr="00290B79">
          <w:rPr>
            <w:rStyle w:val="a9"/>
            <w:noProof/>
          </w:rPr>
          <w:t>期末按公允价值占基金资产净值比例大小排序的前五名权证投资明细</w:t>
        </w:r>
        <w:r w:rsidR="009F7824">
          <w:rPr>
            <w:noProof/>
            <w:webHidden/>
          </w:rPr>
          <w:tab/>
        </w:r>
        <w:r w:rsidR="009F7824">
          <w:rPr>
            <w:noProof/>
            <w:webHidden/>
          </w:rPr>
          <w:fldChar w:fldCharType="begin"/>
        </w:r>
        <w:r w:rsidR="009F7824">
          <w:rPr>
            <w:noProof/>
            <w:webHidden/>
          </w:rPr>
          <w:instrText xml:space="preserve"> PAGEREF _Toc67664765 \h </w:instrText>
        </w:r>
        <w:r w:rsidR="009F7824">
          <w:rPr>
            <w:noProof/>
            <w:webHidden/>
          </w:rPr>
        </w:r>
        <w:r w:rsidR="009F7824">
          <w:rPr>
            <w:noProof/>
            <w:webHidden/>
          </w:rPr>
          <w:fldChar w:fldCharType="separate"/>
        </w:r>
        <w:r w:rsidR="009F7824">
          <w:rPr>
            <w:noProof/>
            <w:webHidden/>
          </w:rPr>
          <w:t>53</w:t>
        </w:r>
        <w:r w:rsidR="009F7824">
          <w:rPr>
            <w:noProof/>
            <w:webHidden/>
          </w:rPr>
          <w:fldChar w:fldCharType="end"/>
        </w:r>
      </w:hyperlink>
    </w:p>
    <w:p w:rsidR="009F7824" w:rsidRDefault="008B25C7">
      <w:pPr>
        <w:pStyle w:val="22"/>
        <w:rPr>
          <w:rFonts w:asciiTheme="minorHAnsi" w:eastAsiaTheme="minorEastAsia" w:hAnsiTheme="minorHAnsi" w:cstheme="minorBidi"/>
          <w:noProof/>
          <w:kern w:val="2"/>
          <w:szCs w:val="22"/>
        </w:rPr>
      </w:pPr>
      <w:hyperlink w:anchor="_Toc67664766" w:history="1">
        <w:r w:rsidR="009F7824" w:rsidRPr="00290B79">
          <w:rPr>
            <w:rStyle w:val="a9"/>
            <w:noProof/>
          </w:rPr>
          <w:t xml:space="preserve">8.10 </w:t>
        </w:r>
        <w:r w:rsidR="009F7824" w:rsidRPr="00290B79">
          <w:rPr>
            <w:rStyle w:val="a9"/>
            <w:noProof/>
          </w:rPr>
          <w:t>报告期末本基金投资的股指期货交易情况说明</w:t>
        </w:r>
        <w:r w:rsidR="009F7824">
          <w:rPr>
            <w:noProof/>
            <w:webHidden/>
          </w:rPr>
          <w:tab/>
        </w:r>
        <w:r w:rsidR="009F7824">
          <w:rPr>
            <w:noProof/>
            <w:webHidden/>
          </w:rPr>
          <w:fldChar w:fldCharType="begin"/>
        </w:r>
        <w:r w:rsidR="009F7824">
          <w:rPr>
            <w:noProof/>
            <w:webHidden/>
          </w:rPr>
          <w:instrText xml:space="preserve"> PAGEREF _Toc67664766 \h </w:instrText>
        </w:r>
        <w:r w:rsidR="009F7824">
          <w:rPr>
            <w:noProof/>
            <w:webHidden/>
          </w:rPr>
        </w:r>
        <w:r w:rsidR="009F7824">
          <w:rPr>
            <w:noProof/>
            <w:webHidden/>
          </w:rPr>
          <w:fldChar w:fldCharType="separate"/>
        </w:r>
        <w:r w:rsidR="009F7824">
          <w:rPr>
            <w:noProof/>
            <w:webHidden/>
          </w:rPr>
          <w:t>53</w:t>
        </w:r>
        <w:r w:rsidR="009F7824">
          <w:rPr>
            <w:noProof/>
            <w:webHidden/>
          </w:rPr>
          <w:fldChar w:fldCharType="end"/>
        </w:r>
      </w:hyperlink>
    </w:p>
    <w:p w:rsidR="009F7824" w:rsidRDefault="008B25C7">
      <w:pPr>
        <w:pStyle w:val="22"/>
        <w:rPr>
          <w:rFonts w:asciiTheme="minorHAnsi" w:eastAsiaTheme="minorEastAsia" w:hAnsiTheme="minorHAnsi" w:cstheme="minorBidi"/>
          <w:noProof/>
          <w:kern w:val="2"/>
          <w:szCs w:val="22"/>
        </w:rPr>
      </w:pPr>
      <w:hyperlink w:anchor="_Toc67664767" w:history="1">
        <w:r w:rsidR="009F7824" w:rsidRPr="00290B79">
          <w:rPr>
            <w:rStyle w:val="a9"/>
            <w:noProof/>
          </w:rPr>
          <w:t>8.11</w:t>
        </w:r>
        <w:r w:rsidR="009F7824" w:rsidRPr="00290B79">
          <w:rPr>
            <w:rStyle w:val="a9"/>
            <w:noProof/>
          </w:rPr>
          <w:t>报告期末本基金投资的国债期货交易情况说明</w:t>
        </w:r>
        <w:r w:rsidR="009F7824">
          <w:rPr>
            <w:noProof/>
            <w:webHidden/>
          </w:rPr>
          <w:tab/>
        </w:r>
        <w:r w:rsidR="009F7824">
          <w:rPr>
            <w:noProof/>
            <w:webHidden/>
          </w:rPr>
          <w:fldChar w:fldCharType="begin"/>
        </w:r>
        <w:r w:rsidR="009F7824">
          <w:rPr>
            <w:noProof/>
            <w:webHidden/>
          </w:rPr>
          <w:instrText xml:space="preserve"> PAGEREF _Toc67664767 \h </w:instrText>
        </w:r>
        <w:r w:rsidR="009F7824">
          <w:rPr>
            <w:noProof/>
            <w:webHidden/>
          </w:rPr>
        </w:r>
        <w:r w:rsidR="009F7824">
          <w:rPr>
            <w:noProof/>
            <w:webHidden/>
          </w:rPr>
          <w:fldChar w:fldCharType="separate"/>
        </w:r>
        <w:r w:rsidR="009F7824">
          <w:rPr>
            <w:noProof/>
            <w:webHidden/>
          </w:rPr>
          <w:t>53</w:t>
        </w:r>
        <w:r w:rsidR="009F7824">
          <w:rPr>
            <w:noProof/>
            <w:webHidden/>
          </w:rPr>
          <w:fldChar w:fldCharType="end"/>
        </w:r>
      </w:hyperlink>
    </w:p>
    <w:p w:rsidR="009F7824" w:rsidRDefault="008B25C7">
      <w:pPr>
        <w:pStyle w:val="22"/>
        <w:rPr>
          <w:rFonts w:asciiTheme="minorHAnsi" w:eastAsiaTheme="minorEastAsia" w:hAnsiTheme="minorHAnsi" w:cstheme="minorBidi"/>
          <w:noProof/>
          <w:kern w:val="2"/>
          <w:szCs w:val="22"/>
        </w:rPr>
      </w:pPr>
      <w:hyperlink w:anchor="_Toc67664768" w:history="1">
        <w:r w:rsidR="009F7824" w:rsidRPr="00290B79">
          <w:rPr>
            <w:rStyle w:val="a9"/>
            <w:noProof/>
          </w:rPr>
          <w:t xml:space="preserve">8.12 </w:t>
        </w:r>
        <w:r w:rsidR="009F7824" w:rsidRPr="00290B79">
          <w:rPr>
            <w:rStyle w:val="a9"/>
            <w:noProof/>
          </w:rPr>
          <w:t>投资组合报告附注</w:t>
        </w:r>
        <w:r w:rsidR="009F7824">
          <w:rPr>
            <w:noProof/>
            <w:webHidden/>
          </w:rPr>
          <w:tab/>
        </w:r>
        <w:r w:rsidR="009F7824">
          <w:rPr>
            <w:noProof/>
            <w:webHidden/>
          </w:rPr>
          <w:fldChar w:fldCharType="begin"/>
        </w:r>
        <w:r w:rsidR="009F7824">
          <w:rPr>
            <w:noProof/>
            <w:webHidden/>
          </w:rPr>
          <w:instrText xml:space="preserve"> PAGEREF _Toc67664768 \h </w:instrText>
        </w:r>
        <w:r w:rsidR="009F7824">
          <w:rPr>
            <w:noProof/>
            <w:webHidden/>
          </w:rPr>
        </w:r>
        <w:r w:rsidR="009F7824">
          <w:rPr>
            <w:noProof/>
            <w:webHidden/>
          </w:rPr>
          <w:fldChar w:fldCharType="separate"/>
        </w:r>
        <w:r w:rsidR="009F7824">
          <w:rPr>
            <w:noProof/>
            <w:webHidden/>
          </w:rPr>
          <w:t>53</w:t>
        </w:r>
        <w:r w:rsidR="009F7824">
          <w:rPr>
            <w:noProof/>
            <w:webHidden/>
          </w:rPr>
          <w:fldChar w:fldCharType="end"/>
        </w:r>
      </w:hyperlink>
    </w:p>
    <w:p w:rsidR="009F7824" w:rsidRDefault="008B25C7">
      <w:pPr>
        <w:pStyle w:val="11"/>
        <w:rPr>
          <w:rFonts w:asciiTheme="minorHAnsi" w:eastAsiaTheme="minorEastAsia" w:hAnsiTheme="minorHAnsi" w:cstheme="minorBidi"/>
          <w:noProof/>
          <w:szCs w:val="22"/>
        </w:rPr>
      </w:pPr>
      <w:hyperlink w:anchor="_Toc67664769" w:history="1">
        <w:r w:rsidR="009F7824" w:rsidRPr="00290B79">
          <w:rPr>
            <w:rStyle w:val="a9"/>
            <w:b/>
            <w:noProof/>
          </w:rPr>
          <w:t>§9</w:t>
        </w:r>
        <w:r w:rsidR="009F7824" w:rsidRPr="00290B79">
          <w:rPr>
            <w:rStyle w:val="a9"/>
            <w:b/>
            <w:noProof/>
          </w:rPr>
          <w:t>基金份额持有人信息</w:t>
        </w:r>
        <w:r w:rsidR="009F7824">
          <w:rPr>
            <w:noProof/>
            <w:webHidden/>
          </w:rPr>
          <w:tab/>
        </w:r>
        <w:r w:rsidR="009F7824">
          <w:rPr>
            <w:noProof/>
            <w:webHidden/>
          </w:rPr>
          <w:fldChar w:fldCharType="begin"/>
        </w:r>
        <w:r w:rsidR="009F7824">
          <w:rPr>
            <w:noProof/>
            <w:webHidden/>
          </w:rPr>
          <w:instrText xml:space="preserve"> PAGEREF _Toc67664769 \h </w:instrText>
        </w:r>
        <w:r w:rsidR="009F7824">
          <w:rPr>
            <w:noProof/>
            <w:webHidden/>
          </w:rPr>
        </w:r>
        <w:r w:rsidR="009F7824">
          <w:rPr>
            <w:noProof/>
            <w:webHidden/>
          </w:rPr>
          <w:fldChar w:fldCharType="separate"/>
        </w:r>
        <w:r w:rsidR="009F7824">
          <w:rPr>
            <w:noProof/>
            <w:webHidden/>
          </w:rPr>
          <w:t>54</w:t>
        </w:r>
        <w:r w:rsidR="009F7824">
          <w:rPr>
            <w:noProof/>
            <w:webHidden/>
          </w:rPr>
          <w:fldChar w:fldCharType="end"/>
        </w:r>
      </w:hyperlink>
    </w:p>
    <w:p w:rsidR="009F7824" w:rsidRDefault="008B25C7">
      <w:pPr>
        <w:pStyle w:val="22"/>
        <w:rPr>
          <w:rFonts w:asciiTheme="minorHAnsi" w:eastAsiaTheme="minorEastAsia" w:hAnsiTheme="minorHAnsi" w:cstheme="minorBidi"/>
          <w:noProof/>
          <w:kern w:val="2"/>
          <w:szCs w:val="22"/>
        </w:rPr>
      </w:pPr>
      <w:hyperlink w:anchor="_Toc67664770" w:history="1">
        <w:r w:rsidR="009F7824" w:rsidRPr="00290B79">
          <w:rPr>
            <w:rStyle w:val="a9"/>
            <w:noProof/>
          </w:rPr>
          <w:t xml:space="preserve">9.1 </w:t>
        </w:r>
        <w:r w:rsidR="009F7824" w:rsidRPr="00290B79">
          <w:rPr>
            <w:rStyle w:val="a9"/>
            <w:noProof/>
          </w:rPr>
          <w:t>期末基金份额持有人户数及持有人结构</w:t>
        </w:r>
        <w:r w:rsidR="009F7824">
          <w:rPr>
            <w:noProof/>
            <w:webHidden/>
          </w:rPr>
          <w:tab/>
        </w:r>
        <w:r w:rsidR="009F7824">
          <w:rPr>
            <w:noProof/>
            <w:webHidden/>
          </w:rPr>
          <w:fldChar w:fldCharType="begin"/>
        </w:r>
        <w:r w:rsidR="009F7824">
          <w:rPr>
            <w:noProof/>
            <w:webHidden/>
          </w:rPr>
          <w:instrText xml:space="preserve"> PAGEREF _Toc67664770 \h </w:instrText>
        </w:r>
        <w:r w:rsidR="009F7824">
          <w:rPr>
            <w:noProof/>
            <w:webHidden/>
          </w:rPr>
        </w:r>
        <w:r w:rsidR="009F7824">
          <w:rPr>
            <w:noProof/>
            <w:webHidden/>
          </w:rPr>
          <w:fldChar w:fldCharType="separate"/>
        </w:r>
        <w:r w:rsidR="009F7824">
          <w:rPr>
            <w:noProof/>
            <w:webHidden/>
          </w:rPr>
          <w:t>54</w:t>
        </w:r>
        <w:r w:rsidR="009F7824">
          <w:rPr>
            <w:noProof/>
            <w:webHidden/>
          </w:rPr>
          <w:fldChar w:fldCharType="end"/>
        </w:r>
      </w:hyperlink>
    </w:p>
    <w:p w:rsidR="009F7824" w:rsidRDefault="008B25C7">
      <w:pPr>
        <w:pStyle w:val="22"/>
        <w:rPr>
          <w:rFonts w:asciiTheme="minorHAnsi" w:eastAsiaTheme="minorEastAsia" w:hAnsiTheme="minorHAnsi" w:cstheme="minorBidi"/>
          <w:noProof/>
          <w:kern w:val="2"/>
          <w:szCs w:val="22"/>
        </w:rPr>
      </w:pPr>
      <w:hyperlink w:anchor="_Toc67664771" w:history="1">
        <w:r w:rsidR="009F7824" w:rsidRPr="00290B79">
          <w:rPr>
            <w:rStyle w:val="a9"/>
            <w:noProof/>
          </w:rPr>
          <w:t>9.2</w:t>
        </w:r>
        <w:r w:rsidR="009F7824" w:rsidRPr="00290B79">
          <w:rPr>
            <w:rStyle w:val="a9"/>
            <w:noProof/>
          </w:rPr>
          <w:t>期末基金管理人的从业人员持有本基金的情况</w:t>
        </w:r>
        <w:r w:rsidR="009F7824">
          <w:rPr>
            <w:noProof/>
            <w:webHidden/>
          </w:rPr>
          <w:tab/>
        </w:r>
        <w:r w:rsidR="009F7824">
          <w:rPr>
            <w:noProof/>
            <w:webHidden/>
          </w:rPr>
          <w:fldChar w:fldCharType="begin"/>
        </w:r>
        <w:r w:rsidR="009F7824">
          <w:rPr>
            <w:noProof/>
            <w:webHidden/>
          </w:rPr>
          <w:instrText xml:space="preserve"> PAGEREF _Toc67664771 \h </w:instrText>
        </w:r>
        <w:r w:rsidR="009F7824">
          <w:rPr>
            <w:noProof/>
            <w:webHidden/>
          </w:rPr>
        </w:r>
        <w:r w:rsidR="009F7824">
          <w:rPr>
            <w:noProof/>
            <w:webHidden/>
          </w:rPr>
          <w:fldChar w:fldCharType="separate"/>
        </w:r>
        <w:r w:rsidR="009F7824">
          <w:rPr>
            <w:noProof/>
            <w:webHidden/>
          </w:rPr>
          <w:t>55</w:t>
        </w:r>
        <w:r w:rsidR="009F7824">
          <w:rPr>
            <w:noProof/>
            <w:webHidden/>
          </w:rPr>
          <w:fldChar w:fldCharType="end"/>
        </w:r>
      </w:hyperlink>
    </w:p>
    <w:p w:rsidR="009F7824" w:rsidRDefault="008B25C7">
      <w:pPr>
        <w:pStyle w:val="22"/>
        <w:rPr>
          <w:rFonts w:asciiTheme="minorHAnsi" w:eastAsiaTheme="minorEastAsia" w:hAnsiTheme="minorHAnsi" w:cstheme="minorBidi"/>
          <w:noProof/>
          <w:kern w:val="2"/>
          <w:szCs w:val="22"/>
        </w:rPr>
      </w:pPr>
      <w:hyperlink w:anchor="_Toc67664772" w:history="1">
        <w:r w:rsidR="009F7824" w:rsidRPr="00290B79">
          <w:rPr>
            <w:rStyle w:val="a9"/>
            <w:noProof/>
          </w:rPr>
          <w:t>9.3</w:t>
        </w:r>
        <w:r w:rsidR="009F7824" w:rsidRPr="00290B79">
          <w:rPr>
            <w:rStyle w:val="a9"/>
            <w:noProof/>
          </w:rPr>
          <w:t>期末基金管理人的从业人员持有本开放式基金份额总量区间的情况</w:t>
        </w:r>
        <w:r w:rsidR="009F7824">
          <w:rPr>
            <w:noProof/>
            <w:webHidden/>
          </w:rPr>
          <w:tab/>
        </w:r>
        <w:r w:rsidR="009F7824">
          <w:rPr>
            <w:noProof/>
            <w:webHidden/>
          </w:rPr>
          <w:fldChar w:fldCharType="begin"/>
        </w:r>
        <w:r w:rsidR="009F7824">
          <w:rPr>
            <w:noProof/>
            <w:webHidden/>
          </w:rPr>
          <w:instrText xml:space="preserve"> PAGEREF _Toc67664772 \h </w:instrText>
        </w:r>
        <w:r w:rsidR="009F7824">
          <w:rPr>
            <w:noProof/>
            <w:webHidden/>
          </w:rPr>
        </w:r>
        <w:r w:rsidR="009F7824">
          <w:rPr>
            <w:noProof/>
            <w:webHidden/>
          </w:rPr>
          <w:fldChar w:fldCharType="separate"/>
        </w:r>
        <w:r w:rsidR="009F7824">
          <w:rPr>
            <w:noProof/>
            <w:webHidden/>
          </w:rPr>
          <w:t>55</w:t>
        </w:r>
        <w:r w:rsidR="009F7824">
          <w:rPr>
            <w:noProof/>
            <w:webHidden/>
          </w:rPr>
          <w:fldChar w:fldCharType="end"/>
        </w:r>
      </w:hyperlink>
    </w:p>
    <w:p w:rsidR="009F7824" w:rsidRDefault="008B25C7">
      <w:pPr>
        <w:pStyle w:val="11"/>
        <w:rPr>
          <w:rFonts w:asciiTheme="minorHAnsi" w:eastAsiaTheme="minorEastAsia" w:hAnsiTheme="minorHAnsi" w:cstheme="minorBidi"/>
          <w:noProof/>
          <w:szCs w:val="22"/>
        </w:rPr>
      </w:pPr>
      <w:hyperlink w:anchor="_Toc67664773" w:history="1">
        <w:r w:rsidR="009F7824" w:rsidRPr="00290B79">
          <w:rPr>
            <w:rStyle w:val="a9"/>
            <w:b/>
            <w:bCs/>
            <w:noProof/>
          </w:rPr>
          <w:t>§10</w:t>
        </w:r>
        <w:r w:rsidR="009F7824" w:rsidRPr="00290B79">
          <w:rPr>
            <w:rStyle w:val="a9"/>
            <w:b/>
            <w:bCs/>
            <w:noProof/>
          </w:rPr>
          <w:t>开放式基金份额变动</w:t>
        </w:r>
        <w:r w:rsidR="009F7824">
          <w:rPr>
            <w:noProof/>
            <w:webHidden/>
          </w:rPr>
          <w:tab/>
        </w:r>
        <w:r w:rsidR="009F7824">
          <w:rPr>
            <w:noProof/>
            <w:webHidden/>
          </w:rPr>
          <w:fldChar w:fldCharType="begin"/>
        </w:r>
        <w:r w:rsidR="009F7824">
          <w:rPr>
            <w:noProof/>
            <w:webHidden/>
          </w:rPr>
          <w:instrText xml:space="preserve"> PAGEREF _Toc67664773 \h </w:instrText>
        </w:r>
        <w:r w:rsidR="009F7824">
          <w:rPr>
            <w:noProof/>
            <w:webHidden/>
          </w:rPr>
        </w:r>
        <w:r w:rsidR="009F7824">
          <w:rPr>
            <w:noProof/>
            <w:webHidden/>
          </w:rPr>
          <w:fldChar w:fldCharType="separate"/>
        </w:r>
        <w:r w:rsidR="009F7824">
          <w:rPr>
            <w:noProof/>
            <w:webHidden/>
          </w:rPr>
          <w:t>55</w:t>
        </w:r>
        <w:r w:rsidR="009F7824">
          <w:rPr>
            <w:noProof/>
            <w:webHidden/>
          </w:rPr>
          <w:fldChar w:fldCharType="end"/>
        </w:r>
      </w:hyperlink>
    </w:p>
    <w:p w:rsidR="009F7824" w:rsidRDefault="008B25C7">
      <w:pPr>
        <w:pStyle w:val="11"/>
        <w:rPr>
          <w:rFonts w:asciiTheme="minorHAnsi" w:eastAsiaTheme="minorEastAsia" w:hAnsiTheme="minorHAnsi" w:cstheme="minorBidi"/>
          <w:noProof/>
          <w:szCs w:val="22"/>
        </w:rPr>
      </w:pPr>
      <w:hyperlink w:anchor="_Toc67664774" w:history="1">
        <w:r w:rsidR="009F7824" w:rsidRPr="00290B79">
          <w:rPr>
            <w:rStyle w:val="a9"/>
            <w:b/>
            <w:bCs/>
            <w:noProof/>
          </w:rPr>
          <w:t>§11</w:t>
        </w:r>
        <w:r w:rsidR="009F7824" w:rsidRPr="00290B79">
          <w:rPr>
            <w:rStyle w:val="a9"/>
            <w:b/>
            <w:bCs/>
            <w:noProof/>
          </w:rPr>
          <w:t>重大事件揭示</w:t>
        </w:r>
        <w:r w:rsidR="009F7824">
          <w:rPr>
            <w:noProof/>
            <w:webHidden/>
          </w:rPr>
          <w:tab/>
        </w:r>
        <w:r w:rsidR="009F7824">
          <w:rPr>
            <w:noProof/>
            <w:webHidden/>
          </w:rPr>
          <w:fldChar w:fldCharType="begin"/>
        </w:r>
        <w:r w:rsidR="009F7824">
          <w:rPr>
            <w:noProof/>
            <w:webHidden/>
          </w:rPr>
          <w:instrText xml:space="preserve"> PAGEREF _Toc67664774 \h </w:instrText>
        </w:r>
        <w:r w:rsidR="009F7824">
          <w:rPr>
            <w:noProof/>
            <w:webHidden/>
          </w:rPr>
        </w:r>
        <w:r w:rsidR="009F7824">
          <w:rPr>
            <w:noProof/>
            <w:webHidden/>
          </w:rPr>
          <w:fldChar w:fldCharType="separate"/>
        </w:r>
        <w:r w:rsidR="009F7824">
          <w:rPr>
            <w:noProof/>
            <w:webHidden/>
          </w:rPr>
          <w:t>55</w:t>
        </w:r>
        <w:r w:rsidR="009F7824">
          <w:rPr>
            <w:noProof/>
            <w:webHidden/>
          </w:rPr>
          <w:fldChar w:fldCharType="end"/>
        </w:r>
      </w:hyperlink>
    </w:p>
    <w:p w:rsidR="009F7824" w:rsidRDefault="008B25C7">
      <w:pPr>
        <w:pStyle w:val="22"/>
        <w:rPr>
          <w:rFonts w:asciiTheme="minorHAnsi" w:eastAsiaTheme="minorEastAsia" w:hAnsiTheme="minorHAnsi" w:cstheme="minorBidi"/>
          <w:noProof/>
          <w:kern w:val="2"/>
          <w:szCs w:val="22"/>
        </w:rPr>
      </w:pPr>
      <w:hyperlink w:anchor="_Toc67664775" w:history="1">
        <w:r w:rsidR="009F7824" w:rsidRPr="00290B79">
          <w:rPr>
            <w:rStyle w:val="a9"/>
            <w:noProof/>
          </w:rPr>
          <w:t>11.1</w:t>
        </w:r>
        <w:r w:rsidR="009F7824" w:rsidRPr="00290B79">
          <w:rPr>
            <w:rStyle w:val="a9"/>
            <w:noProof/>
          </w:rPr>
          <w:t>基金份额持有人大会决议</w:t>
        </w:r>
        <w:r w:rsidR="009F7824">
          <w:rPr>
            <w:noProof/>
            <w:webHidden/>
          </w:rPr>
          <w:tab/>
        </w:r>
        <w:r w:rsidR="009F7824">
          <w:rPr>
            <w:noProof/>
            <w:webHidden/>
          </w:rPr>
          <w:fldChar w:fldCharType="begin"/>
        </w:r>
        <w:r w:rsidR="009F7824">
          <w:rPr>
            <w:noProof/>
            <w:webHidden/>
          </w:rPr>
          <w:instrText xml:space="preserve"> PAGEREF _Toc67664775 \h </w:instrText>
        </w:r>
        <w:r w:rsidR="009F7824">
          <w:rPr>
            <w:noProof/>
            <w:webHidden/>
          </w:rPr>
        </w:r>
        <w:r w:rsidR="009F7824">
          <w:rPr>
            <w:noProof/>
            <w:webHidden/>
          </w:rPr>
          <w:fldChar w:fldCharType="separate"/>
        </w:r>
        <w:r w:rsidR="009F7824">
          <w:rPr>
            <w:noProof/>
            <w:webHidden/>
          </w:rPr>
          <w:t>55</w:t>
        </w:r>
        <w:r w:rsidR="009F7824">
          <w:rPr>
            <w:noProof/>
            <w:webHidden/>
          </w:rPr>
          <w:fldChar w:fldCharType="end"/>
        </w:r>
      </w:hyperlink>
    </w:p>
    <w:p w:rsidR="009F7824" w:rsidRDefault="008B25C7">
      <w:pPr>
        <w:pStyle w:val="22"/>
        <w:rPr>
          <w:rFonts w:asciiTheme="minorHAnsi" w:eastAsiaTheme="minorEastAsia" w:hAnsiTheme="minorHAnsi" w:cstheme="minorBidi"/>
          <w:noProof/>
          <w:kern w:val="2"/>
          <w:szCs w:val="22"/>
        </w:rPr>
      </w:pPr>
      <w:hyperlink w:anchor="_Toc67664776" w:history="1">
        <w:r w:rsidR="009F7824" w:rsidRPr="00290B79">
          <w:rPr>
            <w:rStyle w:val="a9"/>
            <w:noProof/>
          </w:rPr>
          <w:t xml:space="preserve">11.2 </w:t>
        </w:r>
        <w:r w:rsidR="009F7824" w:rsidRPr="00290B79">
          <w:rPr>
            <w:rStyle w:val="a9"/>
            <w:noProof/>
          </w:rPr>
          <w:t>基金管理人、基金托管人的专门基金托管部门的重大人事变动</w:t>
        </w:r>
        <w:r w:rsidR="009F7824">
          <w:rPr>
            <w:noProof/>
            <w:webHidden/>
          </w:rPr>
          <w:tab/>
        </w:r>
        <w:r w:rsidR="009F7824">
          <w:rPr>
            <w:noProof/>
            <w:webHidden/>
          </w:rPr>
          <w:fldChar w:fldCharType="begin"/>
        </w:r>
        <w:r w:rsidR="009F7824">
          <w:rPr>
            <w:noProof/>
            <w:webHidden/>
          </w:rPr>
          <w:instrText xml:space="preserve"> PAGEREF _Toc67664776 \h </w:instrText>
        </w:r>
        <w:r w:rsidR="009F7824">
          <w:rPr>
            <w:noProof/>
            <w:webHidden/>
          </w:rPr>
        </w:r>
        <w:r w:rsidR="009F7824">
          <w:rPr>
            <w:noProof/>
            <w:webHidden/>
          </w:rPr>
          <w:fldChar w:fldCharType="separate"/>
        </w:r>
        <w:r w:rsidR="009F7824">
          <w:rPr>
            <w:noProof/>
            <w:webHidden/>
          </w:rPr>
          <w:t>55</w:t>
        </w:r>
        <w:r w:rsidR="009F7824">
          <w:rPr>
            <w:noProof/>
            <w:webHidden/>
          </w:rPr>
          <w:fldChar w:fldCharType="end"/>
        </w:r>
      </w:hyperlink>
    </w:p>
    <w:p w:rsidR="009F7824" w:rsidRDefault="008B25C7">
      <w:pPr>
        <w:pStyle w:val="22"/>
        <w:rPr>
          <w:rFonts w:asciiTheme="minorHAnsi" w:eastAsiaTheme="minorEastAsia" w:hAnsiTheme="minorHAnsi" w:cstheme="minorBidi"/>
          <w:noProof/>
          <w:kern w:val="2"/>
          <w:szCs w:val="22"/>
        </w:rPr>
      </w:pPr>
      <w:hyperlink w:anchor="_Toc67664777" w:history="1">
        <w:r w:rsidR="009F7824" w:rsidRPr="00290B79">
          <w:rPr>
            <w:rStyle w:val="a9"/>
            <w:noProof/>
          </w:rPr>
          <w:t xml:space="preserve">11.3 </w:t>
        </w:r>
        <w:r w:rsidR="009F7824" w:rsidRPr="00290B79">
          <w:rPr>
            <w:rStyle w:val="a9"/>
            <w:noProof/>
          </w:rPr>
          <w:t>涉及基金管理人、基金财产、基金托管业务的诉讼</w:t>
        </w:r>
        <w:r w:rsidR="009F7824">
          <w:rPr>
            <w:noProof/>
            <w:webHidden/>
          </w:rPr>
          <w:tab/>
        </w:r>
        <w:r w:rsidR="009F7824">
          <w:rPr>
            <w:noProof/>
            <w:webHidden/>
          </w:rPr>
          <w:fldChar w:fldCharType="begin"/>
        </w:r>
        <w:r w:rsidR="009F7824">
          <w:rPr>
            <w:noProof/>
            <w:webHidden/>
          </w:rPr>
          <w:instrText xml:space="preserve"> PAGEREF _Toc67664777 \h </w:instrText>
        </w:r>
        <w:r w:rsidR="009F7824">
          <w:rPr>
            <w:noProof/>
            <w:webHidden/>
          </w:rPr>
        </w:r>
        <w:r w:rsidR="009F7824">
          <w:rPr>
            <w:noProof/>
            <w:webHidden/>
          </w:rPr>
          <w:fldChar w:fldCharType="separate"/>
        </w:r>
        <w:r w:rsidR="009F7824">
          <w:rPr>
            <w:noProof/>
            <w:webHidden/>
          </w:rPr>
          <w:t>56</w:t>
        </w:r>
        <w:r w:rsidR="009F7824">
          <w:rPr>
            <w:noProof/>
            <w:webHidden/>
          </w:rPr>
          <w:fldChar w:fldCharType="end"/>
        </w:r>
      </w:hyperlink>
    </w:p>
    <w:p w:rsidR="009F7824" w:rsidRDefault="008B25C7">
      <w:pPr>
        <w:pStyle w:val="22"/>
        <w:rPr>
          <w:rFonts w:asciiTheme="minorHAnsi" w:eastAsiaTheme="minorEastAsia" w:hAnsiTheme="minorHAnsi" w:cstheme="minorBidi"/>
          <w:noProof/>
          <w:kern w:val="2"/>
          <w:szCs w:val="22"/>
        </w:rPr>
      </w:pPr>
      <w:hyperlink w:anchor="_Toc67664778" w:history="1">
        <w:r w:rsidR="009F7824" w:rsidRPr="00290B79">
          <w:rPr>
            <w:rStyle w:val="a9"/>
            <w:noProof/>
          </w:rPr>
          <w:t xml:space="preserve">11.4 </w:t>
        </w:r>
        <w:r w:rsidR="009F7824" w:rsidRPr="00290B79">
          <w:rPr>
            <w:rStyle w:val="a9"/>
            <w:noProof/>
          </w:rPr>
          <w:t>基金投资策略的改变</w:t>
        </w:r>
        <w:r w:rsidR="009F7824">
          <w:rPr>
            <w:noProof/>
            <w:webHidden/>
          </w:rPr>
          <w:tab/>
        </w:r>
        <w:r w:rsidR="009F7824">
          <w:rPr>
            <w:noProof/>
            <w:webHidden/>
          </w:rPr>
          <w:fldChar w:fldCharType="begin"/>
        </w:r>
        <w:r w:rsidR="009F7824">
          <w:rPr>
            <w:noProof/>
            <w:webHidden/>
          </w:rPr>
          <w:instrText xml:space="preserve"> PAGEREF _Toc67664778 \h </w:instrText>
        </w:r>
        <w:r w:rsidR="009F7824">
          <w:rPr>
            <w:noProof/>
            <w:webHidden/>
          </w:rPr>
        </w:r>
        <w:r w:rsidR="009F7824">
          <w:rPr>
            <w:noProof/>
            <w:webHidden/>
          </w:rPr>
          <w:fldChar w:fldCharType="separate"/>
        </w:r>
        <w:r w:rsidR="009F7824">
          <w:rPr>
            <w:noProof/>
            <w:webHidden/>
          </w:rPr>
          <w:t>56</w:t>
        </w:r>
        <w:r w:rsidR="009F7824">
          <w:rPr>
            <w:noProof/>
            <w:webHidden/>
          </w:rPr>
          <w:fldChar w:fldCharType="end"/>
        </w:r>
      </w:hyperlink>
    </w:p>
    <w:p w:rsidR="009F7824" w:rsidRDefault="008B25C7">
      <w:pPr>
        <w:pStyle w:val="22"/>
        <w:rPr>
          <w:rFonts w:asciiTheme="minorHAnsi" w:eastAsiaTheme="minorEastAsia" w:hAnsiTheme="minorHAnsi" w:cstheme="minorBidi"/>
          <w:noProof/>
          <w:kern w:val="2"/>
          <w:szCs w:val="22"/>
        </w:rPr>
      </w:pPr>
      <w:hyperlink w:anchor="_Toc67664779" w:history="1">
        <w:r w:rsidR="009F7824" w:rsidRPr="00290B79">
          <w:rPr>
            <w:rStyle w:val="a9"/>
            <w:noProof/>
          </w:rPr>
          <w:t>11.5</w:t>
        </w:r>
        <w:r w:rsidR="009F7824" w:rsidRPr="00290B79">
          <w:rPr>
            <w:rStyle w:val="a9"/>
            <w:noProof/>
          </w:rPr>
          <w:t>为基金进行审计的会计师事务所情况</w:t>
        </w:r>
        <w:r w:rsidR="009F7824">
          <w:rPr>
            <w:noProof/>
            <w:webHidden/>
          </w:rPr>
          <w:tab/>
        </w:r>
        <w:r w:rsidR="009F7824">
          <w:rPr>
            <w:noProof/>
            <w:webHidden/>
          </w:rPr>
          <w:fldChar w:fldCharType="begin"/>
        </w:r>
        <w:r w:rsidR="009F7824">
          <w:rPr>
            <w:noProof/>
            <w:webHidden/>
          </w:rPr>
          <w:instrText xml:space="preserve"> PAGEREF _Toc67664779 \h </w:instrText>
        </w:r>
        <w:r w:rsidR="009F7824">
          <w:rPr>
            <w:noProof/>
            <w:webHidden/>
          </w:rPr>
        </w:r>
        <w:r w:rsidR="009F7824">
          <w:rPr>
            <w:noProof/>
            <w:webHidden/>
          </w:rPr>
          <w:fldChar w:fldCharType="separate"/>
        </w:r>
        <w:r w:rsidR="009F7824">
          <w:rPr>
            <w:noProof/>
            <w:webHidden/>
          </w:rPr>
          <w:t>56</w:t>
        </w:r>
        <w:r w:rsidR="009F7824">
          <w:rPr>
            <w:noProof/>
            <w:webHidden/>
          </w:rPr>
          <w:fldChar w:fldCharType="end"/>
        </w:r>
      </w:hyperlink>
    </w:p>
    <w:p w:rsidR="009F7824" w:rsidRDefault="008B25C7">
      <w:pPr>
        <w:pStyle w:val="22"/>
        <w:rPr>
          <w:rFonts w:asciiTheme="minorHAnsi" w:eastAsiaTheme="minorEastAsia" w:hAnsiTheme="minorHAnsi" w:cstheme="minorBidi"/>
          <w:noProof/>
          <w:kern w:val="2"/>
          <w:szCs w:val="22"/>
        </w:rPr>
      </w:pPr>
      <w:hyperlink w:anchor="_Toc67664780" w:history="1">
        <w:r w:rsidR="009F7824" w:rsidRPr="00290B79">
          <w:rPr>
            <w:rStyle w:val="a9"/>
            <w:noProof/>
          </w:rPr>
          <w:t xml:space="preserve">11.6 </w:t>
        </w:r>
        <w:r w:rsidR="009F7824" w:rsidRPr="00290B79">
          <w:rPr>
            <w:rStyle w:val="a9"/>
            <w:noProof/>
          </w:rPr>
          <w:t>管理人、托管人及其高级管理人员受稽查或处罚等情况</w:t>
        </w:r>
        <w:r w:rsidR="009F7824">
          <w:rPr>
            <w:noProof/>
            <w:webHidden/>
          </w:rPr>
          <w:tab/>
        </w:r>
        <w:r w:rsidR="009F7824">
          <w:rPr>
            <w:noProof/>
            <w:webHidden/>
          </w:rPr>
          <w:fldChar w:fldCharType="begin"/>
        </w:r>
        <w:r w:rsidR="009F7824">
          <w:rPr>
            <w:noProof/>
            <w:webHidden/>
          </w:rPr>
          <w:instrText xml:space="preserve"> PAGEREF _Toc67664780 \h </w:instrText>
        </w:r>
        <w:r w:rsidR="009F7824">
          <w:rPr>
            <w:noProof/>
            <w:webHidden/>
          </w:rPr>
        </w:r>
        <w:r w:rsidR="009F7824">
          <w:rPr>
            <w:noProof/>
            <w:webHidden/>
          </w:rPr>
          <w:fldChar w:fldCharType="separate"/>
        </w:r>
        <w:r w:rsidR="009F7824">
          <w:rPr>
            <w:noProof/>
            <w:webHidden/>
          </w:rPr>
          <w:t>56</w:t>
        </w:r>
        <w:r w:rsidR="009F7824">
          <w:rPr>
            <w:noProof/>
            <w:webHidden/>
          </w:rPr>
          <w:fldChar w:fldCharType="end"/>
        </w:r>
      </w:hyperlink>
    </w:p>
    <w:p w:rsidR="009F7824" w:rsidRDefault="008B25C7">
      <w:pPr>
        <w:pStyle w:val="22"/>
        <w:rPr>
          <w:rFonts w:asciiTheme="minorHAnsi" w:eastAsiaTheme="minorEastAsia" w:hAnsiTheme="minorHAnsi" w:cstheme="minorBidi"/>
          <w:noProof/>
          <w:kern w:val="2"/>
          <w:szCs w:val="22"/>
        </w:rPr>
      </w:pPr>
      <w:hyperlink w:anchor="_Toc67664781" w:history="1">
        <w:r w:rsidR="009F7824" w:rsidRPr="00290B79">
          <w:rPr>
            <w:rStyle w:val="a9"/>
            <w:noProof/>
          </w:rPr>
          <w:t xml:space="preserve">11.7 </w:t>
        </w:r>
        <w:r w:rsidR="009F7824" w:rsidRPr="00290B79">
          <w:rPr>
            <w:rStyle w:val="a9"/>
            <w:noProof/>
          </w:rPr>
          <w:t>基金租用证券公司交易单元的有关情况</w:t>
        </w:r>
        <w:r w:rsidR="009F7824">
          <w:rPr>
            <w:noProof/>
            <w:webHidden/>
          </w:rPr>
          <w:tab/>
        </w:r>
        <w:r w:rsidR="009F7824">
          <w:rPr>
            <w:noProof/>
            <w:webHidden/>
          </w:rPr>
          <w:fldChar w:fldCharType="begin"/>
        </w:r>
        <w:r w:rsidR="009F7824">
          <w:rPr>
            <w:noProof/>
            <w:webHidden/>
          </w:rPr>
          <w:instrText xml:space="preserve"> PAGEREF _Toc67664781 \h </w:instrText>
        </w:r>
        <w:r w:rsidR="009F7824">
          <w:rPr>
            <w:noProof/>
            <w:webHidden/>
          </w:rPr>
        </w:r>
        <w:r w:rsidR="009F7824">
          <w:rPr>
            <w:noProof/>
            <w:webHidden/>
          </w:rPr>
          <w:fldChar w:fldCharType="separate"/>
        </w:r>
        <w:r w:rsidR="009F7824">
          <w:rPr>
            <w:noProof/>
            <w:webHidden/>
          </w:rPr>
          <w:t>56</w:t>
        </w:r>
        <w:r w:rsidR="009F7824">
          <w:rPr>
            <w:noProof/>
            <w:webHidden/>
          </w:rPr>
          <w:fldChar w:fldCharType="end"/>
        </w:r>
      </w:hyperlink>
    </w:p>
    <w:p w:rsidR="009F7824" w:rsidRDefault="008B25C7">
      <w:pPr>
        <w:pStyle w:val="22"/>
        <w:rPr>
          <w:rFonts w:asciiTheme="minorHAnsi" w:eastAsiaTheme="minorEastAsia" w:hAnsiTheme="minorHAnsi" w:cstheme="minorBidi"/>
          <w:noProof/>
          <w:kern w:val="2"/>
          <w:szCs w:val="22"/>
        </w:rPr>
      </w:pPr>
      <w:hyperlink w:anchor="_Toc67664782" w:history="1">
        <w:r w:rsidR="009F7824" w:rsidRPr="00290B79">
          <w:rPr>
            <w:rStyle w:val="a9"/>
            <w:noProof/>
          </w:rPr>
          <w:t>11.8</w:t>
        </w:r>
        <w:r w:rsidR="009F7824" w:rsidRPr="00290B79">
          <w:rPr>
            <w:rStyle w:val="a9"/>
            <w:noProof/>
          </w:rPr>
          <w:t>其他重大事件</w:t>
        </w:r>
        <w:r w:rsidR="009F7824">
          <w:rPr>
            <w:noProof/>
            <w:webHidden/>
          </w:rPr>
          <w:tab/>
        </w:r>
        <w:r w:rsidR="009F7824">
          <w:rPr>
            <w:noProof/>
            <w:webHidden/>
          </w:rPr>
          <w:fldChar w:fldCharType="begin"/>
        </w:r>
        <w:r w:rsidR="009F7824">
          <w:rPr>
            <w:noProof/>
            <w:webHidden/>
          </w:rPr>
          <w:instrText xml:space="preserve"> PAGEREF _Toc67664782 \h </w:instrText>
        </w:r>
        <w:r w:rsidR="009F7824">
          <w:rPr>
            <w:noProof/>
            <w:webHidden/>
          </w:rPr>
        </w:r>
        <w:r w:rsidR="009F7824">
          <w:rPr>
            <w:noProof/>
            <w:webHidden/>
          </w:rPr>
          <w:fldChar w:fldCharType="separate"/>
        </w:r>
        <w:r w:rsidR="009F7824">
          <w:rPr>
            <w:noProof/>
            <w:webHidden/>
          </w:rPr>
          <w:t>59</w:t>
        </w:r>
        <w:r w:rsidR="009F7824">
          <w:rPr>
            <w:noProof/>
            <w:webHidden/>
          </w:rPr>
          <w:fldChar w:fldCharType="end"/>
        </w:r>
      </w:hyperlink>
    </w:p>
    <w:p w:rsidR="009F7824" w:rsidRDefault="008B25C7">
      <w:pPr>
        <w:pStyle w:val="11"/>
        <w:rPr>
          <w:rFonts w:asciiTheme="minorHAnsi" w:eastAsiaTheme="minorEastAsia" w:hAnsiTheme="minorHAnsi" w:cstheme="minorBidi"/>
          <w:noProof/>
          <w:szCs w:val="22"/>
        </w:rPr>
      </w:pPr>
      <w:hyperlink w:anchor="_Toc67664783" w:history="1">
        <w:r w:rsidR="009F7824" w:rsidRPr="00290B79">
          <w:rPr>
            <w:rStyle w:val="a9"/>
            <w:b/>
            <w:bCs/>
            <w:noProof/>
          </w:rPr>
          <w:t xml:space="preserve">§12  </w:t>
        </w:r>
        <w:r w:rsidR="009F7824" w:rsidRPr="00290B79">
          <w:rPr>
            <w:rStyle w:val="a9"/>
            <w:b/>
            <w:bCs/>
            <w:noProof/>
          </w:rPr>
          <w:t>影响投资者决策的其他重要信息</w:t>
        </w:r>
        <w:r w:rsidR="009F7824">
          <w:rPr>
            <w:noProof/>
            <w:webHidden/>
          </w:rPr>
          <w:tab/>
        </w:r>
        <w:r w:rsidR="009F7824">
          <w:rPr>
            <w:noProof/>
            <w:webHidden/>
          </w:rPr>
          <w:fldChar w:fldCharType="begin"/>
        </w:r>
        <w:r w:rsidR="009F7824">
          <w:rPr>
            <w:noProof/>
            <w:webHidden/>
          </w:rPr>
          <w:instrText xml:space="preserve"> PAGEREF _Toc67664783 \h </w:instrText>
        </w:r>
        <w:r w:rsidR="009F7824">
          <w:rPr>
            <w:noProof/>
            <w:webHidden/>
          </w:rPr>
        </w:r>
        <w:r w:rsidR="009F7824">
          <w:rPr>
            <w:noProof/>
            <w:webHidden/>
          </w:rPr>
          <w:fldChar w:fldCharType="separate"/>
        </w:r>
        <w:r w:rsidR="009F7824">
          <w:rPr>
            <w:noProof/>
            <w:webHidden/>
          </w:rPr>
          <w:t>61</w:t>
        </w:r>
        <w:r w:rsidR="009F7824">
          <w:rPr>
            <w:noProof/>
            <w:webHidden/>
          </w:rPr>
          <w:fldChar w:fldCharType="end"/>
        </w:r>
      </w:hyperlink>
    </w:p>
    <w:p w:rsidR="009F7824" w:rsidRDefault="008B25C7">
      <w:pPr>
        <w:pStyle w:val="22"/>
        <w:rPr>
          <w:rFonts w:asciiTheme="minorHAnsi" w:eastAsiaTheme="minorEastAsia" w:hAnsiTheme="minorHAnsi" w:cstheme="minorBidi"/>
          <w:noProof/>
          <w:kern w:val="2"/>
          <w:szCs w:val="22"/>
        </w:rPr>
      </w:pPr>
      <w:hyperlink w:anchor="_Toc67664784" w:history="1">
        <w:r w:rsidR="009F7824" w:rsidRPr="00290B79">
          <w:rPr>
            <w:rStyle w:val="a9"/>
            <w:noProof/>
          </w:rPr>
          <w:t xml:space="preserve">12.1 </w:t>
        </w:r>
        <w:r w:rsidR="009F7824" w:rsidRPr="00290B79">
          <w:rPr>
            <w:rStyle w:val="a9"/>
            <w:noProof/>
          </w:rPr>
          <w:t>报告期内单一投资者持有基金份额比例达到或超过</w:t>
        </w:r>
        <w:r w:rsidR="009F7824" w:rsidRPr="00290B79">
          <w:rPr>
            <w:rStyle w:val="a9"/>
            <w:noProof/>
          </w:rPr>
          <w:t>20%</w:t>
        </w:r>
        <w:r w:rsidR="009F7824" w:rsidRPr="00290B79">
          <w:rPr>
            <w:rStyle w:val="a9"/>
            <w:noProof/>
          </w:rPr>
          <w:t>的情况</w:t>
        </w:r>
        <w:r w:rsidR="009F7824">
          <w:rPr>
            <w:noProof/>
            <w:webHidden/>
          </w:rPr>
          <w:tab/>
        </w:r>
        <w:r w:rsidR="009F7824">
          <w:rPr>
            <w:noProof/>
            <w:webHidden/>
          </w:rPr>
          <w:fldChar w:fldCharType="begin"/>
        </w:r>
        <w:r w:rsidR="009F7824">
          <w:rPr>
            <w:noProof/>
            <w:webHidden/>
          </w:rPr>
          <w:instrText xml:space="preserve"> PAGEREF _Toc67664784 \h </w:instrText>
        </w:r>
        <w:r w:rsidR="009F7824">
          <w:rPr>
            <w:noProof/>
            <w:webHidden/>
          </w:rPr>
        </w:r>
        <w:r w:rsidR="009F7824">
          <w:rPr>
            <w:noProof/>
            <w:webHidden/>
          </w:rPr>
          <w:fldChar w:fldCharType="separate"/>
        </w:r>
        <w:r w:rsidR="009F7824">
          <w:rPr>
            <w:noProof/>
            <w:webHidden/>
          </w:rPr>
          <w:t>61</w:t>
        </w:r>
        <w:r w:rsidR="009F7824">
          <w:rPr>
            <w:noProof/>
            <w:webHidden/>
          </w:rPr>
          <w:fldChar w:fldCharType="end"/>
        </w:r>
      </w:hyperlink>
    </w:p>
    <w:p w:rsidR="009F7824" w:rsidRDefault="008B25C7">
      <w:pPr>
        <w:pStyle w:val="22"/>
        <w:rPr>
          <w:rFonts w:asciiTheme="minorHAnsi" w:eastAsiaTheme="minorEastAsia" w:hAnsiTheme="minorHAnsi" w:cstheme="minorBidi"/>
          <w:noProof/>
          <w:kern w:val="2"/>
          <w:szCs w:val="22"/>
        </w:rPr>
      </w:pPr>
      <w:hyperlink w:anchor="_Toc67664785" w:history="1">
        <w:r w:rsidR="009F7824" w:rsidRPr="00290B79">
          <w:rPr>
            <w:rStyle w:val="a9"/>
            <w:noProof/>
          </w:rPr>
          <w:t xml:space="preserve">12.2 </w:t>
        </w:r>
        <w:r w:rsidR="009F7824" w:rsidRPr="00290B79">
          <w:rPr>
            <w:rStyle w:val="a9"/>
            <w:noProof/>
          </w:rPr>
          <w:t>影响投资者决策的其他重要信息</w:t>
        </w:r>
        <w:r w:rsidR="009F7824">
          <w:rPr>
            <w:noProof/>
            <w:webHidden/>
          </w:rPr>
          <w:tab/>
        </w:r>
        <w:r w:rsidR="009F7824">
          <w:rPr>
            <w:noProof/>
            <w:webHidden/>
          </w:rPr>
          <w:fldChar w:fldCharType="begin"/>
        </w:r>
        <w:r w:rsidR="009F7824">
          <w:rPr>
            <w:noProof/>
            <w:webHidden/>
          </w:rPr>
          <w:instrText xml:space="preserve"> PAGEREF _Toc67664785 \h </w:instrText>
        </w:r>
        <w:r w:rsidR="009F7824">
          <w:rPr>
            <w:noProof/>
            <w:webHidden/>
          </w:rPr>
        </w:r>
        <w:r w:rsidR="009F7824">
          <w:rPr>
            <w:noProof/>
            <w:webHidden/>
          </w:rPr>
          <w:fldChar w:fldCharType="separate"/>
        </w:r>
        <w:r w:rsidR="009F7824">
          <w:rPr>
            <w:noProof/>
            <w:webHidden/>
          </w:rPr>
          <w:t>61</w:t>
        </w:r>
        <w:r w:rsidR="009F7824">
          <w:rPr>
            <w:noProof/>
            <w:webHidden/>
          </w:rPr>
          <w:fldChar w:fldCharType="end"/>
        </w:r>
      </w:hyperlink>
    </w:p>
    <w:p w:rsidR="009F7824" w:rsidRDefault="008B25C7">
      <w:pPr>
        <w:pStyle w:val="11"/>
        <w:rPr>
          <w:rFonts w:asciiTheme="minorHAnsi" w:eastAsiaTheme="minorEastAsia" w:hAnsiTheme="minorHAnsi" w:cstheme="minorBidi"/>
          <w:noProof/>
          <w:szCs w:val="22"/>
        </w:rPr>
      </w:pPr>
      <w:hyperlink w:anchor="_Toc67664786" w:history="1">
        <w:r w:rsidR="009F7824" w:rsidRPr="00290B79">
          <w:rPr>
            <w:rStyle w:val="a9"/>
            <w:b/>
            <w:bCs/>
            <w:noProof/>
          </w:rPr>
          <w:t>§13</w:t>
        </w:r>
        <w:r w:rsidR="009F7824" w:rsidRPr="00290B79">
          <w:rPr>
            <w:rStyle w:val="a9"/>
            <w:b/>
            <w:bCs/>
            <w:noProof/>
          </w:rPr>
          <w:t>备查文件目录</w:t>
        </w:r>
        <w:r w:rsidR="009F7824">
          <w:rPr>
            <w:noProof/>
            <w:webHidden/>
          </w:rPr>
          <w:tab/>
        </w:r>
        <w:r w:rsidR="009F7824">
          <w:rPr>
            <w:noProof/>
            <w:webHidden/>
          </w:rPr>
          <w:fldChar w:fldCharType="begin"/>
        </w:r>
        <w:r w:rsidR="009F7824">
          <w:rPr>
            <w:noProof/>
            <w:webHidden/>
          </w:rPr>
          <w:instrText xml:space="preserve"> PAGEREF _Toc67664786 \h </w:instrText>
        </w:r>
        <w:r w:rsidR="009F7824">
          <w:rPr>
            <w:noProof/>
            <w:webHidden/>
          </w:rPr>
        </w:r>
        <w:r w:rsidR="009F7824">
          <w:rPr>
            <w:noProof/>
            <w:webHidden/>
          </w:rPr>
          <w:fldChar w:fldCharType="separate"/>
        </w:r>
        <w:r w:rsidR="009F7824">
          <w:rPr>
            <w:noProof/>
            <w:webHidden/>
          </w:rPr>
          <w:t>61</w:t>
        </w:r>
        <w:r w:rsidR="009F7824">
          <w:rPr>
            <w:noProof/>
            <w:webHidden/>
          </w:rPr>
          <w:fldChar w:fldCharType="end"/>
        </w:r>
      </w:hyperlink>
    </w:p>
    <w:p w:rsidR="009F7824" w:rsidRDefault="008B25C7">
      <w:pPr>
        <w:pStyle w:val="22"/>
        <w:rPr>
          <w:rFonts w:asciiTheme="minorHAnsi" w:eastAsiaTheme="minorEastAsia" w:hAnsiTheme="minorHAnsi" w:cstheme="minorBidi"/>
          <w:noProof/>
          <w:kern w:val="2"/>
          <w:szCs w:val="22"/>
        </w:rPr>
      </w:pPr>
      <w:hyperlink w:anchor="_Toc67664787" w:history="1">
        <w:r w:rsidR="009F7824" w:rsidRPr="00290B79">
          <w:rPr>
            <w:rStyle w:val="a9"/>
            <w:noProof/>
          </w:rPr>
          <w:t xml:space="preserve">13.1 </w:t>
        </w:r>
        <w:r w:rsidR="009F7824" w:rsidRPr="00290B79">
          <w:rPr>
            <w:rStyle w:val="a9"/>
            <w:noProof/>
          </w:rPr>
          <w:t>备查文件目录</w:t>
        </w:r>
        <w:r w:rsidR="009F7824">
          <w:rPr>
            <w:noProof/>
            <w:webHidden/>
          </w:rPr>
          <w:tab/>
        </w:r>
        <w:r w:rsidR="009F7824">
          <w:rPr>
            <w:noProof/>
            <w:webHidden/>
          </w:rPr>
          <w:fldChar w:fldCharType="begin"/>
        </w:r>
        <w:r w:rsidR="009F7824">
          <w:rPr>
            <w:noProof/>
            <w:webHidden/>
          </w:rPr>
          <w:instrText xml:space="preserve"> PAGEREF _Toc67664787 \h </w:instrText>
        </w:r>
        <w:r w:rsidR="009F7824">
          <w:rPr>
            <w:noProof/>
            <w:webHidden/>
          </w:rPr>
        </w:r>
        <w:r w:rsidR="009F7824">
          <w:rPr>
            <w:noProof/>
            <w:webHidden/>
          </w:rPr>
          <w:fldChar w:fldCharType="separate"/>
        </w:r>
        <w:r w:rsidR="009F7824">
          <w:rPr>
            <w:noProof/>
            <w:webHidden/>
          </w:rPr>
          <w:t>61</w:t>
        </w:r>
        <w:r w:rsidR="009F7824">
          <w:rPr>
            <w:noProof/>
            <w:webHidden/>
          </w:rPr>
          <w:fldChar w:fldCharType="end"/>
        </w:r>
      </w:hyperlink>
    </w:p>
    <w:p w:rsidR="009F7824" w:rsidRDefault="008B25C7">
      <w:pPr>
        <w:pStyle w:val="22"/>
        <w:rPr>
          <w:rFonts w:asciiTheme="minorHAnsi" w:eastAsiaTheme="minorEastAsia" w:hAnsiTheme="minorHAnsi" w:cstheme="minorBidi"/>
          <w:noProof/>
          <w:kern w:val="2"/>
          <w:szCs w:val="22"/>
        </w:rPr>
      </w:pPr>
      <w:hyperlink w:anchor="_Toc67664788" w:history="1">
        <w:r w:rsidR="009F7824" w:rsidRPr="00290B79">
          <w:rPr>
            <w:rStyle w:val="a9"/>
            <w:noProof/>
          </w:rPr>
          <w:t>13.2</w:t>
        </w:r>
        <w:r w:rsidR="009F7824" w:rsidRPr="00290B79">
          <w:rPr>
            <w:rStyle w:val="a9"/>
            <w:noProof/>
          </w:rPr>
          <w:t>存放地点</w:t>
        </w:r>
        <w:r w:rsidR="009F7824">
          <w:rPr>
            <w:noProof/>
            <w:webHidden/>
          </w:rPr>
          <w:tab/>
        </w:r>
        <w:r w:rsidR="009F7824">
          <w:rPr>
            <w:noProof/>
            <w:webHidden/>
          </w:rPr>
          <w:fldChar w:fldCharType="begin"/>
        </w:r>
        <w:r w:rsidR="009F7824">
          <w:rPr>
            <w:noProof/>
            <w:webHidden/>
          </w:rPr>
          <w:instrText xml:space="preserve"> PAGEREF _Toc67664788 \h </w:instrText>
        </w:r>
        <w:r w:rsidR="009F7824">
          <w:rPr>
            <w:noProof/>
            <w:webHidden/>
          </w:rPr>
        </w:r>
        <w:r w:rsidR="009F7824">
          <w:rPr>
            <w:noProof/>
            <w:webHidden/>
          </w:rPr>
          <w:fldChar w:fldCharType="separate"/>
        </w:r>
        <w:r w:rsidR="009F7824">
          <w:rPr>
            <w:noProof/>
            <w:webHidden/>
          </w:rPr>
          <w:t>62</w:t>
        </w:r>
        <w:r w:rsidR="009F7824">
          <w:rPr>
            <w:noProof/>
            <w:webHidden/>
          </w:rPr>
          <w:fldChar w:fldCharType="end"/>
        </w:r>
      </w:hyperlink>
    </w:p>
    <w:p w:rsidR="009F7824" w:rsidRDefault="008B25C7">
      <w:pPr>
        <w:pStyle w:val="22"/>
        <w:rPr>
          <w:rFonts w:asciiTheme="minorHAnsi" w:eastAsiaTheme="minorEastAsia" w:hAnsiTheme="minorHAnsi" w:cstheme="minorBidi"/>
          <w:noProof/>
          <w:kern w:val="2"/>
          <w:szCs w:val="22"/>
        </w:rPr>
      </w:pPr>
      <w:hyperlink w:anchor="_Toc67664789" w:history="1">
        <w:r w:rsidR="009F7824" w:rsidRPr="00290B79">
          <w:rPr>
            <w:rStyle w:val="a9"/>
            <w:noProof/>
          </w:rPr>
          <w:t>13.3</w:t>
        </w:r>
        <w:r w:rsidR="009F7824" w:rsidRPr="00290B79">
          <w:rPr>
            <w:rStyle w:val="a9"/>
            <w:noProof/>
          </w:rPr>
          <w:t>查阅方式</w:t>
        </w:r>
        <w:r w:rsidR="009F7824">
          <w:rPr>
            <w:noProof/>
            <w:webHidden/>
          </w:rPr>
          <w:tab/>
        </w:r>
        <w:r w:rsidR="009F7824">
          <w:rPr>
            <w:noProof/>
            <w:webHidden/>
          </w:rPr>
          <w:fldChar w:fldCharType="begin"/>
        </w:r>
        <w:r w:rsidR="009F7824">
          <w:rPr>
            <w:noProof/>
            <w:webHidden/>
          </w:rPr>
          <w:instrText xml:space="preserve"> PAGEREF _Toc67664789 \h </w:instrText>
        </w:r>
        <w:r w:rsidR="009F7824">
          <w:rPr>
            <w:noProof/>
            <w:webHidden/>
          </w:rPr>
        </w:r>
        <w:r w:rsidR="009F7824">
          <w:rPr>
            <w:noProof/>
            <w:webHidden/>
          </w:rPr>
          <w:fldChar w:fldCharType="separate"/>
        </w:r>
        <w:r w:rsidR="009F7824">
          <w:rPr>
            <w:noProof/>
            <w:webHidden/>
          </w:rPr>
          <w:t>62</w:t>
        </w:r>
        <w:r w:rsidR="009F7824">
          <w:rPr>
            <w:noProof/>
            <w:webHidden/>
          </w:rPr>
          <w:fldChar w:fldCharType="end"/>
        </w:r>
      </w:hyperlink>
    </w:p>
    <w:p w:rsidR="001A59F9" w:rsidRPr="005B4332" w:rsidRDefault="002A0135"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9" w:name="_Toc225498244"/>
      <w:bookmarkStart w:id="10" w:name="_Toc361324844"/>
      <w:bookmarkStart w:id="11" w:name="_Toc67664723"/>
      <w:r w:rsidRPr="0038115A">
        <w:rPr>
          <w:rFonts w:hint="eastAsia"/>
          <w:b/>
          <w:bCs/>
          <w:szCs w:val="24"/>
          <w:lang w:val="en-US"/>
        </w:rPr>
        <w:t>§</w:t>
      </w:r>
      <w:r w:rsidRPr="0038115A">
        <w:rPr>
          <w:b/>
          <w:bCs/>
          <w:szCs w:val="24"/>
          <w:lang w:val="en-US"/>
        </w:rPr>
        <w:t xml:space="preserve">2  </w:t>
      </w:r>
      <w:r w:rsidRPr="0038115A">
        <w:rPr>
          <w:rFonts w:hint="eastAsia"/>
          <w:b/>
          <w:bCs/>
          <w:szCs w:val="24"/>
          <w:lang w:val="en-US"/>
        </w:rPr>
        <w:t>基金简介</w:t>
      </w:r>
      <w:bookmarkEnd w:id="9"/>
      <w:bookmarkEnd w:id="10"/>
      <w:bookmarkEnd w:id="11"/>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2" w:name="_Toc361324845"/>
      <w:bookmarkStart w:id="13" w:name="_Toc67664724"/>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交银施罗德稳固收益债券型证券投资基金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交银稳固收益债券</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vAlign w:val="center"/>
          </w:tcPr>
          <w:p w:rsidR="001A59F9" w:rsidRPr="0038115A" w:rsidRDefault="001A59F9" w:rsidP="0038115A">
            <w:pPr>
              <w:spacing w:before="29" w:line="288" w:lineRule="auto"/>
              <w:jc w:val="center"/>
              <w:rPr>
                <w:sz w:val="24"/>
              </w:rPr>
            </w:pPr>
            <w:r w:rsidRPr="0038115A">
              <w:rPr>
                <w:sz w:val="24"/>
              </w:rPr>
              <w:t>519726</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6021" w:type="dxa"/>
            <w:vAlign w:val="center"/>
          </w:tcPr>
          <w:p w:rsidR="0089490A" w:rsidRPr="0038115A" w:rsidRDefault="0089490A" w:rsidP="0038115A">
            <w:pPr>
              <w:spacing w:before="29" w:line="288" w:lineRule="auto"/>
              <w:jc w:val="center"/>
              <w:rPr>
                <w:sz w:val="24"/>
              </w:rPr>
            </w:pPr>
            <w:r w:rsidRPr="0038115A">
              <w:rPr>
                <w:sz w:val="24"/>
              </w:rPr>
              <w:t>519726</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vAlign w:val="center"/>
          </w:tcPr>
          <w:p w:rsidR="0089490A" w:rsidRPr="0038115A" w:rsidRDefault="0089490A" w:rsidP="0038115A">
            <w:pPr>
              <w:spacing w:before="29" w:line="288" w:lineRule="auto"/>
              <w:jc w:val="center"/>
              <w:rPr>
                <w:sz w:val="24"/>
              </w:rPr>
            </w:pPr>
            <w:r w:rsidRPr="0038115A">
              <w:rPr>
                <w:sz w:val="24"/>
              </w:rPr>
              <w:t>2019</w:t>
            </w:r>
            <w:r w:rsidRPr="0038115A">
              <w:rPr>
                <w:sz w:val="24"/>
              </w:rPr>
              <w:t>年</w:t>
            </w:r>
            <w:r w:rsidRPr="0038115A">
              <w:rPr>
                <w:sz w:val="24"/>
              </w:rPr>
              <w:t>5</w:t>
            </w:r>
            <w:r w:rsidRPr="0038115A">
              <w:rPr>
                <w:sz w:val="24"/>
              </w:rPr>
              <w:t>月</w:t>
            </w:r>
            <w:r w:rsidRPr="0038115A">
              <w:rPr>
                <w:sz w:val="24"/>
              </w:rPr>
              <w:t>31</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vAlign w:val="center"/>
          </w:tcPr>
          <w:p w:rsidR="0089490A" w:rsidRPr="0038115A" w:rsidRDefault="0089490A" w:rsidP="0038115A">
            <w:pPr>
              <w:spacing w:before="29" w:line="288" w:lineRule="auto"/>
              <w:jc w:val="center"/>
              <w:rPr>
                <w:sz w:val="24"/>
              </w:rPr>
            </w:pPr>
            <w:r w:rsidRPr="0038115A">
              <w:rPr>
                <w:sz w:val="24"/>
              </w:rPr>
              <w:t>中国农业银行股份有限公司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vAlign w:val="center"/>
          </w:tcPr>
          <w:p w:rsidR="0089490A" w:rsidRPr="0038115A" w:rsidRDefault="0089490A" w:rsidP="0038115A">
            <w:pPr>
              <w:spacing w:before="29" w:line="288" w:lineRule="auto"/>
              <w:jc w:val="center"/>
              <w:rPr>
                <w:sz w:val="24"/>
              </w:rPr>
            </w:pPr>
            <w:r w:rsidRPr="0038115A">
              <w:rPr>
                <w:sz w:val="24"/>
              </w:rPr>
              <w:t>44,311,172.53</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9F7824" w:rsidRDefault="001A59F9" w:rsidP="009F7824">
      <w:pPr>
        <w:pStyle w:val="20"/>
        <w:spacing w:before="29" w:after="0" w:line="288" w:lineRule="auto"/>
        <w:rPr>
          <w:rFonts w:ascii="Times New Roman" w:hAnsi="Times New Roman"/>
          <w:kern w:val="0"/>
          <w:szCs w:val="24"/>
        </w:rPr>
      </w:pPr>
      <w:bookmarkStart w:id="14" w:name="_Toc361324846"/>
      <w:bookmarkStart w:id="15" w:name="_Toc67664725"/>
      <w:r w:rsidRPr="009F7824">
        <w:rPr>
          <w:rFonts w:ascii="Times New Roman" w:hAnsi="Times New Roman"/>
          <w:kern w:val="0"/>
          <w:szCs w:val="24"/>
        </w:rPr>
        <w:t xml:space="preserve">2.2 </w:t>
      </w:r>
      <w:r w:rsidRPr="009F7824">
        <w:rPr>
          <w:rFonts w:ascii="Times New Roman" w:hAnsi="Times New Roman" w:hint="eastAsia"/>
          <w:kern w:val="0"/>
          <w:szCs w:val="24"/>
        </w:rPr>
        <w:t>基金产品说明</w:t>
      </w:r>
      <w:bookmarkEnd w:id="14"/>
      <w:bookmarkEnd w:id="1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在追求本金安全、有效控制风险的基础上，力争实现基金资产的持续稳定增值。</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6A374E" w:rsidRDefault="004D0D66">
            <w:pPr>
              <w:spacing w:before="29" w:line="288" w:lineRule="auto"/>
              <w:rPr>
                <w:sz w:val="24"/>
              </w:rPr>
            </w:pPr>
            <w:r>
              <w:rPr>
                <w:sz w:val="24"/>
              </w:rPr>
              <w:t>本基金在逐期追求投资本金安全的风险控制目标下追求基金收益的稳定递增。自转型完成之日起，本基金以</w:t>
            </w:r>
            <w:r>
              <w:rPr>
                <w:sz w:val="24"/>
              </w:rPr>
              <w:t xml:space="preserve">3 </w:t>
            </w:r>
            <w:r>
              <w:rPr>
                <w:sz w:val="24"/>
              </w:rPr>
              <w:t>年为一个运作周期逐期运作，每一运作周期期满后且后一运作周期起始日前，安排不少于</w:t>
            </w:r>
            <w:r>
              <w:rPr>
                <w:sz w:val="24"/>
              </w:rPr>
              <w:t xml:space="preserve">5 </w:t>
            </w:r>
            <w:r>
              <w:rPr>
                <w:sz w:val="24"/>
              </w:rPr>
              <w:t>个工作日的运作调整期，除对持续持有期少于</w:t>
            </w:r>
            <w:r>
              <w:rPr>
                <w:sz w:val="24"/>
              </w:rPr>
              <w:t>7</w:t>
            </w:r>
            <w:r>
              <w:rPr>
                <w:sz w:val="24"/>
              </w:rPr>
              <w:t>日的基金份额持有人收取不低于</w:t>
            </w:r>
            <w:r>
              <w:rPr>
                <w:sz w:val="24"/>
              </w:rPr>
              <w:t>1.5%</w:t>
            </w:r>
            <w:r>
              <w:rPr>
                <w:sz w:val="24"/>
              </w:rPr>
              <w:t>的赎回费以外，投资者在运作调整期内办理本基金的申购和赎回业务时不收取申购、赎回费用。</w:t>
            </w:r>
          </w:p>
          <w:p w:rsidR="006A374E" w:rsidRDefault="004D0D66">
            <w:pPr>
              <w:spacing w:before="29" w:line="288" w:lineRule="auto"/>
              <w:rPr>
                <w:sz w:val="24"/>
              </w:rPr>
            </w:pPr>
            <w:r>
              <w:rPr>
                <w:sz w:val="24"/>
              </w:rPr>
              <w:t>本基金在每一运作周期的投资目标为力求期末基金份额净值加上该运作周期累计分红金额不低于该运作周期第</w:t>
            </w:r>
            <w:r>
              <w:rPr>
                <w:sz w:val="24"/>
              </w:rPr>
              <w:t xml:space="preserve">1 </w:t>
            </w:r>
            <w:r>
              <w:rPr>
                <w:sz w:val="24"/>
              </w:rPr>
              <w:t>个工作日的基金份额净值。在每一运作周期中，本基金通过适当的投资策略和运作机制，优化基金组合的风险收益和流动性，增强对组合流动性的保护，力争实现设定的投资目标，满足投资人获取持续稳定收益的需求。</w:t>
            </w:r>
          </w:p>
          <w:p w:rsidR="001A59F9" w:rsidRPr="002A7419" w:rsidRDefault="001A59F9" w:rsidP="00367D08">
            <w:pPr>
              <w:spacing w:before="29" w:line="288" w:lineRule="auto"/>
              <w:rPr>
                <w:sz w:val="24"/>
              </w:rPr>
            </w:pPr>
            <w:r w:rsidRPr="002A7419">
              <w:rPr>
                <w:sz w:val="24"/>
              </w:rPr>
              <w:t>本基金不设置担保人或保本义务人，不承诺基金份额持有人在本基金运作周期期满时可以获得保本金额的保证。</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三年期银行定期存款税后收益率</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本基金为债券型证券投资基金，其长期平均的预期收益和风险高于货币市场基金，低于混合型基金和股票型基金。</w:t>
            </w:r>
          </w:p>
        </w:tc>
      </w:tr>
    </w:tbl>
    <w:p w:rsidR="00D91A7E" w:rsidRPr="00EF1D48" w:rsidRDefault="00D91A7E" w:rsidP="00EF1D48">
      <w:pPr>
        <w:tabs>
          <w:tab w:val="left" w:pos="426"/>
        </w:tabs>
        <w:spacing w:before="29" w:line="288" w:lineRule="auto"/>
        <w:jc w:val="left"/>
        <w:rPr>
          <w:kern w:val="0"/>
          <w:sz w:val="24"/>
        </w:rPr>
      </w:pPr>
    </w:p>
    <w:p w:rsidR="001A59F9" w:rsidRPr="009F7824" w:rsidRDefault="001A59F9" w:rsidP="009F7824">
      <w:pPr>
        <w:pStyle w:val="20"/>
        <w:spacing w:before="29" w:after="0" w:line="288" w:lineRule="auto"/>
        <w:rPr>
          <w:rFonts w:ascii="Times New Roman" w:hAnsi="Times New Roman"/>
          <w:kern w:val="0"/>
          <w:szCs w:val="24"/>
        </w:rPr>
      </w:pPr>
      <w:bookmarkStart w:id="16" w:name="_Toc225498247"/>
      <w:bookmarkStart w:id="17" w:name="_Toc361324847"/>
      <w:bookmarkStart w:id="18" w:name="_Toc67664726"/>
      <w:r w:rsidRPr="009F7824">
        <w:rPr>
          <w:rFonts w:ascii="Times New Roman" w:hAnsi="Times New Roman"/>
          <w:kern w:val="0"/>
          <w:szCs w:val="24"/>
        </w:rPr>
        <w:t xml:space="preserve">2.3 </w:t>
      </w:r>
      <w:r w:rsidRPr="009F7824">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中国农业银行股份有限公司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秦一楠</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010-66060069</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tgxxpl@abchina.com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95599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010-68121816</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中国（上海）自由贸易试验区银城中路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北京市东城区建国门内大街</w:t>
            </w:r>
            <w:r w:rsidRPr="002A7419">
              <w:rPr>
                <w:sz w:val="24"/>
              </w:rPr>
              <w:t>69</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北京市西城区复兴门内大街</w:t>
            </w:r>
            <w:r w:rsidRPr="002A7419">
              <w:rPr>
                <w:sz w:val="24"/>
              </w:rPr>
              <w:t>28</w:t>
            </w:r>
            <w:r w:rsidRPr="002A7419">
              <w:rPr>
                <w:sz w:val="24"/>
              </w:rPr>
              <w:t>号凯晨世贸中心东座</w:t>
            </w:r>
            <w:r w:rsidRPr="002A7419">
              <w:rPr>
                <w:sz w:val="24"/>
              </w:rPr>
              <w:t>F9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100031</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1A59F9" w:rsidP="002A7419">
            <w:pPr>
              <w:spacing w:before="29" w:line="288" w:lineRule="auto"/>
              <w:jc w:val="center"/>
              <w:rPr>
                <w:sz w:val="24"/>
              </w:rPr>
            </w:pPr>
            <w:r w:rsidRPr="002A7419">
              <w:rPr>
                <w:sz w:val="24"/>
              </w:rPr>
              <w:t>阮红</w:t>
            </w:r>
          </w:p>
        </w:tc>
        <w:tc>
          <w:tcPr>
            <w:tcW w:w="3328" w:type="dxa"/>
            <w:vAlign w:val="center"/>
          </w:tcPr>
          <w:p w:rsidR="001A59F9" w:rsidRPr="002A7419" w:rsidRDefault="001A59F9" w:rsidP="002A7419">
            <w:pPr>
              <w:spacing w:before="29" w:line="288" w:lineRule="auto"/>
              <w:jc w:val="center"/>
              <w:rPr>
                <w:sz w:val="24"/>
              </w:rPr>
            </w:pPr>
            <w:r w:rsidRPr="002A7419">
              <w:rPr>
                <w:sz w:val="24"/>
              </w:rPr>
              <w:t>周慕冰</w:t>
            </w:r>
          </w:p>
        </w:tc>
      </w:tr>
    </w:tbl>
    <w:p w:rsidR="001A59F9" w:rsidRDefault="004D0D66" w:rsidP="00026C9C">
      <w:pPr>
        <w:tabs>
          <w:tab w:val="left" w:pos="1740"/>
        </w:tabs>
        <w:spacing w:line="360" w:lineRule="auto"/>
        <w:rPr>
          <w:rFonts w:asciiTheme="minorEastAsia" w:eastAsiaTheme="minorEastAsia" w:hAnsiTheme="minorEastAsia"/>
          <w:color w:val="000000"/>
          <w:szCs w:val="21"/>
        </w:rPr>
      </w:pPr>
      <w:r w:rsidRPr="004D0D66">
        <w:rPr>
          <w:rFonts w:asciiTheme="minorEastAsia" w:eastAsiaTheme="minorEastAsia" w:hAnsiTheme="minorEastAsia" w:hint="eastAsia"/>
          <w:color w:val="000000"/>
          <w:szCs w:val="21"/>
        </w:rPr>
        <w:t>注：中国农业银行股份有限公司法定代表人已于2021年2月9日变更为谷澍。</w:t>
      </w:r>
    </w:p>
    <w:p w:rsidR="004D0D66" w:rsidRPr="004D0D66" w:rsidRDefault="004D0D66" w:rsidP="00026C9C">
      <w:pPr>
        <w:tabs>
          <w:tab w:val="left" w:pos="1740"/>
        </w:tabs>
        <w:spacing w:line="360" w:lineRule="auto"/>
        <w:rPr>
          <w:rFonts w:asciiTheme="minorEastAsia" w:eastAsiaTheme="minorEastAsia" w:hAnsiTheme="minorEastAsia"/>
          <w:color w:val="000000"/>
          <w:szCs w:val="21"/>
        </w:rPr>
      </w:pPr>
    </w:p>
    <w:p w:rsidR="001A59F9" w:rsidRPr="009F7824" w:rsidRDefault="001A59F9" w:rsidP="009F7824">
      <w:pPr>
        <w:pStyle w:val="20"/>
        <w:spacing w:before="29" w:after="0" w:line="288" w:lineRule="auto"/>
        <w:rPr>
          <w:rFonts w:ascii="Times New Roman" w:hAnsi="Times New Roman"/>
          <w:kern w:val="0"/>
          <w:szCs w:val="24"/>
        </w:rPr>
      </w:pPr>
      <w:bookmarkStart w:id="19" w:name="_Toc225498248"/>
      <w:bookmarkStart w:id="20" w:name="_Toc361324848"/>
      <w:bookmarkStart w:id="21" w:name="_Toc67664727"/>
      <w:r w:rsidRPr="009F7824">
        <w:rPr>
          <w:rFonts w:ascii="Times New Roman" w:hAnsi="Times New Roman"/>
          <w:kern w:val="0"/>
          <w:szCs w:val="24"/>
        </w:rPr>
        <w:t xml:space="preserve">2.4 </w:t>
      </w:r>
      <w:r w:rsidRPr="009F7824">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《上海证券报》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9F7824" w:rsidRDefault="001A59F9" w:rsidP="009F7824">
      <w:pPr>
        <w:pStyle w:val="20"/>
        <w:spacing w:before="29" w:after="0" w:line="288" w:lineRule="auto"/>
        <w:rPr>
          <w:rFonts w:ascii="Times New Roman" w:hAnsi="Times New Roman"/>
          <w:kern w:val="0"/>
          <w:szCs w:val="24"/>
        </w:rPr>
      </w:pPr>
      <w:bookmarkStart w:id="22" w:name="_Toc225498249"/>
      <w:bookmarkStart w:id="23" w:name="_Toc361324849"/>
      <w:bookmarkStart w:id="24" w:name="_Toc67664728"/>
      <w:r w:rsidRPr="009F7824">
        <w:rPr>
          <w:rFonts w:ascii="Times New Roman" w:hAnsi="Times New Roman"/>
          <w:kern w:val="0"/>
          <w:szCs w:val="24"/>
        </w:rPr>
        <w:t xml:space="preserve">2.5 </w:t>
      </w:r>
      <w:r w:rsidRPr="009F7824">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67664729"/>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5"/>
      <w:r w:rsidRPr="000F7358">
        <w:rPr>
          <w:rFonts w:hint="eastAsia"/>
          <w:b/>
          <w:bCs/>
          <w:szCs w:val="24"/>
          <w:lang w:val="en-US"/>
        </w:rPr>
        <w:t>及利润分配情况</w:t>
      </w:r>
      <w:bookmarkEnd w:id="26"/>
      <w:bookmarkEnd w:id="27"/>
    </w:p>
    <w:p w:rsidR="00A8283B" w:rsidRPr="00A8283B" w:rsidRDefault="00A8283B" w:rsidP="00A8283B"/>
    <w:p w:rsidR="001A59F9" w:rsidRPr="009F7824" w:rsidRDefault="001A59F9" w:rsidP="009F7824">
      <w:pPr>
        <w:pStyle w:val="20"/>
        <w:spacing w:before="29" w:after="0" w:line="288" w:lineRule="auto"/>
        <w:rPr>
          <w:rFonts w:ascii="Times New Roman" w:hAnsi="Times New Roman"/>
          <w:kern w:val="0"/>
          <w:szCs w:val="24"/>
        </w:rPr>
      </w:pPr>
      <w:bookmarkStart w:id="28" w:name="_Toc286996129"/>
      <w:bookmarkStart w:id="29" w:name="_Toc361324851"/>
      <w:bookmarkStart w:id="30" w:name="_Toc67664730"/>
      <w:r w:rsidRPr="009F7824">
        <w:rPr>
          <w:rFonts w:ascii="Times New Roman" w:hAnsi="Times New Roman"/>
          <w:kern w:val="0"/>
          <w:szCs w:val="24"/>
        </w:rPr>
        <w:t xml:space="preserve">3.1 </w:t>
      </w:r>
      <w:r w:rsidRPr="009F7824">
        <w:rPr>
          <w:rFonts w:ascii="Times New Roman" w:hAnsi="Times New Roman" w:hint="eastAsia"/>
          <w:kern w:val="0"/>
          <w:szCs w:val="24"/>
        </w:rPr>
        <w:t>主要会计数据和财务指标</w:t>
      </w:r>
      <w:bookmarkEnd w:id="28"/>
      <w:bookmarkEnd w:id="29"/>
      <w:bookmarkEnd w:id="30"/>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01"/>
        <w:gridCol w:w="3048"/>
        <w:gridCol w:w="3237"/>
      </w:tblGrid>
      <w:tr w:rsidR="004D0D66" w:rsidRPr="0091212A" w:rsidTr="00181399">
        <w:trPr>
          <w:trHeight w:val="487"/>
        </w:trPr>
        <w:tc>
          <w:tcPr>
            <w:tcW w:w="1616"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641" w:type="pct"/>
            <w:vAlign w:val="center"/>
          </w:tcPr>
          <w:p w:rsidR="0040141B" w:rsidRPr="00251D94" w:rsidRDefault="0040141B" w:rsidP="000F7358">
            <w:pPr>
              <w:spacing w:before="29" w:line="288" w:lineRule="auto"/>
              <w:jc w:val="center"/>
              <w:rPr>
                <w:b/>
                <w:szCs w:val="21"/>
              </w:rPr>
            </w:pPr>
            <w:r w:rsidRPr="00251D94">
              <w:rPr>
                <w:b/>
                <w:szCs w:val="21"/>
              </w:rPr>
              <w:t>2020</w:t>
            </w:r>
            <w:r w:rsidRPr="00251D94">
              <w:rPr>
                <w:b/>
                <w:szCs w:val="21"/>
              </w:rPr>
              <w:t>年</w:t>
            </w:r>
          </w:p>
        </w:tc>
        <w:tc>
          <w:tcPr>
            <w:tcW w:w="1743" w:type="pct"/>
            <w:vAlign w:val="center"/>
          </w:tcPr>
          <w:p w:rsidR="0040141B" w:rsidRPr="00251D94" w:rsidRDefault="0040141B" w:rsidP="000F7358">
            <w:pPr>
              <w:spacing w:before="29" w:line="288" w:lineRule="auto"/>
              <w:jc w:val="center"/>
              <w:rPr>
                <w:b/>
                <w:szCs w:val="21"/>
              </w:rPr>
            </w:pPr>
            <w:r w:rsidRPr="00251D94">
              <w:rPr>
                <w:b/>
                <w:szCs w:val="21"/>
              </w:rPr>
              <w:t>2019</w:t>
            </w:r>
            <w:r w:rsidRPr="00251D94">
              <w:rPr>
                <w:b/>
                <w:szCs w:val="21"/>
              </w:rPr>
              <w:t>年</w:t>
            </w:r>
            <w:r w:rsidRPr="00251D94">
              <w:rPr>
                <w:b/>
                <w:szCs w:val="21"/>
              </w:rPr>
              <w:t>5</w:t>
            </w:r>
            <w:r w:rsidRPr="00251D94">
              <w:rPr>
                <w:b/>
                <w:szCs w:val="21"/>
              </w:rPr>
              <w:t>月</w:t>
            </w:r>
            <w:r w:rsidRPr="00251D94">
              <w:rPr>
                <w:b/>
                <w:szCs w:val="21"/>
              </w:rPr>
              <w:t>31</w:t>
            </w:r>
            <w:r w:rsidRPr="00251D94">
              <w:rPr>
                <w:b/>
                <w:szCs w:val="21"/>
              </w:rPr>
              <w:t>日（基金合同生效日）至</w:t>
            </w:r>
            <w:r w:rsidRPr="00251D94">
              <w:rPr>
                <w:b/>
                <w:szCs w:val="21"/>
              </w:rPr>
              <w:t>2019</w:t>
            </w:r>
            <w:r w:rsidRPr="00251D94">
              <w:rPr>
                <w:b/>
                <w:szCs w:val="21"/>
              </w:rPr>
              <w:t>年</w:t>
            </w:r>
            <w:r w:rsidRPr="00251D94">
              <w:rPr>
                <w:b/>
                <w:szCs w:val="21"/>
              </w:rPr>
              <w:t>12</w:t>
            </w:r>
            <w:r w:rsidRPr="00251D94">
              <w:rPr>
                <w:b/>
                <w:szCs w:val="21"/>
              </w:rPr>
              <w:t>月</w:t>
            </w:r>
            <w:r w:rsidRPr="00251D94">
              <w:rPr>
                <w:b/>
                <w:szCs w:val="21"/>
              </w:rPr>
              <w:t>31</w:t>
            </w:r>
            <w:r w:rsidRPr="00251D94">
              <w:rPr>
                <w:b/>
                <w:szCs w:val="21"/>
              </w:rPr>
              <w:t>日</w:t>
            </w:r>
          </w:p>
        </w:tc>
      </w:tr>
      <w:tr w:rsidR="004D0D66" w:rsidRPr="0091212A" w:rsidTr="00181399">
        <w:tc>
          <w:tcPr>
            <w:tcW w:w="1616"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641" w:type="pct"/>
            <w:vAlign w:val="center"/>
          </w:tcPr>
          <w:p w:rsidR="0040141B" w:rsidRPr="00251D94" w:rsidRDefault="0040141B" w:rsidP="004E3EF9">
            <w:pPr>
              <w:spacing w:before="29" w:line="288" w:lineRule="auto"/>
              <w:jc w:val="right"/>
              <w:rPr>
                <w:szCs w:val="21"/>
              </w:rPr>
            </w:pPr>
            <w:r w:rsidRPr="00251D94">
              <w:rPr>
                <w:szCs w:val="21"/>
              </w:rPr>
              <w:t>2,805,720.55</w:t>
            </w:r>
          </w:p>
        </w:tc>
        <w:tc>
          <w:tcPr>
            <w:tcW w:w="1743" w:type="pct"/>
            <w:vAlign w:val="center"/>
          </w:tcPr>
          <w:p w:rsidR="0040141B" w:rsidRPr="00251D94" w:rsidRDefault="0040141B" w:rsidP="004E3EF9">
            <w:pPr>
              <w:spacing w:before="29" w:line="288" w:lineRule="auto"/>
              <w:jc w:val="right"/>
              <w:rPr>
                <w:szCs w:val="21"/>
              </w:rPr>
            </w:pPr>
            <w:r w:rsidRPr="00251D94">
              <w:rPr>
                <w:szCs w:val="21"/>
              </w:rPr>
              <w:t>2,188,524.12</w:t>
            </w:r>
          </w:p>
        </w:tc>
      </w:tr>
      <w:tr w:rsidR="004D0D66" w:rsidRPr="0091212A" w:rsidTr="00181399">
        <w:tc>
          <w:tcPr>
            <w:tcW w:w="1616"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641" w:type="pct"/>
            <w:vAlign w:val="center"/>
          </w:tcPr>
          <w:p w:rsidR="0040141B" w:rsidRPr="00251D94" w:rsidRDefault="0040141B" w:rsidP="004E3EF9">
            <w:pPr>
              <w:spacing w:before="29" w:line="288" w:lineRule="auto"/>
              <w:jc w:val="right"/>
              <w:rPr>
                <w:szCs w:val="21"/>
              </w:rPr>
            </w:pPr>
            <w:r w:rsidRPr="00251D94">
              <w:rPr>
                <w:szCs w:val="21"/>
              </w:rPr>
              <w:t>2,261,236.27</w:t>
            </w:r>
          </w:p>
        </w:tc>
        <w:tc>
          <w:tcPr>
            <w:tcW w:w="1743" w:type="pct"/>
            <w:vAlign w:val="center"/>
          </w:tcPr>
          <w:p w:rsidR="0040141B" w:rsidRPr="00251D94" w:rsidRDefault="0040141B" w:rsidP="004E3EF9">
            <w:pPr>
              <w:spacing w:before="29" w:line="288" w:lineRule="auto"/>
              <w:jc w:val="right"/>
              <w:rPr>
                <w:szCs w:val="21"/>
              </w:rPr>
            </w:pPr>
            <w:r w:rsidRPr="00251D94">
              <w:rPr>
                <w:szCs w:val="21"/>
              </w:rPr>
              <w:t>2,832,394.94</w:t>
            </w:r>
          </w:p>
        </w:tc>
      </w:tr>
      <w:tr w:rsidR="004D0D66" w:rsidRPr="0091212A" w:rsidTr="00181399">
        <w:tc>
          <w:tcPr>
            <w:tcW w:w="1616"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641" w:type="pct"/>
            <w:vAlign w:val="center"/>
          </w:tcPr>
          <w:p w:rsidR="0040141B" w:rsidRPr="00251D94" w:rsidRDefault="0040141B" w:rsidP="004E3EF9">
            <w:pPr>
              <w:spacing w:before="29" w:line="288" w:lineRule="auto"/>
              <w:jc w:val="right"/>
              <w:rPr>
                <w:szCs w:val="21"/>
              </w:rPr>
            </w:pPr>
            <w:r w:rsidRPr="00251D94">
              <w:rPr>
                <w:szCs w:val="21"/>
              </w:rPr>
              <w:t>0.0314</w:t>
            </w:r>
          </w:p>
        </w:tc>
        <w:tc>
          <w:tcPr>
            <w:tcW w:w="1743" w:type="pct"/>
            <w:vAlign w:val="center"/>
          </w:tcPr>
          <w:p w:rsidR="0040141B" w:rsidRPr="00251D94" w:rsidRDefault="0040141B" w:rsidP="004E3EF9">
            <w:pPr>
              <w:spacing w:before="29" w:line="288" w:lineRule="auto"/>
              <w:jc w:val="right"/>
              <w:rPr>
                <w:szCs w:val="21"/>
              </w:rPr>
            </w:pPr>
            <w:r w:rsidRPr="00251D94">
              <w:rPr>
                <w:szCs w:val="21"/>
              </w:rPr>
              <w:t>0.0320</w:t>
            </w:r>
          </w:p>
        </w:tc>
      </w:tr>
      <w:tr w:rsidR="004D0D66" w:rsidRPr="0091212A" w:rsidTr="00181399">
        <w:tc>
          <w:tcPr>
            <w:tcW w:w="1616"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641" w:type="pct"/>
            <w:vAlign w:val="center"/>
          </w:tcPr>
          <w:p w:rsidR="0040141B" w:rsidRPr="00251D94" w:rsidRDefault="0040141B" w:rsidP="004E3EF9">
            <w:pPr>
              <w:spacing w:before="29" w:line="288" w:lineRule="auto"/>
              <w:jc w:val="right"/>
              <w:rPr>
                <w:szCs w:val="21"/>
              </w:rPr>
            </w:pPr>
            <w:r w:rsidRPr="00251D94">
              <w:rPr>
                <w:szCs w:val="21"/>
              </w:rPr>
              <w:t>2.77%</w:t>
            </w:r>
          </w:p>
        </w:tc>
        <w:tc>
          <w:tcPr>
            <w:tcW w:w="1743" w:type="pct"/>
            <w:vAlign w:val="center"/>
          </w:tcPr>
          <w:p w:rsidR="0040141B" w:rsidRPr="00251D94" w:rsidRDefault="0040141B" w:rsidP="004E3EF9">
            <w:pPr>
              <w:spacing w:before="29" w:line="288" w:lineRule="auto"/>
              <w:jc w:val="right"/>
              <w:rPr>
                <w:szCs w:val="21"/>
              </w:rPr>
            </w:pPr>
            <w:r w:rsidRPr="00251D94">
              <w:rPr>
                <w:szCs w:val="21"/>
              </w:rPr>
              <w:t>2.96%</w:t>
            </w:r>
          </w:p>
        </w:tc>
      </w:tr>
      <w:tr w:rsidR="004D0D66" w:rsidRPr="0091212A" w:rsidTr="00181399">
        <w:tc>
          <w:tcPr>
            <w:tcW w:w="1616"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641" w:type="pct"/>
            <w:vAlign w:val="center"/>
          </w:tcPr>
          <w:p w:rsidR="0040141B" w:rsidRPr="00251D94" w:rsidRDefault="0040141B" w:rsidP="004E3EF9">
            <w:pPr>
              <w:spacing w:before="29" w:line="288" w:lineRule="auto"/>
              <w:jc w:val="right"/>
              <w:rPr>
                <w:szCs w:val="21"/>
              </w:rPr>
            </w:pPr>
            <w:r w:rsidRPr="00251D94">
              <w:rPr>
                <w:szCs w:val="21"/>
              </w:rPr>
              <w:t>1.88%</w:t>
            </w:r>
          </w:p>
        </w:tc>
        <w:tc>
          <w:tcPr>
            <w:tcW w:w="1743" w:type="pct"/>
            <w:vAlign w:val="center"/>
          </w:tcPr>
          <w:p w:rsidR="0040141B" w:rsidRPr="00251D94" w:rsidRDefault="0040141B" w:rsidP="004E3EF9">
            <w:pPr>
              <w:spacing w:before="29" w:line="288" w:lineRule="auto"/>
              <w:jc w:val="right"/>
              <w:rPr>
                <w:szCs w:val="21"/>
              </w:rPr>
            </w:pPr>
            <w:r w:rsidRPr="00251D94">
              <w:rPr>
                <w:szCs w:val="21"/>
              </w:rPr>
              <w:t>3.44%</w:t>
            </w:r>
          </w:p>
        </w:tc>
      </w:tr>
      <w:tr w:rsidR="004D0D66" w:rsidRPr="0091212A" w:rsidTr="00181399">
        <w:tc>
          <w:tcPr>
            <w:tcW w:w="1616"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641" w:type="pct"/>
            <w:vAlign w:val="center"/>
          </w:tcPr>
          <w:p w:rsidR="0040141B" w:rsidRPr="00251D94" w:rsidRDefault="0040141B" w:rsidP="00131531">
            <w:pPr>
              <w:spacing w:before="29" w:line="288" w:lineRule="auto"/>
              <w:jc w:val="center"/>
              <w:rPr>
                <w:b/>
                <w:szCs w:val="21"/>
              </w:rPr>
            </w:pPr>
            <w:r w:rsidRPr="00251D94">
              <w:rPr>
                <w:b/>
                <w:szCs w:val="21"/>
              </w:rPr>
              <w:t>2020</w:t>
            </w:r>
            <w:r w:rsidR="00730038" w:rsidRPr="00251D94">
              <w:rPr>
                <w:rFonts w:hint="eastAsia"/>
                <w:b/>
                <w:szCs w:val="21"/>
              </w:rPr>
              <w:t>年</w:t>
            </w:r>
            <w:r w:rsidRPr="00251D94">
              <w:rPr>
                <w:rFonts w:hint="eastAsia"/>
                <w:b/>
                <w:szCs w:val="21"/>
              </w:rPr>
              <w:t>末</w:t>
            </w:r>
          </w:p>
        </w:tc>
        <w:tc>
          <w:tcPr>
            <w:tcW w:w="1743"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r>
      <w:tr w:rsidR="004D0D66" w:rsidRPr="0091212A" w:rsidTr="00181399">
        <w:tc>
          <w:tcPr>
            <w:tcW w:w="1616"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641" w:type="pct"/>
            <w:vAlign w:val="center"/>
          </w:tcPr>
          <w:p w:rsidR="0040141B" w:rsidRPr="00251D94" w:rsidRDefault="0040141B" w:rsidP="004E3EF9">
            <w:pPr>
              <w:spacing w:before="29" w:line="288" w:lineRule="auto"/>
              <w:jc w:val="right"/>
              <w:rPr>
                <w:szCs w:val="21"/>
              </w:rPr>
            </w:pPr>
            <w:r w:rsidRPr="00251D94">
              <w:rPr>
                <w:szCs w:val="21"/>
              </w:rPr>
              <w:t>2,193,705.65</w:t>
            </w:r>
          </w:p>
        </w:tc>
        <w:tc>
          <w:tcPr>
            <w:tcW w:w="1743" w:type="pct"/>
            <w:vAlign w:val="center"/>
          </w:tcPr>
          <w:p w:rsidR="0040141B" w:rsidRPr="00251D94" w:rsidRDefault="0040141B" w:rsidP="004E3EF9">
            <w:pPr>
              <w:spacing w:before="29" w:line="288" w:lineRule="auto"/>
              <w:jc w:val="right"/>
              <w:rPr>
                <w:szCs w:val="21"/>
              </w:rPr>
            </w:pPr>
            <w:r w:rsidRPr="00251D94">
              <w:rPr>
                <w:szCs w:val="21"/>
              </w:rPr>
              <w:t>1,263,356.30</w:t>
            </w:r>
          </w:p>
        </w:tc>
      </w:tr>
      <w:tr w:rsidR="004D0D66" w:rsidRPr="0091212A" w:rsidTr="00181399">
        <w:tc>
          <w:tcPr>
            <w:tcW w:w="1616"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641" w:type="pct"/>
            <w:vAlign w:val="center"/>
          </w:tcPr>
          <w:p w:rsidR="0040141B" w:rsidRPr="00251D94" w:rsidRDefault="0040141B" w:rsidP="00181399">
            <w:pPr>
              <w:spacing w:before="29" w:line="288" w:lineRule="auto"/>
              <w:jc w:val="right"/>
              <w:rPr>
                <w:szCs w:val="21"/>
              </w:rPr>
            </w:pPr>
            <w:r w:rsidRPr="00251D94">
              <w:rPr>
                <w:szCs w:val="21"/>
              </w:rPr>
              <w:t>0.0</w:t>
            </w:r>
            <w:r w:rsidR="00181399">
              <w:rPr>
                <w:szCs w:val="21"/>
              </w:rPr>
              <w:t>495</w:t>
            </w:r>
          </w:p>
        </w:tc>
        <w:tc>
          <w:tcPr>
            <w:tcW w:w="1743" w:type="pct"/>
            <w:vAlign w:val="center"/>
          </w:tcPr>
          <w:p w:rsidR="0040141B" w:rsidRPr="00251D94" w:rsidRDefault="0040141B" w:rsidP="004E3EF9">
            <w:pPr>
              <w:spacing w:before="29" w:line="288" w:lineRule="auto"/>
              <w:jc w:val="right"/>
              <w:rPr>
                <w:szCs w:val="21"/>
              </w:rPr>
            </w:pPr>
            <w:r w:rsidRPr="00251D94">
              <w:rPr>
                <w:szCs w:val="21"/>
              </w:rPr>
              <w:t>0.020</w:t>
            </w:r>
          </w:p>
        </w:tc>
      </w:tr>
      <w:tr w:rsidR="004D0D66" w:rsidRPr="0091212A" w:rsidTr="00181399">
        <w:tc>
          <w:tcPr>
            <w:tcW w:w="1616"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641" w:type="pct"/>
            <w:vAlign w:val="center"/>
          </w:tcPr>
          <w:p w:rsidR="0040141B" w:rsidRPr="00251D94" w:rsidRDefault="0040141B" w:rsidP="004E3EF9">
            <w:pPr>
              <w:spacing w:before="29" w:line="288" w:lineRule="auto"/>
              <w:jc w:val="right"/>
              <w:rPr>
                <w:szCs w:val="21"/>
              </w:rPr>
            </w:pPr>
            <w:r w:rsidRPr="00251D94">
              <w:rPr>
                <w:szCs w:val="21"/>
              </w:rPr>
              <w:t>50,198,883.24</w:t>
            </w:r>
          </w:p>
        </w:tc>
        <w:tc>
          <w:tcPr>
            <w:tcW w:w="1743" w:type="pct"/>
            <w:vAlign w:val="center"/>
          </w:tcPr>
          <w:p w:rsidR="0040141B" w:rsidRPr="00251D94" w:rsidRDefault="0040141B" w:rsidP="004E3EF9">
            <w:pPr>
              <w:spacing w:before="29" w:line="288" w:lineRule="auto"/>
              <w:jc w:val="right"/>
              <w:rPr>
                <w:szCs w:val="21"/>
              </w:rPr>
            </w:pPr>
            <w:r w:rsidRPr="00251D94">
              <w:rPr>
                <w:szCs w:val="21"/>
              </w:rPr>
              <w:t>69,541,862.14</w:t>
            </w:r>
          </w:p>
        </w:tc>
      </w:tr>
      <w:tr w:rsidR="004D0D66" w:rsidRPr="0091212A" w:rsidTr="00181399">
        <w:tc>
          <w:tcPr>
            <w:tcW w:w="1616"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641" w:type="pct"/>
            <w:vAlign w:val="center"/>
          </w:tcPr>
          <w:p w:rsidR="0040141B" w:rsidRPr="00251D94" w:rsidRDefault="0040141B" w:rsidP="004E3EF9">
            <w:pPr>
              <w:spacing w:before="29" w:line="288" w:lineRule="auto"/>
              <w:jc w:val="right"/>
              <w:rPr>
                <w:szCs w:val="21"/>
              </w:rPr>
            </w:pPr>
            <w:r w:rsidRPr="00251D94">
              <w:rPr>
                <w:szCs w:val="21"/>
              </w:rPr>
              <w:t>1.1329</w:t>
            </w:r>
          </w:p>
        </w:tc>
        <w:tc>
          <w:tcPr>
            <w:tcW w:w="1743" w:type="pct"/>
            <w:vAlign w:val="center"/>
          </w:tcPr>
          <w:p w:rsidR="0040141B" w:rsidRPr="00251D94" w:rsidRDefault="0040141B" w:rsidP="004E3EF9">
            <w:pPr>
              <w:spacing w:before="29" w:line="288" w:lineRule="auto"/>
              <w:jc w:val="right"/>
              <w:rPr>
                <w:szCs w:val="21"/>
              </w:rPr>
            </w:pPr>
            <w:r w:rsidRPr="00251D94">
              <w:rPr>
                <w:szCs w:val="21"/>
              </w:rPr>
              <w:t>1.1120</w:t>
            </w:r>
          </w:p>
        </w:tc>
      </w:tr>
      <w:tr w:rsidR="004D0D66" w:rsidRPr="0091212A" w:rsidTr="00181399">
        <w:tc>
          <w:tcPr>
            <w:tcW w:w="1616"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641" w:type="pct"/>
            <w:vAlign w:val="center"/>
          </w:tcPr>
          <w:p w:rsidR="0040141B" w:rsidRPr="00251D94" w:rsidRDefault="0040141B" w:rsidP="00131531">
            <w:pPr>
              <w:spacing w:before="29" w:line="288" w:lineRule="auto"/>
              <w:jc w:val="center"/>
              <w:rPr>
                <w:b/>
                <w:szCs w:val="21"/>
              </w:rPr>
            </w:pPr>
            <w:r w:rsidRPr="00251D94">
              <w:rPr>
                <w:b/>
                <w:szCs w:val="21"/>
              </w:rPr>
              <w:t>2020</w:t>
            </w:r>
            <w:r w:rsidR="00730038" w:rsidRPr="00251D94">
              <w:rPr>
                <w:rFonts w:hint="eastAsia"/>
                <w:b/>
                <w:szCs w:val="21"/>
              </w:rPr>
              <w:t>年</w:t>
            </w:r>
            <w:r w:rsidRPr="00251D94">
              <w:rPr>
                <w:rFonts w:hint="eastAsia"/>
                <w:b/>
                <w:szCs w:val="21"/>
              </w:rPr>
              <w:t>末</w:t>
            </w:r>
          </w:p>
        </w:tc>
        <w:tc>
          <w:tcPr>
            <w:tcW w:w="1743"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r>
      <w:tr w:rsidR="004D0D66" w:rsidRPr="0091212A" w:rsidTr="00181399">
        <w:tc>
          <w:tcPr>
            <w:tcW w:w="1616"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641" w:type="pct"/>
            <w:vAlign w:val="center"/>
          </w:tcPr>
          <w:p w:rsidR="0040141B" w:rsidRPr="00251D94" w:rsidRDefault="0040141B" w:rsidP="00E84EE9">
            <w:pPr>
              <w:spacing w:before="29" w:line="288" w:lineRule="auto"/>
              <w:jc w:val="right"/>
              <w:rPr>
                <w:szCs w:val="21"/>
              </w:rPr>
            </w:pPr>
            <w:r w:rsidRPr="00251D94">
              <w:rPr>
                <w:szCs w:val="21"/>
              </w:rPr>
              <w:t>5</w:t>
            </w:r>
            <w:r w:rsidR="00E84EE9">
              <w:rPr>
                <w:szCs w:val="21"/>
              </w:rPr>
              <w:t>.39</w:t>
            </w:r>
            <w:r w:rsidRPr="00251D94">
              <w:rPr>
                <w:szCs w:val="21"/>
              </w:rPr>
              <w:t>%</w:t>
            </w:r>
          </w:p>
        </w:tc>
        <w:tc>
          <w:tcPr>
            <w:tcW w:w="1743" w:type="pct"/>
            <w:vAlign w:val="center"/>
          </w:tcPr>
          <w:p w:rsidR="0040141B" w:rsidRPr="00251D94" w:rsidRDefault="0040141B" w:rsidP="004E3EF9">
            <w:pPr>
              <w:spacing w:before="29" w:line="288" w:lineRule="auto"/>
              <w:jc w:val="right"/>
              <w:rPr>
                <w:szCs w:val="21"/>
              </w:rPr>
            </w:pPr>
            <w:r w:rsidRPr="00251D94">
              <w:rPr>
                <w:szCs w:val="21"/>
              </w:rPr>
              <w:t>3.44%</w:t>
            </w:r>
          </w:p>
        </w:tc>
      </w:tr>
    </w:tbl>
    <w:p w:rsidR="00181399" w:rsidRDefault="00181399" w:rsidP="00181399">
      <w:pPr>
        <w:pStyle w:val="a0"/>
        <w:ind w:firstLineChars="0" w:firstLine="0"/>
        <w:rPr>
          <w:color w:val="000000"/>
          <w:kern w:val="0"/>
          <w:szCs w:val="21"/>
        </w:rPr>
      </w:pPr>
      <w:r>
        <w:rPr>
          <w:color w:val="000000"/>
          <w:kern w:val="0"/>
          <w:szCs w:val="21"/>
        </w:rPr>
        <w:t>注：</w:t>
      </w:r>
      <w:r>
        <w:rPr>
          <w:color w:val="000000"/>
          <w:kern w:val="0"/>
          <w:szCs w:val="21"/>
        </w:rPr>
        <w:t>1</w:t>
      </w:r>
      <w:r>
        <w:rPr>
          <w:color w:val="000000"/>
          <w:kern w:val="0"/>
          <w:szCs w:val="21"/>
        </w:rPr>
        <w:t>、上述基金业绩指标不包括持有人认购或交易基金的各项费用，计入费用后的实际收益水平要低于所列数字。</w:t>
      </w:r>
      <w:r>
        <w:rPr>
          <w:color w:val="000000"/>
          <w:kern w:val="0"/>
          <w:szCs w:val="21"/>
        </w:rPr>
        <w:t xml:space="preserve">  </w:t>
      </w:r>
    </w:p>
    <w:p w:rsidR="00181399" w:rsidRDefault="00181399" w:rsidP="00181399">
      <w:pPr>
        <w:pStyle w:val="a0"/>
        <w:ind w:firstLineChars="0" w:firstLine="0"/>
        <w:rPr>
          <w:color w:val="000000"/>
          <w:kern w:val="0"/>
          <w:szCs w:val="21"/>
        </w:rPr>
      </w:pPr>
      <w:r>
        <w:rPr>
          <w:color w:val="000000"/>
          <w:kern w:val="0"/>
          <w:szCs w:val="21"/>
        </w:rPr>
        <w:t>2</w:t>
      </w:r>
      <w:r>
        <w:rPr>
          <w:color w:val="000000"/>
          <w:kern w:val="0"/>
          <w:szCs w:val="21"/>
        </w:rPr>
        <w:t>、本期已实现收益指基金本期利息收入、投资收益、其他收入（不含公允价值变动收益）扣除相关费用后的余额，本期利润为本期已实现收益加上本期公允价值变动收益。</w:t>
      </w:r>
    </w:p>
    <w:p w:rsidR="001A59F9" w:rsidRPr="00181399"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1" w:name="_Toc225498252"/>
      <w:bookmarkStart w:id="32" w:name="_Toc361324852"/>
      <w:bookmarkStart w:id="33" w:name="_Toc67664731"/>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1"/>
      <w:bookmarkEnd w:id="32"/>
      <w:bookmarkEnd w:id="33"/>
    </w:p>
    <w:p w:rsidR="001A59F9" w:rsidRPr="009F7824" w:rsidRDefault="001A59F9" w:rsidP="009F7824">
      <w:pPr>
        <w:spacing w:before="29" w:line="288" w:lineRule="auto"/>
        <w:rPr>
          <w:b/>
          <w:bCs/>
          <w:color w:val="000000"/>
          <w:kern w:val="0"/>
          <w:sz w:val="24"/>
        </w:rPr>
      </w:pPr>
      <w:r w:rsidRPr="009F7824">
        <w:rPr>
          <w:b/>
          <w:bCs/>
          <w:color w:val="000000"/>
          <w:kern w:val="0"/>
          <w:sz w:val="24"/>
        </w:rPr>
        <w:t xml:space="preserve">3.2.1 </w:t>
      </w:r>
      <w:r w:rsidRPr="009F7824">
        <w:rPr>
          <w:rFonts w:hint="eastAsia"/>
          <w:b/>
          <w:bCs/>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181399">
        <w:tc>
          <w:tcPr>
            <w:tcW w:w="1286"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1286"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1286"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1285"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1285"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1285"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1285"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6A374E">
        <w:tc>
          <w:tcPr>
            <w:tcW w:w="1286" w:type="dxa"/>
            <w:vAlign w:val="center"/>
          </w:tcPr>
          <w:p w:rsidR="006A374E" w:rsidRDefault="004D0D66">
            <w:pPr>
              <w:jc w:val="left"/>
            </w:pPr>
            <w:r>
              <w:rPr>
                <w:color w:val="000000"/>
                <w:sz w:val="24"/>
              </w:rPr>
              <w:t>过去三个月</w:t>
            </w:r>
          </w:p>
        </w:tc>
        <w:tc>
          <w:tcPr>
            <w:tcW w:w="1286" w:type="dxa"/>
            <w:vAlign w:val="center"/>
          </w:tcPr>
          <w:p w:rsidR="006A374E" w:rsidRDefault="004D0D66">
            <w:pPr>
              <w:jc w:val="center"/>
            </w:pPr>
            <w:r>
              <w:rPr>
                <w:color w:val="000000"/>
                <w:sz w:val="24"/>
              </w:rPr>
              <w:t>-0.08%</w:t>
            </w:r>
          </w:p>
        </w:tc>
        <w:tc>
          <w:tcPr>
            <w:tcW w:w="1286" w:type="dxa"/>
            <w:vAlign w:val="center"/>
          </w:tcPr>
          <w:p w:rsidR="006A374E" w:rsidRDefault="004D0D66">
            <w:pPr>
              <w:jc w:val="center"/>
            </w:pPr>
            <w:r>
              <w:rPr>
                <w:color w:val="000000"/>
                <w:sz w:val="24"/>
              </w:rPr>
              <w:t>0.25%</w:t>
            </w:r>
          </w:p>
        </w:tc>
        <w:tc>
          <w:tcPr>
            <w:tcW w:w="1285" w:type="dxa"/>
            <w:vAlign w:val="center"/>
          </w:tcPr>
          <w:p w:rsidR="006A374E" w:rsidRDefault="004D0D66">
            <w:pPr>
              <w:jc w:val="center"/>
            </w:pPr>
            <w:r>
              <w:rPr>
                <w:color w:val="000000"/>
                <w:sz w:val="24"/>
              </w:rPr>
              <w:t>0.70%</w:t>
            </w:r>
          </w:p>
        </w:tc>
        <w:tc>
          <w:tcPr>
            <w:tcW w:w="1285" w:type="dxa"/>
            <w:vAlign w:val="center"/>
          </w:tcPr>
          <w:p w:rsidR="006A374E" w:rsidRDefault="004D0D66">
            <w:pPr>
              <w:jc w:val="center"/>
            </w:pPr>
            <w:r>
              <w:rPr>
                <w:color w:val="000000"/>
                <w:sz w:val="24"/>
              </w:rPr>
              <w:t>0.01%</w:t>
            </w:r>
          </w:p>
        </w:tc>
        <w:tc>
          <w:tcPr>
            <w:tcW w:w="1285" w:type="dxa"/>
            <w:vAlign w:val="center"/>
          </w:tcPr>
          <w:p w:rsidR="006A374E" w:rsidRDefault="004D0D66">
            <w:pPr>
              <w:jc w:val="center"/>
            </w:pPr>
            <w:r>
              <w:rPr>
                <w:color w:val="000000"/>
                <w:sz w:val="24"/>
              </w:rPr>
              <w:t>-0.78%</w:t>
            </w:r>
          </w:p>
        </w:tc>
        <w:tc>
          <w:tcPr>
            <w:tcW w:w="1285" w:type="dxa"/>
            <w:vAlign w:val="center"/>
          </w:tcPr>
          <w:p w:rsidR="006A374E" w:rsidRDefault="004D0D66">
            <w:pPr>
              <w:jc w:val="center"/>
            </w:pPr>
            <w:r>
              <w:rPr>
                <w:color w:val="000000"/>
                <w:sz w:val="24"/>
              </w:rPr>
              <w:t>0.24%</w:t>
            </w:r>
          </w:p>
        </w:tc>
      </w:tr>
      <w:tr w:rsidR="006A374E">
        <w:tc>
          <w:tcPr>
            <w:tcW w:w="1286" w:type="dxa"/>
            <w:vAlign w:val="center"/>
          </w:tcPr>
          <w:p w:rsidR="006A374E" w:rsidRDefault="004D0D66">
            <w:pPr>
              <w:jc w:val="left"/>
            </w:pPr>
            <w:r>
              <w:rPr>
                <w:color w:val="000000"/>
                <w:sz w:val="24"/>
              </w:rPr>
              <w:t>过去六个月</w:t>
            </w:r>
          </w:p>
        </w:tc>
        <w:tc>
          <w:tcPr>
            <w:tcW w:w="1286" w:type="dxa"/>
            <w:vAlign w:val="center"/>
          </w:tcPr>
          <w:p w:rsidR="006A374E" w:rsidRDefault="004D0D66">
            <w:pPr>
              <w:jc w:val="center"/>
            </w:pPr>
            <w:r>
              <w:rPr>
                <w:color w:val="000000"/>
                <w:sz w:val="24"/>
              </w:rPr>
              <w:t>-1.14%</w:t>
            </w:r>
          </w:p>
        </w:tc>
        <w:tc>
          <w:tcPr>
            <w:tcW w:w="1286" w:type="dxa"/>
            <w:vAlign w:val="center"/>
          </w:tcPr>
          <w:p w:rsidR="006A374E" w:rsidRDefault="004D0D66">
            <w:pPr>
              <w:jc w:val="center"/>
            </w:pPr>
            <w:r>
              <w:rPr>
                <w:color w:val="000000"/>
                <w:sz w:val="24"/>
              </w:rPr>
              <w:t>0.31%</w:t>
            </w:r>
          </w:p>
        </w:tc>
        <w:tc>
          <w:tcPr>
            <w:tcW w:w="1285" w:type="dxa"/>
            <w:vAlign w:val="center"/>
          </w:tcPr>
          <w:p w:rsidR="006A374E" w:rsidRDefault="004D0D66">
            <w:pPr>
              <w:jc w:val="center"/>
            </w:pPr>
            <w:r>
              <w:rPr>
                <w:color w:val="000000"/>
                <w:sz w:val="24"/>
              </w:rPr>
              <w:t>1.41%</w:t>
            </w:r>
          </w:p>
        </w:tc>
        <w:tc>
          <w:tcPr>
            <w:tcW w:w="1285" w:type="dxa"/>
            <w:vAlign w:val="center"/>
          </w:tcPr>
          <w:p w:rsidR="006A374E" w:rsidRDefault="004D0D66">
            <w:pPr>
              <w:jc w:val="center"/>
            </w:pPr>
            <w:r>
              <w:rPr>
                <w:color w:val="000000"/>
                <w:sz w:val="24"/>
              </w:rPr>
              <w:t>0.01%</w:t>
            </w:r>
          </w:p>
        </w:tc>
        <w:tc>
          <w:tcPr>
            <w:tcW w:w="1285" w:type="dxa"/>
            <w:vAlign w:val="center"/>
          </w:tcPr>
          <w:p w:rsidR="006A374E" w:rsidRDefault="004D0D66">
            <w:pPr>
              <w:jc w:val="center"/>
            </w:pPr>
            <w:r>
              <w:rPr>
                <w:color w:val="000000"/>
                <w:sz w:val="24"/>
              </w:rPr>
              <w:t>-2.55%</w:t>
            </w:r>
          </w:p>
        </w:tc>
        <w:tc>
          <w:tcPr>
            <w:tcW w:w="1285" w:type="dxa"/>
            <w:vAlign w:val="center"/>
          </w:tcPr>
          <w:p w:rsidR="006A374E" w:rsidRDefault="004D0D66">
            <w:pPr>
              <w:jc w:val="center"/>
            </w:pPr>
            <w:r>
              <w:rPr>
                <w:color w:val="000000"/>
                <w:sz w:val="24"/>
              </w:rPr>
              <w:t>0.30%</w:t>
            </w:r>
          </w:p>
        </w:tc>
      </w:tr>
      <w:tr w:rsidR="006A374E">
        <w:tc>
          <w:tcPr>
            <w:tcW w:w="1286" w:type="dxa"/>
            <w:vAlign w:val="center"/>
          </w:tcPr>
          <w:p w:rsidR="006A374E" w:rsidRDefault="004D0D66">
            <w:pPr>
              <w:jc w:val="left"/>
            </w:pPr>
            <w:r>
              <w:rPr>
                <w:color w:val="000000"/>
                <w:sz w:val="24"/>
              </w:rPr>
              <w:t>过去一年</w:t>
            </w:r>
          </w:p>
        </w:tc>
        <w:tc>
          <w:tcPr>
            <w:tcW w:w="1286" w:type="dxa"/>
            <w:vAlign w:val="center"/>
          </w:tcPr>
          <w:p w:rsidR="006A374E" w:rsidRDefault="004D0D66">
            <w:pPr>
              <w:jc w:val="center"/>
            </w:pPr>
            <w:r>
              <w:rPr>
                <w:color w:val="000000"/>
                <w:sz w:val="24"/>
              </w:rPr>
              <w:t>1.88%</w:t>
            </w:r>
          </w:p>
        </w:tc>
        <w:tc>
          <w:tcPr>
            <w:tcW w:w="1286" w:type="dxa"/>
            <w:vAlign w:val="center"/>
          </w:tcPr>
          <w:p w:rsidR="006A374E" w:rsidRDefault="004D0D66">
            <w:pPr>
              <w:jc w:val="center"/>
            </w:pPr>
            <w:r>
              <w:rPr>
                <w:color w:val="000000"/>
                <w:sz w:val="24"/>
              </w:rPr>
              <w:t>0.27%</w:t>
            </w:r>
          </w:p>
        </w:tc>
        <w:tc>
          <w:tcPr>
            <w:tcW w:w="1285" w:type="dxa"/>
            <w:vAlign w:val="center"/>
          </w:tcPr>
          <w:p w:rsidR="006A374E" w:rsidRDefault="004D0D66">
            <w:pPr>
              <w:jc w:val="center"/>
            </w:pPr>
            <w:r>
              <w:rPr>
                <w:color w:val="000000"/>
                <w:sz w:val="24"/>
              </w:rPr>
              <w:t>2.80%</w:t>
            </w:r>
          </w:p>
        </w:tc>
        <w:tc>
          <w:tcPr>
            <w:tcW w:w="1285" w:type="dxa"/>
            <w:vAlign w:val="center"/>
          </w:tcPr>
          <w:p w:rsidR="006A374E" w:rsidRDefault="004D0D66">
            <w:pPr>
              <w:jc w:val="center"/>
            </w:pPr>
            <w:r>
              <w:rPr>
                <w:color w:val="000000"/>
                <w:sz w:val="24"/>
              </w:rPr>
              <w:t>0.01%</w:t>
            </w:r>
          </w:p>
        </w:tc>
        <w:tc>
          <w:tcPr>
            <w:tcW w:w="1285" w:type="dxa"/>
            <w:vAlign w:val="center"/>
          </w:tcPr>
          <w:p w:rsidR="006A374E" w:rsidRDefault="004D0D66">
            <w:pPr>
              <w:jc w:val="center"/>
            </w:pPr>
            <w:r>
              <w:rPr>
                <w:color w:val="000000"/>
                <w:sz w:val="24"/>
              </w:rPr>
              <w:t>-0.92%</w:t>
            </w:r>
          </w:p>
        </w:tc>
        <w:tc>
          <w:tcPr>
            <w:tcW w:w="1285" w:type="dxa"/>
            <w:vAlign w:val="center"/>
          </w:tcPr>
          <w:p w:rsidR="006A374E" w:rsidRDefault="004D0D66">
            <w:pPr>
              <w:jc w:val="center"/>
            </w:pPr>
            <w:r>
              <w:rPr>
                <w:color w:val="000000"/>
                <w:sz w:val="24"/>
              </w:rPr>
              <w:t>0.26%</w:t>
            </w:r>
          </w:p>
        </w:tc>
      </w:tr>
      <w:tr w:rsidR="006A374E">
        <w:tc>
          <w:tcPr>
            <w:tcW w:w="1286" w:type="dxa"/>
            <w:vAlign w:val="center"/>
          </w:tcPr>
          <w:p w:rsidR="006A374E" w:rsidRDefault="004D0D66">
            <w:pPr>
              <w:jc w:val="left"/>
            </w:pPr>
            <w:r>
              <w:rPr>
                <w:color w:val="000000"/>
                <w:sz w:val="24"/>
              </w:rPr>
              <w:t>自基金合同生效起至今</w:t>
            </w:r>
          </w:p>
        </w:tc>
        <w:tc>
          <w:tcPr>
            <w:tcW w:w="1286" w:type="dxa"/>
            <w:vAlign w:val="center"/>
          </w:tcPr>
          <w:p w:rsidR="006A374E" w:rsidRDefault="004D0D66">
            <w:pPr>
              <w:jc w:val="center"/>
            </w:pPr>
            <w:r>
              <w:rPr>
                <w:color w:val="000000"/>
                <w:sz w:val="24"/>
              </w:rPr>
              <w:t>5.39%</w:t>
            </w:r>
          </w:p>
        </w:tc>
        <w:tc>
          <w:tcPr>
            <w:tcW w:w="1286" w:type="dxa"/>
            <w:vAlign w:val="center"/>
          </w:tcPr>
          <w:p w:rsidR="006A374E" w:rsidRDefault="004D0D66">
            <w:pPr>
              <w:jc w:val="center"/>
            </w:pPr>
            <w:r>
              <w:rPr>
                <w:color w:val="000000"/>
                <w:sz w:val="24"/>
              </w:rPr>
              <w:t>0.23%</w:t>
            </w:r>
          </w:p>
        </w:tc>
        <w:tc>
          <w:tcPr>
            <w:tcW w:w="1285" w:type="dxa"/>
            <w:vAlign w:val="center"/>
          </w:tcPr>
          <w:p w:rsidR="006A374E" w:rsidRDefault="004D0D66">
            <w:pPr>
              <w:jc w:val="center"/>
            </w:pPr>
            <w:r>
              <w:rPr>
                <w:color w:val="000000"/>
                <w:sz w:val="24"/>
              </w:rPr>
              <w:t>4.44%</w:t>
            </w:r>
          </w:p>
        </w:tc>
        <w:tc>
          <w:tcPr>
            <w:tcW w:w="1285" w:type="dxa"/>
            <w:vAlign w:val="center"/>
          </w:tcPr>
          <w:p w:rsidR="006A374E" w:rsidRDefault="004D0D66">
            <w:pPr>
              <w:jc w:val="center"/>
            </w:pPr>
            <w:r>
              <w:rPr>
                <w:color w:val="000000"/>
                <w:sz w:val="24"/>
              </w:rPr>
              <w:t>0.01%</w:t>
            </w:r>
          </w:p>
        </w:tc>
        <w:tc>
          <w:tcPr>
            <w:tcW w:w="1285" w:type="dxa"/>
            <w:vAlign w:val="center"/>
          </w:tcPr>
          <w:p w:rsidR="006A374E" w:rsidRDefault="004D0D66">
            <w:pPr>
              <w:jc w:val="center"/>
            </w:pPr>
            <w:r>
              <w:rPr>
                <w:color w:val="000000"/>
                <w:sz w:val="24"/>
              </w:rPr>
              <w:t>0.95%</w:t>
            </w:r>
          </w:p>
        </w:tc>
        <w:tc>
          <w:tcPr>
            <w:tcW w:w="1285" w:type="dxa"/>
            <w:vAlign w:val="center"/>
          </w:tcPr>
          <w:p w:rsidR="006A374E" w:rsidRDefault="004D0D66">
            <w:pPr>
              <w:jc w:val="center"/>
            </w:pPr>
            <w:r>
              <w:rPr>
                <w:color w:val="000000"/>
                <w:sz w:val="24"/>
              </w:rPr>
              <w:t>0.22%</w:t>
            </w:r>
          </w:p>
        </w:tc>
      </w:tr>
    </w:tbl>
    <w:p w:rsidR="00181399" w:rsidRPr="00181399" w:rsidRDefault="00181399" w:rsidP="00A202C2">
      <w:pPr>
        <w:spacing w:before="29" w:line="288" w:lineRule="auto"/>
        <w:rPr>
          <w:bCs/>
          <w:color w:val="000000"/>
          <w:kern w:val="0"/>
          <w:sz w:val="24"/>
        </w:rPr>
      </w:pPr>
      <w:r w:rsidRPr="00181399">
        <w:rPr>
          <w:rFonts w:hint="eastAsia"/>
          <w:bCs/>
          <w:color w:val="000000"/>
          <w:kern w:val="0"/>
          <w:sz w:val="24"/>
        </w:rPr>
        <w:t>注：</w:t>
      </w:r>
      <w:r>
        <w:rPr>
          <w:rFonts w:hint="eastAsia"/>
          <w:bCs/>
          <w:color w:val="000000"/>
          <w:kern w:val="0"/>
          <w:sz w:val="24"/>
        </w:rPr>
        <w:t>本</w:t>
      </w:r>
      <w:r w:rsidRPr="00181399">
        <w:rPr>
          <w:rFonts w:hint="eastAsia"/>
          <w:bCs/>
          <w:color w:val="000000"/>
          <w:kern w:val="0"/>
          <w:sz w:val="24"/>
        </w:rPr>
        <w:t>基金的业绩比较基准为三年期银行定期存款税后收益率。</w:t>
      </w:r>
    </w:p>
    <w:p w:rsidR="00181399" w:rsidRDefault="00181399" w:rsidP="00A202C2">
      <w:pPr>
        <w:spacing w:before="29" w:line="288" w:lineRule="auto"/>
        <w:rPr>
          <w:b/>
          <w:bCs/>
          <w:color w:val="000000"/>
          <w:kern w:val="0"/>
          <w:sz w:val="24"/>
        </w:rPr>
      </w:pP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自基金转型以来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注：本基金由交银施罗德荣祥保本混合型证券投资基金转型而来。基金转型日为</w:t>
      </w:r>
      <w:r w:rsidRPr="00E15CED">
        <w:rPr>
          <w:kern w:val="0"/>
          <w:sz w:val="24"/>
        </w:rPr>
        <w:t>2019</w:t>
      </w:r>
      <w:r w:rsidRPr="00E15CED">
        <w:rPr>
          <w:kern w:val="0"/>
          <w:sz w:val="24"/>
        </w:rPr>
        <w:t>年</w:t>
      </w:r>
      <w:r w:rsidRPr="00E15CED">
        <w:rPr>
          <w:kern w:val="0"/>
          <w:sz w:val="24"/>
        </w:rPr>
        <w:t>5</w:t>
      </w:r>
      <w:r w:rsidRPr="00E15CED">
        <w:rPr>
          <w:kern w:val="0"/>
          <w:sz w:val="24"/>
        </w:rPr>
        <w:t>月</w:t>
      </w:r>
      <w:r w:rsidRPr="00E15CED">
        <w:rPr>
          <w:kern w:val="0"/>
          <w:sz w:val="24"/>
        </w:rPr>
        <w:t>31</w:t>
      </w:r>
      <w:r w:rsidRPr="00E15CED">
        <w:rPr>
          <w:kern w:val="0"/>
          <w:sz w:val="24"/>
        </w:rPr>
        <w:t>日。本基金的投资转型期为交银施罗德荣祥保本混合型证券投资基金保本周期到期选择期截止日次日（即</w:t>
      </w:r>
      <w:r w:rsidRPr="00E15CED">
        <w:rPr>
          <w:kern w:val="0"/>
          <w:sz w:val="24"/>
        </w:rPr>
        <w:t>2019</w:t>
      </w:r>
      <w:r w:rsidRPr="00E15CED">
        <w:rPr>
          <w:kern w:val="0"/>
          <w:sz w:val="24"/>
        </w:rPr>
        <w:t>年</w:t>
      </w:r>
      <w:r w:rsidRPr="00E15CED">
        <w:rPr>
          <w:kern w:val="0"/>
          <w:sz w:val="24"/>
        </w:rPr>
        <w:t>5</w:t>
      </w:r>
      <w:r w:rsidRPr="00E15CED">
        <w:rPr>
          <w:kern w:val="0"/>
          <w:sz w:val="24"/>
        </w:rPr>
        <w:t>月</w:t>
      </w:r>
      <w:r w:rsidRPr="00E15CED">
        <w:rPr>
          <w:kern w:val="0"/>
          <w:sz w:val="24"/>
        </w:rPr>
        <w:t>31</w:t>
      </w:r>
      <w:r w:rsidRPr="00E15CED">
        <w:rPr>
          <w:kern w:val="0"/>
          <w:sz w:val="24"/>
        </w:rPr>
        <w:t>日）起的</w:t>
      </w:r>
      <w:r w:rsidRPr="00E15CED">
        <w:rPr>
          <w:kern w:val="0"/>
          <w:sz w:val="24"/>
        </w:rPr>
        <w:t>3</w:t>
      </w:r>
      <w:r w:rsidRPr="00E15CED">
        <w:rPr>
          <w:kern w:val="0"/>
          <w:sz w:val="24"/>
        </w:rPr>
        <w:t>个月。截至投资转型期结束，本基金各项资产配置比例符合基金合同及招募说明书有关投资比例的约定。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自基金转型以来</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9F7824" w:rsidRDefault="00E63239" w:rsidP="009F7824">
      <w:pPr>
        <w:pStyle w:val="20"/>
        <w:spacing w:before="29" w:after="0" w:line="288" w:lineRule="auto"/>
        <w:rPr>
          <w:rFonts w:ascii="Times New Roman" w:hAnsi="Times New Roman"/>
          <w:kern w:val="0"/>
          <w:szCs w:val="24"/>
        </w:rPr>
      </w:pPr>
      <w:bookmarkStart w:id="34" w:name="_Toc249760033"/>
      <w:bookmarkStart w:id="35" w:name="_Toc361324853"/>
      <w:bookmarkStart w:id="36" w:name="_Toc67664732"/>
      <w:r w:rsidRPr="009F7824">
        <w:rPr>
          <w:rFonts w:ascii="Times New Roman" w:hAnsi="Times New Roman"/>
          <w:kern w:val="0"/>
          <w:szCs w:val="24"/>
        </w:rPr>
        <w:t>3.3</w:t>
      </w:r>
      <w:r w:rsidRPr="009F7824">
        <w:rPr>
          <w:rFonts w:ascii="Times New Roman" w:hAnsi="Times New Roman" w:hint="eastAsia"/>
          <w:kern w:val="0"/>
          <w:szCs w:val="24"/>
        </w:rPr>
        <w:t>过去三年基金的利润分配情况</w:t>
      </w:r>
      <w:bookmarkEnd w:id="34"/>
      <w:bookmarkEnd w:id="35"/>
      <w:bookmarkEnd w:id="36"/>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6A374E">
        <w:trPr>
          <w:jc w:val="center"/>
        </w:trPr>
        <w:tc>
          <w:tcPr>
            <w:tcW w:w="1157" w:type="dxa"/>
            <w:vAlign w:val="center"/>
          </w:tcPr>
          <w:p w:rsidR="006A374E" w:rsidRDefault="004D0D66">
            <w:pPr>
              <w:jc w:val="center"/>
            </w:pPr>
            <w:r>
              <w:rPr>
                <w:color w:val="000000"/>
                <w:sz w:val="24"/>
              </w:rPr>
              <w:t>2020</w:t>
            </w:r>
          </w:p>
        </w:tc>
        <w:tc>
          <w:tcPr>
            <w:tcW w:w="1378" w:type="dxa"/>
            <w:vAlign w:val="center"/>
          </w:tcPr>
          <w:p w:rsidR="006A374E" w:rsidRDefault="004D0D66">
            <w:pPr>
              <w:jc w:val="right"/>
            </w:pPr>
            <w:r>
              <w:rPr>
                <w:color w:val="000000"/>
                <w:sz w:val="24"/>
              </w:rPr>
              <w:t>-</w:t>
            </w:r>
          </w:p>
        </w:tc>
        <w:tc>
          <w:tcPr>
            <w:tcW w:w="1839" w:type="dxa"/>
            <w:vAlign w:val="center"/>
          </w:tcPr>
          <w:p w:rsidR="006A374E" w:rsidRDefault="004D0D66">
            <w:pPr>
              <w:jc w:val="right"/>
            </w:pPr>
            <w:r>
              <w:rPr>
                <w:color w:val="000000"/>
                <w:sz w:val="24"/>
              </w:rPr>
              <w:t>-</w:t>
            </w:r>
          </w:p>
        </w:tc>
        <w:tc>
          <w:tcPr>
            <w:tcW w:w="1950" w:type="dxa"/>
            <w:vAlign w:val="center"/>
          </w:tcPr>
          <w:p w:rsidR="006A374E" w:rsidRDefault="004D0D66">
            <w:pPr>
              <w:jc w:val="right"/>
            </w:pPr>
            <w:r>
              <w:rPr>
                <w:color w:val="000000"/>
                <w:sz w:val="24"/>
              </w:rPr>
              <w:t>-</w:t>
            </w:r>
          </w:p>
        </w:tc>
        <w:tc>
          <w:tcPr>
            <w:tcW w:w="1894" w:type="dxa"/>
            <w:vAlign w:val="center"/>
          </w:tcPr>
          <w:p w:rsidR="006A374E" w:rsidRDefault="004D0D66">
            <w:pPr>
              <w:jc w:val="right"/>
            </w:pPr>
            <w:r>
              <w:rPr>
                <w:color w:val="000000"/>
                <w:sz w:val="24"/>
              </w:rPr>
              <w:t>-</w:t>
            </w:r>
          </w:p>
        </w:tc>
        <w:tc>
          <w:tcPr>
            <w:tcW w:w="1068" w:type="dxa"/>
            <w:vAlign w:val="center"/>
          </w:tcPr>
          <w:p w:rsidR="006A374E" w:rsidRDefault="004D0D66">
            <w:pPr>
              <w:jc w:val="left"/>
            </w:pPr>
            <w:r>
              <w:rPr>
                <w:color w:val="000000"/>
                <w:sz w:val="24"/>
              </w:rPr>
              <w:t>-</w:t>
            </w:r>
          </w:p>
        </w:tc>
      </w:tr>
      <w:tr w:rsidR="006A374E">
        <w:trPr>
          <w:jc w:val="center"/>
        </w:trPr>
        <w:tc>
          <w:tcPr>
            <w:tcW w:w="1157" w:type="dxa"/>
            <w:vAlign w:val="center"/>
          </w:tcPr>
          <w:p w:rsidR="006A374E" w:rsidRDefault="004D0D66">
            <w:pPr>
              <w:jc w:val="center"/>
            </w:pPr>
            <w:r>
              <w:rPr>
                <w:color w:val="000000"/>
                <w:sz w:val="24"/>
              </w:rPr>
              <w:t>2019</w:t>
            </w:r>
          </w:p>
        </w:tc>
        <w:tc>
          <w:tcPr>
            <w:tcW w:w="1378" w:type="dxa"/>
            <w:vAlign w:val="center"/>
          </w:tcPr>
          <w:p w:rsidR="006A374E" w:rsidRDefault="004D0D66">
            <w:pPr>
              <w:jc w:val="right"/>
            </w:pPr>
            <w:r>
              <w:rPr>
                <w:color w:val="000000"/>
                <w:sz w:val="24"/>
              </w:rPr>
              <w:t>-</w:t>
            </w:r>
          </w:p>
        </w:tc>
        <w:tc>
          <w:tcPr>
            <w:tcW w:w="1839" w:type="dxa"/>
            <w:vAlign w:val="center"/>
          </w:tcPr>
          <w:p w:rsidR="006A374E" w:rsidRDefault="004D0D66">
            <w:pPr>
              <w:jc w:val="right"/>
            </w:pPr>
            <w:r>
              <w:rPr>
                <w:color w:val="000000"/>
                <w:sz w:val="24"/>
              </w:rPr>
              <w:t>-</w:t>
            </w:r>
          </w:p>
        </w:tc>
        <w:tc>
          <w:tcPr>
            <w:tcW w:w="1950" w:type="dxa"/>
            <w:vAlign w:val="center"/>
          </w:tcPr>
          <w:p w:rsidR="006A374E" w:rsidRDefault="004D0D66">
            <w:pPr>
              <w:jc w:val="right"/>
            </w:pPr>
            <w:r>
              <w:rPr>
                <w:color w:val="000000"/>
                <w:sz w:val="24"/>
              </w:rPr>
              <w:t>-</w:t>
            </w:r>
          </w:p>
        </w:tc>
        <w:tc>
          <w:tcPr>
            <w:tcW w:w="1894" w:type="dxa"/>
            <w:vAlign w:val="center"/>
          </w:tcPr>
          <w:p w:rsidR="006A374E" w:rsidRDefault="004D0D66">
            <w:pPr>
              <w:jc w:val="right"/>
            </w:pPr>
            <w:r>
              <w:rPr>
                <w:color w:val="000000"/>
                <w:sz w:val="24"/>
              </w:rPr>
              <w:t>-</w:t>
            </w:r>
          </w:p>
        </w:tc>
        <w:tc>
          <w:tcPr>
            <w:tcW w:w="1068" w:type="dxa"/>
            <w:vAlign w:val="center"/>
          </w:tcPr>
          <w:p w:rsidR="006A374E" w:rsidRDefault="004D0D66">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w:t>
            </w:r>
          </w:p>
        </w:tc>
        <w:tc>
          <w:tcPr>
            <w:tcW w:w="1839" w:type="dxa"/>
            <w:vAlign w:val="center"/>
          </w:tcPr>
          <w:p w:rsidR="00E63239" w:rsidRPr="00483AAF" w:rsidRDefault="00E63239" w:rsidP="00483AAF">
            <w:pPr>
              <w:spacing w:before="29" w:line="288" w:lineRule="auto"/>
              <w:jc w:val="right"/>
              <w:rPr>
                <w:sz w:val="24"/>
              </w:rPr>
            </w:pPr>
            <w:r w:rsidRPr="00483AAF">
              <w:rPr>
                <w:sz w:val="24"/>
              </w:rPr>
              <w:t>-</w:t>
            </w:r>
          </w:p>
        </w:tc>
        <w:tc>
          <w:tcPr>
            <w:tcW w:w="1950" w:type="dxa"/>
            <w:vAlign w:val="center"/>
          </w:tcPr>
          <w:p w:rsidR="00E63239" w:rsidRPr="00483AAF" w:rsidRDefault="00E63239" w:rsidP="00483AAF">
            <w:pPr>
              <w:spacing w:before="29" w:line="288" w:lineRule="auto"/>
              <w:jc w:val="right"/>
              <w:rPr>
                <w:sz w:val="24"/>
              </w:rPr>
            </w:pPr>
            <w:r w:rsidRPr="00483AAF">
              <w:rPr>
                <w:sz w:val="24"/>
              </w:rPr>
              <w:t>-</w:t>
            </w:r>
          </w:p>
        </w:tc>
        <w:tc>
          <w:tcPr>
            <w:tcW w:w="1894" w:type="dxa"/>
            <w:vAlign w:val="center"/>
          </w:tcPr>
          <w:p w:rsidR="00E63239" w:rsidRPr="00483AAF" w:rsidRDefault="00E63239" w:rsidP="00483AAF">
            <w:pPr>
              <w:spacing w:before="29" w:line="288" w:lineRule="auto"/>
              <w:jc w:val="right"/>
              <w:rPr>
                <w:sz w:val="24"/>
              </w:rPr>
            </w:pPr>
            <w:r w:rsidRPr="00483AAF">
              <w:rPr>
                <w:sz w:val="24"/>
              </w:rPr>
              <w:t>-</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922A4A">
      <w:pPr>
        <w:pStyle w:val="1"/>
        <w:keepNext/>
        <w:keepLines/>
        <w:widowControl w:val="0"/>
        <w:spacing w:beforeLines="100" w:before="312" w:afterLines="100" w:after="312" w:line="288" w:lineRule="auto"/>
        <w:jc w:val="center"/>
        <w:rPr>
          <w:b/>
          <w:bCs/>
          <w:szCs w:val="24"/>
          <w:lang w:val="en-US"/>
        </w:rPr>
      </w:pPr>
      <w:bookmarkStart w:id="37" w:name="_Toc225498254"/>
      <w:bookmarkStart w:id="38" w:name="_Toc361324854"/>
      <w:bookmarkStart w:id="39" w:name="_Toc67664733"/>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7"/>
      <w:bookmarkEnd w:id="38"/>
      <w:bookmarkEnd w:id="39"/>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0" w:name="_Toc361324855"/>
      <w:bookmarkStart w:id="41" w:name="_Toc67664734"/>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0"/>
      <w:bookmarkEnd w:id="41"/>
    </w:p>
    <w:p w:rsidR="001A59F9" w:rsidRPr="009F7824" w:rsidRDefault="001A59F9" w:rsidP="009F7824">
      <w:pPr>
        <w:spacing w:before="29" w:line="288" w:lineRule="auto"/>
        <w:rPr>
          <w:b/>
          <w:bCs/>
          <w:color w:val="000000"/>
          <w:kern w:val="0"/>
          <w:sz w:val="24"/>
        </w:rPr>
      </w:pPr>
      <w:r w:rsidRPr="009F7824">
        <w:rPr>
          <w:b/>
          <w:bCs/>
          <w:color w:val="000000"/>
          <w:kern w:val="0"/>
          <w:sz w:val="24"/>
        </w:rPr>
        <w:t>4.1.1</w:t>
      </w:r>
      <w:r w:rsidRPr="009F7824">
        <w:rPr>
          <w:rFonts w:hint="eastAsia"/>
          <w:b/>
          <w:bCs/>
          <w:color w:val="000000"/>
          <w:kern w:val="0"/>
          <w:sz w:val="24"/>
        </w:rPr>
        <w:t>基金管理人及其管理基金的经验</w:t>
      </w:r>
    </w:p>
    <w:p w:rsidR="006A374E" w:rsidRDefault="004D0D66">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截至报告期末，公司管理了包括货币型、债券型、混合型和股票型在内的</w:t>
      </w:r>
      <w:r w:rsidRPr="00125363">
        <w:rPr>
          <w:color w:val="000000"/>
          <w:sz w:val="24"/>
        </w:rPr>
        <w:t>94</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9F7824" w:rsidRDefault="001A59F9" w:rsidP="009F7824">
      <w:pPr>
        <w:spacing w:before="29" w:line="288" w:lineRule="auto"/>
        <w:rPr>
          <w:b/>
          <w:bCs/>
          <w:color w:val="000000"/>
          <w:kern w:val="0"/>
          <w:sz w:val="24"/>
        </w:rPr>
      </w:pPr>
      <w:r w:rsidRPr="009F7824">
        <w:rPr>
          <w:b/>
          <w:bCs/>
          <w:color w:val="000000"/>
          <w:kern w:val="0"/>
          <w:sz w:val="24"/>
        </w:rPr>
        <w:t>4.1.2</w:t>
      </w:r>
      <w:r w:rsidRPr="009F7824">
        <w:rPr>
          <w:rFonts w:hint="eastAsia"/>
          <w:b/>
          <w:bCs/>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6A374E">
        <w:tc>
          <w:tcPr>
            <w:tcW w:w="1032" w:type="dxa"/>
            <w:vAlign w:val="center"/>
          </w:tcPr>
          <w:p w:rsidR="006A374E" w:rsidRDefault="004D0D66">
            <w:pPr>
              <w:jc w:val="center"/>
            </w:pPr>
            <w:r>
              <w:rPr>
                <w:color w:val="000000"/>
                <w:sz w:val="24"/>
              </w:rPr>
              <w:t>唐赟</w:t>
            </w:r>
          </w:p>
        </w:tc>
        <w:tc>
          <w:tcPr>
            <w:tcW w:w="1416" w:type="dxa"/>
            <w:vAlign w:val="center"/>
          </w:tcPr>
          <w:p w:rsidR="006A374E" w:rsidRDefault="004D0D66">
            <w:pPr>
              <w:jc w:val="center"/>
            </w:pPr>
            <w:r>
              <w:rPr>
                <w:color w:val="000000"/>
                <w:sz w:val="24"/>
              </w:rPr>
              <w:t>交银信用添利债券</w:t>
            </w:r>
            <w:r>
              <w:rPr>
                <w:color w:val="000000"/>
                <w:sz w:val="24"/>
              </w:rPr>
              <w:t>(LOF)</w:t>
            </w:r>
            <w:r>
              <w:rPr>
                <w:color w:val="000000"/>
                <w:sz w:val="24"/>
              </w:rPr>
              <w:t>、交银双利债券、交银双轮动债券、交银定期支付月月丰债券、交银增强收益债券、交银强化回报债券、交银荣鑫灵活配置混合、交银稳固收益债券的基金经理</w:t>
            </w:r>
          </w:p>
        </w:tc>
        <w:tc>
          <w:tcPr>
            <w:tcW w:w="1238" w:type="dxa"/>
            <w:vAlign w:val="center"/>
          </w:tcPr>
          <w:p w:rsidR="006A374E" w:rsidRDefault="004D0D66">
            <w:pPr>
              <w:jc w:val="center"/>
            </w:pPr>
            <w:r>
              <w:rPr>
                <w:color w:val="000000"/>
                <w:sz w:val="24"/>
              </w:rPr>
              <w:t>2020-07-14</w:t>
            </w:r>
          </w:p>
        </w:tc>
        <w:tc>
          <w:tcPr>
            <w:tcW w:w="1276" w:type="dxa"/>
            <w:vAlign w:val="center"/>
          </w:tcPr>
          <w:p w:rsidR="006A374E" w:rsidRDefault="004D0D66">
            <w:pPr>
              <w:jc w:val="center"/>
            </w:pPr>
            <w:r>
              <w:rPr>
                <w:color w:val="000000"/>
                <w:sz w:val="24"/>
              </w:rPr>
              <w:t>-</w:t>
            </w:r>
          </w:p>
        </w:tc>
        <w:tc>
          <w:tcPr>
            <w:tcW w:w="996" w:type="dxa"/>
            <w:vAlign w:val="center"/>
          </w:tcPr>
          <w:p w:rsidR="006A374E" w:rsidRDefault="004D0D66">
            <w:pPr>
              <w:jc w:val="center"/>
            </w:pPr>
            <w:r>
              <w:rPr>
                <w:color w:val="000000"/>
                <w:sz w:val="24"/>
              </w:rPr>
              <w:t>10</w:t>
            </w:r>
            <w:r>
              <w:rPr>
                <w:color w:val="000000"/>
                <w:sz w:val="24"/>
              </w:rPr>
              <w:t>年</w:t>
            </w:r>
          </w:p>
        </w:tc>
        <w:tc>
          <w:tcPr>
            <w:tcW w:w="3040" w:type="dxa"/>
            <w:vAlign w:val="center"/>
          </w:tcPr>
          <w:p w:rsidR="006A374E" w:rsidRDefault="004D0D66">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年加入交银施罗德基金管理有限公司，历任固定收益研究员、基金经理助理。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1</w:t>
            </w:r>
            <w:r>
              <w:rPr>
                <w:color w:val="000000"/>
                <w:sz w:val="24"/>
              </w:rPr>
              <w:t>日担任转型前的交银施罗德荣和保本混合型证券投资基金的基金经理。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2019</w:t>
            </w:r>
            <w:r>
              <w:rPr>
                <w:color w:val="000000"/>
                <w:sz w:val="24"/>
              </w:rPr>
              <w:t>年</w:t>
            </w:r>
            <w:r>
              <w:rPr>
                <w:color w:val="000000"/>
                <w:sz w:val="24"/>
              </w:rPr>
              <w:t>10</w:t>
            </w:r>
            <w:r>
              <w:rPr>
                <w:color w:val="000000"/>
                <w:sz w:val="24"/>
              </w:rPr>
              <w:t>月</w:t>
            </w:r>
            <w:r>
              <w:rPr>
                <w:color w:val="000000"/>
                <w:sz w:val="24"/>
              </w:rPr>
              <w:t>23</w:t>
            </w:r>
            <w:r>
              <w:rPr>
                <w:color w:val="000000"/>
                <w:sz w:val="24"/>
              </w:rPr>
              <w:t>日担任交银施罗德裕通纯债债券型证券投资基金的基金经理。</w:t>
            </w:r>
            <w:r>
              <w:rPr>
                <w:color w:val="000000"/>
                <w:sz w:val="24"/>
              </w:rPr>
              <w:t>2018</w:t>
            </w:r>
            <w:r>
              <w:rPr>
                <w:color w:val="000000"/>
                <w:sz w:val="24"/>
              </w:rPr>
              <w:t>年</w:t>
            </w:r>
            <w:r>
              <w:rPr>
                <w:color w:val="000000"/>
                <w:sz w:val="24"/>
              </w:rPr>
              <w:t>6</w:t>
            </w:r>
            <w:r>
              <w:rPr>
                <w:color w:val="000000"/>
                <w:sz w:val="24"/>
              </w:rPr>
              <w:t>月</w:t>
            </w:r>
            <w:r>
              <w:rPr>
                <w:color w:val="000000"/>
                <w:sz w:val="24"/>
              </w:rPr>
              <w:t>2</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13</w:t>
            </w:r>
            <w:r>
              <w:rPr>
                <w:color w:val="000000"/>
                <w:sz w:val="24"/>
              </w:rPr>
              <w:t>日担任交银施罗德安心收益债券型证券投资基金的基金经理。</w:t>
            </w:r>
          </w:p>
        </w:tc>
      </w:tr>
      <w:tr w:rsidR="00B3098D" w:rsidTr="00B3098D">
        <w:tc>
          <w:tcPr>
            <w:tcW w:w="1032" w:type="dxa"/>
            <w:vAlign w:val="center"/>
          </w:tcPr>
          <w:p w:rsidR="00B3098D" w:rsidRDefault="00B3098D" w:rsidP="00B3098D">
            <w:pPr>
              <w:jc w:val="center"/>
              <w:rPr>
                <w:color w:val="000000"/>
                <w:sz w:val="24"/>
              </w:rPr>
            </w:pPr>
            <w:r>
              <w:rPr>
                <w:rFonts w:hint="eastAsia"/>
                <w:color w:val="000000"/>
                <w:sz w:val="24"/>
              </w:rPr>
              <w:t>凌超</w:t>
            </w:r>
          </w:p>
        </w:tc>
        <w:tc>
          <w:tcPr>
            <w:tcW w:w="1416" w:type="dxa"/>
          </w:tcPr>
          <w:p w:rsidR="00B3098D" w:rsidRPr="00B3098D" w:rsidRDefault="00B3098D" w:rsidP="00B3098D">
            <w:pPr>
              <w:rPr>
                <w:sz w:val="24"/>
              </w:rPr>
            </w:pPr>
            <w:r w:rsidRPr="00B3098D">
              <w:rPr>
                <w:rFonts w:hint="eastAsia"/>
                <w:sz w:val="24"/>
              </w:rPr>
              <w:t>交银定期支付月月丰债券、交银增强收益债券、交银强化回报债券、交银周期回报灵活配置混合、交银新回报灵活配置混合、交银多策略回报灵活配置混合、交银优选回报灵活配置混合、交银优择回报灵活配置混合、交银瑞鑫定期开放灵活配置混合、交银增利增强债券、交银恒益灵活配置混合、交银裕祥纯债债券、交银稳固收益债券的基金经理，公司固定收益</w:t>
            </w:r>
            <w:r w:rsidRPr="00B3098D">
              <w:rPr>
                <w:rFonts w:hint="eastAsia"/>
                <w:sz w:val="24"/>
              </w:rPr>
              <w:t>(</w:t>
            </w:r>
            <w:r w:rsidRPr="00B3098D">
              <w:rPr>
                <w:rFonts w:hint="eastAsia"/>
                <w:sz w:val="24"/>
              </w:rPr>
              <w:t>公募</w:t>
            </w:r>
            <w:r w:rsidRPr="00B3098D">
              <w:rPr>
                <w:rFonts w:hint="eastAsia"/>
                <w:sz w:val="24"/>
              </w:rPr>
              <w:t>)</w:t>
            </w:r>
            <w:r w:rsidRPr="00B3098D">
              <w:rPr>
                <w:rFonts w:hint="eastAsia"/>
                <w:sz w:val="24"/>
              </w:rPr>
              <w:t>投资副总监</w:t>
            </w:r>
          </w:p>
        </w:tc>
        <w:tc>
          <w:tcPr>
            <w:tcW w:w="1238" w:type="dxa"/>
            <w:vAlign w:val="center"/>
          </w:tcPr>
          <w:p w:rsidR="00B3098D" w:rsidRPr="00B3098D" w:rsidRDefault="00B3098D" w:rsidP="00B3098D">
            <w:pPr>
              <w:jc w:val="center"/>
              <w:rPr>
                <w:sz w:val="24"/>
              </w:rPr>
            </w:pPr>
            <w:r w:rsidRPr="00B3098D">
              <w:rPr>
                <w:rFonts w:hint="eastAsia"/>
                <w:sz w:val="24"/>
              </w:rPr>
              <w:t>2019/2/28</w:t>
            </w:r>
          </w:p>
        </w:tc>
        <w:tc>
          <w:tcPr>
            <w:tcW w:w="1276" w:type="dxa"/>
            <w:vAlign w:val="center"/>
          </w:tcPr>
          <w:p w:rsidR="00B3098D" w:rsidRPr="00B3098D" w:rsidRDefault="00B3098D" w:rsidP="00B3098D">
            <w:pPr>
              <w:jc w:val="center"/>
              <w:rPr>
                <w:sz w:val="24"/>
              </w:rPr>
            </w:pPr>
            <w:r w:rsidRPr="00B3098D">
              <w:rPr>
                <w:rFonts w:hint="eastAsia"/>
                <w:sz w:val="24"/>
              </w:rPr>
              <w:t>2020/7/23</w:t>
            </w:r>
          </w:p>
        </w:tc>
        <w:tc>
          <w:tcPr>
            <w:tcW w:w="996" w:type="dxa"/>
            <w:vAlign w:val="center"/>
          </w:tcPr>
          <w:p w:rsidR="00B3098D" w:rsidRPr="00B3098D" w:rsidRDefault="00B3098D" w:rsidP="00B3098D">
            <w:pPr>
              <w:jc w:val="center"/>
              <w:rPr>
                <w:sz w:val="24"/>
              </w:rPr>
            </w:pPr>
            <w:r w:rsidRPr="00B3098D">
              <w:rPr>
                <w:rFonts w:hint="eastAsia"/>
                <w:sz w:val="24"/>
              </w:rPr>
              <w:t>14</w:t>
            </w:r>
            <w:r>
              <w:rPr>
                <w:rFonts w:hint="eastAsia"/>
                <w:sz w:val="24"/>
              </w:rPr>
              <w:t>年</w:t>
            </w:r>
          </w:p>
        </w:tc>
        <w:tc>
          <w:tcPr>
            <w:tcW w:w="3040" w:type="dxa"/>
          </w:tcPr>
          <w:p w:rsidR="00B3098D" w:rsidRPr="00B3098D" w:rsidRDefault="00B3098D" w:rsidP="00B3098D">
            <w:pPr>
              <w:rPr>
                <w:sz w:val="24"/>
              </w:rPr>
            </w:pPr>
            <w:r w:rsidRPr="00B3098D">
              <w:rPr>
                <w:rFonts w:hint="eastAsia"/>
                <w:sz w:val="24"/>
              </w:rPr>
              <w:t>凌超先生，华中科技大学数量经济学硕士、武汉科技大学信息与计算科学学士。</w:t>
            </w:r>
            <w:r w:rsidRPr="00B3098D">
              <w:rPr>
                <w:rFonts w:hint="eastAsia"/>
                <w:sz w:val="24"/>
              </w:rPr>
              <w:t>2006</w:t>
            </w:r>
            <w:r w:rsidRPr="00B3098D">
              <w:rPr>
                <w:rFonts w:hint="eastAsia"/>
                <w:sz w:val="24"/>
              </w:rPr>
              <w:t>年至</w:t>
            </w:r>
            <w:r w:rsidRPr="00B3098D">
              <w:rPr>
                <w:rFonts w:hint="eastAsia"/>
                <w:sz w:val="24"/>
              </w:rPr>
              <w:t>2009</w:t>
            </w:r>
            <w:r w:rsidRPr="00B3098D">
              <w:rPr>
                <w:rFonts w:hint="eastAsia"/>
                <w:sz w:val="24"/>
              </w:rPr>
              <w:t>年任长江证券股份有限公司研究员、投资经理，</w:t>
            </w:r>
            <w:r w:rsidRPr="00B3098D">
              <w:rPr>
                <w:rFonts w:hint="eastAsia"/>
                <w:sz w:val="24"/>
              </w:rPr>
              <w:t>2009</w:t>
            </w:r>
            <w:r w:rsidRPr="00B3098D">
              <w:rPr>
                <w:rFonts w:hint="eastAsia"/>
                <w:sz w:val="24"/>
              </w:rPr>
              <w:t>年至</w:t>
            </w:r>
            <w:r w:rsidRPr="00B3098D">
              <w:rPr>
                <w:rFonts w:hint="eastAsia"/>
                <w:sz w:val="24"/>
              </w:rPr>
              <w:t>2012</w:t>
            </w:r>
            <w:r w:rsidRPr="00B3098D">
              <w:rPr>
                <w:rFonts w:hint="eastAsia"/>
                <w:sz w:val="24"/>
              </w:rPr>
              <w:t>年任光大保德信基金有限管理公司研究员、基金助理、基金经理，</w:t>
            </w:r>
            <w:r w:rsidRPr="00B3098D">
              <w:rPr>
                <w:rFonts w:hint="eastAsia"/>
                <w:sz w:val="24"/>
              </w:rPr>
              <w:t>2012</w:t>
            </w:r>
            <w:r w:rsidRPr="00B3098D">
              <w:rPr>
                <w:rFonts w:hint="eastAsia"/>
                <w:sz w:val="24"/>
              </w:rPr>
              <w:t>年至</w:t>
            </w:r>
            <w:r w:rsidRPr="00B3098D">
              <w:rPr>
                <w:rFonts w:hint="eastAsia"/>
                <w:sz w:val="24"/>
              </w:rPr>
              <w:t>2016</w:t>
            </w:r>
            <w:r w:rsidRPr="00B3098D">
              <w:rPr>
                <w:rFonts w:hint="eastAsia"/>
                <w:sz w:val="24"/>
              </w:rPr>
              <w:t>年任海富通基金管理有限公司投资顾问、基金经理，</w:t>
            </w:r>
            <w:r w:rsidRPr="00B3098D">
              <w:rPr>
                <w:rFonts w:hint="eastAsia"/>
                <w:sz w:val="24"/>
              </w:rPr>
              <w:t>2016</w:t>
            </w:r>
            <w:r w:rsidRPr="00B3098D">
              <w:rPr>
                <w:rFonts w:hint="eastAsia"/>
                <w:sz w:val="24"/>
              </w:rPr>
              <w:t>年至</w:t>
            </w:r>
            <w:r w:rsidRPr="00B3098D">
              <w:rPr>
                <w:rFonts w:hint="eastAsia"/>
                <w:sz w:val="24"/>
              </w:rPr>
              <w:t>2017</w:t>
            </w:r>
            <w:r w:rsidRPr="00B3098D">
              <w:rPr>
                <w:rFonts w:hint="eastAsia"/>
                <w:sz w:val="24"/>
              </w:rPr>
              <w:t>年任天弘基金管理有限公司固定收益部副总经理、基金经理。</w:t>
            </w:r>
            <w:r w:rsidRPr="00B3098D">
              <w:rPr>
                <w:rFonts w:hint="eastAsia"/>
                <w:sz w:val="24"/>
              </w:rPr>
              <w:t>2010</w:t>
            </w:r>
            <w:r w:rsidRPr="00B3098D">
              <w:rPr>
                <w:rFonts w:hint="eastAsia"/>
                <w:sz w:val="24"/>
              </w:rPr>
              <w:t>年</w:t>
            </w:r>
            <w:r w:rsidRPr="00B3098D">
              <w:rPr>
                <w:rFonts w:hint="eastAsia"/>
                <w:sz w:val="24"/>
              </w:rPr>
              <w:t>8</w:t>
            </w:r>
            <w:r w:rsidRPr="00B3098D">
              <w:rPr>
                <w:rFonts w:hint="eastAsia"/>
                <w:sz w:val="24"/>
              </w:rPr>
              <w:t>月</w:t>
            </w:r>
            <w:r w:rsidRPr="00B3098D">
              <w:rPr>
                <w:rFonts w:hint="eastAsia"/>
                <w:sz w:val="24"/>
              </w:rPr>
              <w:t>31</w:t>
            </w:r>
            <w:r w:rsidRPr="00B3098D">
              <w:rPr>
                <w:rFonts w:hint="eastAsia"/>
                <w:sz w:val="24"/>
              </w:rPr>
              <w:t>日至</w:t>
            </w:r>
            <w:r w:rsidRPr="00B3098D">
              <w:rPr>
                <w:rFonts w:hint="eastAsia"/>
                <w:sz w:val="24"/>
              </w:rPr>
              <w:t>2012</w:t>
            </w:r>
            <w:r w:rsidRPr="00B3098D">
              <w:rPr>
                <w:rFonts w:hint="eastAsia"/>
                <w:sz w:val="24"/>
              </w:rPr>
              <w:t>年</w:t>
            </w:r>
            <w:r w:rsidRPr="00B3098D">
              <w:rPr>
                <w:rFonts w:hint="eastAsia"/>
                <w:sz w:val="24"/>
              </w:rPr>
              <w:t>3</w:t>
            </w:r>
            <w:r w:rsidRPr="00B3098D">
              <w:rPr>
                <w:rFonts w:hint="eastAsia"/>
                <w:sz w:val="24"/>
              </w:rPr>
              <w:t>月</w:t>
            </w:r>
            <w:r w:rsidRPr="00B3098D">
              <w:rPr>
                <w:rFonts w:hint="eastAsia"/>
                <w:sz w:val="24"/>
              </w:rPr>
              <w:t>1</w:t>
            </w:r>
            <w:r w:rsidRPr="00B3098D">
              <w:rPr>
                <w:rFonts w:hint="eastAsia"/>
                <w:sz w:val="24"/>
              </w:rPr>
              <w:t>日任光大保德信货币市场基金基金经理，</w:t>
            </w:r>
            <w:r w:rsidRPr="00B3098D">
              <w:rPr>
                <w:rFonts w:hint="eastAsia"/>
                <w:sz w:val="24"/>
              </w:rPr>
              <w:t>2013</w:t>
            </w:r>
            <w:r w:rsidRPr="00B3098D">
              <w:rPr>
                <w:rFonts w:hint="eastAsia"/>
                <w:sz w:val="24"/>
              </w:rPr>
              <w:t>年</w:t>
            </w:r>
            <w:r w:rsidRPr="00B3098D">
              <w:rPr>
                <w:rFonts w:hint="eastAsia"/>
                <w:sz w:val="24"/>
              </w:rPr>
              <w:t>12</w:t>
            </w:r>
            <w:r w:rsidRPr="00B3098D">
              <w:rPr>
                <w:rFonts w:hint="eastAsia"/>
                <w:sz w:val="24"/>
              </w:rPr>
              <w:t>月</w:t>
            </w:r>
            <w:r w:rsidRPr="00B3098D">
              <w:rPr>
                <w:rFonts w:hint="eastAsia"/>
                <w:sz w:val="24"/>
              </w:rPr>
              <w:t>19</w:t>
            </w:r>
            <w:r w:rsidRPr="00B3098D">
              <w:rPr>
                <w:rFonts w:hint="eastAsia"/>
                <w:sz w:val="24"/>
              </w:rPr>
              <w:t>日至</w:t>
            </w:r>
            <w:r w:rsidRPr="00B3098D">
              <w:rPr>
                <w:rFonts w:hint="eastAsia"/>
                <w:sz w:val="24"/>
              </w:rPr>
              <w:t>2016</w:t>
            </w:r>
            <w:r w:rsidRPr="00B3098D">
              <w:rPr>
                <w:rFonts w:hint="eastAsia"/>
                <w:sz w:val="24"/>
              </w:rPr>
              <w:t>年</w:t>
            </w:r>
            <w:r w:rsidRPr="00B3098D">
              <w:rPr>
                <w:rFonts w:hint="eastAsia"/>
                <w:sz w:val="24"/>
              </w:rPr>
              <w:t>1</w:t>
            </w:r>
            <w:r w:rsidRPr="00B3098D">
              <w:rPr>
                <w:rFonts w:hint="eastAsia"/>
                <w:sz w:val="24"/>
              </w:rPr>
              <w:t>月</w:t>
            </w:r>
            <w:r w:rsidRPr="00B3098D">
              <w:rPr>
                <w:rFonts w:hint="eastAsia"/>
                <w:sz w:val="24"/>
              </w:rPr>
              <w:t>12</w:t>
            </w:r>
            <w:r w:rsidRPr="00B3098D">
              <w:rPr>
                <w:rFonts w:hint="eastAsia"/>
                <w:sz w:val="24"/>
              </w:rPr>
              <w:t>日任海富通一年定期开放债券型证券投资基金基金经理，</w:t>
            </w:r>
            <w:r w:rsidRPr="00B3098D">
              <w:rPr>
                <w:rFonts w:hint="eastAsia"/>
                <w:sz w:val="24"/>
              </w:rPr>
              <w:t>2014</w:t>
            </w:r>
            <w:r w:rsidRPr="00B3098D">
              <w:rPr>
                <w:rFonts w:hint="eastAsia"/>
                <w:sz w:val="24"/>
              </w:rPr>
              <w:t>年</w:t>
            </w:r>
            <w:r w:rsidRPr="00B3098D">
              <w:rPr>
                <w:rFonts w:hint="eastAsia"/>
                <w:sz w:val="24"/>
              </w:rPr>
              <w:t>4</w:t>
            </w:r>
            <w:r w:rsidRPr="00B3098D">
              <w:rPr>
                <w:rFonts w:hint="eastAsia"/>
                <w:sz w:val="24"/>
              </w:rPr>
              <w:t>月</w:t>
            </w:r>
            <w:r w:rsidRPr="00B3098D">
              <w:rPr>
                <w:rFonts w:hint="eastAsia"/>
                <w:sz w:val="24"/>
              </w:rPr>
              <w:t>2</w:t>
            </w:r>
            <w:r w:rsidRPr="00B3098D">
              <w:rPr>
                <w:rFonts w:hint="eastAsia"/>
                <w:sz w:val="24"/>
              </w:rPr>
              <w:t>日至</w:t>
            </w:r>
            <w:r w:rsidRPr="00B3098D">
              <w:rPr>
                <w:rFonts w:hint="eastAsia"/>
                <w:sz w:val="24"/>
              </w:rPr>
              <w:t>2016</w:t>
            </w:r>
            <w:r w:rsidRPr="00B3098D">
              <w:rPr>
                <w:rFonts w:hint="eastAsia"/>
                <w:sz w:val="24"/>
              </w:rPr>
              <w:t>年</w:t>
            </w:r>
            <w:r w:rsidRPr="00B3098D">
              <w:rPr>
                <w:rFonts w:hint="eastAsia"/>
                <w:sz w:val="24"/>
              </w:rPr>
              <w:t>1</w:t>
            </w:r>
            <w:r w:rsidRPr="00B3098D">
              <w:rPr>
                <w:rFonts w:hint="eastAsia"/>
                <w:sz w:val="24"/>
              </w:rPr>
              <w:t>月</w:t>
            </w:r>
            <w:r w:rsidRPr="00B3098D">
              <w:rPr>
                <w:rFonts w:hint="eastAsia"/>
                <w:sz w:val="24"/>
              </w:rPr>
              <w:t>12</w:t>
            </w:r>
            <w:r w:rsidRPr="00B3098D">
              <w:rPr>
                <w:rFonts w:hint="eastAsia"/>
                <w:sz w:val="24"/>
              </w:rPr>
              <w:t>日任海富通纯债债券型证券投资基金基金经理，</w:t>
            </w:r>
            <w:r w:rsidRPr="00B3098D">
              <w:rPr>
                <w:rFonts w:hint="eastAsia"/>
                <w:sz w:val="24"/>
              </w:rPr>
              <w:t>2014</w:t>
            </w:r>
            <w:r w:rsidRPr="00B3098D">
              <w:rPr>
                <w:rFonts w:hint="eastAsia"/>
                <w:sz w:val="24"/>
              </w:rPr>
              <w:t>年</w:t>
            </w:r>
            <w:r w:rsidRPr="00B3098D">
              <w:rPr>
                <w:rFonts w:hint="eastAsia"/>
                <w:sz w:val="24"/>
              </w:rPr>
              <w:t>12</w:t>
            </w:r>
            <w:r w:rsidRPr="00B3098D">
              <w:rPr>
                <w:rFonts w:hint="eastAsia"/>
                <w:sz w:val="24"/>
              </w:rPr>
              <w:t>月</w:t>
            </w:r>
            <w:r w:rsidRPr="00B3098D">
              <w:rPr>
                <w:rFonts w:hint="eastAsia"/>
                <w:sz w:val="24"/>
              </w:rPr>
              <w:t>1</w:t>
            </w:r>
            <w:r w:rsidRPr="00B3098D">
              <w:rPr>
                <w:rFonts w:hint="eastAsia"/>
                <w:sz w:val="24"/>
              </w:rPr>
              <w:t>日至</w:t>
            </w:r>
            <w:r w:rsidRPr="00B3098D">
              <w:rPr>
                <w:rFonts w:hint="eastAsia"/>
                <w:sz w:val="24"/>
              </w:rPr>
              <w:t>2016</w:t>
            </w:r>
            <w:r w:rsidRPr="00B3098D">
              <w:rPr>
                <w:rFonts w:hint="eastAsia"/>
                <w:sz w:val="24"/>
              </w:rPr>
              <w:t>年</w:t>
            </w:r>
            <w:r w:rsidRPr="00B3098D">
              <w:rPr>
                <w:rFonts w:hint="eastAsia"/>
                <w:sz w:val="24"/>
              </w:rPr>
              <w:t>1</w:t>
            </w:r>
            <w:r w:rsidRPr="00B3098D">
              <w:rPr>
                <w:rFonts w:hint="eastAsia"/>
                <w:sz w:val="24"/>
              </w:rPr>
              <w:t>月</w:t>
            </w:r>
            <w:r w:rsidRPr="00B3098D">
              <w:rPr>
                <w:rFonts w:hint="eastAsia"/>
                <w:sz w:val="24"/>
              </w:rPr>
              <w:t>12</w:t>
            </w:r>
            <w:r w:rsidRPr="00B3098D">
              <w:rPr>
                <w:rFonts w:hint="eastAsia"/>
                <w:sz w:val="24"/>
              </w:rPr>
              <w:t>日任海富通稳固收益债券型证券投资基金基金经理，</w:t>
            </w:r>
            <w:r w:rsidRPr="00B3098D">
              <w:rPr>
                <w:rFonts w:hint="eastAsia"/>
                <w:sz w:val="24"/>
              </w:rPr>
              <w:t>2016</w:t>
            </w:r>
            <w:r w:rsidRPr="00B3098D">
              <w:rPr>
                <w:rFonts w:hint="eastAsia"/>
                <w:sz w:val="24"/>
              </w:rPr>
              <w:t>年</w:t>
            </w:r>
            <w:r w:rsidRPr="00B3098D">
              <w:rPr>
                <w:rFonts w:hint="eastAsia"/>
                <w:sz w:val="24"/>
              </w:rPr>
              <w:t>5</w:t>
            </w:r>
            <w:r w:rsidRPr="00B3098D">
              <w:rPr>
                <w:rFonts w:hint="eastAsia"/>
                <w:sz w:val="24"/>
              </w:rPr>
              <w:t>月</w:t>
            </w:r>
            <w:r w:rsidRPr="00B3098D">
              <w:rPr>
                <w:rFonts w:hint="eastAsia"/>
                <w:sz w:val="24"/>
              </w:rPr>
              <w:t>14</w:t>
            </w:r>
            <w:r w:rsidRPr="00B3098D">
              <w:rPr>
                <w:rFonts w:hint="eastAsia"/>
                <w:sz w:val="24"/>
              </w:rPr>
              <w:t>日至</w:t>
            </w:r>
            <w:r w:rsidRPr="00B3098D">
              <w:rPr>
                <w:rFonts w:hint="eastAsia"/>
                <w:sz w:val="24"/>
              </w:rPr>
              <w:t>2017</w:t>
            </w:r>
            <w:r w:rsidRPr="00B3098D">
              <w:rPr>
                <w:rFonts w:hint="eastAsia"/>
                <w:sz w:val="24"/>
              </w:rPr>
              <w:t>年</w:t>
            </w:r>
            <w:r w:rsidRPr="00B3098D">
              <w:rPr>
                <w:rFonts w:hint="eastAsia"/>
                <w:sz w:val="24"/>
              </w:rPr>
              <w:t>7</w:t>
            </w:r>
            <w:r w:rsidRPr="00B3098D">
              <w:rPr>
                <w:rFonts w:hint="eastAsia"/>
                <w:sz w:val="24"/>
              </w:rPr>
              <w:t>月</w:t>
            </w:r>
            <w:r w:rsidRPr="00B3098D">
              <w:rPr>
                <w:rFonts w:hint="eastAsia"/>
                <w:sz w:val="24"/>
              </w:rPr>
              <w:t>13</w:t>
            </w:r>
            <w:r w:rsidRPr="00B3098D">
              <w:rPr>
                <w:rFonts w:hint="eastAsia"/>
                <w:sz w:val="24"/>
              </w:rPr>
              <w:t>日任天弘弘利债券型证券投资基金基金经理，</w:t>
            </w:r>
            <w:r w:rsidRPr="00B3098D">
              <w:rPr>
                <w:rFonts w:hint="eastAsia"/>
                <w:sz w:val="24"/>
              </w:rPr>
              <w:t>2016</w:t>
            </w:r>
            <w:r w:rsidRPr="00B3098D">
              <w:rPr>
                <w:rFonts w:hint="eastAsia"/>
                <w:sz w:val="24"/>
              </w:rPr>
              <w:t>年</w:t>
            </w:r>
            <w:r w:rsidRPr="00B3098D">
              <w:rPr>
                <w:rFonts w:hint="eastAsia"/>
                <w:sz w:val="24"/>
              </w:rPr>
              <w:t>5</w:t>
            </w:r>
            <w:r w:rsidRPr="00B3098D">
              <w:rPr>
                <w:rFonts w:hint="eastAsia"/>
                <w:sz w:val="24"/>
              </w:rPr>
              <w:t>月</w:t>
            </w:r>
            <w:r w:rsidRPr="00B3098D">
              <w:rPr>
                <w:rFonts w:hint="eastAsia"/>
                <w:sz w:val="24"/>
              </w:rPr>
              <w:t>14</w:t>
            </w:r>
            <w:r w:rsidRPr="00B3098D">
              <w:rPr>
                <w:rFonts w:hint="eastAsia"/>
                <w:sz w:val="24"/>
              </w:rPr>
              <w:t>日至</w:t>
            </w:r>
            <w:r w:rsidRPr="00B3098D">
              <w:rPr>
                <w:rFonts w:hint="eastAsia"/>
                <w:sz w:val="24"/>
              </w:rPr>
              <w:t>2017</w:t>
            </w:r>
            <w:r w:rsidRPr="00B3098D">
              <w:rPr>
                <w:rFonts w:hint="eastAsia"/>
                <w:sz w:val="24"/>
              </w:rPr>
              <w:t>年</w:t>
            </w:r>
            <w:r w:rsidRPr="00B3098D">
              <w:rPr>
                <w:rFonts w:hint="eastAsia"/>
                <w:sz w:val="24"/>
              </w:rPr>
              <w:t>7</w:t>
            </w:r>
            <w:r w:rsidRPr="00B3098D">
              <w:rPr>
                <w:rFonts w:hint="eastAsia"/>
                <w:sz w:val="24"/>
              </w:rPr>
              <w:t>月</w:t>
            </w:r>
            <w:r w:rsidRPr="00B3098D">
              <w:rPr>
                <w:rFonts w:hint="eastAsia"/>
                <w:sz w:val="24"/>
              </w:rPr>
              <w:t>13</w:t>
            </w:r>
            <w:r w:rsidRPr="00B3098D">
              <w:rPr>
                <w:rFonts w:hint="eastAsia"/>
                <w:sz w:val="24"/>
              </w:rPr>
              <w:t>日任天弘裕利灵活配置混合型证券投资基金基金经理，</w:t>
            </w:r>
            <w:r w:rsidRPr="00B3098D">
              <w:rPr>
                <w:rFonts w:hint="eastAsia"/>
                <w:sz w:val="24"/>
              </w:rPr>
              <w:t>2016</w:t>
            </w:r>
            <w:r w:rsidRPr="00B3098D">
              <w:rPr>
                <w:rFonts w:hint="eastAsia"/>
                <w:sz w:val="24"/>
              </w:rPr>
              <w:t>年</w:t>
            </w:r>
            <w:r w:rsidRPr="00B3098D">
              <w:rPr>
                <w:rFonts w:hint="eastAsia"/>
                <w:sz w:val="24"/>
              </w:rPr>
              <w:t>5</w:t>
            </w:r>
            <w:r w:rsidRPr="00B3098D">
              <w:rPr>
                <w:rFonts w:hint="eastAsia"/>
                <w:sz w:val="24"/>
              </w:rPr>
              <w:t>月</w:t>
            </w:r>
            <w:r w:rsidRPr="00B3098D">
              <w:rPr>
                <w:rFonts w:hint="eastAsia"/>
                <w:sz w:val="24"/>
              </w:rPr>
              <w:t>14</w:t>
            </w:r>
            <w:r w:rsidRPr="00B3098D">
              <w:rPr>
                <w:rFonts w:hint="eastAsia"/>
                <w:sz w:val="24"/>
              </w:rPr>
              <w:t>日至</w:t>
            </w:r>
            <w:r w:rsidRPr="00B3098D">
              <w:rPr>
                <w:rFonts w:hint="eastAsia"/>
                <w:sz w:val="24"/>
              </w:rPr>
              <w:t>2017</w:t>
            </w:r>
            <w:r w:rsidRPr="00B3098D">
              <w:rPr>
                <w:rFonts w:hint="eastAsia"/>
                <w:sz w:val="24"/>
              </w:rPr>
              <w:t>年</w:t>
            </w:r>
            <w:r w:rsidRPr="00B3098D">
              <w:rPr>
                <w:rFonts w:hint="eastAsia"/>
                <w:sz w:val="24"/>
              </w:rPr>
              <w:t>7</w:t>
            </w:r>
            <w:r w:rsidRPr="00B3098D">
              <w:rPr>
                <w:rFonts w:hint="eastAsia"/>
                <w:sz w:val="24"/>
              </w:rPr>
              <w:t>月</w:t>
            </w:r>
            <w:r w:rsidRPr="00B3098D">
              <w:rPr>
                <w:rFonts w:hint="eastAsia"/>
                <w:sz w:val="24"/>
              </w:rPr>
              <w:t>13</w:t>
            </w:r>
            <w:r w:rsidRPr="00B3098D">
              <w:rPr>
                <w:rFonts w:hint="eastAsia"/>
                <w:sz w:val="24"/>
              </w:rPr>
              <w:t>日任天弘债券型发起式证券投资基金基金经理。</w:t>
            </w:r>
            <w:r w:rsidRPr="00B3098D">
              <w:rPr>
                <w:rFonts w:hint="eastAsia"/>
                <w:sz w:val="24"/>
              </w:rPr>
              <w:t>2017</w:t>
            </w:r>
            <w:r w:rsidRPr="00B3098D">
              <w:rPr>
                <w:rFonts w:hint="eastAsia"/>
                <w:sz w:val="24"/>
              </w:rPr>
              <w:t>年</w:t>
            </w:r>
            <w:r w:rsidRPr="00B3098D">
              <w:rPr>
                <w:rFonts w:hint="eastAsia"/>
                <w:sz w:val="24"/>
              </w:rPr>
              <w:t>7</w:t>
            </w:r>
            <w:r w:rsidRPr="00B3098D">
              <w:rPr>
                <w:rFonts w:hint="eastAsia"/>
                <w:sz w:val="24"/>
              </w:rPr>
              <w:t>月加入交银施罗德基金管理有限公司。</w:t>
            </w:r>
            <w:r w:rsidRPr="00B3098D">
              <w:rPr>
                <w:rFonts w:hint="eastAsia"/>
                <w:sz w:val="24"/>
              </w:rPr>
              <w:t>2019</w:t>
            </w:r>
            <w:r w:rsidRPr="00B3098D">
              <w:rPr>
                <w:rFonts w:hint="eastAsia"/>
                <w:sz w:val="24"/>
              </w:rPr>
              <w:t>年</w:t>
            </w:r>
            <w:r w:rsidRPr="00B3098D">
              <w:rPr>
                <w:rFonts w:hint="eastAsia"/>
                <w:sz w:val="24"/>
              </w:rPr>
              <w:t>2</w:t>
            </w:r>
            <w:r w:rsidRPr="00B3098D">
              <w:rPr>
                <w:rFonts w:hint="eastAsia"/>
                <w:sz w:val="24"/>
              </w:rPr>
              <w:t>月</w:t>
            </w:r>
            <w:r w:rsidRPr="00B3098D">
              <w:rPr>
                <w:rFonts w:hint="eastAsia"/>
                <w:sz w:val="24"/>
              </w:rPr>
              <w:t>28</w:t>
            </w:r>
            <w:r w:rsidRPr="00B3098D">
              <w:rPr>
                <w:rFonts w:hint="eastAsia"/>
                <w:sz w:val="24"/>
              </w:rPr>
              <w:t>日至</w:t>
            </w:r>
            <w:r w:rsidRPr="00B3098D">
              <w:rPr>
                <w:rFonts w:hint="eastAsia"/>
                <w:sz w:val="24"/>
              </w:rPr>
              <w:t>2019</w:t>
            </w:r>
            <w:r w:rsidRPr="00B3098D">
              <w:rPr>
                <w:rFonts w:hint="eastAsia"/>
                <w:sz w:val="24"/>
              </w:rPr>
              <w:t>年</w:t>
            </w:r>
            <w:r w:rsidRPr="00B3098D">
              <w:rPr>
                <w:rFonts w:hint="eastAsia"/>
                <w:sz w:val="24"/>
              </w:rPr>
              <w:t>5</w:t>
            </w:r>
            <w:r w:rsidRPr="00B3098D">
              <w:rPr>
                <w:rFonts w:hint="eastAsia"/>
                <w:sz w:val="24"/>
              </w:rPr>
              <w:t>月</w:t>
            </w:r>
            <w:r w:rsidRPr="00B3098D">
              <w:rPr>
                <w:rFonts w:hint="eastAsia"/>
                <w:sz w:val="24"/>
              </w:rPr>
              <w:t>30</w:t>
            </w:r>
            <w:r w:rsidRPr="00B3098D">
              <w:rPr>
                <w:rFonts w:hint="eastAsia"/>
                <w:sz w:val="24"/>
              </w:rPr>
              <w:t>日担任转型前的交银施罗德荣祥保本混合型证券投资基金的基金经理。</w:t>
            </w:r>
            <w:r w:rsidRPr="00B3098D">
              <w:rPr>
                <w:rFonts w:hint="eastAsia"/>
                <w:sz w:val="24"/>
              </w:rPr>
              <w:t>2018</w:t>
            </w:r>
            <w:r w:rsidRPr="00B3098D">
              <w:rPr>
                <w:rFonts w:hint="eastAsia"/>
                <w:sz w:val="24"/>
              </w:rPr>
              <w:t>年</w:t>
            </w:r>
            <w:r w:rsidRPr="00B3098D">
              <w:rPr>
                <w:rFonts w:hint="eastAsia"/>
                <w:sz w:val="24"/>
              </w:rPr>
              <w:t>2</w:t>
            </w:r>
            <w:r w:rsidRPr="00B3098D">
              <w:rPr>
                <w:rFonts w:hint="eastAsia"/>
                <w:sz w:val="24"/>
              </w:rPr>
              <w:t>月</w:t>
            </w:r>
            <w:r w:rsidRPr="00B3098D">
              <w:rPr>
                <w:rFonts w:hint="eastAsia"/>
                <w:sz w:val="24"/>
              </w:rPr>
              <w:t>13</w:t>
            </w:r>
            <w:r w:rsidRPr="00B3098D">
              <w:rPr>
                <w:rFonts w:hint="eastAsia"/>
                <w:sz w:val="24"/>
              </w:rPr>
              <w:t>日至</w:t>
            </w:r>
            <w:r w:rsidRPr="00B3098D">
              <w:rPr>
                <w:rFonts w:hint="eastAsia"/>
                <w:sz w:val="24"/>
              </w:rPr>
              <w:t>2020</w:t>
            </w:r>
            <w:r w:rsidRPr="00B3098D">
              <w:rPr>
                <w:rFonts w:hint="eastAsia"/>
                <w:sz w:val="24"/>
              </w:rPr>
              <w:t>年</w:t>
            </w:r>
            <w:r w:rsidRPr="00B3098D">
              <w:rPr>
                <w:rFonts w:hint="eastAsia"/>
                <w:sz w:val="24"/>
              </w:rPr>
              <w:t>7</w:t>
            </w:r>
            <w:r w:rsidRPr="00B3098D">
              <w:rPr>
                <w:rFonts w:hint="eastAsia"/>
                <w:sz w:val="24"/>
              </w:rPr>
              <w:t>月</w:t>
            </w:r>
            <w:r w:rsidRPr="00B3098D">
              <w:rPr>
                <w:rFonts w:hint="eastAsia"/>
                <w:sz w:val="24"/>
              </w:rPr>
              <w:t>22</w:t>
            </w:r>
            <w:r w:rsidRPr="00B3098D">
              <w:rPr>
                <w:rFonts w:hint="eastAsia"/>
                <w:sz w:val="24"/>
              </w:rPr>
              <w:t>日担任交银施罗德定期支付月月丰债券型证券投资基金、交银施罗德增强收益债券型证券投资基金（原交银荣泰保本）、交银施罗德强化回报债券型证券投资基金、交银施罗德增利增强债券型证券投资基金的基金经理。</w:t>
            </w:r>
            <w:r w:rsidRPr="00B3098D">
              <w:rPr>
                <w:rFonts w:hint="eastAsia"/>
                <w:sz w:val="24"/>
              </w:rPr>
              <w:t>2019</w:t>
            </w:r>
            <w:r w:rsidRPr="00B3098D">
              <w:rPr>
                <w:rFonts w:hint="eastAsia"/>
                <w:sz w:val="24"/>
              </w:rPr>
              <w:t>年</w:t>
            </w:r>
            <w:r w:rsidRPr="00B3098D">
              <w:rPr>
                <w:rFonts w:hint="eastAsia"/>
                <w:sz w:val="24"/>
              </w:rPr>
              <w:t>2</w:t>
            </w:r>
            <w:r w:rsidRPr="00B3098D">
              <w:rPr>
                <w:rFonts w:hint="eastAsia"/>
                <w:sz w:val="24"/>
              </w:rPr>
              <w:t>月</w:t>
            </w:r>
            <w:r w:rsidRPr="00B3098D">
              <w:rPr>
                <w:rFonts w:hint="eastAsia"/>
                <w:sz w:val="24"/>
              </w:rPr>
              <w:t>28</w:t>
            </w:r>
            <w:r w:rsidRPr="00B3098D">
              <w:rPr>
                <w:rFonts w:hint="eastAsia"/>
                <w:sz w:val="24"/>
              </w:rPr>
              <w:t>日至</w:t>
            </w:r>
            <w:r w:rsidRPr="00B3098D">
              <w:rPr>
                <w:rFonts w:hint="eastAsia"/>
                <w:sz w:val="24"/>
              </w:rPr>
              <w:t>2020</w:t>
            </w:r>
            <w:r w:rsidRPr="00B3098D">
              <w:rPr>
                <w:rFonts w:hint="eastAsia"/>
                <w:sz w:val="24"/>
              </w:rPr>
              <w:t>年</w:t>
            </w:r>
            <w:r w:rsidRPr="00B3098D">
              <w:rPr>
                <w:rFonts w:hint="eastAsia"/>
                <w:sz w:val="24"/>
              </w:rPr>
              <w:t>7</w:t>
            </w:r>
            <w:r w:rsidRPr="00B3098D">
              <w:rPr>
                <w:rFonts w:hint="eastAsia"/>
                <w:sz w:val="24"/>
              </w:rPr>
              <w:t>月</w:t>
            </w:r>
            <w:r w:rsidRPr="00B3098D">
              <w:rPr>
                <w:rFonts w:hint="eastAsia"/>
                <w:sz w:val="24"/>
              </w:rPr>
              <w:t>22</w:t>
            </w:r>
            <w:r w:rsidRPr="00B3098D">
              <w:rPr>
                <w:rFonts w:hint="eastAsia"/>
                <w:sz w:val="24"/>
              </w:rPr>
              <w:t>日担任交银施罗德稳固收益债券型证券投资基金（原交银荣祥保本</w:t>
            </w:r>
            <w:r w:rsidRPr="00B3098D">
              <w:rPr>
                <w:rFonts w:hint="eastAsia"/>
                <w:sz w:val="24"/>
              </w:rPr>
              <w:t>)</w:t>
            </w:r>
            <w:r w:rsidRPr="00B3098D">
              <w:rPr>
                <w:rFonts w:hint="eastAsia"/>
                <w:sz w:val="24"/>
              </w:rPr>
              <w:t>的基金经理。</w:t>
            </w:r>
            <w:r w:rsidRPr="00B3098D">
              <w:rPr>
                <w:rFonts w:hint="eastAsia"/>
                <w:sz w:val="24"/>
              </w:rPr>
              <w:t>2019</w:t>
            </w:r>
            <w:r w:rsidRPr="00B3098D">
              <w:rPr>
                <w:rFonts w:hint="eastAsia"/>
                <w:sz w:val="24"/>
              </w:rPr>
              <w:t>年</w:t>
            </w:r>
            <w:r w:rsidRPr="00B3098D">
              <w:rPr>
                <w:rFonts w:hint="eastAsia"/>
                <w:sz w:val="24"/>
              </w:rPr>
              <w:t>7</w:t>
            </w:r>
            <w:r w:rsidRPr="00B3098D">
              <w:rPr>
                <w:rFonts w:hint="eastAsia"/>
                <w:sz w:val="24"/>
              </w:rPr>
              <w:t>月</w:t>
            </w:r>
            <w:r w:rsidRPr="00B3098D">
              <w:rPr>
                <w:rFonts w:hint="eastAsia"/>
                <w:sz w:val="24"/>
              </w:rPr>
              <w:t>20</w:t>
            </w:r>
            <w:r w:rsidRPr="00B3098D">
              <w:rPr>
                <w:rFonts w:hint="eastAsia"/>
                <w:sz w:val="24"/>
              </w:rPr>
              <w:t>日至</w:t>
            </w:r>
            <w:r w:rsidRPr="00B3098D">
              <w:rPr>
                <w:rFonts w:hint="eastAsia"/>
                <w:sz w:val="24"/>
              </w:rPr>
              <w:t>2020</w:t>
            </w:r>
            <w:r w:rsidRPr="00B3098D">
              <w:rPr>
                <w:rFonts w:hint="eastAsia"/>
                <w:sz w:val="24"/>
              </w:rPr>
              <w:t>年</w:t>
            </w:r>
            <w:r w:rsidRPr="00B3098D">
              <w:rPr>
                <w:rFonts w:hint="eastAsia"/>
                <w:sz w:val="24"/>
              </w:rPr>
              <w:t>7</w:t>
            </w:r>
            <w:r w:rsidRPr="00B3098D">
              <w:rPr>
                <w:rFonts w:hint="eastAsia"/>
                <w:sz w:val="24"/>
              </w:rPr>
              <w:t>月</w:t>
            </w:r>
            <w:r w:rsidRPr="00B3098D">
              <w:rPr>
                <w:rFonts w:hint="eastAsia"/>
                <w:sz w:val="24"/>
              </w:rPr>
              <w:t>22</w:t>
            </w:r>
            <w:r w:rsidRPr="00B3098D">
              <w:rPr>
                <w:rFonts w:hint="eastAsia"/>
                <w:sz w:val="24"/>
              </w:rPr>
              <w:t>日担任交银施罗德周期回报灵活配置混合型证券投资基金、交银施罗德新回报灵活配置混合型证券投资基金、交银施罗德多策略回报灵活配置混合型证券投资基金、交银施罗德优选回报灵活配置混合型证券投资基金、交银施罗德优择回报灵活配置混合型证券投资基金、交银施罗德瑞鑫定期开放灵活配置混合型证券投资基金、交银施罗德恒益灵活配置混合型证券投资基金、交银施罗德裕祥纯债债券型证券投资基金的基金经理。</w:t>
            </w:r>
          </w:p>
        </w:tc>
      </w:tr>
    </w:tbl>
    <w:p w:rsidR="006A374E" w:rsidRDefault="004D0D66">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6A374E" w:rsidRDefault="004D0D66">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2" w:name="_Toc225498256"/>
      <w:bookmarkStart w:id="43" w:name="_Toc361324856"/>
      <w:bookmarkStart w:id="44" w:name="_Toc67664735"/>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2"/>
      <w:bookmarkEnd w:id="43"/>
      <w:bookmarkEnd w:id="44"/>
    </w:p>
    <w:p w:rsidR="001A59F9" w:rsidRPr="00125363" w:rsidRDefault="001A59F9" w:rsidP="00125363">
      <w:pPr>
        <w:spacing w:before="29" w:line="288" w:lineRule="auto"/>
        <w:ind w:firstLineChars="200" w:firstLine="480"/>
        <w:rPr>
          <w:color w:val="000000"/>
          <w:sz w:val="24"/>
        </w:rPr>
      </w:pPr>
      <w:r w:rsidRPr="00125363">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5" w:name="_Toc225498257"/>
      <w:bookmarkStart w:id="46" w:name="_Toc361324857"/>
      <w:bookmarkStart w:id="47" w:name="_Toc67664736"/>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5"/>
      <w:bookmarkEnd w:id="46"/>
      <w:bookmarkEnd w:id="47"/>
    </w:p>
    <w:p w:rsidR="001A59F9" w:rsidRPr="009F7824" w:rsidRDefault="001A59F9" w:rsidP="009F7824">
      <w:pPr>
        <w:spacing w:before="29" w:line="288" w:lineRule="auto"/>
        <w:rPr>
          <w:b/>
          <w:bCs/>
          <w:color w:val="000000"/>
          <w:kern w:val="0"/>
          <w:sz w:val="24"/>
        </w:rPr>
      </w:pPr>
      <w:r w:rsidRPr="009F7824">
        <w:rPr>
          <w:b/>
          <w:bCs/>
          <w:color w:val="000000"/>
          <w:kern w:val="0"/>
          <w:sz w:val="24"/>
        </w:rPr>
        <w:t>4.3.1</w:t>
      </w:r>
      <w:r w:rsidRPr="009F7824">
        <w:rPr>
          <w:rFonts w:hint="eastAsia"/>
          <w:b/>
          <w:bCs/>
          <w:color w:val="000000"/>
          <w:kern w:val="0"/>
          <w:sz w:val="24"/>
        </w:rPr>
        <w:t>公平交易制度和控制方法</w:t>
      </w:r>
    </w:p>
    <w:p w:rsidR="006A374E" w:rsidRDefault="004D0D66">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6A374E" w:rsidRDefault="004D0D66">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6A374E" w:rsidRDefault="004D0D66">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6A374E" w:rsidRDefault="004D0D66">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6A374E" w:rsidRDefault="004D0D66">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9F7824" w:rsidRDefault="001A59F9" w:rsidP="009F7824">
      <w:pPr>
        <w:spacing w:before="29" w:line="288" w:lineRule="auto"/>
        <w:rPr>
          <w:b/>
          <w:bCs/>
          <w:color w:val="000000"/>
          <w:kern w:val="0"/>
          <w:sz w:val="24"/>
        </w:rPr>
      </w:pPr>
      <w:r w:rsidRPr="009F7824">
        <w:rPr>
          <w:b/>
          <w:bCs/>
          <w:color w:val="000000"/>
          <w:kern w:val="0"/>
          <w:sz w:val="24"/>
        </w:rPr>
        <w:t>4.3.2</w:t>
      </w:r>
      <w:r w:rsidRPr="009F7824">
        <w:rPr>
          <w:rFonts w:hint="eastAsia"/>
          <w:b/>
          <w:bCs/>
          <w:color w:val="000000"/>
          <w:kern w:val="0"/>
          <w:sz w:val="24"/>
        </w:rPr>
        <w:t>公平交易制度的执行情况</w:t>
      </w:r>
    </w:p>
    <w:p w:rsidR="006A374E" w:rsidRDefault="004D0D66">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本公司制定了严格的投资控制制度和公平交易监控制度来保证旗下基金运作的公平，旗下所管理的所有资产组合，包括证券投资基金和私募资产管理计划均严格遵循制度进行公平交易。</w:t>
      </w:r>
    </w:p>
    <w:p w:rsidR="006A374E" w:rsidRDefault="004D0D66">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价格优先、时间优先</w:t>
      </w:r>
      <w:r>
        <w:rPr>
          <w:color w:val="000000"/>
          <w:sz w:val="24"/>
        </w:rPr>
        <w:t>”</w:t>
      </w:r>
      <w:r>
        <w:rPr>
          <w:color w:val="000000"/>
          <w:sz w:val="24"/>
        </w:rPr>
        <w:t>的原则，全部通过交易系统进行比例分配；对于非集中竞价交易、以公司名义进行的场外交易，遵循公平交易分配原则对交易结果进行分配。</w:t>
      </w:r>
    </w:p>
    <w:p w:rsidR="006A374E" w:rsidRDefault="004D0D66">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报告期内本公司严格执行公平交易制度，公平对待旗下各投资组合，未发现任何违反公平交易的行为。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9F7824" w:rsidRDefault="001A59F9" w:rsidP="009F7824">
      <w:pPr>
        <w:spacing w:before="29" w:line="288" w:lineRule="auto"/>
        <w:rPr>
          <w:b/>
          <w:bCs/>
          <w:color w:val="000000"/>
          <w:kern w:val="0"/>
          <w:sz w:val="24"/>
        </w:rPr>
      </w:pPr>
      <w:r w:rsidRPr="009F7824">
        <w:rPr>
          <w:b/>
          <w:bCs/>
          <w:color w:val="000000"/>
          <w:kern w:val="0"/>
          <w:sz w:val="24"/>
        </w:rPr>
        <w:t>4.3.3</w:t>
      </w:r>
      <w:r w:rsidRPr="009F7824">
        <w:rPr>
          <w:rFonts w:hint="eastAsia"/>
          <w:b/>
          <w:bCs/>
          <w:color w:val="000000"/>
          <w:kern w:val="0"/>
          <w:sz w:val="24"/>
        </w:rPr>
        <w:t>异常交易行为的专项说明</w:t>
      </w:r>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8" w:name="_Toc225498258"/>
      <w:bookmarkStart w:id="49" w:name="_Toc361324858"/>
      <w:bookmarkStart w:id="50" w:name="_Toc67664737"/>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48"/>
      <w:bookmarkEnd w:id="49"/>
      <w:bookmarkEnd w:id="50"/>
    </w:p>
    <w:p w:rsidR="001A59F9" w:rsidRPr="009F7824" w:rsidRDefault="001A59F9" w:rsidP="009F7824">
      <w:pPr>
        <w:spacing w:before="29" w:line="288" w:lineRule="auto"/>
        <w:rPr>
          <w:b/>
          <w:bCs/>
          <w:color w:val="000000"/>
          <w:kern w:val="0"/>
          <w:sz w:val="24"/>
        </w:rPr>
      </w:pPr>
      <w:r w:rsidRPr="009F7824">
        <w:rPr>
          <w:b/>
          <w:bCs/>
          <w:color w:val="000000"/>
          <w:kern w:val="0"/>
          <w:sz w:val="24"/>
        </w:rPr>
        <w:t>4.4.1</w:t>
      </w:r>
      <w:r w:rsidRPr="009F7824">
        <w:rPr>
          <w:rFonts w:hint="eastAsia"/>
          <w:b/>
          <w:bCs/>
          <w:color w:val="000000"/>
          <w:kern w:val="0"/>
          <w:sz w:val="24"/>
        </w:rPr>
        <w:t>报告期内基金投资策略和运作分析</w:t>
      </w:r>
    </w:p>
    <w:p w:rsidR="006A374E" w:rsidRDefault="004D0D66">
      <w:pPr>
        <w:spacing w:before="29" w:line="288" w:lineRule="auto"/>
        <w:ind w:firstLineChars="200" w:firstLine="480"/>
        <w:rPr>
          <w:color w:val="000000"/>
          <w:sz w:val="24"/>
        </w:rPr>
      </w:pPr>
      <w:r>
        <w:rPr>
          <w:color w:val="000000"/>
          <w:sz w:val="24"/>
        </w:rPr>
        <w:t>2020</w:t>
      </w:r>
      <w:r>
        <w:rPr>
          <w:color w:val="000000"/>
          <w:sz w:val="24"/>
        </w:rPr>
        <w:t>年全年债券利率呈现出</w:t>
      </w:r>
      <w:r>
        <w:rPr>
          <w:color w:val="000000"/>
          <w:sz w:val="24"/>
        </w:rPr>
        <w:t>V</w:t>
      </w:r>
      <w:r>
        <w:rPr>
          <w:color w:val="000000"/>
          <w:sz w:val="24"/>
        </w:rPr>
        <w:t>型走势，市场总体先涨后跌，经历了由牛转熊的切换。前半段利率快速下行，后半段开启利率震荡上行格局。年初，在新冠肺炎疫情爆发、海外需求不确定性增加、央行降准维稳、财政刺激政策升温等因素影响下，利率出现了较大幅度的下行。进入五月、六月后，货币政策预期开始逐步收紧、利率债供给压力加大，随着降准预期落空、资金利率中枢边际抬升，收益率转为震荡上行，债券市场转入下跌行情。直至十一月上旬，信用债违约事件爆发，引发市场对于弱资质国企信用风险的一致担忧，债券市场出现大幅下跌，之后金稳委出面强调打击逃废债行为、央行配合投放流动性、经济工作会议精神明确不会出现政策</w:t>
      </w:r>
      <w:r>
        <w:rPr>
          <w:color w:val="000000"/>
          <w:sz w:val="24"/>
        </w:rPr>
        <w:t>“</w:t>
      </w:r>
      <w:r>
        <w:rPr>
          <w:color w:val="000000"/>
          <w:sz w:val="24"/>
        </w:rPr>
        <w:t>急转弯</w:t>
      </w:r>
      <w:r>
        <w:rPr>
          <w:color w:val="000000"/>
          <w:sz w:val="24"/>
        </w:rPr>
        <w:t>”</w:t>
      </w:r>
      <w:r>
        <w:rPr>
          <w:color w:val="000000"/>
          <w:sz w:val="24"/>
        </w:rPr>
        <w:t>，市场情绪明显缓和。</w:t>
      </w:r>
    </w:p>
    <w:p w:rsidR="006A374E" w:rsidRDefault="004D0D66">
      <w:pPr>
        <w:spacing w:before="29" w:line="288" w:lineRule="auto"/>
        <w:ind w:firstLineChars="200" w:firstLine="480"/>
        <w:rPr>
          <w:color w:val="000000"/>
          <w:sz w:val="24"/>
        </w:rPr>
      </w:pPr>
      <w:r>
        <w:rPr>
          <w:color w:val="000000"/>
          <w:sz w:val="24"/>
        </w:rPr>
        <w:t>权益类资产方面，</w:t>
      </w:r>
      <w:r>
        <w:rPr>
          <w:color w:val="000000"/>
          <w:sz w:val="24"/>
        </w:rPr>
        <w:t>2020</w:t>
      </w:r>
      <w:r>
        <w:rPr>
          <w:color w:val="000000"/>
          <w:sz w:val="24"/>
        </w:rPr>
        <w:t>年总体市场表现良好，虽然经历了国内和海外疫情的冲击，但在全球流动性宽松之下，风险资产表现仍然较佳。同时</w:t>
      </w:r>
      <w:r>
        <w:rPr>
          <w:color w:val="000000"/>
          <w:sz w:val="24"/>
        </w:rPr>
        <w:t>A</w:t>
      </w:r>
      <w:r>
        <w:rPr>
          <w:color w:val="000000"/>
          <w:sz w:val="24"/>
        </w:rPr>
        <w:t>股上市公司的内部分化加剧，行情呈现明显的结构化特征。</w:t>
      </w:r>
    </w:p>
    <w:p w:rsidR="001A59F9" w:rsidRPr="00125363" w:rsidRDefault="001A59F9" w:rsidP="00125363">
      <w:pPr>
        <w:spacing w:before="29" w:line="288" w:lineRule="auto"/>
        <w:ind w:firstLineChars="200" w:firstLine="480"/>
        <w:rPr>
          <w:color w:val="000000"/>
          <w:sz w:val="24"/>
        </w:rPr>
      </w:pPr>
      <w:r w:rsidRPr="00125363">
        <w:rPr>
          <w:color w:val="000000"/>
          <w:sz w:val="24"/>
        </w:rPr>
        <w:t>报告期内，组合的债券资产维持短久期低仓位配置。权益资产则本着绝对收益的思路，在努力控制组合回撤的前提下，积极参与</w:t>
      </w:r>
      <w:r w:rsidRPr="00125363">
        <w:rPr>
          <w:color w:val="000000"/>
          <w:sz w:val="24"/>
        </w:rPr>
        <w:t>A</w:t>
      </w:r>
      <w:r w:rsidRPr="00125363">
        <w:rPr>
          <w:color w:val="000000"/>
          <w:sz w:val="24"/>
        </w:rPr>
        <w:t>股市场的上涨以增厚组合收益。</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9F7824" w:rsidRDefault="001A59F9" w:rsidP="009F7824">
      <w:pPr>
        <w:spacing w:before="29" w:line="288" w:lineRule="auto"/>
        <w:rPr>
          <w:b/>
          <w:bCs/>
          <w:color w:val="000000"/>
          <w:kern w:val="0"/>
          <w:sz w:val="24"/>
        </w:rPr>
      </w:pPr>
      <w:r w:rsidRPr="009F7824">
        <w:rPr>
          <w:b/>
          <w:bCs/>
          <w:color w:val="000000"/>
          <w:kern w:val="0"/>
          <w:sz w:val="24"/>
        </w:rPr>
        <w:t>4.4.2</w:t>
      </w:r>
      <w:r w:rsidRPr="009F7824">
        <w:rPr>
          <w:rFonts w:hint="eastAsia"/>
          <w:b/>
          <w:bCs/>
          <w:color w:val="000000"/>
          <w:kern w:val="0"/>
          <w:sz w:val="24"/>
        </w:rPr>
        <w:t>报告期内基金的业绩表现</w:t>
      </w:r>
    </w:p>
    <w:p w:rsidR="001A59F9" w:rsidRPr="00125363" w:rsidRDefault="001A59F9" w:rsidP="00125363">
      <w:pPr>
        <w:spacing w:before="29" w:line="288" w:lineRule="auto"/>
        <w:ind w:firstLineChars="200" w:firstLine="480"/>
        <w:rPr>
          <w:color w:val="000000"/>
          <w:sz w:val="24"/>
        </w:rPr>
      </w:pPr>
      <w:r w:rsidRPr="00125363">
        <w:rPr>
          <w:color w:val="000000"/>
          <w:sz w:val="24"/>
        </w:rPr>
        <w:t>本基金（各类）份额净值及业绩表现请见</w:t>
      </w:r>
      <w:r w:rsidRPr="00125363">
        <w:rPr>
          <w:color w:val="000000"/>
          <w:sz w:val="24"/>
        </w:rPr>
        <w:t>“3.1</w:t>
      </w:r>
      <w:r w:rsidRPr="00125363">
        <w:rPr>
          <w:color w:val="000000"/>
          <w:sz w:val="24"/>
        </w:rPr>
        <w:t>主要会计数据和财务指标</w:t>
      </w:r>
      <w:r w:rsidRPr="00125363">
        <w:rPr>
          <w:color w:val="000000"/>
          <w:sz w:val="24"/>
        </w:rPr>
        <w:t xml:space="preserve">” </w:t>
      </w:r>
      <w:r w:rsidRPr="00125363">
        <w:rPr>
          <w:color w:val="000000"/>
          <w:sz w:val="24"/>
        </w:rPr>
        <w:t>及</w:t>
      </w:r>
      <w:r w:rsidRPr="00125363">
        <w:rPr>
          <w:color w:val="000000"/>
          <w:sz w:val="24"/>
        </w:rPr>
        <w:t>“3.2.1</w:t>
      </w:r>
      <w:r w:rsidRPr="00125363">
        <w:rPr>
          <w:color w:val="000000"/>
          <w:sz w:val="24"/>
        </w:rPr>
        <w:t>基金份额净值增长率及其与同期业绩比较基准收益率的比较</w:t>
      </w:r>
      <w:r w:rsidRPr="00125363">
        <w:rPr>
          <w:color w:val="000000"/>
          <w:sz w:val="24"/>
        </w:rPr>
        <w:t>”</w:t>
      </w:r>
      <w:r w:rsidRPr="00125363">
        <w:rPr>
          <w:color w:val="000000"/>
          <w:sz w:val="24"/>
        </w:rPr>
        <w:t>部分披露。</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1" w:name="_Toc225498259"/>
      <w:bookmarkStart w:id="52" w:name="_Toc361324859"/>
      <w:bookmarkStart w:id="53" w:name="_Toc67664738"/>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1"/>
      <w:bookmarkEnd w:id="52"/>
      <w:bookmarkEnd w:id="53"/>
    </w:p>
    <w:p w:rsidR="006A374E" w:rsidRDefault="004D0D66">
      <w:pPr>
        <w:spacing w:before="29" w:line="288" w:lineRule="auto"/>
        <w:ind w:firstLineChars="200" w:firstLine="480"/>
        <w:rPr>
          <w:color w:val="000000"/>
          <w:sz w:val="24"/>
        </w:rPr>
      </w:pPr>
      <w:r>
        <w:rPr>
          <w:color w:val="000000"/>
          <w:sz w:val="24"/>
        </w:rPr>
        <w:t>展望</w:t>
      </w:r>
      <w:r>
        <w:rPr>
          <w:color w:val="000000"/>
          <w:sz w:val="24"/>
        </w:rPr>
        <w:t>2021</w:t>
      </w:r>
      <w:r>
        <w:rPr>
          <w:color w:val="000000"/>
          <w:sz w:val="24"/>
        </w:rPr>
        <w:t>年，经济增长动能将从疫情后以基建、地产等逆周期因素拉动，继续逐步切换到以消费、制造业为支柱的顺周期方向，同时出口受到疫苗接种和海外复苏影响，韧性相对较强，预计</w:t>
      </w:r>
      <w:r>
        <w:rPr>
          <w:color w:val="000000"/>
          <w:sz w:val="24"/>
        </w:rPr>
        <w:t>2021</w:t>
      </w:r>
      <w:r>
        <w:rPr>
          <w:color w:val="000000"/>
          <w:sz w:val="24"/>
        </w:rPr>
        <w:t>年的经济运行将回归正常轨道。节奏上，环比增长预计先稳后弱，下半年增长压力或将大于上半年。宏观政策方面，在稳定宏观杠杆率和政策不急转弯的大环境下，</w:t>
      </w:r>
      <w:r>
        <w:rPr>
          <w:color w:val="000000"/>
          <w:sz w:val="24"/>
        </w:rPr>
        <w:t>2021</w:t>
      </w:r>
      <w:r>
        <w:rPr>
          <w:color w:val="000000"/>
          <w:sz w:val="24"/>
        </w:rPr>
        <w:t>年或呈现信用环境边际收紧、货币条件先紧后松、通胀趋势先上后稳的格局。对于债券市场，我们认为</w:t>
      </w:r>
      <w:r>
        <w:rPr>
          <w:color w:val="000000"/>
          <w:sz w:val="24"/>
        </w:rPr>
        <w:t>2021</w:t>
      </w:r>
      <w:r>
        <w:rPr>
          <w:color w:val="000000"/>
          <w:sz w:val="24"/>
        </w:rPr>
        <w:t>年整体机会大于风险。节奏上，预计在二季度前后，经济环比增长动力将边际趋弱，届时债券市场的趋势性配置价值或将显现。同时，</w:t>
      </w:r>
      <w:r>
        <w:rPr>
          <w:color w:val="000000"/>
          <w:sz w:val="24"/>
        </w:rPr>
        <w:t>2021</w:t>
      </w:r>
      <w:r>
        <w:rPr>
          <w:color w:val="000000"/>
          <w:sz w:val="24"/>
        </w:rPr>
        <w:t>年信用环境边际收缩、叠加信用债到期压力较大，预计低等级信用债券的信用利差存在持续走扩压力。权益资产方面，我们预计在信用环境边际趋紧的环境下，部分估值依然较高的行业和个股在</w:t>
      </w:r>
      <w:r>
        <w:rPr>
          <w:color w:val="000000"/>
          <w:sz w:val="24"/>
        </w:rPr>
        <w:t>2021</w:t>
      </w:r>
      <w:r>
        <w:rPr>
          <w:color w:val="000000"/>
          <w:sz w:val="24"/>
        </w:rPr>
        <w:t>年继续抬升估值的难度较大，但企业盈利仍能较</w:t>
      </w:r>
      <w:r>
        <w:rPr>
          <w:color w:val="000000"/>
          <w:sz w:val="24"/>
        </w:rPr>
        <w:t>2020</w:t>
      </w:r>
      <w:r>
        <w:rPr>
          <w:color w:val="000000"/>
          <w:sz w:val="24"/>
        </w:rPr>
        <w:t>年有所改善，</w:t>
      </w:r>
      <w:r>
        <w:rPr>
          <w:color w:val="000000"/>
          <w:sz w:val="24"/>
        </w:rPr>
        <w:t>2021</w:t>
      </w:r>
      <w:r>
        <w:rPr>
          <w:color w:val="000000"/>
          <w:sz w:val="24"/>
        </w:rPr>
        <w:t>年需要努力找寻新的景气改善的行业和业绩改善的公司。</w:t>
      </w:r>
    </w:p>
    <w:p w:rsidR="001A59F9" w:rsidRPr="00125363" w:rsidRDefault="001A59F9" w:rsidP="00125363">
      <w:pPr>
        <w:spacing w:before="29" w:line="288" w:lineRule="auto"/>
        <w:ind w:firstLineChars="200" w:firstLine="480"/>
        <w:rPr>
          <w:color w:val="000000"/>
          <w:sz w:val="24"/>
        </w:rPr>
      </w:pPr>
      <w:r w:rsidRPr="00125363">
        <w:rPr>
          <w:color w:val="000000"/>
          <w:sz w:val="24"/>
        </w:rPr>
        <w:t>组合策略方面，我们将保持债券资产相对偏低的杠杆和久期，适当关注长端利率的波段交易机会。权益资产方面，我们将继续寻找未来一段时间景气度较高的行业及行业地位明确、增长确定性较高的公司，在控制组合回撤的前提下，积极把握权益类资产可能带来的增厚组合收益的机会。</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4" w:name="_Toc247959456"/>
      <w:bookmarkStart w:id="55" w:name="_Toc245801806"/>
      <w:bookmarkStart w:id="56" w:name="_Toc361324860"/>
      <w:bookmarkStart w:id="57" w:name="_Toc67664739"/>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54"/>
      <w:bookmarkEnd w:id="55"/>
      <w:bookmarkEnd w:id="56"/>
      <w:bookmarkEnd w:id="57"/>
    </w:p>
    <w:p w:rsidR="006A374E" w:rsidRDefault="004D0D66">
      <w:pPr>
        <w:spacing w:before="29" w:line="288" w:lineRule="auto"/>
        <w:ind w:firstLineChars="200" w:firstLine="480"/>
        <w:rPr>
          <w:color w:val="000000"/>
          <w:sz w:val="24"/>
        </w:rPr>
      </w:pPr>
      <w:r>
        <w:rPr>
          <w:color w:val="000000"/>
          <w:sz w:val="24"/>
        </w:rPr>
        <w:t>2020</w:t>
      </w:r>
      <w:r>
        <w:rPr>
          <w:color w:val="00000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6A374E" w:rsidRDefault="004D0D66">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6A374E" w:rsidRDefault="004D0D66">
      <w:pPr>
        <w:spacing w:before="29" w:line="288" w:lineRule="auto"/>
        <w:ind w:firstLineChars="200" w:firstLine="480"/>
        <w:rPr>
          <w:color w:val="000000"/>
          <w:sz w:val="24"/>
        </w:rPr>
      </w:pPr>
      <w:r>
        <w:rPr>
          <w:color w:val="000000"/>
          <w:sz w:val="24"/>
        </w:rPr>
        <w:t>（一）继续深化全面风险管理，提高风险控制有效性。</w:t>
      </w:r>
    </w:p>
    <w:p w:rsidR="006A374E" w:rsidRDefault="004D0D66">
      <w:pPr>
        <w:spacing w:before="29" w:line="288" w:lineRule="auto"/>
        <w:ind w:firstLineChars="200" w:firstLine="480"/>
        <w:rPr>
          <w:color w:val="000000"/>
          <w:sz w:val="24"/>
        </w:rPr>
      </w:pPr>
      <w:r>
        <w:rPr>
          <w:color w:val="000000"/>
          <w:sz w:val="24"/>
        </w:rPr>
        <w:t>公司风险管理部门持续加大信用风险事前防范力度，加强对信用风险的监控，信用风险提示进一步前移；继续加强流动性风险管理，坚持开展定期及不定期压力测试工作机制；定期排查风险控制阈值，提高公司旗下组合风险控制精准度；不断优化业务操作流程，通过量化考核指标加强操作风险管理；继续加强各项潜在风险排查，落实防范措施和跟踪机制，不断提升公司风险管理水平。</w:t>
      </w:r>
    </w:p>
    <w:p w:rsidR="006A374E" w:rsidRDefault="004D0D66">
      <w:pPr>
        <w:spacing w:before="29" w:line="288" w:lineRule="auto"/>
        <w:ind w:firstLineChars="200" w:firstLine="480"/>
        <w:rPr>
          <w:color w:val="000000"/>
          <w:sz w:val="24"/>
        </w:rPr>
      </w:pPr>
      <w:r>
        <w:rPr>
          <w:color w:val="000000"/>
          <w:sz w:val="24"/>
        </w:rPr>
        <w:t>（二）全面开展内部监督检查，强化公司内部控制。</w:t>
      </w:r>
    </w:p>
    <w:p w:rsidR="006A374E" w:rsidRDefault="004D0D66">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严格的稽核监督。通过对投资研究、市场销售、运营、信息技术等业务条线内部控制关键点开展定期和不定期检查，有效促进公司内部控制制度规范、执行有效，内控管理水平不断提升。</w:t>
      </w:r>
    </w:p>
    <w:p w:rsidR="006A374E" w:rsidRDefault="004D0D66">
      <w:pPr>
        <w:spacing w:before="29" w:line="288" w:lineRule="auto"/>
        <w:ind w:firstLineChars="200" w:firstLine="480"/>
        <w:rPr>
          <w:color w:val="000000"/>
          <w:sz w:val="24"/>
        </w:rPr>
      </w:pPr>
      <w:r>
        <w:rPr>
          <w:color w:val="000000"/>
          <w:sz w:val="24"/>
        </w:rPr>
        <w:t>（三）着力打造完备的合规管理体系，促进合规文化建设取得新成果。</w:t>
      </w:r>
    </w:p>
    <w:p w:rsidR="006A374E" w:rsidRDefault="004D0D66">
      <w:pPr>
        <w:spacing w:before="29" w:line="288" w:lineRule="auto"/>
        <w:ind w:firstLineChars="200" w:firstLine="480"/>
        <w:rPr>
          <w:color w:val="000000"/>
          <w:sz w:val="24"/>
        </w:rPr>
      </w:pPr>
      <w:r>
        <w:rPr>
          <w:color w:val="000000"/>
          <w:sz w:val="24"/>
        </w:rPr>
        <w:t>公司法律合规部门着力搭建完备的合规管理体系，体系内三道防线各司其职、形成合力，促进公司合规文化建设取得新成果；全年重点推动新法规跟踪落实工作，认真分析潜在影响，利用系统化工具跟踪督促新法规予以贯彻落实；重点推进公司制度更新梳理及体系化建设工作，以持续抓好制度建设及执行助推公司合规管理常态长效发展。</w:t>
      </w:r>
    </w:p>
    <w:p w:rsidR="006A374E" w:rsidRDefault="004D0D66">
      <w:pPr>
        <w:spacing w:before="29" w:line="288" w:lineRule="auto"/>
        <w:ind w:firstLineChars="200" w:firstLine="480"/>
        <w:rPr>
          <w:color w:val="000000"/>
          <w:sz w:val="24"/>
        </w:rPr>
      </w:pPr>
      <w:r>
        <w:rPr>
          <w:color w:val="000000"/>
          <w:sz w:val="24"/>
        </w:rPr>
        <w:t>（四）强化培训教育及重点领域合规提示，持续提高全员风险合规意识。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继续抓好全员风险合规教育工作。公司围绕行业热点、重点、难点问题，组织开展了多场培训工作，加强重点领域合规提示，加深了员工对新法律法规的理解及强化其风险合规意识，抓牢抓实员工合规底线教育，强化员工行为合规管控，提高了员工内部控制、风险管理的技能和水平，公司内部控制和风险管理基础得到进一步的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247959457"/>
      <w:bookmarkStart w:id="59" w:name="_Toc225570083"/>
      <w:bookmarkStart w:id="60" w:name="_Toc361324861"/>
      <w:bookmarkStart w:id="61" w:name="_Toc67664740"/>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58"/>
      <w:bookmarkEnd w:id="59"/>
      <w:bookmarkEnd w:id="60"/>
      <w:bookmarkEnd w:id="61"/>
    </w:p>
    <w:p w:rsidR="006A374E" w:rsidRDefault="004D0D66">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6A374E" w:rsidRDefault="004D0D66">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9F7824" w:rsidRDefault="00486CC6" w:rsidP="009F7824">
      <w:pPr>
        <w:pStyle w:val="20"/>
        <w:spacing w:before="29" w:after="0" w:line="288" w:lineRule="auto"/>
        <w:rPr>
          <w:rFonts w:ascii="Times New Roman" w:hAnsi="Times New Roman"/>
          <w:kern w:val="0"/>
          <w:szCs w:val="24"/>
        </w:rPr>
      </w:pPr>
      <w:bookmarkStart w:id="62" w:name="_Toc247959458"/>
      <w:bookmarkStart w:id="63" w:name="_Toc225570084"/>
      <w:bookmarkStart w:id="64" w:name="_Toc361324862"/>
      <w:bookmarkStart w:id="65" w:name="_Toc374374942"/>
      <w:bookmarkStart w:id="66" w:name="_Toc67664741"/>
      <w:r w:rsidRPr="009F7824">
        <w:rPr>
          <w:rFonts w:ascii="Times New Roman" w:hAnsi="Times New Roman"/>
          <w:kern w:val="0"/>
          <w:szCs w:val="24"/>
        </w:rPr>
        <w:t>4.</w:t>
      </w:r>
      <w:r w:rsidRPr="009F7824">
        <w:rPr>
          <w:rFonts w:ascii="Times New Roman" w:hAnsi="Times New Roman" w:hint="eastAsia"/>
          <w:kern w:val="0"/>
          <w:szCs w:val="24"/>
        </w:rPr>
        <w:t>8</w:t>
      </w:r>
      <w:r w:rsidRPr="009F7824">
        <w:rPr>
          <w:rFonts w:ascii="Times New Roman" w:hAnsi="Times New Roman"/>
          <w:kern w:val="0"/>
          <w:szCs w:val="24"/>
        </w:rPr>
        <w:t>管理人对报告期内基金利润分配情况的说明</w:t>
      </w:r>
      <w:bookmarkEnd w:id="62"/>
      <w:bookmarkEnd w:id="63"/>
      <w:bookmarkEnd w:id="64"/>
      <w:bookmarkEnd w:id="65"/>
      <w:bookmarkEnd w:id="66"/>
    </w:p>
    <w:p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rsidR="00486CC6" w:rsidRPr="00A4203E" w:rsidRDefault="00486CC6" w:rsidP="00486CC6">
      <w:pPr>
        <w:spacing w:line="360" w:lineRule="auto"/>
        <w:ind w:firstLineChars="200" w:firstLine="420"/>
        <w:rPr>
          <w:rFonts w:eastAsiaTheme="minorEastAsia"/>
          <w:color w:val="000000"/>
          <w:szCs w:val="21"/>
        </w:rPr>
      </w:pPr>
    </w:p>
    <w:p w:rsidR="00486CC6" w:rsidRPr="009F7824" w:rsidRDefault="00486CC6" w:rsidP="009F7824">
      <w:pPr>
        <w:pStyle w:val="20"/>
        <w:spacing w:before="29" w:after="0" w:line="288" w:lineRule="auto"/>
        <w:rPr>
          <w:rFonts w:ascii="Times New Roman" w:hAnsi="Times New Roman"/>
          <w:kern w:val="0"/>
          <w:szCs w:val="24"/>
        </w:rPr>
      </w:pPr>
      <w:bookmarkStart w:id="67" w:name="_Toc67664742"/>
      <w:r w:rsidRPr="009F7824">
        <w:rPr>
          <w:rFonts w:ascii="Times New Roman" w:hAnsi="Times New Roman"/>
          <w:kern w:val="0"/>
          <w:szCs w:val="24"/>
        </w:rPr>
        <w:t>4.9</w:t>
      </w:r>
      <w:r w:rsidRPr="009F7824">
        <w:rPr>
          <w:rFonts w:ascii="Times New Roman" w:hAnsi="Times New Roman" w:hint="eastAsia"/>
          <w:kern w:val="0"/>
          <w:szCs w:val="24"/>
        </w:rPr>
        <w:t>报告期内管理人对本基金持有人数或基金资产净值预警情形的说明</w:t>
      </w:r>
      <w:bookmarkEnd w:id="67"/>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68" w:name="_Toc225498263"/>
      <w:bookmarkStart w:id="69" w:name="_Toc361324864"/>
      <w:bookmarkStart w:id="70" w:name="_Toc67664743"/>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68"/>
      <w:bookmarkEnd w:id="69"/>
      <w:bookmarkEnd w:id="70"/>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1" w:name="_Toc225498264"/>
      <w:bookmarkStart w:id="72" w:name="_Toc361324865"/>
      <w:bookmarkStart w:id="73" w:name="_Toc67664744"/>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1"/>
      <w:bookmarkEnd w:id="72"/>
      <w:bookmarkEnd w:id="73"/>
    </w:p>
    <w:p w:rsidR="001A59F9" w:rsidRPr="007455A2" w:rsidRDefault="001A59F9" w:rsidP="007455A2">
      <w:pPr>
        <w:spacing w:before="29" w:line="288" w:lineRule="auto"/>
        <w:ind w:firstLineChars="200" w:firstLine="480"/>
        <w:rPr>
          <w:color w:val="000000"/>
          <w:sz w:val="24"/>
        </w:rPr>
      </w:pPr>
      <w:r w:rsidRPr="007455A2">
        <w:rPr>
          <w:color w:val="000000"/>
          <w:sz w:val="24"/>
        </w:rPr>
        <w:t>在托管本基金的过程中，本基金托管人中国农业银行股份有限公司严格遵守《中华人民共和国证券投资基金法》相关法律法规的规定以及基金合同、托管协议的约定，对本基金基金管理人</w:t>
      </w:r>
      <w:r w:rsidRPr="007455A2">
        <w:rPr>
          <w:color w:val="000000"/>
          <w:sz w:val="24"/>
        </w:rPr>
        <w:t>—</w:t>
      </w:r>
      <w:r w:rsidRPr="007455A2">
        <w:rPr>
          <w:color w:val="000000"/>
          <w:sz w:val="24"/>
        </w:rPr>
        <w:t>交银施罗德基金管理有限公司</w:t>
      </w:r>
      <w:r w:rsidRPr="007455A2">
        <w:rPr>
          <w:color w:val="000000"/>
          <w:sz w:val="24"/>
        </w:rPr>
        <w:t>2020</w:t>
      </w:r>
      <w:r w:rsidRPr="007455A2">
        <w:rPr>
          <w:color w:val="000000"/>
          <w:sz w:val="24"/>
        </w:rPr>
        <w:t>年</w:t>
      </w:r>
      <w:r w:rsidRPr="007455A2">
        <w:rPr>
          <w:color w:val="000000"/>
          <w:sz w:val="24"/>
        </w:rPr>
        <w:t>1</w:t>
      </w:r>
      <w:r w:rsidRPr="007455A2">
        <w:rPr>
          <w:color w:val="000000"/>
          <w:sz w:val="24"/>
        </w:rPr>
        <w:t>月</w:t>
      </w:r>
      <w:r w:rsidRPr="007455A2">
        <w:rPr>
          <w:color w:val="000000"/>
          <w:sz w:val="24"/>
        </w:rPr>
        <w:t>1</w:t>
      </w:r>
      <w:r w:rsidRPr="007455A2">
        <w:rPr>
          <w:color w:val="000000"/>
          <w:sz w:val="24"/>
        </w:rPr>
        <w:t>日至</w:t>
      </w:r>
      <w:r w:rsidRPr="007455A2">
        <w:rPr>
          <w:color w:val="000000"/>
          <w:sz w:val="24"/>
        </w:rPr>
        <w:t>2020</w:t>
      </w:r>
      <w:r w:rsidRPr="007455A2">
        <w:rPr>
          <w:color w:val="000000"/>
          <w:sz w:val="24"/>
        </w:rPr>
        <w:t>年</w:t>
      </w:r>
      <w:r w:rsidRPr="007455A2">
        <w:rPr>
          <w:color w:val="000000"/>
          <w:sz w:val="24"/>
        </w:rPr>
        <w:t>12</w:t>
      </w:r>
      <w:r w:rsidRPr="007455A2">
        <w:rPr>
          <w:color w:val="000000"/>
          <w:sz w:val="24"/>
        </w:rPr>
        <w:t>月</w:t>
      </w:r>
      <w:r w:rsidRPr="007455A2">
        <w:rPr>
          <w:color w:val="000000"/>
          <w:sz w:val="24"/>
        </w:rPr>
        <w:t>31</w:t>
      </w:r>
      <w:r w:rsidRPr="007455A2">
        <w:rPr>
          <w:color w:val="000000"/>
          <w:sz w:val="24"/>
        </w:rPr>
        <w:t>日基金的投资运作，进行了认真、独立的会计核算和必要的投资监督，认真履行了托管人的义务，没有从事任何损害基金份额持有人利益的行为。</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74" w:name="_Toc225498265"/>
      <w:bookmarkStart w:id="75" w:name="_Toc361324866"/>
      <w:bookmarkStart w:id="76" w:name="_Toc67664745"/>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74"/>
      <w:r w:rsidRPr="007455A2">
        <w:rPr>
          <w:rFonts w:ascii="Times New Roman" w:hAnsi="Times New Roman" w:hint="eastAsia"/>
          <w:kern w:val="0"/>
          <w:szCs w:val="24"/>
        </w:rPr>
        <w:t>说明</w:t>
      </w:r>
      <w:bookmarkEnd w:id="75"/>
      <w:bookmarkEnd w:id="76"/>
    </w:p>
    <w:p w:rsidR="001A59F9" w:rsidRPr="007455A2" w:rsidRDefault="001A59F9" w:rsidP="007455A2">
      <w:pPr>
        <w:spacing w:before="29" w:line="288" w:lineRule="auto"/>
        <w:ind w:firstLineChars="200" w:firstLine="480"/>
        <w:rPr>
          <w:color w:val="000000"/>
          <w:sz w:val="24"/>
        </w:rPr>
      </w:pPr>
      <w:r w:rsidRPr="007455A2">
        <w:rPr>
          <w:color w:val="000000"/>
          <w:sz w:val="24"/>
        </w:rPr>
        <w:t>本托管人认为</w:t>
      </w:r>
      <w:r w:rsidRPr="007455A2">
        <w:rPr>
          <w:color w:val="000000"/>
          <w:sz w:val="24"/>
        </w:rPr>
        <w:t xml:space="preserve">, </w:t>
      </w:r>
      <w:r w:rsidRPr="007455A2">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中华人民共和国证券投资基金法》等有关法律法规，在各重要方面的运作严格按照基金合同的规定进行。</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77" w:name="_Toc225498266"/>
      <w:bookmarkStart w:id="78" w:name="_Toc361324867"/>
      <w:bookmarkStart w:id="79" w:name="_Toc67664746"/>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77"/>
      <w:bookmarkEnd w:id="78"/>
      <w:bookmarkEnd w:id="79"/>
    </w:p>
    <w:p w:rsidR="001A59F9" w:rsidRDefault="001A59F9" w:rsidP="007455A2">
      <w:pPr>
        <w:spacing w:before="29" w:line="288" w:lineRule="auto"/>
        <w:ind w:firstLineChars="200" w:firstLine="480"/>
        <w:rPr>
          <w:color w:val="000000"/>
          <w:sz w:val="24"/>
        </w:rPr>
      </w:pPr>
      <w:r w:rsidRPr="007455A2">
        <w:rPr>
          <w:color w:val="000000"/>
          <w:sz w:val="24"/>
        </w:rPr>
        <w:t>本托管人认为，交银施罗德基金管理有限公司的信息披露事务符合《公开募集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F41B52" w:rsidRPr="007455A2" w:rsidRDefault="00F41B52" w:rsidP="007455A2">
      <w:pPr>
        <w:spacing w:before="29" w:line="288" w:lineRule="auto"/>
        <w:ind w:firstLineChars="200" w:firstLine="480"/>
        <w:rPr>
          <w:color w:val="000000"/>
          <w:sz w:val="24"/>
        </w:rPr>
      </w:pPr>
    </w:p>
    <w:p w:rsidR="00131666" w:rsidRPr="00E62260" w:rsidRDefault="00131666" w:rsidP="00922A4A">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0" w:name="_Toc245801814"/>
      <w:bookmarkStart w:id="81" w:name="_Toc247959464"/>
      <w:bookmarkStart w:id="82" w:name="_Toc352255986"/>
      <w:bookmarkStart w:id="83" w:name="_Toc352256054"/>
      <w:bookmarkStart w:id="84" w:name="_Toc352331232"/>
      <w:bookmarkStart w:id="85" w:name="_Toc362424010"/>
      <w:bookmarkStart w:id="86" w:name="_Toc374459272"/>
      <w:bookmarkStart w:id="87" w:name="_Toc67664747"/>
      <w:bookmarkStart w:id="88"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0"/>
      <w:bookmarkEnd w:id="81"/>
      <w:bookmarkEnd w:id="82"/>
      <w:bookmarkEnd w:id="83"/>
      <w:bookmarkEnd w:id="84"/>
      <w:bookmarkEnd w:id="85"/>
      <w:bookmarkEnd w:id="86"/>
      <w:bookmarkEnd w:id="87"/>
    </w:p>
    <w:p w:rsidR="00784C54" w:rsidRDefault="00784C54" w:rsidP="00784C54">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(2021)</w:t>
      </w:r>
      <w:r>
        <w:rPr>
          <w:rFonts w:eastAsiaTheme="minorEastAsia"/>
          <w:kern w:val="0"/>
          <w:sz w:val="24"/>
        </w:rPr>
        <w:t>第</w:t>
      </w:r>
      <w:r>
        <w:rPr>
          <w:rFonts w:eastAsiaTheme="minorEastAsia"/>
          <w:kern w:val="0"/>
          <w:sz w:val="24"/>
        </w:rPr>
        <w:t>24559</w:t>
      </w:r>
      <w:r>
        <w:rPr>
          <w:rFonts w:eastAsiaTheme="minorEastAsia"/>
          <w:kern w:val="0"/>
          <w:sz w:val="24"/>
        </w:rPr>
        <w:t>号</w:t>
      </w:r>
    </w:p>
    <w:p w:rsidR="00784C54" w:rsidRDefault="00784C54" w:rsidP="00784C54">
      <w:pPr>
        <w:widowControl/>
        <w:spacing w:line="288" w:lineRule="auto"/>
        <w:jc w:val="left"/>
        <w:rPr>
          <w:rFonts w:eastAsiaTheme="minorEastAsia"/>
          <w:kern w:val="0"/>
          <w:sz w:val="24"/>
        </w:rPr>
      </w:pPr>
      <w:r>
        <w:rPr>
          <w:rFonts w:eastAsiaTheme="minorEastAsia"/>
          <w:kern w:val="0"/>
          <w:sz w:val="24"/>
        </w:rPr>
        <w:t>交银施罗德稳固收益债券型证券投资基金全体基金份额持有人</w:t>
      </w:r>
      <w:r>
        <w:rPr>
          <w:rFonts w:eastAsiaTheme="minorEastAsia" w:hint="eastAsia"/>
          <w:sz w:val="24"/>
        </w:rPr>
        <w:t>：</w:t>
      </w: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89" w:name="_Toc374459275"/>
      <w:bookmarkStart w:id="90" w:name="_Toc362424013"/>
      <w:bookmarkStart w:id="91" w:name="_Toc352331235"/>
      <w:bookmarkStart w:id="92" w:name="_Toc352256057"/>
      <w:bookmarkStart w:id="93" w:name="_Toc352255989"/>
      <w:bookmarkStart w:id="94" w:name="_Toc286996149"/>
      <w:bookmarkStart w:id="95" w:name="_Toc67664748"/>
      <w:bookmarkStart w:id="96" w:name="_Toc374459273"/>
      <w:bookmarkStart w:id="97" w:name="_Toc362424011"/>
      <w:bookmarkStart w:id="98" w:name="_Toc352331233"/>
      <w:bookmarkStart w:id="99" w:name="_Toc352256055"/>
      <w:bookmarkStart w:id="100" w:name="_Toc352255987"/>
      <w:bookmarkStart w:id="101"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89"/>
      <w:bookmarkEnd w:id="90"/>
      <w:bookmarkEnd w:id="91"/>
      <w:bookmarkEnd w:id="92"/>
      <w:bookmarkEnd w:id="93"/>
      <w:bookmarkEnd w:id="94"/>
      <w:bookmarkEnd w:id="95"/>
    </w:p>
    <w:p w:rsidR="006A374E" w:rsidRDefault="004D0D66">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w:t>
      </w:r>
      <w:r>
        <w:rPr>
          <w:rFonts w:eastAsiaTheme="minorEastAsia"/>
          <w:kern w:val="0"/>
          <w:sz w:val="24"/>
        </w:rPr>
        <w:t>我们审计的内容</w:t>
      </w:r>
    </w:p>
    <w:p w:rsidR="006A374E" w:rsidRDefault="004D0D66">
      <w:pPr>
        <w:widowControl/>
        <w:spacing w:line="288" w:lineRule="auto"/>
        <w:ind w:firstLine="420"/>
        <w:rPr>
          <w:rFonts w:eastAsiaTheme="minorEastAsia"/>
          <w:kern w:val="0"/>
          <w:sz w:val="24"/>
        </w:rPr>
      </w:pPr>
      <w:r>
        <w:rPr>
          <w:rFonts w:eastAsiaTheme="minorEastAsia"/>
          <w:kern w:val="0"/>
          <w:sz w:val="24"/>
        </w:rPr>
        <w:t>我们审计了交银施罗德稳固收益债券型证券投资基金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交银稳固收益债券基金</w:t>
      </w:r>
      <w:r>
        <w:rPr>
          <w:rFonts w:eastAsiaTheme="minorEastAsia"/>
          <w:kern w:val="0"/>
          <w:sz w:val="24"/>
        </w:rPr>
        <w:t>”)</w:t>
      </w:r>
      <w:r>
        <w:rPr>
          <w:rFonts w:eastAsiaTheme="minorEastAsia"/>
          <w:kern w:val="0"/>
          <w:sz w:val="24"/>
        </w:rPr>
        <w:t>的财务报表，包括</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2020</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6A374E" w:rsidRDefault="004D0D66">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w:t>
      </w:r>
      <w:r>
        <w:rPr>
          <w:rFonts w:eastAsiaTheme="minorEastAsia"/>
          <w:kern w:val="0"/>
          <w:sz w:val="24"/>
        </w:rPr>
        <w:t>我们的意见</w:t>
      </w:r>
    </w:p>
    <w:p w:rsidR="00784C54" w:rsidRDefault="00784C54" w:rsidP="00784C54">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发布的有关规定及允许的基金行业实务操作编制，公允反映了交银稳固收益债券基金</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2020</w:t>
      </w:r>
      <w:r>
        <w:rPr>
          <w:rFonts w:eastAsiaTheme="minorEastAsia"/>
          <w:kern w:val="0"/>
          <w:sz w:val="24"/>
        </w:rPr>
        <w:t>年度的经营成果和基金净值变动情况。</w:t>
      </w:r>
    </w:p>
    <w:p w:rsidR="00784C54" w:rsidRDefault="00784C54" w:rsidP="00784C54">
      <w:pPr>
        <w:widowControl/>
        <w:spacing w:line="288" w:lineRule="auto"/>
        <w:ind w:firstLine="420"/>
        <w:rPr>
          <w:rFonts w:eastAsiaTheme="minorEastAsia"/>
          <w:kern w:val="0"/>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02" w:name="_Toc67664749"/>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02"/>
    </w:p>
    <w:p w:rsidR="006A374E" w:rsidRDefault="004D0D66">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784C54" w:rsidRDefault="00784C54" w:rsidP="00784C54">
      <w:pPr>
        <w:spacing w:line="288" w:lineRule="auto"/>
        <w:ind w:firstLineChars="200" w:firstLine="480"/>
        <w:rPr>
          <w:rFonts w:eastAsiaTheme="minorEastAsia"/>
          <w:sz w:val="24"/>
        </w:rPr>
      </w:pPr>
      <w:r>
        <w:rPr>
          <w:rFonts w:eastAsiaTheme="minorEastAsia"/>
          <w:sz w:val="24"/>
        </w:rPr>
        <w:t>按照中国注册会计师职业道德守则，我们独立于交银稳固收益债券基金，并履行了职业道德方面的其他责任。</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03" w:name="_Toc67664750"/>
      <w:r>
        <w:rPr>
          <w:rFonts w:ascii="Times New Roman" w:eastAsiaTheme="minorEastAsia" w:hAnsi="Times New Roman"/>
          <w:kern w:val="0"/>
          <w:szCs w:val="24"/>
        </w:rPr>
        <w:t xml:space="preserve">6.3 </w:t>
      </w:r>
      <w:bookmarkEnd w:id="96"/>
      <w:bookmarkEnd w:id="97"/>
      <w:bookmarkEnd w:id="98"/>
      <w:bookmarkEnd w:id="99"/>
      <w:bookmarkEnd w:id="100"/>
      <w:bookmarkEnd w:id="101"/>
      <w:r>
        <w:rPr>
          <w:rFonts w:ascii="Times New Roman" w:eastAsiaTheme="minorEastAsia" w:hAnsi="Times New Roman" w:hint="eastAsia"/>
          <w:kern w:val="0"/>
          <w:szCs w:val="24"/>
        </w:rPr>
        <w:t>管理层和治理层对财务报表的责任</w:t>
      </w:r>
      <w:bookmarkEnd w:id="103"/>
    </w:p>
    <w:p w:rsidR="006A374E" w:rsidRDefault="004D0D66">
      <w:pPr>
        <w:spacing w:line="288" w:lineRule="auto"/>
        <w:ind w:firstLineChars="200" w:firstLine="480"/>
        <w:rPr>
          <w:rFonts w:eastAsiaTheme="minorEastAsia"/>
          <w:sz w:val="24"/>
        </w:rPr>
      </w:pPr>
      <w:r>
        <w:rPr>
          <w:rFonts w:eastAsiaTheme="minorEastAsia"/>
          <w:sz w:val="24"/>
        </w:rPr>
        <w:t>交银稳固收益债券基金的基金管理人交银施罗德基金管理有限公司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6A374E" w:rsidRDefault="004D0D66">
      <w:pPr>
        <w:spacing w:line="288" w:lineRule="auto"/>
        <w:ind w:firstLineChars="200" w:firstLine="480"/>
        <w:rPr>
          <w:rFonts w:eastAsiaTheme="minorEastAsia"/>
          <w:sz w:val="24"/>
        </w:rPr>
      </w:pPr>
      <w:r>
        <w:rPr>
          <w:rFonts w:eastAsiaTheme="minorEastAsia"/>
          <w:sz w:val="24"/>
        </w:rPr>
        <w:t>在编制财务报表时，基金管理人管理层负责评估交银稳固收益债券基金的持续经营能力，披露与持续经营相关的事项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，并运用持续经营假设，除非基金管理人管理层计划清算交银稳固收益债券基金、终止运营或别无其他现实的选择。</w:t>
      </w:r>
    </w:p>
    <w:p w:rsidR="00784C54" w:rsidRDefault="00784C54" w:rsidP="00784C54">
      <w:pPr>
        <w:spacing w:line="288" w:lineRule="auto"/>
        <w:ind w:firstLineChars="200" w:firstLine="480"/>
        <w:rPr>
          <w:rFonts w:eastAsiaTheme="minorEastAsia"/>
          <w:sz w:val="24"/>
        </w:rPr>
      </w:pPr>
      <w:r>
        <w:rPr>
          <w:rFonts w:eastAsiaTheme="minorEastAsia"/>
          <w:sz w:val="24"/>
        </w:rPr>
        <w:t>基金管理人治理层负责监督交银稳固收益债券基金的财务报告过程。</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04" w:name="_Toc374459274"/>
      <w:bookmarkStart w:id="105" w:name="_Toc362424012"/>
      <w:bookmarkStart w:id="106" w:name="_Toc352331234"/>
      <w:bookmarkStart w:id="107" w:name="_Toc352256056"/>
      <w:bookmarkStart w:id="108" w:name="_Toc352255988"/>
      <w:bookmarkStart w:id="109" w:name="_Toc286996148"/>
      <w:bookmarkStart w:id="110" w:name="_Toc67664751"/>
      <w:r>
        <w:rPr>
          <w:rFonts w:ascii="Times New Roman" w:eastAsiaTheme="minorEastAsia" w:hAnsi="Times New Roman"/>
          <w:kern w:val="0"/>
          <w:szCs w:val="24"/>
        </w:rPr>
        <w:t xml:space="preserve">6.4 </w:t>
      </w:r>
      <w:bookmarkEnd w:id="104"/>
      <w:bookmarkEnd w:id="105"/>
      <w:bookmarkEnd w:id="106"/>
      <w:bookmarkEnd w:id="107"/>
      <w:bookmarkEnd w:id="108"/>
      <w:bookmarkEnd w:id="109"/>
      <w:r>
        <w:rPr>
          <w:rFonts w:ascii="Times New Roman" w:eastAsiaTheme="minorEastAsia" w:hAnsi="Times New Roman" w:hint="eastAsia"/>
          <w:kern w:val="0"/>
          <w:szCs w:val="24"/>
        </w:rPr>
        <w:t>注册会计师对财务报表审计的责任</w:t>
      </w:r>
      <w:bookmarkEnd w:id="110"/>
    </w:p>
    <w:p w:rsidR="006A374E" w:rsidRDefault="004D0D66">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6A374E" w:rsidRDefault="004D0D66">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6A374E" w:rsidRDefault="004D0D66">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6A374E" w:rsidRDefault="004D0D66">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6A374E" w:rsidRDefault="004D0D66">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6A374E" w:rsidRDefault="004D0D66">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稳固收益债券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稳固收益债券基金不能持续经营。</w:t>
      </w:r>
    </w:p>
    <w:p w:rsidR="006A374E" w:rsidRDefault="004D0D66">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、结构和内容，并评价财务报表是否公允反映相关交易和事项。</w:t>
      </w:r>
    </w:p>
    <w:p w:rsidR="00784C54" w:rsidRDefault="00784C54" w:rsidP="00784C54">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784C54" w:rsidTr="00784C54">
        <w:tc>
          <w:tcPr>
            <w:tcW w:w="6629" w:type="dxa"/>
            <w:hideMark/>
          </w:tcPr>
          <w:p w:rsidR="00784C54" w:rsidRDefault="00784C54">
            <w:pPr>
              <w:spacing w:line="360" w:lineRule="auto"/>
              <w:jc w:val="left"/>
              <w:rPr>
                <w:sz w:val="24"/>
              </w:rPr>
            </w:pPr>
            <w:r>
              <w:rPr>
                <w:sz w:val="24"/>
              </w:rPr>
              <w:t>普华永道中天会计师事务所（特殊普通合伙）</w:t>
            </w:r>
          </w:p>
        </w:tc>
        <w:tc>
          <w:tcPr>
            <w:tcW w:w="2657" w:type="dxa"/>
            <w:hideMark/>
          </w:tcPr>
          <w:p w:rsidR="00784C54" w:rsidRDefault="00784C54">
            <w:pPr>
              <w:spacing w:line="360" w:lineRule="auto"/>
              <w:jc w:val="right"/>
              <w:rPr>
                <w:sz w:val="24"/>
              </w:rPr>
            </w:pPr>
            <w:r>
              <w:rPr>
                <w:rFonts w:hint="eastAsia"/>
                <w:sz w:val="24"/>
              </w:rPr>
              <w:t>中国注册会计师</w:t>
            </w:r>
          </w:p>
        </w:tc>
      </w:tr>
    </w:tbl>
    <w:p w:rsidR="00784C54" w:rsidRDefault="00784C54" w:rsidP="00784C54">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金诗涛</w:t>
      </w:r>
    </w:p>
    <w:p w:rsidR="00784C54" w:rsidRDefault="00784C54" w:rsidP="00784C54">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784C54" w:rsidRDefault="00784C54" w:rsidP="00784C54">
      <w:pPr>
        <w:widowControl/>
        <w:spacing w:line="288" w:lineRule="auto"/>
        <w:jc w:val="right"/>
        <w:rPr>
          <w:rFonts w:eastAsiaTheme="minorEastAsia"/>
          <w:sz w:val="24"/>
        </w:rPr>
      </w:pPr>
      <w:r>
        <w:rPr>
          <w:rFonts w:eastAsiaTheme="minorEastAsia"/>
          <w:kern w:val="0"/>
          <w:sz w:val="24"/>
        </w:rPr>
        <w:t>2021</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26</w:t>
      </w:r>
      <w:r>
        <w:rPr>
          <w:rFonts w:eastAsiaTheme="minorEastAsia"/>
          <w:kern w:val="0"/>
          <w:sz w:val="24"/>
        </w:rPr>
        <w:t>日</w:t>
      </w:r>
    </w:p>
    <w:p w:rsidR="00F00EC7" w:rsidRPr="00131666" w:rsidRDefault="00F00EC7" w:rsidP="00131666">
      <w:pPr>
        <w:widowControl/>
        <w:spacing w:line="288" w:lineRule="auto"/>
        <w:jc w:val="right"/>
        <w:rPr>
          <w:rFonts w:eastAsiaTheme="minorEastAsia"/>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111" w:name="_Toc67664752"/>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End w:id="88"/>
      <w:bookmarkEnd w:id="111"/>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12" w:name="_Toc225498268"/>
      <w:bookmarkStart w:id="113" w:name="_Toc361324873"/>
      <w:bookmarkStart w:id="114" w:name="_Toc67664753"/>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12"/>
      <w:bookmarkEnd w:id="113"/>
      <w:bookmarkEnd w:id="114"/>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交银施罗德稳固收益债券型证券投资基金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2020</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2020</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751,531.10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1,418,912.31</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745,274.60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819,274.60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53,304.56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17,725.03</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51,897,184.70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70,843,084.10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6,913,652.70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6,373,841.00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44,983,532.00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64,469,243.10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267,552.04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385,488.26</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945,916.98</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1,225,592.35</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8,872.63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2,348.04</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54,669,636.61</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74,712,424.69</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2020</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4,000,000.00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4,300,000.00</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74,453.69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245,530.58</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177,098.82</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254,161.66</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30,363.17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42,312.28</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8,675.20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12,089.21</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50,141.92</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167,461.46</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28.91</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99.15</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682.20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-406.05</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129,309.46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149,314.26</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4,470,753.37</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5,170,562.55</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47,466,581.05</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67,012,263.45</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2,732,302.19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2,529,598.69</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50,198,883.24</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69,541,862.14</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54,669,636.61</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74,712,424.69</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2020</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1.1329</w:t>
      </w:r>
      <w:r w:rsidRPr="00BF6D11">
        <w:rPr>
          <w:kern w:val="0"/>
          <w:sz w:val="24"/>
        </w:rPr>
        <w:t>元，基金份额总额</w:t>
      </w:r>
      <w:r w:rsidRPr="00BF6D11">
        <w:rPr>
          <w:kern w:val="0"/>
          <w:sz w:val="24"/>
        </w:rPr>
        <w:t>44,311,172.53</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15" w:name="_Toc225498269"/>
      <w:bookmarkStart w:id="116" w:name="_Toc361324874"/>
      <w:bookmarkStart w:id="117" w:name="_Toc67664754"/>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15"/>
      <w:bookmarkEnd w:id="116"/>
      <w:bookmarkEnd w:id="117"/>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交银施罗德稳固收益债券型证券投资基金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2020</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2020</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2020</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2020</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2019</w:t>
            </w:r>
            <w:r w:rsidRPr="008531A5">
              <w:rPr>
                <w:b/>
                <w:color w:val="000000"/>
              </w:rPr>
              <w:t>年</w:t>
            </w:r>
            <w:r w:rsidRPr="008531A5">
              <w:rPr>
                <w:b/>
                <w:color w:val="000000"/>
              </w:rPr>
              <w:t>5</w:t>
            </w:r>
            <w:r w:rsidRPr="008531A5">
              <w:rPr>
                <w:b/>
                <w:color w:val="000000"/>
              </w:rPr>
              <w:t>月</w:t>
            </w:r>
            <w:r w:rsidRPr="008531A5">
              <w:rPr>
                <w:b/>
                <w:color w:val="000000"/>
              </w:rPr>
              <w:t>31</w:t>
            </w:r>
            <w:r w:rsidRPr="008531A5">
              <w:rPr>
                <w:b/>
                <w:color w:val="000000"/>
              </w:rPr>
              <w:t>日（基金合同生效日）至</w:t>
            </w:r>
            <w:r w:rsidRPr="008531A5">
              <w:rPr>
                <w:b/>
                <w:color w:val="000000"/>
              </w:rPr>
              <w:t>2019</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4,393,857.60</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3,714,904.99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2,642,403.87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1,508,619.25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38,378.43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77,609.43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2,547,340.94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1,376,202.01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56,684.50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54,807.81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2,279,198.45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1,559,811.50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1,246,055.64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709,762.44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1,013,854.81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850,049.06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19,288.00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-544,484.28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643,870.82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16,739.56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2,603.42</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2,132,621.33</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882,510.05</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577,925.02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393,001.65</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165,121.41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112,286.23</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1,171,480.88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275,653.72</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54,011.56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6,943.13</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54,011.56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6,943.13</w:t>
            </w:r>
          </w:p>
        </w:tc>
      </w:tr>
      <w:tr w:rsidR="00F337F0" w:rsidRPr="0091212A" w:rsidTr="00DB5159">
        <w:tc>
          <w:tcPr>
            <w:tcW w:w="3420" w:type="dxa"/>
            <w:vAlign w:val="center"/>
          </w:tcPr>
          <w:p w:rsidR="00F337F0" w:rsidRPr="00F337F0" w:rsidRDefault="00F337F0" w:rsidP="00DB5159">
            <w:pPr>
              <w:rPr>
                <w:rFonts w:eastAsiaTheme="minorEastAsia"/>
                <w:color w:val="000000"/>
                <w:sz w:val="24"/>
              </w:rPr>
            </w:pPr>
            <w:r w:rsidRPr="00F337F0">
              <w:rPr>
                <w:rFonts w:eastAsiaTheme="minorEastAsia" w:hint="eastAsia"/>
                <w:color w:val="000000"/>
                <w:sz w:val="24"/>
              </w:rPr>
              <w:t>6</w:t>
            </w:r>
            <w:r w:rsidRPr="00F337F0">
              <w:rPr>
                <w:rFonts w:eastAsiaTheme="minorEastAsia"/>
                <w:color w:val="000000"/>
                <w:sz w:val="24"/>
              </w:rPr>
              <w:t>．</w:t>
            </w:r>
            <w:r w:rsidRPr="00F337F0">
              <w:rPr>
                <w:rFonts w:eastAsiaTheme="minorEastAsia" w:hint="eastAsia"/>
                <w:color w:val="000000"/>
                <w:sz w:val="24"/>
              </w:rPr>
              <w:t>税金及附加</w:t>
            </w:r>
          </w:p>
        </w:tc>
        <w:tc>
          <w:tcPr>
            <w:tcW w:w="1080" w:type="dxa"/>
            <w:vAlign w:val="center"/>
          </w:tcPr>
          <w:p w:rsidR="00F337F0" w:rsidRPr="00F337F0" w:rsidRDefault="00F337F0" w:rsidP="00DB5159">
            <w:pPr>
              <w:pStyle w:val="af6"/>
              <w:jc w:val="center"/>
              <w:rPr>
                <w:rFonts w:ascii="Times New Roman" w:eastAsiaTheme="minorEastAsia" w:hAnsi="Times New Roman"/>
                <w:color w:val="000000"/>
              </w:rPr>
            </w:pPr>
          </w:p>
        </w:tc>
        <w:tc>
          <w:tcPr>
            <w:tcW w:w="2250" w:type="dxa"/>
            <w:vAlign w:val="bottom"/>
          </w:tcPr>
          <w:p w:rsidR="00F337F0" w:rsidRPr="00F337F0" w:rsidRDefault="00F337F0" w:rsidP="00DB5159">
            <w:pPr>
              <w:jc w:val="right"/>
              <w:rPr>
                <w:rFonts w:eastAsiaTheme="minorEastAsia"/>
                <w:color w:val="000000"/>
                <w:sz w:val="24"/>
              </w:rPr>
            </w:pPr>
            <w:r w:rsidRPr="00F337F0">
              <w:rPr>
                <w:rFonts w:eastAsiaTheme="minorEastAsia"/>
                <w:color w:val="000000"/>
                <w:sz w:val="24"/>
              </w:rPr>
              <w:t>265.21</w:t>
            </w:r>
          </w:p>
        </w:tc>
        <w:tc>
          <w:tcPr>
            <w:tcW w:w="2250" w:type="dxa"/>
            <w:vAlign w:val="bottom"/>
          </w:tcPr>
          <w:p w:rsidR="00F337F0" w:rsidRPr="00F337F0" w:rsidRDefault="00F337F0" w:rsidP="00DB5159">
            <w:pPr>
              <w:jc w:val="right"/>
              <w:rPr>
                <w:rFonts w:eastAsiaTheme="minorEastAsia"/>
                <w:color w:val="000000"/>
                <w:sz w:val="24"/>
              </w:rPr>
            </w:pPr>
            <w:r w:rsidRPr="00F337F0">
              <w:rPr>
                <w:rFonts w:eastAsiaTheme="minorEastAsia"/>
                <w:color w:val="000000"/>
                <w:sz w:val="24"/>
              </w:rPr>
              <w:t>449.89</w:t>
            </w:r>
          </w:p>
        </w:tc>
      </w:tr>
      <w:tr w:rsidR="00F337F0" w:rsidRPr="0091212A" w:rsidTr="00011850">
        <w:tc>
          <w:tcPr>
            <w:tcW w:w="3420" w:type="dxa"/>
            <w:vAlign w:val="center"/>
          </w:tcPr>
          <w:p w:rsidR="00F337F0" w:rsidRPr="007D13C4" w:rsidRDefault="00F337F0" w:rsidP="007D13C4">
            <w:pPr>
              <w:spacing w:before="29" w:line="288" w:lineRule="auto"/>
              <w:rPr>
                <w:color w:val="000000"/>
                <w:sz w:val="24"/>
              </w:rPr>
            </w:pPr>
            <w:r>
              <w:rPr>
                <w:rFonts w:hint="eastAsia"/>
                <w:color w:val="000000"/>
                <w:sz w:val="24"/>
              </w:rPr>
              <w:t>7</w:t>
            </w:r>
            <w:r w:rsidRPr="007D13C4">
              <w:rPr>
                <w:rFonts w:hint="eastAsia"/>
                <w:color w:val="000000"/>
                <w:sz w:val="24"/>
              </w:rPr>
              <w:t>．其他费用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163,817.25</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94,175.43</w:t>
            </w:r>
          </w:p>
        </w:tc>
      </w:tr>
      <w:tr w:rsidR="00F337F0" w:rsidRPr="0091212A" w:rsidTr="00011850">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2,261,236.27</w:t>
            </w: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2,832,394.94</w:t>
            </w:r>
          </w:p>
        </w:tc>
      </w:tr>
      <w:tr w:rsidR="00F337F0" w:rsidRPr="0091212A" w:rsidTr="00011850">
        <w:tc>
          <w:tcPr>
            <w:tcW w:w="3420" w:type="dxa"/>
            <w:vAlign w:val="center"/>
          </w:tcPr>
          <w:p w:rsidR="00F337F0" w:rsidRPr="0091212A" w:rsidRDefault="00F337F0"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w:t>
            </w:r>
          </w:p>
        </w:tc>
      </w:tr>
      <w:tr w:rsidR="00F337F0" w:rsidRPr="0091212A" w:rsidTr="00011850">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2,261,236.27</w:t>
            </w: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2,832,394.94</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18" w:name="_Toc225498270"/>
      <w:bookmarkStart w:id="119" w:name="_Toc361324875"/>
      <w:bookmarkStart w:id="120" w:name="_Toc67664755"/>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18"/>
      <w:bookmarkEnd w:id="119"/>
      <w:bookmarkEnd w:id="120"/>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交银施罗德稳固收益债券型证券投资基金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2020</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2020</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2020</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2020</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67,012,263.45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2,529,598.69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69,541,862.14</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2,261,236.27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2,261,236.27</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-19,545,682.40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-2,058,532.77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-21,604,215.17</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73,733,129.54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3,499,840.94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77,232,970.48</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-93,278,811.94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-5,558,373.71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-98,837,185.65</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47,466,581.05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2,732,302.19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50,198,883.24</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5</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日（基金合同生效日）至</w:t>
            </w: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168,484,813.37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585,101.32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169,069,914.69</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2,832,394.94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2,832,394.94</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-101,472,549.92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-887,897.57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-102,360,447.49</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5,462,118.76</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102,073.81</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5,564,192.57</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-106,934,668.68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-989,971.38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-107,924,640.06</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67,012,263.45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2,529,598.69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69,541,862.14</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负责人：谢卫，主管会计工作负责人：夏华龙，会计机构负责人：单江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1" w:name="_Toc225498271"/>
      <w:bookmarkStart w:id="122" w:name="_Toc361324876"/>
      <w:bookmarkStart w:id="123" w:name="_Toc67664756"/>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1"/>
      <w:bookmarkEnd w:id="122"/>
      <w:bookmarkEnd w:id="123"/>
    </w:p>
    <w:p w:rsidR="001A59F9" w:rsidRPr="009F7824" w:rsidRDefault="001A59F9" w:rsidP="009F7824">
      <w:pPr>
        <w:spacing w:before="29" w:line="288" w:lineRule="auto"/>
        <w:rPr>
          <w:b/>
          <w:bCs/>
          <w:color w:val="000000"/>
          <w:kern w:val="0"/>
          <w:sz w:val="24"/>
        </w:rPr>
      </w:pPr>
      <w:r w:rsidRPr="009F7824">
        <w:rPr>
          <w:b/>
          <w:bCs/>
          <w:color w:val="000000"/>
          <w:kern w:val="0"/>
          <w:sz w:val="24"/>
        </w:rPr>
        <w:t>7.4.1</w:t>
      </w:r>
      <w:r w:rsidRPr="009F7824">
        <w:rPr>
          <w:rFonts w:hint="eastAsia"/>
          <w:b/>
          <w:bCs/>
          <w:color w:val="000000"/>
          <w:kern w:val="0"/>
          <w:sz w:val="24"/>
        </w:rPr>
        <w:t>基金基本情况</w:t>
      </w:r>
    </w:p>
    <w:p w:rsidR="006A374E" w:rsidRDefault="004D0D66">
      <w:pPr>
        <w:spacing w:before="29" w:line="288" w:lineRule="auto"/>
        <w:ind w:firstLineChars="200" w:firstLine="480"/>
        <w:rPr>
          <w:color w:val="000000"/>
          <w:sz w:val="24"/>
        </w:rPr>
      </w:pPr>
      <w:r>
        <w:rPr>
          <w:color w:val="000000"/>
          <w:sz w:val="24"/>
        </w:rPr>
        <w:t>交银施罗德稳固收益债券型证券投资基金是由原交银施罗德荣祥保本混合型证券投资基金</w:t>
      </w:r>
      <w:r>
        <w:rPr>
          <w:color w:val="000000"/>
          <w:sz w:val="24"/>
        </w:rPr>
        <w:t>(</w:t>
      </w:r>
      <w:r>
        <w:rPr>
          <w:color w:val="000000"/>
          <w:sz w:val="24"/>
        </w:rPr>
        <w:t>以下简称</w:t>
      </w:r>
      <w:r>
        <w:rPr>
          <w:color w:val="000000"/>
          <w:sz w:val="24"/>
        </w:rPr>
        <w:t>“</w:t>
      </w:r>
      <w:r>
        <w:rPr>
          <w:color w:val="000000"/>
          <w:sz w:val="24"/>
        </w:rPr>
        <w:t>原基金</w:t>
      </w:r>
      <w:r>
        <w:rPr>
          <w:color w:val="000000"/>
          <w:sz w:val="24"/>
        </w:rPr>
        <w:t>”)</w:t>
      </w:r>
      <w:r>
        <w:rPr>
          <w:color w:val="000000"/>
          <w:sz w:val="24"/>
        </w:rPr>
        <w:t>转型而来。原基金经中国证券监督管理委员会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[2013]151</w:t>
      </w:r>
      <w:r>
        <w:rPr>
          <w:color w:val="000000"/>
          <w:sz w:val="24"/>
        </w:rPr>
        <w:t>号《关于核准交银施罗德荣祥保本混合型证券投资基金募集的批复》核准，由交银施罗德基金管理有限公司依照《中华人民共和国证券投资基金法》和《交银施罗德荣祥保本混合型证券投资基金基金合同》负责公开募集。原基金为契约型开放式，存续期限不定，首次设立募集不包括认购资金利息共募集人民币</w:t>
      </w:r>
      <w:r>
        <w:rPr>
          <w:color w:val="000000"/>
          <w:sz w:val="24"/>
        </w:rPr>
        <w:t>744,017,594.47</w:t>
      </w:r>
      <w:r>
        <w:rPr>
          <w:color w:val="000000"/>
          <w:sz w:val="24"/>
        </w:rPr>
        <w:t>元，业经普华永道中天会计师事务所有限公司普华永道中天验字</w:t>
      </w:r>
      <w:r>
        <w:rPr>
          <w:color w:val="000000"/>
          <w:sz w:val="24"/>
        </w:rPr>
        <w:t>(2013)</w:t>
      </w:r>
      <w:r>
        <w:rPr>
          <w:color w:val="000000"/>
          <w:sz w:val="24"/>
        </w:rPr>
        <w:t>第</w:t>
      </w:r>
      <w:r>
        <w:rPr>
          <w:color w:val="000000"/>
          <w:sz w:val="24"/>
        </w:rPr>
        <w:t>232</w:t>
      </w:r>
      <w:r>
        <w:rPr>
          <w:color w:val="000000"/>
          <w:sz w:val="24"/>
        </w:rPr>
        <w:t>号验资报告予以验证。经向中国证监会备案，《交银施罗德荣祥保本混合型证券投资基金基金合同》于</w:t>
      </w:r>
      <w:r>
        <w:rPr>
          <w:color w:val="000000"/>
          <w:sz w:val="24"/>
        </w:rPr>
        <w:t>2013</w:t>
      </w:r>
      <w:r>
        <w:rPr>
          <w:color w:val="000000"/>
          <w:sz w:val="24"/>
        </w:rPr>
        <w:t>年</w:t>
      </w:r>
      <w:r>
        <w:rPr>
          <w:color w:val="000000"/>
          <w:sz w:val="24"/>
        </w:rPr>
        <w:t>4</w:t>
      </w:r>
      <w:r>
        <w:rPr>
          <w:color w:val="000000"/>
          <w:sz w:val="24"/>
        </w:rPr>
        <w:t>月</w:t>
      </w:r>
      <w:r>
        <w:rPr>
          <w:color w:val="000000"/>
          <w:sz w:val="24"/>
        </w:rPr>
        <w:t>24</w:t>
      </w:r>
      <w:r>
        <w:rPr>
          <w:color w:val="000000"/>
          <w:sz w:val="24"/>
        </w:rPr>
        <w:t>日正式生效，基金合同生效日的基金份额总额为</w:t>
      </w:r>
      <w:r>
        <w:rPr>
          <w:color w:val="000000"/>
          <w:sz w:val="24"/>
        </w:rPr>
        <w:t>744,437,272.39</w:t>
      </w:r>
      <w:r>
        <w:rPr>
          <w:color w:val="000000"/>
          <w:sz w:val="24"/>
        </w:rPr>
        <w:t>份基金份额，其中认购资金利息折合</w:t>
      </w:r>
      <w:r>
        <w:rPr>
          <w:color w:val="000000"/>
          <w:sz w:val="24"/>
        </w:rPr>
        <w:t>419,677.92</w:t>
      </w:r>
      <w:r>
        <w:rPr>
          <w:color w:val="000000"/>
          <w:sz w:val="24"/>
        </w:rPr>
        <w:t>份基金份额。</w:t>
      </w:r>
    </w:p>
    <w:p w:rsidR="006A374E" w:rsidRDefault="004D0D66">
      <w:pPr>
        <w:spacing w:before="29" w:line="288" w:lineRule="auto"/>
        <w:ind w:firstLineChars="200" w:firstLine="480"/>
        <w:rPr>
          <w:color w:val="000000"/>
          <w:sz w:val="24"/>
        </w:rPr>
      </w:pPr>
      <w:r>
        <w:rPr>
          <w:color w:val="000000"/>
          <w:sz w:val="24"/>
        </w:rPr>
        <w:t>根据《交银施罗德荣祥保本混合型证券投资基金基金合同》的有关约定，原基金的保本周期为三年。原基金第一个保本周期自原基金基金合同生效日起至三个公历年后对应日止</w:t>
      </w:r>
      <w:r>
        <w:rPr>
          <w:color w:val="000000"/>
          <w:sz w:val="24"/>
        </w:rPr>
        <w:t>(</w:t>
      </w:r>
      <w:r>
        <w:rPr>
          <w:color w:val="000000"/>
          <w:sz w:val="24"/>
        </w:rPr>
        <w:t>如该对应日为非工作日，保本周期到期日顺延至下一个工作日</w:t>
      </w:r>
      <w:r>
        <w:rPr>
          <w:color w:val="000000"/>
          <w:sz w:val="24"/>
        </w:rPr>
        <w:t>)</w:t>
      </w:r>
      <w:r>
        <w:rPr>
          <w:color w:val="000000"/>
          <w:sz w:val="24"/>
        </w:rPr>
        <w:t>。原基金保本周期届满时，在符合保本基金存续条件下，原基金继续存续并转入下一保本周期。在不符合保本基金存续条件下，原基金变更为非保本的债券型基金，基金名称相应变更为</w:t>
      </w:r>
      <w:r>
        <w:rPr>
          <w:color w:val="000000"/>
          <w:sz w:val="24"/>
        </w:rPr>
        <w:t>“</w:t>
      </w:r>
      <w:r>
        <w:rPr>
          <w:color w:val="000000"/>
          <w:sz w:val="24"/>
        </w:rPr>
        <w:t>交银施罗德稳固收益债券型证券投资基金</w:t>
      </w:r>
      <w:r>
        <w:rPr>
          <w:color w:val="000000"/>
          <w:sz w:val="24"/>
        </w:rPr>
        <w:t>”</w:t>
      </w:r>
      <w:r>
        <w:rPr>
          <w:color w:val="000000"/>
          <w:sz w:val="24"/>
        </w:rPr>
        <w:t>。</w:t>
      </w:r>
    </w:p>
    <w:p w:rsidR="006A374E" w:rsidRDefault="004D0D66">
      <w:pPr>
        <w:spacing w:before="29" w:line="288" w:lineRule="auto"/>
        <w:ind w:firstLineChars="200" w:firstLine="480"/>
        <w:rPr>
          <w:color w:val="000000"/>
          <w:sz w:val="24"/>
        </w:rPr>
      </w:pPr>
      <w:r>
        <w:rPr>
          <w:color w:val="000000"/>
          <w:sz w:val="24"/>
        </w:rPr>
        <w:t>根据《交银施罗德荣祥保本混合型证券投资基金基金合同》及《交银施罗德荣祥保本混合型证券投资基金保本周期到期安排及转型为交银施罗德稳固收益债券型证券投资基金后运作相关业务规则的公告》，原基金第二个保本周期到期因未能符合保本基金存续条件，自</w:t>
      </w:r>
      <w:r>
        <w:rPr>
          <w:color w:val="000000"/>
          <w:sz w:val="24"/>
        </w:rPr>
        <w:t>2019</w:t>
      </w:r>
      <w:r>
        <w:rPr>
          <w:color w:val="000000"/>
          <w:sz w:val="24"/>
        </w:rPr>
        <w:t>年</w:t>
      </w:r>
      <w:r>
        <w:rPr>
          <w:color w:val="000000"/>
          <w:sz w:val="24"/>
        </w:rPr>
        <w:t>5</w:t>
      </w:r>
      <w:r>
        <w:rPr>
          <w:color w:val="000000"/>
          <w:sz w:val="24"/>
        </w:rPr>
        <w:t>月</w:t>
      </w:r>
      <w:r>
        <w:rPr>
          <w:color w:val="000000"/>
          <w:sz w:val="24"/>
        </w:rPr>
        <w:t>31</w:t>
      </w:r>
      <w:r>
        <w:rPr>
          <w:color w:val="000000"/>
          <w:sz w:val="24"/>
        </w:rPr>
        <w:t>日起转型为交银施罗德稳固收益债券型证券投资基金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转型后基金的投资目标、投资范围、投资策略、投资比例、业绩比较基准、估值方法、申赎原则、收益分配及基金费率等按照《交银施罗德稳固收益债券型证券投资基金基金合同》相关规定进行运作。原《交银施罗德荣祥保本混合型证券投资基金基金合同》自</w:t>
      </w:r>
      <w:r>
        <w:rPr>
          <w:color w:val="000000"/>
          <w:sz w:val="24"/>
        </w:rPr>
        <w:t>2019</w:t>
      </w:r>
      <w:r>
        <w:rPr>
          <w:color w:val="000000"/>
          <w:sz w:val="24"/>
        </w:rPr>
        <w:t>年</w:t>
      </w:r>
      <w:r>
        <w:rPr>
          <w:color w:val="000000"/>
          <w:sz w:val="24"/>
        </w:rPr>
        <w:t>5</w:t>
      </w:r>
      <w:r>
        <w:rPr>
          <w:color w:val="000000"/>
          <w:sz w:val="24"/>
        </w:rPr>
        <w:t>月</w:t>
      </w:r>
      <w:r>
        <w:rPr>
          <w:color w:val="000000"/>
          <w:sz w:val="24"/>
        </w:rPr>
        <w:t>31</w:t>
      </w:r>
      <w:r>
        <w:rPr>
          <w:color w:val="000000"/>
          <w:sz w:val="24"/>
        </w:rPr>
        <w:t>日起失效，《交银施罗德稳固收益债券型证券投资基金基金合同》于同一日起生效，并已报中国证监会备案。本基金为契约型开放式，存续期限不定。本基金的基金管理人为交银施罗德基金管理有限公司，基金托管人为中国农业银行股份有限公司。</w:t>
      </w:r>
    </w:p>
    <w:p w:rsidR="006A374E" w:rsidRDefault="004D0D66">
      <w:pPr>
        <w:spacing w:before="29" w:line="288" w:lineRule="auto"/>
        <w:ind w:firstLineChars="200" w:firstLine="480"/>
        <w:rPr>
          <w:color w:val="000000"/>
          <w:sz w:val="24"/>
        </w:rPr>
      </w:pPr>
      <w:r>
        <w:rPr>
          <w:color w:val="000000"/>
          <w:sz w:val="24"/>
        </w:rPr>
        <w:t>根据《中华人民共和国证券投资基金法》和《交银施罗德稳固收益债券型证券投资基金基金合同》本基金的投资范围为具有良好流动性的金融工具，包括国内依法公开发行交易的债券、股票（包括中小板、创业板及其他经中国证监会核准上市的股票）、货币市场工具、权证以及法律法规或中国证监会允许基金投资的其他金融工具，但需符合中国证监会的相关规定。本基金的投资组合比例为：固定收益类资产占基金资产的比例不低于</w:t>
      </w:r>
      <w:r>
        <w:rPr>
          <w:color w:val="000000"/>
          <w:sz w:val="24"/>
        </w:rPr>
        <w:t>80%</w:t>
      </w:r>
      <w:r>
        <w:rPr>
          <w:color w:val="000000"/>
          <w:sz w:val="24"/>
        </w:rPr>
        <w:t>，固定收益类资产包括国债、金融债、央行票据、地方政府债、企业债券、公司债券、中期票据、短期融资券、可转换债券（含分离交易的可转换公司债券）、资产支持证券、次级债、债券回购等金融工具；股票、权证等权益类资产占基金资产的比例不高于</w:t>
      </w:r>
      <w:r>
        <w:rPr>
          <w:color w:val="000000"/>
          <w:sz w:val="24"/>
        </w:rPr>
        <w:t>20%</w:t>
      </w:r>
      <w:r>
        <w:rPr>
          <w:color w:val="000000"/>
          <w:sz w:val="24"/>
        </w:rPr>
        <w:t>；现金或到期日在一年以内的政府债券的投资比例合计不低于基金资产净值的</w:t>
      </w:r>
      <w:r>
        <w:rPr>
          <w:color w:val="000000"/>
          <w:sz w:val="24"/>
        </w:rPr>
        <w:t>5%</w:t>
      </w:r>
      <w:r>
        <w:rPr>
          <w:color w:val="000000"/>
          <w:sz w:val="24"/>
        </w:rPr>
        <w:t>，其中现金不包括结算备付金、存出保证金和应收申购款等；本基金持有的全部权证，其市值不得超过基金资产净值的</w:t>
      </w:r>
      <w:r>
        <w:rPr>
          <w:color w:val="000000"/>
          <w:sz w:val="24"/>
        </w:rPr>
        <w:t>3%</w:t>
      </w:r>
      <w:r>
        <w:rPr>
          <w:color w:val="000000"/>
          <w:sz w:val="24"/>
        </w:rPr>
        <w:t>。本基金的业绩比较基准为三年期银行定期存款税后收益率。</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2021</w:t>
      </w:r>
      <w:r w:rsidRPr="00AC056D">
        <w:rPr>
          <w:color w:val="000000"/>
          <w:sz w:val="24"/>
        </w:rPr>
        <w:t>年</w:t>
      </w:r>
      <w:r w:rsidRPr="00AC056D">
        <w:rPr>
          <w:color w:val="000000"/>
          <w:sz w:val="24"/>
        </w:rPr>
        <w:t>3</w:t>
      </w:r>
      <w:r w:rsidRPr="00AC056D">
        <w:rPr>
          <w:color w:val="000000"/>
          <w:sz w:val="24"/>
        </w:rPr>
        <w:t>月</w:t>
      </w:r>
      <w:r w:rsidR="00A83C4C">
        <w:rPr>
          <w:rFonts w:hint="eastAsia"/>
          <w:color w:val="000000"/>
          <w:sz w:val="24"/>
        </w:rPr>
        <w:t>26</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9F7824" w:rsidRDefault="001A59F9" w:rsidP="009F7824">
      <w:pPr>
        <w:spacing w:before="29" w:line="288" w:lineRule="auto"/>
        <w:rPr>
          <w:b/>
          <w:bCs/>
          <w:color w:val="000000"/>
          <w:kern w:val="0"/>
          <w:sz w:val="24"/>
        </w:rPr>
      </w:pPr>
      <w:r w:rsidRPr="009F7824">
        <w:rPr>
          <w:b/>
          <w:bCs/>
          <w:color w:val="000000"/>
          <w:kern w:val="0"/>
          <w:sz w:val="24"/>
        </w:rPr>
        <w:t>7.4.2</w:t>
      </w:r>
      <w:r w:rsidRPr="009F7824">
        <w:rPr>
          <w:rFonts w:hint="eastAsia"/>
          <w:b/>
          <w:bCs/>
          <w:color w:val="000000"/>
          <w:kern w:val="0"/>
          <w:sz w:val="24"/>
        </w:rPr>
        <w:t>会计报表的编制基础</w:t>
      </w:r>
    </w:p>
    <w:p w:rsidR="006A374E" w:rsidRDefault="004D0D66">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年度报告和中期报告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颁布的《证券投资基金会计核算业务指引》、《交银施罗德稳固收益债券型证券投资基金基金合同》和在财务报表附注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9F7824" w:rsidRDefault="001A59F9" w:rsidP="009F7824">
      <w:pPr>
        <w:spacing w:before="29" w:line="288" w:lineRule="auto"/>
        <w:rPr>
          <w:b/>
          <w:bCs/>
          <w:color w:val="000000"/>
          <w:kern w:val="0"/>
          <w:sz w:val="24"/>
        </w:rPr>
      </w:pPr>
      <w:r w:rsidRPr="009F7824">
        <w:rPr>
          <w:b/>
          <w:bCs/>
          <w:color w:val="000000"/>
          <w:kern w:val="0"/>
          <w:sz w:val="24"/>
        </w:rPr>
        <w:t>7.4.3</w:t>
      </w:r>
      <w:r w:rsidRPr="009F7824">
        <w:rPr>
          <w:rFonts w:hint="eastAsia"/>
          <w:b/>
          <w:bCs/>
          <w:color w:val="000000"/>
          <w:kern w:val="0"/>
          <w:sz w:val="24"/>
        </w:rPr>
        <w:t>遵循企业会计准则及其他有关规定的声明</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2020</w:t>
      </w:r>
      <w:r w:rsidRPr="00AC056D">
        <w:rPr>
          <w:color w:val="000000"/>
          <w:sz w:val="24"/>
        </w:rPr>
        <w:t>年度财务报表符合企业会计准则的要求，真实、完整地反映了本基金</w:t>
      </w:r>
      <w:r w:rsidRPr="00AC056D">
        <w:rPr>
          <w:color w:val="000000"/>
          <w:sz w:val="24"/>
        </w:rPr>
        <w:t>2020</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2020</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9F7824" w:rsidRDefault="001A59F9" w:rsidP="009F7824">
      <w:pPr>
        <w:spacing w:before="29" w:line="288" w:lineRule="auto"/>
        <w:rPr>
          <w:b/>
          <w:bCs/>
          <w:color w:val="000000"/>
          <w:kern w:val="0"/>
          <w:sz w:val="24"/>
        </w:rPr>
      </w:pPr>
      <w:r w:rsidRPr="009F7824">
        <w:rPr>
          <w:b/>
          <w:bCs/>
          <w:color w:val="000000"/>
          <w:kern w:val="0"/>
          <w:sz w:val="24"/>
        </w:rPr>
        <w:t>7.4.4</w:t>
      </w:r>
      <w:r w:rsidRPr="009F7824">
        <w:rPr>
          <w:rFonts w:hint="eastAsia"/>
          <w:b/>
          <w:bCs/>
          <w:color w:val="000000"/>
          <w:kern w:val="0"/>
          <w:sz w:val="24"/>
        </w:rPr>
        <w:t>重要会计政策和会计估计</w:t>
      </w:r>
    </w:p>
    <w:p w:rsidR="001A59F9" w:rsidRPr="009F7824" w:rsidRDefault="001A59F9" w:rsidP="009F7824">
      <w:pPr>
        <w:spacing w:before="29" w:line="288" w:lineRule="auto"/>
        <w:rPr>
          <w:b/>
          <w:bCs/>
          <w:color w:val="000000"/>
          <w:kern w:val="0"/>
          <w:sz w:val="24"/>
        </w:rPr>
      </w:pPr>
      <w:r w:rsidRPr="009F7824">
        <w:rPr>
          <w:b/>
          <w:bCs/>
          <w:color w:val="000000"/>
          <w:kern w:val="0"/>
          <w:sz w:val="24"/>
        </w:rPr>
        <w:t>7.4.4.1</w:t>
      </w:r>
      <w:r w:rsidRPr="009F7824">
        <w:rPr>
          <w:rFonts w:hint="eastAsia"/>
          <w:b/>
          <w:bCs/>
          <w:color w:val="000000"/>
          <w:kern w:val="0"/>
          <w:sz w:val="24"/>
        </w:rPr>
        <w:t>会计年度</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日止。比较财务报表的实际编制期间为</w:t>
      </w:r>
      <w:r w:rsidRPr="00AC056D">
        <w:rPr>
          <w:color w:val="000000"/>
          <w:sz w:val="24"/>
        </w:rPr>
        <w:t>2019</w:t>
      </w:r>
      <w:r w:rsidRPr="00AC056D">
        <w:rPr>
          <w:color w:val="000000"/>
          <w:sz w:val="24"/>
        </w:rPr>
        <w:t>年</w:t>
      </w:r>
      <w:r w:rsidRPr="00AC056D">
        <w:rPr>
          <w:color w:val="000000"/>
          <w:sz w:val="24"/>
        </w:rPr>
        <w:t>5</w:t>
      </w:r>
      <w:r w:rsidRPr="00AC056D">
        <w:rPr>
          <w:color w:val="000000"/>
          <w:sz w:val="24"/>
        </w:rPr>
        <w:t>月</w:t>
      </w:r>
      <w:r w:rsidRPr="00AC056D">
        <w:rPr>
          <w:color w:val="000000"/>
          <w:sz w:val="24"/>
        </w:rPr>
        <w:t>31</w:t>
      </w:r>
      <w:r w:rsidRPr="00AC056D">
        <w:rPr>
          <w:color w:val="000000"/>
          <w:sz w:val="24"/>
        </w:rPr>
        <w:t>日</w:t>
      </w:r>
      <w:r w:rsidRPr="00AC056D">
        <w:rPr>
          <w:color w:val="000000"/>
          <w:sz w:val="24"/>
        </w:rPr>
        <w:t>(</w:t>
      </w:r>
      <w:r w:rsidRPr="00AC056D">
        <w:rPr>
          <w:color w:val="000000"/>
          <w:sz w:val="24"/>
        </w:rPr>
        <w:t>基金转型生效日</w:t>
      </w:r>
      <w:r w:rsidRPr="00AC056D">
        <w:rPr>
          <w:color w:val="000000"/>
          <w:sz w:val="24"/>
        </w:rPr>
        <w:t>)</w:t>
      </w:r>
      <w:r w:rsidRPr="00AC056D">
        <w:rPr>
          <w:color w:val="000000"/>
          <w:sz w:val="24"/>
        </w:rPr>
        <w:t>至</w:t>
      </w:r>
      <w:r w:rsidRPr="00AC056D">
        <w:rPr>
          <w:color w:val="000000"/>
          <w:sz w:val="24"/>
        </w:rPr>
        <w:t>2019</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9F7824" w:rsidRDefault="001A59F9" w:rsidP="009F7824">
      <w:pPr>
        <w:spacing w:before="29" w:line="288" w:lineRule="auto"/>
        <w:rPr>
          <w:b/>
          <w:bCs/>
          <w:color w:val="000000"/>
          <w:kern w:val="0"/>
          <w:sz w:val="24"/>
        </w:rPr>
      </w:pPr>
      <w:r w:rsidRPr="009F7824">
        <w:rPr>
          <w:b/>
          <w:bCs/>
          <w:color w:val="000000"/>
          <w:kern w:val="0"/>
          <w:sz w:val="24"/>
        </w:rPr>
        <w:t xml:space="preserve">7.4.4.2 </w:t>
      </w:r>
      <w:r w:rsidRPr="009F7824">
        <w:rPr>
          <w:rFonts w:hint="eastAsia"/>
          <w:b/>
          <w:bCs/>
          <w:color w:val="000000"/>
          <w:kern w:val="0"/>
          <w:sz w:val="24"/>
        </w:rPr>
        <w:t>记账本位币</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F7824" w:rsidRDefault="001A59F9" w:rsidP="009F7824">
      <w:pPr>
        <w:spacing w:before="29" w:line="288" w:lineRule="auto"/>
        <w:rPr>
          <w:b/>
          <w:bCs/>
          <w:color w:val="000000"/>
          <w:kern w:val="0"/>
          <w:sz w:val="24"/>
        </w:rPr>
      </w:pPr>
      <w:r w:rsidRPr="009F7824">
        <w:rPr>
          <w:b/>
          <w:bCs/>
          <w:color w:val="000000"/>
          <w:kern w:val="0"/>
          <w:sz w:val="24"/>
        </w:rPr>
        <w:t xml:space="preserve">7.4.4.3 </w:t>
      </w:r>
      <w:r w:rsidRPr="009F7824">
        <w:rPr>
          <w:rFonts w:hint="eastAsia"/>
          <w:b/>
          <w:bCs/>
          <w:color w:val="000000"/>
          <w:kern w:val="0"/>
          <w:sz w:val="24"/>
        </w:rPr>
        <w:t>金融资产和金融负债的分类</w:t>
      </w:r>
    </w:p>
    <w:p w:rsidR="006A374E" w:rsidRDefault="004D0D66">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6A374E" w:rsidRDefault="004D0D66">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6A374E" w:rsidRDefault="004D0D66">
      <w:pPr>
        <w:spacing w:before="29" w:line="288" w:lineRule="auto"/>
        <w:ind w:firstLineChars="200" w:firstLine="480"/>
        <w:rPr>
          <w:color w:val="000000"/>
          <w:sz w:val="24"/>
        </w:rPr>
      </w:pPr>
      <w:r>
        <w:rPr>
          <w:color w:val="000000"/>
          <w:sz w:val="24"/>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6A374E" w:rsidRDefault="004D0D66">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6A374E" w:rsidRDefault="004D0D66">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F7824" w:rsidRDefault="001A59F9" w:rsidP="009F7824">
      <w:pPr>
        <w:spacing w:before="29" w:line="288" w:lineRule="auto"/>
        <w:rPr>
          <w:b/>
          <w:bCs/>
          <w:color w:val="000000"/>
          <w:kern w:val="0"/>
          <w:sz w:val="24"/>
        </w:rPr>
      </w:pPr>
      <w:r w:rsidRPr="009F7824">
        <w:rPr>
          <w:b/>
          <w:bCs/>
          <w:color w:val="000000"/>
          <w:kern w:val="0"/>
          <w:sz w:val="24"/>
        </w:rPr>
        <w:t xml:space="preserve">7.4.4.4 </w:t>
      </w:r>
      <w:r w:rsidRPr="009F7824">
        <w:rPr>
          <w:rFonts w:hint="eastAsia"/>
          <w:b/>
          <w:bCs/>
          <w:color w:val="000000"/>
          <w:kern w:val="0"/>
          <w:sz w:val="24"/>
        </w:rPr>
        <w:t>金融资产和金融负债的初始确认、后续计量和终止确认</w:t>
      </w:r>
    </w:p>
    <w:p w:rsidR="006A374E" w:rsidRDefault="004D0D66">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6A374E" w:rsidRDefault="004D0D66">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6A374E" w:rsidRDefault="004D0D66">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6A374E" w:rsidRDefault="004D0D66">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F7824" w:rsidRDefault="001A59F9" w:rsidP="009F7824">
      <w:pPr>
        <w:spacing w:before="29" w:line="288" w:lineRule="auto"/>
        <w:rPr>
          <w:b/>
          <w:bCs/>
          <w:color w:val="000000"/>
          <w:kern w:val="0"/>
          <w:sz w:val="24"/>
        </w:rPr>
      </w:pPr>
      <w:r w:rsidRPr="009F7824">
        <w:rPr>
          <w:b/>
          <w:bCs/>
          <w:color w:val="000000"/>
          <w:kern w:val="0"/>
          <w:sz w:val="24"/>
        </w:rPr>
        <w:t xml:space="preserve">7.4.4.5 </w:t>
      </w:r>
      <w:r w:rsidRPr="009F7824">
        <w:rPr>
          <w:rFonts w:hint="eastAsia"/>
          <w:b/>
          <w:bCs/>
          <w:color w:val="000000"/>
          <w:kern w:val="0"/>
          <w:sz w:val="24"/>
        </w:rPr>
        <w:t>金融资产和金融负债的估值原则</w:t>
      </w:r>
    </w:p>
    <w:p w:rsidR="006A374E" w:rsidRDefault="004D0D66">
      <w:pPr>
        <w:spacing w:before="29" w:line="288" w:lineRule="auto"/>
        <w:ind w:firstLineChars="200" w:firstLine="480"/>
        <w:rPr>
          <w:color w:val="000000"/>
          <w:sz w:val="24"/>
        </w:rPr>
      </w:pPr>
      <w:r>
        <w:rPr>
          <w:color w:val="000000"/>
          <w:sz w:val="24"/>
        </w:rPr>
        <w:t>本基金持有的股票投资、债券投资、资产支持证券投资和衍生工具按如下原则确定公允价值并进行估值：</w:t>
      </w:r>
    </w:p>
    <w:p w:rsidR="006A374E" w:rsidRDefault="004D0D66">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6A374E" w:rsidRDefault="004D0D66">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9F7824" w:rsidRDefault="001A59F9" w:rsidP="009F7824">
      <w:pPr>
        <w:spacing w:before="29" w:line="288" w:lineRule="auto"/>
        <w:rPr>
          <w:b/>
          <w:bCs/>
          <w:color w:val="000000"/>
          <w:kern w:val="0"/>
          <w:sz w:val="24"/>
        </w:rPr>
      </w:pPr>
      <w:r w:rsidRPr="009F7824">
        <w:rPr>
          <w:b/>
          <w:bCs/>
          <w:color w:val="000000"/>
          <w:kern w:val="0"/>
          <w:sz w:val="24"/>
        </w:rPr>
        <w:t xml:space="preserve">7.4.4.6 </w:t>
      </w:r>
      <w:r w:rsidRPr="009F7824">
        <w:rPr>
          <w:rFonts w:hint="eastAsia"/>
          <w:b/>
          <w:bCs/>
          <w:color w:val="000000"/>
          <w:kern w:val="0"/>
          <w:sz w:val="24"/>
        </w:rPr>
        <w:t>金融资产和金融负债的抵销</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F7824" w:rsidRDefault="001A59F9" w:rsidP="009F7824">
      <w:pPr>
        <w:spacing w:before="29" w:line="288" w:lineRule="auto"/>
        <w:rPr>
          <w:b/>
          <w:bCs/>
          <w:color w:val="000000"/>
          <w:kern w:val="0"/>
          <w:sz w:val="24"/>
        </w:rPr>
      </w:pPr>
      <w:r w:rsidRPr="009F7824">
        <w:rPr>
          <w:b/>
          <w:bCs/>
          <w:color w:val="000000"/>
          <w:kern w:val="0"/>
          <w:sz w:val="24"/>
        </w:rPr>
        <w:t xml:space="preserve">7.4.4.7 </w:t>
      </w:r>
      <w:r w:rsidRPr="009F7824">
        <w:rPr>
          <w:rFonts w:hint="eastAsia"/>
          <w:b/>
          <w:bCs/>
          <w:color w:val="000000"/>
          <w:kern w:val="0"/>
          <w:sz w:val="24"/>
        </w:rPr>
        <w:t>实收基金</w:t>
      </w:r>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F7824" w:rsidRDefault="001A59F9" w:rsidP="009F7824">
      <w:pPr>
        <w:spacing w:before="29" w:line="288" w:lineRule="auto"/>
        <w:rPr>
          <w:b/>
          <w:bCs/>
          <w:color w:val="000000"/>
          <w:kern w:val="0"/>
          <w:sz w:val="24"/>
        </w:rPr>
      </w:pPr>
      <w:r w:rsidRPr="009F7824">
        <w:rPr>
          <w:b/>
          <w:bCs/>
          <w:color w:val="000000"/>
          <w:kern w:val="0"/>
          <w:sz w:val="24"/>
        </w:rPr>
        <w:t xml:space="preserve">7.4.4.8 </w:t>
      </w:r>
      <w:r w:rsidRPr="009F7824">
        <w:rPr>
          <w:rFonts w:hint="eastAsia"/>
          <w:b/>
          <w:bCs/>
          <w:color w:val="000000"/>
          <w:kern w:val="0"/>
          <w:sz w:val="24"/>
        </w:rPr>
        <w:t>损益平准金</w:t>
      </w:r>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F7824" w:rsidRDefault="001A59F9" w:rsidP="009F7824">
      <w:pPr>
        <w:spacing w:before="29" w:line="288" w:lineRule="auto"/>
        <w:rPr>
          <w:b/>
          <w:bCs/>
          <w:color w:val="000000"/>
          <w:kern w:val="0"/>
          <w:sz w:val="24"/>
        </w:rPr>
      </w:pPr>
      <w:r w:rsidRPr="009F7824">
        <w:rPr>
          <w:b/>
          <w:bCs/>
          <w:color w:val="000000"/>
          <w:kern w:val="0"/>
          <w:sz w:val="24"/>
        </w:rPr>
        <w:t xml:space="preserve">7.4.4.9 </w:t>
      </w:r>
      <w:r w:rsidRPr="009F7824">
        <w:rPr>
          <w:rFonts w:hint="eastAsia"/>
          <w:b/>
          <w:bCs/>
          <w:color w:val="000000"/>
          <w:kern w:val="0"/>
          <w:sz w:val="24"/>
        </w:rPr>
        <w:t>收入</w:t>
      </w:r>
      <w:r w:rsidRPr="009F7824">
        <w:rPr>
          <w:b/>
          <w:bCs/>
          <w:color w:val="000000"/>
          <w:kern w:val="0"/>
          <w:sz w:val="24"/>
        </w:rPr>
        <w:t>/(</w:t>
      </w:r>
      <w:r w:rsidRPr="009F7824">
        <w:rPr>
          <w:rFonts w:hint="eastAsia"/>
          <w:b/>
          <w:bCs/>
          <w:color w:val="000000"/>
          <w:kern w:val="0"/>
          <w:sz w:val="24"/>
        </w:rPr>
        <w:t>损失</w:t>
      </w:r>
      <w:r w:rsidRPr="009F7824">
        <w:rPr>
          <w:b/>
          <w:bCs/>
          <w:color w:val="000000"/>
          <w:kern w:val="0"/>
          <w:sz w:val="24"/>
        </w:rPr>
        <w:t>)</w:t>
      </w:r>
      <w:r w:rsidRPr="009F7824">
        <w:rPr>
          <w:rFonts w:hint="eastAsia"/>
          <w:b/>
          <w:bCs/>
          <w:color w:val="000000"/>
          <w:kern w:val="0"/>
          <w:sz w:val="24"/>
        </w:rPr>
        <w:t>的确认和计量</w:t>
      </w:r>
    </w:p>
    <w:p w:rsidR="006A374E" w:rsidRDefault="004D0D66">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或票面利率区分属于资产支持证券投资本金部分和投资收益部分，将本金部分冲减资产支持证券投资成本，并将投资收益部分扣除在适用情况下由基金管理人缴纳的增值税后的净额确认为利息收入。</w:t>
      </w:r>
    </w:p>
    <w:p w:rsidR="006A374E" w:rsidRDefault="004D0D66">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9F7824" w:rsidRDefault="001A59F9" w:rsidP="009F7824">
      <w:pPr>
        <w:spacing w:before="29" w:line="288" w:lineRule="auto"/>
        <w:rPr>
          <w:b/>
          <w:bCs/>
          <w:color w:val="000000"/>
          <w:kern w:val="0"/>
          <w:sz w:val="24"/>
        </w:rPr>
      </w:pPr>
      <w:r w:rsidRPr="009F7824">
        <w:rPr>
          <w:b/>
          <w:bCs/>
          <w:color w:val="000000"/>
          <w:kern w:val="0"/>
          <w:sz w:val="24"/>
        </w:rPr>
        <w:t xml:space="preserve">7.4.4.10 </w:t>
      </w:r>
      <w:r w:rsidRPr="009F7824">
        <w:rPr>
          <w:rFonts w:hint="eastAsia"/>
          <w:b/>
          <w:bCs/>
          <w:color w:val="000000"/>
          <w:kern w:val="0"/>
          <w:sz w:val="24"/>
        </w:rPr>
        <w:t>费用的确认和计量</w:t>
      </w:r>
    </w:p>
    <w:p w:rsidR="006A374E" w:rsidRDefault="004D0D66">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9F7824" w:rsidRDefault="009F7824">
      <w:pPr>
        <w:spacing w:before="29" w:line="288" w:lineRule="auto"/>
        <w:ind w:firstLineChars="200" w:firstLine="482"/>
        <w:rPr>
          <w:b/>
          <w:bCs/>
          <w:color w:val="000000"/>
          <w:kern w:val="0"/>
          <w:sz w:val="24"/>
        </w:rPr>
      </w:pPr>
    </w:p>
    <w:p w:rsidR="006A374E" w:rsidRDefault="004D0D66">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1A59F9"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F7824" w:rsidRDefault="001A59F9" w:rsidP="009F7824">
      <w:pPr>
        <w:spacing w:before="29" w:line="288" w:lineRule="auto"/>
        <w:rPr>
          <w:b/>
          <w:bCs/>
          <w:color w:val="000000"/>
          <w:kern w:val="0"/>
          <w:sz w:val="24"/>
        </w:rPr>
      </w:pPr>
      <w:r w:rsidRPr="009F7824">
        <w:rPr>
          <w:b/>
          <w:bCs/>
          <w:color w:val="000000"/>
          <w:kern w:val="0"/>
          <w:sz w:val="24"/>
        </w:rPr>
        <w:t xml:space="preserve">7.4.4.12 </w:t>
      </w:r>
      <w:r w:rsidRPr="009F7824">
        <w:rPr>
          <w:rFonts w:hint="eastAsia"/>
          <w:b/>
          <w:bCs/>
          <w:color w:val="000000"/>
          <w:kern w:val="0"/>
          <w:sz w:val="24"/>
        </w:rPr>
        <w:t>分部报告</w:t>
      </w:r>
    </w:p>
    <w:p w:rsidR="006A374E" w:rsidRDefault="004D0D66">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F7824" w:rsidRDefault="001A59F9" w:rsidP="009F7824">
      <w:pPr>
        <w:spacing w:before="29" w:line="288" w:lineRule="auto"/>
        <w:rPr>
          <w:b/>
          <w:bCs/>
          <w:color w:val="000000"/>
          <w:kern w:val="0"/>
          <w:sz w:val="24"/>
        </w:rPr>
      </w:pPr>
      <w:r w:rsidRPr="009F7824">
        <w:rPr>
          <w:b/>
          <w:bCs/>
          <w:color w:val="000000"/>
          <w:kern w:val="0"/>
          <w:sz w:val="24"/>
        </w:rPr>
        <w:t xml:space="preserve">7.4.4.13 </w:t>
      </w:r>
      <w:r w:rsidRPr="009F7824">
        <w:rPr>
          <w:rFonts w:hint="eastAsia"/>
          <w:b/>
          <w:bCs/>
          <w:color w:val="000000"/>
          <w:kern w:val="0"/>
          <w:sz w:val="24"/>
        </w:rPr>
        <w:t>其他重要的会计政策和会计估计</w:t>
      </w:r>
    </w:p>
    <w:p w:rsidR="006A374E" w:rsidRDefault="004D0D66">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根据本基金的估值原则和中国证监会允许的基金行业估值实务操作，本基金确定以下类别股票投资、债券投资和资产支持证券投资的公允价值时采用的估值方法及其关键假设如下：</w:t>
      </w:r>
    </w:p>
    <w:p w:rsidR="006A374E" w:rsidRDefault="004D0D66">
      <w:pPr>
        <w:spacing w:before="29" w:line="288" w:lineRule="auto"/>
        <w:ind w:firstLineChars="200" w:firstLine="480"/>
        <w:rPr>
          <w:color w:val="000000"/>
          <w:sz w:val="24"/>
        </w:rPr>
      </w:pPr>
      <w:r>
        <w:rPr>
          <w:color w:val="000000"/>
          <w:sz w:val="24"/>
        </w:rPr>
        <w:t xml:space="preserve">(1) </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6A374E" w:rsidRDefault="004D0D66">
      <w:pPr>
        <w:spacing w:before="29" w:line="288" w:lineRule="auto"/>
        <w:ind w:firstLineChars="200" w:firstLine="480"/>
        <w:rPr>
          <w:color w:val="000000"/>
          <w:sz w:val="24"/>
        </w:rPr>
      </w:pPr>
      <w:r>
        <w:rPr>
          <w:color w:val="000000"/>
          <w:sz w:val="24"/>
        </w:rPr>
        <w:t xml:space="preserve">(2) </w:t>
      </w:r>
      <w:r>
        <w:rPr>
          <w:color w:val="000000"/>
          <w:sz w:val="24"/>
        </w:rPr>
        <w:t>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，按估值日在证券交易所上市交易的同一股票的公允价值扣除中证指数有限公司根据指引所独立提供的该流通受限股票剩余限售期对应的流动性折扣后的价值进行估值。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可转换债券、可交换债券和私募债券除外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可转换债券、可交换债券和私募债券除外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F7824" w:rsidRDefault="001A59F9" w:rsidP="009F7824">
      <w:pPr>
        <w:spacing w:before="29" w:line="288" w:lineRule="auto"/>
        <w:rPr>
          <w:b/>
          <w:bCs/>
          <w:color w:val="000000"/>
          <w:kern w:val="0"/>
          <w:sz w:val="24"/>
        </w:rPr>
      </w:pPr>
      <w:r w:rsidRPr="009F7824">
        <w:rPr>
          <w:b/>
          <w:bCs/>
          <w:color w:val="000000"/>
          <w:kern w:val="0"/>
          <w:sz w:val="24"/>
        </w:rPr>
        <w:t>7.4.5</w:t>
      </w:r>
      <w:r w:rsidRPr="009F7824">
        <w:rPr>
          <w:rFonts w:hint="eastAsia"/>
          <w:b/>
          <w:bCs/>
          <w:color w:val="000000"/>
          <w:kern w:val="0"/>
          <w:sz w:val="24"/>
        </w:rPr>
        <w:t>会计政策和会计估计变更以及差错更正的说明</w:t>
      </w:r>
    </w:p>
    <w:p w:rsidR="001A59F9" w:rsidRPr="009F7824" w:rsidRDefault="001A59F9" w:rsidP="009F7824">
      <w:pPr>
        <w:spacing w:before="29" w:line="288" w:lineRule="auto"/>
        <w:rPr>
          <w:b/>
          <w:bCs/>
          <w:color w:val="000000"/>
          <w:kern w:val="0"/>
          <w:sz w:val="24"/>
        </w:rPr>
      </w:pPr>
      <w:r w:rsidRPr="009F7824">
        <w:rPr>
          <w:b/>
          <w:bCs/>
          <w:color w:val="000000"/>
          <w:kern w:val="0"/>
          <w:sz w:val="24"/>
        </w:rPr>
        <w:t xml:space="preserve">7.4.5.1 </w:t>
      </w:r>
      <w:r w:rsidRPr="009F7824">
        <w:rPr>
          <w:rFonts w:hint="eastAsia"/>
          <w:b/>
          <w:bCs/>
          <w:color w:val="000000"/>
          <w:kern w:val="0"/>
          <w:sz w:val="24"/>
        </w:rPr>
        <w:t>会计政策变更的说明</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F7824" w:rsidRDefault="001A59F9" w:rsidP="009F7824">
      <w:pPr>
        <w:spacing w:before="29" w:line="288" w:lineRule="auto"/>
        <w:rPr>
          <w:b/>
          <w:bCs/>
          <w:color w:val="000000"/>
          <w:kern w:val="0"/>
          <w:sz w:val="24"/>
        </w:rPr>
      </w:pPr>
      <w:r w:rsidRPr="009F7824">
        <w:rPr>
          <w:b/>
          <w:bCs/>
          <w:color w:val="000000"/>
          <w:kern w:val="0"/>
          <w:sz w:val="24"/>
        </w:rPr>
        <w:t xml:space="preserve">7.4.5.2 </w:t>
      </w:r>
      <w:r w:rsidRPr="009F7824">
        <w:rPr>
          <w:rFonts w:hint="eastAsia"/>
          <w:b/>
          <w:bCs/>
          <w:color w:val="000000"/>
          <w:kern w:val="0"/>
          <w:sz w:val="24"/>
        </w:rPr>
        <w:t>会计估计变更的说明</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F7824" w:rsidRDefault="001A59F9" w:rsidP="009F7824">
      <w:pPr>
        <w:spacing w:before="29" w:line="288" w:lineRule="auto"/>
        <w:rPr>
          <w:b/>
          <w:bCs/>
          <w:color w:val="000000"/>
          <w:kern w:val="0"/>
          <w:sz w:val="24"/>
        </w:rPr>
      </w:pPr>
      <w:r w:rsidRPr="009F7824">
        <w:rPr>
          <w:b/>
          <w:bCs/>
          <w:color w:val="000000"/>
          <w:kern w:val="0"/>
          <w:sz w:val="24"/>
        </w:rPr>
        <w:t xml:space="preserve">7.4.5.3 </w:t>
      </w:r>
      <w:r w:rsidRPr="009F7824">
        <w:rPr>
          <w:rFonts w:hint="eastAsia"/>
          <w:b/>
          <w:bCs/>
          <w:color w:val="000000"/>
          <w:kern w:val="0"/>
          <w:sz w:val="24"/>
        </w:rPr>
        <w:t>差错更正的说明</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本基金在本报告期间无须说明的会计差错更正。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F7824" w:rsidRDefault="001A59F9" w:rsidP="009F7824">
      <w:pPr>
        <w:spacing w:before="29" w:line="288" w:lineRule="auto"/>
        <w:rPr>
          <w:b/>
          <w:bCs/>
          <w:color w:val="000000"/>
          <w:kern w:val="0"/>
          <w:sz w:val="24"/>
        </w:rPr>
      </w:pPr>
      <w:r w:rsidRPr="009F7824">
        <w:rPr>
          <w:b/>
          <w:bCs/>
          <w:color w:val="000000"/>
          <w:kern w:val="0"/>
          <w:sz w:val="24"/>
        </w:rPr>
        <w:t>7.4.6</w:t>
      </w:r>
      <w:r w:rsidRPr="009F7824">
        <w:rPr>
          <w:rFonts w:hint="eastAsia"/>
          <w:b/>
          <w:bCs/>
          <w:color w:val="000000"/>
          <w:kern w:val="0"/>
          <w:sz w:val="24"/>
        </w:rPr>
        <w:t>税项</w:t>
      </w:r>
    </w:p>
    <w:p w:rsidR="006A374E" w:rsidRDefault="004D0D66">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6A374E" w:rsidRDefault="004D0D66">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rsidR="006A374E" w:rsidRDefault="004D0D66">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6A374E" w:rsidRDefault="004D0D66">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6A374E" w:rsidRDefault="004D0D66">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6A374E" w:rsidRDefault="004D0D66">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(5) </w:t>
      </w:r>
      <w:r w:rsidRPr="00AC056D">
        <w:rPr>
          <w:color w:val="000000"/>
          <w:sz w:val="24"/>
        </w:rPr>
        <w:t>本基金的城市维护建设税、教育费附加和地方教育附加等税费按照实际缴纳增值税额的适用比例计算缴纳。</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6F1319" w:rsidRPr="00FE3598" w:rsidRDefault="006F1319" w:rsidP="006F1319">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rsidR="006F1319" w:rsidRPr="00FE3598" w:rsidRDefault="006F1319" w:rsidP="006F1319">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rsidR="006F1319" w:rsidRPr="00063F90" w:rsidRDefault="006F1319" w:rsidP="006F1319">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6F1319" w:rsidRPr="00063F90" w:rsidTr="00DB5159">
        <w:trPr>
          <w:trHeight w:val="34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jc w:val="center"/>
              <w:rPr>
                <w:rFonts w:eastAsiaTheme="minorEastAsia"/>
                <w:sz w:val="24"/>
              </w:rPr>
            </w:pPr>
            <w:r w:rsidRPr="00063F90">
              <w:rPr>
                <w:rFonts w:eastAsiaTheme="minorEastAsia"/>
                <w:kern w:val="0"/>
                <w:sz w:val="24"/>
              </w:rPr>
              <w:t>项目</w:t>
            </w:r>
          </w:p>
        </w:tc>
        <w:tc>
          <w:tcPr>
            <w:tcW w:w="3157" w:type="dxa"/>
            <w:tcMar>
              <w:top w:w="15" w:type="dxa"/>
              <w:left w:w="15" w:type="dxa"/>
              <w:bottom w:w="0" w:type="dxa"/>
              <w:right w:w="15" w:type="dxa"/>
            </w:tcMar>
          </w:tcPr>
          <w:p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本期末</w:t>
            </w:r>
          </w:p>
          <w:p w:rsidR="006F1319" w:rsidRPr="00063F90" w:rsidRDefault="006F1319" w:rsidP="00DB5159">
            <w:pPr>
              <w:spacing w:line="360" w:lineRule="auto"/>
              <w:jc w:val="center"/>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58" w:type="dxa"/>
            <w:tcMar>
              <w:top w:w="15" w:type="dxa"/>
              <w:left w:w="15" w:type="dxa"/>
              <w:bottom w:w="0" w:type="dxa"/>
              <w:right w:w="15" w:type="dxa"/>
            </w:tcMar>
          </w:tcPr>
          <w:p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上年度末</w:t>
            </w:r>
          </w:p>
          <w:p w:rsidR="006F1319" w:rsidRPr="00063F90" w:rsidRDefault="006F1319" w:rsidP="00DB5159">
            <w:pPr>
              <w:spacing w:line="360" w:lineRule="auto"/>
              <w:jc w:val="center"/>
              <w:rPr>
                <w:rFonts w:eastAsiaTheme="minorEastAsia"/>
                <w:kern w:val="0"/>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6F1319" w:rsidRPr="00063F90" w:rsidTr="00DB5159">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活期存款</w:t>
            </w:r>
          </w:p>
        </w:tc>
        <w:tc>
          <w:tcPr>
            <w:tcW w:w="3157"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751,531.10</w:t>
            </w:r>
          </w:p>
        </w:tc>
        <w:tc>
          <w:tcPr>
            <w:tcW w:w="3158"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1,418,912.31</w:t>
            </w:r>
          </w:p>
        </w:tc>
      </w:tr>
      <w:tr w:rsidR="006F1319" w:rsidRPr="00063F90" w:rsidTr="00DB5159">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定期存款</w:t>
            </w:r>
          </w:p>
        </w:tc>
        <w:tc>
          <w:tcPr>
            <w:tcW w:w="3157"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rPr>
                <w:rFonts w:ascii="宋体" w:hAnsi="宋体"/>
                <w:color w:val="000000" w:themeColor="text1"/>
                <w:kern w:val="0"/>
                <w:sz w:val="24"/>
              </w:rPr>
            </w:pPr>
            <w:r w:rsidRPr="006F1319">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color w:val="000000" w:themeColor="text1"/>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r>
      <w:tr w:rsidR="006F1319" w:rsidRPr="006F1319" w:rsidTr="00DB5159">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其他存款</w:t>
            </w:r>
          </w:p>
        </w:tc>
        <w:tc>
          <w:tcPr>
            <w:tcW w:w="3157"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合计</w:t>
            </w:r>
          </w:p>
        </w:tc>
        <w:tc>
          <w:tcPr>
            <w:tcW w:w="3157"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751,531.10</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1,418,912.31</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9F7824" w:rsidRDefault="001A59F9" w:rsidP="009F7824">
      <w:pPr>
        <w:spacing w:before="29" w:line="288" w:lineRule="auto"/>
        <w:rPr>
          <w:b/>
          <w:bCs/>
          <w:color w:val="000000"/>
          <w:kern w:val="0"/>
          <w:sz w:val="24"/>
        </w:rPr>
      </w:pPr>
      <w:r w:rsidRPr="009F7824">
        <w:rPr>
          <w:b/>
          <w:bCs/>
          <w:color w:val="000000"/>
          <w:kern w:val="0"/>
          <w:sz w:val="24"/>
        </w:rPr>
        <w:t>7.4.7.2</w:t>
      </w:r>
      <w:r w:rsidRPr="009F7824">
        <w:rPr>
          <w:rFonts w:hint="eastAsia"/>
          <w:b/>
          <w:bCs/>
          <w:color w:val="000000"/>
          <w:kern w:val="0"/>
          <w:sz w:val="24"/>
        </w:rPr>
        <w:t>交易性金融资产</w:t>
      </w:r>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2020</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6,286,602.78</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6,913,652.70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627,049.92</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45,510,795.38</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44,983,532.00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-527,263.38</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45,510,795.38</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44,983,532.00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-527,263.38</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51,797,398.16</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51,897,184.70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99,786.54</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2019</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6,312,758.50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6,373,841.00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61,082.50</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63,886,054.78</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64,469,243.10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583,188.32</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63,886,054.78</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64,469,243.10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583,188.32</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70,198,813.28</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70,843,084.10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644,270.82</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9F7824" w:rsidRDefault="001A59F9" w:rsidP="009F7824">
      <w:pPr>
        <w:spacing w:before="29" w:line="288" w:lineRule="auto"/>
        <w:rPr>
          <w:b/>
          <w:bCs/>
          <w:color w:val="000000"/>
          <w:kern w:val="0"/>
          <w:sz w:val="24"/>
        </w:rPr>
      </w:pPr>
      <w:r w:rsidRPr="009F7824">
        <w:rPr>
          <w:b/>
          <w:bCs/>
          <w:color w:val="000000"/>
          <w:kern w:val="0"/>
          <w:sz w:val="24"/>
        </w:rPr>
        <w:t>7.4.7.3</w:t>
      </w:r>
      <w:r w:rsidRPr="009F7824">
        <w:rPr>
          <w:rFonts w:hint="eastAsia"/>
          <w:b/>
          <w:bCs/>
          <w:color w:val="000000"/>
          <w:kern w:val="0"/>
          <w:sz w:val="24"/>
        </w:rPr>
        <w:t>衍生金融资产</w:t>
      </w:r>
      <w:r w:rsidRPr="009F7824">
        <w:rPr>
          <w:b/>
          <w:bCs/>
          <w:color w:val="000000"/>
          <w:kern w:val="0"/>
          <w:sz w:val="24"/>
        </w:rPr>
        <w:t>/</w:t>
      </w:r>
      <w:r w:rsidRPr="009F7824">
        <w:rPr>
          <w:rFonts w:hint="eastAsia"/>
          <w:b/>
          <w:bCs/>
          <w:color w:val="000000"/>
          <w:kern w:val="0"/>
          <w:sz w:val="24"/>
        </w:rPr>
        <w:t>负债</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7126B4" w:rsidRPr="007126B4" w:rsidRDefault="007126B4" w:rsidP="007126B4">
      <w:pPr>
        <w:spacing w:before="29" w:line="288" w:lineRule="auto"/>
        <w:rPr>
          <w:rFonts w:eastAsiaTheme="minorEastAsia"/>
          <w:b/>
          <w:sz w:val="24"/>
        </w:rPr>
      </w:pPr>
      <w:r w:rsidRPr="007126B4">
        <w:rPr>
          <w:rFonts w:eastAsiaTheme="minorEastAsia"/>
          <w:b/>
          <w:sz w:val="24"/>
        </w:rPr>
        <w:t>7.4.7.4</w:t>
      </w:r>
      <w:r w:rsidRPr="007126B4">
        <w:rPr>
          <w:rFonts w:eastAsiaTheme="minorEastAsia" w:hint="eastAsia"/>
          <w:b/>
          <w:sz w:val="24"/>
        </w:rPr>
        <w:t>买入返售金融资产</w:t>
      </w:r>
    </w:p>
    <w:p w:rsidR="007126B4" w:rsidRPr="00063F90" w:rsidRDefault="007126B4" w:rsidP="00E76000">
      <w:pPr>
        <w:tabs>
          <w:tab w:val="left" w:pos="426"/>
        </w:tabs>
        <w:spacing w:line="360" w:lineRule="auto"/>
        <w:jc w:val="left"/>
        <w:rPr>
          <w:rFonts w:eastAsiaTheme="minorEastAsia"/>
          <w:kern w:val="0"/>
          <w:sz w:val="24"/>
        </w:rPr>
      </w:pPr>
      <w:r w:rsidRPr="007126B4">
        <w:rPr>
          <w:rFonts w:eastAsiaTheme="minorEastAsia"/>
          <w:kern w:val="0"/>
          <w:sz w:val="24"/>
        </w:rPr>
        <w:t>本基金本报告期末未持有买入返售金融资产。</w:t>
      </w:r>
    </w:p>
    <w:p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rsidR="00EE2265" w:rsidRPr="00FE3598" w:rsidRDefault="00EE2265" w:rsidP="00EE2265">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EE2265" w:rsidRPr="00063F90" w:rsidRDefault="00EE2265" w:rsidP="00EE2265">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EE2265" w:rsidRPr="00063F90" w:rsidTr="00DB5159">
        <w:trPr>
          <w:trHeight w:val="330"/>
        </w:trPr>
        <w:tc>
          <w:tcPr>
            <w:tcW w:w="2351" w:type="dxa"/>
            <w:vAlign w:val="center"/>
          </w:tcPr>
          <w:p w:rsidR="00EE2265" w:rsidRPr="00063F90" w:rsidRDefault="00EE2265" w:rsidP="00DB5159">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本期末</w:t>
            </w:r>
          </w:p>
          <w:p w:rsidR="00EE2265" w:rsidRPr="00063F90" w:rsidRDefault="00EE2265" w:rsidP="00DB5159">
            <w:pPr>
              <w:spacing w:line="360" w:lineRule="auto"/>
              <w:jc w:val="center"/>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上年度末</w:t>
            </w:r>
          </w:p>
          <w:p w:rsidR="00EE2265" w:rsidRPr="00063F90" w:rsidRDefault="00EE2265" w:rsidP="00DB5159">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EE2265" w:rsidRPr="00063F90" w:rsidTr="00DB5159">
        <w:trPr>
          <w:trHeight w:val="257"/>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170.98</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626.37</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368.94</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405.46</w:t>
            </w:r>
          </w:p>
        </w:tc>
      </w:tr>
      <w:tr w:rsidR="00EE2265" w:rsidRPr="00063F90" w:rsidTr="00DB5159">
        <w:trPr>
          <w:trHeight w:val="269"/>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应收债券利息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945,501.53</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1,224,551.68</w:t>
            </w:r>
          </w:p>
        </w:tc>
      </w:tr>
      <w:tr w:rsidR="00EE2265" w:rsidRPr="00EE2265" w:rsidTr="00DB5159">
        <w:trPr>
          <w:trHeight w:val="287"/>
        </w:trPr>
        <w:tc>
          <w:tcPr>
            <w:tcW w:w="2351" w:type="dxa"/>
            <w:vAlign w:val="bottom"/>
          </w:tcPr>
          <w:p w:rsidR="00EE2265" w:rsidRPr="00EE2265" w:rsidRDefault="00EE2265" w:rsidP="00DB5159">
            <w:pPr>
              <w:spacing w:line="360" w:lineRule="auto"/>
              <w:rPr>
                <w:rFonts w:eastAsiaTheme="minorEastAsia"/>
                <w:sz w:val="24"/>
              </w:rPr>
            </w:pPr>
            <w:r w:rsidRPr="00EE2265">
              <w:rPr>
                <w:rFonts w:eastAsiaTheme="minorEastAsia" w:hint="eastAsia"/>
                <w:sz w:val="24"/>
              </w:rPr>
              <w:t>应收资产支持证券利息</w:t>
            </w:r>
          </w:p>
        </w:tc>
        <w:tc>
          <w:tcPr>
            <w:tcW w:w="3258" w:type="dxa"/>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287"/>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应收买入返售证券利息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-150.91</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应收申购款利息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0.04</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0.04</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应收黄金合约拆借孳息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其他</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26.40</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8.80</w:t>
            </w:r>
          </w:p>
        </w:tc>
      </w:tr>
      <w:tr w:rsidR="00EE2265" w:rsidRPr="00EE2265" w:rsidTr="00DB5159">
        <w:trPr>
          <w:trHeight w:val="330"/>
        </w:trPr>
        <w:tc>
          <w:tcPr>
            <w:tcW w:w="2351" w:type="dxa"/>
            <w:vAlign w:val="center"/>
          </w:tcPr>
          <w:p w:rsidR="00EE2265" w:rsidRPr="00EE2265" w:rsidRDefault="00EE2265" w:rsidP="00DB5159">
            <w:pPr>
              <w:spacing w:line="360" w:lineRule="auto"/>
              <w:jc w:val="center"/>
              <w:rPr>
                <w:rFonts w:eastAsiaTheme="minorEastAsia"/>
                <w:sz w:val="24"/>
              </w:rPr>
            </w:pPr>
            <w:r w:rsidRPr="00EE2265">
              <w:rPr>
                <w:rFonts w:eastAsiaTheme="minorEastAsia"/>
                <w:sz w:val="24"/>
              </w:rPr>
              <w:t>合计</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945,916.98</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1,225,592.35</w:t>
            </w:r>
          </w:p>
        </w:tc>
      </w:tr>
    </w:tbl>
    <w:p w:rsidR="001A59F9" w:rsidRPr="0091212A" w:rsidRDefault="001A59F9" w:rsidP="00026C9C">
      <w:pPr>
        <w:spacing w:line="360" w:lineRule="auto"/>
        <w:rPr>
          <w:rFonts w:asciiTheme="minorEastAsia" w:eastAsiaTheme="minorEastAsia" w:hAnsiTheme="minorEastAsia"/>
          <w:color w:val="000000"/>
          <w:szCs w:val="21"/>
        </w:rPr>
      </w:pPr>
    </w:p>
    <w:p w:rsidR="00B816C2" w:rsidRPr="00BE7F3D" w:rsidRDefault="00B816C2" w:rsidP="00922A4A">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1A59F9" w:rsidRPr="007935DB" w:rsidRDefault="00B816C2" w:rsidP="007935DB">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w:t>
      </w:r>
      <w:r w:rsidR="00F1165A">
        <w:rPr>
          <w:rFonts w:eastAsiaTheme="minorEastAsia" w:hint="eastAsia"/>
          <w:color w:val="000000" w:themeColor="text1"/>
          <w:kern w:val="0"/>
          <w:sz w:val="24"/>
        </w:rPr>
        <w:t>及</w:t>
      </w:r>
      <w:r w:rsidR="00F1165A">
        <w:rPr>
          <w:rFonts w:eastAsiaTheme="minorEastAsia"/>
          <w:color w:val="000000" w:themeColor="text1"/>
          <w:kern w:val="0"/>
          <w:sz w:val="24"/>
        </w:rPr>
        <w:t>上年度末</w:t>
      </w:r>
      <w:r w:rsidRPr="00BE7F3D">
        <w:rPr>
          <w:rFonts w:eastAsiaTheme="minorEastAsia"/>
          <w:color w:val="000000" w:themeColor="text1"/>
          <w:kern w:val="0"/>
          <w:sz w:val="24"/>
        </w:rPr>
        <w:t>未持有其他资产。</w:t>
      </w:r>
    </w:p>
    <w:p w:rsidR="001A59F9" w:rsidRPr="009F7824" w:rsidRDefault="001A59F9" w:rsidP="009F7824">
      <w:pPr>
        <w:spacing w:before="29" w:line="288" w:lineRule="auto"/>
        <w:rPr>
          <w:b/>
          <w:bCs/>
          <w:color w:val="000000"/>
          <w:kern w:val="0"/>
          <w:sz w:val="24"/>
        </w:rPr>
      </w:pPr>
      <w:r w:rsidRPr="009F7824">
        <w:rPr>
          <w:b/>
          <w:bCs/>
          <w:color w:val="000000"/>
          <w:kern w:val="0"/>
          <w:sz w:val="24"/>
        </w:rPr>
        <w:t>7.4.7.7</w:t>
      </w:r>
      <w:r w:rsidRPr="009F7824">
        <w:rPr>
          <w:rFonts w:hint="eastAsia"/>
          <w:b/>
          <w:bCs/>
          <w:color w:val="000000"/>
          <w:kern w:val="0"/>
          <w:sz w:val="24"/>
        </w:rPr>
        <w:t>应付交易费用</w:t>
      </w:r>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2020</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50,141.92</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167,461.46</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50,141.92</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167,461.46</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9F7824" w:rsidRDefault="001A59F9" w:rsidP="009F7824">
      <w:pPr>
        <w:spacing w:before="29" w:line="288" w:lineRule="auto"/>
        <w:rPr>
          <w:b/>
          <w:bCs/>
          <w:color w:val="000000"/>
          <w:kern w:val="0"/>
          <w:sz w:val="24"/>
        </w:rPr>
      </w:pPr>
      <w:r w:rsidRPr="009F7824">
        <w:rPr>
          <w:b/>
          <w:bCs/>
          <w:color w:val="000000"/>
          <w:kern w:val="0"/>
          <w:sz w:val="24"/>
        </w:rPr>
        <w:t>7.4.7.8</w:t>
      </w:r>
      <w:r w:rsidRPr="009F7824">
        <w:rPr>
          <w:rFonts w:hint="eastAsia"/>
          <w:b/>
          <w:bCs/>
          <w:color w:val="000000"/>
          <w:kern w:val="0"/>
          <w:sz w:val="24"/>
        </w:rPr>
        <w:t>其他负债</w:t>
      </w:r>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2020</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9.46</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14.26</w:t>
            </w:r>
          </w:p>
        </w:tc>
      </w:tr>
      <w:tr w:rsidR="006A374E">
        <w:tc>
          <w:tcPr>
            <w:tcW w:w="2715" w:type="dxa"/>
            <w:vAlign w:val="center"/>
          </w:tcPr>
          <w:p w:rsidR="006A374E" w:rsidRDefault="004D0D66">
            <w:pPr>
              <w:jc w:val="left"/>
            </w:pPr>
            <w:r>
              <w:rPr>
                <w:kern w:val="0"/>
                <w:sz w:val="24"/>
              </w:rPr>
              <w:t>预提信息披露费</w:t>
            </w:r>
          </w:p>
        </w:tc>
        <w:tc>
          <w:tcPr>
            <w:tcW w:w="3150" w:type="dxa"/>
            <w:vAlign w:val="center"/>
          </w:tcPr>
          <w:p w:rsidR="006A374E" w:rsidRDefault="004D0D66">
            <w:pPr>
              <w:jc w:val="right"/>
            </w:pPr>
            <w:r>
              <w:rPr>
                <w:kern w:val="0"/>
                <w:sz w:val="24"/>
              </w:rPr>
              <w:t>80,000.00</w:t>
            </w:r>
          </w:p>
        </w:tc>
        <w:tc>
          <w:tcPr>
            <w:tcW w:w="3150" w:type="dxa"/>
            <w:vAlign w:val="center"/>
          </w:tcPr>
          <w:p w:rsidR="006A374E" w:rsidRDefault="004D0D66">
            <w:pPr>
              <w:jc w:val="right"/>
            </w:pPr>
            <w:r>
              <w:rPr>
                <w:kern w:val="0"/>
                <w:sz w:val="24"/>
              </w:rPr>
              <w:t>80,000.00</w:t>
            </w:r>
          </w:p>
        </w:tc>
      </w:tr>
      <w:tr w:rsidR="006A374E">
        <w:tc>
          <w:tcPr>
            <w:tcW w:w="2715" w:type="dxa"/>
            <w:vAlign w:val="center"/>
          </w:tcPr>
          <w:p w:rsidR="006A374E" w:rsidRDefault="004D0D66">
            <w:pPr>
              <w:jc w:val="left"/>
            </w:pPr>
            <w:r>
              <w:rPr>
                <w:kern w:val="0"/>
                <w:sz w:val="24"/>
              </w:rPr>
              <w:t>预提审计费</w:t>
            </w:r>
          </w:p>
        </w:tc>
        <w:tc>
          <w:tcPr>
            <w:tcW w:w="3150" w:type="dxa"/>
            <w:vAlign w:val="center"/>
          </w:tcPr>
          <w:p w:rsidR="006A374E" w:rsidRDefault="004D0D66">
            <w:pPr>
              <w:jc w:val="right"/>
            </w:pPr>
            <w:r>
              <w:rPr>
                <w:kern w:val="0"/>
                <w:sz w:val="24"/>
              </w:rPr>
              <w:t>40,000.00</w:t>
            </w:r>
          </w:p>
        </w:tc>
        <w:tc>
          <w:tcPr>
            <w:tcW w:w="3150" w:type="dxa"/>
            <w:vAlign w:val="center"/>
          </w:tcPr>
          <w:p w:rsidR="006A374E" w:rsidRDefault="004D0D66">
            <w:pPr>
              <w:jc w:val="right"/>
            </w:pPr>
            <w:r>
              <w:rPr>
                <w:kern w:val="0"/>
                <w:sz w:val="24"/>
              </w:rPr>
              <w:t>60,000.00</w:t>
            </w:r>
          </w:p>
        </w:tc>
      </w:tr>
      <w:tr w:rsidR="006A374E">
        <w:tc>
          <w:tcPr>
            <w:tcW w:w="2715" w:type="dxa"/>
            <w:vAlign w:val="center"/>
          </w:tcPr>
          <w:p w:rsidR="006A374E" w:rsidRDefault="004D0D66">
            <w:pPr>
              <w:jc w:val="left"/>
            </w:pPr>
            <w:r>
              <w:rPr>
                <w:kern w:val="0"/>
                <w:sz w:val="24"/>
              </w:rPr>
              <w:t>预提账户维护费</w:t>
            </w:r>
          </w:p>
        </w:tc>
        <w:tc>
          <w:tcPr>
            <w:tcW w:w="3150" w:type="dxa"/>
            <w:vAlign w:val="center"/>
          </w:tcPr>
          <w:p w:rsidR="006A374E" w:rsidRDefault="004D0D66">
            <w:pPr>
              <w:jc w:val="right"/>
            </w:pPr>
            <w:r>
              <w:rPr>
                <w:kern w:val="0"/>
                <w:sz w:val="24"/>
              </w:rPr>
              <w:t>9,300.00</w:t>
            </w:r>
          </w:p>
        </w:tc>
        <w:tc>
          <w:tcPr>
            <w:tcW w:w="3150" w:type="dxa"/>
            <w:vAlign w:val="center"/>
          </w:tcPr>
          <w:p w:rsidR="006A374E" w:rsidRDefault="004D0D66">
            <w:pPr>
              <w:jc w:val="right"/>
            </w:pPr>
            <w:r>
              <w:rPr>
                <w:kern w:val="0"/>
                <w:sz w:val="24"/>
              </w:rPr>
              <w:t>9,300.00</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129,309.46</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149,314.26</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9F7824" w:rsidRDefault="001A59F9" w:rsidP="009F7824">
      <w:pPr>
        <w:spacing w:before="29" w:line="288" w:lineRule="auto"/>
        <w:rPr>
          <w:b/>
          <w:bCs/>
          <w:color w:val="000000"/>
          <w:kern w:val="0"/>
          <w:sz w:val="24"/>
        </w:rPr>
      </w:pPr>
      <w:r w:rsidRPr="009F7824">
        <w:rPr>
          <w:b/>
          <w:bCs/>
          <w:color w:val="000000"/>
          <w:kern w:val="0"/>
          <w:sz w:val="24"/>
        </w:rPr>
        <w:t>7.4.7.9</w:t>
      </w:r>
      <w:r w:rsidRPr="009F7824">
        <w:rPr>
          <w:rFonts w:hint="eastAsia"/>
          <w:b/>
          <w:bCs/>
          <w:color w:val="000000"/>
          <w:kern w:val="0"/>
          <w:sz w:val="24"/>
        </w:rPr>
        <w:t>实收基金</w:t>
      </w:r>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2020</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2020</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62,547,171.21</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67,012,263.45</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68,835,302.68</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73,733,129.54</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-87,071,301.36</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-93,278,811.94</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44,311,172.53</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47,466,581.05</w:t>
            </w:r>
          </w:p>
        </w:tc>
      </w:tr>
    </w:tbl>
    <w:p w:rsidR="006A374E" w:rsidRDefault="004D0D66">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、如果本报告期间发生红利再投、转换入业务，则总申购份额中包含该业务；</w:t>
      </w:r>
    </w:p>
    <w:p w:rsidR="008E32CB" w:rsidRDefault="007C3A11" w:rsidP="00560542">
      <w:pPr>
        <w:tabs>
          <w:tab w:val="left" w:pos="426"/>
        </w:tabs>
        <w:spacing w:before="29" w:line="288" w:lineRule="auto"/>
        <w:jc w:val="left"/>
        <w:rPr>
          <w:kern w:val="0"/>
          <w:sz w:val="24"/>
        </w:rPr>
      </w:pPr>
      <w:r w:rsidRPr="00D754A9">
        <w:rPr>
          <w:kern w:val="0"/>
          <w:sz w:val="24"/>
        </w:rPr>
        <w:t>2</w:t>
      </w:r>
      <w:r w:rsidRPr="00D754A9">
        <w:rPr>
          <w:kern w:val="0"/>
          <w:sz w:val="24"/>
        </w:rPr>
        <w:t>、如果本报告期间发生转换出业务，则总赎回份额中包含该业务。</w:t>
      </w:r>
    </w:p>
    <w:p w:rsidR="001A59F9" w:rsidRPr="009F7824" w:rsidRDefault="001A59F9" w:rsidP="009F7824">
      <w:pPr>
        <w:spacing w:before="29" w:line="288" w:lineRule="auto"/>
        <w:rPr>
          <w:b/>
          <w:bCs/>
          <w:color w:val="000000"/>
          <w:kern w:val="0"/>
          <w:sz w:val="24"/>
        </w:rPr>
      </w:pPr>
      <w:r w:rsidRPr="009F7824">
        <w:rPr>
          <w:b/>
          <w:bCs/>
          <w:color w:val="000000"/>
          <w:kern w:val="0"/>
          <w:sz w:val="24"/>
        </w:rPr>
        <w:t>7.4.7.10</w:t>
      </w:r>
      <w:r w:rsidRPr="009F7824">
        <w:rPr>
          <w:rFonts w:hint="eastAsia"/>
          <w:b/>
          <w:bCs/>
          <w:color w:val="000000"/>
          <w:kern w:val="0"/>
          <w:sz w:val="24"/>
        </w:rPr>
        <w:t>未分配利润</w:t>
      </w:r>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1,263,356.30</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1,266,242.39</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2,529,598.69</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2,805,720.55</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-544,484.28</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2,261,236.27</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-1,875,371.20</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-183,161.57</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-2,058,532.77</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2,031,690.19</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1,468,150.75</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3,499,840.94</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-3,907,061.39</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-1,651,312.32</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-5,558,373.71</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2,193,705.65</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538,596.54</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2,732,302.19</w:t>
            </w:r>
          </w:p>
        </w:tc>
      </w:tr>
    </w:tbl>
    <w:p w:rsidR="006E0C2B" w:rsidRPr="00D754A9" w:rsidRDefault="006E0C2B" w:rsidP="00D754A9">
      <w:pPr>
        <w:tabs>
          <w:tab w:val="left" w:pos="426"/>
        </w:tabs>
        <w:spacing w:before="29" w:line="288" w:lineRule="auto"/>
        <w:jc w:val="left"/>
        <w:rPr>
          <w:kern w:val="0"/>
          <w:sz w:val="24"/>
        </w:rPr>
      </w:pPr>
    </w:p>
    <w:p w:rsidR="001A59F9" w:rsidRPr="009F7824" w:rsidRDefault="001A59F9" w:rsidP="009F7824">
      <w:pPr>
        <w:spacing w:before="29" w:line="288" w:lineRule="auto"/>
        <w:rPr>
          <w:b/>
          <w:bCs/>
          <w:color w:val="000000"/>
          <w:kern w:val="0"/>
          <w:sz w:val="24"/>
        </w:rPr>
      </w:pPr>
      <w:r w:rsidRPr="009F7824">
        <w:rPr>
          <w:b/>
          <w:bCs/>
          <w:color w:val="000000"/>
          <w:kern w:val="0"/>
          <w:sz w:val="24"/>
        </w:rPr>
        <w:t>7.4.7.11</w:t>
      </w:r>
      <w:r w:rsidRPr="009F7824">
        <w:rPr>
          <w:rFonts w:hint="eastAsia"/>
          <w:b/>
          <w:bCs/>
          <w:color w:val="000000"/>
          <w:kern w:val="0"/>
          <w:sz w:val="24"/>
        </w:rPr>
        <w:t>存款利息收入</w:t>
      </w:r>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2020</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2020</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2019</w:t>
            </w:r>
            <w:r w:rsidRPr="00B04ACB">
              <w:rPr>
                <w:color w:val="000000"/>
                <w:sz w:val="24"/>
              </w:rPr>
              <w:t>年</w:t>
            </w:r>
            <w:r w:rsidRPr="00B04ACB">
              <w:rPr>
                <w:color w:val="000000"/>
                <w:sz w:val="24"/>
              </w:rPr>
              <w:t>5</w:t>
            </w:r>
            <w:r w:rsidRPr="00B04ACB">
              <w:rPr>
                <w:color w:val="000000"/>
                <w:sz w:val="24"/>
              </w:rPr>
              <w:t>月</w:t>
            </w:r>
            <w:r w:rsidRPr="00B04ACB">
              <w:rPr>
                <w:color w:val="000000"/>
                <w:sz w:val="24"/>
              </w:rPr>
              <w:t>31</w:t>
            </w:r>
            <w:r w:rsidRPr="00B04ACB">
              <w:rPr>
                <w:color w:val="000000"/>
                <w:sz w:val="24"/>
              </w:rPr>
              <w:t>日（基金合同生效日）至</w:t>
            </w:r>
            <w:r w:rsidRPr="00B04ACB">
              <w:rPr>
                <w:color w:val="000000"/>
                <w:sz w:val="24"/>
              </w:rPr>
              <w:t>2019</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20,222.96</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72,120.01</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16,472.70</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5,329.26</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1,682.77</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160.16</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38,378.43</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77,609.43</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9F7824" w:rsidRDefault="00342619" w:rsidP="009F7824">
      <w:pPr>
        <w:spacing w:before="29" w:line="288" w:lineRule="auto"/>
        <w:rPr>
          <w:b/>
          <w:bCs/>
          <w:color w:val="000000"/>
          <w:kern w:val="0"/>
          <w:sz w:val="24"/>
        </w:rPr>
      </w:pPr>
      <w:r w:rsidRPr="009F7824">
        <w:rPr>
          <w:b/>
          <w:bCs/>
          <w:color w:val="000000"/>
          <w:kern w:val="0"/>
          <w:sz w:val="24"/>
        </w:rPr>
        <w:t xml:space="preserve">7.4.7.12 </w:t>
      </w:r>
      <w:r w:rsidRPr="009F7824">
        <w:rPr>
          <w:rFonts w:hint="eastAsia"/>
          <w:b/>
          <w:bCs/>
          <w:color w:val="000000"/>
          <w:kern w:val="0"/>
          <w:sz w:val="24"/>
        </w:rPr>
        <w:t>股票投资收益</w:t>
      </w:r>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2020</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2020</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2019</w:t>
            </w:r>
            <w:r w:rsidRPr="000A23C4">
              <w:rPr>
                <w:sz w:val="24"/>
              </w:rPr>
              <w:t>年</w:t>
            </w:r>
            <w:r w:rsidRPr="000A23C4">
              <w:rPr>
                <w:sz w:val="24"/>
              </w:rPr>
              <w:t>5</w:t>
            </w:r>
            <w:r w:rsidRPr="000A23C4">
              <w:rPr>
                <w:sz w:val="24"/>
              </w:rPr>
              <w:t>月</w:t>
            </w:r>
            <w:r w:rsidRPr="000A23C4">
              <w:rPr>
                <w:sz w:val="24"/>
              </w:rPr>
              <w:t>31</w:t>
            </w:r>
            <w:r w:rsidRPr="000A23C4">
              <w:rPr>
                <w:sz w:val="24"/>
              </w:rPr>
              <w:t>日（基金合同生效日）至</w:t>
            </w:r>
            <w:r w:rsidRPr="000A23C4">
              <w:rPr>
                <w:sz w:val="24"/>
              </w:rPr>
              <w:t>2019</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384,407,130.25</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87,105,868.36</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383,161,074.61</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86,396,105.92</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1,246,055.64</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709,762.44</w:t>
            </w:r>
          </w:p>
        </w:tc>
      </w:tr>
    </w:tbl>
    <w:p w:rsidR="008D63BC" w:rsidRPr="00D754A9" w:rsidRDefault="008D63BC" w:rsidP="00D754A9">
      <w:pPr>
        <w:tabs>
          <w:tab w:val="left" w:pos="426"/>
        </w:tabs>
        <w:spacing w:before="29" w:line="288" w:lineRule="auto"/>
        <w:jc w:val="left"/>
        <w:rPr>
          <w:kern w:val="0"/>
          <w:sz w:val="24"/>
        </w:rPr>
      </w:pPr>
    </w:p>
    <w:p w:rsidR="001A59F9" w:rsidRPr="009F7824" w:rsidRDefault="004C2C35" w:rsidP="009F7824">
      <w:pPr>
        <w:spacing w:before="29" w:line="288" w:lineRule="auto"/>
        <w:rPr>
          <w:b/>
          <w:bCs/>
          <w:color w:val="000000"/>
          <w:kern w:val="0"/>
          <w:sz w:val="24"/>
        </w:rPr>
      </w:pPr>
      <w:r w:rsidRPr="009F7824">
        <w:rPr>
          <w:b/>
          <w:bCs/>
          <w:color w:val="000000"/>
          <w:kern w:val="0"/>
          <w:sz w:val="24"/>
        </w:rPr>
        <w:t>7.4.7.13</w:t>
      </w:r>
      <w:r w:rsidR="001A59F9" w:rsidRPr="009F7824">
        <w:rPr>
          <w:rFonts w:hint="eastAsia"/>
          <w:b/>
          <w:bCs/>
          <w:color w:val="000000"/>
          <w:kern w:val="0"/>
          <w:sz w:val="24"/>
        </w:rPr>
        <w:t>债券投资收益</w:t>
      </w:r>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DB5159">
        <w:trPr>
          <w:trHeight w:val="315"/>
        </w:trPr>
        <w:tc>
          <w:tcPr>
            <w:tcW w:w="4129" w:type="dxa"/>
            <w:vAlign w:val="center"/>
          </w:tcPr>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DB5159">
            <w:pPr>
              <w:widowControl/>
              <w:spacing w:before="29" w:line="288" w:lineRule="auto"/>
              <w:ind w:right="-15"/>
              <w:jc w:val="center"/>
              <w:rPr>
                <w:color w:val="000000"/>
                <w:sz w:val="24"/>
              </w:rPr>
            </w:pPr>
            <w:r w:rsidRPr="000F1CA9">
              <w:rPr>
                <w:color w:val="000000"/>
                <w:sz w:val="24"/>
              </w:rPr>
              <w:t>本期</w:t>
            </w:r>
          </w:p>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2020</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2020</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DB5159">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5</w:t>
            </w:r>
            <w:r w:rsidRPr="000F1CA9">
              <w:rPr>
                <w:color w:val="000000"/>
                <w:sz w:val="24"/>
              </w:rPr>
              <w:t>月</w:t>
            </w:r>
            <w:r w:rsidRPr="000F1CA9">
              <w:rPr>
                <w:color w:val="000000"/>
                <w:sz w:val="24"/>
              </w:rPr>
              <w:t>31</w:t>
            </w:r>
            <w:r w:rsidRPr="000F1CA9">
              <w:rPr>
                <w:color w:val="000000"/>
                <w:sz w:val="24"/>
              </w:rPr>
              <w:t>日（基金合同生效日）至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DB5159">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303,074,513.14</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160,554,607.50</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DB5159">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298,377,944.53</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158,061,206.07</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DB5159">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3,682,713.80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1,643,352.37</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1,013,854.81</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850,049.06</w:t>
            </w:r>
          </w:p>
        </w:tc>
      </w:tr>
    </w:tbl>
    <w:p w:rsidR="00406BDD" w:rsidRPr="00DF3766" w:rsidRDefault="00406BDD" w:rsidP="00406BDD">
      <w:pPr>
        <w:tabs>
          <w:tab w:val="left" w:pos="426"/>
        </w:tabs>
        <w:spacing w:before="29" w:line="288" w:lineRule="auto"/>
        <w:jc w:val="left"/>
        <w:rPr>
          <w:kern w:val="0"/>
          <w:sz w:val="24"/>
        </w:rPr>
      </w:pPr>
    </w:p>
    <w:p w:rsidR="001A59F9" w:rsidRPr="009F7824" w:rsidRDefault="001A59F9" w:rsidP="009F7824">
      <w:pPr>
        <w:spacing w:before="29" w:line="288" w:lineRule="auto"/>
        <w:rPr>
          <w:b/>
          <w:bCs/>
          <w:color w:val="000000"/>
          <w:kern w:val="0"/>
          <w:sz w:val="24"/>
        </w:rPr>
      </w:pPr>
      <w:r w:rsidRPr="009F7824">
        <w:rPr>
          <w:b/>
          <w:bCs/>
          <w:color w:val="000000"/>
          <w:kern w:val="0"/>
          <w:sz w:val="24"/>
        </w:rPr>
        <w:t>7.4.7.</w:t>
      </w:r>
      <w:r w:rsidR="003B6141" w:rsidRPr="009F7824">
        <w:rPr>
          <w:rFonts w:hint="eastAsia"/>
          <w:b/>
          <w:bCs/>
          <w:color w:val="000000"/>
          <w:kern w:val="0"/>
          <w:sz w:val="24"/>
        </w:rPr>
        <w:t>14</w:t>
      </w:r>
      <w:r w:rsidRPr="009F7824">
        <w:rPr>
          <w:rFonts w:hint="eastAsia"/>
          <w:b/>
          <w:bCs/>
          <w:color w:val="000000"/>
          <w:kern w:val="0"/>
          <w:sz w:val="24"/>
        </w:rPr>
        <w:t>资产支持证券投资收益</w:t>
      </w:r>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w:t>
      </w:r>
      <w:r w:rsidR="00515B1A">
        <w:rPr>
          <w:rFonts w:hint="eastAsia"/>
          <w:kern w:val="0"/>
          <w:sz w:val="24"/>
        </w:rPr>
        <w:t>内</w:t>
      </w:r>
      <w:r w:rsidR="00515B1A">
        <w:rPr>
          <w:kern w:val="0"/>
          <w:sz w:val="24"/>
        </w:rPr>
        <w:t>及上年度</w:t>
      </w:r>
      <w:r w:rsidR="00515B1A">
        <w:rPr>
          <w:rFonts w:hint="eastAsia"/>
          <w:kern w:val="0"/>
          <w:sz w:val="24"/>
        </w:rPr>
        <w:t>可比期间</w:t>
      </w:r>
      <w:r w:rsidRPr="00D754A9">
        <w:rPr>
          <w:kern w:val="0"/>
          <w:sz w:val="24"/>
        </w:rPr>
        <w:t>无资产支持证券投资收益。</w:t>
      </w:r>
    </w:p>
    <w:p w:rsidR="00152EE6" w:rsidRPr="00515B1A" w:rsidRDefault="00152EE6" w:rsidP="004F6AA8">
      <w:pPr>
        <w:spacing w:line="360" w:lineRule="auto"/>
        <w:rPr>
          <w:rFonts w:asciiTheme="minorEastAsia" w:eastAsiaTheme="minorEastAsia" w:hAnsiTheme="minorEastAsia"/>
          <w:color w:val="000000"/>
          <w:szCs w:val="21"/>
        </w:rPr>
      </w:pPr>
    </w:p>
    <w:p w:rsidR="001A59F9" w:rsidRPr="009F7824" w:rsidRDefault="001A59F9" w:rsidP="009F7824">
      <w:pPr>
        <w:spacing w:before="29" w:line="288" w:lineRule="auto"/>
        <w:rPr>
          <w:b/>
          <w:bCs/>
          <w:color w:val="000000"/>
          <w:kern w:val="0"/>
          <w:sz w:val="24"/>
        </w:rPr>
      </w:pPr>
      <w:r w:rsidRPr="009F7824">
        <w:rPr>
          <w:b/>
          <w:bCs/>
          <w:color w:val="000000"/>
          <w:kern w:val="0"/>
          <w:sz w:val="24"/>
        </w:rPr>
        <w:t>7.4.7.15</w:t>
      </w:r>
      <w:r w:rsidRPr="009F7824">
        <w:rPr>
          <w:rFonts w:hint="eastAsia"/>
          <w:b/>
          <w:bCs/>
          <w:color w:val="000000"/>
          <w:kern w:val="0"/>
          <w:sz w:val="24"/>
        </w:rPr>
        <w:t>衍生工具收益</w:t>
      </w:r>
    </w:p>
    <w:p w:rsidR="00931456" w:rsidRPr="00063F90" w:rsidRDefault="00931456" w:rsidP="00931456">
      <w:pPr>
        <w:tabs>
          <w:tab w:val="left" w:pos="426"/>
        </w:tabs>
        <w:spacing w:line="360" w:lineRule="auto"/>
        <w:ind w:firstLineChars="200" w:firstLine="480"/>
        <w:jc w:val="left"/>
        <w:rPr>
          <w:rFonts w:eastAsiaTheme="minorEastAsia"/>
          <w:kern w:val="0"/>
          <w:sz w:val="24"/>
        </w:rPr>
      </w:pPr>
      <w:r w:rsidRPr="00931456">
        <w:rPr>
          <w:rFonts w:eastAsiaTheme="minorEastAsia"/>
          <w:kern w:val="0"/>
          <w:sz w:val="24"/>
        </w:rPr>
        <w:t>本基金本报告期内及上年度可比期间无衍生工具收益。</w:t>
      </w:r>
    </w:p>
    <w:p w:rsidR="001A59F9" w:rsidRPr="009F7824" w:rsidRDefault="001A59F9" w:rsidP="009F7824">
      <w:pPr>
        <w:spacing w:before="29" w:line="288" w:lineRule="auto"/>
        <w:rPr>
          <w:b/>
          <w:bCs/>
          <w:color w:val="000000"/>
          <w:kern w:val="0"/>
          <w:sz w:val="24"/>
        </w:rPr>
      </w:pPr>
      <w:r w:rsidRPr="009F7824">
        <w:rPr>
          <w:b/>
          <w:bCs/>
          <w:color w:val="000000"/>
          <w:kern w:val="0"/>
          <w:sz w:val="24"/>
        </w:rPr>
        <w:t>7.4.7.16</w:t>
      </w:r>
      <w:r w:rsidRPr="009F7824">
        <w:rPr>
          <w:rFonts w:hint="eastAsia"/>
          <w:b/>
          <w:bCs/>
          <w:color w:val="000000"/>
          <w:kern w:val="0"/>
          <w:sz w:val="24"/>
        </w:rPr>
        <w:t>股利收益</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2020</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2020</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5</w:t>
            </w:r>
            <w:r w:rsidRPr="00E11427">
              <w:rPr>
                <w:color w:val="000000"/>
                <w:sz w:val="24"/>
              </w:rPr>
              <w:t>月</w:t>
            </w:r>
            <w:r w:rsidRPr="00E11427">
              <w:rPr>
                <w:color w:val="000000"/>
                <w:sz w:val="24"/>
              </w:rPr>
              <w:t>31</w:t>
            </w:r>
            <w:r w:rsidRPr="00E11427">
              <w:rPr>
                <w:color w:val="000000"/>
                <w:sz w:val="24"/>
              </w:rPr>
              <w:t>日（基金合同生效日）至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19,288.00</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19,288.00</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287B46" w:rsidRPr="00063F90" w:rsidRDefault="00287B46" w:rsidP="00287B46">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287B46" w:rsidRPr="00063F90" w:rsidRDefault="00287B46" w:rsidP="00287B46">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287B46" w:rsidRPr="00063F90" w:rsidTr="00DB5159">
        <w:trPr>
          <w:trHeight w:val="285"/>
        </w:trPr>
        <w:tc>
          <w:tcPr>
            <w:tcW w:w="2987" w:type="dxa"/>
            <w:vAlign w:val="center"/>
          </w:tcPr>
          <w:p w:rsidR="00287B46" w:rsidRPr="00063F90" w:rsidRDefault="00287B46" w:rsidP="00DB5159">
            <w:pPr>
              <w:spacing w:line="360" w:lineRule="auto"/>
              <w:jc w:val="center"/>
              <w:rPr>
                <w:rFonts w:eastAsiaTheme="minorEastAsia"/>
                <w:sz w:val="24"/>
              </w:rPr>
            </w:pPr>
            <w:r w:rsidRPr="00063F90">
              <w:rPr>
                <w:rFonts w:eastAsiaTheme="minorEastAsia"/>
                <w:kern w:val="0"/>
                <w:sz w:val="24"/>
              </w:rPr>
              <w:t>项目名称</w:t>
            </w:r>
          </w:p>
        </w:tc>
        <w:tc>
          <w:tcPr>
            <w:tcW w:w="3149" w:type="dxa"/>
          </w:tcPr>
          <w:p w:rsidR="00287B46" w:rsidRPr="00063F90" w:rsidRDefault="00287B46" w:rsidP="00DB5159">
            <w:pPr>
              <w:spacing w:line="360" w:lineRule="auto"/>
              <w:jc w:val="center"/>
              <w:rPr>
                <w:rFonts w:eastAsiaTheme="minorEastAsia"/>
                <w:sz w:val="24"/>
              </w:rPr>
            </w:pPr>
            <w:r w:rsidRPr="00063F90">
              <w:rPr>
                <w:rFonts w:eastAsiaTheme="minorEastAsia"/>
                <w:sz w:val="24"/>
              </w:rPr>
              <w:t>本期</w:t>
            </w:r>
          </w:p>
          <w:p w:rsidR="00287B46" w:rsidRPr="00063F90" w:rsidRDefault="00287B46" w:rsidP="00DB5159">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287B46" w:rsidRPr="00063F90" w:rsidRDefault="00287B46" w:rsidP="00DB5159">
            <w:pPr>
              <w:spacing w:line="360" w:lineRule="auto"/>
              <w:jc w:val="center"/>
              <w:rPr>
                <w:rFonts w:eastAsiaTheme="minorEastAsia"/>
                <w:sz w:val="24"/>
              </w:rPr>
            </w:pPr>
            <w:r w:rsidRPr="00063F90">
              <w:rPr>
                <w:rFonts w:eastAsiaTheme="minorEastAsia"/>
                <w:sz w:val="24"/>
              </w:rPr>
              <w:t>上年度可比期间</w:t>
            </w:r>
          </w:p>
          <w:p w:rsidR="00287B46" w:rsidRPr="00063F90" w:rsidRDefault="00287B46" w:rsidP="00DB5159">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2019</w:t>
            </w:r>
            <w:r w:rsidRPr="00063F90">
              <w:rPr>
                <w:rFonts w:eastAsiaTheme="minorEastAsia"/>
                <w:sz w:val="24"/>
              </w:rPr>
              <w:t>年</w:t>
            </w:r>
            <w:r w:rsidRPr="00063F90">
              <w:rPr>
                <w:rFonts w:eastAsiaTheme="minorEastAsia"/>
                <w:sz w:val="24"/>
              </w:rPr>
              <w:t>5</w:t>
            </w:r>
            <w:r w:rsidRPr="00063F90">
              <w:rPr>
                <w:rFonts w:eastAsiaTheme="minorEastAsia"/>
                <w:sz w:val="24"/>
              </w:rPr>
              <w:t>月</w:t>
            </w:r>
            <w:r w:rsidRPr="00063F90">
              <w:rPr>
                <w:rFonts w:eastAsiaTheme="minorEastAsia"/>
                <w:sz w:val="24"/>
              </w:rPr>
              <w:t>31</w:t>
            </w:r>
            <w:r w:rsidRPr="00063F90">
              <w:rPr>
                <w:rFonts w:eastAsiaTheme="minorEastAsia"/>
                <w:sz w:val="24"/>
              </w:rPr>
              <w:t>日（基金合同生效日）至</w:t>
            </w: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-544,484.28</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643,870.82</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565,967.42</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61,082.50</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-1,110,451.70</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582,788.32</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287B46" w:rsidRPr="00063F90" w:rsidRDefault="00287B46" w:rsidP="00DB5159">
            <w:pPr>
              <w:spacing w:line="360" w:lineRule="auto"/>
              <w:jc w:val="right"/>
              <w:rPr>
                <w:sz w:val="24"/>
              </w:rPr>
            </w:pPr>
            <w:r w:rsidRPr="00063F90">
              <w:rPr>
                <w:rFonts w:hint="eastAsia"/>
                <w:sz w:val="24"/>
              </w:rPr>
              <w:t>-</w:t>
            </w:r>
          </w:p>
        </w:tc>
        <w:tc>
          <w:tcPr>
            <w:tcW w:w="3149" w:type="dxa"/>
            <w:vAlign w:val="center"/>
          </w:tcPr>
          <w:p w:rsidR="00287B46" w:rsidRPr="00063F90" w:rsidRDefault="00287B46" w:rsidP="00DB5159">
            <w:pPr>
              <w:spacing w:line="360" w:lineRule="auto"/>
              <w:jc w:val="right"/>
              <w:rPr>
                <w:sz w:val="24"/>
              </w:rPr>
            </w:pPr>
            <w:r w:rsidRPr="00063F90">
              <w:rPr>
                <w:rFonts w:hint="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287B46" w:rsidTr="00DB5159">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3.</w:t>
            </w:r>
            <w:r w:rsidRPr="00287B46">
              <w:rPr>
                <w:rFonts w:eastAsiaTheme="minorEastAsia"/>
                <w:kern w:val="0"/>
                <w:sz w:val="24"/>
              </w:rPr>
              <w:t>其他</w:t>
            </w:r>
          </w:p>
        </w:tc>
        <w:tc>
          <w:tcPr>
            <w:tcW w:w="3149" w:type="dxa"/>
            <w:vAlign w:val="bottom"/>
          </w:tcPr>
          <w:p w:rsidR="00287B46" w:rsidRPr="00287B46" w:rsidRDefault="00287B46" w:rsidP="00DB5159">
            <w:pPr>
              <w:spacing w:line="360" w:lineRule="auto"/>
              <w:jc w:val="right"/>
              <w:rPr>
                <w:sz w:val="24"/>
              </w:rPr>
            </w:pPr>
            <w:r w:rsidRPr="00287B46">
              <w:rPr>
                <w:sz w:val="24"/>
              </w:rPr>
              <w:t>-</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rsidTr="00DB5159">
        <w:trPr>
          <w:trHeight w:val="285"/>
        </w:trPr>
        <w:tc>
          <w:tcPr>
            <w:tcW w:w="2987" w:type="dxa"/>
            <w:vAlign w:val="center"/>
          </w:tcPr>
          <w:p w:rsidR="00287B46" w:rsidRPr="00287B46" w:rsidRDefault="00287B46" w:rsidP="00DB5159">
            <w:pPr>
              <w:widowControl/>
              <w:jc w:val="left"/>
              <w:rPr>
                <w:rFonts w:eastAsiaTheme="minorEastAsia"/>
                <w:kern w:val="0"/>
                <w:sz w:val="24"/>
              </w:rPr>
            </w:pPr>
            <w:r w:rsidRPr="00287B46">
              <w:rPr>
                <w:rFonts w:eastAsiaTheme="minorEastAsia" w:hint="eastAsia"/>
                <w:kern w:val="0"/>
                <w:sz w:val="24"/>
              </w:rPr>
              <w:t>减：应税金融商品公允价值变动产生的预估增值税</w:t>
            </w:r>
          </w:p>
        </w:tc>
        <w:tc>
          <w:tcPr>
            <w:tcW w:w="3149" w:type="dxa"/>
            <w:vAlign w:val="bottom"/>
          </w:tcPr>
          <w:p w:rsidR="00287B46" w:rsidRPr="00287B46" w:rsidRDefault="00287B46" w:rsidP="00DB5159">
            <w:pPr>
              <w:jc w:val="right"/>
              <w:rPr>
                <w:rFonts w:eastAsiaTheme="minorEastAsia"/>
                <w:sz w:val="24"/>
              </w:rPr>
            </w:pPr>
            <w:r w:rsidRPr="00287B46">
              <w:rPr>
                <w:rFonts w:eastAsiaTheme="minorEastAsia"/>
                <w:sz w:val="24"/>
              </w:rPr>
              <w:t>-</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rsidTr="00DB5159">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合计</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-544,484.28</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643,870.82</w:t>
            </w:r>
          </w:p>
        </w:tc>
      </w:tr>
    </w:tbl>
    <w:p w:rsidR="00287B46" w:rsidRPr="0091212A" w:rsidRDefault="00287B46" w:rsidP="00287B46">
      <w:pPr>
        <w:spacing w:line="360" w:lineRule="auto"/>
        <w:ind w:firstLineChars="100" w:firstLine="210"/>
        <w:rPr>
          <w:rFonts w:asciiTheme="minorEastAsia" w:eastAsiaTheme="minorEastAsia" w:hAnsiTheme="minorEastAsia"/>
          <w:szCs w:val="21"/>
        </w:rPr>
      </w:pPr>
    </w:p>
    <w:p w:rsidR="001A59F9" w:rsidRPr="009F7824" w:rsidRDefault="001A59F9" w:rsidP="009F7824">
      <w:pPr>
        <w:spacing w:before="29" w:line="288" w:lineRule="auto"/>
        <w:rPr>
          <w:b/>
          <w:bCs/>
          <w:color w:val="000000"/>
          <w:kern w:val="0"/>
          <w:sz w:val="24"/>
        </w:rPr>
      </w:pPr>
      <w:r w:rsidRPr="009F7824">
        <w:rPr>
          <w:b/>
          <w:bCs/>
          <w:color w:val="000000"/>
          <w:kern w:val="0"/>
          <w:sz w:val="24"/>
        </w:rPr>
        <w:t>7.4.7.18</w:t>
      </w:r>
      <w:r w:rsidRPr="009F7824">
        <w:rPr>
          <w:rFonts w:hint="eastAsia"/>
          <w:b/>
          <w:bCs/>
          <w:color w:val="000000"/>
          <w:kern w:val="0"/>
          <w:sz w:val="24"/>
        </w:rPr>
        <w:t>其他收入</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2020</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2020</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5</w:t>
            </w:r>
            <w:r w:rsidRPr="00E11427">
              <w:rPr>
                <w:color w:val="000000"/>
                <w:sz w:val="24"/>
              </w:rPr>
              <w:t>月</w:t>
            </w:r>
            <w:r w:rsidRPr="00E11427">
              <w:rPr>
                <w:color w:val="000000"/>
                <w:sz w:val="24"/>
              </w:rPr>
              <w:t>31</w:t>
            </w:r>
            <w:r w:rsidRPr="00E11427">
              <w:rPr>
                <w:color w:val="000000"/>
                <w:sz w:val="24"/>
              </w:rPr>
              <w:t>日（基金合同生效日）至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16,739.56</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2,603.42</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16,739.56</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2,603.42</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C80683" w:rsidRPr="009F7824" w:rsidRDefault="00C80683" w:rsidP="009F7824">
      <w:pPr>
        <w:spacing w:before="29" w:line="288" w:lineRule="auto"/>
        <w:rPr>
          <w:b/>
          <w:bCs/>
          <w:color w:val="000000"/>
          <w:kern w:val="0"/>
          <w:sz w:val="24"/>
        </w:rPr>
      </w:pPr>
      <w:r w:rsidRPr="009F7824">
        <w:rPr>
          <w:b/>
          <w:bCs/>
          <w:color w:val="000000"/>
          <w:kern w:val="0"/>
          <w:sz w:val="24"/>
        </w:rPr>
        <w:t xml:space="preserve">7.4.7.19 </w:t>
      </w:r>
      <w:r w:rsidRPr="009F7824">
        <w:rPr>
          <w:b/>
          <w:bCs/>
          <w:color w:val="000000"/>
          <w:kern w:val="0"/>
          <w:sz w:val="24"/>
        </w:rPr>
        <w:t>交易费用</w:t>
      </w:r>
    </w:p>
    <w:p w:rsidR="001071A6" w:rsidRPr="00A73188" w:rsidRDefault="001071A6" w:rsidP="001071A6">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1071A6" w:rsidRPr="00A73188" w:rsidTr="003B0287">
        <w:trPr>
          <w:trHeight w:val="285"/>
        </w:trPr>
        <w:tc>
          <w:tcPr>
            <w:tcW w:w="2528" w:type="dxa"/>
            <w:vAlign w:val="center"/>
          </w:tcPr>
          <w:p w:rsidR="001071A6" w:rsidRPr="00A73188" w:rsidRDefault="001071A6" w:rsidP="003B0287">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1071A6" w:rsidRPr="00A73188" w:rsidRDefault="001071A6" w:rsidP="003B0287">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1071A6" w:rsidRPr="00A73188" w:rsidRDefault="001071A6" w:rsidP="003B0287">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1071A6" w:rsidRDefault="001071A6" w:rsidP="003B0287">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1071A6" w:rsidRPr="00A73188" w:rsidRDefault="001071A6" w:rsidP="003B0287">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5</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日（基金合同生效日）至</w:t>
            </w: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1071A6" w:rsidRPr="00A73188" w:rsidTr="003B0287">
        <w:trPr>
          <w:trHeight w:val="285"/>
        </w:trPr>
        <w:tc>
          <w:tcPr>
            <w:tcW w:w="2528" w:type="dxa"/>
            <w:vAlign w:val="center"/>
          </w:tcPr>
          <w:p w:rsidR="001071A6" w:rsidRPr="00A73188" w:rsidRDefault="001071A6" w:rsidP="003B0287">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1,171,480.88</w:t>
            </w:r>
          </w:p>
        </w:tc>
        <w:tc>
          <w:tcPr>
            <w:tcW w:w="3553"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275,103.72</w:t>
            </w:r>
          </w:p>
        </w:tc>
      </w:tr>
      <w:tr w:rsidR="001071A6" w:rsidRPr="00A73188" w:rsidTr="003B0287">
        <w:trPr>
          <w:trHeight w:val="285"/>
        </w:trPr>
        <w:tc>
          <w:tcPr>
            <w:tcW w:w="2528" w:type="dxa"/>
            <w:vAlign w:val="center"/>
          </w:tcPr>
          <w:p w:rsidR="001071A6" w:rsidRPr="00A73188" w:rsidRDefault="001071A6" w:rsidP="003B0287">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c>
          <w:tcPr>
            <w:tcW w:w="3553"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550.00</w:t>
            </w:r>
          </w:p>
        </w:tc>
      </w:tr>
      <w:tr w:rsidR="001071A6" w:rsidRPr="00A73188" w:rsidTr="003B0287">
        <w:trPr>
          <w:trHeight w:val="285"/>
        </w:trPr>
        <w:tc>
          <w:tcPr>
            <w:tcW w:w="2528" w:type="dxa"/>
            <w:vAlign w:val="center"/>
          </w:tcPr>
          <w:p w:rsidR="001071A6" w:rsidRPr="00A73188" w:rsidRDefault="001071A6" w:rsidP="003B0287">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1,171,480.88</w:t>
            </w:r>
          </w:p>
        </w:tc>
        <w:tc>
          <w:tcPr>
            <w:tcW w:w="3553"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275,653.72</w:t>
            </w:r>
          </w:p>
        </w:tc>
      </w:tr>
    </w:tbl>
    <w:p w:rsidR="001A59F9" w:rsidRPr="009F7824" w:rsidRDefault="001A59F9" w:rsidP="009F7824">
      <w:pPr>
        <w:spacing w:before="29" w:line="288" w:lineRule="auto"/>
        <w:rPr>
          <w:b/>
          <w:bCs/>
          <w:color w:val="000000"/>
          <w:kern w:val="0"/>
          <w:sz w:val="24"/>
        </w:rPr>
      </w:pPr>
      <w:r w:rsidRPr="009F7824">
        <w:rPr>
          <w:b/>
          <w:bCs/>
          <w:color w:val="000000"/>
          <w:kern w:val="0"/>
          <w:sz w:val="24"/>
        </w:rPr>
        <w:t>7.4.7.20</w:t>
      </w:r>
      <w:r w:rsidRPr="009F7824">
        <w:rPr>
          <w:rFonts w:hint="eastAsia"/>
          <w:b/>
          <w:bCs/>
          <w:color w:val="000000"/>
          <w:kern w:val="0"/>
          <w:sz w:val="24"/>
        </w:rPr>
        <w:t>其他费用</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2020</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2020</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2019</w:t>
            </w:r>
            <w:r w:rsidRPr="00CF086B">
              <w:rPr>
                <w:sz w:val="24"/>
              </w:rPr>
              <w:t>年</w:t>
            </w:r>
            <w:r w:rsidRPr="00CF086B">
              <w:rPr>
                <w:sz w:val="24"/>
              </w:rPr>
              <w:t>5</w:t>
            </w:r>
            <w:r w:rsidRPr="00CF086B">
              <w:rPr>
                <w:sz w:val="24"/>
              </w:rPr>
              <w:t>月</w:t>
            </w:r>
            <w:r w:rsidRPr="00CF086B">
              <w:rPr>
                <w:sz w:val="24"/>
              </w:rPr>
              <w:t>31</w:t>
            </w:r>
            <w:r w:rsidRPr="00CF086B">
              <w:rPr>
                <w:sz w:val="24"/>
              </w:rPr>
              <w:t>日（基金合同生效日）至</w:t>
            </w:r>
            <w:r w:rsidRPr="00CF086B">
              <w:rPr>
                <w:sz w:val="24"/>
              </w:rPr>
              <w:t>2019</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40,000.00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35,343.00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80,000.00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31,701.37</w:t>
            </w:r>
          </w:p>
        </w:tc>
      </w:tr>
      <w:tr w:rsidR="006A374E">
        <w:trPr>
          <w:jc w:val="center"/>
        </w:trPr>
        <w:tc>
          <w:tcPr>
            <w:tcW w:w="2855" w:type="dxa"/>
            <w:vAlign w:val="center"/>
          </w:tcPr>
          <w:p w:rsidR="006A374E" w:rsidRDefault="004D0D66">
            <w:pPr>
              <w:jc w:val="left"/>
            </w:pPr>
            <w:r>
              <w:rPr>
                <w:sz w:val="24"/>
              </w:rPr>
              <w:t>银行费用</w:t>
            </w:r>
          </w:p>
        </w:tc>
        <w:tc>
          <w:tcPr>
            <w:tcW w:w="2893" w:type="dxa"/>
            <w:vAlign w:val="center"/>
          </w:tcPr>
          <w:p w:rsidR="006A374E" w:rsidRDefault="004D0D66">
            <w:pPr>
              <w:jc w:val="right"/>
            </w:pPr>
            <w:r>
              <w:rPr>
                <w:sz w:val="24"/>
              </w:rPr>
              <w:t>6,617.25</w:t>
            </w:r>
          </w:p>
        </w:tc>
        <w:tc>
          <w:tcPr>
            <w:tcW w:w="3367" w:type="dxa"/>
            <w:vAlign w:val="center"/>
          </w:tcPr>
          <w:p w:rsidR="006A374E" w:rsidRDefault="004D0D66">
            <w:pPr>
              <w:jc w:val="right"/>
            </w:pPr>
            <w:r>
              <w:rPr>
                <w:sz w:val="24"/>
              </w:rPr>
              <w:t>5,343.06</w:t>
            </w:r>
          </w:p>
        </w:tc>
      </w:tr>
      <w:tr w:rsidR="006A374E">
        <w:trPr>
          <w:jc w:val="center"/>
        </w:trPr>
        <w:tc>
          <w:tcPr>
            <w:tcW w:w="2855" w:type="dxa"/>
            <w:vAlign w:val="center"/>
          </w:tcPr>
          <w:p w:rsidR="006A374E" w:rsidRDefault="004D0D66">
            <w:pPr>
              <w:jc w:val="left"/>
            </w:pPr>
            <w:r>
              <w:rPr>
                <w:sz w:val="24"/>
              </w:rPr>
              <w:t>债券账户费用</w:t>
            </w:r>
          </w:p>
        </w:tc>
        <w:tc>
          <w:tcPr>
            <w:tcW w:w="2893" w:type="dxa"/>
            <w:vAlign w:val="center"/>
          </w:tcPr>
          <w:p w:rsidR="006A374E" w:rsidRDefault="004D0D66">
            <w:pPr>
              <w:jc w:val="right"/>
            </w:pPr>
            <w:r>
              <w:rPr>
                <w:sz w:val="24"/>
              </w:rPr>
              <w:t>37,200.00</w:t>
            </w:r>
          </w:p>
        </w:tc>
        <w:tc>
          <w:tcPr>
            <w:tcW w:w="3367" w:type="dxa"/>
            <w:vAlign w:val="center"/>
          </w:tcPr>
          <w:p w:rsidR="006A374E" w:rsidRDefault="004D0D66">
            <w:pPr>
              <w:jc w:val="right"/>
            </w:pPr>
            <w:r>
              <w:rPr>
                <w:sz w:val="24"/>
              </w:rPr>
              <w:t>21,768.00</w:t>
            </w:r>
          </w:p>
        </w:tc>
      </w:tr>
      <w:tr w:rsidR="006A374E">
        <w:trPr>
          <w:jc w:val="center"/>
        </w:trPr>
        <w:tc>
          <w:tcPr>
            <w:tcW w:w="2855" w:type="dxa"/>
            <w:vAlign w:val="center"/>
          </w:tcPr>
          <w:p w:rsidR="006A374E" w:rsidRDefault="004D0D66">
            <w:pPr>
              <w:jc w:val="left"/>
            </w:pPr>
            <w:r>
              <w:rPr>
                <w:sz w:val="24"/>
              </w:rPr>
              <w:t>其他</w:t>
            </w:r>
          </w:p>
        </w:tc>
        <w:tc>
          <w:tcPr>
            <w:tcW w:w="2893" w:type="dxa"/>
            <w:vAlign w:val="center"/>
          </w:tcPr>
          <w:p w:rsidR="006A374E" w:rsidRDefault="004D0D66">
            <w:pPr>
              <w:jc w:val="right"/>
            </w:pPr>
            <w:r>
              <w:rPr>
                <w:sz w:val="24"/>
              </w:rPr>
              <w:t>-</w:t>
            </w:r>
          </w:p>
        </w:tc>
        <w:tc>
          <w:tcPr>
            <w:tcW w:w="3367" w:type="dxa"/>
            <w:vAlign w:val="center"/>
          </w:tcPr>
          <w:p w:rsidR="006A374E" w:rsidRDefault="004D0D66">
            <w:pPr>
              <w:jc w:val="right"/>
            </w:pPr>
            <w:r>
              <w:rPr>
                <w:sz w:val="24"/>
              </w:rPr>
              <w:t>20.00</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163,817.25</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94,175.43</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9F7824" w:rsidRDefault="001A59F9" w:rsidP="009F7824">
      <w:pPr>
        <w:spacing w:before="29" w:line="288" w:lineRule="auto"/>
        <w:rPr>
          <w:b/>
          <w:bCs/>
          <w:color w:val="000000"/>
          <w:kern w:val="0"/>
          <w:sz w:val="24"/>
        </w:rPr>
      </w:pPr>
      <w:r w:rsidRPr="009F7824">
        <w:rPr>
          <w:b/>
          <w:bCs/>
          <w:color w:val="000000"/>
          <w:kern w:val="0"/>
          <w:sz w:val="24"/>
        </w:rPr>
        <w:t>7.4.8</w:t>
      </w:r>
      <w:r w:rsidRPr="009F7824">
        <w:rPr>
          <w:rFonts w:hint="eastAsia"/>
          <w:b/>
          <w:bCs/>
          <w:color w:val="000000"/>
          <w:kern w:val="0"/>
          <w:sz w:val="24"/>
        </w:rPr>
        <w:t>或有事项、资产负债表日后事项的说明</w:t>
      </w:r>
    </w:p>
    <w:p w:rsidR="001A59F9" w:rsidRPr="009F7824" w:rsidRDefault="001A59F9" w:rsidP="009F7824">
      <w:pPr>
        <w:spacing w:before="29" w:line="288" w:lineRule="auto"/>
        <w:rPr>
          <w:b/>
          <w:bCs/>
          <w:color w:val="000000"/>
          <w:kern w:val="0"/>
          <w:sz w:val="24"/>
        </w:rPr>
      </w:pPr>
      <w:r w:rsidRPr="009F7824">
        <w:rPr>
          <w:b/>
          <w:bCs/>
          <w:color w:val="000000"/>
          <w:kern w:val="0"/>
          <w:sz w:val="24"/>
        </w:rPr>
        <w:t xml:space="preserve">7.4.8.1 </w:t>
      </w:r>
      <w:r w:rsidRPr="009F7824">
        <w:rPr>
          <w:rFonts w:hint="eastAsia"/>
          <w:b/>
          <w:bCs/>
          <w:color w:val="000000"/>
          <w:kern w:val="0"/>
          <w:sz w:val="24"/>
        </w:rPr>
        <w:t>或有事项</w:t>
      </w:r>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F7824" w:rsidRDefault="001A59F9" w:rsidP="009F7824">
      <w:pPr>
        <w:spacing w:before="29" w:line="288" w:lineRule="auto"/>
        <w:rPr>
          <w:b/>
          <w:bCs/>
          <w:color w:val="000000"/>
          <w:kern w:val="0"/>
          <w:sz w:val="24"/>
        </w:rPr>
      </w:pPr>
      <w:r w:rsidRPr="009F7824">
        <w:rPr>
          <w:b/>
          <w:bCs/>
          <w:color w:val="000000"/>
          <w:kern w:val="0"/>
          <w:sz w:val="24"/>
        </w:rPr>
        <w:t xml:space="preserve">7.4.8.2 </w:t>
      </w:r>
      <w:r w:rsidRPr="009F7824">
        <w:rPr>
          <w:rFonts w:hint="eastAsia"/>
          <w:b/>
          <w:bCs/>
          <w:color w:val="000000"/>
          <w:kern w:val="0"/>
          <w:sz w:val="24"/>
        </w:rPr>
        <w:t>资产负债表日后事项</w:t>
      </w:r>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044E49" w:rsidRDefault="00044E49" w:rsidP="00044E49">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044E49" w:rsidRPr="0091212A" w:rsidTr="00293126">
        <w:tc>
          <w:tcPr>
            <w:tcW w:w="5220" w:type="dxa"/>
          </w:tcPr>
          <w:p w:rsidR="00044E49" w:rsidRPr="004E7650" w:rsidRDefault="00044E49" w:rsidP="00293126">
            <w:pPr>
              <w:spacing w:before="29" w:line="288" w:lineRule="auto"/>
              <w:jc w:val="center"/>
              <w:rPr>
                <w:color w:val="000000"/>
                <w:sz w:val="24"/>
              </w:rPr>
            </w:pPr>
            <w:r w:rsidRPr="004E7650">
              <w:rPr>
                <w:rFonts w:hint="eastAsia"/>
                <w:color w:val="000000"/>
                <w:sz w:val="24"/>
              </w:rPr>
              <w:t>关联方名称</w:t>
            </w:r>
          </w:p>
        </w:tc>
        <w:tc>
          <w:tcPr>
            <w:tcW w:w="3780" w:type="dxa"/>
          </w:tcPr>
          <w:p w:rsidR="00044E49" w:rsidRPr="004E7650" w:rsidRDefault="00044E49" w:rsidP="00293126">
            <w:pPr>
              <w:spacing w:before="29" w:line="288" w:lineRule="auto"/>
              <w:jc w:val="center"/>
              <w:rPr>
                <w:color w:val="000000"/>
                <w:sz w:val="24"/>
              </w:rPr>
            </w:pPr>
            <w:r w:rsidRPr="004E7650">
              <w:rPr>
                <w:rFonts w:hint="eastAsia"/>
                <w:color w:val="000000"/>
                <w:sz w:val="24"/>
              </w:rPr>
              <w:t>与本基金的关系</w:t>
            </w:r>
          </w:p>
        </w:tc>
      </w:tr>
      <w:tr w:rsidR="006A374E">
        <w:tc>
          <w:tcPr>
            <w:tcW w:w="5220" w:type="dxa"/>
            <w:vAlign w:val="center"/>
          </w:tcPr>
          <w:p w:rsidR="006A374E" w:rsidRDefault="004D0D66">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 xml:space="preserve">”) </w:t>
            </w:r>
          </w:p>
        </w:tc>
        <w:tc>
          <w:tcPr>
            <w:tcW w:w="3780" w:type="dxa"/>
            <w:vAlign w:val="center"/>
          </w:tcPr>
          <w:p w:rsidR="006A374E" w:rsidRDefault="004D0D66">
            <w:pPr>
              <w:jc w:val="center"/>
            </w:pPr>
            <w:r>
              <w:rPr>
                <w:color w:val="000000"/>
                <w:sz w:val="24"/>
              </w:rPr>
              <w:t>基金管理人、基金销售机构</w:t>
            </w:r>
          </w:p>
        </w:tc>
      </w:tr>
      <w:tr w:rsidR="006A374E">
        <w:tc>
          <w:tcPr>
            <w:tcW w:w="5220" w:type="dxa"/>
            <w:vAlign w:val="center"/>
          </w:tcPr>
          <w:p w:rsidR="006A374E" w:rsidRDefault="004D0D66">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rsidR="006A374E" w:rsidRDefault="004D0D66">
            <w:pPr>
              <w:jc w:val="center"/>
            </w:pPr>
            <w:r>
              <w:rPr>
                <w:color w:val="000000"/>
                <w:sz w:val="24"/>
              </w:rPr>
              <w:t>基金托管人、基金销售机构</w:t>
            </w:r>
          </w:p>
        </w:tc>
      </w:tr>
      <w:tr w:rsidR="006A374E">
        <w:tc>
          <w:tcPr>
            <w:tcW w:w="5220" w:type="dxa"/>
            <w:vAlign w:val="center"/>
          </w:tcPr>
          <w:p w:rsidR="006A374E" w:rsidRDefault="004D0D66">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6A374E" w:rsidRDefault="004D0D66">
            <w:pPr>
              <w:jc w:val="center"/>
            </w:pPr>
            <w:r>
              <w:rPr>
                <w:color w:val="000000"/>
                <w:sz w:val="24"/>
              </w:rPr>
              <w:t>基金管理人的股东、基金销售机构</w:t>
            </w:r>
          </w:p>
        </w:tc>
      </w:tr>
      <w:tr w:rsidR="006A374E">
        <w:tc>
          <w:tcPr>
            <w:tcW w:w="5220" w:type="dxa"/>
            <w:vAlign w:val="center"/>
          </w:tcPr>
          <w:p w:rsidR="006A374E" w:rsidRDefault="004D0D66">
            <w:pPr>
              <w:jc w:val="left"/>
            </w:pPr>
            <w:r>
              <w:rPr>
                <w:color w:val="000000"/>
                <w:sz w:val="24"/>
              </w:rPr>
              <w:t>施罗德投资管理有限公司</w:t>
            </w:r>
          </w:p>
        </w:tc>
        <w:tc>
          <w:tcPr>
            <w:tcW w:w="3780" w:type="dxa"/>
            <w:vAlign w:val="center"/>
          </w:tcPr>
          <w:p w:rsidR="006A374E" w:rsidRDefault="004D0D66">
            <w:pPr>
              <w:jc w:val="center"/>
            </w:pPr>
            <w:r>
              <w:rPr>
                <w:color w:val="000000"/>
                <w:sz w:val="24"/>
              </w:rPr>
              <w:t>基金管理人的股东</w:t>
            </w:r>
          </w:p>
        </w:tc>
      </w:tr>
      <w:tr w:rsidR="006A374E">
        <w:tc>
          <w:tcPr>
            <w:tcW w:w="5220" w:type="dxa"/>
            <w:vAlign w:val="center"/>
          </w:tcPr>
          <w:p w:rsidR="006A374E" w:rsidRDefault="004D0D66">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6A374E" w:rsidRDefault="004D0D66">
            <w:pPr>
              <w:jc w:val="center"/>
            </w:pPr>
            <w:r>
              <w:rPr>
                <w:color w:val="000000"/>
                <w:sz w:val="24"/>
              </w:rPr>
              <w:t>基金管理人的股东</w:t>
            </w:r>
          </w:p>
        </w:tc>
      </w:tr>
      <w:tr w:rsidR="006A374E">
        <w:tc>
          <w:tcPr>
            <w:tcW w:w="5220" w:type="dxa"/>
            <w:vAlign w:val="center"/>
          </w:tcPr>
          <w:p w:rsidR="006A374E" w:rsidRDefault="004D0D66">
            <w:pPr>
              <w:jc w:val="left"/>
            </w:pPr>
            <w:r>
              <w:rPr>
                <w:color w:val="000000"/>
                <w:sz w:val="24"/>
              </w:rPr>
              <w:t>交银施罗德资产管理有限公司</w:t>
            </w:r>
          </w:p>
        </w:tc>
        <w:tc>
          <w:tcPr>
            <w:tcW w:w="3780" w:type="dxa"/>
            <w:vAlign w:val="center"/>
          </w:tcPr>
          <w:p w:rsidR="006A374E" w:rsidRDefault="004D0D66">
            <w:pPr>
              <w:jc w:val="center"/>
            </w:pPr>
            <w:r>
              <w:rPr>
                <w:color w:val="000000"/>
                <w:sz w:val="24"/>
              </w:rPr>
              <w:t>基金管理人的子公司</w:t>
            </w:r>
          </w:p>
        </w:tc>
      </w:tr>
      <w:tr w:rsidR="006A374E">
        <w:tc>
          <w:tcPr>
            <w:tcW w:w="5220" w:type="dxa"/>
            <w:vAlign w:val="center"/>
          </w:tcPr>
          <w:p w:rsidR="006A374E" w:rsidRDefault="004D0D66">
            <w:pPr>
              <w:jc w:val="left"/>
            </w:pPr>
            <w:r>
              <w:rPr>
                <w:color w:val="000000"/>
                <w:sz w:val="24"/>
              </w:rPr>
              <w:t>上海直源投资管理有限公司</w:t>
            </w:r>
          </w:p>
        </w:tc>
        <w:tc>
          <w:tcPr>
            <w:tcW w:w="3780" w:type="dxa"/>
            <w:vAlign w:val="center"/>
          </w:tcPr>
          <w:p w:rsidR="006A374E" w:rsidRDefault="004D0D66">
            <w:pPr>
              <w:jc w:val="center"/>
            </w:pPr>
            <w:r>
              <w:rPr>
                <w:color w:val="000000"/>
                <w:sz w:val="24"/>
              </w:rPr>
              <w:t>受基金管理人控制的公司</w:t>
            </w:r>
          </w:p>
        </w:tc>
      </w:tr>
    </w:tbl>
    <w:p w:rsidR="00280548" w:rsidRPr="00D754A9" w:rsidRDefault="00044E49" w:rsidP="00280548">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9F7824" w:rsidRDefault="001A59F9" w:rsidP="009F7824">
      <w:pPr>
        <w:spacing w:before="29" w:line="288" w:lineRule="auto"/>
        <w:rPr>
          <w:b/>
          <w:bCs/>
          <w:color w:val="000000"/>
          <w:kern w:val="0"/>
          <w:sz w:val="24"/>
        </w:rPr>
      </w:pPr>
      <w:r w:rsidRPr="009F7824">
        <w:rPr>
          <w:b/>
          <w:bCs/>
          <w:color w:val="000000"/>
          <w:kern w:val="0"/>
          <w:sz w:val="24"/>
        </w:rPr>
        <w:t>7.4.10</w:t>
      </w:r>
      <w:r w:rsidRPr="009F7824">
        <w:rPr>
          <w:rFonts w:hint="eastAsia"/>
          <w:b/>
          <w:bCs/>
          <w:color w:val="000000"/>
          <w:kern w:val="0"/>
          <w:sz w:val="24"/>
        </w:rPr>
        <w:t>本报告期及上年度可比期间的关联方交易</w:t>
      </w:r>
    </w:p>
    <w:p w:rsidR="001A59F9" w:rsidRPr="009F7824" w:rsidRDefault="001A59F9" w:rsidP="009F7824">
      <w:pPr>
        <w:spacing w:before="29" w:line="288" w:lineRule="auto"/>
        <w:rPr>
          <w:b/>
          <w:bCs/>
          <w:color w:val="000000"/>
          <w:kern w:val="0"/>
          <w:sz w:val="24"/>
        </w:rPr>
      </w:pPr>
      <w:r w:rsidRPr="009F7824">
        <w:rPr>
          <w:b/>
          <w:bCs/>
          <w:color w:val="000000"/>
          <w:kern w:val="0"/>
          <w:sz w:val="24"/>
        </w:rPr>
        <w:t>7.4.10.1</w:t>
      </w:r>
      <w:r w:rsidRPr="009F7824">
        <w:rPr>
          <w:rFonts w:hint="eastAsia"/>
          <w:b/>
          <w:bCs/>
          <w:color w:val="000000"/>
          <w:kern w:val="0"/>
          <w:sz w:val="24"/>
        </w:rPr>
        <w:t>通过关联方交易单元进行的交易</w:t>
      </w:r>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本基金本报告期内及上年度可比期间无通过关联方交易单元进行的交易。</w:t>
      </w:r>
      <w:r w:rsidRPr="00E605C6">
        <w:rPr>
          <w:color w:val="000000"/>
          <w:sz w:val="24"/>
        </w:rPr>
        <w:t xml:space="preserve"> </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9F7824" w:rsidRDefault="001A59F9" w:rsidP="009F7824">
      <w:pPr>
        <w:spacing w:before="29" w:line="288" w:lineRule="auto"/>
        <w:rPr>
          <w:b/>
          <w:bCs/>
          <w:color w:val="000000"/>
          <w:kern w:val="0"/>
          <w:sz w:val="24"/>
        </w:rPr>
      </w:pPr>
      <w:r w:rsidRPr="009F7824">
        <w:rPr>
          <w:b/>
          <w:bCs/>
          <w:color w:val="000000"/>
          <w:kern w:val="0"/>
          <w:sz w:val="24"/>
        </w:rPr>
        <w:t>7.4.10.2</w:t>
      </w:r>
      <w:r w:rsidRPr="009F7824">
        <w:rPr>
          <w:rFonts w:hint="eastAsia"/>
          <w:b/>
          <w:bCs/>
          <w:color w:val="000000"/>
          <w:kern w:val="0"/>
          <w:sz w:val="24"/>
        </w:rPr>
        <w:t>关联方报酬</w:t>
      </w:r>
    </w:p>
    <w:p w:rsidR="001A59F9" w:rsidRPr="009F7824" w:rsidRDefault="001A59F9" w:rsidP="009F7824">
      <w:pPr>
        <w:spacing w:before="29" w:line="288" w:lineRule="auto"/>
        <w:rPr>
          <w:b/>
          <w:bCs/>
          <w:color w:val="000000"/>
          <w:kern w:val="0"/>
          <w:sz w:val="24"/>
        </w:rPr>
      </w:pPr>
      <w:r w:rsidRPr="009F7824">
        <w:rPr>
          <w:b/>
          <w:bCs/>
          <w:color w:val="000000"/>
          <w:kern w:val="0"/>
          <w:sz w:val="24"/>
        </w:rPr>
        <w:t>7.4.10.2.1</w:t>
      </w:r>
      <w:r w:rsidRPr="009F7824">
        <w:rPr>
          <w:rFonts w:hint="eastAsia"/>
          <w:b/>
          <w:bCs/>
          <w:color w:val="000000"/>
          <w:kern w:val="0"/>
          <w:sz w:val="24"/>
        </w:rPr>
        <w:t>基金管理费</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2020</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2020</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5</w:t>
            </w:r>
            <w:r w:rsidRPr="00025189">
              <w:rPr>
                <w:bCs/>
                <w:color w:val="000000"/>
                <w:sz w:val="24"/>
              </w:rPr>
              <w:t>月</w:t>
            </w:r>
            <w:r w:rsidRPr="00025189">
              <w:rPr>
                <w:bCs/>
                <w:color w:val="000000"/>
                <w:sz w:val="24"/>
              </w:rPr>
              <w:t>31</w:t>
            </w:r>
            <w:r w:rsidRPr="00025189">
              <w:rPr>
                <w:bCs/>
                <w:color w:val="000000"/>
                <w:sz w:val="24"/>
              </w:rPr>
              <w:t>日（基金合同生效日）至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577,925.02</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393,001.65</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152,796.25</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187,854.44</w:t>
            </w:r>
          </w:p>
        </w:tc>
      </w:tr>
    </w:tbl>
    <w:p w:rsidR="006A374E" w:rsidRDefault="004D0D66">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0.70%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 xml:space="preserve"> × 0.70% /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F7824" w:rsidRDefault="001A59F9" w:rsidP="009F7824">
      <w:pPr>
        <w:spacing w:before="29" w:line="288" w:lineRule="auto"/>
        <w:rPr>
          <w:b/>
          <w:bCs/>
          <w:color w:val="000000"/>
          <w:kern w:val="0"/>
          <w:sz w:val="24"/>
        </w:rPr>
      </w:pPr>
      <w:r w:rsidRPr="009F7824">
        <w:rPr>
          <w:b/>
          <w:bCs/>
          <w:color w:val="000000"/>
          <w:kern w:val="0"/>
          <w:sz w:val="24"/>
        </w:rPr>
        <w:t>7.4.10.2.2</w:t>
      </w:r>
      <w:r w:rsidRPr="009F7824">
        <w:rPr>
          <w:rFonts w:hint="eastAsia"/>
          <w:b/>
          <w:bCs/>
          <w:color w:val="000000"/>
          <w:kern w:val="0"/>
          <w:sz w:val="24"/>
        </w:rPr>
        <w:t>基金托管费</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2020</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2020</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5</w:t>
            </w:r>
            <w:r w:rsidRPr="00025189">
              <w:rPr>
                <w:bCs/>
                <w:color w:val="000000"/>
                <w:sz w:val="24"/>
              </w:rPr>
              <w:t>月</w:t>
            </w:r>
            <w:r w:rsidRPr="00025189">
              <w:rPr>
                <w:bCs/>
                <w:color w:val="000000"/>
                <w:sz w:val="24"/>
              </w:rPr>
              <w:t>31</w:t>
            </w:r>
            <w:r w:rsidRPr="00025189">
              <w:rPr>
                <w:bCs/>
                <w:color w:val="000000"/>
                <w:sz w:val="24"/>
              </w:rPr>
              <w:t>日（基金合同生效日）至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165,121.41</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112,286.23</w:t>
            </w:r>
          </w:p>
        </w:tc>
      </w:tr>
    </w:tbl>
    <w:p w:rsidR="006A374E" w:rsidRDefault="004D0D66">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 xml:space="preserve"> × 0.20% /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9F7824" w:rsidRDefault="001A59F9" w:rsidP="009F7824">
      <w:pPr>
        <w:spacing w:before="29" w:line="288" w:lineRule="auto"/>
        <w:rPr>
          <w:b/>
          <w:bCs/>
          <w:color w:val="000000"/>
          <w:kern w:val="0"/>
          <w:sz w:val="24"/>
        </w:rPr>
      </w:pPr>
      <w:r w:rsidRPr="009F7824">
        <w:rPr>
          <w:b/>
          <w:bCs/>
          <w:color w:val="000000"/>
          <w:kern w:val="0"/>
          <w:sz w:val="24"/>
        </w:rPr>
        <w:t>7.4.10.2.3</w:t>
      </w:r>
      <w:r w:rsidRPr="009F7824">
        <w:rPr>
          <w:rFonts w:hint="eastAsia"/>
          <w:b/>
          <w:bCs/>
          <w:color w:val="000000"/>
          <w:kern w:val="0"/>
          <w:sz w:val="24"/>
        </w:rPr>
        <w:t>销售服务费</w:t>
      </w:r>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9F7824" w:rsidRDefault="001A59F9" w:rsidP="009F7824">
      <w:pPr>
        <w:spacing w:before="29" w:line="288" w:lineRule="auto"/>
        <w:rPr>
          <w:b/>
          <w:bCs/>
          <w:color w:val="000000"/>
          <w:kern w:val="0"/>
          <w:sz w:val="24"/>
        </w:rPr>
      </w:pPr>
      <w:r w:rsidRPr="009F7824">
        <w:rPr>
          <w:b/>
          <w:bCs/>
          <w:color w:val="000000"/>
          <w:kern w:val="0"/>
          <w:sz w:val="24"/>
        </w:rPr>
        <w:t>7.4.10.3</w:t>
      </w:r>
      <w:r w:rsidRPr="009F7824">
        <w:rPr>
          <w:rFonts w:hint="eastAsia"/>
          <w:b/>
          <w:bCs/>
          <w:color w:val="000000"/>
          <w:kern w:val="0"/>
          <w:sz w:val="24"/>
        </w:rPr>
        <w:t>与关联方进行银行间同业市场的债券</w:t>
      </w:r>
      <w:r w:rsidRPr="009F7824">
        <w:rPr>
          <w:b/>
          <w:bCs/>
          <w:color w:val="000000"/>
          <w:kern w:val="0"/>
          <w:sz w:val="24"/>
        </w:rPr>
        <w:t>(</w:t>
      </w:r>
      <w:r w:rsidRPr="009F7824">
        <w:rPr>
          <w:rFonts w:hint="eastAsia"/>
          <w:b/>
          <w:bCs/>
          <w:color w:val="000000"/>
          <w:kern w:val="0"/>
          <w:sz w:val="24"/>
        </w:rPr>
        <w:t>含回购</w:t>
      </w:r>
      <w:r w:rsidRPr="009F7824">
        <w:rPr>
          <w:b/>
          <w:bCs/>
          <w:color w:val="000000"/>
          <w:kern w:val="0"/>
          <w:sz w:val="24"/>
        </w:rPr>
        <w:t>)</w:t>
      </w:r>
      <w:r w:rsidRPr="009F7824">
        <w:rPr>
          <w:rFonts w:hint="eastAsia"/>
          <w:b/>
          <w:bCs/>
          <w:color w:val="000000"/>
          <w:kern w:val="0"/>
          <w:sz w:val="24"/>
        </w:rPr>
        <w:t>交易</w:t>
      </w:r>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本基金本报告期内及上年度可比期间未与关联方进行银行间同业市场的债券（含回购）交易。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F7824" w:rsidRDefault="001A59F9" w:rsidP="009F7824">
      <w:pPr>
        <w:spacing w:before="29" w:line="288" w:lineRule="auto"/>
        <w:rPr>
          <w:b/>
          <w:bCs/>
          <w:color w:val="000000"/>
          <w:kern w:val="0"/>
          <w:sz w:val="24"/>
        </w:rPr>
      </w:pPr>
      <w:r w:rsidRPr="009F7824">
        <w:rPr>
          <w:b/>
          <w:bCs/>
          <w:color w:val="000000"/>
          <w:kern w:val="0"/>
          <w:sz w:val="24"/>
        </w:rPr>
        <w:t>7.4.10.4</w:t>
      </w:r>
      <w:r w:rsidRPr="009F7824">
        <w:rPr>
          <w:rFonts w:hint="eastAsia"/>
          <w:b/>
          <w:bCs/>
          <w:color w:val="000000"/>
          <w:kern w:val="0"/>
          <w:sz w:val="24"/>
        </w:rPr>
        <w:t>各关联方投资本基金的情况</w:t>
      </w:r>
    </w:p>
    <w:p w:rsidR="001A59F9" w:rsidRPr="009F7824" w:rsidRDefault="001A59F9" w:rsidP="009F7824">
      <w:pPr>
        <w:spacing w:before="29" w:line="288" w:lineRule="auto"/>
        <w:rPr>
          <w:b/>
          <w:bCs/>
          <w:color w:val="000000"/>
          <w:kern w:val="0"/>
          <w:sz w:val="24"/>
        </w:rPr>
      </w:pPr>
      <w:r w:rsidRPr="009F7824">
        <w:rPr>
          <w:b/>
          <w:bCs/>
          <w:color w:val="000000"/>
          <w:kern w:val="0"/>
          <w:sz w:val="24"/>
        </w:rPr>
        <w:t>7.4.10.4.1</w:t>
      </w:r>
      <w:r w:rsidRPr="009F7824">
        <w:rPr>
          <w:rFonts w:hint="eastAsia"/>
          <w:b/>
          <w:bCs/>
          <w:color w:val="000000"/>
          <w:kern w:val="0"/>
          <w:sz w:val="24"/>
        </w:rPr>
        <w:t>报告期内基金管理人运用固有资金投资本基金的情况</w:t>
      </w:r>
    </w:p>
    <w:p w:rsidR="006A374E" w:rsidRDefault="004D0D66">
      <w:pPr>
        <w:tabs>
          <w:tab w:val="left" w:pos="426"/>
        </w:tabs>
        <w:spacing w:before="29" w:line="288" w:lineRule="auto"/>
        <w:jc w:val="left"/>
        <w:rPr>
          <w:kern w:val="0"/>
          <w:sz w:val="24"/>
        </w:rPr>
      </w:pPr>
      <w:r>
        <w:rPr>
          <w:kern w:val="0"/>
          <w:sz w:val="24"/>
        </w:rPr>
        <w:t>本报告期内及上年度可比期间未发生基金管理人运用固有资金投资本基金的情况。</w:t>
      </w:r>
    </w:p>
    <w:p w:rsidR="006A374E" w:rsidRDefault="006A374E">
      <w:pPr>
        <w:tabs>
          <w:tab w:val="left" w:pos="426"/>
        </w:tabs>
        <w:spacing w:before="29" w:line="288" w:lineRule="auto"/>
        <w:jc w:val="left"/>
        <w:rPr>
          <w:kern w:val="0"/>
          <w:sz w:val="24"/>
        </w:rPr>
      </w:pPr>
    </w:p>
    <w:p w:rsidR="001A59F9" w:rsidRPr="00D754A9" w:rsidRDefault="001A59F9" w:rsidP="00D754A9">
      <w:pPr>
        <w:tabs>
          <w:tab w:val="left" w:pos="426"/>
        </w:tabs>
        <w:spacing w:before="29" w:line="288" w:lineRule="auto"/>
        <w:jc w:val="left"/>
        <w:rPr>
          <w:kern w:val="0"/>
          <w:sz w:val="24"/>
        </w:rPr>
      </w:pP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9F7824" w:rsidRDefault="001A59F9" w:rsidP="009F7824">
      <w:pPr>
        <w:spacing w:before="29" w:line="288" w:lineRule="auto"/>
        <w:rPr>
          <w:b/>
          <w:bCs/>
          <w:color w:val="000000"/>
          <w:kern w:val="0"/>
          <w:sz w:val="24"/>
        </w:rPr>
      </w:pPr>
      <w:r w:rsidRPr="009F7824">
        <w:rPr>
          <w:b/>
          <w:bCs/>
          <w:color w:val="000000"/>
          <w:kern w:val="0"/>
          <w:sz w:val="24"/>
        </w:rPr>
        <w:t>7.4.10.4.2</w:t>
      </w:r>
      <w:r w:rsidRPr="009F7824">
        <w:rPr>
          <w:rFonts w:hint="eastAsia"/>
          <w:b/>
          <w:bCs/>
          <w:color w:val="000000"/>
          <w:kern w:val="0"/>
          <w:sz w:val="24"/>
        </w:rPr>
        <w:t>报告期末除基金管理人之外的其他关联方投资本基金的情况</w:t>
      </w:r>
    </w:p>
    <w:p w:rsidR="006A374E" w:rsidRDefault="006A374E">
      <w:pPr>
        <w:tabs>
          <w:tab w:val="left" w:pos="426"/>
        </w:tabs>
        <w:spacing w:before="29" w:line="288" w:lineRule="auto"/>
        <w:jc w:val="left"/>
        <w:rPr>
          <w:rFonts w:asciiTheme="minorEastAsia" w:eastAsiaTheme="minorEastAsia" w:hAnsiTheme="minorEastAsia"/>
          <w:color w:val="000000"/>
          <w:kern w:val="0"/>
          <w:szCs w:val="21"/>
        </w:rPr>
      </w:pPr>
    </w:p>
    <w:p w:rsidR="006A374E" w:rsidRDefault="004D0D66">
      <w:pPr>
        <w:tabs>
          <w:tab w:val="left" w:pos="426"/>
        </w:tabs>
        <w:spacing w:before="29" w:line="288" w:lineRule="auto"/>
        <w:jc w:val="left"/>
        <w:rPr>
          <w:rFonts w:asciiTheme="minorEastAsia" w:eastAsiaTheme="minorEastAsia" w:hAnsiTheme="minorEastAsia"/>
          <w:color w:val="000000"/>
          <w:kern w:val="0"/>
          <w:szCs w:val="21"/>
        </w:rPr>
      </w:pPr>
      <w:r>
        <w:rPr>
          <w:kern w:val="0"/>
          <w:sz w:val="24"/>
        </w:rPr>
        <w:t>本报告期末及上年度末除基金管理人之外的其他关联方未持有本基金。</w:t>
      </w:r>
    </w:p>
    <w:p w:rsidR="001A59F9" w:rsidRPr="0091212A" w:rsidRDefault="00721BC6" w:rsidP="00721BC6">
      <w:pPr>
        <w:tabs>
          <w:tab w:val="left" w:pos="426"/>
        </w:tabs>
        <w:spacing w:before="29" w:line="288" w:lineRule="auto"/>
        <w:jc w:val="left"/>
        <w:rPr>
          <w:rFonts w:asciiTheme="minorEastAsia" w:eastAsiaTheme="minorEastAsia" w:hAnsiTheme="minorEastAsia"/>
          <w:color w:val="000000"/>
          <w:kern w:val="0"/>
          <w:szCs w:val="21"/>
        </w:rPr>
      </w:pPr>
      <w:r>
        <w:rPr>
          <w:rFonts w:hint="eastAsia"/>
          <w:kern w:val="0"/>
          <w:sz w:val="24"/>
        </w:rPr>
        <w:br/>
      </w:r>
    </w:p>
    <w:p w:rsidR="001A59F9" w:rsidRPr="009F7824" w:rsidRDefault="001A59F9" w:rsidP="009F7824">
      <w:pPr>
        <w:spacing w:before="29" w:line="288" w:lineRule="auto"/>
        <w:rPr>
          <w:b/>
          <w:bCs/>
          <w:color w:val="000000"/>
          <w:kern w:val="0"/>
          <w:sz w:val="24"/>
        </w:rPr>
      </w:pPr>
      <w:r w:rsidRPr="009F7824">
        <w:rPr>
          <w:b/>
          <w:bCs/>
          <w:color w:val="000000"/>
          <w:kern w:val="0"/>
          <w:sz w:val="24"/>
        </w:rPr>
        <w:t>7.4.10.5</w:t>
      </w:r>
      <w:r w:rsidRPr="009F7824">
        <w:rPr>
          <w:rFonts w:hint="eastAsia"/>
          <w:b/>
          <w:bCs/>
          <w:color w:val="000000"/>
          <w:kern w:val="0"/>
          <w:sz w:val="24"/>
        </w:rPr>
        <w:t>由关联方保管的银行存款余额及当期产生的利息收入</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2020</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2020</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2019</w:t>
            </w:r>
            <w:r w:rsidRPr="009A4D19">
              <w:rPr>
                <w:color w:val="000000"/>
                <w:szCs w:val="21"/>
              </w:rPr>
              <w:t>年</w:t>
            </w:r>
            <w:r w:rsidRPr="009A4D19">
              <w:rPr>
                <w:color w:val="000000"/>
                <w:szCs w:val="21"/>
              </w:rPr>
              <w:t>5</w:t>
            </w:r>
            <w:r w:rsidRPr="009A4D19">
              <w:rPr>
                <w:color w:val="000000"/>
                <w:szCs w:val="21"/>
              </w:rPr>
              <w:t>月</w:t>
            </w:r>
            <w:r w:rsidRPr="009A4D19">
              <w:rPr>
                <w:color w:val="000000"/>
                <w:szCs w:val="21"/>
              </w:rPr>
              <w:t>31</w:t>
            </w:r>
            <w:r w:rsidRPr="009A4D19">
              <w:rPr>
                <w:color w:val="000000"/>
                <w:szCs w:val="21"/>
              </w:rPr>
              <w:t>日（基金合同生效日）至</w:t>
            </w:r>
            <w:r w:rsidRPr="009A4D19">
              <w:rPr>
                <w:color w:val="000000"/>
                <w:szCs w:val="21"/>
              </w:rPr>
              <w:t>2019</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6A374E">
        <w:tc>
          <w:tcPr>
            <w:tcW w:w="2268" w:type="dxa"/>
            <w:vAlign w:val="center"/>
          </w:tcPr>
          <w:p w:rsidR="006A374E" w:rsidRDefault="004D0D66">
            <w:pPr>
              <w:jc w:val="left"/>
            </w:pPr>
            <w:r>
              <w:rPr>
                <w:szCs w:val="21"/>
              </w:rPr>
              <w:t>中国农业银行股份有限公司</w:t>
            </w:r>
          </w:p>
        </w:tc>
        <w:tc>
          <w:tcPr>
            <w:tcW w:w="1683" w:type="dxa"/>
            <w:vAlign w:val="center"/>
          </w:tcPr>
          <w:p w:rsidR="006A374E" w:rsidRDefault="004D0D66">
            <w:pPr>
              <w:jc w:val="right"/>
            </w:pPr>
            <w:r>
              <w:rPr>
                <w:szCs w:val="21"/>
              </w:rPr>
              <w:t>751,531.10</w:t>
            </w:r>
          </w:p>
        </w:tc>
        <w:tc>
          <w:tcPr>
            <w:tcW w:w="1683" w:type="dxa"/>
            <w:vAlign w:val="center"/>
          </w:tcPr>
          <w:p w:rsidR="006A374E" w:rsidRDefault="004D0D66">
            <w:pPr>
              <w:jc w:val="right"/>
            </w:pPr>
            <w:r>
              <w:rPr>
                <w:szCs w:val="21"/>
              </w:rPr>
              <w:t>20,222.96</w:t>
            </w:r>
          </w:p>
        </w:tc>
        <w:tc>
          <w:tcPr>
            <w:tcW w:w="1683" w:type="dxa"/>
            <w:vAlign w:val="center"/>
          </w:tcPr>
          <w:p w:rsidR="006A374E" w:rsidRDefault="004D0D66">
            <w:pPr>
              <w:jc w:val="right"/>
            </w:pPr>
            <w:r>
              <w:rPr>
                <w:szCs w:val="21"/>
              </w:rPr>
              <w:t>1,418,912.31</w:t>
            </w:r>
          </w:p>
        </w:tc>
        <w:tc>
          <w:tcPr>
            <w:tcW w:w="1683" w:type="dxa"/>
            <w:vAlign w:val="center"/>
          </w:tcPr>
          <w:p w:rsidR="006A374E" w:rsidRDefault="004D0D66">
            <w:pPr>
              <w:jc w:val="right"/>
            </w:pPr>
            <w:r>
              <w:rPr>
                <w:szCs w:val="21"/>
              </w:rPr>
              <w:t>72,120.01</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F7824" w:rsidRDefault="001A59F9" w:rsidP="009F7824">
      <w:pPr>
        <w:spacing w:before="29" w:line="288" w:lineRule="auto"/>
        <w:rPr>
          <w:b/>
          <w:bCs/>
          <w:color w:val="000000"/>
          <w:kern w:val="0"/>
          <w:sz w:val="24"/>
        </w:rPr>
      </w:pPr>
      <w:r w:rsidRPr="009F7824">
        <w:rPr>
          <w:b/>
          <w:bCs/>
          <w:color w:val="000000"/>
          <w:kern w:val="0"/>
          <w:sz w:val="24"/>
        </w:rPr>
        <w:t>7.4.10.6</w:t>
      </w:r>
      <w:r w:rsidRPr="009F7824">
        <w:rPr>
          <w:rFonts w:hint="eastAsia"/>
          <w:b/>
          <w:bCs/>
          <w:color w:val="000000"/>
          <w:kern w:val="0"/>
          <w:sz w:val="24"/>
        </w:rPr>
        <w:t>本基金在承销期内参与关联方承销证券的情况</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本基金本报告期内及上年度可比期间未在承销期内参与关联方承销的证券。</w:t>
      </w:r>
    </w:p>
    <w:p w:rsidR="001A59F9" w:rsidRPr="00BC7821" w:rsidRDefault="001A59F9" w:rsidP="00BC7821">
      <w:pPr>
        <w:spacing w:line="360" w:lineRule="auto"/>
        <w:rPr>
          <w:rFonts w:asciiTheme="minorEastAsia" w:eastAsiaTheme="minorEastAsia" w:hAnsiTheme="minorEastAsia"/>
          <w:color w:val="000000"/>
          <w:szCs w:val="21"/>
        </w:rPr>
      </w:pPr>
    </w:p>
    <w:p w:rsidR="000228FA" w:rsidRPr="004159AD" w:rsidRDefault="000228FA" w:rsidP="00922A4A">
      <w:pPr>
        <w:adjustRightInd w:val="0"/>
        <w:snapToGrid w:val="0"/>
        <w:spacing w:beforeLines="100" w:before="312" w:line="360" w:lineRule="auto"/>
        <w:rPr>
          <w:rFonts w:eastAsiaTheme="minorEastAsia"/>
          <w:b/>
          <w:color w:val="000000" w:themeColor="text1"/>
          <w:sz w:val="24"/>
        </w:rPr>
      </w:pPr>
      <w:r w:rsidRPr="004159AD">
        <w:rPr>
          <w:rFonts w:eastAsiaTheme="minorEastAsia"/>
          <w:b/>
          <w:bCs/>
          <w:color w:val="000000" w:themeColor="text1"/>
          <w:kern w:val="0"/>
          <w:sz w:val="24"/>
        </w:rPr>
        <w:t xml:space="preserve">7.4.10.7 </w:t>
      </w:r>
      <w:r w:rsidRPr="004159AD">
        <w:rPr>
          <w:rFonts w:eastAsiaTheme="minorEastAsia"/>
          <w:b/>
          <w:color w:val="000000" w:themeColor="text1"/>
          <w:sz w:val="24"/>
        </w:rPr>
        <w:t>其他关联交易事项的说明</w:t>
      </w:r>
    </w:p>
    <w:p w:rsidR="000228FA" w:rsidRPr="004159AD" w:rsidRDefault="000228FA" w:rsidP="004159AD">
      <w:pPr>
        <w:widowControl/>
        <w:spacing w:line="360" w:lineRule="auto"/>
        <w:ind w:firstLineChars="200" w:firstLine="480"/>
        <w:rPr>
          <w:rFonts w:eastAsiaTheme="minorEastAsia"/>
          <w:color w:val="000000" w:themeColor="text1"/>
          <w:kern w:val="0"/>
          <w:sz w:val="24"/>
        </w:rPr>
      </w:pPr>
      <w:r w:rsidRPr="004159AD">
        <w:rPr>
          <w:rFonts w:eastAsiaTheme="minorEastAsia"/>
          <w:color w:val="000000" w:themeColor="text1"/>
          <w:kern w:val="0"/>
          <w:sz w:val="24"/>
        </w:rPr>
        <w:t>本基金本报告期内及上年度可比期间无其他关联交易事项。</w:t>
      </w:r>
    </w:p>
    <w:p w:rsidR="001A59F9" w:rsidRPr="009F7824" w:rsidRDefault="001A59F9" w:rsidP="009F7824">
      <w:pPr>
        <w:spacing w:before="29" w:line="288" w:lineRule="auto"/>
        <w:rPr>
          <w:b/>
          <w:bCs/>
          <w:color w:val="000000"/>
          <w:kern w:val="0"/>
          <w:sz w:val="24"/>
        </w:rPr>
      </w:pPr>
      <w:r w:rsidRPr="009F7824">
        <w:rPr>
          <w:b/>
          <w:bCs/>
          <w:color w:val="000000"/>
          <w:kern w:val="0"/>
          <w:sz w:val="24"/>
        </w:rPr>
        <w:t>7.4.11</w:t>
      </w:r>
      <w:r w:rsidRPr="009F7824">
        <w:rPr>
          <w:rFonts w:hint="eastAsia"/>
          <w:b/>
          <w:bCs/>
          <w:color w:val="000000"/>
          <w:kern w:val="0"/>
          <w:sz w:val="24"/>
        </w:rPr>
        <w:t>利润分配情况</w:t>
      </w:r>
    </w:p>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rsidR="001A59F9" w:rsidRPr="009F7824" w:rsidRDefault="001A59F9" w:rsidP="009F7824">
      <w:pPr>
        <w:spacing w:before="29" w:line="288" w:lineRule="auto"/>
        <w:rPr>
          <w:b/>
          <w:bCs/>
          <w:color w:val="000000"/>
          <w:kern w:val="0"/>
          <w:sz w:val="24"/>
        </w:rPr>
      </w:pPr>
      <w:r w:rsidRPr="009F7824">
        <w:rPr>
          <w:b/>
          <w:bCs/>
          <w:color w:val="000000"/>
          <w:kern w:val="0"/>
          <w:sz w:val="24"/>
        </w:rPr>
        <w:t>7.4.12</w:t>
      </w:r>
      <w:r w:rsidRPr="009F7824">
        <w:rPr>
          <w:rFonts w:hint="eastAsia"/>
          <w:b/>
          <w:bCs/>
          <w:color w:val="000000"/>
          <w:kern w:val="0"/>
          <w:sz w:val="24"/>
        </w:rPr>
        <w:t>期末（</w:t>
      </w:r>
      <w:r w:rsidR="00F64FAD" w:rsidRPr="009F7824">
        <w:rPr>
          <w:b/>
          <w:bCs/>
          <w:color w:val="000000"/>
          <w:kern w:val="0"/>
          <w:sz w:val="24"/>
        </w:rPr>
        <w:t>2020</w:t>
      </w:r>
      <w:r w:rsidR="00F64FAD" w:rsidRPr="009F7824">
        <w:rPr>
          <w:b/>
          <w:bCs/>
          <w:color w:val="000000"/>
          <w:kern w:val="0"/>
          <w:sz w:val="24"/>
        </w:rPr>
        <w:t>年</w:t>
      </w:r>
      <w:r w:rsidR="00F64FAD" w:rsidRPr="009F7824">
        <w:rPr>
          <w:b/>
          <w:bCs/>
          <w:color w:val="000000"/>
          <w:kern w:val="0"/>
          <w:sz w:val="24"/>
        </w:rPr>
        <w:t>12</w:t>
      </w:r>
      <w:r w:rsidR="00F64FAD" w:rsidRPr="009F7824">
        <w:rPr>
          <w:b/>
          <w:bCs/>
          <w:color w:val="000000"/>
          <w:kern w:val="0"/>
          <w:sz w:val="24"/>
        </w:rPr>
        <w:t>月</w:t>
      </w:r>
      <w:r w:rsidR="00F64FAD" w:rsidRPr="009F7824">
        <w:rPr>
          <w:b/>
          <w:bCs/>
          <w:color w:val="000000"/>
          <w:kern w:val="0"/>
          <w:sz w:val="24"/>
        </w:rPr>
        <w:t>31</w:t>
      </w:r>
      <w:r w:rsidR="00F64FAD" w:rsidRPr="009F7824">
        <w:rPr>
          <w:b/>
          <w:bCs/>
          <w:color w:val="000000"/>
          <w:kern w:val="0"/>
          <w:sz w:val="24"/>
        </w:rPr>
        <w:t>日</w:t>
      </w:r>
      <w:r w:rsidRPr="009F7824">
        <w:rPr>
          <w:rFonts w:hint="eastAsia"/>
          <w:b/>
          <w:bCs/>
          <w:color w:val="000000"/>
          <w:kern w:val="0"/>
          <w:sz w:val="24"/>
        </w:rPr>
        <w:t>）本基金持有的流通受限证券</w:t>
      </w:r>
    </w:p>
    <w:p w:rsidR="001A59F9" w:rsidRPr="009F7824" w:rsidRDefault="001A59F9" w:rsidP="009F7824">
      <w:pPr>
        <w:spacing w:before="29" w:line="288" w:lineRule="auto"/>
        <w:rPr>
          <w:b/>
          <w:bCs/>
          <w:color w:val="000000"/>
          <w:kern w:val="0"/>
          <w:sz w:val="24"/>
        </w:rPr>
      </w:pPr>
      <w:r w:rsidRPr="009F7824">
        <w:rPr>
          <w:b/>
          <w:bCs/>
          <w:color w:val="000000"/>
          <w:kern w:val="0"/>
          <w:sz w:val="24"/>
        </w:rPr>
        <w:t>7.4.12.1</w:t>
      </w:r>
      <w:r w:rsidRPr="009F7824">
        <w:rPr>
          <w:rFonts w:hint="eastAsia"/>
          <w:b/>
          <w:bCs/>
          <w:color w:val="000000"/>
          <w:kern w:val="0"/>
          <w:sz w:val="24"/>
        </w:rPr>
        <w:t>因认购新发</w:t>
      </w:r>
      <w:r w:rsidRPr="009F7824">
        <w:rPr>
          <w:b/>
          <w:bCs/>
          <w:color w:val="000000"/>
          <w:kern w:val="0"/>
          <w:sz w:val="24"/>
        </w:rPr>
        <w:t>/</w:t>
      </w:r>
      <w:r w:rsidRPr="009F7824">
        <w:rPr>
          <w:rFonts w:hint="eastAsia"/>
          <w:b/>
          <w:bCs/>
          <w:color w:val="000000"/>
          <w:kern w:val="0"/>
          <w:sz w:val="24"/>
        </w:rPr>
        <w:t>增发证券而于期末持有的流通受限证券</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rsidTr="00212901">
        <w:trPr>
          <w:trHeight w:val="270"/>
        </w:trPr>
        <w:tc>
          <w:tcPr>
            <w:tcW w:w="9180" w:type="dxa"/>
            <w:gridSpan w:val="11"/>
            <w:vAlign w:val="bottom"/>
          </w:tcPr>
          <w:p w:rsidR="001A59F9" w:rsidRPr="0091212A" w:rsidRDefault="001A59F9" w:rsidP="00026C9C">
            <w:pPr>
              <w:spacing w:line="360" w:lineRule="auto"/>
              <w:rPr>
                <w:rFonts w:asciiTheme="minorEastAsia" w:eastAsiaTheme="minorEastAsia" w:hAnsiTheme="minorEastAsia"/>
                <w:szCs w:val="21"/>
              </w:rPr>
            </w:pPr>
            <w:r w:rsidRPr="00112CA0">
              <w:rPr>
                <w:b/>
                <w:bCs/>
                <w:color w:val="000000"/>
                <w:kern w:val="0"/>
                <w:sz w:val="24"/>
              </w:rPr>
              <w:t>7.4.12.1.1</w:t>
            </w:r>
            <w:r w:rsidRPr="00112CA0">
              <w:rPr>
                <w:rFonts w:hint="eastAsia"/>
                <w:color w:val="000000"/>
                <w:sz w:val="24"/>
              </w:rPr>
              <w:t>受限证券类别：债券</w:t>
            </w:r>
          </w:p>
        </w:tc>
      </w:tr>
      <w:tr w:rsidR="001A59F9" w:rsidRPr="0091212A" w:rsidTr="000F5704">
        <w:trPr>
          <w:trHeight w:val="745"/>
        </w:trPr>
        <w:tc>
          <w:tcPr>
            <w:tcW w:w="834" w:type="dxa"/>
            <w:vAlign w:val="center"/>
          </w:tcPr>
          <w:p w:rsidR="001A59F9" w:rsidRPr="00112CA0" w:rsidRDefault="001A59F9" w:rsidP="00112CA0">
            <w:pPr>
              <w:spacing w:before="29" w:line="288" w:lineRule="auto"/>
              <w:ind w:leftChars="-46" w:left="-97" w:rightChars="-57" w:right="-120"/>
              <w:jc w:val="center"/>
              <w:rPr>
                <w:sz w:val="24"/>
              </w:rPr>
            </w:pPr>
            <w:r w:rsidRPr="00112CA0">
              <w:rPr>
                <w:rFonts w:hint="eastAsia"/>
                <w:sz w:val="24"/>
              </w:rPr>
              <w:t>证券</w:t>
            </w:r>
          </w:p>
          <w:p w:rsidR="001A59F9" w:rsidRPr="00112CA0" w:rsidRDefault="001A59F9" w:rsidP="00112CA0">
            <w:pPr>
              <w:spacing w:before="29" w:line="288" w:lineRule="auto"/>
              <w:ind w:leftChars="-46" w:left="-97" w:rightChars="-57" w:right="-120"/>
              <w:jc w:val="center"/>
              <w:rPr>
                <w:sz w:val="24"/>
              </w:rPr>
            </w:pPr>
            <w:r w:rsidRPr="00112CA0">
              <w:rPr>
                <w:rFonts w:hint="eastAsia"/>
                <w:sz w:val="24"/>
              </w:rPr>
              <w:t>代码</w:t>
            </w:r>
          </w:p>
        </w:tc>
        <w:tc>
          <w:tcPr>
            <w:tcW w:w="835" w:type="dxa"/>
            <w:vAlign w:val="center"/>
          </w:tcPr>
          <w:p w:rsidR="001A59F9" w:rsidRPr="00112CA0" w:rsidRDefault="001A59F9" w:rsidP="00112CA0">
            <w:pPr>
              <w:spacing w:before="29" w:line="288" w:lineRule="auto"/>
              <w:ind w:leftChars="-50" w:left="-105" w:rightChars="-54" w:right="-113"/>
              <w:jc w:val="center"/>
              <w:rPr>
                <w:sz w:val="24"/>
              </w:rPr>
            </w:pPr>
            <w:r w:rsidRPr="00112CA0">
              <w:rPr>
                <w:rFonts w:hint="eastAsia"/>
                <w:sz w:val="24"/>
              </w:rPr>
              <w:t>证券</w:t>
            </w:r>
          </w:p>
          <w:p w:rsidR="001A59F9" w:rsidRPr="00112CA0" w:rsidRDefault="001A59F9" w:rsidP="00112CA0">
            <w:pPr>
              <w:spacing w:before="29" w:line="288" w:lineRule="auto"/>
              <w:ind w:leftChars="-50" w:left="-105" w:rightChars="-54" w:right="-113"/>
              <w:jc w:val="center"/>
              <w:rPr>
                <w:sz w:val="24"/>
              </w:rPr>
            </w:pPr>
            <w:r w:rsidRPr="00112CA0">
              <w:rPr>
                <w:rFonts w:hint="eastAsia"/>
                <w:sz w:val="24"/>
              </w:rPr>
              <w:t>名称</w:t>
            </w:r>
          </w:p>
        </w:tc>
        <w:tc>
          <w:tcPr>
            <w:tcW w:w="834" w:type="dxa"/>
            <w:vAlign w:val="center"/>
          </w:tcPr>
          <w:p w:rsidR="001A59F9" w:rsidRPr="00112CA0" w:rsidRDefault="001A59F9" w:rsidP="00112CA0">
            <w:pPr>
              <w:spacing w:before="29" w:line="288" w:lineRule="auto"/>
              <w:jc w:val="center"/>
              <w:rPr>
                <w:sz w:val="24"/>
              </w:rPr>
            </w:pPr>
            <w:r w:rsidRPr="00112CA0">
              <w:rPr>
                <w:rFonts w:hint="eastAsia"/>
                <w:sz w:val="24"/>
              </w:rPr>
              <w:t>成功</w:t>
            </w:r>
          </w:p>
          <w:p w:rsidR="001A59F9" w:rsidRPr="00112CA0" w:rsidRDefault="001A59F9" w:rsidP="00112CA0">
            <w:pPr>
              <w:spacing w:before="29" w:line="288" w:lineRule="auto"/>
              <w:ind w:leftChars="-32" w:left="-67" w:rightChars="-66" w:right="-139"/>
              <w:jc w:val="center"/>
              <w:rPr>
                <w:sz w:val="24"/>
              </w:rPr>
            </w:pPr>
            <w:r w:rsidRPr="00112CA0">
              <w:rPr>
                <w:rFonts w:hint="eastAsia"/>
                <w:sz w:val="24"/>
              </w:rPr>
              <w:t>认购日</w:t>
            </w:r>
          </w:p>
        </w:tc>
        <w:tc>
          <w:tcPr>
            <w:tcW w:w="835" w:type="dxa"/>
            <w:vAlign w:val="center"/>
          </w:tcPr>
          <w:p w:rsidR="001A59F9" w:rsidRPr="00112CA0" w:rsidRDefault="001A59F9" w:rsidP="00112CA0">
            <w:pPr>
              <w:spacing w:before="29" w:line="288" w:lineRule="auto"/>
              <w:jc w:val="center"/>
              <w:rPr>
                <w:sz w:val="24"/>
              </w:rPr>
            </w:pPr>
            <w:r w:rsidRPr="00112CA0">
              <w:rPr>
                <w:rFonts w:hint="eastAsia"/>
                <w:sz w:val="24"/>
              </w:rPr>
              <w:t>可流</w:t>
            </w:r>
          </w:p>
          <w:p w:rsidR="001A59F9" w:rsidRPr="00112CA0" w:rsidRDefault="001A59F9" w:rsidP="00112CA0">
            <w:pPr>
              <w:spacing w:before="29" w:line="288" w:lineRule="auto"/>
              <w:jc w:val="center"/>
              <w:rPr>
                <w:sz w:val="24"/>
              </w:rPr>
            </w:pPr>
            <w:r w:rsidRPr="00112CA0">
              <w:rPr>
                <w:rFonts w:hint="eastAsia"/>
                <w:sz w:val="24"/>
              </w:rPr>
              <w:t>通日</w:t>
            </w:r>
          </w:p>
        </w:tc>
        <w:tc>
          <w:tcPr>
            <w:tcW w:w="834" w:type="dxa"/>
            <w:vAlign w:val="center"/>
          </w:tcPr>
          <w:p w:rsidR="001A59F9" w:rsidRPr="00112CA0" w:rsidRDefault="001A59F9" w:rsidP="00112CA0">
            <w:pPr>
              <w:spacing w:before="29" w:line="288" w:lineRule="auto"/>
              <w:jc w:val="center"/>
              <w:rPr>
                <w:sz w:val="24"/>
              </w:rPr>
            </w:pPr>
            <w:r w:rsidRPr="00112CA0">
              <w:rPr>
                <w:rFonts w:hint="eastAsia"/>
                <w:sz w:val="24"/>
              </w:rPr>
              <w:t>流通受</w:t>
            </w:r>
          </w:p>
          <w:p w:rsidR="001A59F9" w:rsidRPr="00112CA0" w:rsidRDefault="001A59F9" w:rsidP="00112CA0">
            <w:pPr>
              <w:spacing w:before="29" w:line="288" w:lineRule="auto"/>
              <w:jc w:val="center"/>
              <w:rPr>
                <w:sz w:val="24"/>
              </w:rPr>
            </w:pPr>
            <w:r w:rsidRPr="00112CA0">
              <w:rPr>
                <w:rFonts w:hint="eastAsia"/>
                <w:sz w:val="24"/>
              </w:rPr>
              <w:t>限类型</w:t>
            </w:r>
          </w:p>
        </w:tc>
        <w:tc>
          <w:tcPr>
            <w:tcW w:w="835" w:type="dxa"/>
            <w:vAlign w:val="center"/>
          </w:tcPr>
          <w:p w:rsidR="001A59F9" w:rsidRPr="00112CA0" w:rsidRDefault="001A59F9" w:rsidP="00112CA0">
            <w:pPr>
              <w:spacing w:before="29" w:line="288" w:lineRule="auto"/>
              <w:jc w:val="center"/>
              <w:rPr>
                <w:sz w:val="24"/>
              </w:rPr>
            </w:pPr>
            <w:r w:rsidRPr="00112CA0">
              <w:rPr>
                <w:rFonts w:hint="eastAsia"/>
                <w:sz w:val="24"/>
              </w:rPr>
              <w:t>认购</w:t>
            </w:r>
          </w:p>
          <w:p w:rsidR="001A59F9" w:rsidRPr="00112CA0" w:rsidRDefault="001A59F9" w:rsidP="00112CA0">
            <w:pPr>
              <w:spacing w:before="29" w:line="288" w:lineRule="auto"/>
              <w:jc w:val="center"/>
              <w:rPr>
                <w:sz w:val="24"/>
              </w:rPr>
            </w:pPr>
            <w:r w:rsidRPr="00112CA0">
              <w:rPr>
                <w:rFonts w:hint="eastAsia"/>
                <w:sz w:val="24"/>
              </w:rPr>
              <w:t>价格</w:t>
            </w:r>
          </w:p>
        </w:tc>
        <w:tc>
          <w:tcPr>
            <w:tcW w:w="834" w:type="dxa"/>
            <w:vAlign w:val="center"/>
          </w:tcPr>
          <w:p w:rsidR="001A59F9" w:rsidRPr="00112CA0" w:rsidRDefault="001A59F9" w:rsidP="00112CA0">
            <w:pPr>
              <w:spacing w:before="29" w:line="288" w:lineRule="auto"/>
              <w:ind w:leftChars="-33" w:left="-69" w:rightChars="-46" w:right="-97"/>
              <w:jc w:val="center"/>
              <w:rPr>
                <w:sz w:val="24"/>
              </w:rPr>
            </w:pPr>
            <w:r w:rsidRPr="00112CA0">
              <w:rPr>
                <w:rFonts w:hint="eastAsia"/>
                <w:sz w:val="24"/>
              </w:rPr>
              <w:t>期末估</w:t>
            </w:r>
          </w:p>
          <w:p w:rsidR="001A59F9" w:rsidRPr="00112CA0" w:rsidRDefault="001A59F9" w:rsidP="00112CA0">
            <w:pPr>
              <w:spacing w:before="29" w:line="288" w:lineRule="auto"/>
              <w:ind w:leftChars="-33" w:left="-69" w:rightChars="-46" w:right="-97"/>
              <w:jc w:val="center"/>
              <w:rPr>
                <w:sz w:val="24"/>
              </w:rPr>
            </w:pPr>
            <w:r w:rsidRPr="00112CA0">
              <w:rPr>
                <w:rFonts w:hint="eastAsia"/>
                <w:sz w:val="24"/>
              </w:rPr>
              <w:t>值单价</w:t>
            </w:r>
          </w:p>
        </w:tc>
        <w:tc>
          <w:tcPr>
            <w:tcW w:w="835" w:type="dxa"/>
            <w:vAlign w:val="center"/>
          </w:tcPr>
          <w:p w:rsidR="001A59F9" w:rsidRPr="00112CA0" w:rsidRDefault="001A59F9" w:rsidP="007C5AA7">
            <w:pPr>
              <w:spacing w:before="29" w:line="288" w:lineRule="auto"/>
              <w:ind w:leftChars="-46" w:left="-97" w:rightChars="-57" w:right="-120"/>
              <w:jc w:val="center"/>
              <w:rPr>
                <w:sz w:val="24"/>
              </w:rPr>
            </w:pPr>
            <w:r w:rsidRPr="00112CA0">
              <w:rPr>
                <w:rFonts w:hint="eastAsia"/>
                <w:sz w:val="24"/>
              </w:rPr>
              <w:t>数量</w:t>
            </w:r>
            <w:r w:rsidRPr="00112CA0">
              <w:rPr>
                <w:sz w:val="24"/>
              </w:rPr>
              <w:t>(</w:t>
            </w:r>
            <w:r w:rsidRPr="00112CA0">
              <w:rPr>
                <w:rFonts w:hint="eastAsia"/>
                <w:sz w:val="24"/>
              </w:rPr>
              <w:t>单位：</w:t>
            </w:r>
            <w:r w:rsidR="007C5AA7">
              <w:rPr>
                <w:rFonts w:hint="eastAsia"/>
                <w:sz w:val="24"/>
              </w:rPr>
              <w:t>张</w:t>
            </w:r>
            <w:r w:rsidRPr="00112CA0">
              <w:rPr>
                <w:sz w:val="24"/>
              </w:rPr>
              <w:t>)</w:t>
            </w:r>
          </w:p>
        </w:tc>
        <w:tc>
          <w:tcPr>
            <w:tcW w:w="834" w:type="dxa"/>
            <w:vAlign w:val="center"/>
          </w:tcPr>
          <w:p w:rsidR="001A59F9" w:rsidRPr="00112CA0" w:rsidRDefault="001A59F9" w:rsidP="00112CA0">
            <w:pPr>
              <w:spacing w:before="29" w:line="288" w:lineRule="auto"/>
              <w:jc w:val="center"/>
              <w:rPr>
                <w:sz w:val="24"/>
              </w:rPr>
            </w:pPr>
            <w:r w:rsidRPr="00112CA0">
              <w:rPr>
                <w:rFonts w:hint="eastAsia"/>
                <w:sz w:val="24"/>
              </w:rPr>
              <w:t>期末</w:t>
            </w:r>
          </w:p>
          <w:p w:rsidR="001A59F9" w:rsidRPr="00112CA0" w:rsidRDefault="001A59F9" w:rsidP="00112CA0">
            <w:pPr>
              <w:spacing w:before="29" w:line="288" w:lineRule="auto"/>
              <w:jc w:val="center"/>
              <w:rPr>
                <w:sz w:val="24"/>
              </w:rPr>
            </w:pPr>
            <w:r w:rsidRPr="00112CA0">
              <w:rPr>
                <w:rFonts w:hint="eastAsia"/>
                <w:sz w:val="24"/>
              </w:rPr>
              <w:t>成本总额</w:t>
            </w:r>
          </w:p>
        </w:tc>
        <w:tc>
          <w:tcPr>
            <w:tcW w:w="835" w:type="dxa"/>
            <w:vAlign w:val="center"/>
          </w:tcPr>
          <w:p w:rsidR="001A59F9" w:rsidRPr="00112CA0" w:rsidRDefault="001A59F9" w:rsidP="00112CA0">
            <w:pPr>
              <w:spacing w:before="29" w:line="288" w:lineRule="auto"/>
              <w:jc w:val="center"/>
              <w:rPr>
                <w:sz w:val="24"/>
              </w:rPr>
            </w:pPr>
            <w:r w:rsidRPr="00112CA0">
              <w:rPr>
                <w:rFonts w:hint="eastAsia"/>
                <w:sz w:val="24"/>
              </w:rPr>
              <w:t>期末</w:t>
            </w:r>
          </w:p>
          <w:p w:rsidR="001A59F9" w:rsidRPr="00112CA0" w:rsidRDefault="001A59F9" w:rsidP="00112CA0">
            <w:pPr>
              <w:spacing w:before="29" w:line="288" w:lineRule="auto"/>
              <w:jc w:val="center"/>
              <w:rPr>
                <w:sz w:val="24"/>
              </w:rPr>
            </w:pPr>
            <w:r w:rsidRPr="00112CA0">
              <w:rPr>
                <w:rFonts w:hint="eastAsia"/>
                <w:sz w:val="24"/>
              </w:rPr>
              <w:t>估值总额</w:t>
            </w:r>
          </w:p>
        </w:tc>
        <w:tc>
          <w:tcPr>
            <w:tcW w:w="835" w:type="dxa"/>
            <w:vAlign w:val="center"/>
          </w:tcPr>
          <w:p w:rsidR="001A59F9" w:rsidRPr="00112CA0" w:rsidRDefault="001A59F9" w:rsidP="00112CA0">
            <w:pPr>
              <w:spacing w:before="29" w:line="288" w:lineRule="auto"/>
              <w:ind w:leftChars="-48" w:left="-101" w:rightChars="-54" w:right="-113"/>
              <w:jc w:val="center"/>
              <w:rPr>
                <w:sz w:val="24"/>
              </w:rPr>
            </w:pPr>
            <w:r w:rsidRPr="00112CA0">
              <w:rPr>
                <w:rFonts w:hint="eastAsia"/>
                <w:sz w:val="24"/>
              </w:rPr>
              <w:t>备注</w:t>
            </w:r>
          </w:p>
        </w:tc>
      </w:tr>
      <w:tr w:rsidR="006A374E">
        <w:tc>
          <w:tcPr>
            <w:tcW w:w="834" w:type="dxa"/>
            <w:vAlign w:val="center"/>
          </w:tcPr>
          <w:p w:rsidR="006A374E" w:rsidRDefault="004D0D66">
            <w:pPr>
              <w:jc w:val="center"/>
            </w:pPr>
            <w:r>
              <w:rPr>
                <w:sz w:val="24"/>
              </w:rPr>
              <w:t>113044</w:t>
            </w:r>
          </w:p>
        </w:tc>
        <w:tc>
          <w:tcPr>
            <w:tcW w:w="835" w:type="dxa"/>
            <w:vAlign w:val="center"/>
          </w:tcPr>
          <w:p w:rsidR="006A374E" w:rsidRDefault="004D0D66">
            <w:pPr>
              <w:jc w:val="center"/>
            </w:pPr>
            <w:r>
              <w:rPr>
                <w:sz w:val="24"/>
              </w:rPr>
              <w:t>大秦转债</w:t>
            </w:r>
          </w:p>
        </w:tc>
        <w:tc>
          <w:tcPr>
            <w:tcW w:w="834" w:type="dxa"/>
            <w:vAlign w:val="center"/>
          </w:tcPr>
          <w:p w:rsidR="006A374E" w:rsidRDefault="004D0D66">
            <w:pPr>
              <w:jc w:val="center"/>
            </w:pPr>
            <w:r>
              <w:rPr>
                <w:sz w:val="24"/>
              </w:rPr>
              <w:t>2020-12-16</w:t>
            </w:r>
          </w:p>
        </w:tc>
        <w:tc>
          <w:tcPr>
            <w:tcW w:w="835" w:type="dxa"/>
            <w:vAlign w:val="center"/>
          </w:tcPr>
          <w:p w:rsidR="006A374E" w:rsidRDefault="004D0D66">
            <w:pPr>
              <w:jc w:val="center"/>
            </w:pPr>
            <w:r>
              <w:rPr>
                <w:sz w:val="24"/>
              </w:rPr>
              <w:t>2021-01-15</w:t>
            </w:r>
          </w:p>
        </w:tc>
        <w:tc>
          <w:tcPr>
            <w:tcW w:w="834" w:type="dxa"/>
            <w:vAlign w:val="center"/>
          </w:tcPr>
          <w:p w:rsidR="006A374E" w:rsidRDefault="004D0D66">
            <w:pPr>
              <w:jc w:val="center"/>
            </w:pPr>
            <w:r>
              <w:rPr>
                <w:sz w:val="24"/>
              </w:rPr>
              <w:t>新债未上市</w:t>
            </w:r>
          </w:p>
        </w:tc>
        <w:tc>
          <w:tcPr>
            <w:tcW w:w="835" w:type="dxa"/>
            <w:vAlign w:val="center"/>
          </w:tcPr>
          <w:p w:rsidR="006A374E" w:rsidRDefault="004D0D66">
            <w:pPr>
              <w:jc w:val="right"/>
            </w:pPr>
            <w:r>
              <w:rPr>
                <w:sz w:val="24"/>
              </w:rPr>
              <w:t>100.00</w:t>
            </w:r>
          </w:p>
        </w:tc>
        <w:tc>
          <w:tcPr>
            <w:tcW w:w="834" w:type="dxa"/>
            <w:vAlign w:val="center"/>
          </w:tcPr>
          <w:p w:rsidR="006A374E" w:rsidRDefault="004D0D66">
            <w:pPr>
              <w:jc w:val="right"/>
            </w:pPr>
            <w:r>
              <w:rPr>
                <w:sz w:val="24"/>
              </w:rPr>
              <w:t>100.00</w:t>
            </w:r>
          </w:p>
        </w:tc>
        <w:tc>
          <w:tcPr>
            <w:tcW w:w="835" w:type="dxa"/>
            <w:vAlign w:val="center"/>
          </w:tcPr>
          <w:p w:rsidR="006A374E" w:rsidRDefault="004D0D66">
            <w:pPr>
              <w:jc w:val="right"/>
            </w:pPr>
            <w:r>
              <w:rPr>
                <w:sz w:val="24"/>
              </w:rPr>
              <w:t>280</w:t>
            </w:r>
          </w:p>
        </w:tc>
        <w:tc>
          <w:tcPr>
            <w:tcW w:w="834" w:type="dxa"/>
            <w:vAlign w:val="center"/>
          </w:tcPr>
          <w:p w:rsidR="006A374E" w:rsidRDefault="004D0D66">
            <w:pPr>
              <w:jc w:val="right"/>
            </w:pPr>
            <w:r>
              <w:rPr>
                <w:sz w:val="24"/>
              </w:rPr>
              <w:t>28,000.00</w:t>
            </w:r>
          </w:p>
        </w:tc>
        <w:tc>
          <w:tcPr>
            <w:tcW w:w="835" w:type="dxa"/>
            <w:vAlign w:val="center"/>
          </w:tcPr>
          <w:p w:rsidR="006A374E" w:rsidRDefault="004D0D66">
            <w:pPr>
              <w:jc w:val="right"/>
            </w:pPr>
            <w:r>
              <w:rPr>
                <w:sz w:val="24"/>
              </w:rPr>
              <w:t>28,000.00</w:t>
            </w:r>
          </w:p>
        </w:tc>
        <w:tc>
          <w:tcPr>
            <w:tcW w:w="835" w:type="dxa"/>
            <w:vAlign w:val="center"/>
          </w:tcPr>
          <w:p w:rsidR="006A374E" w:rsidRDefault="004D0D66">
            <w:pPr>
              <w:jc w:val="center"/>
            </w:pPr>
            <w:r>
              <w:rPr>
                <w:sz w:val="24"/>
              </w:rPr>
              <w:t>-</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9F7824" w:rsidRDefault="001A59F9" w:rsidP="009F7824">
      <w:pPr>
        <w:spacing w:before="29" w:line="288" w:lineRule="auto"/>
        <w:rPr>
          <w:b/>
          <w:bCs/>
          <w:color w:val="000000"/>
          <w:kern w:val="0"/>
          <w:sz w:val="24"/>
        </w:rPr>
      </w:pPr>
      <w:r w:rsidRPr="009F7824">
        <w:rPr>
          <w:b/>
          <w:bCs/>
          <w:color w:val="000000"/>
          <w:kern w:val="0"/>
          <w:sz w:val="24"/>
        </w:rPr>
        <w:t>7.4.12.2</w:t>
      </w:r>
      <w:r w:rsidRPr="009F7824">
        <w:rPr>
          <w:rFonts w:hint="eastAsia"/>
          <w:b/>
          <w:bCs/>
          <w:color w:val="000000"/>
          <w:kern w:val="0"/>
          <w:sz w:val="24"/>
        </w:rPr>
        <w:t>期末持有的暂时停牌等流通受限股票</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本基金本报告期末未持有暂时停牌等流通受限股票。</w:t>
      </w:r>
    </w:p>
    <w:p w:rsidR="007B2126" w:rsidRDefault="007B2126" w:rsidP="00026C9C">
      <w:pPr>
        <w:spacing w:line="360" w:lineRule="auto"/>
        <w:rPr>
          <w:rFonts w:asciiTheme="minorEastAsia" w:eastAsiaTheme="minorEastAsia" w:hAnsiTheme="minorEastAsia"/>
          <w:color w:val="000000"/>
          <w:szCs w:val="21"/>
        </w:rPr>
      </w:pPr>
    </w:p>
    <w:p w:rsidR="007B2126" w:rsidRPr="009F7824" w:rsidRDefault="007B2126" w:rsidP="009F7824">
      <w:pPr>
        <w:spacing w:before="29" w:line="288" w:lineRule="auto"/>
        <w:rPr>
          <w:b/>
          <w:bCs/>
          <w:color w:val="000000"/>
          <w:kern w:val="0"/>
          <w:sz w:val="24"/>
        </w:rPr>
      </w:pPr>
      <w:r w:rsidRPr="009F7824">
        <w:rPr>
          <w:b/>
          <w:bCs/>
          <w:color w:val="000000"/>
          <w:kern w:val="0"/>
          <w:sz w:val="24"/>
        </w:rPr>
        <w:t>7.4.12.3</w:t>
      </w:r>
      <w:r w:rsidRPr="009F7824">
        <w:rPr>
          <w:rFonts w:hint="eastAsia"/>
          <w:b/>
          <w:bCs/>
          <w:color w:val="000000"/>
          <w:kern w:val="0"/>
          <w:sz w:val="24"/>
        </w:rPr>
        <w:t>期末债券正回购交易中作为抵押的债券</w:t>
      </w:r>
    </w:p>
    <w:p w:rsidR="007B2126" w:rsidRPr="009F7824" w:rsidRDefault="007B2126" w:rsidP="009F7824">
      <w:pPr>
        <w:spacing w:before="29" w:line="288" w:lineRule="auto"/>
        <w:rPr>
          <w:b/>
          <w:bCs/>
          <w:color w:val="000000"/>
          <w:kern w:val="0"/>
          <w:sz w:val="24"/>
        </w:rPr>
      </w:pPr>
      <w:r w:rsidRPr="009F7824">
        <w:rPr>
          <w:b/>
          <w:bCs/>
          <w:color w:val="000000"/>
          <w:kern w:val="0"/>
          <w:sz w:val="24"/>
        </w:rPr>
        <w:t>7.4.12.3.1</w:t>
      </w:r>
      <w:r w:rsidRPr="009F7824">
        <w:rPr>
          <w:rFonts w:hint="eastAsia"/>
          <w:b/>
          <w:bCs/>
          <w:color w:val="000000"/>
          <w:kern w:val="0"/>
          <w:sz w:val="24"/>
        </w:rPr>
        <w:t>银行间市场债券正回购</w:t>
      </w:r>
    </w:p>
    <w:p w:rsidR="007B2126" w:rsidRDefault="007B2126" w:rsidP="007B2126">
      <w:pPr>
        <w:spacing w:before="29" w:line="288" w:lineRule="auto"/>
        <w:rPr>
          <w:color w:val="000000"/>
          <w:sz w:val="24"/>
        </w:rPr>
      </w:pPr>
      <w:r w:rsidRPr="00531CF3">
        <w:rPr>
          <w:color w:val="000000"/>
          <w:sz w:val="24"/>
        </w:rPr>
        <w:t>本基金本报告期末无从事银行间市场债券正回购交易形成的卖出回购证券款余额。</w:t>
      </w:r>
    </w:p>
    <w:p w:rsidR="007B2126" w:rsidRPr="00531CF3" w:rsidRDefault="007B2126" w:rsidP="007B2126">
      <w:pPr>
        <w:spacing w:before="29" w:line="288" w:lineRule="auto"/>
        <w:rPr>
          <w:color w:val="000000"/>
          <w:sz w:val="24"/>
        </w:rPr>
      </w:pPr>
    </w:p>
    <w:p w:rsidR="007B2126" w:rsidRPr="009F7824" w:rsidRDefault="007B2126" w:rsidP="009F7824">
      <w:pPr>
        <w:spacing w:before="29" w:line="288" w:lineRule="auto"/>
        <w:rPr>
          <w:b/>
          <w:bCs/>
          <w:color w:val="000000"/>
          <w:kern w:val="0"/>
          <w:sz w:val="24"/>
        </w:rPr>
      </w:pPr>
      <w:r w:rsidRPr="009F7824">
        <w:rPr>
          <w:b/>
          <w:bCs/>
          <w:color w:val="000000"/>
          <w:kern w:val="0"/>
          <w:sz w:val="24"/>
        </w:rPr>
        <w:t>7.4.12.3.2</w:t>
      </w:r>
      <w:r w:rsidRPr="009F7824">
        <w:rPr>
          <w:rFonts w:hint="eastAsia"/>
          <w:b/>
          <w:bCs/>
          <w:color w:val="000000"/>
          <w:kern w:val="0"/>
          <w:sz w:val="24"/>
        </w:rPr>
        <w:t>交易所市场债券正回购</w:t>
      </w:r>
    </w:p>
    <w:p w:rsidR="007B2126" w:rsidRPr="00EB2750" w:rsidRDefault="007B2126" w:rsidP="007B2126">
      <w:pPr>
        <w:spacing w:before="29" w:line="288" w:lineRule="auto"/>
        <w:ind w:firstLineChars="200" w:firstLine="480"/>
        <w:rPr>
          <w:color w:val="000000"/>
          <w:sz w:val="24"/>
        </w:rPr>
      </w:pPr>
      <w:r w:rsidRPr="00EB2750">
        <w:rPr>
          <w:color w:val="000000"/>
          <w:sz w:val="24"/>
        </w:rPr>
        <w:t>截至本报告期末</w:t>
      </w:r>
      <w:r w:rsidRPr="00EB2750">
        <w:rPr>
          <w:color w:val="000000"/>
          <w:sz w:val="24"/>
        </w:rPr>
        <w:t>2020</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日止，本基金从事证券交易所债券正回购交易形成的卖出回购证券款余额</w:t>
      </w:r>
      <w:r w:rsidRPr="00EB2750">
        <w:rPr>
          <w:color w:val="000000"/>
          <w:sz w:val="24"/>
        </w:rPr>
        <w:t>4,000,000.00</w:t>
      </w:r>
      <w:r w:rsidRPr="00EB2750">
        <w:rPr>
          <w:color w:val="000000"/>
          <w:sz w:val="24"/>
        </w:rPr>
        <w:t>元，截至</w:t>
      </w:r>
      <w:r w:rsidRPr="00EB2750">
        <w:rPr>
          <w:color w:val="000000"/>
          <w:sz w:val="24"/>
        </w:rPr>
        <w:t>2021</w:t>
      </w:r>
      <w:r w:rsidRPr="00EB2750">
        <w:rPr>
          <w:color w:val="000000"/>
          <w:sz w:val="24"/>
        </w:rPr>
        <w:t>年</w:t>
      </w:r>
      <w:r w:rsidRPr="00EB2750">
        <w:rPr>
          <w:color w:val="000000"/>
          <w:sz w:val="24"/>
        </w:rPr>
        <w:t>1</w:t>
      </w:r>
      <w:r w:rsidRPr="00EB2750">
        <w:rPr>
          <w:color w:val="000000"/>
          <w:sz w:val="24"/>
        </w:rPr>
        <w:t>月</w:t>
      </w:r>
      <w:r w:rsidRPr="00EB2750">
        <w:rPr>
          <w:color w:val="000000"/>
          <w:sz w:val="24"/>
        </w:rPr>
        <w:t>5</w:t>
      </w:r>
      <w:r w:rsidRPr="00EB2750">
        <w:rPr>
          <w:color w:val="000000"/>
          <w:sz w:val="24"/>
        </w:rPr>
        <w:t>日先后到期。该类交易要求本基金转入质押库的债券，按证券交易所规定的比例折算为标准券后，不低于债券回购交易的余额。</w:t>
      </w:r>
    </w:p>
    <w:p w:rsidR="007B2126" w:rsidRPr="007B2126" w:rsidRDefault="007B2126" w:rsidP="00026C9C">
      <w:pPr>
        <w:spacing w:line="360" w:lineRule="auto"/>
        <w:rPr>
          <w:rFonts w:asciiTheme="minorEastAsia" w:eastAsiaTheme="minorEastAsia" w:hAnsiTheme="minorEastAsia"/>
          <w:color w:val="000000"/>
          <w:szCs w:val="21"/>
        </w:rPr>
      </w:pPr>
    </w:p>
    <w:p w:rsidR="001A59F9" w:rsidRPr="009F7824" w:rsidRDefault="001A59F9" w:rsidP="009F7824">
      <w:pPr>
        <w:spacing w:before="29" w:line="288" w:lineRule="auto"/>
        <w:rPr>
          <w:b/>
          <w:bCs/>
          <w:color w:val="000000"/>
          <w:kern w:val="0"/>
          <w:sz w:val="24"/>
        </w:rPr>
      </w:pPr>
      <w:r w:rsidRPr="009F7824">
        <w:rPr>
          <w:b/>
          <w:bCs/>
          <w:color w:val="000000"/>
          <w:kern w:val="0"/>
          <w:sz w:val="24"/>
        </w:rPr>
        <w:t>7.4.13</w:t>
      </w:r>
      <w:r w:rsidRPr="009F7824">
        <w:rPr>
          <w:rFonts w:hint="eastAsia"/>
          <w:b/>
          <w:bCs/>
          <w:color w:val="000000"/>
          <w:kern w:val="0"/>
          <w:sz w:val="24"/>
        </w:rPr>
        <w:t>金融工具风险及管理</w:t>
      </w:r>
    </w:p>
    <w:p w:rsidR="001A59F9" w:rsidRPr="009F7824" w:rsidRDefault="001A59F9" w:rsidP="009F7824">
      <w:pPr>
        <w:spacing w:before="29" w:line="288" w:lineRule="auto"/>
        <w:rPr>
          <w:b/>
          <w:bCs/>
          <w:color w:val="000000"/>
          <w:kern w:val="0"/>
          <w:sz w:val="24"/>
        </w:rPr>
      </w:pPr>
      <w:r w:rsidRPr="009F7824">
        <w:rPr>
          <w:b/>
          <w:bCs/>
          <w:color w:val="000000"/>
          <w:kern w:val="0"/>
          <w:sz w:val="24"/>
        </w:rPr>
        <w:t>7.4.13.1</w:t>
      </w:r>
      <w:r w:rsidRPr="009F7824">
        <w:rPr>
          <w:rFonts w:hint="eastAsia"/>
          <w:b/>
          <w:bCs/>
          <w:color w:val="000000"/>
          <w:kern w:val="0"/>
          <w:sz w:val="24"/>
        </w:rPr>
        <w:t>风险管理政策和组织架构</w:t>
      </w:r>
    </w:p>
    <w:p w:rsidR="006A374E" w:rsidRDefault="004D0D66">
      <w:pPr>
        <w:spacing w:before="29" w:line="288" w:lineRule="auto"/>
        <w:ind w:firstLineChars="200" w:firstLine="480"/>
        <w:rPr>
          <w:color w:val="000000"/>
          <w:sz w:val="24"/>
        </w:rPr>
      </w:pPr>
      <w:r>
        <w:rPr>
          <w:color w:val="000000"/>
          <w:sz w:val="24"/>
        </w:rPr>
        <w:t>本基金是一只债券型基金，其长期平均的预期收益和风险高于货币市场基金，低于混合型基金和股票型基金。本基金的投资范围为具有良好流动性的金融工具，包括国内依法公开发行交易的债券、股票（包括中小板、创业板及其他经中国证监会核准上市的股票）、货币市场工具、权证以及法律法规或中国证监会允许基金投资的其他金融工具，但需符合中国证监会的相关规定。本基金在日常经营活动中面临的与这些金融工具相关的风险主要包括信用风险、流动性风险及市场风险。本基金的基金管理人从事风险管理的主要目标是争取将相对风险控制在限定的范围之内，在追求本金安全、有效控制风险的基础上，力争实现基金资产的持续稳定增值。</w:t>
      </w:r>
    </w:p>
    <w:p w:rsidR="006A374E" w:rsidRDefault="004D0D66">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6A374E" w:rsidRDefault="004D0D66">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9F7824" w:rsidRDefault="001A59F9" w:rsidP="009F7824">
      <w:pPr>
        <w:spacing w:before="29" w:line="288" w:lineRule="auto"/>
        <w:rPr>
          <w:b/>
          <w:bCs/>
          <w:color w:val="000000"/>
          <w:kern w:val="0"/>
          <w:sz w:val="24"/>
        </w:rPr>
      </w:pPr>
      <w:r w:rsidRPr="009F7824">
        <w:rPr>
          <w:b/>
          <w:bCs/>
          <w:color w:val="000000"/>
          <w:kern w:val="0"/>
          <w:sz w:val="24"/>
        </w:rPr>
        <w:t>7.4.13.2</w:t>
      </w:r>
      <w:r w:rsidRPr="009F7824">
        <w:rPr>
          <w:rFonts w:hint="eastAsia"/>
          <w:b/>
          <w:bCs/>
          <w:color w:val="000000"/>
          <w:kern w:val="0"/>
          <w:sz w:val="24"/>
        </w:rPr>
        <w:t>信用风险</w:t>
      </w:r>
    </w:p>
    <w:p w:rsidR="006A374E" w:rsidRDefault="004D0D66">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6A374E" w:rsidRDefault="004D0D66">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人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2020</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日，本基金持有的除国债、央行票据和政策性金融债以外的债券占基金资产净值的比例为</w:t>
      </w:r>
      <w:r w:rsidRPr="00EB2750">
        <w:rPr>
          <w:color w:val="000000"/>
          <w:sz w:val="24"/>
        </w:rPr>
        <w:t>0.07%</w:t>
      </w:r>
      <w:r w:rsidRPr="00EB2750">
        <w:rPr>
          <w:color w:val="000000"/>
          <w:sz w:val="24"/>
        </w:rPr>
        <w:t>（</w:t>
      </w:r>
      <w:r w:rsidRPr="00EB2750">
        <w:rPr>
          <w:color w:val="000000"/>
          <w:sz w:val="24"/>
        </w:rPr>
        <w:t>2019</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w:t>
      </w:r>
      <w:r w:rsidRPr="00EB2750">
        <w:rPr>
          <w:color w:val="000000"/>
          <w:sz w:val="24"/>
        </w:rPr>
        <w:t>19.34%</w:t>
      </w:r>
      <w:r w:rsidRPr="00EB2750">
        <w:rPr>
          <w:color w:val="000000"/>
          <w:sz w:val="24"/>
        </w:rPr>
        <w:t>）。</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9F7824" w:rsidRDefault="001A59F9" w:rsidP="009F7824">
      <w:pPr>
        <w:spacing w:before="29" w:line="288" w:lineRule="auto"/>
        <w:rPr>
          <w:b/>
          <w:bCs/>
          <w:color w:val="000000"/>
          <w:kern w:val="0"/>
          <w:sz w:val="24"/>
        </w:rPr>
      </w:pPr>
      <w:r w:rsidRPr="009F7824">
        <w:rPr>
          <w:b/>
          <w:bCs/>
          <w:color w:val="000000"/>
          <w:kern w:val="0"/>
          <w:sz w:val="24"/>
        </w:rPr>
        <w:t>7.4.13.3</w:t>
      </w:r>
      <w:r w:rsidRPr="009F7824">
        <w:rPr>
          <w:rFonts w:hint="eastAsia"/>
          <w:b/>
          <w:bCs/>
          <w:color w:val="000000"/>
          <w:kern w:val="0"/>
          <w:sz w:val="24"/>
        </w:rPr>
        <w:t>流动性风险</w:t>
      </w:r>
    </w:p>
    <w:p w:rsidR="006A374E" w:rsidRDefault="004D0D66">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6A374E" w:rsidRDefault="004D0D66">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6A374E" w:rsidRDefault="004D0D66">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日，除卖出回购金融资产款余额中有</w:t>
      </w:r>
      <w:r>
        <w:rPr>
          <w:color w:val="000000"/>
          <w:sz w:val="24"/>
        </w:rPr>
        <w:t>4,000,000.00</w:t>
      </w:r>
      <w:r>
        <w:rPr>
          <w:color w:val="000000"/>
          <w:sz w:val="24"/>
        </w:rPr>
        <w:t>元将在一个月以内到期且计息</w:t>
      </w:r>
      <w:r>
        <w:rPr>
          <w:color w:val="000000"/>
          <w:sz w:val="24"/>
        </w:rPr>
        <w:t>(</w:t>
      </w:r>
      <w:r>
        <w:rPr>
          <w:color w:val="000000"/>
          <w:sz w:val="24"/>
        </w:rPr>
        <w:t>该利息金额不重大</w:t>
      </w:r>
      <w:r>
        <w:rPr>
          <w:color w:val="000000"/>
          <w:sz w:val="24"/>
        </w:rPr>
        <w:t>)</w:t>
      </w:r>
      <w:r>
        <w:rPr>
          <w:color w:val="000000"/>
          <w:sz w:val="24"/>
        </w:rPr>
        <w:t>外，本基金所承担的其他金融负债的合约约定到期日均为一个月以内且不计息，可赎回基金份额净值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无固定到期日且不计息，因此账面余额约为未折现的合约到期现金流量。</w:t>
      </w:r>
    </w:p>
    <w:p w:rsidR="001A59F9" w:rsidRPr="00112CED" w:rsidRDefault="001A59F9" w:rsidP="00112CED">
      <w:pPr>
        <w:spacing w:before="29" w:line="288" w:lineRule="auto"/>
        <w:ind w:firstLineChars="200" w:firstLine="480"/>
        <w:rPr>
          <w:color w:val="000000"/>
          <w:sz w:val="24"/>
        </w:rPr>
      </w:pPr>
      <w:r w:rsidRPr="00112CED">
        <w:rPr>
          <w:color w:val="000000"/>
          <w:sz w:val="24"/>
        </w:rPr>
        <w:t>注：流动性受限资产、</w:t>
      </w:r>
      <w:r w:rsidRPr="00112CED">
        <w:rPr>
          <w:color w:val="000000"/>
          <w:sz w:val="24"/>
        </w:rPr>
        <w:t>7</w:t>
      </w:r>
      <w:r w:rsidRPr="00112CED">
        <w:rPr>
          <w:color w:val="000000"/>
          <w:sz w:val="24"/>
        </w:rPr>
        <w:t>个工作日可变现资产的计算口径见《公开募集开放式证券投资基金流动性风险管理规定》第四十条。</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247119" w:rsidRPr="009F7824" w:rsidRDefault="00247119" w:rsidP="009F7824">
      <w:pPr>
        <w:spacing w:before="29" w:line="288" w:lineRule="auto"/>
        <w:rPr>
          <w:b/>
          <w:bCs/>
          <w:color w:val="000000"/>
          <w:kern w:val="0"/>
          <w:sz w:val="24"/>
        </w:rPr>
      </w:pPr>
      <w:r w:rsidRPr="009F7824">
        <w:rPr>
          <w:b/>
          <w:bCs/>
          <w:color w:val="000000"/>
          <w:kern w:val="0"/>
          <w:sz w:val="24"/>
        </w:rPr>
        <w:t>7.4.13.3</w:t>
      </w:r>
      <w:r w:rsidRPr="009F7824">
        <w:rPr>
          <w:rFonts w:hint="eastAsia"/>
          <w:b/>
          <w:bCs/>
          <w:color w:val="000000"/>
          <w:kern w:val="0"/>
          <w:sz w:val="24"/>
        </w:rPr>
        <w:t>.1</w:t>
      </w:r>
      <w:r w:rsidRPr="009F7824">
        <w:rPr>
          <w:b/>
          <w:bCs/>
          <w:color w:val="000000"/>
          <w:kern w:val="0"/>
          <w:sz w:val="24"/>
        </w:rPr>
        <w:t xml:space="preserve"> </w:t>
      </w:r>
      <w:r w:rsidRPr="009F7824">
        <w:rPr>
          <w:rFonts w:hint="eastAsia"/>
          <w:b/>
          <w:bCs/>
          <w:color w:val="000000"/>
          <w:kern w:val="0"/>
          <w:sz w:val="24"/>
        </w:rPr>
        <w:t>报告期内本基金组合资产的流动性风险分析</w:t>
      </w:r>
    </w:p>
    <w:p w:rsidR="006A374E" w:rsidRDefault="004D0D6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6A374E" w:rsidRDefault="004D0D6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rsidR="006A374E" w:rsidRDefault="004D0D6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6A374E" w:rsidRDefault="004D0D6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6A374E" w:rsidRDefault="004D0D6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Default="00247119" w:rsidP="00247119">
      <w:pPr>
        <w:widowControl/>
        <w:spacing w:line="360" w:lineRule="auto"/>
        <w:ind w:firstLineChars="200" w:firstLine="420"/>
        <w:rPr>
          <w:rFonts w:eastAsiaTheme="minorEastAsia"/>
          <w:color w:val="000000" w:themeColor="text1"/>
          <w:kern w:val="0"/>
          <w:szCs w:val="21"/>
        </w:rPr>
      </w:pPr>
      <w:r w:rsidRPr="00247119">
        <w:rPr>
          <w:rFonts w:eastAsiaTheme="minorEastAsia"/>
          <w:color w:val="000000" w:themeColor="text1"/>
          <w:kern w:val="0"/>
          <w:szCs w:val="21"/>
        </w:rPr>
        <w:t>综合上述各项流动性指标的监测结果及流动性风险管理措施的实施，本基金在本报告期内流动性情况良好。</w:t>
      </w:r>
    </w:p>
    <w:p w:rsidR="00247119" w:rsidRPr="00247119" w:rsidRDefault="00247119" w:rsidP="00247119">
      <w:pPr>
        <w:widowControl/>
        <w:spacing w:line="360" w:lineRule="auto"/>
        <w:ind w:firstLineChars="200" w:firstLine="420"/>
        <w:rPr>
          <w:rFonts w:eastAsiaTheme="minorEastAsia"/>
          <w:color w:val="000000" w:themeColor="text1"/>
          <w:kern w:val="0"/>
          <w:szCs w:val="21"/>
        </w:rPr>
      </w:pPr>
    </w:p>
    <w:p w:rsidR="001A59F9" w:rsidRPr="009F7824" w:rsidRDefault="001A59F9" w:rsidP="009F7824">
      <w:pPr>
        <w:spacing w:before="29" w:line="288" w:lineRule="auto"/>
        <w:rPr>
          <w:b/>
          <w:bCs/>
          <w:color w:val="000000"/>
          <w:kern w:val="0"/>
          <w:sz w:val="24"/>
        </w:rPr>
      </w:pPr>
      <w:r w:rsidRPr="009F7824">
        <w:rPr>
          <w:b/>
          <w:bCs/>
          <w:color w:val="000000"/>
          <w:kern w:val="0"/>
          <w:sz w:val="24"/>
        </w:rPr>
        <w:t>7.4.13.4</w:t>
      </w:r>
      <w:r w:rsidRPr="009F7824">
        <w:rPr>
          <w:rFonts w:hint="eastAsia"/>
          <w:b/>
          <w:bCs/>
          <w:color w:val="000000"/>
          <w:kern w:val="0"/>
          <w:sz w:val="24"/>
        </w:rPr>
        <w:t>市场风险</w:t>
      </w:r>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9F7824" w:rsidRDefault="001A59F9" w:rsidP="009F7824">
      <w:pPr>
        <w:spacing w:before="29" w:line="288" w:lineRule="auto"/>
        <w:rPr>
          <w:b/>
          <w:bCs/>
          <w:color w:val="000000"/>
          <w:kern w:val="0"/>
          <w:sz w:val="24"/>
        </w:rPr>
      </w:pPr>
      <w:r w:rsidRPr="009F7824">
        <w:rPr>
          <w:b/>
          <w:bCs/>
          <w:color w:val="000000"/>
          <w:kern w:val="0"/>
          <w:sz w:val="24"/>
        </w:rPr>
        <w:t>7.4.13.4.1</w:t>
      </w:r>
      <w:r w:rsidRPr="009F7824">
        <w:rPr>
          <w:rFonts w:hint="eastAsia"/>
          <w:b/>
          <w:bCs/>
          <w:color w:val="000000"/>
          <w:kern w:val="0"/>
          <w:sz w:val="24"/>
        </w:rPr>
        <w:t>利率风险</w:t>
      </w:r>
    </w:p>
    <w:p w:rsidR="006A374E" w:rsidRDefault="004D0D66">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6A374E" w:rsidRDefault="004D0D66">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本基金主要投资于交易所及银行间市场交易的固定收益品种，因此存在相应的利率风险。</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9F7824" w:rsidRDefault="001A59F9" w:rsidP="009F7824">
      <w:pPr>
        <w:spacing w:before="29" w:line="288" w:lineRule="auto"/>
        <w:rPr>
          <w:b/>
          <w:bCs/>
          <w:color w:val="000000"/>
          <w:kern w:val="0"/>
          <w:sz w:val="24"/>
        </w:rPr>
      </w:pPr>
      <w:r w:rsidRPr="009F7824">
        <w:rPr>
          <w:b/>
          <w:bCs/>
          <w:color w:val="000000"/>
          <w:kern w:val="0"/>
          <w:sz w:val="24"/>
        </w:rPr>
        <w:t>7.4.13.4.1.1</w:t>
      </w:r>
      <w:r w:rsidRPr="009F7824">
        <w:rPr>
          <w:rFonts w:hint="eastAsia"/>
          <w:b/>
          <w:bCs/>
          <w:color w:val="000000"/>
          <w:kern w:val="0"/>
          <w:sz w:val="24"/>
        </w:rPr>
        <w:t>利率风险敞口</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2020</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6A374E">
        <w:trPr>
          <w:jc w:val="center"/>
        </w:trPr>
        <w:tc>
          <w:tcPr>
            <w:tcW w:w="1588" w:type="dxa"/>
            <w:vAlign w:val="center"/>
          </w:tcPr>
          <w:p w:rsidR="006A374E" w:rsidRDefault="004D0D66">
            <w:pPr>
              <w:jc w:val="center"/>
            </w:pPr>
            <w:r>
              <w:rPr>
                <w:color w:val="000000"/>
                <w:sz w:val="18"/>
                <w:szCs w:val="18"/>
              </w:rPr>
              <w:t>银行存款</w:t>
            </w:r>
          </w:p>
        </w:tc>
        <w:tc>
          <w:tcPr>
            <w:tcW w:w="1701" w:type="dxa"/>
            <w:vAlign w:val="center"/>
          </w:tcPr>
          <w:p w:rsidR="006A374E" w:rsidRDefault="004D0D66">
            <w:pPr>
              <w:jc w:val="right"/>
            </w:pPr>
            <w:r>
              <w:rPr>
                <w:color w:val="000000"/>
                <w:sz w:val="18"/>
                <w:szCs w:val="18"/>
              </w:rPr>
              <w:t>751,531.10</w:t>
            </w:r>
          </w:p>
        </w:tc>
        <w:tc>
          <w:tcPr>
            <w:tcW w:w="1701" w:type="dxa"/>
            <w:vAlign w:val="center"/>
          </w:tcPr>
          <w:p w:rsidR="006A374E" w:rsidRDefault="004D0D66">
            <w:pPr>
              <w:jc w:val="right"/>
            </w:pPr>
            <w:r>
              <w:rPr>
                <w:color w:val="000000"/>
                <w:sz w:val="18"/>
                <w:szCs w:val="18"/>
              </w:rPr>
              <w:t>-</w:t>
            </w:r>
          </w:p>
        </w:tc>
        <w:tc>
          <w:tcPr>
            <w:tcW w:w="1559" w:type="dxa"/>
            <w:vAlign w:val="center"/>
          </w:tcPr>
          <w:p w:rsidR="006A374E" w:rsidRDefault="004D0D66">
            <w:pPr>
              <w:jc w:val="right"/>
            </w:pPr>
            <w:r>
              <w:rPr>
                <w:color w:val="000000"/>
                <w:sz w:val="18"/>
                <w:szCs w:val="18"/>
              </w:rPr>
              <w:t>-</w:t>
            </w:r>
          </w:p>
        </w:tc>
        <w:tc>
          <w:tcPr>
            <w:tcW w:w="1559" w:type="dxa"/>
            <w:vAlign w:val="center"/>
          </w:tcPr>
          <w:p w:rsidR="006A374E" w:rsidRDefault="004D0D66">
            <w:pPr>
              <w:jc w:val="right"/>
            </w:pPr>
            <w:r>
              <w:rPr>
                <w:color w:val="000000"/>
                <w:sz w:val="18"/>
                <w:szCs w:val="18"/>
              </w:rPr>
              <w:t>-</w:t>
            </w:r>
          </w:p>
        </w:tc>
        <w:tc>
          <w:tcPr>
            <w:tcW w:w="1301" w:type="dxa"/>
            <w:vAlign w:val="center"/>
          </w:tcPr>
          <w:p w:rsidR="006A374E" w:rsidRDefault="004D0D66">
            <w:pPr>
              <w:jc w:val="right"/>
            </w:pPr>
            <w:r>
              <w:rPr>
                <w:color w:val="000000"/>
                <w:sz w:val="18"/>
                <w:szCs w:val="18"/>
              </w:rPr>
              <w:t>751,531.10</w:t>
            </w:r>
          </w:p>
        </w:tc>
      </w:tr>
      <w:tr w:rsidR="006A374E">
        <w:trPr>
          <w:jc w:val="center"/>
        </w:trPr>
        <w:tc>
          <w:tcPr>
            <w:tcW w:w="1588" w:type="dxa"/>
            <w:vAlign w:val="center"/>
          </w:tcPr>
          <w:p w:rsidR="006A374E" w:rsidRDefault="004D0D66">
            <w:pPr>
              <w:jc w:val="center"/>
            </w:pPr>
            <w:r>
              <w:rPr>
                <w:color w:val="000000"/>
                <w:sz w:val="18"/>
                <w:szCs w:val="18"/>
              </w:rPr>
              <w:t>结算备付金</w:t>
            </w:r>
          </w:p>
        </w:tc>
        <w:tc>
          <w:tcPr>
            <w:tcW w:w="1701" w:type="dxa"/>
            <w:vAlign w:val="center"/>
          </w:tcPr>
          <w:p w:rsidR="006A374E" w:rsidRDefault="004D0D66">
            <w:pPr>
              <w:jc w:val="right"/>
            </w:pPr>
            <w:r>
              <w:rPr>
                <w:color w:val="000000"/>
                <w:sz w:val="18"/>
                <w:szCs w:val="18"/>
              </w:rPr>
              <w:t>745,274.60</w:t>
            </w:r>
          </w:p>
        </w:tc>
        <w:tc>
          <w:tcPr>
            <w:tcW w:w="1701" w:type="dxa"/>
            <w:vAlign w:val="center"/>
          </w:tcPr>
          <w:p w:rsidR="006A374E" w:rsidRDefault="004D0D66">
            <w:pPr>
              <w:jc w:val="right"/>
            </w:pPr>
            <w:r>
              <w:rPr>
                <w:color w:val="000000"/>
                <w:sz w:val="18"/>
                <w:szCs w:val="18"/>
              </w:rPr>
              <w:t>-</w:t>
            </w:r>
          </w:p>
        </w:tc>
        <w:tc>
          <w:tcPr>
            <w:tcW w:w="1559" w:type="dxa"/>
            <w:vAlign w:val="center"/>
          </w:tcPr>
          <w:p w:rsidR="006A374E" w:rsidRDefault="004D0D66">
            <w:pPr>
              <w:jc w:val="right"/>
            </w:pPr>
            <w:r>
              <w:rPr>
                <w:color w:val="000000"/>
                <w:sz w:val="18"/>
                <w:szCs w:val="18"/>
              </w:rPr>
              <w:t>-</w:t>
            </w:r>
          </w:p>
        </w:tc>
        <w:tc>
          <w:tcPr>
            <w:tcW w:w="1559" w:type="dxa"/>
            <w:vAlign w:val="center"/>
          </w:tcPr>
          <w:p w:rsidR="006A374E" w:rsidRDefault="004D0D66">
            <w:pPr>
              <w:jc w:val="right"/>
            </w:pPr>
            <w:r>
              <w:rPr>
                <w:color w:val="000000"/>
                <w:sz w:val="18"/>
                <w:szCs w:val="18"/>
              </w:rPr>
              <w:t>-</w:t>
            </w:r>
          </w:p>
        </w:tc>
        <w:tc>
          <w:tcPr>
            <w:tcW w:w="1301" w:type="dxa"/>
            <w:vAlign w:val="center"/>
          </w:tcPr>
          <w:p w:rsidR="006A374E" w:rsidRDefault="004D0D66">
            <w:pPr>
              <w:jc w:val="right"/>
            </w:pPr>
            <w:r>
              <w:rPr>
                <w:color w:val="000000"/>
                <w:sz w:val="18"/>
                <w:szCs w:val="18"/>
              </w:rPr>
              <w:t>745,274.60</w:t>
            </w:r>
          </w:p>
        </w:tc>
      </w:tr>
      <w:tr w:rsidR="006A374E">
        <w:trPr>
          <w:jc w:val="center"/>
        </w:trPr>
        <w:tc>
          <w:tcPr>
            <w:tcW w:w="1588" w:type="dxa"/>
            <w:vAlign w:val="center"/>
          </w:tcPr>
          <w:p w:rsidR="006A374E" w:rsidRDefault="004D0D66">
            <w:pPr>
              <w:jc w:val="center"/>
            </w:pPr>
            <w:r>
              <w:rPr>
                <w:color w:val="000000"/>
                <w:sz w:val="18"/>
                <w:szCs w:val="18"/>
              </w:rPr>
              <w:t>存出保证金</w:t>
            </w:r>
          </w:p>
        </w:tc>
        <w:tc>
          <w:tcPr>
            <w:tcW w:w="1701" w:type="dxa"/>
            <w:vAlign w:val="center"/>
          </w:tcPr>
          <w:p w:rsidR="006A374E" w:rsidRDefault="004D0D66">
            <w:pPr>
              <w:jc w:val="right"/>
            </w:pPr>
            <w:r>
              <w:rPr>
                <w:color w:val="000000"/>
                <w:sz w:val="18"/>
                <w:szCs w:val="18"/>
              </w:rPr>
              <w:t>53,304.56</w:t>
            </w:r>
          </w:p>
        </w:tc>
        <w:tc>
          <w:tcPr>
            <w:tcW w:w="1701" w:type="dxa"/>
            <w:vAlign w:val="center"/>
          </w:tcPr>
          <w:p w:rsidR="006A374E" w:rsidRDefault="004D0D66">
            <w:pPr>
              <w:jc w:val="right"/>
            </w:pPr>
            <w:r>
              <w:rPr>
                <w:color w:val="000000"/>
                <w:sz w:val="18"/>
                <w:szCs w:val="18"/>
              </w:rPr>
              <w:t>-</w:t>
            </w:r>
          </w:p>
        </w:tc>
        <w:tc>
          <w:tcPr>
            <w:tcW w:w="1559" w:type="dxa"/>
            <w:vAlign w:val="center"/>
          </w:tcPr>
          <w:p w:rsidR="006A374E" w:rsidRDefault="004D0D66">
            <w:pPr>
              <w:jc w:val="right"/>
            </w:pPr>
            <w:r>
              <w:rPr>
                <w:color w:val="000000"/>
                <w:sz w:val="18"/>
                <w:szCs w:val="18"/>
              </w:rPr>
              <w:t>-</w:t>
            </w:r>
          </w:p>
        </w:tc>
        <w:tc>
          <w:tcPr>
            <w:tcW w:w="1559" w:type="dxa"/>
            <w:vAlign w:val="center"/>
          </w:tcPr>
          <w:p w:rsidR="006A374E" w:rsidRDefault="004D0D66">
            <w:pPr>
              <w:jc w:val="right"/>
            </w:pPr>
            <w:r>
              <w:rPr>
                <w:color w:val="000000"/>
                <w:sz w:val="18"/>
                <w:szCs w:val="18"/>
              </w:rPr>
              <w:t>-</w:t>
            </w:r>
          </w:p>
        </w:tc>
        <w:tc>
          <w:tcPr>
            <w:tcW w:w="1301" w:type="dxa"/>
            <w:vAlign w:val="center"/>
          </w:tcPr>
          <w:p w:rsidR="006A374E" w:rsidRDefault="004D0D66">
            <w:pPr>
              <w:jc w:val="right"/>
            </w:pPr>
            <w:r>
              <w:rPr>
                <w:color w:val="000000"/>
                <w:sz w:val="18"/>
                <w:szCs w:val="18"/>
              </w:rPr>
              <w:t>53,304.56</w:t>
            </w:r>
          </w:p>
        </w:tc>
      </w:tr>
      <w:tr w:rsidR="006A374E">
        <w:trPr>
          <w:jc w:val="center"/>
        </w:trPr>
        <w:tc>
          <w:tcPr>
            <w:tcW w:w="1588" w:type="dxa"/>
            <w:vAlign w:val="center"/>
          </w:tcPr>
          <w:p w:rsidR="006A374E" w:rsidRDefault="004D0D66">
            <w:pPr>
              <w:jc w:val="center"/>
            </w:pPr>
            <w:r>
              <w:rPr>
                <w:color w:val="000000"/>
                <w:sz w:val="18"/>
                <w:szCs w:val="18"/>
              </w:rPr>
              <w:t>交易性金融资产</w:t>
            </w:r>
          </w:p>
        </w:tc>
        <w:tc>
          <w:tcPr>
            <w:tcW w:w="1701" w:type="dxa"/>
            <w:vAlign w:val="center"/>
          </w:tcPr>
          <w:p w:rsidR="006A374E" w:rsidRDefault="004D0D66">
            <w:pPr>
              <w:jc w:val="right"/>
            </w:pPr>
            <w:r>
              <w:rPr>
                <w:color w:val="000000"/>
                <w:sz w:val="18"/>
                <w:szCs w:val="18"/>
              </w:rPr>
              <w:t>36,672,319.50</w:t>
            </w:r>
          </w:p>
        </w:tc>
        <w:tc>
          <w:tcPr>
            <w:tcW w:w="1701" w:type="dxa"/>
            <w:vAlign w:val="center"/>
          </w:tcPr>
          <w:p w:rsidR="006A374E" w:rsidRDefault="004D0D66">
            <w:pPr>
              <w:jc w:val="right"/>
            </w:pPr>
            <w:r>
              <w:rPr>
                <w:color w:val="000000"/>
                <w:sz w:val="18"/>
                <w:szCs w:val="18"/>
              </w:rPr>
              <w:t>8,278,095.20</w:t>
            </w:r>
          </w:p>
        </w:tc>
        <w:tc>
          <w:tcPr>
            <w:tcW w:w="1559" w:type="dxa"/>
            <w:vAlign w:val="center"/>
          </w:tcPr>
          <w:p w:rsidR="006A374E" w:rsidRDefault="004D0D66">
            <w:pPr>
              <w:jc w:val="right"/>
            </w:pPr>
            <w:r>
              <w:rPr>
                <w:color w:val="000000"/>
                <w:sz w:val="18"/>
                <w:szCs w:val="18"/>
              </w:rPr>
              <w:t>33,117.30</w:t>
            </w:r>
          </w:p>
        </w:tc>
        <w:tc>
          <w:tcPr>
            <w:tcW w:w="1559" w:type="dxa"/>
            <w:vAlign w:val="center"/>
          </w:tcPr>
          <w:p w:rsidR="006A374E" w:rsidRDefault="004D0D66">
            <w:pPr>
              <w:jc w:val="right"/>
            </w:pPr>
            <w:r>
              <w:rPr>
                <w:color w:val="000000"/>
                <w:sz w:val="18"/>
                <w:szCs w:val="18"/>
              </w:rPr>
              <w:t>6,913,652.70</w:t>
            </w:r>
          </w:p>
        </w:tc>
        <w:tc>
          <w:tcPr>
            <w:tcW w:w="1301" w:type="dxa"/>
            <w:vAlign w:val="center"/>
          </w:tcPr>
          <w:p w:rsidR="006A374E" w:rsidRDefault="004D0D66">
            <w:pPr>
              <w:jc w:val="right"/>
            </w:pPr>
            <w:r>
              <w:rPr>
                <w:color w:val="000000"/>
                <w:sz w:val="18"/>
                <w:szCs w:val="18"/>
              </w:rPr>
              <w:t>51,897,184.70</w:t>
            </w:r>
          </w:p>
        </w:tc>
      </w:tr>
      <w:tr w:rsidR="006A374E">
        <w:trPr>
          <w:jc w:val="center"/>
        </w:trPr>
        <w:tc>
          <w:tcPr>
            <w:tcW w:w="1588" w:type="dxa"/>
            <w:vAlign w:val="center"/>
          </w:tcPr>
          <w:p w:rsidR="006A374E" w:rsidRDefault="004D0D66">
            <w:pPr>
              <w:jc w:val="center"/>
            </w:pPr>
            <w:r>
              <w:rPr>
                <w:color w:val="000000"/>
                <w:sz w:val="18"/>
                <w:szCs w:val="18"/>
              </w:rPr>
              <w:t>应收证券清算款</w:t>
            </w:r>
          </w:p>
        </w:tc>
        <w:tc>
          <w:tcPr>
            <w:tcW w:w="1701" w:type="dxa"/>
            <w:vAlign w:val="center"/>
          </w:tcPr>
          <w:p w:rsidR="006A374E" w:rsidRDefault="004D0D66">
            <w:pPr>
              <w:jc w:val="right"/>
            </w:pPr>
            <w:r>
              <w:rPr>
                <w:color w:val="000000"/>
                <w:sz w:val="18"/>
                <w:szCs w:val="18"/>
              </w:rPr>
              <w:t>-</w:t>
            </w:r>
          </w:p>
        </w:tc>
        <w:tc>
          <w:tcPr>
            <w:tcW w:w="1701" w:type="dxa"/>
            <w:vAlign w:val="center"/>
          </w:tcPr>
          <w:p w:rsidR="006A374E" w:rsidRDefault="004D0D66">
            <w:pPr>
              <w:jc w:val="right"/>
            </w:pPr>
            <w:r>
              <w:rPr>
                <w:color w:val="000000"/>
                <w:sz w:val="18"/>
                <w:szCs w:val="18"/>
              </w:rPr>
              <w:t>-</w:t>
            </w:r>
          </w:p>
        </w:tc>
        <w:tc>
          <w:tcPr>
            <w:tcW w:w="1559" w:type="dxa"/>
            <w:vAlign w:val="center"/>
          </w:tcPr>
          <w:p w:rsidR="006A374E" w:rsidRDefault="004D0D66">
            <w:pPr>
              <w:jc w:val="right"/>
            </w:pPr>
            <w:r>
              <w:rPr>
                <w:color w:val="000000"/>
                <w:sz w:val="18"/>
                <w:szCs w:val="18"/>
              </w:rPr>
              <w:t>-</w:t>
            </w:r>
          </w:p>
        </w:tc>
        <w:tc>
          <w:tcPr>
            <w:tcW w:w="1559" w:type="dxa"/>
            <w:vAlign w:val="center"/>
          </w:tcPr>
          <w:p w:rsidR="006A374E" w:rsidRDefault="004D0D66">
            <w:pPr>
              <w:jc w:val="right"/>
            </w:pPr>
            <w:r>
              <w:rPr>
                <w:color w:val="000000"/>
                <w:sz w:val="18"/>
                <w:szCs w:val="18"/>
              </w:rPr>
              <w:t>267,552.04</w:t>
            </w:r>
          </w:p>
        </w:tc>
        <w:tc>
          <w:tcPr>
            <w:tcW w:w="1301" w:type="dxa"/>
            <w:vAlign w:val="center"/>
          </w:tcPr>
          <w:p w:rsidR="006A374E" w:rsidRDefault="004D0D66">
            <w:pPr>
              <w:jc w:val="right"/>
            </w:pPr>
            <w:r>
              <w:rPr>
                <w:color w:val="000000"/>
                <w:sz w:val="18"/>
                <w:szCs w:val="18"/>
              </w:rPr>
              <w:t>267,552.04</w:t>
            </w:r>
          </w:p>
        </w:tc>
      </w:tr>
      <w:tr w:rsidR="006A374E">
        <w:trPr>
          <w:jc w:val="center"/>
        </w:trPr>
        <w:tc>
          <w:tcPr>
            <w:tcW w:w="1588" w:type="dxa"/>
            <w:vAlign w:val="center"/>
          </w:tcPr>
          <w:p w:rsidR="006A374E" w:rsidRDefault="004D0D66">
            <w:pPr>
              <w:jc w:val="center"/>
            </w:pPr>
            <w:r>
              <w:rPr>
                <w:color w:val="000000"/>
                <w:sz w:val="18"/>
                <w:szCs w:val="18"/>
              </w:rPr>
              <w:t>应收利息</w:t>
            </w:r>
          </w:p>
        </w:tc>
        <w:tc>
          <w:tcPr>
            <w:tcW w:w="1701" w:type="dxa"/>
            <w:vAlign w:val="center"/>
          </w:tcPr>
          <w:p w:rsidR="006A374E" w:rsidRDefault="004D0D66">
            <w:pPr>
              <w:jc w:val="right"/>
            </w:pPr>
            <w:r>
              <w:rPr>
                <w:color w:val="000000"/>
                <w:sz w:val="18"/>
                <w:szCs w:val="18"/>
              </w:rPr>
              <w:t>-</w:t>
            </w:r>
          </w:p>
        </w:tc>
        <w:tc>
          <w:tcPr>
            <w:tcW w:w="1701" w:type="dxa"/>
            <w:vAlign w:val="center"/>
          </w:tcPr>
          <w:p w:rsidR="006A374E" w:rsidRDefault="004D0D66">
            <w:pPr>
              <w:jc w:val="right"/>
            </w:pPr>
            <w:r>
              <w:rPr>
                <w:color w:val="000000"/>
                <w:sz w:val="18"/>
                <w:szCs w:val="18"/>
              </w:rPr>
              <w:t>-</w:t>
            </w:r>
          </w:p>
        </w:tc>
        <w:tc>
          <w:tcPr>
            <w:tcW w:w="1559" w:type="dxa"/>
            <w:vAlign w:val="center"/>
          </w:tcPr>
          <w:p w:rsidR="006A374E" w:rsidRDefault="004D0D66">
            <w:pPr>
              <w:jc w:val="right"/>
            </w:pPr>
            <w:r>
              <w:rPr>
                <w:color w:val="000000"/>
                <w:sz w:val="18"/>
                <w:szCs w:val="18"/>
              </w:rPr>
              <w:t>-</w:t>
            </w:r>
          </w:p>
        </w:tc>
        <w:tc>
          <w:tcPr>
            <w:tcW w:w="1559" w:type="dxa"/>
            <w:vAlign w:val="center"/>
          </w:tcPr>
          <w:p w:rsidR="006A374E" w:rsidRDefault="004D0D66">
            <w:pPr>
              <w:jc w:val="right"/>
            </w:pPr>
            <w:r>
              <w:rPr>
                <w:color w:val="000000"/>
                <w:sz w:val="18"/>
                <w:szCs w:val="18"/>
              </w:rPr>
              <w:t>945,916.98</w:t>
            </w:r>
          </w:p>
        </w:tc>
        <w:tc>
          <w:tcPr>
            <w:tcW w:w="1301" w:type="dxa"/>
            <w:vAlign w:val="center"/>
          </w:tcPr>
          <w:p w:rsidR="006A374E" w:rsidRDefault="004D0D66">
            <w:pPr>
              <w:jc w:val="right"/>
            </w:pPr>
            <w:r>
              <w:rPr>
                <w:color w:val="000000"/>
                <w:sz w:val="18"/>
                <w:szCs w:val="18"/>
              </w:rPr>
              <w:t>945,916.98</w:t>
            </w:r>
          </w:p>
        </w:tc>
      </w:tr>
      <w:tr w:rsidR="006A374E">
        <w:trPr>
          <w:jc w:val="center"/>
        </w:trPr>
        <w:tc>
          <w:tcPr>
            <w:tcW w:w="1588" w:type="dxa"/>
            <w:vAlign w:val="center"/>
          </w:tcPr>
          <w:p w:rsidR="006A374E" w:rsidRDefault="004D0D66">
            <w:pPr>
              <w:jc w:val="center"/>
            </w:pPr>
            <w:r>
              <w:rPr>
                <w:color w:val="000000"/>
                <w:sz w:val="18"/>
                <w:szCs w:val="18"/>
              </w:rPr>
              <w:t>应收申购款</w:t>
            </w:r>
          </w:p>
        </w:tc>
        <w:tc>
          <w:tcPr>
            <w:tcW w:w="1701" w:type="dxa"/>
            <w:vAlign w:val="center"/>
          </w:tcPr>
          <w:p w:rsidR="006A374E" w:rsidRDefault="004D0D66">
            <w:pPr>
              <w:jc w:val="right"/>
            </w:pPr>
            <w:r>
              <w:rPr>
                <w:color w:val="000000"/>
                <w:sz w:val="18"/>
                <w:szCs w:val="18"/>
              </w:rPr>
              <w:t>-</w:t>
            </w:r>
          </w:p>
        </w:tc>
        <w:tc>
          <w:tcPr>
            <w:tcW w:w="1701" w:type="dxa"/>
            <w:vAlign w:val="center"/>
          </w:tcPr>
          <w:p w:rsidR="006A374E" w:rsidRDefault="004D0D66">
            <w:pPr>
              <w:jc w:val="right"/>
            </w:pPr>
            <w:r>
              <w:rPr>
                <w:color w:val="000000"/>
                <w:sz w:val="18"/>
                <w:szCs w:val="18"/>
              </w:rPr>
              <w:t>-</w:t>
            </w:r>
          </w:p>
        </w:tc>
        <w:tc>
          <w:tcPr>
            <w:tcW w:w="1559" w:type="dxa"/>
            <w:vAlign w:val="center"/>
          </w:tcPr>
          <w:p w:rsidR="006A374E" w:rsidRDefault="004D0D66">
            <w:pPr>
              <w:jc w:val="right"/>
            </w:pPr>
            <w:r>
              <w:rPr>
                <w:color w:val="000000"/>
                <w:sz w:val="18"/>
                <w:szCs w:val="18"/>
              </w:rPr>
              <w:t>-</w:t>
            </w:r>
          </w:p>
        </w:tc>
        <w:tc>
          <w:tcPr>
            <w:tcW w:w="1559" w:type="dxa"/>
            <w:vAlign w:val="center"/>
          </w:tcPr>
          <w:p w:rsidR="006A374E" w:rsidRDefault="004D0D66">
            <w:pPr>
              <w:jc w:val="right"/>
            </w:pPr>
            <w:r>
              <w:rPr>
                <w:color w:val="000000"/>
                <w:sz w:val="18"/>
                <w:szCs w:val="18"/>
              </w:rPr>
              <w:t>8,872.63</w:t>
            </w:r>
          </w:p>
        </w:tc>
        <w:tc>
          <w:tcPr>
            <w:tcW w:w="1301" w:type="dxa"/>
            <w:vAlign w:val="center"/>
          </w:tcPr>
          <w:p w:rsidR="006A374E" w:rsidRDefault="004D0D66">
            <w:pPr>
              <w:jc w:val="right"/>
            </w:pPr>
            <w:r>
              <w:rPr>
                <w:color w:val="000000"/>
                <w:sz w:val="18"/>
                <w:szCs w:val="18"/>
              </w:rPr>
              <w:t>8,872.63</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38,222,429.76</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8,278,095.20</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33,117.30</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8,135,994.35</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54,669,636.61</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6A374E">
        <w:trPr>
          <w:jc w:val="center"/>
        </w:trPr>
        <w:tc>
          <w:tcPr>
            <w:tcW w:w="1588" w:type="dxa"/>
            <w:vAlign w:val="center"/>
          </w:tcPr>
          <w:p w:rsidR="006A374E" w:rsidRDefault="004D0D66">
            <w:pPr>
              <w:jc w:val="center"/>
            </w:pPr>
            <w:r>
              <w:rPr>
                <w:color w:val="000000"/>
                <w:sz w:val="18"/>
                <w:szCs w:val="18"/>
              </w:rPr>
              <w:t>卖出回购金融资产款</w:t>
            </w:r>
          </w:p>
        </w:tc>
        <w:tc>
          <w:tcPr>
            <w:tcW w:w="1701" w:type="dxa"/>
            <w:vAlign w:val="center"/>
          </w:tcPr>
          <w:p w:rsidR="006A374E" w:rsidRDefault="004D0D66">
            <w:pPr>
              <w:jc w:val="right"/>
            </w:pPr>
            <w:r>
              <w:rPr>
                <w:color w:val="000000"/>
                <w:sz w:val="18"/>
                <w:szCs w:val="18"/>
              </w:rPr>
              <w:t>4,000,000.00</w:t>
            </w:r>
          </w:p>
        </w:tc>
        <w:tc>
          <w:tcPr>
            <w:tcW w:w="1701" w:type="dxa"/>
            <w:vAlign w:val="center"/>
          </w:tcPr>
          <w:p w:rsidR="006A374E" w:rsidRDefault="004D0D66">
            <w:pPr>
              <w:jc w:val="right"/>
            </w:pPr>
            <w:r>
              <w:rPr>
                <w:color w:val="000000"/>
                <w:sz w:val="18"/>
                <w:szCs w:val="18"/>
              </w:rPr>
              <w:t>-</w:t>
            </w:r>
          </w:p>
        </w:tc>
        <w:tc>
          <w:tcPr>
            <w:tcW w:w="1559" w:type="dxa"/>
            <w:vAlign w:val="center"/>
          </w:tcPr>
          <w:p w:rsidR="006A374E" w:rsidRDefault="004D0D66">
            <w:pPr>
              <w:jc w:val="right"/>
            </w:pPr>
            <w:r>
              <w:rPr>
                <w:color w:val="000000"/>
                <w:sz w:val="18"/>
                <w:szCs w:val="18"/>
              </w:rPr>
              <w:t>-</w:t>
            </w:r>
          </w:p>
        </w:tc>
        <w:tc>
          <w:tcPr>
            <w:tcW w:w="1559" w:type="dxa"/>
            <w:vAlign w:val="center"/>
          </w:tcPr>
          <w:p w:rsidR="006A374E" w:rsidRDefault="004D0D66">
            <w:pPr>
              <w:jc w:val="right"/>
            </w:pPr>
            <w:r>
              <w:rPr>
                <w:color w:val="000000"/>
                <w:sz w:val="18"/>
                <w:szCs w:val="18"/>
              </w:rPr>
              <w:t>-</w:t>
            </w:r>
          </w:p>
        </w:tc>
        <w:tc>
          <w:tcPr>
            <w:tcW w:w="1301" w:type="dxa"/>
            <w:vAlign w:val="center"/>
          </w:tcPr>
          <w:p w:rsidR="006A374E" w:rsidRDefault="004D0D66">
            <w:pPr>
              <w:jc w:val="right"/>
            </w:pPr>
            <w:r>
              <w:rPr>
                <w:color w:val="000000"/>
                <w:sz w:val="18"/>
                <w:szCs w:val="18"/>
              </w:rPr>
              <w:t>4,000,000.00</w:t>
            </w:r>
          </w:p>
        </w:tc>
      </w:tr>
      <w:tr w:rsidR="006A374E">
        <w:trPr>
          <w:jc w:val="center"/>
        </w:trPr>
        <w:tc>
          <w:tcPr>
            <w:tcW w:w="1588" w:type="dxa"/>
            <w:vAlign w:val="center"/>
          </w:tcPr>
          <w:p w:rsidR="006A374E" w:rsidRDefault="004D0D66">
            <w:pPr>
              <w:jc w:val="center"/>
            </w:pPr>
            <w:r>
              <w:rPr>
                <w:color w:val="000000"/>
                <w:sz w:val="18"/>
                <w:szCs w:val="18"/>
              </w:rPr>
              <w:t>应付证券清算款</w:t>
            </w:r>
          </w:p>
        </w:tc>
        <w:tc>
          <w:tcPr>
            <w:tcW w:w="1701" w:type="dxa"/>
            <w:vAlign w:val="center"/>
          </w:tcPr>
          <w:p w:rsidR="006A374E" w:rsidRDefault="004D0D66">
            <w:pPr>
              <w:jc w:val="right"/>
            </w:pPr>
            <w:r>
              <w:rPr>
                <w:color w:val="000000"/>
                <w:sz w:val="18"/>
                <w:szCs w:val="18"/>
              </w:rPr>
              <w:t>-</w:t>
            </w:r>
          </w:p>
        </w:tc>
        <w:tc>
          <w:tcPr>
            <w:tcW w:w="1701" w:type="dxa"/>
            <w:vAlign w:val="center"/>
          </w:tcPr>
          <w:p w:rsidR="006A374E" w:rsidRDefault="004D0D66">
            <w:pPr>
              <w:jc w:val="right"/>
            </w:pPr>
            <w:r>
              <w:rPr>
                <w:color w:val="000000"/>
                <w:sz w:val="18"/>
                <w:szCs w:val="18"/>
              </w:rPr>
              <w:t>-</w:t>
            </w:r>
          </w:p>
        </w:tc>
        <w:tc>
          <w:tcPr>
            <w:tcW w:w="1559" w:type="dxa"/>
            <w:vAlign w:val="center"/>
          </w:tcPr>
          <w:p w:rsidR="006A374E" w:rsidRDefault="004D0D66">
            <w:pPr>
              <w:jc w:val="right"/>
            </w:pPr>
            <w:r>
              <w:rPr>
                <w:color w:val="000000"/>
                <w:sz w:val="18"/>
                <w:szCs w:val="18"/>
              </w:rPr>
              <w:t>-</w:t>
            </w:r>
          </w:p>
        </w:tc>
        <w:tc>
          <w:tcPr>
            <w:tcW w:w="1559" w:type="dxa"/>
            <w:vAlign w:val="center"/>
          </w:tcPr>
          <w:p w:rsidR="006A374E" w:rsidRDefault="004D0D66">
            <w:pPr>
              <w:jc w:val="right"/>
            </w:pPr>
            <w:r>
              <w:rPr>
                <w:color w:val="000000"/>
                <w:sz w:val="18"/>
                <w:szCs w:val="18"/>
              </w:rPr>
              <w:t>74,453.69</w:t>
            </w:r>
          </w:p>
        </w:tc>
        <w:tc>
          <w:tcPr>
            <w:tcW w:w="1301" w:type="dxa"/>
            <w:vAlign w:val="center"/>
          </w:tcPr>
          <w:p w:rsidR="006A374E" w:rsidRDefault="004D0D66">
            <w:pPr>
              <w:jc w:val="right"/>
            </w:pPr>
            <w:r>
              <w:rPr>
                <w:color w:val="000000"/>
                <w:sz w:val="18"/>
                <w:szCs w:val="18"/>
              </w:rPr>
              <w:t>74,453.69</w:t>
            </w:r>
          </w:p>
        </w:tc>
      </w:tr>
      <w:tr w:rsidR="006A374E">
        <w:trPr>
          <w:jc w:val="center"/>
        </w:trPr>
        <w:tc>
          <w:tcPr>
            <w:tcW w:w="1588" w:type="dxa"/>
            <w:vAlign w:val="center"/>
          </w:tcPr>
          <w:p w:rsidR="006A374E" w:rsidRDefault="004D0D66">
            <w:pPr>
              <w:jc w:val="center"/>
            </w:pPr>
            <w:r>
              <w:rPr>
                <w:color w:val="000000"/>
                <w:sz w:val="18"/>
                <w:szCs w:val="18"/>
              </w:rPr>
              <w:t>应付赎回款</w:t>
            </w:r>
          </w:p>
        </w:tc>
        <w:tc>
          <w:tcPr>
            <w:tcW w:w="1701" w:type="dxa"/>
            <w:vAlign w:val="center"/>
          </w:tcPr>
          <w:p w:rsidR="006A374E" w:rsidRDefault="004D0D66">
            <w:pPr>
              <w:jc w:val="right"/>
            </w:pPr>
            <w:r>
              <w:rPr>
                <w:color w:val="000000"/>
                <w:sz w:val="18"/>
                <w:szCs w:val="18"/>
              </w:rPr>
              <w:t>-</w:t>
            </w:r>
          </w:p>
        </w:tc>
        <w:tc>
          <w:tcPr>
            <w:tcW w:w="1701" w:type="dxa"/>
            <w:vAlign w:val="center"/>
          </w:tcPr>
          <w:p w:rsidR="006A374E" w:rsidRDefault="004D0D66">
            <w:pPr>
              <w:jc w:val="right"/>
            </w:pPr>
            <w:r>
              <w:rPr>
                <w:color w:val="000000"/>
                <w:sz w:val="18"/>
                <w:szCs w:val="18"/>
              </w:rPr>
              <w:t>-</w:t>
            </w:r>
          </w:p>
        </w:tc>
        <w:tc>
          <w:tcPr>
            <w:tcW w:w="1559" w:type="dxa"/>
            <w:vAlign w:val="center"/>
          </w:tcPr>
          <w:p w:rsidR="006A374E" w:rsidRDefault="004D0D66">
            <w:pPr>
              <w:jc w:val="right"/>
            </w:pPr>
            <w:r>
              <w:rPr>
                <w:color w:val="000000"/>
                <w:sz w:val="18"/>
                <w:szCs w:val="18"/>
              </w:rPr>
              <w:t>-</w:t>
            </w:r>
          </w:p>
        </w:tc>
        <w:tc>
          <w:tcPr>
            <w:tcW w:w="1559" w:type="dxa"/>
            <w:vAlign w:val="center"/>
          </w:tcPr>
          <w:p w:rsidR="006A374E" w:rsidRDefault="004D0D66">
            <w:pPr>
              <w:jc w:val="right"/>
            </w:pPr>
            <w:r>
              <w:rPr>
                <w:color w:val="000000"/>
                <w:sz w:val="18"/>
                <w:szCs w:val="18"/>
              </w:rPr>
              <w:t>177,098.82</w:t>
            </w:r>
          </w:p>
        </w:tc>
        <w:tc>
          <w:tcPr>
            <w:tcW w:w="1301" w:type="dxa"/>
            <w:vAlign w:val="center"/>
          </w:tcPr>
          <w:p w:rsidR="006A374E" w:rsidRDefault="004D0D66">
            <w:pPr>
              <w:jc w:val="right"/>
            </w:pPr>
            <w:r>
              <w:rPr>
                <w:color w:val="000000"/>
                <w:sz w:val="18"/>
                <w:szCs w:val="18"/>
              </w:rPr>
              <w:t>177,098.82</w:t>
            </w:r>
          </w:p>
        </w:tc>
      </w:tr>
      <w:tr w:rsidR="006A374E">
        <w:trPr>
          <w:jc w:val="center"/>
        </w:trPr>
        <w:tc>
          <w:tcPr>
            <w:tcW w:w="1588" w:type="dxa"/>
            <w:vAlign w:val="center"/>
          </w:tcPr>
          <w:p w:rsidR="006A374E" w:rsidRDefault="004D0D66">
            <w:pPr>
              <w:jc w:val="center"/>
            </w:pPr>
            <w:r>
              <w:rPr>
                <w:color w:val="000000"/>
                <w:sz w:val="18"/>
                <w:szCs w:val="18"/>
              </w:rPr>
              <w:t>应付管理人报酬</w:t>
            </w:r>
          </w:p>
        </w:tc>
        <w:tc>
          <w:tcPr>
            <w:tcW w:w="1701" w:type="dxa"/>
            <w:vAlign w:val="center"/>
          </w:tcPr>
          <w:p w:rsidR="006A374E" w:rsidRDefault="004D0D66">
            <w:pPr>
              <w:jc w:val="right"/>
            </w:pPr>
            <w:r>
              <w:rPr>
                <w:color w:val="000000"/>
                <w:sz w:val="18"/>
                <w:szCs w:val="18"/>
              </w:rPr>
              <w:t>-</w:t>
            </w:r>
          </w:p>
        </w:tc>
        <w:tc>
          <w:tcPr>
            <w:tcW w:w="1701" w:type="dxa"/>
            <w:vAlign w:val="center"/>
          </w:tcPr>
          <w:p w:rsidR="006A374E" w:rsidRDefault="004D0D66">
            <w:pPr>
              <w:jc w:val="right"/>
            </w:pPr>
            <w:r>
              <w:rPr>
                <w:color w:val="000000"/>
                <w:sz w:val="18"/>
                <w:szCs w:val="18"/>
              </w:rPr>
              <w:t>-</w:t>
            </w:r>
          </w:p>
        </w:tc>
        <w:tc>
          <w:tcPr>
            <w:tcW w:w="1559" w:type="dxa"/>
            <w:vAlign w:val="center"/>
          </w:tcPr>
          <w:p w:rsidR="006A374E" w:rsidRDefault="004D0D66">
            <w:pPr>
              <w:jc w:val="right"/>
            </w:pPr>
            <w:r>
              <w:rPr>
                <w:color w:val="000000"/>
                <w:sz w:val="18"/>
                <w:szCs w:val="18"/>
              </w:rPr>
              <w:t>-</w:t>
            </w:r>
          </w:p>
        </w:tc>
        <w:tc>
          <w:tcPr>
            <w:tcW w:w="1559" w:type="dxa"/>
            <w:vAlign w:val="center"/>
          </w:tcPr>
          <w:p w:rsidR="006A374E" w:rsidRDefault="004D0D66">
            <w:pPr>
              <w:jc w:val="right"/>
            </w:pPr>
            <w:r>
              <w:rPr>
                <w:color w:val="000000"/>
                <w:sz w:val="18"/>
                <w:szCs w:val="18"/>
              </w:rPr>
              <w:t>30,363.17</w:t>
            </w:r>
          </w:p>
        </w:tc>
        <w:tc>
          <w:tcPr>
            <w:tcW w:w="1301" w:type="dxa"/>
            <w:vAlign w:val="center"/>
          </w:tcPr>
          <w:p w:rsidR="006A374E" w:rsidRDefault="004D0D66">
            <w:pPr>
              <w:jc w:val="right"/>
            </w:pPr>
            <w:r>
              <w:rPr>
                <w:color w:val="000000"/>
                <w:sz w:val="18"/>
                <w:szCs w:val="18"/>
              </w:rPr>
              <w:t>30,363.17</w:t>
            </w:r>
          </w:p>
        </w:tc>
      </w:tr>
      <w:tr w:rsidR="006A374E">
        <w:trPr>
          <w:jc w:val="center"/>
        </w:trPr>
        <w:tc>
          <w:tcPr>
            <w:tcW w:w="1588" w:type="dxa"/>
            <w:vAlign w:val="center"/>
          </w:tcPr>
          <w:p w:rsidR="006A374E" w:rsidRDefault="004D0D66">
            <w:pPr>
              <w:jc w:val="center"/>
            </w:pPr>
            <w:r>
              <w:rPr>
                <w:color w:val="000000"/>
                <w:sz w:val="18"/>
                <w:szCs w:val="18"/>
              </w:rPr>
              <w:t>应付托管费</w:t>
            </w:r>
          </w:p>
        </w:tc>
        <w:tc>
          <w:tcPr>
            <w:tcW w:w="1701" w:type="dxa"/>
            <w:vAlign w:val="center"/>
          </w:tcPr>
          <w:p w:rsidR="006A374E" w:rsidRDefault="004D0D66">
            <w:pPr>
              <w:jc w:val="right"/>
            </w:pPr>
            <w:r>
              <w:rPr>
                <w:color w:val="000000"/>
                <w:sz w:val="18"/>
                <w:szCs w:val="18"/>
              </w:rPr>
              <w:t>-</w:t>
            </w:r>
          </w:p>
        </w:tc>
        <w:tc>
          <w:tcPr>
            <w:tcW w:w="1701" w:type="dxa"/>
            <w:vAlign w:val="center"/>
          </w:tcPr>
          <w:p w:rsidR="006A374E" w:rsidRDefault="004D0D66">
            <w:pPr>
              <w:jc w:val="right"/>
            </w:pPr>
            <w:r>
              <w:rPr>
                <w:color w:val="000000"/>
                <w:sz w:val="18"/>
                <w:szCs w:val="18"/>
              </w:rPr>
              <w:t>-</w:t>
            </w:r>
          </w:p>
        </w:tc>
        <w:tc>
          <w:tcPr>
            <w:tcW w:w="1559" w:type="dxa"/>
            <w:vAlign w:val="center"/>
          </w:tcPr>
          <w:p w:rsidR="006A374E" w:rsidRDefault="004D0D66">
            <w:pPr>
              <w:jc w:val="right"/>
            </w:pPr>
            <w:r>
              <w:rPr>
                <w:color w:val="000000"/>
                <w:sz w:val="18"/>
                <w:szCs w:val="18"/>
              </w:rPr>
              <w:t>-</w:t>
            </w:r>
          </w:p>
        </w:tc>
        <w:tc>
          <w:tcPr>
            <w:tcW w:w="1559" w:type="dxa"/>
            <w:vAlign w:val="center"/>
          </w:tcPr>
          <w:p w:rsidR="006A374E" w:rsidRDefault="004D0D66">
            <w:pPr>
              <w:jc w:val="right"/>
            </w:pPr>
            <w:r>
              <w:rPr>
                <w:color w:val="000000"/>
                <w:sz w:val="18"/>
                <w:szCs w:val="18"/>
              </w:rPr>
              <w:t>8,675.20</w:t>
            </w:r>
          </w:p>
        </w:tc>
        <w:tc>
          <w:tcPr>
            <w:tcW w:w="1301" w:type="dxa"/>
            <w:vAlign w:val="center"/>
          </w:tcPr>
          <w:p w:rsidR="006A374E" w:rsidRDefault="004D0D66">
            <w:pPr>
              <w:jc w:val="right"/>
            </w:pPr>
            <w:r>
              <w:rPr>
                <w:color w:val="000000"/>
                <w:sz w:val="18"/>
                <w:szCs w:val="18"/>
              </w:rPr>
              <w:t>8,675.20</w:t>
            </w:r>
          </w:p>
        </w:tc>
      </w:tr>
      <w:tr w:rsidR="006A374E">
        <w:trPr>
          <w:jc w:val="center"/>
        </w:trPr>
        <w:tc>
          <w:tcPr>
            <w:tcW w:w="1588" w:type="dxa"/>
            <w:vAlign w:val="center"/>
          </w:tcPr>
          <w:p w:rsidR="006A374E" w:rsidRDefault="004D0D66">
            <w:pPr>
              <w:jc w:val="center"/>
            </w:pPr>
            <w:r>
              <w:rPr>
                <w:color w:val="000000"/>
                <w:sz w:val="18"/>
                <w:szCs w:val="18"/>
              </w:rPr>
              <w:t>应付交易费用</w:t>
            </w:r>
          </w:p>
        </w:tc>
        <w:tc>
          <w:tcPr>
            <w:tcW w:w="1701" w:type="dxa"/>
            <w:vAlign w:val="center"/>
          </w:tcPr>
          <w:p w:rsidR="006A374E" w:rsidRDefault="004D0D66">
            <w:pPr>
              <w:jc w:val="right"/>
            </w:pPr>
            <w:r>
              <w:rPr>
                <w:color w:val="000000"/>
                <w:sz w:val="18"/>
                <w:szCs w:val="18"/>
              </w:rPr>
              <w:t>-</w:t>
            </w:r>
          </w:p>
        </w:tc>
        <w:tc>
          <w:tcPr>
            <w:tcW w:w="1701" w:type="dxa"/>
            <w:vAlign w:val="center"/>
          </w:tcPr>
          <w:p w:rsidR="006A374E" w:rsidRDefault="004D0D66">
            <w:pPr>
              <w:jc w:val="right"/>
            </w:pPr>
            <w:r>
              <w:rPr>
                <w:color w:val="000000"/>
                <w:sz w:val="18"/>
                <w:szCs w:val="18"/>
              </w:rPr>
              <w:t>-</w:t>
            </w:r>
          </w:p>
        </w:tc>
        <w:tc>
          <w:tcPr>
            <w:tcW w:w="1559" w:type="dxa"/>
            <w:vAlign w:val="center"/>
          </w:tcPr>
          <w:p w:rsidR="006A374E" w:rsidRDefault="004D0D66">
            <w:pPr>
              <w:jc w:val="right"/>
            </w:pPr>
            <w:r>
              <w:rPr>
                <w:color w:val="000000"/>
                <w:sz w:val="18"/>
                <w:szCs w:val="18"/>
              </w:rPr>
              <w:t>-</w:t>
            </w:r>
          </w:p>
        </w:tc>
        <w:tc>
          <w:tcPr>
            <w:tcW w:w="1559" w:type="dxa"/>
            <w:vAlign w:val="center"/>
          </w:tcPr>
          <w:p w:rsidR="006A374E" w:rsidRDefault="004D0D66">
            <w:pPr>
              <w:jc w:val="right"/>
            </w:pPr>
            <w:r>
              <w:rPr>
                <w:color w:val="000000"/>
                <w:sz w:val="18"/>
                <w:szCs w:val="18"/>
              </w:rPr>
              <w:t>50,141.92</w:t>
            </w:r>
          </w:p>
        </w:tc>
        <w:tc>
          <w:tcPr>
            <w:tcW w:w="1301" w:type="dxa"/>
            <w:vAlign w:val="center"/>
          </w:tcPr>
          <w:p w:rsidR="006A374E" w:rsidRDefault="004D0D66">
            <w:pPr>
              <w:jc w:val="right"/>
            </w:pPr>
            <w:r>
              <w:rPr>
                <w:color w:val="000000"/>
                <w:sz w:val="18"/>
                <w:szCs w:val="18"/>
              </w:rPr>
              <w:t>50,141.92</w:t>
            </w:r>
          </w:p>
        </w:tc>
      </w:tr>
      <w:tr w:rsidR="006A374E">
        <w:trPr>
          <w:jc w:val="center"/>
        </w:trPr>
        <w:tc>
          <w:tcPr>
            <w:tcW w:w="1588" w:type="dxa"/>
            <w:vAlign w:val="center"/>
          </w:tcPr>
          <w:p w:rsidR="006A374E" w:rsidRDefault="004D0D66">
            <w:pPr>
              <w:jc w:val="center"/>
            </w:pPr>
            <w:r>
              <w:rPr>
                <w:color w:val="000000"/>
                <w:sz w:val="18"/>
                <w:szCs w:val="18"/>
              </w:rPr>
              <w:t>应交税费</w:t>
            </w:r>
          </w:p>
        </w:tc>
        <w:tc>
          <w:tcPr>
            <w:tcW w:w="1701" w:type="dxa"/>
            <w:vAlign w:val="center"/>
          </w:tcPr>
          <w:p w:rsidR="006A374E" w:rsidRDefault="004D0D66">
            <w:pPr>
              <w:jc w:val="right"/>
            </w:pPr>
            <w:r>
              <w:rPr>
                <w:color w:val="000000"/>
                <w:sz w:val="18"/>
                <w:szCs w:val="18"/>
              </w:rPr>
              <w:t>-</w:t>
            </w:r>
          </w:p>
        </w:tc>
        <w:tc>
          <w:tcPr>
            <w:tcW w:w="1701" w:type="dxa"/>
            <w:vAlign w:val="center"/>
          </w:tcPr>
          <w:p w:rsidR="006A374E" w:rsidRDefault="004D0D66">
            <w:pPr>
              <w:jc w:val="right"/>
            </w:pPr>
            <w:r>
              <w:rPr>
                <w:color w:val="000000"/>
                <w:sz w:val="18"/>
                <w:szCs w:val="18"/>
              </w:rPr>
              <w:t>-</w:t>
            </w:r>
          </w:p>
        </w:tc>
        <w:tc>
          <w:tcPr>
            <w:tcW w:w="1559" w:type="dxa"/>
            <w:vAlign w:val="center"/>
          </w:tcPr>
          <w:p w:rsidR="006A374E" w:rsidRDefault="004D0D66">
            <w:pPr>
              <w:jc w:val="right"/>
            </w:pPr>
            <w:r>
              <w:rPr>
                <w:color w:val="000000"/>
                <w:sz w:val="18"/>
                <w:szCs w:val="18"/>
              </w:rPr>
              <w:t>-</w:t>
            </w:r>
          </w:p>
        </w:tc>
        <w:tc>
          <w:tcPr>
            <w:tcW w:w="1559" w:type="dxa"/>
            <w:vAlign w:val="center"/>
          </w:tcPr>
          <w:p w:rsidR="006A374E" w:rsidRDefault="004D0D66">
            <w:pPr>
              <w:jc w:val="right"/>
            </w:pPr>
            <w:r>
              <w:rPr>
                <w:color w:val="000000"/>
                <w:sz w:val="18"/>
                <w:szCs w:val="18"/>
              </w:rPr>
              <w:t>28.91</w:t>
            </w:r>
          </w:p>
        </w:tc>
        <w:tc>
          <w:tcPr>
            <w:tcW w:w="1301" w:type="dxa"/>
            <w:vAlign w:val="center"/>
          </w:tcPr>
          <w:p w:rsidR="006A374E" w:rsidRDefault="004D0D66">
            <w:pPr>
              <w:jc w:val="right"/>
            </w:pPr>
            <w:r>
              <w:rPr>
                <w:color w:val="000000"/>
                <w:sz w:val="18"/>
                <w:szCs w:val="18"/>
              </w:rPr>
              <w:t>28.91</w:t>
            </w:r>
          </w:p>
        </w:tc>
      </w:tr>
      <w:tr w:rsidR="006A374E">
        <w:trPr>
          <w:jc w:val="center"/>
        </w:trPr>
        <w:tc>
          <w:tcPr>
            <w:tcW w:w="1588" w:type="dxa"/>
            <w:vAlign w:val="center"/>
          </w:tcPr>
          <w:p w:rsidR="006A374E" w:rsidRDefault="004D0D66">
            <w:pPr>
              <w:jc w:val="center"/>
            </w:pPr>
            <w:r>
              <w:rPr>
                <w:color w:val="000000"/>
                <w:sz w:val="18"/>
                <w:szCs w:val="18"/>
              </w:rPr>
              <w:t>应付利息</w:t>
            </w:r>
          </w:p>
        </w:tc>
        <w:tc>
          <w:tcPr>
            <w:tcW w:w="1701" w:type="dxa"/>
            <w:vAlign w:val="center"/>
          </w:tcPr>
          <w:p w:rsidR="006A374E" w:rsidRDefault="004D0D66">
            <w:pPr>
              <w:jc w:val="right"/>
            </w:pPr>
            <w:r>
              <w:rPr>
                <w:color w:val="000000"/>
                <w:sz w:val="18"/>
                <w:szCs w:val="18"/>
              </w:rPr>
              <w:t>-</w:t>
            </w:r>
          </w:p>
        </w:tc>
        <w:tc>
          <w:tcPr>
            <w:tcW w:w="1701" w:type="dxa"/>
            <w:vAlign w:val="center"/>
          </w:tcPr>
          <w:p w:rsidR="006A374E" w:rsidRDefault="004D0D66">
            <w:pPr>
              <w:jc w:val="right"/>
            </w:pPr>
            <w:r>
              <w:rPr>
                <w:color w:val="000000"/>
                <w:sz w:val="18"/>
                <w:szCs w:val="18"/>
              </w:rPr>
              <w:t>-</w:t>
            </w:r>
          </w:p>
        </w:tc>
        <w:tc>
          <w:tcPr>
            <w:tcW w:w="1559" w:type="dxa"/>
            <w:vAlign w:val="center"/>
          </w:tcPr>
          <w:p w:rsidR="006A374E" w:rsidRDefault="004D0D66">
            <w:pPr>
              <w:jc w:val="right"/>
            </w:pPr>
            <w:r>
              <w:rPr>
                <w:color w:val="000000"/>
                <w:sz w:val="18"/>
                <w:szCs w:val="18"/>
              </w:rPr>
              <w:t>-</w:t>
            </w:r>
          </w:p>
        </w:tc>
        <w:tc>
          <w:tcPr>
            <w:tcW w:w="1559" w:type="dxa"/>
            <w:vAlign w:val="center"/>
          </w:tcPr>
          <w:p w:rsidR="006A374E" w:rsidRDefault="004D0D66">
            <w:pPr>
              <w:jc w:val="right"/>
            </w:pPr>
            <w:r>
              <w:rPr>
                <w:color w:val="000000"/>
                <w:sz w:val="18"/>
                <w:szCs w:val="18"/>
              </w:rPr>
              <w:t>682.20</w:t>
            </w:r>
          </w:p>
        </w:tc>
        <w:tc>
          <w:tcPr>
            <w:tcW w:w="1301" w:type="dxa"/>
            <w:vAlign w:val="center"/>
          </w:tcPr>
          <w:p w:rsidR="006A374E" w:rsidRDefault="004D0D66">
            <w:pPr>
              <w:jc w:val="right"/>
            </w:pPr>
            <w:r>
              <w:rPr>
                <w:color w:val="000000"/>
                <w:sz w:val="18"/>
                <w:szCs w:val="18"/>
              </w:rPr>
              <w:t>682.20</w:t>
            </w:r>
          </w:p>
        </w:tc>
      </w:tr>
      <w:tr w:rsidR="006A374E">
        <w:trPr>
          <w:jc w:val="center"/>
        </w:trPr>
        <w:tc>
          <w:tcPr>
            <w:tcW w:w="1588" w:type="dxa"/>
            <w:vAlign w:val="center"/>
          </w:tcPr>
          <w:p w:rsidR="006A374E" w:rsidRDefault="004D0D66">
            <w:pPr>
              <w:jc w:val="center"/>
            </w:pPr>
            <w:r>
              <w:rPr>
                <w:color w:val="000000"/>
                <w:sz w:val="18"/>
                <w:szCs w:val="18"/>
              </w:rPr>
              <w:t>其他负债</w:t>
            </w:r>
          </w:p>
        </w:tc>
        <w:tc>
          <w:tcPr>
            <w:tcW w:w="1701" w:type="dxa"/>
            <w:vAlign w:val="center"/>
          </w:tcPr>
          <w:p w:rsidR="006A374E" w:rsidRDefault="004D0D66">
            <w:pPr>
              <w:jc w:val="right"/>
            </w:pPr>
            <w:r>
              <w:rPr>
                <w:color w:val="000000"/>
                <w:sz w:val="18"/>
                <w:szCs w:val="18"/>
              </w:rPr>
              <w:t>-</w:t>
            </w:r>
          </w:p>
        </w:tc>
        <w:tc>
          <w:tcPr>
            <w:tcW w:w="1701" w:type="dxa"/>
            <w:vAlign w:val="center"/>
          </w:tcPr>
          <w:p w:rsidR="006A374E" w:rsidRDefault="004D0D66">
            <w:pPr>
              <w:jc w:val="right"/>
            </w:pPr>
            <w:r>
              <w:rPr>
                <w:color w:val="000000"/>
                <w:sz w:val="18"/>
                <w:szCs w:val="18"/>
              </w:rPr>
              <w:t>-</w:t>
            </w:r>
          </w:p>
        </w:tc>
        <w:tc>
          <w:tcPr>
            <w:tcW w:w="1559" w:type="dxa"/>
            <w:vAlign w:val="center"/>
          </w:tcPr>
          <w:p w:rsidR="006A374E" w:rsidRDefault="004D0D66">
            <w:pPr>
              <w:jc w:val="right"/>
            </w:pPr>
            <w:r>
              <w:rPr>
                <w:color w:val="000000"/>
                <w:sz w:val="18"/>
                <w:szCs w:val="18"/>
              </w:rPr>
              <w:t>-</w:t>
            </w:r>
          </w:p>
        </w:tc>
        <w:tc>
          <w:tcPr>
            <w:tcW w:w="1559" w:type="dxa"/>
            <w:vAlign w:val="center"/>
          </w:tcPr>
          <w:p w:rsidR="006A374E" w:rsidRDefault="004D0D66">
            <w:pPr>
              <w:jc w:val="right"/>
            </w:pPr>
            <w:r>
              <w:rPr>
                <w:color w:val="000000"/>
                <w:sz w:val="18"/>
                <w:szCs w:val="18"/>
              </w:rPr>
              <w:t>129,309.46</w:t>
            </w:r>
          </w:p>
        </w:tc>
        <w:tc>
          <w:tcPr>
            <w:tcW w:w="1301" w:type="dxa"/>
            <w:vAlign w:val="center"/>
          </w:tcPr>
          <w:p w:rsidR="006A374E" w:rsidRDefault="004D0D66">
            <w:pPr>
              <w:jc w:val="right"/>
            </w:pPr>
            <w:r>
              <w:rPr>
                <w:color w:val="000000"/>
                <w:sz w:val="18"/>
                <w:szCs w:val="18"/>
              </w:rPr>
              <w:t>129,309.46</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4,000,000.00</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470,753.37</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4,470,753.37</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34,222,429.76</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8,278,095.20</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33,117.30</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7,665,240.98</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50,198,883.24</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2019</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6A374E">
        <w:trPr>
          <w:jc w:val="center"/>
        </w:trPr>
        <w:tc>
          <w:tcPr>
            <w:tcW w:w="1588" w:type="dxa"/>
            <w:vAlign w:val="center"/>
          </w:tcPr>
          <w:p w:rsidR="006A374E" w:rsidRDefault="004D0D66">
            <w:pPr>
              <w:jc w:val="center"/>
            </w:pPr>
            <w:r>
              <w:rPr>
                <w:color w:val="000000"/>
                <w:sz w:val="18"/>
                <w:szCs w:val="18"/>
              </w:rPr>
              <w:t>银行存款</w:t>
            </w:r>
          </w:p>
        </w:tc>
        <w:tc>
          <w:tcPr>
            <w:tcW w:w="1701" w:type="dxa"/>
            <w:vAlign w:val="center"/>
          </w:tcPr>
          <w:p w:rsidR="006A374E" w:rsidRDefault="004D0D66">
            <w:pPr>
              <w:jc w:val="right"/>
            </w:pPr>
            <w:r>
              <w:rPr>
                <w:color w:val="000000"/>
                <w:sz w:val="18"/>
                <w:szCs w:val="18"/>
              </w:rPr>
              <w:t>1,418,912.31</w:t>
            </w:r>
          </w:p>
        </w:tc>
        <w:tc>
          <w:tcPr>
            <w:tcW w:w="1701" w:type="dxa"/>
            <w:vAlign w:val="center"/>
          </w:tcPr>
          <w:p w:rsidR="006A374E" w:rsidRDefault="004D0D66">
            <w:pPr>
              <w:jc w:val="right"/>
            </w:pPr>
            <w:r>
              <w:rPr>
                <w:color w:val="000000"/>
                <w:sz w:val="18"/>
                <w:szCs w:val="18"/>
              </w:rPr>
              <w:t>-</w:t>
            </w:r>
          </w:p>
        </w:tc>
        <w:tc>
          <w:tcPr>
            <w:tcW w:w="1559" w:type="dxa"/>
            <w:vAlign w:val="center"/>
          </w:tcPr>
          <w:p w:rsidR="006A374E" w:rsidRDefault="004D0D66">
            <w:pPr>
              <w:jc w:val="right"/>
            </w:pPr>
            <w:r>
              <w:rPr>
                <w:color w:val="000000"/>
                <w:sz w:val="18"/>
                <w:szCs w:val="18"/>
              </w:rPr>
              <w:t>-</w:t>
            </w:r>
          </w:p>
        </w:tc>
        <w:tc>
          <w:tcPr>
            <w:tcW w:w="1559" w:type="dxa"/>
            <w:vAlign w:val="center"/>
          </w:tcPr>
          <w:p w:rsidR="006A374E" w:rsidRDefault="004D0D66">
            <w:pPr>
              <w:jc w:val="right"/>
            </w:pPr>
            <w:r>
              <w:rPr>
                <w:color w:val="000000"/>
                <w:sz w:val="18"/>
                <w:szCs w:val="18"/>
              </w:rPr>
              <w:t>-</w:t>
            </w:r>
          </w:p>
        </w:tc>
        <w:tc>
          <w:tcPr>
            <w:tcW w:w="1301" w:type="dxa"/>
            <w:vAlign w:val="center"/>
          </w:tcPr>
          <w:p w:rsidR="006A374E" w:rsidRDefault="004D0D66">
            <w:pPr>
              <w:jc w:val="right"/>
            </w:pPr>
            <w:r>
              <w:rPr>
                <w:color w:val="000000"/>
                <w:sz w:val="18"/>
                <w:szCs w:val="18"/>
              </w:rPr>
              <w:t>1,418,912.31</w:t>
            </w:r>
          </w:p>
        </w:tc>
      </w:tr>
      <w:tr w:rsidR="006A374E">
        <w:trPr>
          <w:jc w:val="center"/>
        </w:trPr>
        <w:tc>
          <w:tcPr>
            <w:tcW w:w="1588" w:type="dxa"/>
            <w:vAlign w:val="center"/>
          </w:tcPr>
          <w:p w:rsidR="006A374E" w:rsidRDefault="004D0D66">
            <w:pPr>
              <w:jc w:val="center"/>
            </w:pPr>
            <w:r>
              <w:rPr>
                <w:color w:val="000000"/>
                <w:sz w:val="18"/>
                <w:szCs w:val="18"/>
              </w:rPr>
              <w:t>结算备付金</w:t>
            </w:r>
          </w:p>
        </w:tc>
        <w:tc>
          <w:tcPr>
            <w:tcW w:w="1701" w:type="dxa"/>
            <w:vAlign w:val="center"/>
          </w:tcPr>
          <w:p w:rsidR="006A374E" w:rsidRDefault="004D0D66">
            <w:pPr>
              <w:jc w:val="right"/>
            </w:pPr>
            <w:r>
              <w:rPr>
                <w:color w:val="000000"/>
                <w:sz w:val="18"/>
                <w:szCs w:val="18"/>
              </w:rPr>
              <w:t>819,274.60</w:t>
            </w:r>
          </w:p>
        </w:tc>
        <w:tc>
          <w:tcPr>
            <w:tcW w:w="1701" w:type="dxa"/>
            <w:vAlign w:val="center"/>
          </w:tcPr>
          <w:p w:rsidR="006A374E" w:rsidRDefault="004D0D66">
            <w:pPr>
              <w:jc w:val="right"/>
            </w:pPr>
            <w:r>
              <w:rPr>
                <w:color w:val="000000"/>
                <w:sz w:val="18"/>
                <w:szCs w:val="18"/>
              </w:rPr>
              <w:t>-</w:t>
            </w:r>
          </w:p>
        </w:tc>
        <w:tc>
          <w:tcPr>
            <w:tcW w:w="1559" w:type="dxa"/>
            <w:vAlign w:val="center"/>
          </w:tcPr>
          <w:p w:rsidR="006A374E" w:rsidRDefault="004D0D66">
            <w:pPr>
              <w:jc w:val="right"/>
            </w:pPr>
            <w:r>
              <w:rPr>
                <w:color w:val="000000"/>
                <w:sz w:val="18"/>
                <w:szCs w:val="18"/>
              </w:rPr>
              <w:t>-</w:t>
            </w:r>
          </w:p>
        </w:tc>
        <w:tc>
          <w:tcPr>
            <w:tcW w:w="1559" w:type="dxa"/>
            <w:vAlign w:val="center"/>
          </w:tcPr>
          <w:p w:rsidR="006A374E" w:rsidRDefault="004D0D66">
            <w:pPr>
              <w:jc w:val="right"/>
            </w:pPr>
            <w:r>
              <w:rPr>
                <w:color w:val="000000"/>
                <w:sz w:val="18"/>
                <w:szCs w:val="18"/>
              </w:rPr>
              <w:t>-</w:t>
            </w:r>
          </w:p>
        </w:tc>
        <w:tc>
          <w:tcPr>
            <w:tcW w:w="1301" w:type="dxa"/>
            <w:vAlign w:val="center"/>
          </w:tcPr>
          <w:p w:rsidR="006A374E" w:rsidRDefault="004D0D66">
            <w:pPr>
              <w:jc w:val="right"/>
            </w:pPr>
            <w:r>
              <w:rPr>
                <w:color w:val="000000"/>
                <w:sz w:val="18"/>
                <w:szCs w:val="18"/>
              </w:rPr>
              <w:t>819,274.60</w:t>
            </w:r>
          </w:p>
        </w:tc>
      </w:tr>
      <w:tr w:rsidR="006A374E">
        <w:trPr>
          <w:jc w:val="center"/>
        </w:trPr>
        <w:tc>
          <w:tcPr>
            <w:tcW w:w="1588" w:type="dxa"/>
            <w:vAlign w:val="center"/>
          </w:tcPr>
          <w:p w:rsidR="006A374E" w:rsidRDefault="004D0D66">
            <w:pPr>
              <w:jc w:val="center"/>
            </w:pPr>
            <w:r>
              <w:rPr>
                <w:color w:val="000000"/>
                <w:sz w:val="18"/>
                <w:szCs w:val="18"/>
              </w:rPr>
              <w:t>存出保证金</w:t>
            </w:r>
          </w:p>
        </w:tc>
        <w:tc>
          <w:tcPr>
            <w:tcW w:w="1701" w:type="dxa"/>
            <w:vAlign w:val="center"/>
          </w:tcPr>
          <w:p w:rsidR="006A374E" w:rsidRDefault="004D0D66">
            <w:pPr>
              <w:jc w:val="right"/>
            </w:pPr>
            <w:r>
              <w:rPr>
                <w:color w:val="000000"/>
                <w:sz w:val="18"/>
                <w:szCs w:val="18"/>
              </w:rPr>
              <w:t>17,725.03</w:t>
            </w:r>
          </w:p>
        </w:tc>
        <w:tc>
          <w:tcPr>
            <w:tcW w:w="1701" w:type="dxa"/>
            <w:vAlign w:val="center"/>
          </w:tcPr>
          <w:p w:rsidR="006A374E" w:rsidRDefault="004D0D66">
            <w:pPr>
              <w:jc w:val="right"/>
            </w:pPr>
            <w:r>
              <w:rPr>
                <w:color w:val="000000"/>
                <w:sz w:val="18"/>
                <w:szCs w:val="18"/>
              </w:rPr>
              <w:t>-</w:t>
            </w:r>
          </w:p>
        </w:tc>
        <w:tc>
          <w:tcPr>
            <w:tcW w:w="1559" w:type="dxa"/>
            <w:vAlign w:val="center"/>
          </w:tcPr>
          <w:p w:rsidR="006A374E" w:rsidRDefault="004D0D66">
            <w:pPr>
              <w:jc w:val="right"/>
            </w:pPr>
            <w:r>
              <w:rPr>
                <w:color w:val="000000"/>
                <w:sz w:val="18"/>
                <w:szCs w:val="18"/>
              </w:rPr>
              <w:t>-</w:t>
            </w:r>
          </w:p>
        </w:tc>
        <w:tc>
          <w:tcPr>
            <w:tcW w:w="1559" w:type="dxa"/>
            <w:vAlign w:val="center"/>
          </w:tcPr>
          <w:p w:rsidR="006A374E" w:rsidRDefault="004D0D66">
            <w:pPr>
              <w:jc w:val="right"/>
            </w:pPr>
            <w:r>
              <w:rPr>
                <w:color w:val="000000"/>
                <w:sz w:val="18"/>
                <w:szCs w:val="18"/>
              </w:rPr>
              <w:t>-</w:t>
            </w:r>
          </w:p>
        </w:tc>
        <w:tc>
          <w:tcPr>
            <w:tcW w:w="1301" w:type="dxa"/>
            <w:vAlign w:val="center"/>
          </w:tcPr>
          <w:p w:rsidR="006A374E" w:rsidRDefault="004D0D66">
            <w:pPr>
              <w:jc w:val="right"/>
            </w:pPr>
            <w:r>
              <w:rPr>
                <w:color w:val="000000"/>
                <w:sz w:val="18"/>
                <w:szCs w:val="18"/>
              </w:rPr>
              <w:t>17,725.03</w:t>
            </w:r>
          </w:p>
        </w:tc>
      </w:tr>
      <w:tr w:rsidR="006A374E">
        <w:trPr>
          <w:jc w:val="center"/>
        </w:trPr>
        <w:tc>
          <w:tcPr>
            <w:tcW w:w="1588" w:type="dxa"/>
            <w:vAlign w:val="center"/>
          </w:tcPr>
          <w:p w:rsidR="006A374E" w:rsidRDefault="004D0D66">
            <w:pPr>
              <w:jc w:val="center"/>
            </w:pPr>
            <w:r>
              <w:rPr>
                <w:color w:val="000000"/>
                <w:sz w:val="18"/>
                <w:szCs w:val="18"/>
              </w:rPr>
              <w:t>交易性金融资产</w:t>
            </w:r>
          </w:p>
        </w:tc>
        <w:tc>
          <w:tcPr>
            <w:tcW w:w="1701" w:type="dxa"/>
            <w:vAlign w:val="center"/>
          </w:tcPr>
          <w:p w:rsidR="006A374E" w:rsidRDefault="004D0D66">
            <w:pPr>
              <w:jc w:val="right"/>
            </w:pPr>
            <w:r>
              <w:rPr>
                <w:color w:val="000000"/>
                <w:sz w:val="18"/>
                <w:szCs w:val="18"/>
              </w:rPr>
              <w:t>49,597,900.44</w:t>
            </w:r>
          </w:p>
        </w:tc>
        <w:tc>
          <w:tcPr>
            <w:tcW w:w="1701" w:type="dxa"/>
            <w:vAlign w:val="center"/>
          </w:tcPr>
          <w:p w:rsidR="006A374E" w:rsidRDefault="004D0D66">
            <w:pPr>
              <w:jc w:val="right"/>
            </w:pPr>
            <w:r>
              <w:rPr>
                <w:color w:val="000000"/>
                <w:sz w:val="18"/>
                <w:szCs w:val="18"/>
              </w:rPr>
              <w:t>8,503,360.45</w:t>
            </w:r>
          </w:p>
        </w:tc>
        <w:tc>
          <w:tcPr>
            <w:tcW w:w="1559" w:type="dxa"/>
            <w:vAlign w:val="center"/>
          </w:tcPr>
          <w:p w:rsidR="006A374E" w:rsidRDefault="004D0D66">
            <w:pPr>
              <w:jc w:val="right"/>
            </w:pPr>
            <w:r>
              <w:rPr>
                <w:color w:val="000000"/>
                <w:sz w:val="18"/>
                <w:szCs w:val="18"/>
              </w:rPr>
              <w:t>6,367,982.21</w:t>
            </w:r>
          </w:p>
        </w:tc>
        <w:tc>
          <w:tcPr>
            <w:tcW w:w="1559" w:type="dxa"/>
            <w:vAlign w:val="center"/>
          </w:tcPr>
          <w:p w:rsidR="006A374E" w:rsidRDefault="004D0D66">
            <w:pPr>
              <w:jc w:val="right"/>
            </w:pPr>
            <w:r>
              <w:rPr>
                <w:color w:val="000000"/>
                <w:sz w:val="18"/>
                <w:szCs w:val="18"/>
              </w:rPr>
              <w:t>6,373,841.00</w:t>
            </w:r>
          </w:p>
        </w:tc>
        <w:tc>
          <w:tcPr>
            <w:tcW w:w="1301" w:type="dxa"/>
            <w:vAlign w:val="center"/>
          </w:tcPr>
          <w:p w:rsidR="006A374E" w:rsidRDefault="004D0D66">
            <w:pPr>
              <w:jc w:val="right"/>
            </w:pPr>
            <w:r>
              <w:rPr>
                <w:color w:val="000000"/>
                <w:sz w:val="18"/>
                <w:szCs w:val="18"/>
              </w:rPr>
              <w:t>70,843,084.10</w:t>
            </w:r>
          </w:p>
        </w:tc>
      </w:tr>
      <w:tr w:rsidR="006A374E">
        <w:trPr>
          <w:jc w:val="center"/>
        </w:trPr>
        <w:tc>
          <w:tcPr>
            <w:tcW w:w="1588" w:type="dxa"/>
            <w:vAlign w:val="center"/>
          </w:tcPr>
          <w:p w:rsidR="006A374E" w:rsidRDefault="004D0D66">
            <w:pPr>
              <w:jc w:val="center"/>
            </w:pPr>
            <w:r>
              <w:rPr>
                <w:color w:val="000000"/>
                <w:sz w:val="18"/>
                <w:szCs w:val="18"/>
              </w:rPr>
              <w:t>应收证券清算款</w:t>
            </w:r>
          </w:p>
        </w:tc>
        <w:tc>
          <w:tcPr>
            <w:tcW w:w="1701" w:type="dxa"/>
            <w:vAlign w:val="center"/>
          </w:tcPr>
          <w:p w:rsidR="006A374E" w:rsidRDefault="004D0D66">
            <w:pPr>
              <w:jc w:val="right"/>
            </w:pPr>
            <w:r>
              <w:rPr>
                <w:color w:val="000000"/>
                <w:sz w:val="18"/>
                <w:szCs w:val="18"/>
              </w:rPr>
              <w:t>-</w:t>
            </w:r>
          </w:p>
        </w:tc>
        <w:tc>
          <w:tcPr>
            <w:tcW w:w="1701" w:type="dxa"/>
            <w:vAlign w:val="center"/>
          </w:tcPr>
          <w:p w:rsidR="006A374E" w:rsidRDefault="004D0D66">
            <w:pPr>
              <w:jc w:val="right"/>
            </w:pPr>
            <w:r>
              <w:rPr>
                <w:color w:val="000000"/>
                <w:sz w:val="18"/>
                <w:szCs w:val="18"/>
              </w:rPr>
              <w:t>-</w:t>
            </w:r>
          </w:p>
        </w:tc>
        <w:tc>
          <w:tcPr>
            <w:tcW w:w="1559" w:type="dxa"/>
            <w:vAlign w:val="center"/>
          </w:tcPr>
          <w:p w:rsidR="006A374E" w:rsidRDefault="004D0D66">
            <w:pPr>
              <w:jc w:val="right"/>
            </w:pPr>
            <w:r>
              <w:rPr>
                <w:color w:val="000000"/>
                <w:sz w:val="18"/>
                <w:szCs w:val="18"/>
              </w:rPr>
              <w:t>-</w:t>
            </w:r>
          </w:p>
        </w:tc>
        <w:tc>
          <w:tcPr>
            <w:tcW w:w="1559" w:type="dxa"/>
            <w:vAlign w:val="center"/>
          </w:tcPr>
          <w:p w:rsidR="006A374E" w:rsidRDefault="004D0D66">
            <w:pPr>
              <w:jc w:val="right"/>
            </w:pPr>
            <w:r>
              <w:rPr>
                <w:color w:val="000000"/>
                <w:sz w:val="18"/>
                <w:szCs w:val="18"/>
              </w:rPr>
              <w:t>385,488.26</w:t>
            </w:r>
          </w:p>
        </w:tc>
        <w:tc>
          <w:tcPr>
            <w:tcW w:w="1301" w:type="dxa"/>
            <w:vAlign w:val="center"/>
          </w:tcPr>
          <w:p w:rsidR="006A374E" w:rsidRDefault="004D0D66">
            <w:pPr>
              <w:jc w:val="right"/>
            </w:pPr>
            <w:r>
              <w:rPr>
                <w:color w:val="000000"/>
                <w:sz w:val="18"/>
                <w:szCs w:val="18"/>
              </w:rPr>
              <w:t>385,488.26</w:t>
            </w:r>
          </w:p>
        </w:tc>
      </w:tr>
      <w:tr w:rsidR="006A374E">
        <w:trPr>
          <w:jc w:val="center"/>
        </w:trPr>
        <w:tc>
          <w:tcPr>
            <w:tcW w:w="1588" w:type="dxa"/>
            <w:vAlign w:val="center"/>
          </w:tcPr>
          <w:p w:rsidR="006A374E" w:rsidRDefault="004D0D66">
            <w:pPr>
              <w:jc w:val="center"/>
            </w:pPr>
            <w:r>
              <w:rPr>
                <w:color w:val="000000"/>
                <w:sz w:val="18"/>
                <w:szCs w:val="18"/>
              </w:rPr>
              <w:t>应收利息</w:t>
            </w:r>
          </w:p>
        </w:tc>
        <w:tc>
          <w:tcPr>
            <w:tcW w:w="1701" w:type="dxa"/>
            <w:vAlign w:val="center"/>
          </w:tcPr>
          <w:p w:rsidR="006A374E" w:rsidRDefault="004D0D66">
            <w:pPr>
              <w:jc w:val="right"/>
            </w:pPr>
            <w:r>
              <w:rPr>
                <w:color w:val="000000"/>
                <w:sz w:val="18"/>
                <w:szCs w:val="18"/>
              </w:rPr>
              <w:t>-</w:t>
            </w:r>
          </w:p>
        </w:tc>
        <w:tc>
          <w:tcPr>
            <w:tcW w:w="1701" w:type="dxa"/>
            <w:vAlign w:val="center"/>
          </w:tcPr>
          <w:p w:rsidR="006A374E" w:rsidRDefault="004D0D66">
            <w:pPr>
              <w:jc w:val="right"/>
            </w:pPr>
            <w:r>
              <w:rPr>
                <w:color w:val="000000"/>
                <w:sz w:val="18"/>
                <w:szCs w:val="18"/>
              </w:rPr>
              <w:t>-</w:t>
            </w:r>
          </w:p>
        </w:tc>
        <w:tc>
          <w:tcPr>
            <w:tcW w:w="1559" w:type="dxa"/>
            <w:vAlign w:val="center"/>
          </w:tcPr>
          <w:p w:rsidR="006A374E" w:rsidRDefault="004D0D66">
            <w:pPr>
              <w:jc w:val="right"/>
            </w:pPr>
            <w:r>
              <w:rPr>
                <w:color w:val="000000"/>
                <w:sz w:val="18"/>
                <w:szCs w:val="18"/>
              </w:rPr>
              <w:t>-</w:t>
            </w:r>
          </w:p>
        </w:tc>
        <w:tc>
          <w:tcPr>
            <w:tcW w:w="1559" w:type="dxa"/>
            <w:vAlign w:val="center"/>
          </w:tcPr>
          <w:p w:rsidR="006A374E" w:rsidRDefault="004D0D66">
            <w:pPr>
              <w:jc w:val="right"/>
            </w:pPr>
            <w:r>
              <w:rPr>
                <w:color w:val="000000"/>
                <w:sz w:val="18"/>
                <w:szCs w:val="18"/>
              </w:rPr>
              <w:t>1,225,592.35</w:t>
            </w:r>
          </w:p>
        </w:tc>
        <w:tc>
          <w:tcPr>
            <w:tcW w:w="1301" w:type="dxa"/>
            <w:vAlign w:val="center"/>
          </w:tcPr>
          <w:p w:rsidR="006A374E" w:rsidRDefault="004D0D66">
            <w:pPr>
              <w:jc w:val="right"/>
            </w:pPr>
            <w:r>
              <w:rPr>
                <w:color w:val="000000"/>
                <w:sz w:val="18"/>
                <w:szCs w:val="18"/>
              </w:rPr>
              <w:t>1,225,592.35</w:t>
            </w:r>
          </w:p>
        </w:tc>
      </w:tr>
      <w:tr w:rsidR="006A374E">
        <w:trPr>
          <w:jc w:val="center"/>
        </w:trPr>
        <w:tc>
          <w:tcPr>
            <w:tcW w:w="1588" w:type="dxa"/>
            <w:vAlign w:val="center"/>
          </w:tcPr>
          <w:p w:rsidR="006A374E" w:rsidRDefault="004D0D66">
            <w:pPr>
              <w:jc w:val="center"/>
            </w:pPr>
            <w:r>
              <w:rPr>
                <w:color w:val="000000"/>
                <w:sz w:val="18"/>
                <w:szCs w:val="18"/>
              </w:rPr>
              <w:t>应收申购款</w:t>
            </w:r>
          </w:p>
        </w:tc>
        <w:tc>
          <w:tcPr>
            <w:tcW w:w="1701" w:type="dxa"/>
            <w:vAlign w:val="center"/>
          </w:tcPr>
          <w:p w:rsidR="006A374E" w:rsidRDefault="004D0D66">
            <w:pPr>
              <w:jc w:val="right"/>
            </w:pPr>
            <w:r>
              <w:rPr>
                <w:color w:val="000000"/>
                <w:sz w:val="18"/>
                <w:szCs w:val="18"/>
              </w:rPr>
              <w:t>-</w:t>
            </w:r>
          </w:p>
        </w:tc>
        <w:tc>
          <w:tcPr>
            <w:tcW w:w="1701" w:type="dxa"/>
            <w:vAlign w:val="center"/>
          </w:tcPr>
          <w:p w:rsidR="006A374E" w:rsidRDefault="004D0D66">
            <w:pPr>
              <w:jc w:val="right"/>
            </w:pPr>
            <w:r>
              <w:rPr>
                <w:color w:val="000000"/>
                <w:sz w:val="18"/>
                <w:szCs w:val="18"/>
              </w:rPr>
              <w:t>-</w:t>
            </w:r>
          </w:p>
        </w:tc>
        <w:tc>
          <w:tcPr>
            <w:tcW w:w="1559" w:type="dxa"/>
            <w:vAlign w:val="center"/>
          </w:tcPr>
          <w:p w:rsidR="006A374E" w:rsidRDefault="004D0D66">
            <w:pPr>
              <w:jc w:val="right"/>
            </w:pPr>
            <w:r>
              <w:rPr>
                <w:color w:val="000000"/>
                <w:sz w:val="18"/>
                <w:szCs w:val="18"/>
              </w:rPr>
              <w:t>-</w:t>
            </w:r>
          </w:p>
        </w:tc>
        <w:tc>
          <w:tcPr>
            <w:tcW w:w="1559" w:type="dxa"/>
            <w:vAlign w:val="center"/>
          </w:tcPr>
          <w:p w:rsidR="006A374E" w:rsidRDefault="004D0D66">
            <w:pPr>
              <w:jc w:val="right"/>
            </w:pPr>
            <w:r>
              <w:rPr>
                <w:color w:val="000000"/>
                <w:sz w:val="18"/>
                <w:szCs w:val="18"/>
              </w:rPr>
              <w:t>2,348.04</w:t>
            </w:r>
          </w:p>
        </w:tc>
        <w:tc>
          <w:tcPr>
            <w:tcW w:w="1301" w:type="dxa"/>
            <w:vAlign w:val="center"/>
          </w:tcPr>
          <w:p w:rsidR="006A374E" w:rsidRDefault="004D0D66">
            <w:pPr>
              <w:jc w:val="right"/>
            </w:pPr>
            <w:r>
              <w:rPr>
                <w:color w:val="000000"/>
                <w:sz w:val="18"/>
                <w:szCs w:val="18"/>
              </w:rPr>
              <w:t>2,348.04</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51,853,812.38</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8,503,360.45</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6,367,982.21</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7,987,269.65</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74,712,424.69</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6A374E">
        <w:trPr>
          <w:jc w:val="center"/>
        </w:trPr>
        <w:tc>
          <w:tcPr>
            <w:tcW w:w="1588" w:type="dxa"/>
            <w:vAlign w:val="center"/>
          </w:tcPr>
          <w:p w:rsidR="006A374E" w:rsidRDefault="004D0D66">
            <w:pPr>
              <w:jc w:val="center"/>
            </w:pPr>
            <w:r>
              <w:rPr>
                <w:color w:val="000000"/>
                <w:sz w:val="18"/>
                <w:szCs w:val="18"/>
              </w:rPr>
              <w:t>卖出回购金融资产款</w:t>
            </w:r>
          </w:p>
        </w:tc>
        <w:tc>
          <w:tcPr>
            <w:tcW w:w="1701" w:type="dxa"/>
            <w:vAlign w:val="center"/>
          </w:tcPr>
          <w:p w:rsidR="006A374E" w:rsidRDefault="004D0D66">
            <w:pPr>
              <w:jc w:val="right"/>
            </w:pPr>
            <w:r>
              <w:rPr>
                <w:color w:val="000000"/>
                <w:sz w:val="18"/>
                <w:szCs w:val="18"/>
              </w:rPr>
              <w:t>4,300,000.00</w:t>
            </w:r>
          </w:p>
        </w:tc>
        <w:tc>
          <w:tcPr>
            <w:tcW w:w="1701" w:type="dxa"/>
            <w:vAlign w:val="center"/>
          </w:tcPr>
          <w:p w:rsidR="006A374E" w:rsidRDefault="004D0D66">
            <w:pPr>
              <w:jc w:val="right"/>
            </w:pPr>
            <w:r>
              <w:rPr>
                <w:color w:val="000000"/>
                <w:sz w:val="18"/>
                <w:szCs w:val="18"/>
              </w:rPr>
              <w:t>-</w:t>
            </w:r>
          </w:p>
        </w:tc>
        <w:tc>
          <w:tcPr>
            <w:tcW w:w="1559" w:type="dxa"/>
            <w:vAlign w:val="center"/>
          </w:tcPr>
          <w:p w:rsidR="006A374E" w:rsidRDefault="004D0D66">
            <w:pPr>
              <w:jc w:val="right"/>
            </w:pPr>
            <w:r>
              <w:rPr>
                <w:color w:val="000000"/>
                <w:sz w:val="18"/>
                <w:szCs w:val="18"/>
              </w:rPr>
              <w:t>-</w:t>
            </w:r>
          </w:p>
        </w:tc>
        <w:tc>
          <w:tcPr>
            <w:tcW w:w="1559" w:type="dxa"/>
            <w:vAlign w:val="center"/>
          </w:tcPr>
          <w:p w:rsidR="006A374E" w:rsidRDefault="004D0D66">
            <w:pPr>
              <w:jc w:val="right"/>
            </w:pPr>
            <w:r>
              <w:rPr>
                <w:color w:val="000000"/>
                <w:sz w:val="18"/>
                <w:szCs w:val="18"/>
              </w:rPr>
              <w:t>-</w:t>
            </w:r>
          </w:p>
        </w:tc>
        <w:tc>
          <w:tcPr>
            <w:tcW w:w="1301" w:type="dxa"/>
            <w:vAlign w:val="center"/>
          </w:tcPr>
          <w:p w:rsidR="006A374E" w:rsidRDefault="004D0D66">
            <w:pPr>
              <w:jc w:val="right"/>
            </w:pPr>
            <w:r>
              <w:rPr>
                <w:color w:val="000000"/>
                <w:sz w:val="18"/>
                <w:szCs w:val="18"/>
              </w:rPr>
              <w:t>4,300,000.00</w:t>
            </w:r>
          </w:p>
        </w:tc>
      </w:tr>
      <w:tr w:rsidR="006A374E">
        <w:trPr>
          <w:jc w:val="center"/>
        </w:trPr>
        <w:tc>
          <w:tcPr>
            <w:tcW w:w="1588" w:type="dxa"/>
            <w:vAlign w:val="center"/>
          </w:tcPr>
          <w:p w:rsidR="006A374E" w:rsidRDefault="004D0D66">
            <w:pPr>
              <w:jc w:val="center"/>
            </w:pPr>
            <w:r>
              <w:rPr>
                <w:color w:val="000000"/>
                <w:sz w:val="18"/>
                <w:szCs w:val="18"/>
              </w:rPr>
              <w:t>应付证券清算款</w:t>
            </w:r>
          </w:p>
        </w:tc>
        <w:tc>
          <w:tcPr>
            <w:tcW w:w="1701" w:type="dxa"/>
            <w:vAlign w:val="center"/>
          </w:tcPr>
          <w:p w:rsidR="006A374E" w:rsidRDefault="004D0D66">
            <w:pPr>
              <w:jc w:val="right"/>
            </w:pPr>
            <w:r>
              <w:rPr>
                <w:color w:val="000000"/>
                <w:sz w:val="18"/>
                <w:szCs w:val="18"/>
              </w:rPr>
              <w:t>-</w:t>
            </w:r>
          </w:p>
        </w:tc>
        <w:tc>
          <w:tcPr>
            <w:tcW w:w="1701" w:type="dxa"/>
            <w:vAlign w:val="center"/>
          </w:tcPr>
          <w:p w:rsidR="006A374E" w:rsidRDefault="004D0D66">
            <w:pPr>
              <w:jc w:val="right"/>
            </w:pPr>
            <w:r>
              <w:rPr>
                <w:color w:val="000000"/>
                <w:sz w:val="18"/>
                <w:szCs w:val="18"/>
              </w:rPr>
              <w:t>-</w:t>
            </w:r>
          </w:p>
        </w:tc>
        <w:tc>
          <w:tcPr>
            <w:tcW w:w="1559" w:type="dxa"/>
            <w:vAlign w:val="center"/>
          </w:tcPr>
          <w:p w:rsidR="006A374E" w:rsidRDefault="004D0D66">
            <w:pPr>
              <w:jc w:val="right"/>
            </w:pPr>
            <w:r>
              <w:rPr>
                <w:color w:val="000000"/>
                <w:sz w:val="18"/>
                <w:szCs w:val="18"/>
              </w:rPr>
              <w:t>-</w:t>
            </w:r>
          </w:p>
        </w:tc>
        <w:tc>
          <w:tcPr>
            <w:tcW w:w="1559" w:type="dxa"/>
            <w:vAlign w:val="center"/>
          </w:tcPr>
          <w:p w:rsidR="006A374E" w:rsidRDefault="004D0D66">
            <w:pPr>
              <w:jc w:val="right"/>
            </w:pPr>
            <w:r>
              <w:rPr>
                <w:color w:val="000000"/>
                <w:sz w:val="18"/>
                <w:szCs w:val="18"/>
              </w:rPr>
              <w:t>245,530.58</w:t>
            </w:r>
          </w:p>
        </w:tc>
        <w:tc>
          <w:tcPr>
            <w:tcW w:w="1301" w:type="dxa"/>
            <w:vAlign w:val="center"/>
          </w:tcPr>
          <w:p w:rsidR="006A374E" w:rsidRDefault="004D0D66">
            <w:pPr>
              <w:jc w:val="right"/>
            </w:pPr>
            <w:r>
              <w:rPr>
                <w:color w:val="000000"/>
                <w:sz w:val="18"/>
                <w:szCs w:val="18"/>
              </w:rPr>
              <w:t>245,530.58</w:t>
            </w:r>
          </w:p>
        </w:tc>
      </w:tr>
      <w:tr w:rsidR="006A374E">
        <w:trPr>
          <w:jc w:val="center"/>
        </w:trPr>
        <w:tc>
          <w:tcPr>
            <w:tcW w:w="1588" w:type="dxa"/>
            <w:vAlign w:val="center"/>
          </w:tcPr>
          <w:p w:rsidR="006A374E" w:rsidRDefault="004D0D66">
            <w:pPr>
              <w:jc w:val="center"/>
            </w:pPr>
            <w:r>
              <w:rPr>
                <w:color w:val="000000"/>
                <w:sz w:val="18"/>
                <w:szCs w:val="18"/>
              </w:rPr>
              <w:t>应付赎回款</w:t>
            </w:r>
          </w:p>
        </w:tc>
        <w:tc>
          <w:tcPr>
            <w:tcW w:w="1701" w:type="dxa"/>
            <w:vAlign w:val="center"/>
          </w:tcPr>
          <w:p w:rsidR="006A374E" w:rsidRDefault="004D0D66">
            <w:pPr>
              <w:jc w:val="right"/>
            </w:pPr>
            <w:r>
              <w:rPr>
                <w:color w:val="000000"/>
                <w:sz w:val="18"/>
                <w:szCs w:val="18"/>
              </w:rPr>
              <w:t>-</w:t>
            </w:r>
          </w:p>
        </w:tc>
        <w:tc>
          <w:tcPr>
            <w:tcW w:w="1701" w:type="dxa"/>
            <w:vAlign w:val="center"/>
          </w:tcPr>
          <w:p w:rsidR="006A374E" w:rsidRDefault="004D0D66">
            <w:pPr>
              <w:jc w:val="right"/>
            </w:pPr>
            <w:r>
              <w:rPr>
                <w:color w:val="000000"/>
                <w:sz w:val="18"/>
                <w:szCs w:val="18"/>
              </w:rPr>
              <w:t>-</w:t>
            </w:r>
          </w:p>
        </w:tc>
        <w:tc>
          <w:tcPr>
            <w:tcW w:w="1559" w:type="dxa"/>
            <w:vAlign w:val="center"/>
          </w:tcPr>
          <w:p w:rsidR="006A374E" w:rsidRDefault="004D0D66">
            <w:pPr>
              <w:jc w:val="right"/>
            </w:pPr>
            <w:r>
              <w:rPr>
                <w:color w:val="000000"/>
                <w:sz w:val="18"/>
                <w:szCs w:val="18"/>
              </w:rPr>
              <w:t>-</w:t>
            </w:r>
          </w:p>
        </w:tc>
        <w:tc>
          <w:tcPr>
            <w:tcW w:w="1559" w:type="dxa"/>
            <w:vAlign w:val="center"/>
          </w:tcPr>
          <w:p w:rsidR="006A374E" w:rsidRDefault="004D0D66">
            <w:pPr>
              <w:jc w:val="right"/>
            </w:pPr>
            <w:r>
              <w:rPr>
                <w:color w:val="000000"/>
                <w:sz w:val="18"/>
                <w:szCs w:val="18"/>
              </w:rPr>
              <w:t>254,161.66</w:t>
            </w:r>
          </w:p>
        </w:tc>
        <w:tc>
          <w:tcPr>
            <w:tcW w:w="1301" w:type="dxa"/>
            <w:vAlign w:val="center"/>
          </w:tcPr>
          <w:p w:rsidR="006A374E" w:rsidRDefault="004D0D66">
            <w:pPr>
              <w:jc w:val="right"/>
            </w:pPr>
            <w:r>
              <w:rPr>
                <w:color w:val="000000"/>
                <w:sz w:val="18"/>
                <w:szCs w:val="18"/>
              </w:rPr>
              <w:t>254,161.66</w:t>
            </w:r>
          </w:p>
        </w:tc>
      </w:tr>
      <w:tr w:rsidR="006A374E">
        <w:trPr>
          <w:jc w:val="center"/>
        </w:trPr>
        <w:tc>
          <w:tcPr>
            <w:tcW w:w="1588" w:type="dxa"/>
            <w:vAlign w:val="center"/>
          </w:tcPr>
          <w:p w:rsidR="006A374E" w:rsidRDefault="004D0D66">
            <w:pPr>
              <w:jc w:val="center"/>
            </w:pPr>
            <w:r>
              <w:rPr>
                <w:color w:val="000000"/>
                <w:sz w:val="18"/>
                <w:szCs w:val="18"/>
              </w:rPr>
              <w:t>应付管理人报酬</w:t>
            </w:r>
          </w:p>
        </w:tc>
        <w:tc>
          <w:tcPr>
            <w:tcW w:w="1701" w:type="dxa"/>
            <w:vAlign w:val="center"/>
          </w:tcPr>
          <w:p w:rsidR="006A374E" w:rsidRDefault="004D0D66">
            <w:pPr>
              <w:jc w:val="right"/>
            </w:pPr>
            <w:r>
              <w:rPr>
                <w:color w:val="000000"/>
                <w:sz w:val="18"/>
                <w:szCs w:val="18"/>
              </w:rPr>
              <w:t>-</w:t>
            </w:r>
          </w:p>
        </w:tc>
        <w:tc>
          <w:tcPr>
            <w:tcW w:w="1701" w:type="dxa"/>
            <w:vAlign w:val="center"/>
          </w:tcPr>
          <w:p w:rsidR="006A374E" w:rsidRDefault="004D0D66">
            <w:pPr>
              <w:jc w:val="right"/>
            </w:pPr>
            <w:r>
              <w:rPr>
                <w:color w:val="000000"/>
                <w:sz w:val="18"/>
                <w:szCs w:val="18"/>
              </w:rPr>
              <w:t>-</w:t>
            </w:r>
          </w:p>
        </w:tc>
        <w:tc>
          <w:tcPr>
            <w:tcW w:w="1559" w:type="dxa"/>
            <w:vAlign w:val="center"/>
          </w:tcPr>
          <w:p w:rsidR="006A374E" w:rsidRDefault="004D0D66">
            <w:pPr>
              <w:jc w:val="right"/>
            </w:pPr>
            <w:r>
              <w:rPr>
                <w:color w:val="000000"/>
                <w:sz w:val="18"/>
                <w:szCs w:val="18"/>
              </w:rPr>
              <w:t>-</w:t>
            </w:r>
          </w:p>
        </w:tc>
        <w:tc>
          <w:tcPr>
            <w:tcW w:w="1559" w:type="dxa"/>
            <w:vAlign w:val="center"/>
          </w:tcPr>
          <w:p w:rsidR="006A374E" w:rsidRDefault="004D0D66">
            <w:pPr>
              <w:jc w:val="right"/>
            </w:pPr>
            <w:r>
              <w:rPr>
                <w:color w:val="000000"/>
                <w:sz w:val="18"/>
                <w:szCs w:val="18"/>
              </w:rPr>
              <w:t>42,312.28</w:t>
            </w:r>
          </w:p>
        </w:tc>
        <w:tc>
          <w:tcPr>
            <w:tcW w:w="1301" w:type="dxa"/>
            <w:vAlign w:val="center"/>
          </w:tcPr>
          <w:p w:rsidR="006A374E" w:rsidRDefault="004D0D66">
            <w:pPr>
              <w:jc w:val="right"/>
            </w:pPr>
            <w:r>
              <w:rPr>
                <w:color w:val="000000"/>
                <w:sz w:val="18"/>
                <w:szCs w:val="18"/>
              </w:rPr>
              <w:t>42,312.28</w:t>
            </w:r>
          </w:p>
        </w:tc>
      </w:tr>
      <w:tr w:rsidR="006A374E">
        <w:trPr>
          <w:jc w:val="center"/>
        </w:trPr>
        <w:tc>
          <w:tcPr>
            <w:tcW w:w="1588" w:type="dxa"/>
            <w:vAlign w:val="center"/>
          </w:tcPr>
          <w:p w:rsidR="006A374E" w:rsidRDefault="004D0D66">
            <w:pPr>
              <w:jc w:val="center"/>
            </w:pPr>
            <w:r>
              <w:rPr>
                <w:color w:val="000000"/>
                <w:sz w:val="18"/>
                <w:szCs w:val="18"/>
              </w:rPr>
              <w:t>应付托管费</w:t>
            </w:r>
          </w:p>
        </w:tc>
        <w:tc>
          <w:tcPr>
            <w:tcW w:w="1701" w:type="dxa"/>
            <w:vAlign w:val="center"/>
          </w:tcPr>
          <w:p w:rsidR="006A374E" w:rsidRDefault="004D0D66">
            <w:pPr>
              <w:jc w:val="right"/>
            </w:pPr>
            <w:r>
              <w:rPr>
                <w:color w:val="000000"/>
                <w:sz w:val="18"/>
                <w:szCs w:val="18"/>
              </w:rPr>
              <w:t>-</w:t>
            </w:r>
          </w:p>
        </w:tc>
        <w:tc>
          <w:tcPr>
            <w:tcW w:w="1701" w:type="dxa"/>
            <w:vAlign w:val="center"/>
          </w:tcPr>
          <w:p w:rsidR="006A374E" w:rsidRDefault="004D0D66">
            <w:pPr>
              <w:jc w:val="right"/>
            </w:pPr>
            <w:r>
              <w:rPr>
                <w:color w:val="000000"/>
                <w:sz w:val="18"/>
                <w:szCs w:val="18"/>
              </w:rPr>
              <w:t>-</w:t>
            </w:r>
          </w:p>
        </w:tc>
        <w:tc>
          <w:tcPr>
            <w:tcW w:w="1559" w:type="dxa"/>
            <w:vAlign w:val="center"/>
          </w:tcPr>
          <w:p w:rsidR="006A374E" w:rsidRDefault="004D0D66">
            <w:pPr>
              <w:jc w:val="right"/>
            </w:pPr>
            <w:r>
              <w:rPr>
                <w:color w:val="000000"/>
                <w:sz w:val="18"/>
                <w:szCs w:val="18"/>
              </w:rPr>
              <w:t>-</w:t>
            </w:r>
          </w:p>
        </w:tc>
        <w:tc>
          <w:tcPr>
            <w:tcW w:w="1559" w:type="dxa"/>
            <w:vAlign w:val="center"/>
          </w:tcPr>
          <w:p w:rsidR="006A374E" w:rsidRDefault="004D0D66">
            <w:pPr>
              <w:jc w:val="right"/>
            </w:pPr>
            <w:r>
              <w:rPr>
                <w:color w:val="000000"/>
                <w:sz w:val="18"/>
                <w:szCs w:val="18"/>
              </w:rPr>
              <w:t>12,089.21</w:t>
            </w:r>
          </w:p>
        </w:tc>
        <w:tc>
          <w:tcPr>
            <w:tcW w:w="1301" w:type="dxa"/>
            <w:vAlign w:val="center"/>
          </w:tcPr>
          <w:p w:rsidR="006A374E" w:rsidRDefault="004D0D66">
            <w:pPr>
              <w:jc w:val="right"/>
            </w:pPr>
            <w:r>
              <w:rPr>
                <w:color w:val="000000"/>
                <w:sz w:val="18"/>
                <w:szCs w:val="18"/>
              </w:rPr>
              <w:t>12,089.21</w:t>
            </w:r>
          </w:p>
        </w:tc>
      </w:tr>
      <w:tr w:rsidR="006A374E">
        <w:trPr>
          <w:jc w:val="center"/>
        </w:trPr>
        <w:tc>
          <w:tcPr>
            <w:tcW w:w="1588" w:type="dxa"/>
            <w:vAlign w:val="center"/>
          </w:tcPr>
          <w:p w:rsidR="006A374E" w:rsidRDefault="004D0D66">
            <w:pPr>
              <w:jc w:val="center"/>
            </w:pPr>
            <w:r>
              <w:rPr>
                <w:color w:val="000000"/>
                <w:sz w:val="18"/>
                <w:szCs w:val="18"/>
              </w:rPr>
              <w:t>应付交易费用</w:t>
            </w:r>
          </w:p>
        </w:tc>
        <w:tc>
          <w:tcPr>
            <w:tcW w:w="1701" w:type="dxa"/>
            <w:vAlign w:val="center"/>
          </w:tcPr>
          <w:p w:rsidR="006A374E" w:rsidRDefault="004D0D66">
            <w:pPr>
              <w:jc w:val="right"/>
            </w:pPr>
            <w:r>
              <w:rPr>
                <w:color w:val="000000"/>
                <w:sz w:val="18"/>
                <w:szCs w:val="18"/>
              </w:rPr>
              <w:t>-</w:t>
            </w:r>
          </w:p>
        </w:tc>
        <w:tc>
          <w:tcPr>
            <w:tcW w:w="1701" w:type="dxa"/>
            <w:vAlign w:val="center"/>
          </w:tcPr>
          <w:p w:rsidR="006A374E" w:rsidRDefault="004D0D66">
            <w:pPr>
              <w:jc w:val="right"/>
            </w:pPr>
            <w:r>
              <w:rPr>
                <w:color w:val="000000"/>
                <w:sz w:val="18"/>
                <w:szCs w:val="18"/>
              </w:rPr>
              <w:t>-</w:t>
            </w:r>
          </w:p>
        </w:tc>
        <w:tc>
          <w:tcPr>
            <w:tcW w:w="1559" w:type="dxa"/>
            <w:vAlign w:val="center"/>
          </w:tcPr>
          <w:p w:rsidR="006A374E" w:rsidRDefault="004D0D66">
            <w:pPr>
              <w:jc w:val="right"/>
            </w:pPr>
            <w:r>
              <w:rPr>
                <w:color w:val="000000"/>
                <w:sz w:val="18"/>
                <w:szCs w:val="18"/>
              </w:rPr>
              <w:t>-</w:t>
            </w:r>
          </w:p>
        </w:tc>
        <w:tc>
          <w:tcPr>
            <w:tcW w:w="1559" w:type="dxa"/>
            <w:vAlign w:val="center"/>
          </w:tcPr>
          <w:p w:rsidR="006A374E" w:rsidRDefault="004D0D66">
            <w:pPr>
              <w:jc w:val="right"/>
            </w:pPr>
            <w:r>
              <w:rPr>
                <w:color w:val="000000"/>
                <w:sz w:val="18"/>
                <w:szCs w:val="18"/>
              </w:rPr>
              <w:t>167,461.46</w:t>
            </w:r>
          </w:p>
        </w:tc>
        <w:tc>
          <w:tcPr>
            <w:tcW w:w="1301" w:type="dxa"/>
            <w:vAlign w:val="center"/>
          </w:tcPr>
          <w:p w:rsidR="006A374E" w:rsidRDefault="004D0D66">
            <w:pPr>
              <w:jc w:val="right"/>
            </w:pPr>
            <w:r>
              <w:rPr>
                <w:color w:val="000000"/>
                <w:sz w:val="18"/>
                <w:szCs w:val="18"/>
              </w:rPr>
              <w:t>167,461.46</w:t>
            </w:r>
          </w:p>
        </w:tc>
      </w:tr>
      <w:tr w:rsidR="006A374E">
        <w:trPr>
          <w:jc w:val="center"/>
        </w:trPr>
        <w:tc>
          <w:tcPr>
            <w:tcW w:w="1588" w:type="dxa"/>
            <w:vAlign w:val="center"/>
          </w:tcPr>
          <w:p w:rsidR="006A374E" w:rsidRDefault="004D0D66">
            <w:pPr>
              <w:jc w:val="center"/>
            </w:pPr>
            <w:r>
              <w:rPr>
                <w:color w:val="000000"/>
                <w:sz w:val="18"/>
                <w:szCs w:val="18"/>
              </w:rPr>
              <w:t>应交税费</w:t>
            </w:r>
          </w:p>
        </w:tc>
        <w:tc>
          <w:tcPr>
            <w:tcW w:w="1701" w:type="dxa"/>
            <w:vAlign w:val="center"/>
          </w:tcPr>
          <w:p w:rsidR="006A374E" w:rsidRDefault="004D0D66">
            <w:pPr>
              <w:jc w:val="right"/>
            </w:pPr>
            <w:r>
              <w:rPr>
                <w:color w:val="000000"/>
                <w:sz w:val="18"/>
                <w:szCs w:val="18"/>
              </w:rPr>
              <w:t>-</w:t>
            </w:r>
          </w:p>
        </w:tc>
        <w:tc>
          <w:tcPr>
            <w:tcW w:w="1701" w:type="dxa"/>
            <w:vAlign w:val="center"/>
          </w:tcPr>
          <w:p w:rsidR="006A374E" w:rsidRDefault="004D0D66">
            <w:pPr>
              <w:jc w:val="right"/>
            </w:pPr>
            <w:r>
              <w:rPr>
                <w:color w:val="000000"/>
                <w:sz w:val="18"/>
                <w:szCs w:val="18"/>
              </w:rPr>
              <w:t>-</w:t>
            </w:r>
          </w:p>
        </w:tc>
        <w:tc>
          <w:tcPr>
            <w:tcW w:w="1559" w:type="dxa"/>
            <w:vAlign w:val="center"/>
          </w:tcPr>
          <w:p w:rsidR="006A374E" w:rsidRDefault="004D0D66">
            <w:pPr>
              <w:jc w:val="right"/>
            </w:pPr>
            <w:r>
              <w:rPr>
                <w:color w:val="000000"/>
                <w:sz w:val="18"/>
                <w:szCs w:val="18"/>
              </w:rPr>
              <w:t>-</w:t>
            </w:r>
          </w:p>
        </w:tc>
        <w:tc>
          <w:tcPr>
            <w:tcW w:w="1559" w:type="dxa"/>
            <w:vAlign w:val="center"/>
          </w:tcPr>
          <w:p w:rsidR="006A374E" w:rsidRDefault="004D0D66">
            <w:pPr>
              <w:jc w:val="right"/>
            </w:pPr>
            <w:r>
              <w:rPr>
                <w:color w:val="000000"/>
                <w:sz w:val="18"/>
                <w:szCs w:val="18"/>
              </w:rPr>
              <w:t>99.15</w:t>
            </w:r>
          </w:p>
        </w:tc>
        <w:tc>
          <w:tcPr>
            <w:tcW w:w="1301" w:type="dxa"/>
            <w:vAlign w:val="center"/>
          </w:tcPr>
          <w:p w:rsidR="006A374E" w:rsidRDefault="004D0D66">
            <w:pPr>
              <w:jc w:val="right"/>
            </w:pPr>
            <w:r>
              <w:rPr>
                <w:color w:val="000000"/>
                <w:sz w:val="18"/>
                <w:szCs w:val="18"/>
              </w:rPr>
              <w:t>99.15</w:t>
            </w:r>
          </w:p>
        </w:tc>
      </w:tr>
      <w:tr w:rsidR="006A374E">
        <w:trPr>
          <w:jc w:val="center"/>
        </w:trPr>
        <w:tc>
          <w:tcPr>
            <w:tcW w:w="1588" w:type="dxa"/>
            <w:vAlign w:val="center"/>
          </w:tcPr>
          <w:p w:rsidR="006A374E" w:rsidRDefault="004D0D66">
            <w:pPr>
              <w:jc w:val="center"/>
            </w:pPr>
            <w:r>
              <w:rPr>
                <w:color w:val="000000"/>
                <w:sz w:val="18"/>
                <w:szCs w:val="18"/>
              </w:rPr>
              <w:t>应付利息</w:t>
            </w:r>
          </w:p>
        </w:tc>
        <w:tc>
          <w:tcPr>
            <w:tcW w:w="1701" w:type="dxa"/>
            <w:vAlign w:val="center"/>
          </w:tcPr>
          <w:p w:rsidR="006A374E" w:rsidRDefault="004D0D66">
            <w:pPr>
              <w:jc w:val="right"/>
            </w:pPr>
            <w:r>
              <w:rPr>
                <w:color w:val="000000"/>
                <w:sz w:val="18"/>
                <w:szCs w:val="18"/>
              </w:rPr>
              <w:t>-</w:t>
            </w:r>
          </w:p>
        </w:tc>
        <w:tc>
          <w:tcPr>
            <w:tcW w:w="1701" w:type="dxa"/>
            <w:vAlign w:val="center"/>
          </w:tcPr>
          <w:p w:rsidR="006A374E" w:rsidRDefault="004D0D66">
            <w:pPr>
              <w:jc w:val="right"/>
            </w:pPr>
            <w:r>
              <w:rPr>
                <w:color w:val="000000"/>
                <w:sz w:val="18"/>
                <w:szCs w:val="18"/>
              </w:rPr>
              <w:t>-</w:t>
            </w:r>
          </w:p>
        </w:tc>
        <w:tc>
          <w:tcPr>
            <w:tcW w:w="1559" w:type="dxa"/>
            <w:vAlign w:val="center"/>
          </w:tcPr>
          <w:p w:rsidR="006A374E" w:rsidRDefault="004D0D66">
            <w:pPr>
              <w:jc w:val="right"/>
            </w:pPr>
            <w:r>
              <w:rPr>
                <w:color w:val="000000"/>
                <w:sz w:val="18"/>
                <w:szCs w:val="18"/>
              </w:rPr>
              <w:t>-</w:t>
            </w:r>
          </w:p>
        </w:tc>
        <w:tc>
          <w:tcPr>
            <w:tcW w:w="1559" w:type="dxa"/>
            <w:vAlign w:val="center"/>
          </w:tcPr>
          <w:p w:rsidR="006A374E" w:rsidRDefault="004D0D66">
            <w:pPr>
              <w:jc w:val="right"/>
            </w:pPr>
            <w:r>
              <w:rPr>
                <w:color w:val="000000"/>
                <w:sz w:val="18"/>
                <w:szCs w:val="18"/>
              </w:rPr>
              <w:t>-406.05</w:t>
            </w:r>
          </w:p>
        </w:tc>
        <w:tc>
          <w:tcPr>
            <w:tcW w:w="1301" w:type="dxa"/>
            <w:vAlign w:val="center"/>
          </w:tcPr>
          <w:p w:rsidR="006A374E" w:rsidRDefault="004D0D66">
            <w:pPr>
              <w:jc w:val="right"/>
            </w:pPr>
            <w:r>
              <w:rPr>
                <w:color w:val="000000"/>
                <w:sz w:val="18"/>
                <w:szCs w:val="18"/>
              </w:rPr>
              <w:t>-406.05</w:t>
            </w:r>
          </w:p>
        </w:tc>
      </w:tr>
      <w:tr w:rsidR="006A374E">
        <w:trPr>
          <w:jc w:val="center"/>
        </w:trPr>
        <w:tc>
          <w:tcPr>
            <w:tcW w:w="1588" w:type="dxa"/>
            <w:vAlign w:val="center"/>
          </w:tcPr>
          <w:p w:rsidR="006A374E" w:rsidRDefault="004D0D66">
            <w:pPr>
              <w:jc w:val="center"/>
            </w:pPr>
            <w:r>
              <w:rPr>
                <w:color w:val="000000"/>
                <w:sz w:val="18"/>
                <w:szCs w:val="18"/>
              </w:rPr>
              <w:t>其他负债</w:t>
            </w:r>
          </w:p>
        </w:tc>
        <w:tc>
          <w:tcPr>
            <w:tcW w:w="1701" w:type="dxa"/>
            <w:vAlign w:val="center"/>
          </w:tcPr>
          <w:p w:rsidR="006A374E" w:rsidRDefault="004D0D66">
            <w:pPr>
              <w:jc w:val="right"/>
            </w:pPr>
            <w:r>
              <w:rPr>
                <w:color w:val="000000"/>
                <w:sz w:val="18"/>
                <w:szCs w:val="18"/>
              </w:rPr>
              <w:t>-</w:t>
            </w:r>
          </w:p>
        </w:tc>
        <w:tc>
          <w:tcPr>
            <w:tcW w:w="1701" w:type="dxa"/>
            <w:vAlign w:val="center"/>
          </w:tcPr>
          <w:p w:rsidR="006A374E" w:rsidRDefault="004D0D66">
            <w:pPr>
              <w:jc w:val="right"/>
            </w:pPr>
            <w:r>
              <w:rPr>
                <w:color w:val="000000"/>
                <w:sz w:val="18"/>
                <w:szCs w:val="18"/>
              </w:rPr>
              <w:t>-</w:t>
            </w:r>
          </w:p>
        </w:tc>
        <w:tc>
          <w:tcPr>
            <w:tcW w:w="1559" w:type="dxa"/>
            <w:vAlign w:val="center"/>
          </w:tcPr>
          <w:p w:rsidR="006A374E" w:rsidRDefault="004D0D66">
            <w:pPr>
              <w:jc w:val="right"/>
            </w:pPr>
            <w:r>
              <w:rPr>
                <w:color w:val="000000"/>
                <w:sz w:val="18"/>
                <w:szCs w:val="18"/>
              </w:rPr>
              <w:t>-</w:t>
            </w:r>
          </w:p>
        </w:tc>
        <w:tc>
          <w:tcPr>
            <w:tcW w:w="1559" w:type="dxa"/>
            <w:vAlign w:val="center"/>
          </w:tcPr>
          <w:p w:rsidR="006A374E" w:rsidRDefault="004D0D66">
            <w:pPr>
              <w:jc w:val="right"/>
            </w:pPr>
            <w:r>
              <w:rPr>
                <w:color w:val="000000"/>
                <w:sz w:val="18"/>
                <w:szCs w:val="18"/>
              </w:rPr>
              <w:t>149,314.26</w:t>
            </w:r>
          </w:p>
        </w:tc>
        <w:tc>
          <w:tcPr>
            <w:tcW w:w="1301" w:type="dxa"/>
            <w:vAlign w:val="center"/>
          </w:tcPr>
          <w:p w:rsidR="006A374E" w:rsidRDefault="004D0D66">
            <w:pPr>
              <w:jc w:val="right"/>
            </w:pPr>
            <w:r>
              <w:rPr>
                <w:color w:val="000000"/>
                <w:sz w:val="18"/>
                <w:szCs w:val="18"/>
              </w:rPr>
              <w:t>149,314.26</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4,300,000.00</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870,562.55</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5,170,562.55</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47,553,812.38</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8,503,360.45</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6,367,982.21</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7,116,707.10</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69,541,862.14</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F7824" w:rsidRDefault="001A59F9" w:rsidP="009F7824">
      <w:pPr>
        <w:spacing w:before="29" w:line="288" w:lineRule="auto"/>
        <w:rPr>
          <w:b/>
          <w:bCs/>
          <w:color w:val="000000"/>
          <w:kern w:val="0"/>
          <w:sz w:val="24"/>
        </w:rPr>
      </w:pPr>
      <w:r w:rsidRPr="009F7824">
        <w:rPr>
          <w:b/>
          <w:bCs/>
          <w:color w:val="000000"/>
          <w:kern w:val="0"/>
          <w:sz w:val="24"/>
        </w:rPr>
        <w:t>7.4.13.4.1.2</w:t>
      </w:r>
      <w:r w:rsidRPr="009F7824">
        <w:rPr>
          <w:rFonts w:hint="eastAsia"/>
          <w:b/>
          <w:bCs/>
          <w:color w:val="000000"/>
          <w:kern w:val="0"/>
          <w:sz w:val="24"/>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693"/>
        <w:gridCol w:w="2777"/>
        <w:gridCol w:w="2679"/>
      </w:tblGrid>
      <w:tr w:rsidR="006A374E">
        <w:tc>
          <w:tcPr>
            <w:tcW w:w="851" w:type="dxa"/>
            <w:vAlign w:val="center"/>
          </w:tcPr>
          <w:p w:rsidR="006A374E" w:rsidRDefault="004D0D66">
            <w:pPr>
              <w:jc w:val="left"/>
            </w:pPr>
            <w:r>
              <w:rPr>
                <w:bCs/>
                <w:color w:val="000000"/>
                <w:sz w:val="24"/>
              </w:rPr>
              <w:t>假设</w:t>
            </w:r>
          </w:p>
        </w:tc>
        <w:tc>
          <w:tcPr>
            <w:tcW w:w="8149" w:type="dxa"/>
            <w:gridSpan w:val="3"/>
            <w:vAlign w:val="center"/>
          </w:tcPr>
          <w:p w:rsidR="006A374E" w:rsidRDefault="004D0D66">
            <w:pPr>
              <w:jc w:val="left"/>
            </w:pPr>
            <w:r>
              <w:rPr>
                <w:bCs/>
                <w:color w:val="000000"/>
                <w:sz w:val="24"/>
              </w:rPr>
              <w:t>除市场利率以外的其他市场变量保持不变</w:t>
            </w:r>
          </w:p>
        </w:tc>
      </w:tr>
      <w:tr w:rsidR="001A59F9" w:rsidRPr="0091212A" w:rsidTr="00FB20A6">
        <w:tc>
          <w:tcPr>
            <w:tcW w:w="851" w:type="dxa"/>
            <w:vMerge w:val="restart"/>
            <w:vAlign w:val="center"/>
          </w:tcPr>
          <w:p w:rsidR="001A59F9" w:rsidRPr="001D2C4C" w:rsidRDefault="001A59F9" w:rsidP="001D2C4C">
            <w:pPr>
              <w:pStyle w:val="ae"/>
              <w:spacing w:before="29" w:line="288" w:lineRule="auto"/>
              <w:jc w:val="center"/>
              <w:rPr>
                <w:bCs/>
                <w:color w:val="000000"/>
                <w:szCs w:val="24"/>
              </w:rPr>
            </w:pPr>
            <w:r w:rsidRPr="001D2C4C">
              <w:rPr>
                <w:rFonts w:hint="eastAsia"/>
                <w:bCs/>
                <w:color w:val="000000"/>
                <w:szCs w:val="24"/>
              </w:rPr>
              <w:t>分析</w:t>
            </w:r>
          </w:p>
        </w:tc>
        <w:tc>
          <w:tcPr>
            <w:tcW w:w="2693" w:type="dxa"/>
            <w:vMerge w:val="restart"/>
            <w:vAlign w:val="center"/>
          </w:tcPr>
          <w:p w:rsidR="001A59F9" w:rsidRPr="001D2C4C" w:rsidRDefault="001A59F9" w:rsidP="00FB20A6">
            <w:pPr>
              <w:widowControl/>
              <w:autoSpaceDE w:val="0"/>
              <w:autoSpaceDN w:val="0"/>
              <w:spacing w:before="29" w:line="288" w:lineRule="auto"/>
              <w:ind w:right="-15"/>
              <w:jc w:val="center"/>
              <w:textAlignment w:val="bottom"/>
              <w:rPr>
                <w:bCs/>
                <w:color w:val="000000"/>
                <w:sz w:val="24"/>
              </w:rPr>
            </w:pPr>
            <w:r w:rsidRPr="001D2C4C">
              <w:rPr>
                <w:rFonts w:hint="eastAsia"/>
                <w:bCs/>
                <w:color w:val="000000"/>
                <w:sz w:val="24"/>
              </w:rPr>
              <w:t>相关风险变量的变动</w:t>
            </w:r>
          </w:p>
        </w:tc>
        <w:tc>
          <w:tcPr>
            <w:tcW w:w="5456" w:type="dxa"/>
            <w:gridSpan w:val="2"/>
          </w:tcPr>
          <w:p w:rsidR="001A59F9" w:rsidRPr="001D2C4C" w:rsidRDefault="001A59F9" w:rsidP="001D2C4C">
            <w:pPr>
              <w:spacing w:before="29" w:line="288" w:lineRule="auto"/>
              <w:jc w:val="center"/>
              <w:rPr>
                <w:bCs/>
                <w:color w:val="000000"/>
                <w:sz w:val="24"/>
              </w:rPr>
            </w:pPr>
            <w:r w:rsidRPr="001D2C4C">
              <w:rPr>
                <w:rFonts w:hint="eastAsia"/>
                <w:bCs/>
                <w:color w:val="000000"/>
                <w:sz w:val="24"/>
              </w:rPr>
              <w:t>对资产负债表日基金资产净值的</w:t>
            </w:r>
          </w:p>
          <w:p w:rsidR="001A59F9" w:rsidRPr="001D2C4C" w:rsidRDefault="001A59F9" w:rsidP="001D2C4C">
            <w:pPr>
              <w:widowControl/>
              <w:autoSpaceDE w:val="0"/>
              <w:autoSpaceDN w:val="0"/>
              <w:spacing w:before="29" w:line="288" w:lineRule="auto"/>
              <w:ind w:right="-15"/>
              <w:jc w:val="center"/>
              <w:textAlignment w:val="bottom"/>
              <w:rPr>
                <w:bCs/>
                <w:color w:val="000000"/>
                <w:sz w:val="24"/>
              </w:rPr>
            </w:pPr>
            <w:r w:rsidRPr="001D2C4C">
              <w:rPr>
                <w:rFonts w:hint="eastAsia"/>
                <w:bCs/>
                <w:color w:val="000000"/>
                <w:sz w:val="24"/>
              </w:rPr>
              <w:t>影响金额（单位：人民币万元）</w:t>
            </w:r>
          </w:p>
        </w:tc>
      </w:tr>
      <w:tr w:rsidR="001A59F9" w:rsidRPr="0091212A" w:rsidTr="00FB20A6">
        <w:tc>
          <w:tcPr>
            <w:tcW w:w="851" w:type="dxa"/>
            <w:vMerge/>
            <w:vAlign w:val="center"/>
          </w:tcPr>
          <w:p w:rsidR="001A59F9" w:rsidRPr="001D2C4C" w:rsidRDefault="001A59F9" w:rsidP="001D2C4C">
            <w:pPr>
              <w:pStyle w:val="ae"/>
              <w:spacing w:before="29" w:line="288" w:lineRule="auto"/>
              <w:jc w:val="center"/>
              <w:rPr>
                <w:bCs/>
                <w:color w:val="000000"/>
                <w:szCs w:val="24"/>
              </w:rPr>
            </w:pPr>
          </w:p>
        </w:tc>
        <w:tc>
          <w:tcPr>
            <w:tcW w:w="2693" w:type="dxa"/>
            <w:vMerge/>
            <w:vAlign w:val="center"/>
          </w:tcPr>
          <w:p w:rsidR="001A59F9" w:rsidRPr="001D2C4C" w:rsidRDefault="001A59F9" w:rsidP="001D2C4C">
            <w:pPr>
              <w:pStyle w:val="ae"/>
              <w:spacing w:before="29" w:line="288" w:lineRule="auto"/>
              <w:jc w:val="center"/>
              <w:rPr>
                <w:bCs/>
                <w:color w:val="000000"/>
                <w:szCs w:val="24"/>
              </w:rPr>
            </w:pPr>
          </w:p>
        </w:tc>
        <w:tc>
          <w:tcPr>
            <w:tcW w:w="2777" w:type="dxa"/>
          </w:tcPr>
          <w:p w:rsidR="001A59F9" w:rsidRPr="001D2C4C" w:rsidRDefault="001A59F9" w:rsidP="001D2C4C">
            <w:pPr>
              <w:pStyle w:val="ae"/>
              <w:spacing w:before="29" w:line="288" w:lineRule="auto"/>
              <w:jc w:val="center"/>
              <w:rPr>
                <w:bCs/>
                <w:color w:val="000000"/>
                <w:szCs w:val="24"/>
              </w:rPr>
            </w:pPr>
            <w:r w:rsidRPr="001D2C4C">
              <w:rPr>
                <w:rFonts w:hint="eastAsia"/>
                <w:bCs/>
                <w:color w:val="000000"/>
                <w:szCs w:val="24"/>
              </w:rPr>
              <w:t>本期末</w:t>
            </w:r>
          </w:p>
          <w:p w:rsidR="001A59F9" w:rsidRPr="001D2C4C" w:rsidRDefault="00F64FAD" w:rsidP="001D2C4C">
            <w:pPr>
              <w:pStyle w:val="ae"/>
              <w:spacing w:before="29" w:line="288" w:lineRule="auto"/>
              <w:jc w:val="center"/>
              <w:rPr>
                <w:bCs/>
                <w:color w:val="000000"/>
                <w:szCs w:val="24"/>
              </w:rPr>
            </w:pPr>
            <w:r w:rsidRPr="001D2C4C">
              <w:rPr>
                <w:bCs/>
                <w:color w:val="000000"/>
                <w:szCs w:val="24"/>
              </w:rPr>
              <w:t>2020</w:t>
            </w:r>
            <w:r w:rsidRPr="001D2C4C">
              <w:rPr>
                <w:bCs/>
                <w:color w:val="000000"/>
                <w:szCs w:val="24"/>
              </w:rPr>
              <w:t>年</w:t>
            </w:r>
            <w:r w:rsidRPr="001D2C4C">
              <w:rPr>
                <w:bCs/>
                <w:color w:val="000000"/>
                <w:szCs w:val="24"/>
              </w:rPr>
              <w:t>12</w:t>
            </w:r>
            <w:r w:rsidRPr="001D2C4C">
              <w:rPr>
                <w:bCs/>
                <w:color w:val="000000"/>
                <w:szCs w:val="24"/>
              </w:rPr>
              <w:t>月</w:t>
            </w:r>
            <w:r w:rsidRPr="001D2C4C">
              <w:rPr>
                <w:bCs/>
                <w:color w:val="000000"/>
                <w:szCs w:val="24"/>
              </w:rPr>
              <w:t>31</w:t>
            </w:r>
            <w:r w:rsidRPr="001D2C4C">
              <w:rPr>
                <w:bCs/>
                <w:color w:val="000000"/>
                <w:szCs w:val="24"/>
              </w:rPr>
              <w:t>日</w:t>
            </w:r>
          </w:p>
        </w:tc>
        <w:tc>
          <w:tcPr>
            <w:tcW w:w="2679" w:type="dxa"/>
          </w:tcPr>
          <w:p w:rsidR="001A59F9" w:rsidRPr="001D2C4C" w:rsidRDefault="001A59F9" w:rsidP="001D2C4C">
            <w:pPr>
              <w:pStyle w:val="ae"/>
              <w:spacing w:before="29" w:line="288" w:lineRule="auto"/>
              <w:jc w:val="center"/>
              <w:rPr>
                <w:bCs/>
                <w:color w:val="000000"/>
                <w:szCs w:val="24"/>
              </w:rPr>
            </w:pPr>
            <w:r w:rsidRPr="001D2C4C">
              <w:rPr>
                <w:rFonts w:hint="eastAsia"/>
                <w:bCs/>
                <w:color w:val="000000"/>
                <w:szCs w:val="24"/>
              </w:rPr>
              <w:t>上年度末</w:t>
            </w:r>
          </w:p>
          <w:p w:rsidR="001A59F9" w:rsidRPr="001D2C4C" w:rsidRDefault="00955CB7" w:rsidP="001D2C4C">
            <w:pPr>
              <w:pStyle w:val="ae"/>
              <w:spacing w:before="29" w:line="288" w:lineRule="auto"/>
              <w:jc w:val="center"/>
              <w:rPr>
                <w:bCs/>
                <w:color w:val="000000"/>
                <w:szCs w:val="24"/>
              </w:rPr>
            </w:pPr>
            <w:r w:rsidRPr="001D2C4C">
              <w:rPr>
                <w:bCs/>
                <w:color w:val="000000"/>
                <w:szCs w:val="24"/>
              </w:rPr>
              <w:t>2019</w:t>
            </w:r>
            <w:r w:rsidRPr="001D2C4C">
              <w:rPr>
                <w:bCs/>
                <w:color w:val="000000"/>
                <w:szCs w:val="24"/>
              </w:rPr>
              <w:t>年</w:t>
            </w:r>
            <w:r w:rsidRPr="001D2C4C">
              <w:rPr>
                <w:bCs/>
                <w:color w:val="000000"/>
                <w:szCs w:val="24"/>
              </w:rPr>
              <w:t>12</w:t>
            </w:r>
            <w:r w:rsidRPr="001D2C4C">
              <w:rPr>
                <w:bCs/>
                <w:color w:val="000000"/>
                <w:szCs w:val="24"/>
              </w:rPr>
              <w:t>月</w:t>
            </w:r>
            <w:r w:rsidRPr="001D2C4C">
              <w:rPr>
                <w:bCs/>
                <w:color w:val="000000"/>
                <w:szCs w:val="24"/>
              </w:rPr>
              <w:t>31</w:t>
            </w:r>
            <w:r w:rsidRPr="001D2C4C">
              <w:rPr>
                <w:bCs/>
                <w:color w:val="000000"/>
                <w:szCs w:val="24"/>
              </w:rPr>
              <w:t>日</w:t>
            </w:r>
          </w:p>
        </w:tc>
      </w:tr>
      <w:tr w:rsidR="006A374E">
        <w:tc>
          <w:tcPr>
            <w:tcW w:w="851" w:type="dxa"/>
            <w:vMerge/>
          </w:tcPr>
          <w:p w:rsidR="006A374E" w:rsidRDefault="006A374E"/>
        </w:tc>
        <w:tc>
          <w:tcPr>
            <w:tcW w:w="2693" w:type="dxa"/>
            <w:vAlign w:val="center"/>
          </w:tcPr>
          <w:p w:rsidR="006A374E" w:rsidRDefault="004D0D66">
            <w:pPr>
              <w:jc w:val="left"/>
            </w:pPr>
            <w:r>
              <w:rPr>
                <w:color w:val="000000"/>
                <w:sz w:val="24"/>
              </w:rPr>
              <w:t>市场利率上升</w:t>
            </w:r>
            <w:r>
              <w:rPr>
                <w:color w:val="000000"/>
                <w:sz w:val="24"/>
              </w:rPr>
              <w:t>25</w:t>
            </w:r>
            <w:r>
              <w:rPr>
                <w:color w:val="000000"/>
                <w:sz w:val="24"/>
              </w:rPr>
              <w:t>个基点</w:t>
            </w:r>
          </w:p>
        </w:tc>
        <w:tc>
          <w:tcPr>
            <w:tcW w:w="2777" w:type="dxa"/>
            <w:vAlign w:val="center"/>
          </w:tcPr>
          <w:p w:rsidR="006A374E" w:rsidRDefault="004D0D66">
            <w:pPr>
              <w:jc w:val="right"/>
            </w:pPr>
            <w:r>
              <w:rPr>
                <w:color w:val="000000"/>
                <w:sz w:val="24"/>
              </w:rPr>
              <w:t>减少约</w:t>
            </w:r>
            <w:r>
              <w:rPr>
                <w:color w:val="000000"/>
                <w:sz w:val="24"/>
              </w:rPr>
              <w:t>6</w:t>
            </w:r>
          </w:p>
        </w:tc>
        <w:tc>
          <w:tcPr>
            <w:tcW w:w="2679" w:type="dxa"/>
            <w:vAlign w:val="center"/>
          </w:tcPr>
          <w:p w:rsidR="006A374E" w:rsidRDefault="004D0D66">
            <w:pPr>
              <w:jc w:val="right"/>
            </w:pPr>
            <w:r>
              <w:rPr>
                <w:color w:val="000000"/>
                <w:sz w:val="24"/>
              </w:rPr>
              <w:t>减少约</w:t>
            </w:r>
            <w:r>
              <w:rPr>
                <w:color w:val="000000"/>
                <w:sz w:val="24"/>
              </w:rPr>
              <w:t>26</w:t>
            </w:r>
          </w:p>
        </w:tc>
      </w:tr>
      <w:tr w:rsidR="006A374E">
        <w:tc>
          <w:tcPr>
            <w:tcW w:w="851" w:type="dxa"/>
            <w:vMerge/>
          </w:tcPr>
          <w:p w:rsidR="006A374E" w:rsidRDefault="006A374E"/>
        </w:tc>
        <w:tc>
          <w:tcPr>
            <w:tcW w:w="2693" w:type="dxa"/>
            <w:vAlign w:val="center"/>
          </w:tcPr>
          <w:p w:rsidR="006A374E" w:rsidRDefault="004D0D66">
            <w:pPr>
              <w:jc w:val="left"/>
            </w:pPr>
            <w:r>
              <w:rPr>
                <w:color w:val="000000"/>
                <w:sz w:val="24"/>
              </w:rPr>
              <w:t>市场利率下降</w:t>
            </w:r>
            <w:r>
              <w:rPr>
                <w:color w:val="000000"/>
                <w:sz w:val="24"/>
              </w:rPr>
              <w:t>25</w:t>
            </w:r>
            <w:r>
              <w:rPr>
                <w:color w:val="000000"/>
                <w:sz w:val="24"/>
              </w:rPr>
              <w:t>个基点</w:t>
            </w:r>
          </w:p>
        </w:tc>
        <w:tc>
          <w:tcPr>
            <w:tcW w:w="2777" w:type="dxa"/>
            <w:vAlign w:val="center"/>
          </w:tcPr>
          <w:p w:rsidR="006A374E" w:rsidRDefault="004D0D66">
            <w:pPr>
              <w:jc w:val="right"/>
            </w:pPr>
            <w:r>
              <w:rPr>
                <w:color w:val="000000"/>
                <w:sz w:val="24"/>
              </w:rPr>
              <w:t>增加约</w:t>
            </w:r>
            <w:r>
              <w:rPr>
                <w:color w:val="000000"/>
                <w:sz w:val="24"/>
              </w:rPr>
              <w:t>6</w:t>
            </w:r>
          </w:p>
        </w:tc>
        <w:tc>
          <w:tcPr>
            <w:tcW w:w="2679" w:type="dxa"/>
            <w:vAlign w:val="center"/>
          </w:tcPr>
          <w:p w:rsidR="006A374E" w:rsidRDefault="004D0D66">
            <w:pPr>
              <w:jc w:val="right"/>
            </w:pPr>
            <w:r>
              <w:rPr>
                <w:color w:val="000000"/>
                <w:sz w:val="24"/>
              </w:rPr>
              <w:t>增加约</w:t>
            </w:r>
            <w:r>
              <w:rPr>
                <w:color w:val="000000"/>
                <w:sz w:val="24"/>
              </w:rPr>
              <w:t>26</w:t>
            </w:r>
          </w:p>
        </w:tc>
      </w:tr>
    </w:tbl>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9F7824" w:rsidRDefault="00C33F75" w:rsidP="009F7824">
      <w:pPr>
        <w:spacing w:before="29" w:line="288" w:lineRule="auto"/>
        <w:rPr>
          <w:b/>
          <w:bCs/>
          <w:color w:val="000000"/>
          <w:kern w:val="0"/>
          <w:sz w:val="24"/>
        </w:rPr>
      </w:pPr>
      <w:r w:rsidRPr="009F7824">
        <w:rPr>
          <w:b/>
          <w:bCs/>
          <w:color w:val="000000"/>
          <w:kern w:val="0"/>
          <w:sz w:val="24"/>
        </w:rPr>
        <w:t>7.4.13.4.2</w:t>
      </w:r>
      <w:r w:rsidRPr="009F7824">
        <w:rPr>
          <w:rFonts w:hint="eastAsia"/>
          <w:b/>
          <w:bCs/>
          <w:color w:val="000000"/>
          <w:kern w:val="0"/>
          <w:sz w:val="24"/>
        </w:rPr>
        <w:t>外汇风险</w:t>
      </w:r>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9F7824" w:rsidRDefault="001A59F9" w:rsidP="009F7824">
      <w:pPr>
        <w:spacing w:before="29" w:line="288" w:lineRule="auto"/>
        <w:rPr>
          <w:b/>
          <w:bCs/>
          <w:color w:val="000000"/>
          <w:kern w:val="0"/>
          <w:sz w:val="24"/>
        </w:rPr>
      </w:pPr>
      <w:r w:rsidRPr="009F7824">
        <w:rPr>
          <w:b/>
          <w:bCs/>
          <w:color w:val="000000"/>
          <w:kern w:val="0"/>
          <w:sz w:val="24"/>
        </w:rPr>
        <w:t>7.4.13.4.3</w:t>
      </w:r>
      <w:r w:rsidRPr="009F7824">
        <w:rPr>
          <w:rFonts w:hint="eastAsia"/>
          <w:b/>
          <w:bCs/>
          <w:color w:val="000000"/>
          <w:kern w:val="0"/>
          <w:sz w:val="24"/>
        </w:rPr>
        <w:t>其他价格风险</w:t>
      </w:r>
    </w:p>
    <w:p w:rsidR="006A374E" w:rsidRDefault="004D0D66">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6A374E" w:rsidRDefault="004D0D66">
      <w:pPr>
        <w:spacing w:before="29" w:line="288" w:lineRule="auto"/>
        <w:ind w:firstLineChars="200" w:firstLine="480"/>
        <w:rPr>
          <w:color w:val="000000"/>
          <w:sz w:val="24"/>
        </w:rPr>
      </w:pPr>
      <w:r>
        <w:rPr>
          <w:color w:val="000000"/>
          <w:sz w:val="24"/>
        </w:rPr>
        <w:t>本基金基于恒定比例组合保险（</w:t>
      </w:r>
      <w:r>
        <w:rPr>
          <w:color w:val="000000"/>
          <w:sz w:val="24"/>
        </w:rPr>
        <w:t>CPPI</w:t>
      </w:r>
      <w:r>
        <w:rPr>
          <w:color w:val="000000"/>
          <w:sz w:val="24"/>
        </w:rPr>
        <w:t>，</w:t>
      </w:r>
      <w:r>
        <w:rPr>
          <w:color w:val="000000"/>
          <w:sz w:val="24"/>
        </w:rPr>
        <w:t>Constant Proportion Portfolio Insurance</w:t>
      </w:r>
      <w:r>
        <w:rPr>
          <w:color w:val="000000"/>
          <w:sz w:val="24"/>
        </w:rPr>
        <w:t>）原理对包括债券、货币市场工具在内的固定收益类资产和包括股票、权证在内的权益类资产进行配置，动态调整固定收益类资产与权益类资产投资的比例，通过对固定收益类资产的投资实现每一运作周期到期时投资本金的保护，并通过对权益类资产的投资寻求每一运作周期内基金资产的稳定增值。</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本基金通过投资组合的分散化降低其他价格风险。本基金投资组合中固定收益类资产占基金资产的比例不低于</w:t>
      </w:r>
      <w:r w:rsidRPr="00C10D71">
        <w:rPr>
          <w:color w:val="000000"/>
          <w:sz w:val="24"/>
        </w:rPr>
        <w:t>80%</w:t>
      </w:r>
      <w:r w:rsidRPr="00C10D71">
        <w:rPr>
          <w:color w:val="000000"/>
          <w:sz w:val="24"/>
        </w:rPr>
        <w:t>，固定收益类资产包括国债、金融债、央行票据、地方政府债、企业债券、公司债券、中期票据、短期融资券、可转换债券（含分离交易的可转换公司债券）、资产支持证券、次级债、债券回购等金融工具；股票、权证等权益类资产占基金资产的比例不高于</w:t>
      </w:r>
      <w:r w:rsidRPr="00C10D71">
        <w:rPr>
          <w:color w:val="000000"/>
          <w:sz w:val="24"/>
        </w:rPr>
        <w:t>20%</w:t>
      </w:r>
      <w:r w:rsidRPr="00C10D71">
        <w:rPr>
          <w:color w:val="000000"/>
          <w:sz w:val="24"/>
        </w:rPr>
        <w:t>；现金或到期日在一年以内的政府债券的投资比例合计不低于基金资产净值的</w:t>
      </w:r>
      <w:r w:rsidRPr="00C10D71">
        <w:rPr>
          <w:color w:val="000000"/>
          <w:sz w:val="24"/>
        </w:rPr>
        <w:t>5%</w:t>
      </w:r>
      <w:r w:rsidRPr="00C10D71">
        <w:rPr>
          <w:color w:val="000000"/>
          <w:sz w:val="24"/>
        </w:rPr>
        <w:t>，其中现金不包括结算备付金、存出保证金和应收申购款等；本基金持有的全部权证，其市值不得超过基金资产净值的</w:t>
      </w:r>
      <w:r w:rsidRPr="00C10D71">
        <w:rPr>
          <w:color w:val="000000"/>
          <w:sz w:val="24"/>
        </w:rPr>
        <w:t>3%</w:t>
      </w:r>
      <w:r w:rsidRPr="00C10D71">
        <w:rPr>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9F7824" w:rsidRDefault="001A59F9" w:rsidP="009F7824">
      <w:pPr>
        <w:spacing w:before="29" w:line="288" w:lineRule="auto"/>
        <w:rPr>
          <w:b/>
          <w:bCs/>
          <w:color w:val="000000"/>
          <w:kern w:val="0"/>
          <w:sz w:val="24"/>
        </w:rPr>
      </w:pPr>
      <w:r w:rsidRPr="009F7824">
        <w:rPr>
          <w:b/>
          <w:bCs/>
          <w:color w:val="000000"/>
          <w:kern w:val="0"/>
          <w:sz w:val="24"/>
        </w:rPr>
        <w:t>7.4.13.4.3.1</w:t>
      </w:r>
      <w:r w:rsidRPr="009F7824">
        <w:rPr>
          <w:rFonts w:hint="eastAsia"/>
          <w:b/>
          <w:bCs/>
          <w:color w:val="000000"/>
          <w:kern w:val="0"/>
          <w:sz w:val="24"/>
        </w:rPr>
        <w:t>其他价格风险敞口</w:t>
      </w:r>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2020</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2019</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6,913,652.70</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13.77</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6,373,841.00</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9.17</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交易性金融资产－债券投资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34,663.40</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0.07</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13,446,862.66</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19.34</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6,948,316.10</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13.84</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19,820,703.66</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28.51</w:t>
            </w:r>
          </w:p>
        </w:tc>
      </w:tr>
    </w:tbl>
    <w:p w:rsidR="005F5256" w:rsidRPr="00D754A9" w:rsidRDefault="005F5256" w:rsidP="00D754A9">
      <w:pPr>
        <w:tabs>
          <w:tab w:val="left" w:pos="426"/>
        </w:tabs>
        <w:spacing w:before="29" w:line="288" w:lineRule="auto"/>
        <w:jc w:val="left"/>
        <w:rPr>
          <w:kern w:val="0"/>
          <w:sz w:val="24"/>
        </w:rPr>
      </w:pPr>
      <w:r w:rsidRPr="00D754A9">
        <w:rPr>
          <w:kern w:val="0"/>
          <w:sz w:val="24"/>
        </w:rPr>
        <w:t>注：债券投资为可转换债券、可交换债券投资。</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9F7824" w:rsidRDefault="001A59F9" w:rsidP="009F7824">
      <w:pPr>
        <w:spacing w:before="29" w:line="288" w:lineRule="auto"/>
        <w:rPr>
          <w:b/>
          <w:bCs/>
          <w:color w:val="000000"/>
          <w:kern w:val="0"/>
          <w:sz w:val="24"/>
        </w:rPr>
      </w:pPr>
      <w:r w:rsidRPr="009F7824">
        <w:rPr>
          <w:b/>
          <w:bCs/>
          <w:color w:val="000000"/>
          <w:kern w:val="0"/>
          <w:sz w:val="24"/>
        </w:rPr>
        <w:t>7.4.13.4.3.2</w:t>
      </w:r>
      <w:r w:rsidRPr="009F7824">
        <w:rPr>
          <w:rFonts w:hint="eastAsia"/>
          <w:b/>
          <w:bCs/>
          <w:color w:val="000000"/>
          <w:kern w:val="0"/>
          <w:sz w:val="24"/>
        </w:rPr>
        <w:t>其他价格风险的敏感性分析</w:t>
      </w:r>
    </w:p>
    <w:p w:rsidR="001A59F9" w:rsidRPr="0091212A" w:rsidRDefault="003E53AD" w:rsidP="002B1370">
      <w:pPr>
        <w:tabs>
          <w:tab w:val="left" w:pos="426"/>
        </w:tabs>
        <w:spacing w:before="29" w:line="288" w:lineRule="auto"/>
        <w:jc w:val="left"/>
        <w:rPr>
          <w:rFonts w:asciiTheme="minorEastAsia" w:eastAsiaTheme="minorEastAsia" w:hAnsiTheme="minorEastAsia"/>
          <w:color w:val="000000"/>
          <w:szCs w:val="21"/>
        </w:rPr>
      </w:pPr>
      <w:r w:rsidRPr="00D754A9">
        <w:rPr>
          <w:kern w:val="0"/>
          <w:sz w:val="24"/>
        </w:rPr>
        <w:t xml:space="preserve">    </w:t>
      </w:r>
      <w:r w:rsidRPr="00D754A9">
        <w:rPr>
          <w:kern w:val="0"/>
          <w:sz w:val="24"/>
        </w:rPr>
        <w:t>于</w:t>
      </w:r>
      <w:r w:rsidRPr="00D754A9">
        <w:rPr>
          <w:kern w:val="0"/>
          <w:sz w:val="24"/>
        </w:rPr>
        <w:t>2020</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日，本基金持有的交易性权益类投资公允价值占基金资产净值的比例为</w:t>
      </w:r>
      <w:r w:rsidRPr="00D754A9">
        <w:rPr>
          <w:kern w:val="0"/>
          <w:sz w:val="24"/>
        </w:rPr>
        <w:t>13.84%</w:t>
      </w:r>
      <w:r w:rsidRPr="00D754A9">
        <w:rPr>
          <w:kern w:val="0"/>
          <w:sz w:val="24"/>
        </w:rPr>
        <w:t>，因此除市场利率和外汇汇率以外的市场价格因素的变动对于本基金资产净值无重大影响。</w:t>
      </w:r>
      <w:r w:rsidR="002B1370">
        <w:rPr>
          <w:rFonts w:hint="eastAsia"/>
          <w:kern w:val="0"/>
          <w:sz w:val="24"/>
        </w:rPr>
        <w:br/>
      </w:r>
    </w:p>
    <w:p w:rsidR="001A59F9" w:rsidRPr="009F7824" w:rsidRDefault="001A59F9" w:rsidP="009F7824">
      <w:pPr>
        <w:spacing w:before="29" w:line="288" w:lineRule="auto"/>
        <w:rPr>
          <w:b/>
          <w:bCs/>
          <w:color w:val="000000"/>
          <w:kern w:val="0"/>
          <w:sz w:val="24"/>
        </w:rPr>
      </w:pPr>
      <w:r w:rsidRPr="009F7824">
        <w:rPr>
          <w:b/>
          <w:bCs/>
          <w:color w:val="000000"/>
          <w:kern w:val="0"/>
          <w:sz w:val="24"/>
        </w:rPr>
        <w:t>7.4.14</w:t>
      </w:r>
      <w:r w:rsidRPr="009F7824">
        <w:rPr>
          <w:rFonts w:hint="eastAsia"/>
          <w:b/>
          <w:bCs/>
          <w:color w:val="000000"/>
          <w:kern w:val="0"/>
          <w:sz w:val="24"/>
        </w:rPr>
        <w:t>有助于理解和分析会计报表需要说明的其他事项</w:t>
      </w:r>
    </w:p>
    <w:p w:rsidR="006A374E" w:rsidRDefault="004D0D66">
      <w:pPr>
        <w:spacing w:before="29" w:line="288" w:lineRule="auto"/>
        <w:ind w:firstLineChars="200" w:firstLine="480"/>
        <w:rPr>
          <w:color w:val="000000"/>
          <w:sz w:val="24"/>
        </w:rPr>
      </w:pPr>
      <w:r>
        <w:rPr>
          <w:color w:val="000000"/>
          <w:sz w:val="24"/>
        </w:rPr>
        <w:t xml:space="preserve">(1) </w:t>
      </w:r>
      <w:r>
        <w:rPr>
          <w:color w:val="000000"/>
          <w:sz w:val="24"/>
        </w:rPr>
        <w:t>公允价值</w:t>
      </w:r>
    </w:p>
    <w:p w:rsidR="006A374E" w:rsidRDefault="004D0D66">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6A374E" w:rsidRDefault="004D0D66">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6A374E" w:rsidRDefault="004D0D66">
      <w:pPr>
        <w:spacing w:before="29" w:line="288" w:lineRule="auto"/>
        <w:ind w:firstLineChars="200" w:firstLine="480"/>
        <w:rPr>
          <w:color w:val="000000"/>
          <w:sz w:val="24"/>
        </w:rPr>
      </w:pPr>
      <w:r>
        <w:rPr>
          <w:color w:val="000000"/>
          <w:sz w:val="24"/>
        </w:rPr>
        <w:t>第一层次：相同资产或负债在活跃市场上未经调整的报价。</w:t>
      </w:r>
    </w:p>
    <w:p w:rsidR="006A374E" w:rsidRDefault="004D0D66">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6A374E" w:rsidRDefault="004D0D66">
      <w:pPr>
        <w:spacing w:before="29" w:line="288" w:lineRule="auto"/>
        <w:ind w:firstLineChars="200" w:firstLine="480"/>
        <w:rPr>
          <w:color w:val="000000"/>
          <w:sz w:val="24"/>
        </w:rPr>
      </w:pPr>
      <w:r>
        <w:rPr>
          <w:color w:val="000000"/>
          <w:sz w:val="24"/>
        </w:rPr>
        <w:t>第三层次：相关资产或负债的不可观察输入值。</w:t>
      </w:r>
    </w:p>
    <w:p w:rsidR="006A374E" w:rsidRDefault="004D0D66">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6A374E" w:rsidRDefault="004D0D66">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6A374E" w:rsidRDefault="004D0D66">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6,920,316.10</w:t>
      </w:r>
      <w:r>
        <w:rPr>
          <w:color w:val="000000"/>
          <w:sz w:val="24"/>
        </w:rPr>
        <w:t>元，属于第二层次的余额为</w:t>
      </w:r>
      <w:r>
        <w:rPr>
          <w:color w:val="000000"/>
          <w:sz w:val="24"/>
        </w:rPr>
        <w:t>44,976,868.60</w:t>
      </w:r>
      <w:r>
        <w:rPr>
          <w:color w:val="000000"/>
          <w:sz w:val="24"/>
        </w:rPr>
        <w:t>元，无属于第三层次的余额</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日：属于第一层次</w:t>
      </w:r>
      <w:r>
        <w:rPr>
          <w:color w:val="000000"/>
          <w:sz w:val="24"/>
        </w:rPr>
        <w:t>19,696,603.66</w:t>
      </w:r>
      <w:r>
        <w:rPr>
          <w:color w:val="000000"/>
          <w:sz w:val="24"/>
        </w:rPr>
        <w:t>元，属于第二层次的余额为</w:t>
      </w:r>
      <w:r>
        <w:rPr>
          <w:color w:val="000000"/>
          <w:sz w:val="24"/>
        </w:rPr>
        <w:t>51,146,480.44</w:t>
      </w:r>
      <w:r>
        <w:rPr>
          <w:color w:val="000000"/>
          <w:sz w:val="24"/>
        </w:rPr>
        <w:t>元，无属于第三层次的余额</w:t>
      </w:r>
      <w:r>
        <w:rPr>
          <w:color w:val="000000"/>
          <w:sz w:val="24"/>
        </w:rPr>
        <w:t>)</w:t>
      </w:r>
      <w:r>
        <w:rPr>
          <w:color w:val="000000"/>
          <w:sz w:val="24"/>
        </w:rPr>
        <w:t>。</w:t>
      </w:r>
    </w:p>
    <w:p w:rsidR="006A374E" w:rsidRDefault="004D0D66">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6A374E" w:rsidRDefault="004D0D66">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6A374E" w:rsidRDefault="004D0D66">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6A374E" w:rsidRDefault="004D0D66">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6A374E" w:rsidRDefault="004D0D66">
      <w:pPr>
        <w:spacing w:before="29" w:line="288" w:lineRule="auto"/>
        <w:ind w:firstLineChars="200" w:firstLine="480"/>
        <w:rPr>
          <w:color w:val="000000"/>
          <w:sz w:val="24"/>
        </w:rPr>
      </w:pPr>
      <w:r>
        <w:rPr>
          <w:color w:val="000000"/>
          <w:sz w:val="24"/>
        </w:rPr>
        <w:t>无。</w:t>
      </w:r>
    </w:p>
    <w:p w:rsidR="006A374E" w:rsidRDefault="004D0D66">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6A374E" w:rsidRDefault="004D0D66">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6A374E" w:rsidRDefault="004D0D66">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6A374E" w:rsidRDefault="004D0D66">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342ECF">
      <w:pPr>
        <w:spacing w:before="29" w:line="288" w:lineRule="auto"/>
        <w:ind w:firstLineChars="200" w:firstLine="480"/>
        <w:rPr>
          <w:color w:val="000000"/>
          <w:sz w:val="24"/>
        </w:rPr>
      </w:pPr>
      <w:r w:rsidRPr="00342ECF">
        <w:rPr>
          <w:color w:val="000000"/>
          <w:sz w:val="24"/>
        </w:rPr>
        <w:t xml:space="preserve">(2) </w:t>
      </w:r>
      <w:r w:rsidRPr="00342ECF">
        <w:rPr>
          <w:color w:val="000000"/>
          <w:sz w:val="24"/>
        </w:rPr>
        <w:t>除公允价值外，截至资产负债表日本基金无需要说明的其他重要事项。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124" w:name="_Toc225498272"/>
      <w:bookmarkStart w:id="125" w:name="_Toc361324877"/>
      <w:bookmarkStart w:id="126" w:name="_Toc67664757"/>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124"/>
      <w:bookmarkEnd w:id="125"/>
      <w:bookmarkEnd w:id="126"/>
    </w:p>
    <w:p w:rsidR="003345CB" w:rsidRPr="009F7824" w:rsidRDefault="003345CB" w:rsidP="009F7824">
      <w:pPr>
        <w:spacing w:before="29" w:line="288" w:lineRule="auto"/>
        <w:rPr>
          <w:b/>
          <w:bCs/>
          <w:color w:val="000000"/>
          <w:kern w:val="0"/>
          <w:sz w:val="24"/>
        </w:rPr>
      </w:pPr>
      <w:bookmarkStart w:id="127" w:name="_Toc225498273"/>
      <w:bookmarkStart w:id="128" w:name="_Toc361324878"/>
      <w:bookmarkStart w:id="129" w:name="_Toc374374955"/>
      <w:r w:rsidRPr="009F7824">
        <w:rPr>
          <w:b/>
          <w:bCs/>
          <w:color w:val="000000"/>
          <w:kern w:val="0"/>
          <w:sz w:val="24"/>
        </w:rPr>
        <w:t xml:space="preserve">8.1 </w:t>
      </w:r>
      <w:r w:rsidRPr="009F7824">
        <w:rPr>
          <w:b/>
          <w:bCs/>
          <w:color w:val="000000"/>
          <w:kern w:val="0"/>
          <w:sz w:val="24"/>
        </w:rPr>
        <w:t>期末基金资产组合情况</w:t>
      </w:r>
      <w:bookmarkEnd w:id="127"/>
      <w:bookmarkEnd w:id="128"/>
      <w:bookmarkEnd w:id="129"/>
    </w:p>
    <w:p w:rsidR="003345CB" w:rsidRPr="00A73188" w:rsidRDefault="003345CB" w:rsidP="003345CB">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3345CB" w:rsidRPr="00A73188" w:rsidRDefault="009572A9" w:rsidP="00DB5159">
            <w:pPr>
              <w:spacing w:line="276" w:lineRule="auto"/>
              <w:jc w:val="center"/>
              <w:rPr>
                <w:rFonts w:eastAsiaTheme="minorEastAsia"/>
                <w:color w:val="000000" w:themeColor="text1"/>
                <w:szCs w:val="21"/>
              </w:rPr>
            </w:pPr>
            <w:r w:rsidRPr="007B5F21">
              <w:rPr>
                <w:rFonts w:eastAsiaTheme="minorEastAsia"/>
                <w:color w:val="000000" w:themeColor="text1"/>
                <w:sz w:val="24"/>
              </w:rPr>
              <w:t>占基金总资产的比例</w:t>
            </w:r>
            <w:r>
              <w:rPr>
                <w:rFonts w:eastAsiaTheme="minorEastAsia" w:hint="eastAsia"/>
                <w:color w:val="000000" w:themeColor="text1"/>
                <w:sz w:val="24"/>
              </w:rPr>
              <w:t>(</w:t>
            </w:r>
            <w:r>
              <w:rPr>
                <w:rFonts w:eastAsiaTheme="minorEastAsia"/>
                <w:color w:val="000000" w:themeColor="text1"/>
                <w:sz w:val="24"/>
              </w:rPr>
              <w:t>%</w:t>
            </w:r>
            <w:r>
              <w:rPr>
                <w:rFonts w:eastAsiaTheme="minorEastAsia" w:hint="eastAsia"/>
                <w:color w:val="000000" w:themeColor="text1"/>
                <w:sz w:val="24"/>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6,913,652.70</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12.65</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6,913,652.70</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12.65</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44,983,532.00</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82.28</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44,983,532.00</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82.28</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1,496,805.70</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2.74</w:t>
            </w:r>
          </w:p>
        </w:tc>
      </w:tr>
      <w:tr w:rsidR="003345CB" w:rsidRPr="00A73188" w:rsidTr="00DB5159">
        <w:tc>
          <w:tcPr>
            <w:tcW w:w="1080" w:type="dxa"/>
            <w:vAlign w:val="center"/>
          </w:tcPr>
          <w:p w:rsidR="003345CB" w:rsidRPr="00A73188" w:rsidRDefault="003345CB" w:rsidP="00DB5159">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1,275,646.21</w:t>
            </w:r>
          </w:p>
        </w:tc>
        <w:tc>
          <w:tcPr>
            <w:tcW w:w="262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2.33</w:t>
            </w:r>
          </w:p>
        </w:tc>
      </w:tr>
      <w:tr w:rsidR="003345CB" w:rsidRPr="00A73188" w:rsidTr="00DB5159">
        <w:tc>
          <w:tcPr>
            <w:tcW w:w="1080" w:type="dxa"/>
            <w:vAlign w:val="center"/>
          </w:tcPr>
          <w:p w:rsidR="003345CB" w:rsidRPr="00A73188" w:rsidRDefault="003345CB" w:rsidP="00DB5159">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54,669,636.61</w:t>
            </w:r>
          </w:p>
        </w:tc>
        <w:tc>
          <w:tcPr>
            <w:tcW w:w="262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Pr="009F7824" w:rsidRDefault="001A59F9" w:rsidP="009F7824">
      <w:pPr>
        <w:pStyle w:val="20"/>
        <w:spacing w:before="29" w:after="0" w:line="288" w:lineRule="auto"/>
        <w:rPr>
          <w:rFonts w:ascii="Times New Roman" w:hAnsi="Times New Roman"/>
          <w:kern w:val="0"/>
          <w:szCs w:val="24"/>
        </w:rPr>
      </w:pPr>
      <w:bookmarkStart w:id="130" w:name="_Toc225498274"/>
      <w:bookmarkStart w:id="131" w:name="_Toc361324879"/>
      <w:bookmarkStart w:id="132" w:name="_Toc67664758"/>
      <w:r w:rsidRPr="009F7824">
        <w:rPr>
          <w:rFonts w:ascii="Times New Roman" w:hAnsi="Times New Roman"/>
          <w:kern w:val="0"/>
          <w:szCs w:val="24"/>
        </w:rPr>
        <w:t>8.2</w:t>
      </w:r>
      <w:r w:rsidRPr="009F7824">
        <w:rPr>
          <w:rFonts w:ascii="Times New Roman" w:hAnsi="Times New Roman" w:hint="eastAsia"/>
          <w:kern w:val="0"/>
          <w:szCs w:val="24"/>
        </w:rPr>
        <w:t>期末按行业分类的股票投资组合</w:t>
      </w:r>
      <w:bookmarkEnd w:id="130"/>
      <w:bookmarkEnd w:id="131"/>
      <w:bookmarkEnd w:id="132"/>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rsidTr="00F07C4D">
        <w:tc>
          <w:tcPr>
            <w:tcW w:w="857"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713"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714"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14"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rsidTr="00F07C4D">
        <w:tc>
          <w:tcPr>
            <w:tcW w:w="857" w:type="dxa"/>
            <w:vAlign w:val="center"/>
          </w:tcPr>
          <w:p w:rsidR="00890545" w:rsidRPr="00DD699C" w:rsidRDefault="00890545" w:rsidP="00DB5159">
            <w:pPr>
              <w:spacing w:before="29" w:line="288" w:lineRule="auto"/>
              <w:jc w:val="center"/>
              <w:rPr>
                <w:sz w:val="24"/>
              </w:rPr>
            </w:pPr>
            <w:r w:rsidRPr="00DD699C">
              <w:rPr>
                <w:sz w:val="24"/>
              </w:rPr>
              <w:t>A</w:t>
            </w:r>
          </w:p>
        </w:tc>
        <w:tc>
          <w:tcPr>
            <w:tcW w:w="3713" w:type="dxa"/>
            <w:vAlign w:val="center"/>
          </w:tcPr>
          <w:p w:rsidR="00890545" w:rsidRPr="00DD699C" w:rsidRDefault="00890545" w:rsidP="00DB5159">
            <w:pPr>
              <w:spacing w:before="29" w:line="288" w:lineRule="auto"/>
              <w:rPr>
                <w:sz w:val="24"/>
              </w:rPr>
            </w:pPr>
            <w:r w:rsidRPr="00DD699C">
              <w:rPr>
                <w:rFonts w:hint="eastAsia"/>
                <w:sz w:val="24"/>
              </w:rPr>
              <w:t>农、林、牧、渔业</w:t>
            </w:r>
          </w:p>
        </w:tc>
        <w:tc>
          <w:tcPr>
            <w:tcW w:w="2714"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14"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F07C4D">
        <w:tc>
          <w:tcPr>
            <w:tcW w:w="857" w:type="dxa"/>
            <w:vAlign w:val="center"/>
          </w:tcPr>
          <w:p w:rsidR="00890545" w:rsidRPr="00DD699C" w:rsidRDefault="00890545" w:rsidP="00DB5159">
            <w:pPr>
              <w:spacing w:before="29" w:line="288" w:lineRule="auto"/>
              <w:jc w:val="center"/>
              <w:rPr>
                <w:sz w:val="24"/>
              </w:rPr>
            </w:pPr>
            <w:r w:rsidRPr="00DD699C">
              <w:rPr>
                <w:sz w:val="24"/>
              </w:rPr>
              <w:t>B</w:t>
            </w:r>
          </w:p>
        </w:tc>
        <w:tc>
          <w:tcPr>
            <w:tcW w:w="3713" w:type="dxa"/>
            <w:vAlign w:val="center"/>
          </w:tcPr>
          <w:p w:rsidR="00890545" w:rsidRPr="00DD699C" w:rsidRDefault="00890545" w:rsidP="00DB5159">
            <w:pPr>
              <w:spacing w:before="29" w:line="288" w:lineRule="auto"/>
              <w:rPr>
                <w:sz w:val="24"/>
              </w:rPr>
            </w:pPr>
            <w:r w:rsidRPr="00DD699C">
              <w:rPr>
                <w:rFonts w:hint="eastAsia"/>
                <w:sz w:val="24"/>
              </w:rPr>
              <w:t>采矿业</w:t>
            </w:r>
          </w:p>
        </w:tc>
        <w:tc>
          <w:tcPr>
            <w:tcW w:w="2714"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14"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F07C4D">
        <w:tc>
          <w:tcPr>
            <w:tcW w:w="857" w:type="dxa"/>
            <w:vAlign w:val="center"/>
          </w:tcPr>
          <w:p w:rsidR="00890545" w:rsidRPr="00DD699C" w:rsidRDefault="00890545" w:rsidP="00DB5159">
            <w:pPr>
              <w:spacing w:before="29" w:line="288" w:lineRule="auto"/>
              <w:jc w:val="center"/>
              <w:rPr>
                <w:sz w:val="24"/>
              </w:rPr>
            </w:pPr>
            <w:r w:rsidRPr="00DD699C">
              <w:rPr>
                <w:sz w:val="24"/>
              </w:rPr>
              <w:t>C</w:t>
            </w:r>
          </w:p>
        </w:tc>
        <w:tc>
          <w:tcPr>
            <w:tcW w:w="3713" w:type="dxa"/>
            <w:vAlign w:val="center"/>
          </w:tcPr>
          <w:p w:rsidR="00890545" w:rsidRPr="00DD699C" w:rsidRDefault="00890545" w:rsidP="00DB5159">
            <w:pPr>
              <w:spacing w:before="29" w:line="288" w:lineRule="auto"/>
              <w:rPr>
                <w:sz w:val="24"/>
              </w:rPr>
            </w:pPr>
            <w:r w:rsidRPr="00DD699C">
              <w:rPr>
                <w:rFonts w:hint="eastAsia"/>
                <w:sz w:val="24"/>
              </w:rPr>
              <w:t>制造业</w:t>
            </w:r>
          </w:p>
        </w:tc>
        <w:tc>
          <w:tcPr>
            <w:tcW w:w="2714"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6,530,940.70</w:t>
            </w:r>
          </w:p>
        </w:tc>
        <w:tc>
          <w:tcPr>
            <w:tcW w:w="1714"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13.01</w:t>
            </w:r>
          </w:p>
        </w:tc>
      </w:tr>
      <w:tr w:rsidR="00890545" w:rsidRPr="00D564C7" w:rsidTr="00F07C4D">
        <w:tc>
          <w:tcPr>
            <w:tcW w:w="857" w:type="dxa"/>
            <w:vAlign w:val="center"/>
          </w:tcPr>
          <w:p w:rsidR="00890545" w:rsidRPr="00DD699C" w:rsidRDefault="00890545" w:rsidP="00DB5159">
            <w:pPr>
              <w:spacing w:before="29" w:line="288" w:lineRule="auto"/>
              <w:jc w:val="center"/>
              <w:rPr>
                <w:sz w:val="24"/>
              </w:rPr>
            </w:pPr>
            <w:r w:rsidRPr="00DD699C">
              <w:rPr>
                <w:sz w:val="24"/>
              </w:rPr>
              <w:t>D</w:t>
            </w:r>
          </w:p>
        </w:tc>
        <w:tc>
          <w:tcPr>
            <w:tcW w:w="3713" w:type="dxa"/>
            <w:vAlign w:val="center"/>
          </w:tcPr>
          <w:p w:rsidR="00890545" w:rsidRPr="00DD699C" w:rsidRDefault="00890545" w:rsidP="00DB5159">
            <w:pPr>
              <w:spacing w:before="29" w:line="288" w:lineRule="auto"/>
              <w:rPr>
                <w:sz w:val="24"/>
              </w:rPr>
            </w:pPr>
            <w:r w:rsidRPr="00DD699C">
              <w:rPr>
                <w:rFonts w:hint="eastAsia"/>
                <w:sz w:val="24"/>
              </w:rPr>
              <w:t>电力、热力、燃气及水生产和供应业</w:t>
            </w:r>
          </w:p>
        </w:tc>
        <w:tc>
          <w:tcPr>
            <w:tcW w:w="2714"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14"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F07C4D">
        <w:tc>
          <w:tcPr>
            <w:tcW w:w="857" w:type="dxa"/>
            <w:vAlign w:val="center"/>
          </w:tcPr>
          <w:p w:rsidR="00890545" w:rsidRPr="00DD699C" w:rsidRDefault="00890545" w:rsidP="00DB5159">
            <w:pPr>
              <w:spacing w:before="29" w:line="288" w:lineRule="auto"/>
              <w:jc w:val="center"/>
              <w:rPr>
                <w:sz w:val="24"/>
              </w:rPr>
            </w:pPr>
            <w:r w:rsidRPr="00DD699C">
              <w:rPr>
                <w:sz w:val="24"/>
              </w:rPr>
              <w:t>E</w:t>
            </w:r>
          </w:p>
        </w:tc>
        <w:tc>
          <w:tcPr>
            <w:tcW w:w="3713" w:type="dxa"/>
            <w:vAlign w:val="center"/>
          </w:tcPr>
          <w:p w:rsidR="00890545" w:rsidRPr="00DD699C" w:rsidRDefault="00890545" w:rsidP="00DB5159">
            <w:pPr>
              <w:spacing w:before="29" w:line="288" w:lineRule="auto"/>
              <w:rPr>
                <w:sz w:val="24"/>
              </w:rPr>
            </w:pPr>
            <w:r w:rsidRPr="00DD699C">
              <w:rPr>
                <w:rFonts w:hint="eastAsia"/>
                <w:sz w:val="24"/>
              </w:rPr>
              <w:t>建筑业</w:t>
            </w:r>
          </w:p>
        </w:tc>
        <w:tc>
          <w:tcPr>
            <w:tcW w:w="2714"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14"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F07C4D">
        <w:tc>
          <w:tcPr>
            <w:tcW w:w="857" w:type="dxa"/>
            <w:vAlign w:val="center"/>
          </w:tcPr>
          <w:p w:rsidR="00890545" w:rsidRPr="00DD699C" w:rsidRDefault="00890545" w:rsidP="00DB5159">
            <w:pPr>
              <w:spacing w:before="29" w:line="288" w:lineRule="auto"/>
              <w:jc w:val="center"/>
              <w:rPr>
                <w:sz w:val="24"/>
              </w:rPr>
            </w:pPr>
            <w:r w:rsidRPr="00DD699C">
              <w:rPr>
                <w:sz w:val="24"/>
              </w:rPr>
              <w:t>F</w:t>
            </w:r>
          </w:p>
        </w:tc>
        <w:tc>
          <w:tcPr>
            <w:tcW w:w="3713" w:type="dxa"/>
            <w:vAlign w:val="center"/>
          </w:tcPr>
          <w:p w:rsidR="00890545" w:rsidRPr="00DD699C" w:rsidRDefault="00890545" w:rsidP="00DB5159">
            <w:pPr>
              <w:spacing w:before="29" w:line="288" w:lineRule="auto"/>
              <w:rPr>
                <w:sz w:val="24"/>
              </w:rPr>
            </w:pPr>
            <w:r w:rsidRPr="00DD699C">
              <w:rPr>
                <w:rFonts w:hint="eastAsia"/>
                <w:sz w:val="24"/>
              </w:rPr>
              <w:t>批发和零售业</w:t>
            </w:r>
          </w:p>
        </w:tc>
        <w:tc>
          <w:tcPr>
            <w:tcW w:w="2714"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14"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F07C4D">
        <w:tc>
          <w:tcPr>
            <w:tcW w:w="857" w:type="dxa"/>
            <w:vAlign w:val="center"/>
          </w:tcPr>
          <w:p w:rsidR="00890545" w:rsidRPr="00DD699C" w:rsidRDefault="00890545" w:rsidP="00DB5159">
            <w:pPr>
              <w:spacing w:before="29" w:line="288" w:lineRule="auto"/>
              <w:jc w:val="center"/>
              <w:rPr>
                <w:sz w:val="24"/>
              </w:rPr>
            </w:pPr>
            <w:r w:rsidRPr="00DD699C">
              <w:rPr>
                <w:sz w:val="24"/>
              </w:rPr>
              <w:t>G</w:t>
            </w:r>
          </w:p>
        </w:tc>
        <w:tc>
          <w:tcPr>
            <w:tcW w:w="3713" w:type="dxa"/>
            <w:vAlign w:val="center"/>
          </w:tcPr>
          <w:p w:rsidR="00890545" w:rsidRPr="00DD699C" w:rsidRDefault="00890545" w:rsidP="00DB5159">
            <w:pPr>
              <w:spacing w:before="29" w:line="288" w:lineRule="auto"/>
              <w:rPr>
                <w:sz w:val="24"/>
              </w:rPr>
            </w:pPr>
            <w:r w:rsidRPr="00DD699C">
              <w:rPr>
                <w:rFonts w:hint="eastAsia"/>
                <w:sz w:val="24"/>
              </w:rPr>
              <w:t>交通运输、仓储和邮政业</w:t>
            </w:r>
          </w:p>
        </w:tc>
        <w:tc>
          <w:tcPr>
            <w:tcW w:w="2714"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14"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F07C4D">
        <w:tc>
          <w:tcPr>
            <w:tcW w:w="857" w:type="dxa"/>
            <w:vAlign w:val="center"/>
          </w:tcPr>
          <w:p w:rsidR="00890545" w:rsidRPr="00DD699C" w:rsidRDefault="00890545" w:rsidP="00DB5159">
            <w:pPr>
              <w:spacing w:before="29" w:line="288" w:lineRule="auto"/>
              <w:jc w:val="center"/>
              <w:rPr>
                <w:sz w:val="24"/>
              </w:rPr>
            </w:pPr>
            <w:r w:rsidRPr="00DD699C">
              <w:rPr>
                <w:sz w:val="24"/>
              </w:rPr>
              <w:t>H</w:t>
            </w:r>
          </w:p>
        </w:tc>
        <w:tc>
          <w:tcPr>
            <w:tcW w:w="3713" w:type="dxa"/>
            <w:vAlign w:val="center"/>
          </w:tcPr>
          <w:p w:rsidR="00890545" w:rsidRPr="00DD699C" w:rsidRDefault="00890545" w:rsidP="00DB5159">
            <w:pPr>
              <w:spacing w:before="29" w:line="288" w:lineRule="auto"/>
              <w:rPr>
                <w:sz w:val="24"/>
              </w:rPr>
            </w:pPr>
            <w:r w:rsidRPr="00DD699C">
              <w:rPr>
                <w:rFonts w:hint="eastAsia"/>
                <w:sz w:val="24"/>
              </w:rPr>
              <w:t>住宿和餐饮业</w:t>
            </w:r>
          </w:p>
        </w:tc>
        <w:tc>
          <w:tcPr>
            <w:tcW w:w="2714"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14"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F07C4D">
        <w:tc>
          <w:tcPr>
            <w:tcW w:w="857" w:type="dxa"/>
            <w:vAlign w:val="center"/>
          </w:tcPr>
          <w:p w:rsidR="00890545" w:rsidRPr="00DD699C" w:rsidRDefault="00890545" w:rsidP="00DB5159">
            <w:pPr>
              <w:spacing w:before="29" w:line="288" w:lineRule="auto"/>
              <w:jc w:val="center"/>
              <w:rPr>
                <w:sz w:val="24"/>
              </w:rPr>
            </w:pPr>
            <w:r w:rsidRPr="00DD699C">
              <w:rPr>
                <w:sz w:val="24"/>
              </w:rPr>
              <w:t>I</w:t>
            </w:r>
          </w:p>
        </w:tc>
        <w:tc>
          <w:tcPr>
            <w:tcW w:w="3713" w:type="dxa"/>
            <w:vAlign w:val="center"/>
          </w:tcPr>
          <w:p w:rsidR="00890545" w:rsidRPr="00DD699C" w:rsidRDefault="00890545" w:rsidP="00DB5159">
            <w:pPr>
              <w:spacing w:before="29" w:line="288" w:lineRule="auto"/>
              <w:rPr>
                <w:sz w:val="24"/>
              </w:rPr>
            </w:pPr>
            <w:r w:rsidRPr="00DD699C">
              <w:rPr>
                <w:rFonts w:hint="eastAsia"/>
                <w:sz w:val="24"/>
              </w:rPr>
              <w:t>信息传输、软件和信息技术服务业</w:t>
            </w:r>
          </w:p>
        </w:tc>
        <w:tc>
          <w:tcPr>
            <w:tcW w:w="2714"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14"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F07C4D">
        <w:tc>
          <w:tcPr>
            <w:tcW w:w="857" w:type="dxa"/>
            <w:vAlign w:val="center"/>
          </w:tcPr>
          <w:p w:rsidR="00890545" w:rsidRPr="00DD699C" w:rsidRDefault="00890545" w:rsidP="00DB5159">
            <w:pPr>
              <w:spacing w:before="29" w:line="288" w:lineRule="auto"/>
              <w:jc w:val="center"/>
              <w:rPr>
                <w:sz w:val="24"/>
              </w:rPr>
            </w:pPr>
            <w:r w:rsidRPr="00DD699C">
              <w:rPr>
                <w:sz w:val="24"/>
              </w:rPr>
              <w:t>J</w:t>
            </w:r>
          </w:p>
        </w:tc>
        <w:tc>
          <w:tcPr>
            <w:tcW w:w="3713" w:type="dxa"/>
            <w:vAlign w:val="center"/>
          </w:tcPr>
          <w:p w:rsidR="00890545" w:rsidRPr="00DD699C" w:rsidRDefault="00890545" w:rsidP="00DB5159">
            <w:pPr>
              <w:spacing w:before="29" w:line="288" w:lineRule="auto"/>
              <w:rPr>
                <w:sz w:val="24"/>
              </w:rPr>
            </w:pPr>
            <w:r w:rsidRPr="00DD699C">
              <w:rPr>
                <w:rFonts w:hint="eastAsia"/>
                <w:sz w:val="24"/>
              </w:rPr>
              <w:t>金融业</w:t>
            </w:r>
          </w:p>
        </w:tc>
        <w:tc>
          <w:tcPr>
            <w:tcW w:w="2714"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382,712.00</w:t>
            </w:r>
          </w:p>
        </w:tc>
        <w:tc>
          <w:tcPr>
            <w:tcW w:w="1714"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0.76</w:t>
            </w:r>
          </w:p>
        </w:tc>
      </w:tr>
      <w:tr w:rsidR="00890545" w:rsidRPr="00D564C7" w:rsidTr="00F07C4D">
        <w:tc>
          <w:tcPr>
            <w:tcW w:w="857" w:type="dxa"/>
            <w:vAlign w:val="center"/>
          </w:tcPr>
          <w:p w:rsidR="00890545" w:rsidRPr="00DD699C" w:rsidRDefault="00890545" w:rsidP="00DB5159">
            <w:pPr>
              <w:spacing w:before="29" w:line="288" w:lineRule="auto"/>
              <w:jc w:val="center"/>
              <w:rPr>
                <w:sz w:val="24"/>
              </w:rPr>
            </w:pPr>
            <w:r w:rsidRPr="00DD699C">
              <w:rPr>
                <w:sz w:val="24"/>
              </w:rPr>
              <w:t>K</w:t>
            </w:r>
          </w:p>
        </w:tc>
        <w:tc>
          <w:tcPr>
            <w:tcW w:w="3713" w:type="dxa"/>
            <w:vAlign w:val="center"/>
          </w:tcPr>
          <w:p w:rsidR="00890545" w:rsidRPr="00DD699C" w:rsidRDefault="00890545" w:rsidP="00DB5159">
            <w:pPr>
              <w:spacing w:before="29" w:line="288" w:lineRule="auto"/>
              <w:rPr>
                <w:sz w:val="24"/>
              </w:rPr>
            </w:pPr>
            <w:r w:rsidRPr="00DD699C">
              <w:rPr>
                <w:rFonts w:hint="eastAsia"/>
                <w:sz w:val="24"/>
              </w:rPr>
              <w:t>房地产业</w:t>
            </w:r>
          </w:p>
        </w:tc>
        <w:tc>
          <w:tcPr>
            <w:tcW w:w="2714"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14"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F07C4D">
        <w:tc>
          <w:tcPr>
            <w:tcW w:w="857" w:type="dxa"/>
            <w:vAlign w:val="center"/>
          </w:tcPr>
          <w:p w:rsidR="00890545" w:rsidRPr="00DD699C" w:rsidRDefault="00890545" w:rsidP="00DB5159">
            <w:pPr>
              <w:spacing w:before="29" w:line="288" w:lineRule="auto"/>
              <w:jc w:val="center"/>
              <w:rPr>
                <w:sz w:val="24"/>
              </w:rPr>
            </w:pPr>
            <w:r w:rsidRPr="00DD699C">
              <w:rPr>
                <w:sz w:val="24"/>
              </w:rPr>
              <w:t>L</w:t>
            </w:r>
          </w:p>
        </w:tc>
        <w:tc>
          <w:tcPr>
            <w:tcW w:w="3713" w:type="dxa"/>
            <w:vAlign w:val="center"/>
          </w:tcPr>
          <w:p w:rsidR="00890545" w:rsidRPr="00DD699C" w:rsidRDefault="00890545" w:rsidP="00DB5159">
            <w:pPr>
              <w:spacing w:before="29" w:line="288" w:lineRule="auto"/>
              <w:rPr>
                <w:sz w:val="24"/>
              </w:rPr>
            </w:pPr>
            <w:r w:rsidRPr="00DD699C">
              <w:rPr>
                <w:rFonts w:hint="eastAsia"/>
                <w:sz w:val="24"/>
              </w:rPr>
              <w:t>租赁和商务服务业</w:t>
            </w:r>
          </w:p>
        </w:tc>
        <w:tc>
          <w:tcPr>
            <w:tcW w:w="2714"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14"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F07C4D">
        <w:tc>
          <w:tcPr>
            <w:tcW w:w="857" w:type="dxa"/>
            <w:vAlign w:val="center"/>
          </w:tcPr>
          <w:p w:rsidR="00890545" w:rsidRPr="00DD699C" w:rsidRDefault="00890545" w:rsidP="00DB5159">
            <w:pPr>
              <w:spacing w:before="29" w:line="288" w:lineRule="auto"/>
              <w:jc w:val="center"/>
              <w:rPr>
                <w:sz w:val="24"/>
              </w:rPr>
            </w:pPr>
            <w:r w:rsidRPr="00DD699C">
              <w:rPr>
                <w:sz w:val="24"/>
              </w:rPr>
              <w:t>M</w:t>
            </w:r>
          </w:p>
        </w:tc>
        <w:tc>
          <w:tcPr>
            <w:tcW w:w="3713" w:type="dxa"/>
            <w:vAlign w:val="center"/>
          </w:tcPr>
          <w:p w:rsidR="00890545" w:rsidRPr="00DD699C" w:rsidRDefault="00890545" w:rsidP="00DB5159">
            <w:pPr>
              <w:spacing w:before="29" w:line="288" w:lineRule="auto"/>
              <w:rPr>
                <w:sz w:val="24"/>
              </w:rPr>
            </w:pPr>
            <w:r w:rsidRPr="00DD699C">
              <w:rPr>
                <w:rFonts w:hint="eastAsia"/>
                <w:sz w:val="24"/>
              </w:rPr>
              <w:t>科学研究和技术服务业</w:t>
            </w:r>
          </w:p>
        </w:tc>
        <w:tc>
          <w:tcPr>
            <w:tcW w:w="2714"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14"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F07C4D">
        <w:tc>
          <w:tcPr>
            <w:tcW w:w="857" w:type="dxa"/>
            <w:vAlign w:val="center"/>
          </w:tcPr>
          <w:p w:rsidR="00890545" w:rsidRPr="00DD699C" w:rsidRDefault="00890545" w:rsidP="00DB5159">
            <w:pPr>
              <w:spacing w:before="29" w:line="288" w:lineRule="auto"/>
              <w:jc w:val="center"/>
              <w:rPr>
                <w:sz w:val="24"/>
              </w:rPr>
            </w:pPr>
            <w:r w:rsidRPr="00DD699C">
              <w:rPr>
                <w:sz w:val="24"/>
              </w:rPr>
              <w:t>N</w:t>
            </w:r>
          </w:p>
        </w:tc>
        <w:tc>
          <w:tcPr>
            <w:tcW w:w="3713" w:type="dxa"/>
            <w:vAlign w:val="center"/>
          </w:tcPr>
          <w:p w:rsidR="00890545" w:rsidRPr="00DD699C" w:rsidRDefault="00890545" w:rsidP="00DB5159">
            <w:pPr>
              <w:spacing w:before="29" w:line="288" w:lineRule="auto"/>
              <w:rPr>
                <w:sz w:val="24"/>
              </w:rPr>
            </w:pPr>
            <w:r w:rsidRPr="00DD699C">
              <w:rPr>
                <w:rFonts w:hint="eastAsia"/>
                <w:sz w:val="24"/>
              </w:rPr>
              <w:t>水利、环境和公共设施管理业</w:t>
            </w:r>
          </w:p>
        </w:tc>
        <w:tc>
          <w:tcPr>
            <w:tcW w:w="2714"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14"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F07C4D">
        <w:tc>
          <w:tcPr>
            <w:tcW w:w="857" w:type="dxa"/>
            <w:vAlign w:val="center"/>
          </w:tcPr>
          <w:p w:rsidR="00890545" w:rsidRPr="00DD699C" w:rsidRDefault="00890545" w:rsidP="00DB5159">
            <w:pPr>
              <w:spacing w:before="29" w:line="288" w:lineRule="auto"/>
              <w:jc w:val="center"/>
              <w:rPr>
                <w:sz w:val="24"/>
              </w:rPr>
            </w:pPr>
            <w:r w:rsidRPr="00DD699C">
              <w:rPr>
                <w:sz w:val="24"/>
              </w:rPr>
              <w:t>O</w:t>
            </w:r>
          </w:p>
        </w:tc>
        <w:tc>
          <w:tcPr>
            <w:tcW w:w="3713" w:type="dxa"/>
            <w:vAlign w:val="center"/>
          </w:tcPr>
          <w:p w:rsidR="00890545" w:rsidRPr="00DD699C" w:rsidRDefault="00890545" w:rsidP="00DB5159">
            <w:pPr>
              <w:spacing w:before="29" w:line="288" w:lineRule="auto"/>
              <w:rPr>
                <w:sz w:val="24"/>
              </w:rPr>
            </w:pPr>
            <w:r w:rsidRPr="00DD699C">
              <w:rPr>
                <w:rFonts w:hint="eastAsia"/>
                <w:sz w:val="24"/>
              </w:rPr>
              <w:t>居民服务、修理和其他服务业</w:t>
            </w:r>
          </w:p>
        </w:tc>
        <w:tc>
          <w:tcPr>
            <w:tcW w:w="2714"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14"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F07C4D">
        <w:tc>
          <w:tcPr>
            <w:tcW w:w="857" w:type="dxa"/>
            <w:vAlign w:val="center"/>
          </w:tcPr>
          <w:p w:rsidR="00890545" w:rsidRPr="00DD699C" w:rsidRDefault="00890545" w:rsidP="00DB5159">
            <w:pPr>
              <w:spacing w:before="29" w:line="288" w:lineRule="auto"/>
              <w:jc w:val="center"/>
              <w:rPr>
                <w:sz w:val="24"/>
              </w:rPr>
            </w:pPr>
            <w:r w:rsidRPr="00DD699C">
              <w:rPr>
                <w:sz w:val="24"/>
              </w:rPr>
              <w:t>P</w:t>
            </w:r>
          </w:p>
        </w:tc>
        <w:tc>
          <w:tcPr>
            <w:tcW w:w="3713" w:type="dxa"/>
            <w:vAlign w:val="center"/>
          </w:tcPr>
          <w:p w:rsidR="00890545" w:rsidRPr="00DD699C" w:rsidRDefault="00890545" w:rsidP="00DB5159">
            <w:pPr>
              <w:spacing w:before="29" w:line="288" w:lineRule="auto"/>
              <w:rPr>
                <w:sz w:val="24"/>
              </w:rPr>
            </w:pPr>
            <w:r w:rsidRPr="00DD699C">
              <w:rPr>
                <w:rFonts w:hint="eastAsia"/>
                <w:sz w:val="24"/>
              </w:rPr>
              <w:t>教育</w:t>
            </w:r>
          </w:p>
        </w:tc>
        <w:tc>
          <w:tcPr>
            <w:tcW w:w="2714"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14"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F07C4D">
        <w:tc>
          <w:tcPr>
            <w:tcW w:w="857" w:type="dxa"/>
            <w:vAlign w:val="center"/>
          </w:tcPr>
          <w:p w:rsidR="00890545" w:rsidRPr="00DD699C" w:rsidRDefault="00890545" w:rsidP="00DB5159">
            <w:pPr>
              <w:spacing w:before="29" w:line="288" w:lineRule="auto"/>
              <w:jc w:val="center"/>
              <w:rPr>
                <w:sz w:val="24"/>
              </w:rPr>
            </w:pPr>
            <w:r w:rsidRPr="00DD699C">
              <w:rPr>
                <w:sz w:val="24"/>
              </w:rPr>
              <w:t>Q</w:t>
            </w:r>
          </w:p>
        </w:tc>
        <w:tc>
          <w:tcPr>
            <w:tcW w:w="3713" w:type="dxa"/>
            <w:vAlign w:val="center"/>
          </w:tcPr>
          <w:p w:rsidR="00890545" w:rsidRPr="00DD699C" w:rsidRDefault="00890545" w:rsidP="00DB5159">
            <w:pPr>
              <w:spacing w:before="29" w:line="288" w:lineRule="auto"/>
              <w:rPr>
                <w:sz w:val="24"/>
              </w:rPr>
            </w:pPr>
            <w:r w:rsidRPr="00DD699C">
              <w:rPr>
                <w:rFonts w:hint="eastAsia"/>
                <w:sz w:val="24"/>
              </w:rPr>
              <w:t>卫生和社会工作</w:t>
            </w:r>
          </w:p>
        </w:tc>
        <w:tc>
          <w:tcPr>
            <w:tcW w:w="2714"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14"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F07C4D">
        <w:tc>
          <w:tcPr>
            <w:tcW w:w="857" w:type="dxa"/>
            <w:vAlign w:val="center"/>
          </w:tcPr>
          <w:p w:rsidR="00890545" w:rsidRPr="00DD699C" w:rsidRDefault="00890545" w:rsidP="00DB5159">
            <w:pPr>
              <w:spacing w:before="29" w:line="288" w:lineRule="auto"/>
              <w:jc w:val="center"/>
              <w:rPr>
                <w:sz w:val="24"/>
              </w:rPr>
            </w:pPr>
            <w:r w:rsidRPr="00DD699C">
              <w:rPr>
                <w:sz w:val="24"/>
              </w:rPr>
              <w:t>R</w:t>
            </w:r>
          </w:p>
        </w:tc>
        <w:tc>
          <w:tcPr>
            <w:tcW w:w="3713" w:type="dxa"/>
            <w:vAlign w:val="center"/>
          </w:tcPr>
          <w:p w:rsidR="00890545" w:rsidRPr="00DD699C" w:rsidRDefault="00890545" w:rsidP="00DB5159">
            <w:pPr>
              <w:spacing w:before="29" w:line="288" w:lineRule="auto"/>
              <w:rPr>
                <w:sz w:val="24"/>
              </w:rPr>
            </w:pPr>
            <w:r w:rsidRPr="00DD699C">
              <w:rPr>
                <w:rFonts w:hint="eastAsia"/>
                <w:sz w:val="24"/>
              </w:rPr>
              <w:t>文化、体育和娱乐业</w:t>
            </w:r>
          </w:p>
        </w:tc>
        <w:tc>
          <w:tcPr>
            <w:tcW w:w="2714"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14"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F07C4D">
        <w:tc>
          <w:tcPr>
            <w:tcW w:w="857" w:type="dxa"/>
            <w:vAlign w:val="center"/>
          </w:tcPr>
          <w:p w:rsidR="00890545" w:rsidRPr="00DD699C" w:rsidRDefault="00890545" w:rsidP="00DB5159">
            <w:pPr>
              <w:spacing w:before="29" w:line="288" w:lineRule="auto"/>
              <w:jc w:val="center"/>
              <w:rPr>
                <w:sz w:val="24"/>
              </w:rPr>
            </w:pPr>
            <w:r w:rsidRPr="00DD699C">
              <w:rPr>
                <w:sz w:val="24"/>
              </w:rPr>
              <w:t>S</w:t>
            </w:r>
          </w:p>
        </w:tc>
        <w:tc>
          <w:tcPr>
            <w:tcW w:w="3713" w:type="dxa"/>
            <w:vAlign w:val="center"/>
          </w:tcPr>
          <w:p w:rsidR="00890545" w:rsidRPr="00DD699C" w:rsidRDefault="00890545" w:rsidP="00DB5159">
            <w:pPr>
              <w:spacing w:before="29" w:line="288" w:lineRule="auto"/>
              <w:rPr>
                <w:sz w:val="24"/>
              </w:rPr>
            </w:pPr>
            <w:r w:rsidRPr="00DD699C">
              <w:rPr>
                <w:rFonts w:hint="eastAsia"/>
                <w:sz w:val="24"/>
              </w:rPr>
              <w:t>综合</w:t>
            </w:r>
          </w:p>
        </w:tc>
        <w:tc>
          <w:tcPr>
            <w:tcW w:w="2714"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14"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F07C4D">
        <w:tc>
          <w:tcPr>
            <w:tcW w:w="857" w:type="dxa"/>
            <w:vAlign w:val="center"/>
          </w:tcPr>
          <w:p w:rsidR="00890545" w:rsidRPr="00DD699C" w:rsidRDefault="00890545" w:rsidP="00DB5159">
            <w:pPr>
              <w:spacing w:before="29" w:line="288" w:lineRule="auto"/>
              <w:jc w:val="center"/>
              <w:rPr>
                <w:sz w:val="24"/>
              </w:rPr>
            </w:pPr>
          </w:p>
        </w:tc>
        <w:tc>
          <w:tcPr>
            <w:tcW w:w="3713" w:type="dxa"/>
            <w:vAlign w:val="center"/>
          </w:tcPr>
          <w:p w:rsidR="00890545" w:rsidRPr="00DD699C" w:rsidRDefault="00890545" w:rsidP="00DB5159">
            <w:pPr>
              <w:spacing w:before="29" w:line="288" w:lineRule="auto"/>
              <w:rPr>
                <w:sz w:val="24"/>
              </w:rPr>
            </w:pPr>
            <w:r w:rsidRPr="00DD699C">
              <w:rPr>
                <w:rFonts w:hint="eastAsia"/>
                <w:sz w:val="24"/>
              </w:rPr>
              <w:t>合计</w:t>
            </w:r>
          </w:p>
        </w:tc>
        <w:tc>
          <w:tcPr>
            <w:tcW w:w="2714"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6,913,652.70</w:t>
            </w:r>
          </w:p>
        </w:tc>
        <w:tc>
          <w:tcPr>
            <w:tcW w:w="1714"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13.77</w:t>
            </w:r>
          </w:p>
        </w:tc>
      </w:tr>
    </w:tbl>
    <w:p w:rsidR="00F07C4D" w:rsidRPr="00113F76" w:rsidRDefault="00F07C4D" w:rsidP="00F07C4D">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Pr>
          <w:rFonts w:eastAsiaTheme="minorEastAsia" w:hint="eastAsia"/>
          <w:b/>
          <w:sz w:val="24"/>
        </w:rPr>
        <w:t>港股通</w:t>
      </w:r>
      <w:r w:rsidRPr="00905382">
        <w:rPr>
          <w:rFonts w:eastAsiaTheme="minorEastAsia" w:hint="eastAsia"/>
          <w:b/>
          <w:sz w:val="24"/>
        </w:rPr>
        <w:t>投资股票投资组合</w:t>
      </w:r>
    </w:p>
    <w:p w:rsidR="00F07C4D" w:rsidRPr="00905382" w:rsidRDefault="00F07C4D" w:rsidP="00F07C4D">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890545" w:rsidRPr="00F07C4D" w:rsidRDefault="00890545" w:rsidP="00890545">
      <w:pPr>
        <w:pStyle w:val="a0"/>
      </w:pPr>
    </w:p>
    <w:p w:rsidR="001A59F9" w:rsidRPr="00AD0E47" w:rsidRDefault="001A59F9" w:rsidP="00AD0E47">
      <w:pPr>
        <w:pStyle w:val="20"/>
        <w:spacing w:before="29" w:after="0" w:line="288" w:lineRule="auto"/>
        <w:rPr>
          <w:rFonts w:ascii="Times New Roman" w:hAnsi="Times New Roman"/>
          <w:kern w:val="0"/>
          <w:szCs w:val="24"/>
        </w:rPr>
      </w:pPr>
      <w:bookmarkStart w:id="133" w:name="_Toc361324881"/>
      <w:bookmarkStart w:id="134" w:name="_Toc67664759"/>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133"/>
      <w:bookmarkEnd w:id="13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6A374E">
        <w:trPr>
          <w:jc w:val="center"/>
        </w:trPr>
        <w:tc>
          <w:tcPr>
            <w:tcW w:w="817" w:type="dxa"/>
            <w:vAlign w:val="center"/>
          </w:tcPr>
          <w:p w:rsidR="006A374E" w:rsidRDefault="004D0D66">
            <w:pPr>
              <w:jc w:val="center"/>
            </w:pPr>
            <w:r>
              <w:rPr>
                <w:color w:val="000000"/>
                <w:sz w:val="24"/>
              </w:rPr>
              <w:t>1</w:t>
            </w:r>
          </w:p>
        </w:tc>
        <w:tc>
          <w:tcPr>
            <w:tcW w:w="1276" w:type="dxa"/>
            <w:vAlign w:val="center"/>
          </w:tcPr>
          <w:p w:rsidR="006A374E" w:rsidRDefault="004D0D66">
            <w:pPr>
              <w:jc w:val="center"/>
            </w:pPr>
            <w:r>
              <w:rPr>
                <w:color w:val="000000"/>
                <w:sz w:val="24"/>
              </w:rPr>
              <w:t>600519</w:t>
            </w:r>
          </w:p>
        </w:tc>
        <w:tc>
          <w:tcPr>
            <w:tcW w:w="1701" w:type="dxa"/>
            <w:vAlign w:val="center"/>
          </w:tcPr>
          <w:p w:rsidR="006A374E" w:rsidRDefault="004D0D66">
            <w:pPr>
              <w:jc w:val="center"/>
            </w:pPr>
            <w:r>
              <w:rPr>
                <w:color w:val="000000"/>
                <w:sz w:val="24"/>
              </w:rPr>
              <w:t>贵州茅台</w:t>
            </w:r>
          </w:p>
        </w:tc>
        <w:tc>
          <w:tcPr>
            <w:tcW w:w="1559" w:type="dxa"/>
            <w:vAlign w:val="center"/>
          </w:tcPr>
          <w:p w:rsidR="006A374E" w:rsidRDefault="004D0D66">
            <w:pPr>
              <w:jc w:val="right"/>
            </w:pPr>
            <w:r>
              <w:rPr>
                <w:color w:val="000000"/>
                <w:sz w:val="24"/>
              </w:rPr>
              <w:t>600</w:t>
            </w:r>
          </w:p>
        </w:tc>
        <w:tc>
          <w:tcPr>
            <w:tcW w:w="1932" w:type="dxa"/>
            <w:vAlign w:val="center"/>
          </w:tcPr>
          <w:p w:rsidR="006A374E" w:rsidRDefault="004D0D66">
            <w:pPr>
              <w:jc w:val="right"/>
            </w:pPr>
            <w:r>
              <w:rPr>
                <w:color w:val="000000"/>
                <w:sz w:val="24"/>
              </w:rPr>
              <w:t>1,198,800.00</w:t>
            </w:r>
          </w:p>
        </w:tc>
        <w:tc>
          <w:tcPr>
            <w:tcW w:w="1612" w:type="dxa"/>
            <w:vAlign w:val="center"/>
          </w:tcPr>
          <w:p w:rsidR="006A374E" w:rsidRDefault="004D0D66">
            <w:pPr>
              <w:jc w:val="right"/>
            </w:pPr>
            <w:r>
              <w:rPr>
                <w:color w:val="000000"/>
                <w:sz w:val="24"/>
              </w:rPr>
              <w:t>2.39</w:t>
            </w:r>
          </w:p>
        </w:tc>
      </w:tr>
      <w:tr w:rsidR="006A374E">
        <w:trPr>
          <w:jc w:val="center"/>
        </w:trPr>
        <w:tc>
          <w:tcPr>
            <w:tcW w:w="817" w:type="dxa"/>
            <w:vAlign w:val="center"/>
          </w:tcPr>
          <w:p w:rsidR="006A374E" w:rsidRDefault="004D0D66">
            <w:pPr>
              <w:jc w:val="center"/>
            </w:pPr>
            <w:r>
              <w:rPr>
                <w:color w:val="000000"/>
                <w:sz w:val="24"/>
              </w:rPr>
              <w:t>2</w:t>
            </w:r>
          </w:p>
        </w:tc>
        <w:tc>
          <w:tcPr>
            <w:tcW w:w="1276" w:type="dxa"/>
            <w:vAlign w:val="center"/>
          </w:tcPr>
          <w:p w:rsidR="006A374E" w:rsidRDefault="004D0D66">
            <w:pPr>
              <w:jc w:val="center"/>
            </w:pPr>
            <w:r>
              <w:rPr>
                <w:color w:val="000000"/>
                <w:sz w:val="24"/>
              </w:rPr>
              <w:t>300124</w:t>
            </w:r>
          </w:p>
        </w:tc>
        <w:tc>
          <w:tcPr>
            <w:tcW w:w="1701" w:type="dxa"/>
            <w:vAlign w:val="center"/>
          </w:tcPr>
          <w:p w:rsidR="006A374E" w:rsidRDefault="004D0D66">
            <w:pPr>
              <w:jc w:val="center"/>
            </w:pPr>
            <w:r>
              <w:rPr>
                <w:color w:val="000000"/>
                <w:sz w:val="24"/>
              </w:rPr>
              <w:t>汇川技术</w:t>
            </w:r>
          </w:p>
        </w:tc>
        <w:tc>
          <w:tcPr>
            <w:tcW w:w="1559" w:type="dxa"/>
            <w:vAlign w:val="center"/>
          </w:tcPr>
          <w:p w:rsidR="006A374E" w:rsidRDefault="004D0D66">
            <w:pPr>
              <w:jc w:val="right"/>
            </w:pPr>
            <w:r>
              <w:rPr>
                <w:color w:val="000000"/>
                <w:sz w:val="24"/>
              </w:rPr>
              <w:t>8,759</w:t>
            </w:r>
          </w:p>
        </w:tc>
        <w:tc>
          <w:tcPr>
            <w:tcW w:w="1932" w:type="dxa"/>
            <w:vAlign w:val="center"/>
          </w:tcPr>
          <w:p w:rsidR="006A374E" w:rsidRDefault="004D0D66">
            <w:pPr>
              <w:jc w:val="right"/>
            </w:pPr>
            <w:r>
              <w:rPr>
                <w:color w:val="000000"/>
                <w:sz w:val="24"/>
              </w:rPr>
              <w:t>817,214.70</w:t>
            </w:r>
          </w:p>
        </w:tc>
        <w:tc>
          <w:tcPr>
            <w:tcW w:w="1612" w:type="dxa"/>
            <w:vAlign w:val="center"/>
          </w:tcPr>
          <w:p w:rsidR="006A374E" w:rsidRDefault="004D0D66">
            <w:pPr>
              <w:jc w:val="right"/>
            </w:pPr>
            <w:r>
              <w:rPr>
                <w:color w:val="000000"/>
                <w:sz w:val="24"/>
              </w:rPr>
              <w:t>1.63</w:t>
            </w:r>
          </w:p>
        </w:tc>
      </w:tr>
      <w:tr w:rsidR="006A374E">
        <w:trPr>
          <w:jc w:val="center"/>
        </w:trPr>
        <w:tc>
          <w:tcPr>
            <w:tcW w:w="817" w:type="dxa"/>
            <w:vAlign w:val="center"/>
          </w:tcPr>
          <w:p w:rsidR="006A374E" w:rsidRDefault="004D0D66">
            <w:pPr>
              <w:jc w:val="center"/>
            </w:pPr>
            <w:r>
              <w:rPr>
                <w:color w:val="000000"/>
                <w:sz w:val="24"/>
              </w:rPr>
              <w:t>3</w:t>
            </w:r>
          </w:p>
        </w:tc>
        <w:tc>
          <w:tcPr>
            <w:tcW w:w="1276" w:type="dxa"/>
            <w:vAlign w:val="center"/>
          </w:tcPr>
          <w:p w:rsidR="006A374E" w:rsidRDefault="004D0D66">
            <w:pPr>
              <w:jc w:val="center"/>
            </w:pPr>
            <w:r>
              <w:rPr>
                <w:color w:val="000000"/>
                <w:sz w:val="24"/>
              </w:rPr>
              <w:t>688002</w:t>
            </w:r>
          </w:p>
        </w:tc>
        <w:tc>
          <w:tcPr>
            <w:tcW w:w="1701" w:type="dxa"/>
            <w:vAlign w:val="center"/>
          </w:tcPr>
          <w:p w:rsidR="006A374E" w:rsidRDefault="004D0D66">
            <w:pPr>
              <w:jc w:val="center"/>
            </w:pPr>
            <w:r>
              <w:rPr>
                <w:color w:val="000000"/>
                <w:sz w:val="24"/>
              </w:rPr>
              <w:t>睿创微纳</w:t>
            </w:r>
          </w:p>
        </w:tc>
        <w:tc>
          <w:tcPr>
            <w:tcW w:w="1559" w:type="dxa"/>
            <w:vAlign w:val="center"/>
          </w:tcPr>
          <w:p w:rsidR="006A374E" w:rsidRDefault="004D0D66">
            <w:pPr>
              <w:jc w:val="right"/>
            </w:pPr>
            <w:r>
              <w:rPr>
                <w:color w:val="000000"/>
                <w:sz w:val="24"/>
              </w:rPr>
              <w:t>6,710</w:t>
            </w:r>
          </w:p>
        </w:tc>
        <w:tc>
          <w:tcPr>
            <w:tcW w:w="1932" w:type="dxa"/>
            <w:vAlign w:val="center"/>
          </w:tcPr>
          <w:p w:rsidR="006A374E" w:rsidRDefault="004D0D66">
            <w:pPr>
              <w:jc w:val="right"/>
            </w:pPr>
            <w:r>
              <w:rPr>
                <w:color w:val="000000"/>
                <w:sz w:val="24"/>
              </w:rPr>
              <w:t>744,810.00</w:t>
            </w:r>
          </w:p>
        </w:tc>
        <w:tc>
          <w:tcPr>
            <w:tcW w:w="1612" w:type="dxa"/>
            <w:vAlign w:val="center"/>
          </w:tcPr>
          <w:p w:rsidR="006A374E" w:rsidRDefault="004D0D66">
            <w:pPr>
              <w:jc w:val="right"/>
            </w:pPr>
            <w:r>
              <w:rPr>
                <w:color w:val="000000"/>
                <w:sz w:val="24"/>
              </w:rPr>
              <w:t>1.48</w:t>
            </w:r>
          </w:p>
        </w:tc>
      </w:tr>
      <w:tr w:rsidR="006A374E">
        <w:trPr>
          <w:jc w:val="center"/>
        </w:trPr>
        <w:tc>
          <w:tcPr>
            <w:tcW w:w="817" w:type="dxa"/>
            <w:vAlign w:val="center"/>
          </w:tcPr>
          <w:p w:rsidR="006A374E" w:rsidRDefault="004D0D66">
            <w:pPr>
              <w:jc w:val="center"/>
            </w:pPr>
            <w:r>
              <w:rPr>
                <w:color w:val="000000"/>
                <w:sz w:val="24"/>
              </w:rPr>
              <w:t>4</w:t>
            </w:r>
          </w:p>
        </w:tc>
        <w:tc>
          <w:tcPr>
            <w:tcW w:w="1276" w:type="dxa"/>
            <w:vAlign w:val="center"/>
          </w:tcPr>
          <w:p w:rsidR="006A374E" w:rsidRDefault="004D0D66">
            <w:pPr>
              <w:jc w:val="center"/>
            </w:pPr>
            <w:r>
              <w:rPr>
                <w:color w:val="000000"/>
                <w:sz w:val="24"/>
              </w:rPr>
              <w:t>002594</w:t>
            </w:r>
          </w:p>
        </w:tc>
        <w:tc>
          <w:tcPr>
            <w:tcW w:w="1701" w:type="dxa"/>
            <w:vAlign w:val="center"/>
          </w:tcPr>
          <w:p w:rsidR="006A374E" w:rsidRDefault="004D0D66">
            <w:pPr>
              <w:jc w:val="center"/>
            </w:pPr>
            <w:r>
              <w:rPr>
                <w:color w:val="000000"/>
                <w:sz w:val="24"/>
              </w:rPr>
              <w:t>比亚迪</w:t>
            </w:r>
          </w:p>
        </w:tc>
        <w:tc>
          <w:tcPr>
            <w:tcW w:w="1559" w:type="dxa"/>
            <w:vAlign w:val="center"/>
          </w:tcPr>
          <w:p w:rsidR="006A374E" w:rsidRDefault="004D0D66">
            <w:pPr>
              <w:jc w:val="right"/>
            </w:pPr>
            <w:r>
              <w:rPr>
                <w:color w:val="000000"/>
                <w:sz w:val="24"/>
              </w:rPr>
              <w:t>3,000</w:t>
            </w:r>
          </w:p>
        </w:tc>
        <w:tc>
          <w:tcPr>
            <w:tcW w:w="1932" w:type="dxa"/>
            <w:vAlign w:val="center"/>
          </w:tcPr>
          <w:p w:rsidR="006A374E" w:rsidRDefault="004D0D66">
            <w:pPr>
              <w:jc w:val="right"/>
            </w:pPr>
            <w:r>
              <w:rPr>
                <w:color w:val="000000"/>
                <w:sz w:val="24"/>
              </w:rPr>
              <w:t>582,900.00</w:t>
            </w:r>
          </w:p>
        </w:tc>
        <w:tc>
          <w:tcPr>
            <w:tcW w:w="1612" w:type="dxa"/>
            <w:vAlign w:val="center"/>
          </w:tcPr>
          <w:p w:rsidR="006A374E" w:rsidRDefault="004D0D66">
            <w:pPr>
              <w:jc w:val="right"/>
            </w:pPr>
            <w:r>
              <w:rPr>
                <w:color w:val="000000"/>
                <w:sz w:val="24"/>
              </w:rPr>
              <w:t>1.16</w:t>
            </w:r>
          </w:p>
        </w:tc>
      </w:tr>
      <w:tr w:rsidR="006A374E">
        <w:trPr>
          <w:jc w:val="center"/>
        </w:trPr>
        <w:tc>
          <w:tcPr>
            <w:tcW w:w="817" w:type="dxa"/>
            <w:vAlign w:val="center"/>
          </w:tcPr>
          <w:p w:rsidR="006A374E" w:rsidRDefault="004D0D66">
            <w:pPr>
              <w:jc w:val="center"/>
            </w:pPr>
            <w:r>
              <w:rPr>
                <w:color w:val="000000"/>
                <w:sz w:val="24"/>
              </w:rPr>
              <w:t>5</w:t>
            </w:r>
          </w:p>
        </w:tc>
        <w:tc>
          <w:tcPr>
            <w:tcW w:w="1276" w:type="dxa"/>
            <w:vAlign w:val="center"/>
          </w:tcPr>
          <w:p w:rsidR="006A374E" w:rsidRDefault="004D0D66">
            <w:pPr>
              <w:jc w:val="center"/>
            </w:pPr>
            <w:r>
              <w:rPr>
                <w:color w:val="000000"/>
                <w:sz w:val="24"/>
              </w:rPr>
              <w:t>002304</w:t>
            </w:r>
          </w:p>
        </w:tc>
        <w:tc>
          <w:tcPr>
            <w:tcW w:w="1701" w:type="dxa"/>
            <w:vAlign w:val="center"/>
          </w:tcPr>
          <w:p w:rsidR="006A374E" w:rsidRDefault="004D0D66">
            <w:pPr>
              <w:jc w:val="center"/>
            </w:pPr>
            <w:r>
              <w:rPr>
                <w:color w:val="000000"/>
                <w:sz w:val="24"/>
              </w:rPr>
              <w:t>洋河股份</w:t>
            </w:r>
          </w:p>
        </w:tc>
        <w:tc>
          <w:tcPr>
            <w:tcW w:w="1559" w:type="dxa"/>
            <w:vAlign w:val="center"/>
          </w:tcPr>
          <w:p w:rsidR="006A374E" w:rsidRDefault="004D0D66">
            <w:pPr>
              <w:jc w:val="right"/>
            </w:pPr>
            <w:r>
              <w:rPr>
                <w:color w:val="000000"/>
                <w:sz w:val="24"/>
              </w:rPr>
              <w:t>2,400</w:t>
            </w:r>
          </w:p>
        </w:tc>
        <w:tc>
          <w:tcPr>
            <w:tcW w:w="1932" w:type="dxa"/>
            <w:vAlign w:val="center"/>
          </w:tcPr>
          <w:p w:rsidR="006A374E" w:rsidRDefault="004D0D66">
            <w:pPr>
              <w:jc w:val="right"/>
            </w:pPr>
            <w:r>
              <w:rPr>
                <w:color w:val="000000"/>
                <w:sz w:val="24"/>
              </w:rPr>
              <w:t>566,376.00</w:t>
            </w:r>
          </w:p>
        </w:tc>
        <w:tc>
          <w:tcPr>
            <w:tcW w:w="1612" w:type="dxa"/>
            <w:vAlign w:val="center"/>
          </w:tcPr>
          <w:p w:rsidR="006A374E" w:rsidRDefault="004D0D66">
            <w:pPr>
              <w:jc w:val="right"/>
            </w:pPr>
            <w:r>
              <w:rPr>
                <w:color w:val="000000"/>
                <w:sz w:val="24"/>
              </w:rPr>
              <w:t>1.13</w:t>
            </w:r>
          </w:p>
        </w:tc>
      </w:tr>
      <w:tr w:rsidR="006A374E">
        <w:trPr>
          <w:jc w:val="center"/>
        </w:trPr>
        <w:tc>
          <w:tcPr>
            <w:tcW w:w="817" w:type="dxa"/>
            <w:vAlign w:val="center"/>
          </w:tcPr>
          <w:p w:rsidR="006A374E" w:rsidRDefault="004D0D66">
            <w:pPr>
              <w:jc w:val="center"/>
            </w:pPr>
            <w:r>
              <w:rPr>
                <w:color w:val="000000"/>
                <w:sz w:val="24"/>
              </w:rPr>
              <w:t>6</w:t>
            </w:r>
          </w:p>
        </w:tc>
        <w:tc>
          <w:tcPr>
            <w:tcW w:w="1276" w:type="dxa"/>
            <w:vAlign w:val="center"/>
          </w:tcPr>
          <w:p w:rsidR="006A374E" w:rsidRDefault="004D0D66">
            <w:pPr>
              <w:jc w:val="center"/>
            </w:pPr>
            <w:r>
              <w:rPr>
                <w:color w:val="000000"/>
                <w:sz w:val="24"/>
              </w:rPr>
              <w:t>603317</w:t>
            </w:r>
          </w:p>
        </w:tc>
        <w:tc>
          <w:tcPr>
            <w:tcW w:w="1701" w:type="dxa"/>
            <w:vAlign w:val="center"/>
          </w:tcPr>
          <w:p w:rsidR="006A374E" w:rsidRDefault="004D0D66">
            <w:pPr>
              <w:jc w:val="center"/>
            </w:pPr>
            <w:r>
              <w:rPr>
                <w:color w:val="000000"/>
                <w:sz w:val="24"/>
              </w:rPr>
              <w:t>天味食品</w:t>
            </w:r>
          </w:p>
        </w:tc>
        <w:tc>
          <w:tcPr>
            <w:tcW w:w="1559" w:type="dxa"/>
            <w:vAlign w:val="center"/>
          </w:tcPr>
          <w:p w:rsidR="006A374E" w:rsidRDefault="004D0D66">
            <w:pPr>
              <w:jc w:val="right"/>
            </w:pPr>
            <w:r>
              <w:rPr>
                <w:color w:val="000000"/>
                <w:sz w:val="24"/>
              </w:rPr>
              <w:t>5,000</w:t>
            </w:r>
          </w:p>
        </w:tc>
        <w:tc>
          <w:tcPr>
            <w:tcW w:w="1932" w:type="dxa"/>
            <w:vAlign w:val="center"/>
          </w:tcPr>
          <w:p w:rsidR="006A374E" w:rsidRDefault="004D0D66">
            <w:pPr>
              <w:jc w:val="right"/>
            </w:pPr>
            <w:r>
              <w:rPr>
                <w:color w:val="000000"/>
                <w:sz w:val="24"/>
              </w:rPr>
              <w:t>411,200.00</w:t>
            </w:r>
          </w:p>
        </w:tc>
        <w:tc>
          <w:tcPr>
            <w:tcW w:w="1612" w:type="dxa"/>
            <w:vAlign w:val="center"/>
          </w:tcPr>
          <w:p w:rsidR="006A374E" w:rsidRDefault="004D0D66">
            <w:pPr>
              <w:jc w:val="right"/>
            </w:pPr>
            <w:r>
              <w:rPr>
                <w:color w:val="000000"/>
                <w:sz w:val="24"/>
              </w:rPr>
              <w:t>0.82</w:t>
            </w:r>
          </w:p>
        </w:tc>
      </w:tr>
      <w:tr w:rsidR="006A374E">
        <w:trPr>
          <w:jc w:val="center"/>
        </w:trPr>
        <w:tc>
          <w:tcPr>
            <w:tcW w:w="817" w:type="dxa"/>
            <w:vAlign w:val="center"/>
          </w:tcPr>
          <w:p w:rsidR="006A374E" w:rsidRDefault="004D0D66">
            <w:pPr>
              <w:jc w:val="center"/>
            </w:pPr>
            <w:r>
              <w:rPr>
                <w:color w:val="000000"/>
                <w:sz w:val="24"/>
              </w:rPr>
              <w:t>7</w:t>
            </w:r>
          </w:p>
        </w:tc>
        <w:tc>
          <w:tcPr>
            <w:tcW w:w="1276" w:type="dxa"/>
            <w:vAlign w:val="center"/>
          </w:tcPr>
          <w:p w:rsidR="006A374E" w:rsidRDefault="004D0D66">
            <w:pPr>
              <w:jc w:val="center"/>
            </w:pPr>
            <w:r>
              <w:rPr>
                <w:color w:val="000000"/>
                <w:sz w:val="24"/>
              </w:rPr>
              <w:t>300122</w:t>
            </w:r>
          </w:p>
        </w:tc>
        <w:tc>
          <w:tcPr>
            <w:tcW w:w="1701" w:type="dxa"/>
            <w:vAlign w:val="center"/>
          </w:tcPr>
          <w:p w:rsidR="006A374E" w:rsidRDefault="004D0D66">
            <w:pPr>
              <w:jc w:val="center"/>
            </w:pPr>
            <w:r>
              <w:rPr>
                <w:color w:val="000000"/>
                <w:sz w:val="24"/>
              </w:rPr>
              <w:t>智飞生物</w:t>
            </w:r>
          </w:p>
        </w:tc>
        <w:tc>
          <w:tcPr>
            <w:tcW w:w="1559" w:type="dxa"/>
            <w:vAlign w:val="center"/>
          </w:tcPr>
          <w:p w:rsidR="006A374E" w:rsidRDefault="004D0D66">
            <w:pPr>
              <w:jc w:val="right"/>
            </w:pPr>
            <w:r>
              <w:rPr>
                <w:color w:val="000000"/>
                <w:sz w:val="24"/>
              </w:rPr>
              <w:t>2,700</w:t>
            </w:r>
          </w:p>
        </w:tc>
        <w:tc>
          <w:tcPr>
            <w:tcW w:w="1932" w:type="dxa"/>
            <w:vAlign w:val="center"/>
          </w:tcPr>
          <w:p w:rsidR="006A374E" w:rsidRDefault="004D0D66">
            <w:pPr>
              <w:jc w:val="right"/>
            </w:pPr>
            <w:r>
              <w:rPr>
                <w:color w:val="000000"/>
                <w:sz w:val="24"/>
              </w:rPr>
              <w:t>399,357.00</w:t>
            </w:r>
          </w:p>
        </w:tc>
        <w:tc>
          <w:tcPr>
            <w:tcW w:w="1612" w:type="dxa"/>
            <w:vAlign w:val="center"/>
          </w:tcPr>
          <w:p w:rsidR="006A374E" w:rsidRDefault="004D0D66">
            <w:pPr>
              <w:jc w:val="right"/>
            </w:pPr>
            <w:r>
              <w:rPr>
                <w:color w:val="000000"/>
                <w:sz w:val="24"/>
              </w:rPr>
              <w:t>0.80</w:t>
            </w:r>
          </w:p>
        </w:tc>
      </w:tr>
      <w:tr w:rsidR="006A374E">
        <w:trPr>
          <w:jc w:val="center"/>
        </w:trPr>
        <w:tc>
          <w:tcPr>
            <w:tcW w:w="817" w:type="dxa"/>
            <w:vAlign w:val="center"/>
          </w:tcPr>
          <w:p w:rsidR="006A374E" w:rsidRDefault="004D0D66">
            <w:pPr>
              <w:jc w:val="center"/>
            </w:pPr>
            <w:r>
              <w:rPr>
                <w:color w:val="000000"/>
                <w:sz w:val="24"/>
              </w:rPr>
              <w:t>8</w:t>
            </w:r>
          </w:p>
        </w:tc>
        <w:tc>
          <w:tcPr>
            <w:tcW w:w="1276" w:type="dxa"/>
            <w:vAlign w:val="center"/>
          </w:tcPr>
          <w:p w:rsidR="006A374E" w:rsidRDefault="004D0D66">
            <w:pPr>
              <w:jc w:val="center"/>
            </w:pPr>
            <w:r>
              <w:rPr>
                <w:color w:val="000000"/>
                <w:sz w:val="24"/>
              </w:rPr>
              <w:t>600563</w:t>
            </w:r>
          </w:p>
        </w:tc>
        <w:tc>
          <w:tcPr>
            <w:tcW w:w="1701" w:type="dxa"/>
            <w:vAlign w:val="center"/>
          </w:tcPr>
          <w:p w:rsidR="006A374E" w:rsidRDefault="004D0D66">
            <w:pPr>
              <w:jc w:val="center"/>
            </w:pPr>
            <w:r>
              <w:rPr>
                <w:color w:val="000000"/>
                <w:sz w:val="24"/>
              </w:rPr>
              <w:t>法拉电子</w:t>
            </w:r>
          </w:p>
        </w:tc>
        <w:tc>
          <w:tcPr>
            <w:tcW w:w="1559" w:type="dxa"/>
            <w:vAlign w:val="center"/>
          </w:tcPr>
          <w:p w:rsidR="006A374E" w:rsidRDefault="004D0D66">
            <w:pPr>
              <w:jc w:val="right"/>
            </w:pPr>
            <w:r>
              <w:rPr>
                <w:color w:val="000000"/>
                <w:sz w:val="24"/>
              </w:rPr>
              <w:t>3,700</w:t>
            </w:r>
          </w:p>
        </w:tc>
        <w:tc>
          <w:tcPr>
            <w:tcW w:w="1932" w:type="dxa"/>
            <w:vAlign w:val="center"/>
          </w:tcPr>
          <w:p w:rsidR="006A374E" w:rsidRDefault="004D0D66">
            <w:pPr>
              <w:jc w:val="right"/>
            </w:pPr>
            <w:r>
              <w:rPr>
                <w:color w:val="000000"/>
                <w:sz w:val="24"/>
              </w:rPr>
              <w:t>397,935.00</w:t>
            </w:r>
          </w:p>
        </w:tc>
        <w:tc>
          <w:tcPr>
            <w:tcW w:w="1612" w:type="dxa"/>
            <w:vAlign w:val="center"/>
          </w:tcPr>
          <w:p w:rsidR="006A374E" w:rsidRDefault="004D0D66">
            <w:pPr>
              <w:jc w:val="right"/>
            </w:pPr>
            <w:r>
              <w:rPr>
                <w:color w:val="000000"/>
                <w:sz w:val="24"/>
              </w:rPr>
              <w:t>0.79</w:t>
            </w:r>
          </w:p>
        </w:tc>
      </w:tr>
      <w:tr w:rsidR="006A374E">
        <w:trPr>
          <w:jc w:val="center"/>
        </w:trPr>
        <w:tc>
          <w:tcPr>
            <w:tcW w:w="817" w:type="dxa"/>
            <w:vAlign w:val="center"/>
          </w:tcPr>
          <w:p w:rsidR="006A374E" w:rsidRDefault="004D0D66">
            <w:pPr>
              <w:jc w:val="center"/>
            </w:pPr>
            <w:r>
              <w:rPr>
                <w:color w:val="000000"/>
                <w:sz w:val="24"/>
              </w:rPr>
              <w:t>9</w:t>
            </w:r>
          </w:p>
        </w:tc>
        <w:tc>
          <w:tcPr>
            <w:tcW w:w="1276" w:type="dxa"/>
            <w:vAlign w:val="center"/>
          </w:tcPr>
          <w:p w:rsidR="006A374E" w:rsidRDefault="004D0D66">
            <w:pPr>
              <w:jc w:val="center"/>
            </w:pPr>
            <w:r>
              <w:rPr>
                <w:color w:val="000000"/>
                <w:sz w:val="24"/>
              </w:rPr>
              <w:t>002709</w:t>
            </w:r>
          </w:p>
        </w:tc>
        <w:tc>
          <w:tcPr>
            <w:tcW w:w="1701" w:type="dxa"/>
            <w:vAlign w:val="center"/>
          </w:tcPr>
          <w:p w:rsidR="006A374E" w:rsidRDefault="004D0D66">
            <w:pPr>
              <w:jc w:val="center"/>
            </w:pPr>
            <w:r>
              <w:rPr>
                <w:color w:val="000000"/>
                <w:sz w:val="24"/>
              </w:rPr>
              <w:t>天赐材料</w:t>
            </w:r>
          </w:p>
        </w:tc>
        <w:tc>
          <w:tcPr>
            <w:tcW w:w="1559" w:type="dxa"/>
            <w:vAlign w:val="center"/>
          </w:tcPr>
          <w:p w:rsidR="006A374E" w:rsidRDefault="004D0D66">
            <w:pPr>
              <w:jc w:val="right"/>
            </w:pPr>
            <w:r>
              <w:rPr>
                <w:color w:val="000000"/>
                <w:sz w:val="24"/>
              </w:rPr>
              <w:t>3,800</w:t>
            </w:r>
          </w:p>
        </w:tc>
        <w:tc>
          <w:tcPr>
            <w:tcW w:w="1932" w:type="dxa"/>
            <w:vAlign w:val="center"/>
          </w:tcPr>
          <w:p w:rsidR="006A374E" w:rsidRDefault="004D0D66">
            <w:pPr>
              <w:jc w:val="right"/>
            </w:pPr>
            <w:r>
              <w:rPr>
                <w:color w:val="000000"/>
                <w:sz w:val="24"/>
              </w:rPr>
              <w:t>394,440.00</w:t>
            </w:r>
          </w:p>
        </w:tc>
        <w:tc>
          <w:tcPr>
            <w:tcW w:w="1612" w:type="dxa"/>
            <w:vAlign w:val="center"/>
          </w:tcPr>
          <w:p w:rsidR="006A374E" w:rsidRDefault="004D0D66">
            <w:pPr>
              <w:jc w:val="right"/>
            </w:pPr>
            <w:r>
              <w:rPr>
                <w:color w:val="000000"/>
                <w:sz w:val="24"/>
              </w:rPr>
              <w:t>0.79</w:t>
            </w:r>
          </w:p>
        </w:tc>
      </w:tr>
      <w:tr w:rsidR="006A374E">
        <w:trPr>
          <w:jc w:val="center"/>
        </w:trPr>
        <w:tc>
          <w:tcPr>
            <w:tcW w:w="817" w:type="dxa"/>
            <w:vAlign w:val="center"/>
          </w:tcPr>
          <w:p w:rsidR="006A374E" w:rsidRDefault="004D0D66">
            <w:pPr>
              <w:jc w:val="center"/>
            </w:pPr>
            <w:r>
              <w:rPr>
                <w:color w:val="000000"/>
                <w:sz w:val="24"/>
              </w:rPr>
              <w:t>10</w:t>
            </w:r>
          </w:p>
        </w:tc>
        <w:tc>
          <w:tcPr>
            <w:tcW w:w="1276" w:type="dxa"/>
            <w:vAlign w:val="center"/>
          </w:tcPr>
          <w:p w:rsidR="006A374E" w:rsidRDefault="004D0D66">
            <w:pPr>
              <w:jc w:val="center"/>
            </w:pPr>
            <w:r>
              <w:rPr>
                <w:color w:val="000000"/>
                <w:sz w:val="24"/>
              </w:rPr>
              <w:t>002179</w:t>
            </w:r>
          </w:p>
        </w:tc>
        <w:tc>
          <w:tcPr>
            <w:tcW w:w="1701" w:type="dxa"/>
            <w:vAlign w:val="center"/>
          </w:tcPr>
          <w:p w:rsidR="006A374E" w:rsidRDefault="004D0D66">
            <w:pPr>
              <w:jc w:val="center"/>
            </w:pPr>
            <w:r>
              <w:rPr>
                <w:color w:val="000000"/>
                <w:sz w:val="24"/>
              </w:rPr>
              <w:t>中航光电</w:t>
            </w:r>
          </w:p>
        </w:tc>
        <w:tc>
          <w:tcPr>
            <w:tcW w:w="1559" w:type="dxa"/>
            <w:vAlign w:val="center"/>
          </w:tcPr>
          <w:p w:rsidR="006A374E" w:rsidRDefault="004D0D66">
            <w:pPr>
              <w:jc w:val="right"/>
            </w:pPr>
            <w:r>
              <w:rPr>
                <w:color w:val="000000"/>
                <w:sz w:val="24"/>
              </w:rPr>
              <w:t>4,900</w:t>
            </w:r>
          </w:p>
        </w:tc>
        <w:tc>
          <w:tcPr>
            <w:tcW w:w="1932" w:type="dxa"/>
            <w:vAlign w:val="center"/>
          </w:tcPr>
          <w:p w:rsidR="006A374E" w:rsidRDefault="004D0D66">
            <w:pPr>
              <w:jc w:val="right"/>
            </w:pPr>
            <w:r>
              <w:rPr>
                <w:color w:val="000000"/>
                <w:sz w:val="24"/>
              </w:rPr>
              <w:t>383,621.00</w:t>
            </w:r>
          </w:p>
        </w:tc>
        <w:tc>
          <w:tcPr>
            <w:tcW w:w="1612" w:type="dxa"/>
            <w:vAlign w:val="center"/>
          </w:tcPr>
          <w:p w:rsidR="006A374E" w:rsidRDefault="004D0D66">
            <w:pPr>
              <w:jc w:val="right"/>
            </w:pPr>
            <w:r>
              <w:rPr>
                <w:color w:val="000000"/>
                <w:sz w:val="24"/>
              </w:rPr>
              <w:t>0.76</w:t>
            </w:r>
          </w:p>
        </w:tc>
      </w:tr>
      <w:tr w:rsidR="006A374E">
        <w:trPr>
          <w:jc w:val="center"/>
        </w:trPr>
        <w:tc>
          <w:tcPr>
            <w:tcW w:w="817" w:type="dxa"/>
            <w:vAlign w:val="center"/>
          </w:tcPr>
          <w:p w:rsidR="006A374E" w:rsidRDefault="004D0D66">
            <w:pPr>
              <w:jc w:val="center"/>
            </w:pPr>
            <w:r>
              <w:rPr>
                <w:color w:val="000000"/>
                <w:sz w:val="24"/>
              </w:rPr>
              <w:t>11</w:t>
            </w:r>
          </w:p>
        </w:tc>
        <w:tc>
          <w:tcPr>
            <w:tcW w:w="1276" w:type="dxa"/>
            <w:vAlign w:val="center"/>
          </w:tcPr>
          <w:p w:rsidR="006A374E" w:rsidRDefault="004D0D66">
            <w:pPr>
              <w:jc w:val="center"/>
            </w:pPr>
            <w:r>
              <w:rPr>
                <w:color w:val="000000"/>
                <w:sz w:val="24"/>
              </w:rPr>
              <w:t>601318</w:t>
            </w:r>
          </w:p>
        </w:tc>
        <w:tc>
          <w:tcPr>
            <w:tcW w:w="1701" w:type="dxa"/>
            <w:vAlign w:val="center"/>
          </w:tcPr>
          <w:p w:rsidR="006A374E" w:rsidRDefault="004D0D66">
            <w:pPr>
              <w:jc w:val="center"/>
            </w:pPr>
            <w:r>
              <w:rPr>
                <w:color w:val="000000"/>
                <w:sz w:val="24"/>
              </w:rPr>
              <w:t>中国平安</w:t>
            </w:r>
          </w:p>
        </w:tc>
        <w:tc>
          <w:tcPr>
            <w:tcW w:w="1559" w:type="dxa"/>
            <w:vAlign w:val="center"/>
          </w:tcPr>
          <w:p w:rsidR="006A374E" w:rsidRDefault="004D0D66">
            <w:pPr>
              <w:jc w:val="right"/>
            </w:pPr>
            <w:r>
              <w:rPr>
                <w:color w:val="000000"/>
                <w:sz w:val="24"/>
              </w:rPr>
              <w:t>4,400</w:t>
            </w:r>
          </w:p>
        </w:tc>
        <w:tc>
          <w:tcPr>
            <w:tcW w:w="1932" w:type="dxa"/>
            <w:vAlign w:val="center"/>
          </w:tcPr>
          <w:p w:rsidR="006A374E" w:rsidRDefault="004D0D66">
            <w:pPr>
              <w:jc w:val="right"/>
            </w:pPr>
            <w:r>
              <w:rPr>
                <w:color w:val="000000"/>
                <w:sz w:val="24"/>
              </w:rPr>
              <w:t>382,712.00</w:t>
            </w:r>
          </w:p>
        </w:tc>
        <w:tc>
          <w:tcPr>
            <w:tcW w:w="1612" w:type="dxa"/>
            <w:vAlign w:val="center"/>
          </w:tcPr>
          <w:p w:rsidR="006A374E" w:rsidRDefault="004D0D66">
            <w:pPr>
              <w:jc w:val="right"/>
            </w:pPr>
            <w:r>
              <w:rPr>
                <w:color w:val="000000"/>
                <w:sz w:val="24"/>
              </w:rPr>
              <w:t>0.76</w:t>
            </w:r>
          </w:p>
        </w:tc>
      </w:tr>
      <w:tr w:rsidR="006A374E">
        <w:trPr>
          <w:jc w:val="center"/>
        </w:trPr>
        <w:tc>
          <w:tcPr>
            <w:tcW w:w="817" w:type="dxa"/>
            <w:vAlign w:val="center"/>
          </w:tcPr>
          <w:p w:rsidR="006A374E" w:rsidRDefault="004D0D66">
            <w:pPr>
              <w:jc w:val="center"/>
            </w:pPr>
            <w:r>
              <w:rPr>
                <w:color w:val="000000"/>
                <w:sz w:val="24"/>
              </w:rPr>
              <w:t>12</w:t>
            </w:r>
          </w:p>
        </w:tc>
        <w:tc>
          <w:tcPr>
            <w:tcW w:w="1276" w:type="dxa"/>
            <w:vAlign w:val="center"/>
          </w:tcPr>
          <w:p w:rsidR="006A374E" w:rsidRDefault="004D0D66">
            <w:pPr>
              <w:jc w:val="center"/>
            </w:pPr>
            <w:r>
              <w:rPr>
                <w:color w:val="000000"/>
                <w:sz w:val="24"/>
              </w:rPr>
              <w:t>603288</w:t>
            </w:r>
          </w:p>
        </w:tc>
        <w:tc>
          <w:tcPr>
            <w:tcW w:w="1701" w:type="dxa"/>
            <w:vAlign w:val="center"/>
          </w:tcPr>
          <w:p w:rsidR="006A374E" w:rsidRDefault="004D0D66">
            <w:pPr>
              <w:jc w:val="center"/>
            </w:pPr>
            <w:r>
              <w:rPr>
                <w:color w:val="000000"/>
                <w:sz w:val="24"/>
              </w:rPr>
              <w:t>海天味业</w:t>
            </w:r>
          </w:p>
        </w:tc>
        <w:tc>
          <w:tcPr>
            <w:tcW w:w="1559" w:type="dxa"/>
            <w:vAlign w:val="center"/>
          </w:tcPr>
          <w:p w:rsidR="006A374E" w:rsidRDefault="004D0D66">
            <w:pPr>
              <w:jc w:val="right"/>
            </w:pPr>
            <w:r>
              <w:rPr>
                <w:color w:val="000000"/>
                <w:sz w:val="24"/>
              </w:rPr>
              <w:t>1,700</w:t>
            </w:r>
          </w:p>
        </w:tc>
        <w:tc>
          <w:tcPr>
            <w:tcW w:w="1932" w:type="dxa"/>
            <w:vAlign w:val="center"/>
          </w:tcPr>
          <w:p w:rsidR="006A374E" w:rsidRDefault="004D0D66">
            <w:pPr>
              <w:jc w:val="right"/>
            </w:pPr>
            <w:r>
              <w:rPr>
                <w:color w:val="000000"/>
                <w:sz w:val="24"/>
              </w:rPr>
              <w:t>340,918.00</w:t>
            </w:r>
          </w:p>
        </w:tc>
        <w:tc>
          <w:tcPr>
            <w:tcW w:w="1612" w:type="dxa"/>
            <w:vAlign w:val="center"/>
          </w:tcPr>
          <w:p w:rsidR="006A374E" w:rsidRDefault="004D0D66">
            <w:pPr>
              <w:jc w:val="right"/>
            </w:pPr>
            <w:r>
              <w:rPr>
                <w:color w:val="000000"/>
                <w:sz w:val="24"/>
              </w:rPr>
              <w:t>0.68</w:t>
            </w:r>
          </w:p>
        </w:tc>
      </w:tr>
      <w:tr w:rsidR="006A374E">
        <w:trPr>
          <w:jc w:val="center"/>
        </w:trPr>
        <w:tc>
          <w:tcPr>
            <w:tcW w:w="817" w:type="dxa"/>
            <w:vAlign w:val="center"/>
          </w:tcPr>
          <w:p w:rsidR="006A374E" w:rsidRDefault="004D0D66">
            <w:pPr>
              <w:jc w:val="center"/>
            </w:pPr>
            <w:r>
              <w:rPr>
                <w:color w:val="000000"/>
                <w:sz w:val="24"/>
              </w:rPr>
              <w:t>13</w:t>
            </w:r>
          </w:p>
        </w:tc>
        <w:tc>
          <w:tcPr>
            <w:tcW w:w="1276" w:type="dxa"/>
            <w:vAlign w:val="center"/>
          </w:tcPr>
          <w:p w:rsidR="006A374E" w:rsidRDefault="004D0D66">
            <w:pPr>
              <w:jc w:val="center"/>
            </w:pPr>
            <w:r>
              <w:rPr>
                <w:color w:val="000000"/>
                <w:sz w:val="24"/>
              </w:rPr>
              <w:t>002985</w:t>
            </w:r>
          </w:p>
        </w:tc>
        <w:tc>
          <w:tcPr>
            <w:tcW w:w="1701" w:type="dxa"/>
            <w:vAlign w:val="center"/>
          </w:tcPr>
          <w:p w:rsidR="006A374E" w:rsidRDefault="004D0D66">
            <w:pPr>
              <w:jc w:val="center"/>
            </w:pPr>
            <w:r>
              <w:rPr>
                <w:color w:val="000000"/>
                <w:sz w:val="24"/>
              </w:rPr>
              <w:t>北摩高科</w:t>
            </w:r>
          </w:p>
        </w:tc>
        <w:tc>
          <w:tcPr>
            <w:tcW w:w="1559" w:type="dxa"/>
            <w:vAlign w:val="center"/>
          </w:tcPr>
          <w:p w:rsidR="006A374E" w:rsidRDefault="004D0D66">
            <w:pPr>
              <w:jc w:val="right"/>
            </w:pPr>
            <w:r>
              <w:rPr>
                <w:color w:val="000000"/>
                <w:sz w:val="24"/>
              </w:rPr>
              <w:t>1,500</w:t>
            </w:r>
          </w:p>
        </w:tc>
        <w:tc>
          <w:tcPr>
            <w:tcW w:w="1932" w:type="dxa"/>
            <w:vAlign w:val="center"/>
          </w:tcPr>
          <w:p w:rsidR="006A374E" w:rsidRDefault="004D0D66">
            <w:pPr>
              <w:jc w:val="right"/>
            </w:pPr>
            <w:r>
              <w:rPr>
                <w:color w:val="000000"/>
                <w:sz w:val="24"/>
              </w:rPr>
              <w:t>289,950.00</w:t>
            </w:r>
          </w:p>
        </w:tc>
        <w:tc>
          <w:tcPr>
            <w:tcW w:w="1612" w:type="dxa"/>
            <w:vAlign w:val="center"/>
          </w:tcPr>
          <w:p w:rsidR="006A374E" w:rsidRDefault="004D0D66">
            <w:pPr>
              <w:jc w:val="right"/>
            </w:pPr>
            <w:r>
              <w:rPr>
                <w:color w:val="000000"/>
                <w:sz w:val="24"/>
              </w:rPr>
              <w:t>0.58</w:t>
            </w:r>
          </w:p>
        </w:tc>
      </w:tr>
      <w:tr w:rsidR="006A374E">
        <w:trPr>
          <w:jc w:val="center"/>
        </w:trPr>
        <w:tc>
          <w:tcPr>
            <w:tcW w:w="817" w:type="dxa"/>
            <w:vAlign w:val="center"/>
          </w:tcPr>
          <w:p w:rsidR="006A374E" w:rsidRDefault="004D0D66">
            <w:pPr>
              <w:jc w:val="center"/>
            </w:pPr>
            <w:r>
              <w:rPr>
                <w:color w:val="000000"/>
                <w:sz w:val="24"/>
              </w:rPr>
              <w:t>14</w:t>
            </w:r>
          </w:p>
        </w:tc>
        <w:tc>
          <w:tcPr>
            <w:tcW w:w="1276" w:type="dxa"/>
            <w:vAlign w:val="center"/>
          </w:tcPr>
          <w:p w:rsidR="006A374E" w:rsidRDefault="004D0D66">
            <w:pPr>
              <w:jc w:val="center"/>
            </w:pPr>
            <w:r>
              <w:rPr>
                <w:color w:val="000000"/>
                <w:sz w:val="24"/>
              </w:rPr>
              <w:t>603308</w:t>
            </w:r>
          </w:p>
        </w:tc>
        <w:tc>
          <w:tcPr>
            <w:tcW w:w="1701" w:type="dxa"/>
            <w:vAlign w:val="center"/>
          </w:tcPr>
          <w:p w:rsidR="006A374E" w:rsidRDefault="004D0D66">
            <w:pPr>
              <w:jc w:val="center"/>
            </w:pPr>
            <w:r>
              <w:rPr>
                <w:color w:val="000000"/>
                <w:sz w:val="24"/>
              </w:rPr>
              <w:t>应流股份</w:t>
            </w:r>
          </w:p>
        </w:tc>
        <w:tc>
          <w:tcPr>
            <w:tcW w:w="1559" w:type="dxa"/>
            <w:vAlign w:val="center"/>
          </w:tcPr>
          <w:p w:rsidR="006A374E" w:rsidRDefault="004D0D66">
            <w:pPr>
              <w:jc w:val="right"/>
            </w:pPr>
            <w:r>
              <w:rPr>
                <w:color w:val="000000"/>
                <w:sz w:val="24"/>
              </w:rPr>
              <w:t>100</w:t>
            </w:r>
          </w:p>
        </w:tc>
        <w:tc>
          <w:tcPr>
            <w:tcW w:w="1932" w:type="dxa"/>
            <w:vAlign w:val="center"/>
          </w:tcPr>
          <w:p w:rsidR="006A374E" w:rsidRDefault="004D0D66">
            <w:pPr>
              <w:jc w:val="right"/>
            </w:pPr>
            <w:r>
              <w:rPr>
                <w:color w:val="000000"/>
                <w:sz w:val="24"/>
              </w:rPr>
              <w:t>2,970.00</w:t>
            </w:r>
          </w:p>
        </w:tc>
        <w:tc>
          <w:tcPr>
            <w:tcW w:w="1612" w:type="dxa"/>
            <w:vAlign w:val="center"/>
          </w:tcPr>
          <w:p w:rsidR="006A374E" w:rsidRDefault="004D0D66">
            <w:pPr>
              <w:jc w:val="right"/>
            </w:pPr>
            <w:r>
              <w:rPr>
                <w:color w:val="000000"/>
                <w:sz w:val="24"/>
              </w:rPr>
              <w:t>0.01</w:t>
            </w:r>
          </w:p>
        </w:tc>
      </w:tr>
      <w:tr w:rsidR="006A374E">
        <w:trPr>
          <w:jc w:val="center"/>
        </w:trPr>
        <w:tc>
          <w:tcPr>
            <w:tcW w:w="817" w:type="dxa"/>
            <w:vAlign w:val="center"/>
          </w:tcPr>
          <w:p w:rsidR="006A374E" w:rsidRDefault="004D0D66">
            <w:pPr>
              <w:jc w:val="center"/>
            </w:pPr>
            <w:r>
              <w:rPr>
                <w:color w:val="000000"/>
                <w:sz w:val="24"/>
              </w:rPr>
              <w:t>15</w:t>
            </w:r>
          </w:p>
        </w:tc>
        <w:tc>
          <w:tcPr>
            <w:tcW w:w="1276" w:type="dxa"/>
            <w:vAlign w:val="center"/>
          </w:tcPr>
          <w:p w:rsidR="006A374E" w:rsidRDefault="004D0D66">
            <w:pPr>
              <w:jc w:val="center"/>
            </w:pPr>
            <w:r>
              <w:rPr>
                <w:color w:val="000000"/>
                <w:sz w:val="24"/>
              </w:rPr>
              <w:t>002392</w:t>
            </w:r>
          </w:p>
        </w:tc>
        <w:tc>
          <w:tcPr>
            <w:tcW w:w="1701" w:type="dxa"/>
            <w:vAlign w:val="center"/>
          </w:tcPr>
          <w:p w:rsidR="006A374E" w:rsidRDefault="004D0D66">
            <w:pPr>
              <w:jc w:val="center"/>
            </w:pPr>
            <w:r>
              <w:rPr>
                <w:color w:val="000000"/>
                <w:sz w:val="24"/>
              </w:rPr>
              <w:t>北京利尔</w:t>
            </w:r>
          </w:p>
        </w:tc>
        <w:tc>
          <w:tcPr>
            <w:tcW w:w="1559" w:type="dxa"/>
            <w:vAlign w:val="center"/>
          </w:tcPr>
          <w:p w:rsidR="006A374E" w:rsidRDefault="004D0D66">
            <w:pPr>
              <w:jc w:val="right"/>
            </w:pPr>
            <w:r>
              <w:rPr>
                <w:color w:val="000000"/>
                <w:sz w:val="24"/>
              </w:rPr>
              <w:t>100</w:t>
            </w:r>
          </w:p>
        </w:tc>
        <w:tc>
          <w:tcPr>
            <w:tcW w:w="1932" w:type="dxa"/>
            <w:vAlign w:val="center"/>
          </w:tcPr>
          <w:p w:rsidR="006A374E" w:rsidRDefault="004D0D66">
            <w:pPr>
              <w:jc w:val="right"/>
            </w:pPr>
            <w:r>
              <w:rPr>
                <w:color w:val="000000"/>
                <w:sz w:val="24"/>
              </w:rPr>
              <w:t>449.00</w:t>
            </w:r>
          </w:p>
        </w:tc>
        <w:tc>
          <w:tcPr>
            <w:tcW w:w="1612" w:type="dxa"/>
            <w:vAlign w:val="center"/>
          </w:tcPr>
          <w:p w:rsidR="006A374E" w:rsidRDefault="004D0D66">
            <w:pPr>
              <w:jc w:val="right"/>
            </w:pPr>
            <w:r>
              <w:rPr>
                <w:color w:val="000000"/>
                <w:sz w:val="24"/>
              </w:rPr>
              <w:t>0.00</w:t>
            </w:r>
          </w:p>
        </w:tc>
      </w:tr>
    </w:tbl>
    <w:p w:rsidR="00CD2030" w:rsidRPr="00D754A9"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35" w:name="_Toc361324882"/>
      <w:bookmarkStart w:id="136" w:name="_Toc67664760"/>
      <w:r w:rsidRPr="00AD0E47">
        <w:rPr>
          <w:rFonts w:ascii="Times New Roman" w:hAnsi="Times New Roman"/>
          <w:kern w:val="0"/>
          <w:szCs w:val="24"/>
        </w:rPr>
        <w:t>8.4</w:t>
      </w:r>
      <w:bookmarkStart w:id="137" w:name="_Toc234814103"/>
      <w:r w:rsidRPr="00AD0E47">
        <w:rPr>
          <w:rFonts w:ascii="Times New Roman" w:hAnsi="Times New Roman" w:hint="eastAsia"/>
          <w:kern w:val="0"/>
          <w:szCs w:val="24"/>
        </w:rPr>
        <w:t>报告期内股票投资组合的重大变动</w:t>
      </w:r>
      <w:bookmarkEnd w:id="135"/>
      <w:bookmarkEnd w:id="136"/>
      <w:bookmarkEnd w:id="137"/>
    </w:p>
    <w:p w:rsidR="001A59F9" w:rsidRPr="009F7824" w:rsidRDefault="001A59F9" w:rsidP="009F7824">
      <w:pPr>
        <w:spacing w:before="29" w:line="288" w:lineRule="auto"/>
        <w:rPr>
          <w:rFonts w:eastAsiaTheme="minorEastAsia"/>
          <w:b/>
          <w:sz w:val="24"/>
        </w:rPr>
      </w:pPr>
      <w:r w:rsidRPr="009F7824">
        <w:rPr>
          <w:rFonts w:eastAsiaTheme="minorEastAsia"/>
          <w:b/>
          <w:sz w:val="24"/>
        </w:rPr>
        <w:t>8.4.1</w:t>
      </w:r>
      <w:r w:rsidRPr="009F7824">
        <w:rPr>
          <w:rFonts w:eastAsiaTheme="minorEastAsia" w:hint="eastAsia"/>
          <w:b/>
          <w:sz w:val="24"/>
        </w:rPr>
        <w:t>累计买入金额超出</w:t>
      </w:r>
      <w:r w:rsidR="006A7E68" w:rsidRPr="009F7824">
        <w:rPr>
          <w:rFonts w:eastAsiaTheme="minorEastAsia" w:hint="eastAsia"/>
          <w:b/>
          <w:sz w:val="24"/>
        </w:rPr>
        <w:t>期初</w:t>
      </w:r>
      <w:r w:rsidRPr="009F7824">
        <w:rPr>
          <w:rFonts w:eastAsiaTheme="minorEastAsia" w:hint="eastAsia"/>
          <w:b/>
          <w:sz w:val="24"/>
        </w:rPr>
        <w:t>基金资产净值</w:t>
      </w:r>
      <w:r w:rsidR="006073BA" w:rsidRPr="009F7824">
        <w:rPr>
          <w:rFonts w:eastAsiaTheme="minorEastAsia"/>
          <w:b/>
          <w:sz w:val="24"/>
        </w:rPr>
        <w:t>2</w:t>
      </w:r>
      <w:r w:rsidR="006073BA" w:rsidRPr="009F7824">
        <w:rPr>
          <w:rFonts w:eastAsiaTheme="minorEastAsia"/>
          <w:b/>
          <w:sz w:val="24"/>
        </w:rPr>
        <w:t>％</w:t>
      </w:r>
      <w:r w:rsidRPr="009F7824">
        <w:rPr>
          <w:rFonts w:eastAsiaTheme="minorEastAsia" w:hint="eastAsia"/>
          <w:b/>
          <w:sz w:val="24"/>
        </w:rPr>
        <w:t>或前</w:t>
      </w:r>
      <w:r w:rsidRPr="009F7824">
        <w:rPr>
          <w:rFonts w:eastAsiaTheme="minorEastAsia"/>
          <w:b/>
          <w:sz w:val="24"/>
        </w:rPr>
        <w:t>20</w:t>
      </w:r>
      <w:r w:rsidRPr="009F7824">
        <w:rPr>
          <w:rFonts w:eastAsiaTheme="minorEastAsia" w:hint="eastAsia"/>
          <w:b/>
          <w:sz w:val="24"/>
        </w:rPr>
        <w:t>名的股票明细</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6A374E">
        <w:tc>
          <w:tcPr>
            <w:tcW w:w="870" w:type="dxa"/>
            <w:vAlign w:val="center"/>
          </w:tcPr>
          <w:p w:rsidR="006A374E" w:rsidRDefault="004D0D66">
            <w:pPr>
              <w:jc w:val="center"/>
            </w:pPr>
            <w:r>
              <w:rPr>
                <w:color w:val="000000"/>
                <w:sz w:val="24"/>
              </w:rPr>
              <w:t>1</w:t>
            </w:r>
          </w:p>
        </w:tc>
        <w:tc>
          <w:tcPr>
            <w:tcW w:w="1650" w:type="dxa"/>
            <w:vAlign w:val="center"/>
          </w:tcPr>
          <w:p w:rsidR="006A374E" w:rsidRDefault="004D0D66">
            <w:pPr>
              <w:jc w:val="center"/>
            </w:pPr>
            <w:r>
              <w:rPr>
                <w:color w:val="000000"/>
                <w:sz w:val="24"/>
              </w:rPr>
              <w:t>002385</w:t>
            </w:r>
          </w:p>
        </w:tc>
        <w:tc>
          <w:tcPr>
            <w:tcW w:w="1980" w:type="dxa"/>
            <w:vAlign w:val="center"/>
          </w:tcPr>
          <w:p w:rsidR="006A374E" w:rsidRDefault="004D0D66">
            <w:pPr>
              <w:jc w:val="center"/>
            </w:pPr>
            <w:r>
              <w:rPr>
                <w:color w:val="000000"/>
                <w:sz w:val="24"/>
              </w:rPr>
              <w:t>大北农</w:t>
            </w:r>
          </w:p>
        </w:tc>
        <w:tc>
          <w:tcPr>
            <w:tcW w:w="2880" w:type="dxa"/>
            <w:vAlign w:val="center"/>
          </w:tcPr>
          <w:p w:rsidR="006A374E" w:rsidRDefault="004D0D66">
            <w:pPr>
              <w:jc w:val="right"/>
            </w:pPr>
            <w:r>
              <w:rPr>
                <w:color w:val="000000"/>
                <w:sz w:val="24"/>
              </w:rPr>
              <w:t>5,910,140.00</w:t>
            </w:r>
          </w:p>
        </w:tc>
        <w:tc>
          <w:tcPr>
            <w:tcW w:w="1620" w:type="dxa"/>
            <w:vAlign w:val="center"/>
          </w:tcPr>
          <w:p w:rsidR="006A374E" w:rsidRDefault="004D0D66">
            <w:pPr>
              <w:jc w:val="right"/>
            </w:pPr>
            <w:r>
              <w:rPr>
                <w:color w:val="000000"/>
                <w:sz w:val="24"/>
              </w:rPr>
              <w:t>8.50</w:t>
            </w:r>
          </w:p>
        </w:tc>
      </w:tr>
      <w:tr w:rsidR="006A374E">
        <w:tc>
          <w:tcPr>
            <w:tcW w:w="870" w:type="dxa"/>
            <w:vAlign w:val="center"/>
          </w:tcPr>
          <w:p w:rsidR="006A374E" w:rsidRDefault="004D0D66">
            <w:pPr>
              <w:jc w:val="center"/>
            </w:pPr>
            <w:r>
              <w:rPr>
                <w:color w:val="000000"/>
                <w:sz w:val="24"/>
              </w:rPr>
              <w:t>2</w:t>
            </w:r>
          </w:p>
        </w:tc>
        <w:tc>
          <w:tcPr>
            <w:tcW w:w="1650" w:type="dxa"/>
            <w:vAlign w:val="center"/>
          </w:tcPr>
          <w:p w:rsidR="006A374E" w:rsidRDefault="004D0D66">
            <w:pPr>
              <w:jc w:val="center"/>
            </w:pPr>
            <w:r>
              <w:rPr>
                <w:color w:val="000000"/>
                <w:sz w:val="24"/>
              </w:rPr>
              <w:t>002028</w:t>
            </w:r>
          </w:p>
        </w:tc>
        <w:tc>
          <w:tcPr>
            <w:tcW w:w="1980" w:type="dxa"/>
            <w:vAlign w:val="center"/>
          </w:tcPr>
          <w:p w:rsidR="006A374E" w:rsidRDefault="004D0D66">
            <w:pPr>
              <w:jc w:val="center"/>
            </w:pPr>
            <w:r>
              <w:rPr>
                <w:color w:val="000000"/>
                <w:sz w:val="24"/>
              </w:rPr>
              <w:t>思源电气</w:t>
            </w:r>
          </w:p>
        </w:tc>
        <w:tc>
          <w:tcPr>
            <w:tcW w:w="2880" w:type="dxa"/>
            <w:vAlign w:val="center"/>
          </w:tcPr>
          <w:p w:rsidR="006A374E" w:rsidRDefault="004D0D66">
            <w:pPr>
              <w:jc w:val="right"/>
            </w:pPr>
            <w:r>
              <w:rPr>
                <w:color w:val="000000"/>
                <w:sz w:val="24"/>
              </w:rPr>
              <w:t>5,472,864.44</w:t>
            </w:r>
          </w:p>
        </w:tc>
        <w:tc>
          <w:tcPr>
            <w:tcW w:w="1620" w:type="dxa"/>
            <w:vAlign w:val="center"/>
          </w:tcPr>
          <w:p w:rsidR="006A374E" w:rsidRDefault="004D0D66">
            <w:pPr>
              <w:jc w:val="right"/>
            </w:pPr>
            <w:r>
              <w:rPr>
                <w:color w:val="000000"/>
                <w:sz w:val="24"/>
              </w:rPr>
              <w:t>7.87</w:t>
            </w:r>
          </w:p>
        </w:tc>
      </w:tr>
      <w:tr w:rsidR="006A374E">
        <w:tc>
          <w:tcPr>
            <w:tcW w:w="870" w:type="dxa"/>
            <w:vAlign w:val="center"/>
          </w:tcPr>
          <w:p w:rsidR="006A374E" w:rsidRDefault="004D0D66">
            <w:pPr>
              <w:jc w:val="center"/>
            </w:pPr>
            <w:r>
              <w:rPr>
                <w:color w:val="000000"/>
                <w:sz w:val="24"/>
              </w:rPr>
              <w:t>3</w:t>
            </w:r>
          </w:p>
        </w:tc>
        <w:tc>
          <w:tcPr>
            <w:tcW w:w="1650" w:type="dxa"/>
            <w:vAlign w:val="center"/>
          </w:tcPr>
          <w:p w:rsidR="006A374E" w:rsidRDefault="004D0D66">
            <w:pPr>
              <w:jc w:val="center"/>
            </w:pPr>
            <w:r>
              <w:rPr>
                <w:color w:val="000000"/>
                <w:sz w:val="24"/>
              </w:rPr>
              <w:t>601236</w:t>
            </w:r>
          </w:p>
        </w:tc>
        <w:tc>
          <w:tcPr>
            <w:tcW w:w="1980" w:type="dxa"/>
            <w:vAlign w:val="center"/>
          </w:tcPr>
          <w:p w:rsidR="006A374E" w:rsidRDefault="004D0D66">
            <w:pPr>
              <w:jc w:val="center"/>
            </w:pPr>
            <w:r>
              <w:rPr>
                <w:color w:val="000000"/>
                <w:sz w:val="24"/>
              </w:rPr>
              <w:t>红塔证券</w:t>
            </w:r>
          </w:p>
        </w:tc>
        <w:tc>
          <w:tcPr>
            <w:tcW w:w="2880" w:type="dxa"/>
            <w:vAlign w:val="center"/>
          </w:tcPr>
          <w:p w:rsidR="006A374E" w:rsidRDefault="004D0D66">
            <w:pPr>
              <w:jc w:val="right"/>
            </w:pPr>
            <w:r>
              <w:rPr>
                <w:color w:val="000000"/>
                <w:sz w:val="24"/>
              </w:rPr>
              <w:t>5,213,571.00</w:t>
            </w:r>
          </w:p>
        </w:tc>
        <w:tc>
          <w:tcPr>
            <w:tcW w:w="1620" w:type="dxa"/>
            <w:vAlign w:val="center"/>
          </w:tcPr>
          <w:p w:rsidR="006A374E" w:rsidRDefault="004D0D66">
            <w:pPr>
              <w:jc w:val="right"/>
            </w:pPr>
            <w:r>
              <w:rPr>
                <w:color w:val="000000"/>
                <w:sz w:val="24"/>
              </w:rPr>
              <w:t>7.50</w:t>
            </w:r>
          </w:p>
        </w:tc>
      </w:tr>
      <w:tr w:rsidR="006A374E">
        <w:tc>
          <w:tcPr>
            <w:tcW w:w="870" w:type="dxa"/>
            <w:vAlign w:val="center"/>
          </w:tcPr>
          <w:p w:rsidR="006A374E" w:rsidRDefault="004D0D66">
            <w:pPr>
              <w:jc w:val="center"/>
            </w:pPr>
            <w:r>
              <w:rPr>
                <w:color w:val="000000"/>
                <w:sz w:val="24"/>
              </w:rPr>
              <w:t>4</w:t>
            </w:r>
          </w:p>
        </w:tc>
        <w:tc>
          <w:tcPr>
            <w:tcW w:w="1650" w:type="dxa"/>
            <w:vAlign w:val="center"/>
          </w:tcPr>
          <w:p w:rsidR="006A374E" w:rsidRDefault="004D0D66">
            <w:pPr>
              <w:jc w:val="center"/>
            </w:pPr>
            <w:r>
              <w:rPr>
                <w:color w:val="000000"/>
                <w:sz w:val="24"/>
              </w:rPr>
              <w:t>600547</w:t>
            </w:r>
          </w:p>
        </w:tc>
        <w:tc>
          <w:tcPr>
            <w:tcW w:w="1980" w:type="dxa"/>
            <w:vAlign w:val="center"/>
          </w:tcPr>
          <w:p w:rsidR="006A374E" w:rsidRDefault="004D0D66">
            <w:pPr>
              <w:jc w:val="center"/>
            </w:pPr>
            <w:r>
              <w:rPr>
                <w:color w:val="000000"/>
                <w:sz w:val="24"/>
              </w:rPr>
              <w:t>山东黄金</w:t>
            </w:r>
          </w:p>
        </w:tc>
        <w:tc>
          <w:tcPr>
            <w:tcW w:w="2880" w:type="dxa"/>
            <w:vAlign w:val="center"/>
          </w:tcPr>
          <w:p w:rsidR="006A374E" w:rsidRDefault="004D0D66">
            <w:pPr>
              <w:jc w:val="right"/>
            </w:pPr>
            <w:r>
              <w:rPr>
                <w:color w:val="000000"/>
                <w:sz w:val="24"/>
              </w:rPr>
              <w:t>5,059,995.40</w:t>
            </w:r>
          </w:p>
        </w:tc>
        <w:tc>
          <w:tcPr>
            <w:tcW w:w="1620" w:type="dxa"/>
            <w:vAlign w:val="center"/>
          </w:tcPr>
          <w:p w:rsidR="006A374E" w:rsidRDefault="004D0D66">
            <w:pPr>
              <w:jc w:val="right"/>
            </w:pPr>
            <w:r>
              <w:rPr>
                <w:color w:val="000000"/>
                <w:sz w:val="24"/>
              </w:rPr>
              <w:t>7.28</w:t>
            </w:r>
          </w:p>
        </w:tc>
      </w:tr>
      <w:tr w:rsidR="006A374E">
        <w:tc>
          <w:tcPr>
            <w:tcW w:w="870" w:type="dxa"/>
            <w:vAlign w:val="center"/>
          </w:tcPr>
          <w:p w:rsidR="006A374E" w:rsidRDefault="004D0D66">
            <w:pPr>
              <w:jc w:val="center"/>
            </w:pPr>
            <w:r>
              <w:rPr>
                <w:color w:val="000000"/>
                <w:sz w:val="24"/>
              </w:rPr>
              <w:t>5</w:t>
            </w:r>
          </w:p>
        </w:tc>
        <w:tc>
          <w:tcPr>
            <w:tcW w:w="1650" w:type="dxa"/>
            <w:vAlign w:val="center"/>
          </w:tcPr>
          <w:p w:rsidR="006A374E" w:rsidRDefault="004D0D66">
            <w:pPr>
              <w:jc w:val="center"/>
            </w:pPr>
            <w:r>
              <w:rPr>
                <w:color w:val="000000"/>
                <w:sz w:val="24"/>
              </w:rPr>
              <w:t>600909</w:t>
            </w:r>
          </w:p>
        </w:tc>
        <w:tc>
          <w:tcPr>
            <w:tcW w:w="1980" w:type="dxa"/>
            <w:vAlign w:val="center"/>
          </w:tcPr>
          <w:p w:rsidR="006A374E" w:rsidRDefault="004D0D66">
            <w:pPr>
              <w:jc w:val="center"/>
            </w:pPr>
            <w:r>
              <w:rPr>
                <w:color w:val="000000"/>
                <w:sz w:val="24"/>
              </w:rPr>
              <w:t>华安证券</w:t>
            </w:r>
          </w:p>
        </w:tc>
        <w:tc>
          <w:tcPr>
            <w:tcW w:w="2880" w:type="dxa"/>
            <w:vAlign w:val="center"/>
          </w:tcPr>
          <w:p w:rsidR="006A374E" w:rsidRDefault="004D0D66">
            <w:pPr>
              <w:jc w:val="right"/>
            </w:pPr>
            <w:r>
              <w:rPr>
                <w:color w:val="000000"/>
                <w:sz w:val="24"/>
              </w:rPr>
              <w:t>5,012,239.00</w:t>
            </w:r>
          </w:p>
        </w:tc>
        <w:tc>
          <w:tcPr>
            <w:tcW w:w="1620" w:type="dxa"/>
            <w:vAlign w:val="center"/>
          </w:tcPr>
          <w:p w:rsidR="006A374E" w:rsidRDefault="004D0D66">
            <w:pPr>
              <w:jc w:val="right"/>
            </w:pPr>
            <w:r>
              <w:rPr>
                <w:color w:val="000000"/>
                <w:sz w:val="24"/>
              </w:rPr>
              <w:t>7.21</w:t>
            </w:r>
          </w:p>
        </w:tc>
      </w:tr>
      <w:tr w:rsidR="006A374E">
        <w:tc>
          <w:tcPr>
            <w:tcW w:w="870" w:type="dxa"/>
            <w:vAlign w:val="center"/>
          </w:tcPr>
          <w:p w:rsidR="006A374E" w:rsidRDefault="004D0D66">
            <w:pPr>
              <w:jc w:val="center"/>
            </w:pPr>
            <w:r>
              <w:rPr>
                <w:color w:val="000000"/>
                <w:sz w:val="24"/>
              </w:rPr>
              <w:t>6</w:t>
            </w:r>
          </w:p>
        </w:tc>
        <w:tc>
          <w:tcPr>
            <w:tcW w:w="1650" w:type="dxa"/>
            <w:vAlign w:val="center"/>
          </w:tcPr>
          <w:p w:rsidR="006A374E" w:rsidRDefault="004D0D66">
            <w:pPr>
              <w:jc w:val="center"/>
            </w:pPr>
            <w:r>
              <w:rPr>
                <w:color w:val="000000"/>
                <w:sz w:val="24"/>
              </w:rPr>
              <w:t>000636</w:t>
            </w:r>
          </w:p>
        </w:tc>
        <w:tc>
          <w:tcPr>
            <w:tcW w:w="1980" w:type="dxa"/>
            <w:vAlign w:val="center"/>
          </w:tcPr>
          <w:p w:rsidR="006A374E" w:rsidRDefault="004D0D66">
            <w:pPr>
              <w:jc w:val="center"/>
            </w:pPr>
            <w:r>
              <w:rPr>
                <w:color w:val="000000"/>
                <w:sz w:val="24"/>
              </w:rPr>
              <w:t>风华高科</w:t>
            </w:r>
          </w:p>
        </w:tc>
        <w:tc>
          <w:tcPr>
            <w:tcW w:w="2880" w:type="dxa"/>
            <w:vAlign w:val="center"/>
          </w:tcPr>
          <w:p w:rsidR="006A374E" w:rsidRDefault="004D0D66">
            <w:pPr>
              <w:jc w:val="right"/>
            </w:pPr>
            <w:r>
              <w:rPr>
                <w:color w:val="000000"/>
                <w:sz w:val="24"/>
              </w:rPr>
              <w:t>4,805,928.00</w:t>
            </w:r>
          </w:p>
        </w:tc>
        <w:tc>
          <w:tcPr>
            <w:tcW w:w="1620" w:type="dxa"/>
            <w:vAlign w:val="center"/>
          </w:tcPr>
          <w:p w:rsidR="006A374E" w:rsidRDefault="004D0D66">
            <w:pPr>
              <w:jc w:val="right"/>
            </w:pPr>
            <w:r>
              <w:rPr>
                <w:color w:val="000000"/>
                <w:sz w:val="24"/>
              </w:rPr>
              <w:t>6.91</w:t>
            </w:r>
          </w:p>
        </w:tc>
      </w:tr>
      <w:tr w:rsidR="006A374E">
        <w:tc>
          <w:tcPr>
            <w:tcW w:w="870" w:type="dxa"/>
            <w:vAlign w:val="center"/>
          </w:tcPr>
          <w:p w:rsidR="006A374E" w:rsidRDefault="004D0D66">
            <w:pPr>
              <w:jc w:val="center"/>
            </w:pPr>
            <w:r>
              <w:rPr>
                <w:color w:val="000000"/>
                <w:sz w:val="24"/>
              </w:rPr>
              <w:t>7</w:t>
            </w:r>
          </w:p>
        </w:tc>
        <w:tc>
          <w:tcPr>
            <w:tcW w:w="1650" w:type="dxa"/>
            <w:vAlign w:val="center"/>
          </w:tcPr>
          <w:p w:rsidR="006A374E" w:rsidRDefault="004D0D66">
            <w:pPr>
              <w:jc w:val="center"/>
            </w:pPr>
            <w:r>
              <w:rPr>
                <w:color w:val="000000"/>
                <w:sz w:val="24"/>
              </w:rPr>
              <w:t>002912</w:t>
            </w:r>
          </w:p>
        </w:tc>
        <w:tc>
          <w:tcPr>
            <w:tcW w:w="1980" w:type="dxa"/>
            <w:vAlign w:val="center"/>
          </w:tcPr>
          <w:p w:rsidR="006A374E" w:rsidRDefault="004D0D66">
            <w:pPr>
              <w:jc w:val="center"/>
            </w:pPr>
            <w:r>
              <w:rPr>
                <w:color w:val="000000"/>
                <w:sz w:val="24"/>
              </w:rPr>
              <w:t>中新赛克</w:t>
            </w:r>
          </w:p>
        </w:tc>
        <w:tc>
          <w:tcPr>
            <w:tcW w:w="2880" w:type="dxa"/>
            <w:vAlign w:val="center"/>
          </w:tcPr>
          <w:p w:rsidR="006A374E" w:rsidRDefault="004D0D66">
            <w:pPr>
              <w:jc w:val="right"/>
            </w:pPr>
            <w:r>
              <w:rPr>
                <w:color w:val="000000"/>
                <w:sz w:val="24"/>
              </w:rPr>
              <w:t>4,598,298.00</w:t>
            </w:r>
          </w:p>
        </w:tc>
        <w:tc>
          <w:tcPr>
            <w:tcW w:w="1620" w:type="dxa"/>
            <w:vAlign w:val="center"/>
          </w:tcPr>
          <w:p w:rsidR="006A374E" w:rsidRDefault="004D0D66">
            <w:pPr>
              <w:jc w:val="right"/>
            </w:pPr>
            <w:r>
              <w:rPr>
                <w:color w:val="000000"/>
                <w:sz w:val="24"/>
              </w:rPr>
              <w:t>6.61</w:t>
            </w:r>
          </w:p>
        </w:tc>
      </w:tr>
      <w:tr w:rsidR="006A374E">
        <w:tc>
          <w:tcPr>
            <w:tcW w:w="870" w:type="dxa"/>
            <w:vAlign w:val="center"/>
          </w:tcPr>
          <w:p w:rsidR="006A374E" w:rsidRDefault="004D0D66">
            <w:pPr>
              <w:jc w:val="center"/>
            </w:pPr>
            <w:r>
              <w:rPr>
                <w:color w:val="000000"/>
                <w:sz w:val="24"/>
              </w:rPr>
              <w:t>8</w:t>
            </w:r>
          </w:p>
        </w:tc>
        <w:tc>
          <w:tcPr>
            <w:tcW w:w="1650" w:type="dxa"/>
            <w:vAlign w:val="center"/>
          </w:tcPr>
          <w:p w:rsidR="006A374E" w:rsidRDefault="004D0D66">
            <w:pPr>
              <w:jc w:val="center"/>
            </w:pPr>
            <w:r>
              <w:rPr>
                <w:color w:val="000000"/>
                <w:sz w:val="24"/>
              </w:rPr>
              <w:t>300760</w:t>
            </w:r>
          </w:p>
        </w:tc>
        <w:tc>
          <w:tcPr>
            <w:tcW w:w="1980" w:type="dxa"/>
            <w:vAlign w:val="center"/>
          </w:tcPr>
          <w:p w:rsidR="006A374E" w:rsidRDefault="004D0D66">
            <w:pPr>
              <w:jc w:val="center"/>
            </w:pPr>
            <w:r>
              <w:rPr>
                <w:color w:val="000000"/>
                <w:sz w:val="24"/>
              </w:rPr>
              <w:t>迈瑞医疗</w:t>
            </w:r>
          </w:p>
        </w:tc>
        <w:tc>
          <w:tcPr>
            <w:tcW w:w="2880" w:type="dxa"/>
            <w:vAlign w:val="center"/>
          </w:tcPr>
          <w:p w:rsidR="006A374E" w:rsidRDefault="004D0D66">
            <w:pPr>
              <w:jc w:val="right"/>
            </w:pPr>
            <w:r>
              <w:rPr>
                <w:color w:val="000000"/>
                <w:sz w:val="24"/>
              </w:rPr>
              <w:t>4,518,573.00</w:t>
            </w:r>
          </w:p>
        </w:tc>
        <w:tc>
          <w:tcPr>
            <w:tcW w:w="1620" w:type="dxa"/>
            <w:vAlign w:val="center"/>
          </w:tcPr>
          <w:p w:rsidR="006A374E" w:rsidRDefault="004D0D66">
            <w:pPr>
              <w:jc w:val="right"/>
            </w:pPr>
            <w:r>
              <w:rPr>
                <w:color w:val="000000"/>
                <w:sz w:val="24"/>
              </w:rPr>
              <w:t>6.50</w:t>
            </w:r>
          </w:p>
        </w:tc>
      </w:tr>
      <w:tr w:rsidR="006A374E">
        <w:tc>
          <w:tcPr>
            <w:tcW w:w="870" w:type="dxa"/>
            <w:vAlign w:val="center"/>
          </w:tcPr>
          <w:p w:rsidR="006A374E" w:rsidRDefault="004D0D66">
            <w:pPr>
              <w:jc w:val="center"/>
            </w:pPr>
            <w:r>
              <w:rPr>
                <w:color w:val="000000"/>
                <w:sz w:val="24"/>
              </w:rPr>
              <w:t>9</w:t>
            </w:r>
          </w:p>
        </w:tc>
        <w:tc>
          <w:tcPr>
            <w:tcW w:w="1650" w:type="dxa"/>
            <w:vAlign w:val="center"/>
          </w:tcPr>
          <w:p w:rsidR="006A374E" w:rsidRDefault="004D0D66">
            <w:pPr>
              <w:jc w:val="center"/>
            </w:pPr>
            <w:r>
              <w:rPr>
                <w:color w:val="000000"/>
                <w:sz w:val="24"/>
              </w:rPr>
              <w:t>600999</w:t>
            </w:r>
          </w:p>
        </w:tc>
        <w:tc>
          <w:tcPr>
            <w:tcW w:w="1980" w:type="dxa"/>
            <w:vAlign w:val="center"/>
          </w:tcPr>
          <w:p w:rsidR="006A374E" w:rsidRDefault="004D0D66">
            <w:pPr>
              <w:jc w:val="center"/>
            </w:pPr>
            <w:r>
              <w:rPr>
                <w:color w:val="000000"/>
                <w:sz w:val="24"/>
              </w:rPr>
              <w:t>招商证券</w:t>
            </w:r>
          </w:p>
        </w:tc>
        <w:tc>
          <w:tcPr>
            <w:tcW w:w="2880" w:type="dxa"/>
            <w:vAlign w:val="center"/>
          </w:tcPr>
          <w:p w:rsidR="006A374E" w:rsidRDefault="004D0D66">
            <w:pPr>
              <w:jc w:val="right"/>
            </w:pPr>
            <w:r>
              <w:rPr>
                <w:color w:val="000000"/>
                <w:sz w:val="24"/>
              </w:rPr>
              <w:t>4,437,313.00</w:t>
            </w:r>
          </w:p>
        </w:tc>
        <w:tc>
          <w:tcPr>
            <w:tcW w:w="1620" w:type="dxa"/>
            <w:vAlign w:val="center"/>
          </w:tcPr>
          <w:p w:rsidR="006A374E" w:rsidRDefault="004D0D66">
            <w:pPr>
              <w:jc w:val="right"/>
            </w:pPr>
            <w:r>
              <w:rPr>
                <w:color w:val="000000"/>
                <w:sz w:val="24"/>
              </w:rPr>
              <w:t>6.38</w:t>
            </w:r>
          </w:p>
        </w:tc>
      </w:tr>
      <w:tr w:rsidR="006A374E">
        <w:tc>
          <w:tcPr>
            <w:tcW w:w="870" w:type="dxa"/>
            <w:vAlign w:val="center"/>
          </w:tcPr>
          <w:p w:rsidR="006A374E" w:rsidRDefault="004D0D66">
            <w:pPr>
              <w:jc w:val="center"/>
            </w:pPr>
            <w:r>
              <w:rPr>
                <w:color w:val="000000"/>
                <w:sz w:val="24"/>
              </w:rPr>
              <w:t>10</w:t>
            </w:r>
          </w:p>
        </w:tc>
        <w:tc>
          <w:tcPr>
            <w:tcW w:w="1650" w:type="dxa"/>
            <w:vAlign w:val="center"/>
          </w:tcPr>
          <w:p w:rsidR="006A374E" w:rsidRDefault="004D0D66">
            <w:pPr>
              <w:jc w:val="center"/>
            </w:pPr>
            <w:r>
              <w:rPr>
                <w:color w:val="000000"/>
                <w:sz w:val="24"/>
              </w:rPr>
              <w:t>002555</w:t>
            </w:r>
          </w:p>
        </w:tc>
        <w:tc>
          <w:tcPr>
            <w:tcW w:w="1980" w:type="dxa"/>
            <w:vAlign w:val="center"/>
          </w:tcPr>
          <w:p w:rsidR="006A374E" w:rsidRDefault="004D0D66">
            <w:pPr>
              <w:jc w:val="center"/>
            </w:pPr>
            <w:r>
              <w:rPr>
                <w:color w:val="000000"/>
                <w:sz w:val="24"/>
              </w:rPr>
              <w:t>三七互娱</w:t>
            </w:r>
          </w:p>
        </w:tc>
        <w:tc>
          <w:tcPr>
            <w:tcW w:w="2880" w:type="dxa"/>
            <w:vAlign w:val="center"/>
          </w:tcPr>
          <w:p w:rsidR="006A374E" w:rsidRDefault="004D0D66">
            <w:pPr>
              <w:jc w:val="right"/>
            </w:pPr>
            <w:r>
              <w:rPr>
                <w:color w:val="000000"/>
                <w:sz w:val="24"/>
              </w:rPr>
              <w:t>4,406,866.00</w:t>
            </w:r>
          </w:p>
        </w:tc>
        <w:tc>
          <w:tcPr>
            <w:tcW w:w="1620" w:type="dxa"/>
            <w:vAlign w:val="center"/>
          </w:tcPr>
          <w:p w:rsidR="006A374E" w:rsidRDefault="004D0D66">
            <w:pPr>
              <w:jc w:val="right"/>
            </w:pPr>
            <w:r>
              <w:rPr>
                <w:color w:val="000000"/>
                <w:sz w:val="24"/>
              </w:rPr>
              <w:t>6.34</w:t>
            </w:r>
          </w:p>
        </w:tc>
      </w:tr>
      <w:tr w:rsidR="006A374E">
        <w:tc>
          <w:tcPr>
            <w:tcW w:w="870" w:type="dxa"/>
            <w:vAlign w:val="center"/>
          </w:tcPr>
          <w:p w:rsidR="006A374E" w:rsidRDefault="004D0D66">
            <w:pPr>
              <w:jc w:val="center"/>
            </w:pPr>
            <w:r>
              <w:rPr>
                <w:color w:val="000000"/>
                <w:sz w:val="24"/>
              </w:rPr>
              <w:t>11</w:t>
            </w:r>
          </w:p>
        </w:tc>
        <w:tc>
          <w:tcPr>
            <w:tcW w:w="1650" w:type="dxa"/>
            <w:vAlign w:val="center"/>
          </w:tcPr>
          <w:p w:rsidR="006A374E" w:rsidRDefault="004D0D66">
            <w:pPr>
              <w:jc w:val="center"/>
            </w:pPr>
            <w:r>
              <w:rPr>
                <w:color w:val="000000"/>
                <w:sz w:val="24"/>
              </w:rPr>
              <w:t>300373</w:t>
            </w:r>
          </w:p>
        </w:tc>
        <w:tc>
          <w:tcPr>
            <w:tcW w:w="1980" w:type="dxa"/>
            <w:vAlign w:val="center"/>
          </w:tcPr>
          <w:p w:rsidR="006A374E" w:rsidRDefault="004D0D66">
            <w:pPr>
              <w:jc w:val="center"/>
            </w:pPr>
            <w:r>
              <w:rPr>
                <w:color w:val="000000"/>
                <w:sz w:val="24"/>
              </w:rPr>
              <w:t>扬杰科技</w:t>
            </w:r>
          </w:p>
        </w:tc>
        <w:tc>
          <w:tcPr>
            <w:tcW w:w="2880" w:type="dxa"/>
            <w:vAlign w:val="center"/>
          </w:tcPr>
          <w:p w:rsidR="006A374E" w:rsidRDefault="004D0D66">
            <w:pPr>
              <w:jc w:val="right"/>
            </w:pPr>
            <w:r>
              <w:rPr>
                <w:color w:val="000000"/>
                <w:sz w:val="24"/>
              </w:rPr>
              <w:t>4,404,307.32</w:t>
            </w:r>
          </w:p>
        </w:tc>
        <w:tc>
          <w:tcPr>
            <w:tcW w:w="1620" w:type="dxa"/>
            <w:vAlign w:val="center"/>
          </w:tcPr>
          <w:p w:rsidR="006A374E" w:rsidRDefault="004D0D66">
            <w:pPr>
              <w:jc w:val="right"/>
            </w:pPr>
            <w:r>
              <w:rPr>
                <w:color w:val="000000"/>
                <w:sz w:val="24"/>
              </w:rPr>
              <w:t>6.33</w:t>
            </w:r>
          </w:p>
        </w:tc>
      </w:tr>
      <w:tr w:rsidR="006A374E">
        <w:tc>
          <w:tcPr>
            <w:tcW w:w="870" w:type="dxa"/>
            <w:vAlign w:val="center"/>
          </w:tcPr>
          <w:p w:rsidR="006A374E" w:rsidRDefault="004D0D66">
            <w:pPr>
              <w:jc w:val="center"/>
            </w:pPr>
            <w:r>
              <w:rPr>
                <w:color w:val="000000"/>
                <w:sz w:val="24"/>
              </w:rPr>
              <w:t>12</w:t>
            </w:r>
          </w:p>
        </w:tc>
        <w:tc>
          <w:tcPr>
            <w:tcW w:w="1650" w:type="dxa"/>
            <w:vAlign w:val="center"/>
          </w:tcPr>
          <w:p w:rsidR="006A374E" w:rsidRDefault="004D0D66">
            <w:pPr>
              <w:jc w:val="center"/>
            </w:pPr>
            <w:r>
              <w:rPr>
                <w:color w:val="000000"/>
                <w:sz w:val="24"/>
              </w:rPr>
              <w:t>000977</w:t>
            </w:r>
          </w:p>
        </w:tc>
        <w:tc>
          <w:tcPr>
            <w:tcW w:w="1980" w:type="dxa"/>
            <w:vAlign w:val="center"/>
          </w:tcPr>
          <w:p w:rsidR="006A374E" w:rsidRDefault="004D0D66">
            <w:pPr>
              <w:jc w:val="center"/>
            </w:pPr>
            <w:r>
              <w:rPr>
                <w:color w:val="000000"/>
                <w:sz w:val="24"/>
              </w:rPr>
              <w:t>浪潮信息</w:t>
            </w:r>
          </w:p>
        </w:tc>
        <w:tc>
          <w:tcPr>
            <w:tcW w:w="2880" w:type="dxa"/>
            <w:vAlign w:val="center"/>
          </w:tcPr>
          <w:p w:rsidR="006A374E" w:rsidRDefault="004D0D66">
            <w:pPr>
              <w:jc w:val="right"/>
            </w:pPr>
            <w:r>
              <w:rPr>
                <w:color w:val="000000"/>
                <w:sz w:val="24"/>
              </w:rPr>
              <w:t>4,258,137.02</w:t>
            </w:r>
          </w:p>
        </w:tc>
        <w:tc>
          <w:tcPr>
            <w:tcW w:w="1620" w:type="dxa"/>
            <w:vAlign w:val="center"/>
          </w:tcPr>
          <w:p w:rsidR="006A374E" w:rsidRDefault="004D0D66">
            <w:pPr>
              <w:jc w:val="right"/>
            </w:pPr>
            <w:r>
              <w:rPr>
                <w:color w:val="000000"/>
                <w:sz w:val="24"/>
              </w:rPr>
              <w:t>6.12</w:t>
            </w:r>
          </w:p>
        </w:tc>
      </w:tr>
      <w:tr w:rsidR="006A374E">
        <w:tc>
          <w:tcPr>
            <w:tcW w:w="870" w:type="dxa"/>
            <w:vAlign w:val="center"/>
          </w:tcPr>
          <w:p w:rsidR="006A374E" w:rsidRDefault="004D0D66">
            <w:pPr>
              <w:jc w:val="center"/>
            </w:pPr>
            <w:r>
              <w:rPr>
                <w:color w:val="000000"/>
                <w:sz w:val="24"/>
              </w:rPr>
              <w:t>13</w:t>
            </w:r>
          </w:p>
        </w:tc>
        <w:tc>
          <w:tcPr>
            <w:tcW w:w="1650" w:type="dxa"/>
            <w:vAlign w:val="center"/>
          </w:tcPr>
          <w:p w:rsidR="006A374E" w:rsidRDefault="004D0D66">
            <w:pPr>
              <w:jc w:val="center"/>
            </w:pPr>
            <w:r>
              <w:rPr>
                <w:color w:val="000000"/>
                <w:sz w:val="24"/>
              </w:rPr>
              <w:t>300383</w:t>
            </w:r>
          </w:p>
        </w:tc>
        <w:tc>
          <w:tcPr>
            <w:tcW w:w="1980" w:type="dxa"/>
            <w:vAlign w:val="center"/>
          </w:tcPr>
          <w:p w:rsidR="006A374E" w:rsidRDefault="004D0D66">
            <w:pPr>
              <w:jc w:val="center"/>
            </w:pPr>
            <w:r>
              <w:rPr>
                <w:color w:val="000000"/>
                <w:sz w:val="24"/>
              </w:rPr>
              <w:t>光环新网</w:t>
            </w:r>
          </w:p>
        </w:tc>
        <w:tc>
          <w:tcPr>
            <w:tcW w:w="2880" w:type="dxa"/>
            <w:vAlign w:val="center"/>
          </w:tcPr>
          <w:p w:rsidR="006A374E" w:rsidRDefault="004D0D66">
            <w:pPr>
              <w:jc w:val="right"/>
            </w:pPr>
            <w:r>
              <w:rPr>
                <w:color w:val="000000"/>
                <w:sz w:val="24"/>
              </w:rPr>
              <w:t>4,225,211.00</w:t>
            </w:r>
          </w:p>
        </w:tc>
        <w:tc>
          <w:tcPr>
            <w:tcW w:w="1620" w:type="dxa"/>
            <w:vAlign w:val="center"/>
          </w:tcPr>
          <w:p w:rsidR="006A374E" w:rsidRDefault="004D0D66">
            <w:pPr>
              <w:jc w:val="right"/>
            </w:pPr>
            <w:r>
              <w:rPr>
                <w:color w:val="000000"/>
                <w:sz w:val="24"/>
              </w:rPr>
              <w:t>6.08</w:t>
            </w:r>
          </w:p>
        </w:tc>
      </w:tr>
      <w:tr w:rsidR="006A374E">
        <w:tc>
          <w:tcPr>
            <w:tcW w:w="870" w:type="dxa"/>
            <w:vAlign w:val="center"/>
          </w:tcPr>
          <w:p w:rsidR="006A374E" w:rsidRDefault="004D0D66">
            <w:pPr>
              <w:jc w:val="center"/>
            </w:pPr>
            <w:r>
              <w:rPr>
                <w:color w:val="000000"/>
                <w:sz w:val="24"/>
              </w:rPr>
              <w:t>14</w:t>
            </w:r>
          </w:p>
        </w:tc>
        <w:tc>
          <w:tcPr>
            <w:tcW w:w="1650" w:type="dxa"/>
            <w:vAlign w:val="center"/>
          </w:tcPr>
          <w:p w:rsidR="006A374E" w:rsidRDefault="004D0D66">
            <w:pPr>
              <w:jc w:val="center"/>
            </w:pPr>
            <w:r>
              <w:rPr>
                <w:color w:val="000000"/>
                <w:sz w:val="24"/>
              </w:rPr>
              <w:t>300623</w:t>
            </w:r>
          </w:p>
        </w:tc>
        <w:tc>
          <w:tcPr>
            <w:tcW w:w="1980" w:type="dxa"/>
            <w:vAlign w:val="center"/>
          </w:tcPr>
          <w:p w:rsidR="006A374E" w:rsidRDefault="004D0D66">
            <w:pPr>
              <w:jc w:val="center"/>
            </w:pPr>
            <w:r>
              <w:rPr>
                <w:color w:val="000000"/>
                <w:sz w:val="24"/>
              </w:rPr>
              <w:t>捷捷微电</w:t>
            </w:r>
          </w:p>
        </w:tc>
        <w:tc>
          <w:tcPr>
            <w:tcW w:w="2880" w:type="dxa"/>
            <w:vAlign w:val="center"/>
          </w:tcPr>
          <w:p w:rsidR="006A374E" w:rsidRDefault="004D0D66">
            <w:pPr>
              <w:jc w:val="right"/>
            </w:pPr>
            <w:r>
              <w:rPr>
                <w:color w:val="000000"/>
                <w:sz w:val="24"/>
              </w:rPr>
              <w:t>4,153,023.00</w:t>
            </w:r>
          </w:p>
        </w:tc>
        <w:tc>
          <w:tcPr>
            <w:tcW w:w="1620" w:type="dxa"/>
            <w:vAlign w:val="center"/>
          </w:tcPr>
          <w:p w:rsidR="006A374E" w:rsidRDefault="004D0D66">
            <w:pPr>
              <w:jc w:val="right"/>
            </w:pPr>
            <w:r>
              <w:rPr>
                <w:color w:val="000000"/>
                <w:sz w:val="24"/>
              </w:rPr>
              <w:t>5.97</w:t>
            </w:r>
          </w:p>
        </w:tc>
      </w:tr>
      <w:tr w:rsidR="006A374E">
        <w:tc>
          <w:tcPr>
            <w:tcW w:w="870" w:type="dxa"/>
            <w:vAlign w:val="center"/>
          </w:tcPr>
          <w:p w:rsidR="006A374E" w:rsidRDefault="004D0D66">
            <w:pPr>
              <w:jc w:val="center"/>
            </w:pPr>
            <w:r>
              <w:rPr>
                <w:color w:val="000000"/>
                <w:sz w:val="24"/>
              </w:rPr>
              <w:t>15</w:t>
            </w:r>
          </w:p>
        </w:tc>
        <w:tc>
          <w:tcPr>
            <w:tcW w:w="1650" w:type="dxa"/>
            <w:vAlign w:val="center"/>
          </w:tcPr>
          <w:p w:rsidR="006A374E" w:rsidRDefault="004D0D66">
            <w:pPr>
              <w:jc w:val="center"/>
            </w:pPr>
            <w:r>
              <w:rPr>
                <w:color w:val="000000"/>
                <w:sz w:val="24"/>
              </w:rPr>
              <w:t>300059</w:t>
            </w:r>
          </w:p>
        </w:tc>
        <w:tc>
          <w:tcPr>
            <w:tcW w:w="1980" w:type="dxa"/>
            <w:vAlign w:val="center"/>
          </w:tcPr>
          <w:p w:rsidR="006A374E" w:rsidRDefault="004D0D66">
            <w:pPr>
              <w:jc w:val="center"/>
            </w:pPr>
            <w:r>
              <w:rPr>
                <w:color w:val="000000"/>
                <w:sz w:val="24"/>
              </w:rPr>
              <w:t>东方财富</w:t>
            </w:r>
          </w:p>
        </w:tc>
        <w:tc>
          <w:tcPr>
            <w:tcW w:w="2880" w:type="dxa"/>
            <w:vAlign w:val="center"/>
          </w:tcPr>
          <w:p w:rsidR="006A374E" w:rsidRDefault="004D0D66">
            <w:pPr>
              <w:jc w:val="right"/>
            </w:pPr>
            <w:r>
              <w:rPr>
                <w:color w:val="000000"/>
                <w:sz w:val="24"/>
              </w:rPr>
              <w:t>4,127,528.00</w:t>
            </w:r>
          </w:p>
        </w:tc>
        <w:tc>
          <w:tcPr>
            <w:tcW w:w="1620" w:type="dxa"/>
            <w:vAlign w:val="center"/>
          </w:tcPr>
          <w:p w:rsidR="006A374E" w:rsidRDefault="004D0D66">
            <w:pPr>
              <w:jc w:val="right"/>
            </w:pPr>
            <w:r>
              <w:rPr>
                <w:color w:val="000000"/>
                <w:sz w:val="24"/>
              </w:rPr>
              <w:t>5.94</w:t>
            </w:r>
          </w:p>
        </w:tc>
      </w:tr>
      <w:tr w:rsidR="006A374E">
        <w:tc>
          <w:tcPr>
            <w:tcW w:w="870" w:type="dxa"/>
            <w:vAlign w:val="center"/>
          </w:tcPr>
          <w:p w:rsidR="006A374E" w:rsidRDefault="004D0D66">
            <w:pPr>
              <w:jc w:val="center"/>
            </w:pPr>
            <w:r>
              <w:rPr>
                <w:color w:val="000000"/>
                <w:sz w:val="24"/>
              </w:rPr>
              <w:t>16</w:t>
            </w:r>
          </w:p>
        </w:tc>
        <w:tc>
          <w:tcPr>
            <w:tcW w:w="1650" w:type="dxa"/>
            <w:vAlign w:val="center"/>
          </w:tcPr>
          <w:p w:rsidR="006A374E" w:rsidRDefault="004D0D66">
            <w:pPr>
              <w:jc w:val="center"/>
            </w:pPr>
            <w:r>
              <w:rPr>
                <w:color w:val="000000"/>
                <w:sz w:val="24"/>
              </w:rPr>
              <w:t>300413</w:t>
            </w:r>
          </w:p>
        </w:tc>
        <w:tc>
          <w:tcPr>
            <w:tcW w:w="1980" w:type="dxa"/>
            <w:vAlign w:val="center"/>
          </w:tcPr>
          <w:p w:rsidR="006A374E" w:rsidRDefault="004D0D66">
            <w:pPr>
              <w:jc w:val="center"/>
            </w:pPr>
            <w:r>
              <w:rPr>
                <w:color w:val="000000"/>
                <w:sz w:val="24"/>
              </w:rPr>
              <w:t>芒果超媒</w:t>
            </w:r>
          </w:p>
        </w:tc>
        <w:tc>
          <w:tcPr>
            <w:tcW w:w="2880" w:type="dxa"/>
            <w:vAlign w:val="center"/>
          </w:tcPr>
          <w:p w:rsidR="006A374E" w:rsidRDefault="004D0D66">
            <w:pPr>
              <w:jc w:val="right"/>
            </w:pPr>
            <w:r>
              <w:rPr>
                <w:color w:val="000000"/>
                <w:sz w:val="24"/>
              </w:rPr>
              <w:t>3,795,039.00</w:t>
            </w:r>
          </w:p>
        </w:tc>
        <w:tc>
          <w:tcPr>
            <w:tcW w:w="1620" w:type="dxa"/>
            <w:vAlign w:val="center"/>
          </w:tcPr>
          <w:p w:rsidR="006A374E" w:rsidRDefault="004D0D66">
            <w:pPr>
              <w:jc w:val="right"/>
            </w:pPr>
            <w:r>
              <w:rPr>
                <w:color w:val="000000"/>
                <w:sz w:val="24"/>
              </w:rPr>
              <w:t>5.46</w:t>
            </w:r>
          </w:p>
        </w:tc>
      </w:tr>
      <w:tr w:rsidR="006A374E">
        <w:tc>
          <w:tcPr>
            <w:tcW w:w="870" w:type="dxa"/>
            <w:vAlign w:val="center"/>
          </w:tcPr>
          <w:p w:rsidR="006A374E" w:rsidRDefault="004D0D66">
            <w:pPr>
              <w:jc w:val="center"/>
            </w:pPr>
            <w:r>
              <w:rPr>
                <w:color w:val="000000"/>
                <w:sz w:val="24"/>
              </w:rPr>
              <w:t>17</w:t>
            </w:r>
          </w:p>
        </w:tc>
        <w:tc>
          <w:tcPr>
            <w:tcW w:w="1650" w:type="dxa"/>
            <w:vAlign w:val="center"/>
          </w:tcPr>
          <w:p w:rsidR="006A374E" w:rsidRDefault="004D0D66">
            <w:pPr>
              <w:jc w:val="center"/>
            </w:pPr>
            <w:r>
              <w:rPr>
                <w:color w:val="000000"/>
                <w:sz w:val="24"/>
              </w:rPr>
              <w:t>002352</w:t>
            </w:r>
          </w:p>
        </w:tc>
        <w:tc>
          <w:tcPr>
            <w:tcW w:w="1980" w:type="dxa"/>
            <w:vAlign w:val="center"/>
          </w:tcPr>
          <w:p w:rsidR="006A374E" w:rsidRDefault="004D0D66">
            <w:pPr>
              <w:jc w:val="center"/>
            </w:pPr>
            <w:r>
              <w:rPr>
                <w:color w:val="000000"/>
                <w:sz w:val="24"/>
              </w:rPr>
              <w:t>顺丰控股</w:t>
            </w:r>
          </w:p>
        </w:tc>
        <w:tc>
          <w:tcPr>
            <w:tcW w:w="2880" w:type="dxa"/>
            <w:vAlign w:val="center"/>
          </w:tcPr>
          <w:p w:rsidR="006A374E" w:rsidRDefault="004D0D66">
            <w:pPr>
              <w:jc w:val="right"/>
            </w:pPr>
            <w:r>
              <w:rPr>
                <w:color w:val="000000"/>
                <w:sz w:val="24"/>
              </w:rPr>
              <w:t>3,768,128.26</w:t>
            </w:r>
          </w:p>
        </w:tc>
        <w:tc>
          <w:tcPr>
            <w:tcW w:w="1620" w:type="dxa"/>
            <w:vAlign w:val="center"/>
          </w:tcPr>
          <w:p w:rsidR="006A374E" w:rsidRDefault="004D0D66">
            <w:pPr>
              <w:jc w:val="right"/>
            </w:pPr>
            <w:r>
              <w:rPr>
                <w:color w:val="000000"/>
                <w:sz w:val="24"/>
              </w:rPr>
              <w:t>5.42</w:t>
            </w:r>
          </w:p>
        </w:tc>
      </w:tr>
      <w:tr w:rsidR="006A374E">
        <w:tc>
          <w:tcPr>
            <w:tcW w:w="870" w:type="dxa"/>
            <w:vAlign w:val="center"/>
          </w:tcPr>
          <w:p w:rsidR="006A374E" w:rsidRDefault="004D0D66">
            <w:pPr>
              <w:jc w:val="center"/>
            </w:pPr>
            <w:r>
              <w:rPr>
                <w:color w:val="000000"/>
                <w:sz w:val="24"/>
              </w:rPr>
              <w:t>18</w:t>
            </w:r>
          </w:p>
        </w:tc>
        <w:tc>
          <w:tcPr>
            <w:tcW w:w="1650" w:type="dxa"/>
            <w:vAlign w:val="center"/>
          </w:tcPr>
          <w:p w:rsidR="006A374E" w:rsidRDefault="004D0D66">
            <w:pPr>
              <w:jc w:val="center"/>
            </w:pPr>
            <w:r>
              <w:rPr>
                <w:color w:val="000000"/>
                <w:sz w:val="24"/>
              </w:rPr>
              <w:t>300609</w:t>
            </w:r>
          </w:p>
        </w:tc>
        <w:tc>
          <w:tcPr>
            <w:tcW w:w="1980" w:type="dxa"/>
            <w:vAlign w:val="center"/>
          </w:tcPr>
          <w:p w:rsidR="006A374E" w:rsidRDefault="004D0D66">
            <w:pPr>
              <w:jc w:val="center"/>
            </w:pPr>
            <w:r>
              <w:rPr>
                <w:color w:val="000000"/>
                <w:sz w:val="24"/>
              </w:rPr>
              <w:t>汇纳科技</w:t>
            </w:r>
          </w:p>
        </w:tc>
        <w:tc>
          <w:tcPr>
            <w:tcW w:w="2880" w:type="dxa"/>
            <w:vAlign w:val="center"/>
          </w:tcPr>
          <w:p w:rsidR="006A374E" w:rsidRDefault="004D0D66">
            <w:pPr>
              <w:jc w:val="right"/>
            </w:pPr>
            <w:r>
              <w:rPr>
                <w:color w:val="000000"/>
                <w:sz w:val="24"/>
              </w:rPr>
              <w:t>3,660,174.00</w:t>
            </w:r>
          </w:p>
        </w:tc>
        <w:tc>
          <w:tcPr>
            <w:tcW w:w="1620" w:type="dxa"/>
            <w:vAlign w:val="center"/>
          </w:tcPr>
          <w:p w:rsidR="006A374E" w:rsidRDefault="004D0D66">
            <w:pPr>
              <w:jc w:val="right"/>
            </w:pPr>
            <w:r>
              <w:rPr>
                <w:color w:val="000000"/>
                <w:sz w:val="24"/>
              </w:rPr>
              <w:t>5.26</w:t>
            </w:r>
          </w:p>
        </w:tc>
      </w:tr>
      <w:tr w:rsidR="006A374E">
        <w:tc>
          <w:tcPr>
            <w:tcW w:w="870" w:type="dxa"/>
            <w:vAlign w:val="center"/>
          </w:tcPr>
          <w:p w:rsidR="006A374E" w:rsidRDefault="004D0D66">
            <w:pPr>
              <w:jc w:val="center"/>
            </w:pPr>
            <w:r>
              <w:rPr>
                <w:color w:val="000000"/>
                <w:sz w:val="24"/>
              </w:rPr>
              <w:t>19</w:t>
            </w:r>
          </w:p>
        </w:tc>
        <w:tc>
          <w:tcPr>
            <w:tcW w:w="1650" w:type="dxa"/>
            <w:vAlign w:val="center"/>
          </w:tcPr>
          <w:p w:rsidR="006A374E" w:rsidRDefault="004D0D66">
            <w:pPr>
              <w:jc w:val="center"/>
            </w:pPr>
            <w:r>
              <w:rPr>
                <w:color w:val="000000"/>
                <w:sz w:val="24"/>
              </w:rPr>
              <w:t>300451</w:t>
            </w:r>
          </w:p>
        </w:tc>
        <w:tc>
          <w:tcPr>
            <w:tcW w:w="1980" w:type="dxa"/>
            <w:vAlign w:val="center"/>
          </w:tcPr>
          <w:p w:rsidR="006A374E" w:rsidRDefault="004D0D66">
            <w:pPr>
              <w:jc w:val="center"/>
            </w:pPr>
            <w:r>
              <w:rPr>
                <w:color w:val="000000"/>
                <w:sz w:val="24"/>
              </w:rPr>
              <w:t>创业慧康</w:t>
            </w:r>
          </w:p>
        </w:tc>
        <w:tc>
          <w:tcPr>
            <w:tcW w:w="2880" w:type="dxa"/>
            <w:vAlign w:val="center"/>
          </w:tcPr>
          <w:p w:rsidR="006A374E" w:rsidRDefault="004D0D66">
            <w:pPr>
              <w:jc w:val="right"/>
            </w:pPr>
            <w:r>
              <w:rPr>
                <w:color w:val="000000"/>
                <w:sz w:val="24"/>
              </w:rPr>
              <w:t>3,595,570.50</w:t>
            </w:r>
          </w:p>
        </w:tc>
        <w:tc>
          <w:tcPr>
            <w:tcW w:w="1620" w:type="dxa"/>
            <w:vAlign w:val="center"/>
          </w:tcPr>
          <w:p w:rsidR="006A374E" w:rsidRDefault="004D0D66">
            <w:pPr>
              <w:jc w:val="right"/>
            </w:pPr>
            <w:r>
              <w:rPr>
                <w:color w:val="000000"/>
                <w:sz w:val="24"/>
              </w:rPr>
              <w:t>5.17</w:t>
            </w:r>
          </w:p>
        </w:tc>
      </w:tr>
      <w:tr w:rsidR="006A374E">
        <w:tc>
          <w:tcPr>
            <w:tcW w:w="870" w:type="dxa"/>
            <w:vAlign w:val="center"/>
          </w:tcPr>
          <w:p w:rsidR="006A374E" w:rsidRDefault="004D0D66">
            <w:pPr>
              <w:jc w:val="center"/>
            </w:pPr>
            <w:r>
              <w:rPr>
                <w:color w:val="000000"/>
                <w:sz w:val="24"/>
              </w:rPr>
              <w:t>20</w:t>
            </w:r>
          </w:p>
        </w:tc>
        <w:tc>
          <w:tcPr>
            <w:tcW w:w="1650" w:type="dxa"/>
            <w:vAlign w:val="center"/>
          </w:tcPr>
          <w:p w:rsidR="006A374E" w:rsidRDefault="004D0D66">
            <w:pPr>
              <w:jc w:val="center"/>
            </w:pPr>
            <w:r>
              <w:rPr>
                <w:color w:val="000000"/>
                <w:sz w:val="24"/>
              </w:rPr>
              <w:t>002544</w:t>
            </w:r>
          </w:p>
        </w:tc>
        <w:tc>
          <w:tcPr>
            <w:tcW w:w="1980" w:type="dxa"/>
            <w:vAlign w:val="center"/>
          </w:tcPr>
          <w:p w:rsidR="006A374E" w:rsidRDefault="004D0D66">
            <w:pPr>
              <w:jc w:val="center"/>
            </w:pPr>
            <w:r>
              <w:rPr>
                <w:color w:val="000000"/>
                <w:sz w:val="24"/>
              </w:rPr>
              <w:t>杰赛科技</w:t>
            </w:r>
          </w:p>
        </w:tc>
        <w:tc>
          <w:tcPr>
            <w:tcW w:w="2880" w:type="dxa"/>
            <w:vAlign w:val="center"/>
          </w:tcPr>
          <w:p w:rsidR="006A374E" w:rsidRDefault="004D0D66">
            <w:pPr>
              <w:jc w:val="right"/>
            </w:pPr>
            <w:r>
              <w:rPr>
                <w:color w:val="000000"/>
                <w:sz w:val="24"/>
              </w:rPr>
              <w:t>3,554,304.00</w:t>
            </w:r>
          </w:p>
        </w:tc>
        <w:tc>
          <w:tcPr>
            <w:tcW w:w="1620" w:type="dxa"/>
            <w:vAlign w:val="center"/>
          </w:tcPr>
          <w:p w:rsidR="006A374E" w:rsidRDefault="004D0D66">
            <w:pPr>
              <w:jc w:val="right"/>
            </w:pPr>
            <w:r>
              <w:rPr>
                <w:color w:val="000000"/>
                <w:sz w:val="24"/>
              </w:rPr>
              <w:t>5.11</w:t>
            </w:r>
          </w:p>
        </w:tc>
      </w:tr>
      <w:tr w:rsidR="006A374E">
        <w:tc>
          <w:tcPr>
            <w:tcW w:w="870" w:type="dxa"/>
            <w:vAlign w:val="center"/>
          </w:tcPr>
          <w:p w:rsidR="006A374E" w:rsidRDefault="004D0D66">
            <w:pPr>
              <w:jc w:val="center"/>
            </w:pPr>
            <w:r>
              <w:rPr>
                <w:color w:val="000000"/>
                <w:sz w:val="24"/>
              </w:rPr>
              <w:t>21</w:t>
            </w:r>
          </w:p>
        </w:tc>
        <w:tc>
          <w:tcPr>
            <w:tcW w:w="1650" w:type="dxa"/>
            <w:vAlign w:val="center"/>
          </w:tcPr>
          <w:p w:rsidR="006A374E" w:rsidRDefault="004D0D66">
            <w:pPr>
              <w:jc w:val="center"/>
            </w:pPr>
            <w:r>
              <w:rPr>
                <w:color w:val="000000"/>
                <w:sz w:val="24"/>
              </w:rPr>
              <w:t>601398</w:t>
            </w:r>
          </w:p>
        </w:tc>
        <w:tc>
          <w:tcPr>
            <w:tcW w:w="1980" w:type="dxa"/>
            <w:vAlign w:val="center"/>
          </w:tcPr>
          <w:p w:rsidR="006A374E" w:rsidRDefault="004D0D66">
            <w:pPr>
              <w:jc w:val="center"/>
            </w:pPr>
            <w:r>
              <w:rPr>
                <w:color w:val="000000"/>
                <w:sz w:val="24"/>
              </w:rPr>
              <w:t>工商银行</w:t>
            </w:r>
          </w:p>
        </w:tc>
        <w:tc>
          <w:tcPr>
            <w:tcW w:w="2880" w:type="dxa"/>
            <w:vAlign w:val="center"/>
          </w:tcPr>
          <w:p w:rsidR="006A374E" w:rsidRDefault="004D0D66">
            <w:pPr>
              <w:jc w:val="right"/>
            </w:pPr>
            <w:r>
              <w:rPr>
                <w:color w:val="000000"/>
                <w:sz w:val="24"/>
              </w:rPr>
              <w:t>3,482,931.00</w:t>
            </w:r>
          </w:p>
        </w:tc>
        <w:tc>
          <w:tcPr>
            <w:tcW w:w="1620" w:type="dxa"/>
            <w:vAlign w:val="center"/>
          </w:tcPr>
          <w:p w:rsidR="006A374E" w:rsidRDefault="004D0D66">
            <w:pPr>
              <w:jc w:val="right"/>
            </w:pPr>
            <w:r>
              <w:rPr>
                <w:color w:val="000000"/>
                <w:sz w:val="24"/>
              </w:rPr>
              <w:t>5.01</w:t>
            </w:r>
          </w:p>
        </w:tc>
      </w:tr>
      <w:tr w:rsidR="006A374E">
        <w:tc>
          <w:tcPr>
            <w:tcW w:w="870" w:type="dxa"/>
            <w:vAlign w:val="center"/>
          </w:tcPr>
          <w:p w:rsidR="006A374E" w:rsidRDefault="004D0D66">
            <w:pPr>
              <w:jc w:val="center"/>
            </w:pPr>
            <w:r>
              <w:rPr>
                <w:color w:val="000000"/>
                <w:sz w:val="24"/>
              </w:rPr>
              <w:t>22</w:t>
            </w:r>
          </w:p>
        </w:tc>
        <w:tc>
          <w:tcPr>
            <w:tcW w:w="1650" w:type="dxa"/>
            <w:vAlign w:val="center"/>
          </w:tcPr>
          <w:p w:rsidR="006A374E" w:rsidRDefault="004D0D66">
            <w:pPr>
              <w:jc w:val="center"/>
            </w:pPr>
            <w:r>
              <w:rPr>
                <w:color w:val="000000"/>
                <w:sz w:val="24"/>
              </w:rPr>
              <w:t>300124</w:t>
            </w:r>
          </w:p>
        </w:tc>
        <w:tc>
          <w:tcPr>
            <w:tcW w:w="1980" w:type="dxa"/>
            <w:vAlign w:val="center"/>
          </w:tcPr>
          <w:p w:rsidR="006A374E" w:rsidRDefault="004D0D66">
            <w:pPr>
              <w:jc w:val="center"/>
            </w:pPr>
            <w:r>
              <w:rPr>
                <w:color w:val="000000"/>
                <w:sz w:val="24"/>
              </w:rPr>
              <w:t>汇川技术</w:t>
            </w:r>
          </w:p>
        </w:tc>
        <w:tc>
          <w:tcPr>
            <w:tcW w:w="2880" w:type="dxa"/>
            <w:vAlign w:val="center"/>
          </w:tcPr>
          <w:p w:rsidR="006A374E" w:rsidRDefault="004D0D66">
            <w:pPr>
              <w:jc w:val="right"/>
            </w:pPr>
            <w:r>
              <w:rPr>
                <w:color w:val="000000"/>
                <w:sz w:val="24"/>
              </w:rPr>
              <w:t>3,352,535.56</w:t>
            </w:r>
          </w:p>
        </w:tc>
        <w:tc>
          <w:tcPr>
            <w:tcW w:w="1620" w:type="dxa"/>
            <w:vAlign w:val="center"/>
          </w:tcPr>
          <w:p w:rsidR="006A374E" w:rsidRDefault="004D0D66">
            <w:pPr>
              <w:jc w:val="right"/>
            </w:pPr>
            <w:r>
              <w:rPr>
                <w:color w:val="000000"/>
                <w:sz w:val="24"/>
              </w:rPr>
              <w:t>4.82</w:t>
            </w:r>
          </w:p>
        </w:tc>
      </w:tr>
      <w:tr w:rsidR="006A374E">
        <w:tc>
          <w:tcPr>
            <w:tcW w:w="870" w:type="dxa"/>
            <w:vAlign w:val="center"/>
          </w:tcPr>
          <w:p w:rsidR="006A374E" w:rsidRDefault="004D0D66">
            <w:pPr>
              <w:jc w:val="center"/>
            </w:pPr>
            <w:r>
              <w:rPr>
                <w:color w:val="000000"/>
                <w:sz w:val="24"/>
              </w:rPr>
              <w:t>23</w:t>
            </w:r>
          </w:p>
        </w:tc>
        <w:tc>
          <w:tcPr>
            <w:tcW w:w="1650" w:type="dxa"/>
            <w:vAlign w:val="center"/>
          </w:tcPr>
          <w:p w:rsidR="006A374E" w:rsidRDefault="004D0D66">
            <w:pPr>
              <w:jc w:val="center"/>
            </w:pPr>
            <w:r>
              <w:rPr>
                <w:color w:val="000000"/>
                <w:sz w:val="24"/>
              </w:rPr>
              <w:t>000975</w:t>
            </w:r>
          </w:p>
        </w:tc>
        <w:tc>
          <w:tcPr>
            <w:tcW w:w="1980" w:type="dxa"/>
            <w:vAlign w:val="center"/>
          </w:tcPr>
          <w:p w:rsidR="006A374E" w:rsidRDefault="004D0D66">
            <w:pPr>
              <w:jc w:val="center"/>
            </w:pPr>
            <w:r>
              <w:rPr>
                <w:color w:val="000000"/>
                <w:sz w:val="24"/>
              </w:rPr>
              <w:t>银泰黄金</w:t>
            </w:r>
          </w:p>
        </w:tc>
        <w:tc>
          <w:tcPr>
            <w:tcW w:w="2880" w:type="dxa"/>
            <w:vAlign w:val="center"/>
          </w:tcPr>
          <w:p w:rsidR="006A374E" w:rsidRDefault="004D0D66">
            <w:pPr>
              <w:jc w:val="right"/>
            </w:pPr>
            <w:r>
              <w:rPr>
                <w:color w:val="000000"/>
                <w:sz w:val="24"/>
              </w:rPr>
              <w:t>3,317,491.00</w:t>
            </w:r>
          </w:p>
        </w:tc>
        <w:tc>
          <w:tcPr>
            <w:tcW w:w="1620" w:type="dxa"/>
            <w:vAlign w:val="center"/>
          </w:tcPr>
          <w:p w:rsidR="006A374E" w:rsidRDefault="004D0D66">
            <w:pPr>
              <w:jc w:val="right"/>
            </w:pPr>
            <w:r>
              <w:rPr>
                <w:color w:val="000000"/>
                <w:sz w:val="24"/>
              </w:rPr>
              <w:t>4.77</w:t>
            </w:r>
          </w:p>
        </w:tc>
      </w:tr>
      <w:tr w:rsidR="006A374E">
        <w:tc>
          <w:tcPr>
            <w:tcW w:w="870" w:type="dxa"/>
            <w:vAlign w:val="center"/>
          </w:tcPr>
          <w:p w:rsidR="006A374E" w:rsidRDefault="004D0D66">
            <w:pPr>
              <w:jc w:val="center"/>
            </w:pPr>
            <w:r>
              <w:rPr>
                <w:color w:val="000000"/>
                <w:sz w:val="24"/>
              </w:rPr>
              <w:t>24</w:t>
            </w:r>
          </w:p>
        </w:tc>
        <w:tc>
          <w:tcPr>
            <w:tcW w:w="1650" w:type="dxa"/>
            <w:vAlign w:val="center"/>
          </w:tcPr>
          <w:p w:rsidR="006A374E" w:rsidRDefault="004D0D66">
            <w:pPr>
              <w:jc w:val="center"/>
            </w:pPr>
            <w:r>
              <w:rPr>
                <w:color w:val="000000"/>
                <w:sz w:val="24"/>
              </w:rPr>
              <w:t>002624</w:t>
            </w:r>
          </w:p>
        </w:tc>
        <w:tc>
          <w:tcPr>
            <w:tcW w:w="1980" w:type="dxa"/>
            <w:vAlign w:val="center"/>
          </w:tcPr>
          <w:p w:rsidR="006A374E" w:rsidRDefault="004D0D66">
            <w:pPr>
              <w:jc w:val="center"/>
            </w:pPr>
            <w:r>
              <w:rPr>
                <w:color w:val="000000"/>
                <w:sz w:val="24"/>
              </w:rPr>
              <w:t>完美世界</w:t>
            </w:r>
          </w:p>
        </w:tc>
        <w:tc>
          <w:tcPr>
            <w:tcW w:w="2880" w:type="dxa"/>
            <w:vAlign w:val="center"/>
          </w:tcPr>
          <w:p w:rsidR="006A374E" w:rsidRDefault="004D0D66">
            <w:pPr>
              <w:jc w:val="right"/>
            </w:pPr>
            <w:r>
              <w:rPr>
                <w:color w:val="000000"/>
                <w:sz w:val="24"/>
              </w:rPr>
              <w:t>3,158,378.00</w:t>
            </w:r>
          </w:p>
        </w:tc>
        <w:tc>
          <w:tcPr>
            <w:tcW w:w="1620" w:type="dxa"/>
            <w:vAlign w:val="center"/>
          </w:tcPr>
          <w:p w:rsidR="006A374E" w:rsidRDefault="004D0D66">
            <w:pPr>
              <w:jc w:val="right"/>
            </w:pPr>
            <w:r>
              <w:rPr>
                <w:color w:val="000000"/>
                <w:sz w:val="24"/>
              </w:rPr>
              <w:t>4.54</w:t>
            </w:r>
          </w:p>
        </w:tc>
      </w:tr>
      <w:tr w:rsidR="006A374E">
        <w:tc>
          <w:tcPr>
            <w:tcW w:w="870" w:type="dxa"/>
            <w:vAlign w:val="center"/>
          </w:tcPr>
          <w:p w:rsidR="006A374E" w:rsidRDefault="004D0D66">
            <w:pPr>
              <w:jc w:val="center"/>
            </w:pPr>
            <w:r>
              <w:rPr>
                <w:color w:val="000000"/>
                <w:sz w:val="24"/>
              </w:rPr>
              <w:t>25</w:t>
            </w:r>
          </w:p>
        </w:tc>
        <w:tc>
          <w:tcPr>
            <w:tcW w:w="1650" w:type="dxa"/>
            <w:vAlign w:val="center"/>
          </w:tcPr>
          <w:p w:rsidR="006A374E" w:rsidRDefault="004D0D66">
            <w:pPr>
              <w:jc w:val="center"/>
            </w:pPr>
            <w:r>
              <w:rPr>
                <w:color w:val="000000"/>
                <w:sz w:val="24"/>
              </w:rPr>
              <w:t>601066</w:t>
            </w:r>
          </w:p>
        </w:tc>
        <w:tc>
          <w:tcPr>
            <w:tcW w:w="1980" w:type="dxa"/>
            <w:vAlign w:val="center"/>
          </w:tcPr>
          <w:p w:rsidR="006A374E" w:rsidRDefault="004D0D66">
            <w:pPr>
              <w:jc w:val="center"/>
            </w:pPr>
            <w:r>
              <w:rPr>
                <w:color w:val="000000"/>
                <w:sz w:val="24"/>
              </w:rPr>
              <w:t>中信建投</w:t>
            </w:r>
          </w:p>
        </w:tc>
        <w:tc>
          <w:tcPr>
            <w:tcW w:w="2880" w:type="dxa"/>
            <w:vAlign w:val="center"/>
          </w:tcPr>
          <w:p w:rsidR="006A374E" w:rsidRDefault="004D0D66">
            <w:pPr>
              <w:jc w:val="right"/>
            </w:pPr>
            <w:r>
              <w:rPr>
                <w:color w:val="000000"/>
                <w:sz w:val="24"/>
              </w:rPr>
              <w:t>3,137,804.00</w:t>
            </w:r>
          </w:p>
        </w:tc>
        <w:tc>
          <w:tcPr>
            <w:tcW w:w="1620" w:type="dxa"/>
            <w:vAlign w:val="center"/>
          </w:tcPr>
          <w:p w:rsidR="006A374E" w:rsidRDefault="004D0D66">
            <w:pPr>
              <w:jc w:val="right"/>
            </w:pPr>
            <w:r>
              <w:rPr>
                <w:color w:val="000000"/>
                <w:sz w:val="24"/>
              </w:rPr>
              <w:t>4.51</w:t>
            </w:r>
          </w:p>
        </w:tc>
      </w:tr>
      <w:tr w:rsidR="006A374E">
        <w:tc>
          <w:tcPr>
            <w:tcW w:w="870" w:type="dxa"/>
            <w:vAlign w:val="center"/>
          </w:tcPr>
          <w:p w:rsidR="006A374E" w:rsidRDefault="004D0D66">
            <w:pPr>
              <w:jc w:val="center"/>
            </w:pPr>
            <w:r>
              <w:rPr>
                <w:color w:val="000000"/>
                <w:sz w:val="24"/>
              </w:rPr>
              <w:t>26</w:t>
            </w:r>
          </w:p>
        </w:tc>
        <w:tc>
          <w:tcPr>
            <w:tcW w:w="1650" w:type="dxa"/>
            <w:vAlign w:val="center"/>
          </w:tcPr>
          <w:p w:rsidR="006A374E" w:rsidRDefault="004D0D66">
            <w:pPr>
              <w:jc w:val="center"/>
            </w:pPr>
            <w:r>
              <w:rPr>
                <w:color w:val="000000"/>
                <w:sz w:val="24"/>
              </w:rPr>
              <w:t>000725</w:t>
            </w:r>
          </w:p>
        </w:tc>
        <w:tc>
          <w:tcPr>
            <w:tcW w:w="1980" w:type="dxa"/>
            <w:vAlign w:val="center"/>
          </w:tcPr>
          <w:p w:rsidR="006A374E" w:rsidRDefault="004D0D66">
            <w:pPr>
              <w:jc w:val="center"/>
            </w:pPr>
            <w:r>
              <w:rPr>
                <w:color w:val="000000"/>
                <w:sz w:val="24"/>
              </w:rPr>
              <w:t>京东方</w:t>
            </w:r>
            <w:r>
              <w:rPr>
                <w:color w:val="000000"/>
                <w:sz w:val="24"/>
              </w:rPr>
              <w:t>A</w:t>
            </w:r>
          </w:p>
        </w:tc>
        <w:tc>
          <w:tcPr>
            <w:tcW w:w="2880" w:type="dxa"/>
            <w:vAlign w:val="center"/>
          </w:tcPr>
          <w:p w:rsidR="006A374E" w:rsidRDefault="004D0D66">
            <w:pPr>
              <w:jc w:val="right"/>
            </w:pPr>
            <w:r>
              <w:rPr>
                <w:color w:val="000000"/>
                <w:sz w:val="24"/>
              </w:rPr>
              <w:t>3,055,996.00</w:t>
            </w:r>
          </w:p>
        </w:tc>
        <w:tc>
          <w:tcPr>
            <w:tcW w:w="1620" w:type="dxa"/>
            <w:vAlign w:val="center"/>
          </w:tcPr>
          <w:p w:rsidR="006A374E" w:rsidRDefault="004D0D66">
            <w:pPr>
              <w:jc w:val="right"/>
            </w:pPr>
            <w:r>
              <w:rPr>
                <w:color w:val="000000"/>
                <w:sz w:val="24"/>
              </w:rPr>
              <w:t>4.39</w:t>
            </w:r>
          </w:p>
        </w:tc>
      </w:tr>
      <w:tr w:rsidR="006A374E">
        <w:tc>
          <w:tcPr>
            <w:tcW w:w="870" w:type="dxa"/>
            <w:vAlign w:val="center"/>
          </w:tcPr>
          <w:p w:rsidR="006A374E" w:rsidRDefault="004D0D66">
            <w:pPr>
              <w:jc w:val="center"/>
            </w:pPr>
            <w:r>
              <w:rPr>
                <w:color w:val="000000"/>
                <w:sz w:val="24"/>
              </w:rPr>
              <w:t>27</w:t>
            </w:r>
          </w:p>
        </w:tc>
        <w:tc>
          <w:tcPr>
            <w:tcW w:w="1650" w:type="dxa"/>
            <w:vAlign w:val="center"/>
          </w:tcPr>
          <w:p w:rsidR="006A374E" w:rsidRDefault="004D0D66">
            <w:pPr>
              <w:jc w:val="center"/>
            </w:pPr>
            <w:r>
              <w:rPr>
                <w:color w:val="000000"/>
                <w:sz w:val="24"/>
              </w:rPr>
              <w:t>002241</w:t>
            </w:r>
          </w:p>
        </w:tc>
        <w:tc>
          <w:tcPr>
            <w:tcW w:w="1980" w:type="dxa"/>
            <w:vAlign w:val="center"/>
          </w:tcPr>
          <w:p w:rsidR="006A374E" w:rsidRDefault="004D0D66">
            <w:pPr>
              <w:jc w:val="center"/>
            </w:pPr>
            <w:r>
              <w:rPr>
                <w:color w:val="000000"/>
                <w:sz w:val="24"/>
              </w:rPr>
              <w:t>歌尔股份</w:t>
            </w:r>
          </w:p>
        </w:tc>
        <w:tc>
          <w:tcPr>
            <w:tcW w:w="2880" w:type="dxa"/>
            <w:vAlign w:val="center"/>
          </w:tcPr>
          <w:p w:rsidR="006A374E" w:rsidRDefault="004D0D66">
            <w:pPr>
              <w:jc w:val="right"/>
            </w:pPr>
            <w:r>
              <w:rPr>
                <w:color w:val="000000"/>
                <w:sz w:val="24"/>
              </w:rPr>
              <w:t>3,047,524.00</w:t>
            </w:r>
          </w:p>
        </w:tc>
        <w:tc>
          <w:tcPr>
            <w:tcW w:w="1620" w:type="dxa"/>
            <w:vAlign w:val="center"/>
          </w:tcPr>
          <w:p w:rsidR="006A374E" w:rsidRDefault="004D0D66">
            <w:pPr>
              <w:jc w:val="right"/>
            </w:pPr>
            <w:r>
              <w:rPr>
                <w:color w:val="000000"/>
                <w:sz w:val="24"/>
              </w:rPr>
              <w:t>4.38</w:t>
            </w:r>
          </w:p>
        </w:tc>
      </w:tr>
      <w:tr w:rsidR="006A374E">
        <w:tc>
          <w:tcPr>
            <w:tcW w:w="870" w:type="dxa"/>
            <w:vAlign w:val="center"/>
          </w:tcPr>
          <w:p w:rsidR="006A374E" w:rsidRDefault="004D0D66">
            <w:pPr>
              <w:jc w:val="center"/>
            </w:pPr>
            <w:r>
              <w:rPr>
                <w:color w:val="000000"/>
                <w:sz w:val="24"/>
              </w:rPr>
              <w:t>28</w:t>
            </w:r>
          </w:p>
        </w:tc>
        <w:tc>
          <w:tcPr>
            <w:tcW w:w="1650" w:type="dxa"/>
            <w:vAlign w:val="center"/>
          </w:tcPr>
          <w:p w:rsidR="006A374E" w:rsidRDefault="004D0D66">
            <w:pPr>
              <w:jc w:val="center"/>
            </w:pPr>
            <w:r>
              <w:rPr>
                <w:color w:val="000000"/>
                <w:sz w:val="24"/>
              </w:rPr>
              <w:t>000998</w:t>
            </w:r>
          </w:p>
        </w:tc>
        <w:tc>
          <w:tcPr>
            <w:tcW w:w="1980" w:type="dxa"/>
            <w:vAlign w:val="center"/>
          </w:tcPr>
          <w:p w:rsidR="006A374E" w:rsidRDefault="004D0D66">
            <w:pPr>
              <w:jc w:val="center"/>
            </w:pPr>
            <w:r>
              <w:rPr>
                <w:color w:val="000000"/>
                <w:sz w:val="24"/>
              </w:rPr>
              <w:t>隆平高科</w:t>
            </w:r>
          </w:p>
        </w:tc>
        <w:tc>
          <w:tcPr>
            <w:tcW w:w="2880" w:type="dxa"/>
            <w:vAlign w:val="center"/>
          </w:tcPr>
          <w:p w:rsidR="006A374E" w:rsidRDefault="004D0D66">
            <w:pPr>
              <w:jc w:val="right"/>
            </w:pPr>
            <w:r>
              <w:rPr>
                <w:color w:val="000000"/>
                <w:sz w:val="24"/>
              </w:rPr>
              <w:t>2,968,486.00</w:t>
            </w:r>
          </w:p>
        </w:tc>
        <w:tc>
          <w:tcPr>
            <w:tcW w:w="1620" w:type="dxa"/>
            <w:vAlign w:val="center"/>
          </w:tcPr>
          <w:p w:rsidR="006A374E" w:rsidRDefault="004D0D66">
            <w:pPr>
              <w:jc w:val="right"/>
            </w:pPr>
            <w:r>
              <w:rPr>
                <w:color w:val="000000"/>
                <w:sz w:val="24"/>
              </w:rPr>
              <w:t>4.27</w:t>
            </w:r>
          </w:p>
        </w:tc>
      </w:tr>
      <w:tr w:rsidR="006A374E">
        <w:tc>
          <w:tcPr>
            <w:tcW w:w="870" w:type="dxa"/>
            <w:vAlign w:val="center"/>
          </w:tcPr>
          <w:p w:rsidR="006A374E" w:rsidRDefault="004D0D66">
            <w:pPr>
              <w:jc w:val="center"/>
            </w:pPr>
            <w:r>
              <w:rPr>
                <w:color w:val="000000"/>
                <w:sz w:val="24"/>
              </w:rPr>
              <w:t>29</w:t>
            </w:r>
          </w:p>
        </w:tc>
        <w:tc>
          <w:tcPr>
            <w:tcW w:w="1650" w:type="dxa"/>
            <w:vAlign w:val="center"/>
          </w:tcPr>
          <w:p w:rsidR="006A374E" w:rsidRDefault="004D0D66">
            <w:pPr>
              <w:jc w:val="center"/>
            </w:pPr>
            <w:r>
              <w:rPr>
                <w:color w:val="000000"/>
                <w:sz w:val="24"/>
              </w:rPr>
              <w:t>600720</w:t>
            </w:r>
          </w:p>
        </w:tc>
        <w:tc>
          <w:tcPr>
            <w:tcW w:w="1980" w:type="dxa"/>
            <w:vAlign w:val="center"/>
          </w:tcPr>
          <w:p w:rsidR="006A374E" w:rsidRDefault="004D0D66">
            <w:pPr>
              <w:jc w:val="center"/>
            </w:pPr>
            <w:r>
              <w:rPr>
                <w:color w:val="000000"/>
                <w:sz w:val="24"/>
              </w:rPr>
              <w:t>祁连山</w:t>
            </w:r>
          </w:p>
        </w:tc>
        <w:tc>
          <w:tcPr>
            <w:tcW w:w="2880" w:type="dxa"/>
            <w:vAlign w:val="center"/>
          </w:tcPr>
          <w:p w:rsidR="006A374E" w:rsidRDefault="004D0D66">
            <w:pPr>
              <w:jc w:val="right"/>
            </w:pPr>
            <w:r>
              <w:rPr>
                <w:color w:val="000000"/>
                <w:sz w:val="24"/>
              </w:rPr>
              <w:t>2,941,916.70</w:t>
            </w:r>
          </w:p>
        </w:tc>
        <w:tc>
          <w:tcPr>
            <w:tcW w:w="1620" w:type="dxa"/>
            <w:vAlign w:val="center"/>
          </w:tcPr>
          <w:p w:rsidR="006A374E" w:rsidRDefault="004D0D66">
            <w:pPr>
              <w:jc w:val="right"/>
            </w:pPr>
            <w:r>
              <w:rPr>
                <w:color w:val="000000"/>
                <w:sz w:val="24"/>
              </w:rPr>
              <w:t>4.23</w:t>
            </w:r>
          </w:p>
        </w:tc>
      </w:tr>
      <w:tr w:rsidR="006A374E">
        <w:tc>
          <w:tcPr>
            <w:tcW w:w="870" w:type="dxa"/>
            <w:vAlign w:val="center"/>
          </w:tcPr>
          <w:p w:rsidR="006A374E" w:rsidRDefault="004D0D66">
            <w:pPr>
              <w:jc w:val="center"/>
            </w:pPr>
            <w:r>
              <w:rPr>
                <w:color w:val="000000"/>
                <w:sz w:val="24"/>
              </w:rPr>
              <w:t>30</w:t>
            </w:r>
          </w:p>
        </w:tc>
        <w:tc>
          <w:tcPr>
            <w:tcW w:w="1650" w:type="dxa"/>
            <w:vAlign w:val="center"/>
          </w:tcPr>
          <w:p w:rsidR="006A374E" w:rsidRDefault="004D0D66">
            <w:pPr>
              <w:jc w:val="center"/>
            </w:pPr>
            <w:r>
              <w:rPr>
                <w:color w:val="000000"/>
                <w:sz w:val="24"/>
              </w:rPr>
              <w:t>002511</w:t>
            </w:r>
          </w:p>
        </w:tc>
        <w:tc>
          <w:tcPr>
            <w:tcW w:w="1980" w:type="dxa"/>
            <w:vAlign w:val="center"/>
          </w:tcPr>
          <w:p w:rsidR="006A374E" w:rsidRDefault="004D0D66">
            <w:pPr>
              <w:jc w:val="center"/>
            </w:pPr>
            <w:r>
              <w:rPr>
                <w:color w:val="000000"/>
                <w:sz w:val="24"/>
              </w:rPr>
              <w:t>中顺洁柔</w:t>
            </w:r>
          </w:p>
        </w:tc>
        <w:tc>
          <w:tcPr>
            <w:tcW w:w="2880" w:type="dxa"/>
            <w:vAlign w:val="center"/>
          </w:tcPr>
          <w:p w:rsidR="006A374E" w:rsidRDefault="004D0D66">
            <w:pPr>
              <w:jc w:val="right"/>
            </w:pPr>
            <w:r>
              <w:rPr>
                <w:color w:val="000000"/>
                <w:sz w:val="24"/>
              </w:rPr>
              <w:t>2,827,158.00</w:t>
            </w:r>
          </w:p>
        </w:tc>
        <w:tc>
          <w:tcPr>
            <w:tcW w:w="1620" w:type="dxa"/>
            <w:vAlign w:val="center"/>
          </w:tcPr>
          <w:p w:rsidR="006A374E" w:rsidRDefault="004D0D66">
            <w:pPr>
              <w:jc w:val="right"/>
            </w:pPr>
            <w:r>
              <w:rPr>
                <w:color w:val="000000"/>
                <w:sz w:val="24"/>
              </w:rPr>
              <w:t>4.07</w:t>
            </w:r>
          </w:p>
        </w:tc>
      </w:tr>
      <w:tr w:rsidR="006A374E">
        <w:tc>
          <w:tcPr>
            <w:tcW w:w="870" w:type="dxa"/>
            <w:vAlign w:val="center"/>
          </w:tcPr>
          <w:p w:rsidR="006A374E" w:rsidRDefault="004D0D66">
            <w:pPr>
              <w:jc w:val="center"/>
            </w:pPr>
            <w:r>
              <w:rPr>
                <w:color w:val="000000"/>
                <w:sz w:val="24"/>
              </w:rPr>
              <w:t>31</w:t>
            </w:r>
          </w:p>
        </w:tc>
        <w:tc>
          <w:tcPr>
            <w:tcW w:w="1650" w:type="dxa"/>
            <w:vAlign w:val="center"/>
          </w:tcPr>
          <w:p w:rsidR="006A374E" w:rsidRDefault="004D0D66">
            <w:pPr>
              <w:jc w:val="center"/>
            </w:pPr>
            <w:r>
              <w:rPr>
                <w:color w:val="000000"/>
                <w:sz w:val="24"/>
              </w:rPr>
              <w:t>002507</w:t>
            </w:r>
          </w:p>
        </w:tc>
        <w:tc>
          <w:tcPr>
            <w:tcW w:w="1980" w:type="dxa"/>
            <w:vAlign w:val="center"/>
          </w:tcPr>
          <w:p w:rsidR="006A374E" w:rsidRDefault="004D0D66">
            <w:pPr>
              <w:jc w:val="center"/>
            </w:pPr>
            <w:r>
              <w:rPr>
                <w:color w:val="000000"/>
                <w:sz w:val="24"/>
              </w:rPr>
              <w:t>涪陵榨菜</w:t>
            </w:r>
          </w:p>
        </w:tc>
        <w:tc>
          <w:tcPr>
            <w:tcW w:w="2880" w:type="dxa"/>
            <w:vAlign w:val="center"/>
          </w:tcPr>
          <w:p w:rsidR="006A374E" w:rsidRDefault="004D0D66">
            <w:pPr>
              <w:jc w:val="right"/>
            </w:pPr>
            <w:r>
              <w:rPr>
                <w:color w:val="000000"/>
                <w:sz w:val="24"/>
              </w:rPr>
              <w:t>2,826,362.00</w:t>
            </w:r>
          </w:p>
        </w:tc>
        <w:tc>
          <w:tcPr>
            <w:tcW w:w="1620" w:type="dxa"/>
            <w:vAlign w:val="center"/>
          </w:tcPr>
          <w:p w:rsidR="006A374E" w:rsidRDefault="004D0D66">
            <w:pPr>
              <w:jc w:val="right"/>
            </w:pPr>
            <w:r>
              <w:rPr>
                <w:color w:val="000000"/>
                <w:sz w:val="24"/>
              </w:rPr>
              <w:t>4.06</w:t>
            </w:r>
          </w:p>
        </w:tc>
      </w:tr>
      <w:tr w:rsidR="006A374E">
        <w:tc>
          <w:tcPr>
            <w:tcW w:w="870" w:type="dxa"/>
            <w:vAlign w:val="center"/>
          </w:tcPr>
          <w:p w:rsidR="006A374E" w:rsidRDefault="004D0D66">
            <w:pPr>
              <w:jc w:val="center"/>
            </w:pPr>
            <w:r>
              <w:rPr>
                <w:color w:val="000000"/>
                <w:sz w:val="24"/>
              </w:rPr>
              <w:t>32</w:t>
            </w:r>
          </w:p>
        </w:tc>
        <w:tc>
          <w:tcPr>
            <w:tcW w:w="1650" w:type="dxa"/>
            <w:vAlign w:val="center"/>
          </w:tcPr>
          <w:p w:rsidR="006A374E" w:rsidRDefault="004D0D66">
            <w:pPr>
              <w:jc w:val="center"/>
            </w:pPr>
            <w:r>
              <w:rPr>
                <w:color w:val="000000"/>
                <w:sz w:val="24"/>
              </w:rPr>
              <w:t>600885</w:t>
            </w:r>
          </w:p>
        </w:tc>
        <w:tc>
          <w:tcPr>
            <w:tcW w:w="1980" w:type="dxa"/>
            <w:vAlign w:val="center"/>
          </w:tcPr>
          <w:p w:rsidR="006A374E" w:rsidRDefault="004D0D66">
            <w:pPr>
              <w:jc w:val="center"/>
            </w:pPr>
            <w:r>
              <w:rPr>
                <w:color w:val="000000"/>
                <w:sz w:val="24"/>
              </w:rPr>
              <w:t>宏发股份</w:t>
            </w:r>
          </w:p>
        </w:tc>
        <w:tc>
          <w:tcPr>
            <w:tcW w:w="2880" w:type="dxa"/>
            <w:vAlign w:val="center"/>
          </w:tcPr>
          <w:p w:rsidR="006A374E" w:rsidRDefault="004D0D66">
            <w:pPr>
              <w:jc w:val="right"/>
            </w:pPr>
            <w:r>
              <w:rPr>
                <w:color w:val="000000"/>
                <w:sz w:val="24"/>
              </w:rPr>
              <w:t>2,757,351.28</w:t>
            </w:r>
          </w:p>
        </w:tc>
        <w:tc>
          <w:tcPr>
            <w:tcW w:w="1620" w:type="dxa"/>
            <w:vAlign w:val="center"/>
          </w:tcPr>
          <w:p w:rsidR="006A374E" w:rsidRDefault="004D0D66">
            <w:pPr>
              <w:jc w:val="right"/>
            </w:pPr>
            <w:r>
              <w:rPr>
                <w:color w:val="000000"/>
                <w:sz w:val="24"/>
              </w:rPr>
              <w:t>3.97</w:t>
            </w:r>
          </w:p>
        </w:tc>
      </w:tr>
      <w:tr w:rsidR="006A374E">
        <w:tc>
          <w:tcPr>
            <w:tcW w:w="870" w:type="dxa"/>
            <w:vAlign w:val="center"/>
          </w:tcPr>
          <w:p w:rsidR="006A374E" w:rsidRDefault="004D0D66">
            <w:pPr>
              <w:jc w:val="center"/>
            </w:pPr>
            <w:r>
              <w:rPr>
                <w:color w:val="000000"/>
                <w:sz w:val="24"/>
              </w:rPr>
              <w:t>33</w:t>
            </w:r>
          </w:p>
        </w:tc>
        <w:tc>
          <w:tcPr>
            <w:tcW w:w="1650" w:type="dxa"/>
            <w:vAlign w:val="center"/>
          </w:tcPr>
          <w:p w:rsidR="006A374E" w:rsidRDefault="004D0D66">
            <w:pPr>
              <w:jc w:val="center"/>
            </w:pPr>
            <w:r>
              <w:rPr>
                <w:color w:val="000000"/>
                <w:sz w:val="24"/>
              </w:rPr>
              <w:t>002602</w:t>
            </w:r>
          </w:p>
        </w:tc>
        <w:tc>
          <w:tcPr>
            <w:tcW w:w="1980" w:type="dxa"/>
            <w:vAlign w:val="center"/>
          </w:tcPr>
          <w:p w:rsidR="006A374E" w:rsidRDefault="004D0D66">
            <w:pPr>
              <w:jc w:val="center"/>
            </w:pPr>
            <w:r>
              <w:rPr>
                <w:color w:val="000000"/>
                <w:sz w:val="24"/>
              </w:rPr>
              <w:t>世纪华通</w:t>
            </w:r>
          </w:p>
        </w:tc>
        <w:tc>
          <w:tcPr>
            <w:tcW w:w="2880" w:type="dxa"/>
            <w:vAlign w:val="center"/>
          </w:tcPr>
          <w:p w:rsidR="006A374E" w:rsidRDefault="004D0D66">
            <w:pPr>
              <w:jc w:val="right"/>
            </w:pPr>
            <w:r>
              <w:rPr>
                <w:color w:val="000000"/>
                <w:sz w:val="24"/>
              </w:rPr>
              <w:t>2,751,061.00</w:t>
            </w:r>
          </w:p>
        </w:tc>
        <w:tc>
          <w:tcPr>
            <w:tcW w:w="1620" w:type="dxa"/>
            <w:vAlign w:val="center"/>
          </w:tcPr>
          <w:p w:rsidR="006A374E" w:rsidRDefault="004D0D66">
            <w:pPr>
              <w:jc w:val="right"/>
            </w:pPr>
            <w:r>
              <w:rPr>
                <w:color w:val="000000"/>
                <w:sz w:val="24"/>
              </w:rPr>
              <w:t>3.96</w:t>
            </w:r>
          </w:p>
        </w:tc>
      </w:tr>
      <w:tr w:rsidR="006A374E">
        <w:tc>
          <w:tcPr>
            <w:tcW w:w="870" w:type="dxa"/>
            <w:vAlign w:val="center"/>
          </w:tcPr>
          <w:p w:rsidR="006A374E" w:rsidRDefault="004D0D66">
            <w:pPr>
              <w:jc w:val="center"/>
            </w:pPr>
            <w:r>
              <w:rPr>
                <w:color w:val="000000"/>
                <w:sz w:val="24"/>
              </w:rPr>
              <w:t>34</w:t>
            </w:r>
          </w:p>
        </w:tc>
        <w:tc>
          <w:tcPr>
            <w:tcW w:w="1650" w:type="dxa"/>
            <w:vAlign w:val="center"/>
          </w:tcPr>
          <w:p w:rsidR="006A374E" w:rsidRDefault="004D0D66">
            <w:pPr>
              <w:jc w:val="center"/>
            </w:pPr>
            <w:r>
              <w:rPr>
                <w:color w:val="000000"/>
                <w:sz w:val="24"/>
              </w:rPr>
              <w:t>000858</w:t>
            </w:r>
          </w:p>
        </w:tc>
        <w:tc>
          <w:tcPr>
            <w:tcW w:w="1980" w:type="dxa"/>
            <w:vAlign w:val="center"/>
          </w:tcPr>
          <w:p w:rsidR="006A374E" w:rsidRDefault="004D0D66">
            <w:pPr>
              <w:jc w:val="center"/>
            </w:pPr>
            <w:r>
              <w:rPr>
                <w:color w:val="000000"/>
                <w:sz w:val="24"/>
              </w:rPr>
              <w:t>五粮液</w:t>
            </w:r>
          </w:p>
        </w:tc>
        <w:tc>
          <w:tcPr>
            <w:tcW w:w="2880" w:type="dxa"/>
            <w:vAlign w:val="center"/>
          </w:tcPr>
          <w:p w:rsidR="006A374E" w:rsidRDefault="004D0D66">
            <w:pPr>
              <w:jc w:val="right"/>
            </w:pPr>
            <w:r>
              <w:rPr>
                <w:color w:val="000000"/>
                <w:sz w:val="24"/>
              </w:rPr>
              <w:t>2,662,860.21</w:t>
            </w:r>
          </w:p>
        </w:tc>
        <w:tc>
          <w:tcPr>
            <w:tcW w:w="1620" w:type="dxa"/>
            <w:vAlign w:val="center"/>
          </w:tcPr>
          <w:p w:rsidR="006A374E" w:rsidRDefault="004D0D66">
            <w:pPr>
              <w:jc w:val="right"/>
            </w:pPr>
            <w:r>
              <w:rPr>
                <w:color w:val="000000"/>
                <w:sz w:val="24"/>
              </w:rPr>
              <w:t>3.83</w:t>
            </w:r>
          </w:p>
        </w:tc>
      </w:tr>
      <w:tr w:rsidR="006A374E">
        <w:tc>
          <w:tcPr>
            <w:tcW w:w="870" w:type="dxa"/>
            <w:vAlign w:val="center"/>
          </w:tcPr>
          <w:p w:rsidR="006A374E" w:rsidRDefault="004D0D66">
            <w:pPr>
              <w:jc w:val="center"/>
            </w:pPr>
            <w:r>
              <w:rPr>
                <w:color w:val="000000"/>
                <w:sz w:val="24"/>
              </w:rPr>
              <w:t>35</w:t>
            </w:r>
          </w:p>
        </w:tc>
        <w:tc>
          <w:tcPr>
            <w:tcW w:w="1650" w:type="dxa"/>
            <w:vAlign w:val="center"/>
          </w:tcPr>
          <w:p w:rsidR="006A374E" w:rsidRDefault="004D0D66">
            <w:pPr>
              <w:jc w:val="center"/>
            </w:pPr>
            <w:r>
              <w:rPr>
                <w:color w:val="000000"/>
                <w:sz w:val="24"/>
              </w:rPr>
              <w:t>002332</w:t>
            </w:r>
          </w:p>
        </w:tc>
        <w:tc>
          <w:tcPr>
            <w:tcW w:w="1980" w:type="dxa"/>
            <w:vAlign w:val="center"/>
          </w:tcPr>
          <w:p w:rsidR="006A374E" w:rsidRDefault="004D0D66">
            <w:pPr>
              <w:jc w:val="center"/>
            </w:pPr>
            <w:r>
              <w:rPr>
                <w:color w:val="000000"/>
                <w:sz w:val="24"/>
              </w:rPr>
              <w:t>仙琚制药</w:t>
            </w:r>
          </w:p>
        </w:tc>
        <w:tc>
          <w:tcPr>
            <w:tcW w:w="2880" w:type="dxa"/>
            <w:vAlign w:val="center"/>
          </w:tcPr>
          <w:p w:rsidR="006A374E" w:rsidRDefault="004D0D66">
            <w:pPr>
              <w:jc w:val="right"/>
            </w:pPr>
            <w:r>
              <w:rPr>
                <w:color w:val="000000"/>
                <w:sz w:val="24"/>
              </w:rPr>
              <w:t>2,641,815.62</w:t>
            </w:r>
          </w:p>
        </w:tc>
        <w:tc>
          <w:tcPr>
            <w:tcW w:w="1620" w:type="dxa"/>
            <w:vAlign w:val="center"/>
          </w:tcPr>
          <w:p w:rsidR="006A374E" w:rsidRDefault="004D0D66">
            <w:pPr>
              <w:jc w:val="right"/>
            </w:pPr>
            <w:r>
              <w:rPr>
                <w:color w:val="000000"/>
                <w:sz w:val="24"/>
              </w:rPr>
              <w:t>3.80</w:t>
            </w:r>
          </w:p>
        </w:tc>
      </w:tr>
      <w:tr w:rsidR="006A374E">
        <w:tc>
          <w:tcPr>
            <w:tcW w:w="870" w:type="dxa"/>
            <w:vAlign w:val="center"/>
          </w:tcPr>
          <w:p w:rsidR="006A374E" w:rsidRDefault="004D0D66">
            <w:pPr>
              <w:jc w:val="center"/>
            </w:pPr>
            <w:r>
              <w:rPr>
                <w:color w:val="000000"/>
                <w:sz w:val="24"/>
              </w:rPr>
              <w:t>36</w:t>
            </w:r>
          </w:p>
        </w:tc>
        <w:tc>
          <w:tcPr>
            <w:tcW w:w="1650" w:type="dxa"/>
            <w:vAlign w:val="center"/>
          </w:tcPr>
          <w:p w:rsidR="006A374E" w:rsidRDefault="004D0D66">
            <w:pPr>
              <w:jc w:val="center"/>
            </w:pPr>
            <w:r>
              <w:rPr>
                <w:color w:val="000000"/>
                <w:sz w:val="24"/>
              </w:rPr>
              <w:t>300168</w:t>
            </w:r>
          </w:p>
        </w:tc>
        <w:tc>
          <w:tcPr>
            <w:tcW w:w="1980" w:type="dxa"/>
            <w:vAlign w:val="center"/>
          </w:tcPr>
          <w:p w:rsidR="006A374E" w:rsidRDefault="004D0D66">
            <w:pPr>
              <w:jc w:val="center"/>
            </w:pPr>
            <w:r>
              <w:rPr>
                <w:color w:val="000000"/>
                <w:sz w:val="24"/>
              </w:rPr>
              <w:t>万达信息</w:t>
            </w:r>
          </w:p>
        </w:tc>
        <w:tc>
          <w:tcPr>
            <w:tcW w:w="2880" w:type="dxa"/>
            <w:vAlign w:val="center"/>
          </w:tcPr>
          <w:p w:rsidR="006A374E" w:rsidRDefault="004D0D66">
            <w:pPr>
              <w:jc w:val="right"/>
            </w:pPr>
            <w:r>
              <w:rPr>
                <w:color w:val="000000"/>
                <w:sz w:val="24"/>
              </w:rPr>
              <w:t>2,549,830.00</w:t>
            </w:r>
          </w:p>
        </w:tc>
        <w:tc>
          <w:tcPr>
            <w:tcW w:w="1620" w:type="dxa"/>
            <w:vAlign w:val="center"/>
          </w:tcPr>
          <w:p w:rsidR="006A374E" w:rsidRDefault="004D0D66">
            <w:pPr>
              <w:jc w:val="right"/>
            </w:pPr>
            <w:r>
              <w:rPr>
                <w:color w:val="000000"/>
                <w:sz w:val="24"/>
              </w:rPr>
              <w:t>3.67</w:t>
            </w:r>
          </w:p>
        </w:tc>
      </w:tr>
      <w:tr w:rsidR="006A374E">
        <w:tc>
          <w:tcPr>
            <w:tcW w:w="870" w:type="dxa"/>
            <w:vAlign w:val="center"/>
          </w:tcPr>
          <w:p w:rsidR="006A374E" w:rsidRDefault="004D0D66">
            <w:pPr>
              <w:jc w:val="center"/>
            </w:pPr>
            <w:r>
              <w:rPr>
                <w:color w:val="000000"/>
                <w:sz w:val="24"/>
              </w:rPr>
              <w:t>37</w:t>
            </w:r>
          </w:p>
        </w:tc>
        <w:tc>
          <w:tcPr>
            <w:tcW w:w="1650" w:type="dxa"/>
            <w:vAlign w:val="center"/>
          </w:tcPr>
          <w:p w:rsidR="006A374E" w:rsidRDefault="004D0D66">
            <w:pPr>
              <w:jc w:val="center"/>
            </w:pPr>
            <w:r>
              <w:rPr>
                <w:color w:val="000000"/>
                <w:sz w:val="24"/>
              </w:rPr>
              <w:t>000661</w:t>
            </w:r>
          </w:p>
        </w:tc>
        <w:tc>
          <w:tcPr>
            <w:tcW w:w="1980" w:type="dxa"/>
            <w:vAlign w:val="center"/>
          </w:tcPr>
          <w:p w:rsidR="006A374E" w:rsidRDefault="004D0D66">
            <w:pPr>
              <w:jc w:val="center"/>
            </w:pPr>
            <w:r>
              <w:rPr>
                <w:color w:val="000000"/>
                <w:sz w:val="24"/>
              </w:rPr>
              <w:t>长春高新</w:t>
            </w:r>
          </w:p>
        </w:tc>
        <w:tc>
          <w:tcPr>
            <w:tcW w:w="2880" w:type="dxa"/>
            <w:vAlign w:val="center"/>
          </w:tcPr>
          <w:p w:rsidR="006A374E" w:rsidRDefault="004D0D66">
            <w:pPr>
              <w:jc w:val="right"/>
            </w:pPr>
            <w:r>
              <w:rPr>
                <w:color w:val="000000"/>
                <w:sz w:val="24"/>
              </w:rPr>
              <w:t>2,487,674.00</w:t>
            </w:r>
          </w:p>
        </w:tc>
        <w:tc>
          <w:tcPr>
            <w:tcW w:w="1620" w:type="dxa"/>
            <w:vAlign w:val="center"/>
          </w:tcPr>
          <w:p w:rsidR="006A374E" w:rsidRDefault="004D0D66">
            <w:pPr>
              <w:jc w:val="right"/>
            </w:pPr>
            <w:r>
              <w:rPr>
                <w:color w:val="000000"/>
                <w:sz w:val="24"/>
              </w:rPr>
              <w:t>3.58</w:t>
            </w:r>
          </w:p>
        </w:tc>
      </w:tr>
      <w:tr w:rsidR="006A374E">
        <w:tc>
          <w:tcPr>
            <w:tcW w:w="870" w:type="dxa"/>
            <w:vAlign w:val="center"/>
          </w:tcPr>
          <w:p w:rsidR="006A374E" w:rsidRDefault="004D0D66">
            <w:pPr>
              <w:jc w:val="center"/>
            </w:pPr>
            <w:r>
              <w:rPr>
                <w:color w:val="000000"/>
                <w:sz w:val="24"/>
              </w:rPr>
              <w:t>38</w:t>
            </w:r>
          </w:p>
        </w:tc>
        <w:tc>
          <w:tcPr>
            <w:tcW w:w="1650" w:type="dxa"/>
            <w:vAlign w:val="center"/>
          </w:tcPr>
          <w:p w:rsidR="006A374E" w:rsidRDefault="004D0D66">
            <w:pPr>
              <w:jc w:val="center"/>
            </w:pPr>
            <w:r>
              <w:rPr>
                <w:color w:val="000000"/>
                <w:sz w:val="24"/>
              </w:rPr>
              <w:t>603866</w:t>
            </w:r>
          </w:p>
        </w:tc>
        <w:tc>
          <w:tcPr>
            <w:tcW w:w="1980" w:type="dxa"/>
            <w:vAlign w:val="center"/>
          </w:tcPr>
          <w:p w:rsidR="006A374E" w:rsidRDefault="004D0D66">
            <w:pPr>
              <w:jc w:val="center"/>
            </w:pPr>
            <w:r>
              <w:rPr>
                <w:color w:val="000000"/>
                <w:sz w:val="24"/>
              </w:rPr>
              <w:t>桃李面包</w:t>
            </w:r>
          </w:p>
        </w:tc>
        <w:tc>
          <w:tcPr>
            <w:tcW w:w="2880" w:type="dxa"/>
            <w:vAlign w:val="center"/>
          </w:tcPr>
          <w:p w:rsidR="006A374E" w:rsidRDefault="004D0D66">
            <w:pPr>
              <w:jc w:val="right"/>
            </w:pPr>
            <w:r>
              <w:rPr>
                <w:color w:val="000000"/>
                <w:sz w:val="24"/>
              </w:rPr>
              <w:t>2,479,345.37</w:t>
            </w:r>
          </w:p>
        </w:tc>
        <w:tc>
          <w:tcPr>
            <w:tcW w:w="1620" w:type="dxa"/>
            <w:vAlign w:val="center"/>
          </w:tcPr>
          <w:p w:rsidR="006A374E" w:rsidRDefault="004D0D66">
            <w:pPr>
              <w:jc w:val="right"/>
            </w:pPr>
            <w:r>
              <w:rPr>
                <w:color w:val="000000"/>
                <w:sz w:val="24"/>
              </w:rPr>
              <w:t>3.57</w:t>
            </w:r>
          </w:p>
        </w:tc>
      </w:tr>
      <w:tr w:rsidR="006A374E">
        <w:tc>
          <w:tcPr>
            <w:tcW w:w="870" w:type="dxa"/>
            <w:vAlign w:val="center"/>
          </w:tcPr>
          <w:p w:rsidR="006A374E" w:rsidRDefault="004D0D66">
            <w:pPr>
              <w:jc w:val="center"/>
            </w:pPr>
            <w:r>
              <w:rPr>
                <w:color w:val="000000"/>
                <w:sz w:val="24"/>
              </w:rPr>
              <w:t>39</w:t>
            </w:r>
          </w:p>
        </w:tc>
        <w:tc>
          <w:tcPr>
            <w:tcW w:w="1650" w:type="dxa"/>
            <w:vAlign w:val="center"/>
          </w:tcPr>
          <w:p w:rsidR="006A374E" w:rsidRDefault="004D0D66">
            <w:pPr>
              <w:jc w:val="center"/>
            </w:pPr>
            <w:r>
              <w:rPr>
                <w:color w:val="000000"/>
                <w:sz w:val="24"/>
              </w:rPr>
              <w:t>601108</w:t>
            </w:r>
          </w:p>
        </w:tc>
        <w:tc>
          <w:tcPr>
            <w:tcW w:w="1980" w:type="dxa"/>
            <w:vAlign w:val="center"/>
          </w:tcPr>
          <w:p w:rsidR="006A374E" w:rsidRDefault="004D0D66">
            <w:pPr>
              <w:jc w:val="center"/>
            </w:pPr>
            <w:r>
              <w:rPr>
                <w:color w:val="000000"/>
                <w:sz w:val="24"/>
              </w:rPr>
              <w:t>财通证券</w:t>
            </w:r>
          </w:p>
        </w:tc>
        <w:tc>
          <w:tcPr>
            <w:tcW w:w="2880" w:type="dxa"/>
            <w:vAlign w:val="center"/>
          </w:tcPr>
          <w:p w:rsidR="006A374E" w:rsidRDefault="004D0D66">
            <w:pPr>
              <w:jc w:val="right"/>
            </w:pPr>
            <w:r>
              <w:rPr>
                <w:color w:val="000000"/>
                <w:sz w:val="24"/>
              </w:rPr>
              <w:t>2,403,650.00</w:t>
            </w:r>
          </w:p>
        </w:tc>
        <w:tc>
          <w:tcPr>
            <w:tcW w:w="1620" w:type="dxa"/>
            <w:vAlign w:val="center"/>
          </w:tcPr>
          <w:p w:rsidR="006A374E" w:rsidRDefault="004D0D66">
            <w:pPr>
              <w:jc w:val="right"/>
            </w:pPr>
            <w:r>
              <w:rPr>
                <w:color w:val="000000"/>
                <w:sz w:val="24"/>
              </w:rPr>
              <w:t>3.46</w:t>
            </w:r>
          </w:p>
        </w:tc>
      </w:tr>
      <w:tr w:rsidR="006A374E">
        <w:tc>
          <w:tcPr>
            <w:tcW w:w="870" w:type="dxa"/>
            <w:vAlign w:val="center"/>
          </w:tcPr>
          <w:p w:rsidR="006A374E" w:rsidRDefault="004D0D66">
            <w:pPr>
              <w:jc w:val="center"/>
            </w:pPr>
            <w:r>
              <w:rPr>
                <w:color w:val="000000"/>
                <w:sz w:val="24"/>
              </w:rPr>
              <w:t>40</w:t>
            </w:r>
          </w:p>
        </w:tc>
        <w:tc>
          <w:tcPr>
            <w:tcW w:w="1650" w:type="dxa"/>
            <w:vAlign w:val="center"/>
          </w:tcPr>
          <w:p w:rsidR="006A374E" w:rsidRDefault="004D0D66">
            <w:pPr>
              <w:jc w:val="center"/>
            </w:pPr>
            <w:r>
              <w:rPr>
                <w:color w:val="000000"/>
                <w:sz w:val="24"/>
              </w:rPr>
              <w:t>600305</w:t>
            </w:r>
          </w:p>
        </w:tc>
        <w:tc>
          <w:tcPr>
            <w:tcW w:w="1980" w:type="dxa"/>
            <w:vAlign w:val="center"/>
          </w:tcPr>
          <w:p w:rsidR="006A374E" w:rsidRDefault="004D0D66">
            <w:pPr>
              <w:jc w:val="center"/>
            </w:pPr>
            <w:r>
              <w:rPr>
                <w:color w:val="000000"/>
                <w:sz w:val="24"/>
              </w:rPr>
              <w:t>恒顺醋业</w:t>
            </w:r>
          </w:p>
        </w:tc>
        <w:tc>
          <w:tcPr>
            <w:tcW w:w="2880" w:type="dxa"/>
            <w:vAlign w:val="center"/>
          </w:tcPr>
          <w:p w:rsidR="006A374E" w:rsidRDefault="004D0D66">
            <w:pPr>
              <w:jc w:val="right"/>
            </w:pPr>
            <w:r>
              <w:rPr>
                <w:color w:val="000000"/>
                <w:sz w:val="24"/>
              </w:rPr>
              <w:t>2,402,519.00</w:t>
            </w:r>
          </w:p>
        </w:tc>
        <w:tc>
          <w:tcPr>
            <w:tcW w:w="1620" w:type="dxa"/>
            <w:vAlign w:val="center"/>
          </w:tcPr>
          <w:p w:rsidR="006A374E" w:rsidRDefault="004D0D66">
            <w:pPr>
              <w:jc w:val="right"/>
            </w:pPr>
            <w:r>
              <w:rPr>
                <w:color w:val="000000"/>
                <w:sz w:val="24"/>
              </w:rPr>
              <w:t>3.45</w:t>
            </w:r>
          </w:p>
        </w:tc>
      </w:tr>
      <w:tr w:rsidR="006A374E">
        <w:tc>
          <w:tcPr>
            <w:tcW w:w="870" w:type="dxa"/>
            <w:vAlign w:val="center"/>
          </w:tcPr>
          <w:p w:rsidR="006A374E" w:rsidRDefault="004D0D66">
            <w:pPr>
              <w:jc w:val="center"/>
            </w:pPr>
            <w:r>
              <w:rPr>
                <w:color w:val="000000"/>
                <w:sz w:val="24"/>
              </w:rPr>
              <w:t>41</w:t>
            </w:r>
          </w:p>
        </w:tc>
        <w:tc>
          <w:tcPr>
            <w:tcW w:w="1650" w:type="dxa"/>
            <w:vAlign w:val="center"/>
          </w:tcPr>
          <w:p w:rsidR="006A374E" w:rsidRDefault="004D0D66">
            <w:pPr>
              <w:jc w:val="center"/>
            </w:pPr>
            <w:r>
              <w:rPr>
                <w:color w:val="000000"/>
                <w:sz w:val="24"/>
              </w:rPr>
              <w:t>601166</w:t>
            </w:r>
          </w:p>
        </w:tc>
        <w:tc>
          <w:tcPr>
            <w:tcW w:w="1980" w:type="dxa"/>
            <w:vAlign w:val="center"/>
          </w:tcPr>
          <w:p w:rsidR="006A374E" w:rsidRDefault="004D0D66">
            <w:pPr>
              <w:jc w:val="center"/>
            </w:pPr>
            <w:r>
              <w:rPr>
                <w:color w:val="000000"/>
                <w:sz w:val="24"/>
              </w:rPr>
              <w:t>兴业银行</w:t>
            </w:r>
          </w:p>
        </w:tc>
        <w:tc>
          <w:tcPr>
            <w:tcW w:w="2880" w:type="dxa"/>
            <w:vAlign w:val="center"/>
          </w:tcPr>
          <w:p w:rsidR="006A374E" w:rsidRDefault="004D0D66">
            <w:pPr>
              <w:jc w:val="right"/>
            </w:pPr>
            <w:r>
              <w:rPr>
                <w:color w:val="000000"/>
                <w:sz w:val="24"/>
              </w:rPr>
              <w:t>2,376,864.00</w:t>
            </w:r>
          </w:p>
        </w:tc>
        <w:tc>
          <w:tcPr>
            <w:tcW w:w="1620" w:type="dxa"/>
            <w:vAlign w:val="center"/>
          </w:tcPr>
          <w:p w:rsidR="006A374E" w:rsidRDefault="004D0D66">
            <w:pPr>
              <w:jc w:val="right"/>
            </w:pPr>
            <w:r>
              <w:rPr>
                <w:color w:val="000000"/>
                <w:sz w:val="24"/>
              </w:rPr>
              <w:t>3.42</w:t>
            </w:r>
          </w:p>
        </w:tc>
      </w:tr>
      <w:tr w:rsidR="006A374E">
        <w:tc>
          <w:tcPr>
            <w:tcW w:w="870" w:type="dxa"/>
            <w:vAlign w:val="center"/>
          </w:tcPr>
          <w:p w:rsidR="006A374E" w:rsidRDefault="004D0D66">
            <w:pPr>
              <w:jc w:val="center"/>
            </w:pPr>
            <w:r>
              <w:rPr>
                <w:color w:val="000000"/>
                <w:sz w:val="24"/>
              </w:rPr>
              <w:t>42</w:t>
            </w:r>
          </w:p>
        </w:tc>
        <w:tc>
          <w:tcPr>
            <w:tcW w:w="1650" w:type="dxa"/>
            <w:vAlign w:val="center"/>
          </w:tcPr>
          <w:p w:rsidR="006A374E" w:rsidRDefault="004D0D66">
            <w:pPr>
              <w:jc w:val="center"/>
            </w:pPr>
            <w:r>
              <w:rPr>
                <w:color w:val="000000"/>
                <w:sz w:val="24"/>
              </w:rPr>
              <w:t>600837</w:t>
            </w:r>
          </w:p>
        </w:tc>
        <w:tc>
          <w:tcPr>
            <w:tcW w:w="1980" w:type="dxa"/>
            <w:vAlign w:val="center"/>
          </w:tcPr>
          <w:p w:rsidR="006A374E" w:rsidRDefault="004D0D66">
            <w:pPr>
              <w:jc w:val="center"/>
            </w:pPr>
            <w:r>
              <w:rPr>
                <w:color w:val="000000"/>
                <w:sz w:val="24"/>
              </w:rPr>
              <w:t>海通证券</w:t>
            </w:r>
          </w:p>
        </w:tc>
        <w:tc>
          <w:tcPr>
            <w:tcW w:w="2880" w:type="dxa"/>
            <w:vAlign w:val="center"/>
          </w:tcPr>
          <w:p w:rsidR="006A374E" w:rsidRDefault="004D0D66">
            <w:pPr>
              <w:jc w:val="right"/>
            </w:pPr>
            <w:r>
              <w:rPr>
                <w:color w:val="000000"/>
                <w:sz w:val="24"/>
              </w:rPr>
              <w:t>2,372,037.00</w:t>
            </w:r>
          </w:p>
        </w:tc>
        <w:tc>
          <w:tcPr>
            <w:tcW w:w="1620" w:type="dxa"/>
            <w:vAlign w:val="center"/>
          </w:tcPr>
          <w:p w:rsidR="006A374E" w:rsidRDefault="004D0D66">
            <w:pPr>
              <w:jc w:val="right"/>
            </w:pPr>
            <w:r>
              <w:rPr>
                <w:color w:val="000000"/>
                <w:sz w:val="24"/>
              </w:rPr>
              <w:t>3.41</w:t>
            </w:r>
          </w:p>
        </w:tc>
      </w:tr>
      <w:tr w:rsidR="006A374E">
        <w:tc>
          <w:tcPr>
            <w:tcW w:w="870" w:type="dxa"/>
            <w:vAlign w:val="center"/>
          </w:tcPr>
          <w:p w:rsidR="006A374E" w:rsidRDefault="004D0D66">
            <w:pPr>
              <w:jc w:val="center"/>
            </w:pPr>
            <w:r>
              <w:rPr>
                <w:color w:val="000000"/>
                <w:sz w:val="24"/>
              </w:rPr>
              <w:t>43</w:t>
            </w:r>
          </w:p>
        </w:tc>
        <w:tc>
          <w:tcPr>
            <w:tcW w:w="1650" w:type="dxa"/>
            <w:vAlign w:val="center"/>
          </w:tcPr>
          <w:p w:rsidR="006A374E" w:rsidRDefault="004D0D66">
            <w:pPr>
              <w:jc w:val="center"/>
            </w:pPr>
            <w:r>
              <w:rPr>
                <w:color w:val="000000"/>
                <w:sz w:val="24"/>
              </w:rPr>
              <w:t>000970</w:t>
            </w:r>
          </w:p>
        </w:tc>
        <w:tc>
          <w:tcPr>
            <w:tcW w:w="1980" w:type="dxa"/>
            <w:vAlign w:val="center"/>
          </w:tcPr>
          <w:p w:rsidR="006A374E" w:rsidRDefault="004D0D66">
            <w:pPr>
              <w:jc w:val="center"/>
            </w:pPr>
            <w:r>
              <w:rPr>
                <w:color w:val="000000"/>
                <w:sz w:val="24"/>
              </w:rPr>
              <w:t>中科三环</w:t>
            </w:r>
          </w:p>
        </w:tc>
        <w:tc>
          <w:tcPr>
            <w:tcW w:w="2880" w:type="dxa"/>
            <w:vAlign w:val="center"/>
          </w:tcPr>
          <w:p w:rsidR="006A374E" w:rsidRDefault="004D0D66">
            <w:pPr>
              <w:jc w:val="right"/>
            </w:pPr>
            <w:r>
              <w:rPr>
                <w:color w:val="000000"/>
                <w:sz w:val="24"/>
              </w:rPr>
              <w:t>2,368,198.87</w:t>
            </w:r>
          </w:p>
        </w:tc>
        <w:tc>
          <w:tcPr>
            <w:tcW w:w="1620" w:type="dxa"/>
            <w:vAlign w:val="center"/>
          </w:tcPr>
          <w:p w:rsidR="006A374E" w:rsidRDefault="004D0D66">
            <w:pPr>
              <w:jc w:val="right"/>
            </w:pPr>
            <w:r>
              <w:rPr>
                <w:color w:val="000000"/>
                <w:sz w:val="24"/>
              </w:rPr>
              <w:t>3.41</w:t>
            </w:r>
          </w:p>
        </w:tc>
      </w:tr>
      <w:tr w:rsidR="006A374E">
        <w:tc>
          <w:tcPr>
            <w:tcW w:w="870" w:type="dxa"/>
            <w:vAlign w:val="center"/>
          </w:tcPr>
          <w:p w:rsidR="006A374E" w:rsidRDefault="004D0D66">
            <w:pPr>
              <w:jc w:val="center"/>
            </w:pPr>
            <w:r>
              <w:rPr>
                <w:color w:val="000000"/>
                <w:sz w:val="24"/>
              </w:rPr>
              <w:t>44</w:t>
            </w:r>
          </w:p>
        </w:tc>
        <w:tc>
          <w:tcPr>
            <w:tcW w:w="1650" w:type="dxa"/>
            <w:vAlign w:val="center"/>
          </w:tcPr>
          <w:p w:rsidR="006A374E" w:rsidRDefault="004D0D66">
            <w:pPr>
              <w:jc w:val="center"/>
            </w:pPr>
            <w:r>
              <w:rPr>
                <w:color w:val="000000"/>
                <w:sz w:val="24"/>
              </w:rPr>
              <w:t>300497</w:t>
            </w:r>
          </w:p>
        </w:tc>
        <w:tc>
          <w:tcPr>
            <w:tcW w:w="1980" w:type="dxa"/>
            <w:vAlign w:val="center"/>
          </w:tcPr>
          <w:p w:rsidR="006A374E" w:rsidRDefault="004D0D66">
            <w:pPr>
              <w:jc w:val="center"/>
            </w:pPr>
            <w:r>
              <w:rPr>
                <w:color w:val="000000"/>
                <w:sz w:val="24"/>
              </w:rPr>
              <w:t>富祥药业</w:t>
            </w:r>
          </w:p>
        </w:tc>
        <w:tc>
          <w:tcPr>
            <w:tcW w:w="2880" w:type="dxa"/>
            <w:vAlign w:val="center"/>
          </w:tcPr>
          <w:p w:rsidR="006A374E" w:rsidRDefault="004D0D66">
            <w:pPr>
              <w:jc w:val="right"/>
            </w:pPr>
            <w:r>
              <w:rPr>
                <w:color w:val="000000"/>
                <w:sz w:val="24"/>
              </w:rPr>
              <w:t>2,359,532.60</w:t>
            </w:r>
          </w:p>
        </w:tc>
        <w:tc>
          <w:tcPr>
            <w:tcW w:w="1620" w:type="dxa"/>
            <w:vAlign w:val="center"/>
          </w:tcPr>
          <w:p w:rsidR="006A374E" w:rsidRDefault="004D0D66">
            <w:pPr>
              <w:jc w:val="right"/>
            </w:pPr>
            <w:r>
              <w:rPr>
                <w:color w:val="000000"/>
                <w:sz w:val="24"/>
              </w:rPr>
              <w:t>3.39</w:t>
            </w:r>
          </w:p>
        </w:tc>
      </w:tr>
      <w:tr w:rsidR="006A374E">
        <w:tc>
          <w:tcPr>
            <w:tcW w:w="870" w:type="dxa"/>
            <w:vAlign w:val="center"/>
          </w:tcPr>
          <w:p w:rsidR="006A374E" w:rsidRDefault="004D0D66">
            <w:pPr>
              <w:jc w:val="center"/>
            </w:pPr>
            <w:r>
              <w:rPr>
                <w:color w:val="000000"/>
                <w:sz w:val="24"/>
              </w:rPr>
              <w:t>45</w:t>
            </w:r>
          </w:p>
        </w:tc>
        <w:tc>
          <w:tcPr>
            <w:tcW w:w="1650" w:type="dxa"/>
            <w:vAlign w:val="center"/>
          </w:tcPr>
          <w:p w:rsidR="006A374E" w:rsidRDefault="004D0D66">
            <w:pPr>
              <w:jc w:val="center"/>
            </w:pPr>
            <w:r>
              <w:rPr>
                <w:color w:val="000000"/>
                <w:sz w:val="24"/>
              </w:rPr>
              <w:t>600030</w:t>
            </w:r>
          </w:p>
        </w:tc>
        <w:tc>
          <w:tcPr>
            <w:tcW w:w="1980" w:type="dxa"/>
            <w:vAlign w:val="center"/>
          </w:tcPr>
          <w:p w:rsidR="006A374E" w:rsidRDefault="004D0D66">
            <w:pPr>
              <w:jc w:val="center"/>
            </w:pPr>
            <w:r>
              <w:rPr>
                <w:color w:val="000000"/>
                <w:sz w:val="24"/>
              </w:rPr>
              <w:t>中信证券</w:t>
            </w:r>
          </w:p>
        </w:tc>
        <w:tc>
          <w:tcPr>
            <w:tcW w:w="2880" w:type="dxa"/>
            <w:vAlign w:val="center"/>
          </w:tcPr>
          <w:p w:rsidR="006A374E" w:rsidRDefault="004D0D66">
            <w:pPr>
              <w:jc w:val="right"/>
            </w:pPr>
            <w:r>
              <w:rPr>
                <w:color w:val="000000"/>
                <w:sz w:val="24"/>
              </w:rPr>
              <w:t>2,350,650.00</w:t>
            </w:r>
          </w:p>
        </w:tc>
        <w:tc>
          <w:tcPr>
            <w:tcW w:w="1620" w:type="dxa"/>
            <w:vAlign w:val="center"/>
          </w:tcPr>
          <w:p w:rsidR="006A374E" w:rsidRDefault="004D0D66">
            <w:pPr>
              <w:jc w:val="right"/>
            </w:pPr>
            <w:r>
              <w:rPr>
                <w:color w:val="000000"/>
                <w:sz w:val="24"/>
              </w:rPr>
              <w:t>3.38</w:t>
            </w:r>
          </w:p>
        </w:tc>
      </w:tr>
      <w:tr w:rsidR="006A374E">
        <w:tc>
          <w:tcPr>
            <w:tcW w:w="870" w:type="dxa"/>
            <w:vAlign w:val="center"/>
          </w:tcPr>
          <w:p w:rsidR="006A374E" w:rsidRDefault="004D0D66">
            <w:pPr>
              <w:jc w:val="center"/>
            </w:pPr>
            <w:r>
              <w:rPr>
                <w:color w:val="000000"/>
                <w:sz w:val="24"/>
              </w:rPr>
              <w:t>46</w:t>
            </w:r>
          </w:p>
        </w:tc>
        <w:tc>
          <w:tcPr>
            <w:tcW w:w="1650" w:type="dxa"/>
            <w:vAlign w:val="center"/>
          </w:tcPr>
          <w:p w:rsidR="006A374E" w:rsidRDefault="004D0D66">
            <w:pPr>
              <w:jc w:val="center"/>
            </w:pPr>
            <w:r>
              <w:rPr>
                <w:color w:val="000000"/>
                <w:sz w:val="24"/>
              </w:rPr>
              <w:t>000656</w:t>
            </w:r>
          </w:p>
        </w:tc>
        <w:tc>
          <w:tcPr>
            <w:tcW w:w="1980" w:type="dxa"/>
            <w:vAlign w:val="center"/>
          </w:tcPr>
          <w:p w:rsidR="006A374E" w:rsidRDefault="004D0D66">
            <w:pPr>
              <w:jc w:val="center"/>
            </w:pPr>
            <w:r>
              <w:rPr>
                <w:color w:val="000000"/>
                <w:sz w:val="24"/>
              </w:rPr>
              <w:t>金科股份</w:t>
            </w:r>
          </w:p>
        </w:tc>
        <w:tc>
          <w:tcPr>
            <w:tcW w:w="2880" w:type="dxa"/>
            <w:vAlign w:val="center"/>
          </w:tcPr>
          <w:p w:rsidR="006A374E" w:rsidRDefault="004D0D66">
            <w:pPr>
              <w:jc w:val="right"/>
            </w:pPr>
            <w:r>
              <w:rPr>
                <w:color w:val="000000"/>
                <w:sz w:val="24"/>
              </w:rPr>
              <w:t>2,345,866.00</w:t>
            </w:r>
          </w:p>
        </w:tc>
        <w:tc>
          <w:tcPr>
            <w:tcW w:w="1620" w:type="dxa"/>
            <w:vAlign w:val="center"/>
          </w:tcPr>
          <w:p w:rsidR="006A374E" w:rsidRDefault="004D0D66">
            <w:pPr>
              <w:jc w:val="right"/>
            </w:pPr>
            <w:r>
              <w:rPr>
                <w:color w:val="000000"/>
                <w:sz w:val="24"/>
              </w:rPr>
              <w:t>3.37</w:t>
            </w:r>
          </w:p>
        </w:tc>
      </w:tr>
      <w:tr w:rsidR="006A374E">
        <w:tc>
          <w:tcPr>
            <w:tcW w:w="870" w:type="dxa"/>
            <w:vAlign w:val="center"/>
          </w:tcPr>
          <w:p w:rsidR="006A374E" w:rsidRDefault="004D0D66">
            <w:pPr>
              <w:jc w:val="center"/>
            </w:pPr>
            <w:r>
              <w:rPr>
                <w:color w:val="000000"/>
                <w:sz w:val="24"/>
              </w:rPr>
              <w:t>47</w:t>
            </w:r>
          </w:p>
        </w:tc>
        <w:tc>
          <w:tcPr>
            <w:tcW w:w="1650" w:type="dxa"/>
            <w:vAlign w:val="center"/>
          </w:tcPr>
          <w:p w:rsidR="006A374E" w:rsidRDefault="004D0D66">
            <w:pPr>
              <w:jc w:val="center"/>
            </w:pPr>
            <w:r>
              <w:rPr>
                <w:color w:val="000000"/>
                <w:sz w:val="24"/>
              </w:rPr>
              <w:t>002027</w:t>
            </w:r>
          </w:p>
        </w:tc>
        <w:tc>
          <w:tcPr>
            <w:tcW w:w="1980" w:type="dxa"/>
            <w:vAlign w:val="center"/>
          </w:tcPr>
          <w:p w:rsidR="006A374E" w:rsidRDefault="004D0D66">
            <w:pPr>
              <w:jc w:val="center"/>
            </w:pPr>
            <w:r>
              <w:rPr>
                <w:color w:val="000000"/>
                <w:sz w:val="24"/>
              </w:rPr>
              <w:t>分众传媒</w:t>
            </w:r>
          </w:p>
        </w:tc>
        <w:tc>
          <w:tcPr>
            <w:tcW w:w="2880" w:type="dxa"/>
            <w:vAlign w:val="center"/>
          </w:tcPr>
          <w:p w:rsidR="006A374E" w:rsidRDefault="004D0D66">
            <w:pPr>
              <w:jc w:val="right"/>
            </w:pPr>
            <w:r>
              <w:rPr>
                <w:color w:val="000000"/>
                <w:sz w:val="24"/>
              </w:rPr>
              <w:t>2,344,698.00</w:t>
            </w:r>
          </w:p>
        </w:tc>
        <w:tc>
          <w:tcPr>
            <w:tcW w:w="1620" w:type="dxa"/>
            <w:vAlign w:val="center"/>
          </w:tcPr>
          <w:p w:rsidR="006A374E" w:rsidRDefault="004D0D66">
            <w:pPr>
              <w:jc w:val="right"/>
            </w:pPr>
            <w:r>
              <w:rPr>
                <w:color w:val="000000"/>
                <w:sz w:val="24"/>
              </w:rPr>
              <w:t>3.37</w:t>
            </w:r>
          </w:p>
        </w:tc>
      </w:tr>
      <w:tr w:rsidR="006A374E">
        <w:tc>
          <w:tcPr>
            <w:tcW w:w="870" w:type="dxa"/>
            <w:vAlign w:val="center"/>
          </w:tcPr>
          <w:p w:rsidR="006A374E" w:rsidRDefault="004D0D66">
            <w:pPr>
              <w:jc w:val="center"/>
            </w:pPr>
            <w:r>
              <w:rPr>
                <w:color w:val="000000"/>
                <w:sz w:val="24"/>
              </w:rPr>
              <w:t>48</w:t>
            </w:r>
          </w:p>
        </w:tc>
        <w:tc>
          <w:tcPr>
            <w:tcW w:w="1650" w:type="dxa"/>
            <w:vAlign w:val="center"/>
          </w:tcPr>
          <w:p w:rsidR="006A374E" w:rsidRDefault="004D0D66">
            <w:pPr>
              <w:jc w:val="center"/>
            </w:pPr>
            <w:r>
              <w:rPr>
                <w:color w:val="000000"/>
                <w:sz w:val="24"/>
              </w:rPr>
              <w:t>000739</w:t>
            </w:r>
          </w:p>
        </w:tc>
        <w:tc>
          <w:tcPr>
            <w:tcW w:w="1980" w:type="dxa"/>
            <w:vAlign w:val="center"/>
          </w:tcPr>
          <w:p w:rsidR="006A374E" w:rsidRDefault="004D0D66">
            <w:pPr>
              <w:jc w:val="center"/>
            </w:pPr>
            <w:r>
              <w:rPr>
                <w:color w:val="000000"/>
                <w:sz w:val="24"/>
              </w:rPr>
              <w:t>普洛药业</w:t>
            </w:r>
          </w:p>
        </w:tc>
        <w:tc>
          <w:tcPr>
            <w:tcW w:w="2880" w:type="dxa"/>
            <w:vAlign w:val="center"/>
          </w:tcPr>
          <w:p w:rsidR="006A374E" w:rsidRDefault="004D0D66">
            <w:pPr>
              <w:jc w:val="right"/>
            </w:pPr>
            <w:r>
              <w:rPr>
                <w:color w:val="000000"/>
                <w:sz w:val="24"/>
              </w:rPr>
              <w:t>2,342,528.20</w:t>
            </w:r>
          </w:p>
        </w:tc>
        <w:tc>
          <w:tcPr>
            <w:tcW w:w="1620" w:type="dxa"/>
            <w:vAlign w:val="center"/>
          </w:tcPr>
          <w:p w:rsidR="006A374E" w:rsidRDefault="004D0D66">
            <w:pPr>
              <w:jc w:val="right"/>
            </w:pPr>
            <w:r>
              <w:rPr>
                <w:color w:val="000000"/>
                <w:sz w:val="24"/>
              </w:rPr>
              <w:t>3.37</w:t>
            </w:r>
          </w:p>
        </w:tc>
      </w:tr>
      <w:tr w:rsidR="006A374E">
        <w:tc>
          <w:tcPr>
            <w:tcW w:w="870" w:type="dxa"/>
            <w:vAlign w:val="center"/>
          </w:tcPr>
          <w:p w:rsidR="006A374E" w:rsidRDefault="004D0D66">
            <w:pPr>
              <w:jc w:val="center"/>
            </w:pPr>
            <w:r>
              <w:rPr>
                <w:color w:val="000000"/>
                <w:sz w:val="24"/>
              </w:rPr>
              <w:t>49</w:t>
            </w:r>
          </w:p>
        </w:tc>
        <w:tc>
          <w:tcPr>
            <w:tcW w:w="1650" w:type="dxa"/>
            <w:vAlign w:val="center"/>
          </w:tcPr>
          <w:p w:rsidR="006A374E" w:rsidRDefault="004D0D66">
            <w:pPr>
              <w:jc w:val="center"/>
            </w:pPr>
            <w:r>
              <w:rPr>
                <w:color w:val="000000"/>
                <w:sz w:val="24"/>
              </w:rPr>
              <w:t>300037</w:t>
            </w:r>
          </w:p>
        </w:tc>
        <w:tc>
          <w:tcPr>
            <w:tcW w:w="1980" w:type="dxa"/>
            <w:vAlign w:val="center"/>
          </w:tcPr>
          <w:p w:rsidR="006A374E" w:rsidRDefault="004D0D66">
            <w:pPr>
              <w:jc w:val="center"/>
            </w:pPr>
            <w:r>
              <w:rPr>
                <w:color w:val="000000"/>
                <w:sz w:val="24"/>
              </w:rPr>
              <w:t>新宙邦</w:t>
            </w:r>
          </w:p>
        </w:tc>
        <w:tc>
          <w:tcPr>
            <w:tcW w:w="2880" w:type="dxa"/>
            <w:vAlign w:val="center"/>
          </w:tcPr>
          <w:p w:rsidR="006A374E" w:rsidRDefault="004D0D66">
            <w:pPr>
              <w:jc w:val="right"/>
            </w:pPr>
            <w:r>
              <w:rPr>
                <w:color w:val="000000"/>
                <w:sz w:val="24"/>
              </w:rPr>
              <w:t>2,213,228.00</w:t>
            </w:r>
          </w:p>
        </w:tc>
        <w:tc>
          <w:tcPr>
            <w:tcW w:w="1620" w:type="dxa"/>
            <w:vAlign w:val="center"/>
          </w:tcPr>
          <w:p w:rsidR="006A374E" w:rsidRDefault="004D0D66">
            <w:pPr>
              <w:jc w:val="right"/>
            </w:pPr>
            <w:r>
              <w:rPr>
                <w:color w:val="000000"/>
                <w:sz w:val="24"/>
              </w:rPr>
              <w:t>3.18</w:t>
            </w:r>
          </w:p>
        </w:tc>
      </w:tr>
      <w:tr w:rsidR="006A374E">
        <w:tc>
          <w:tcPr>
            <w:tcW w:w="870" w:type="dxa"/>
            <w:vAlign w:val="center"/>
          </w:tcPr>
          <w:p w:rsidR="006A374E" w:rsidRDefault="004D0D66">
            <w:pPr>
              <w:jc w:val="center"/>
            </w:pPr>
            <w:r>
              <w:rPr>
                <w:color w:val="000000"/>
                <w:sz w:val="24"/>
              </w:rPr>
              <w:t>50</w:t>
            </w:r>
          </w:p>
        </w:tc>
        <w:tc>
          <w:tcPr>
            <w:tcW w:w="1650" w:type="dxa"/>
            <w:vAlign w:val="center"/>
          </w:tcPr>
          <w:p w:rsidR="006A374E" w:rsidRDefault="004D0D66">
            <w:pPr>
              <w:jc w:val="center"/>
            </w:pPr>
            <w:r>
              <w:rPr>
                <w:color w:val="000000"/>
                <w:sz w:val="24"/>
              </w:rPr>
              <w:t>603317</w:t>
            </w:r>
          </w:p>
        </w:tc>
        <w:tc>
          <w:tcPr>
            <w:tcW w:w="1980" w:type="dxa"/>
            <w:vAlign w:val="center"/>
          </w:tcPr>
          <w:p w:rsidR="006A374E" w:rsidRDefault="004D0D66">
            <w:pPr>
              <w:jc w:val="center"/>
            </w:pPr>
            <w:r>
              <w:rPr>
                <w:color w:val="000000"/>
                <w:sz w:val="24"/>
              </w:rPr>
              <w:t>天味食品</w:t>
            </w:r>
          </w:p>
        </w:tc>
        <w:tc>
          <w:tcPr>
            <w:tcW w:w="2880" w:type="dxa"/>
            <w:vAlign w:val="center"/>
          </w:tcPr>
          <w:p w:rsidR="006A374E" w:rsidRDefault="004D0D66">
            <w:pPr>
              <w:jc w:val="right"/>
            </w:pPr>
            <w:r>
              <w:rPr>
                <w:color w:val="000000"/>
                <w:sz w:val="24"/>
              </w:rPr>
              <w:t>2,179,313.00</w:t>
            </w:r>
          </w:p>
        </w:tc>
        <w:tc>
          <w:tcPr>
            <w:tcW w:w="1620" w:type="dxa"/>
            <w:vAlign w:val="center"/>
          </w:tcPr>
          <w:p w:rsidR="006A374E" w:rsidRDefault="004D0D66">
            <w:pPr>
              <w:jc w:val="right"/>
            </w:pPr>
            <w:r>
              <w:rPr>
                <w:color w:val="000000"/>
                <w:sz w:val="24"/>
              </w:rPr>
              <w:t>3.13</w:t>
            </w:r>
          </w:p>
        </w:tc>
      </w:tr>
      <w:tr w:rsidR="006A374E">
        <w:tc>
          <w:tcPr>
            <w:tcW w:w="870" w:type="dxa"/>
            <w:vAlign w:val="center"/>
          </w:tcPr>
          <w:p w:rsidR="006A374E" w:rsidRDefault="004D0D66">
            <w:pPr>
              <w:jc w:val="center"/>
            </w:pPr>
            <w:r>
              <w:rPr>
                <w:color w:val="000000"/>
                <w:sz w:val="24"/>
              </w:rPr>
              <w:t>51</w:t>
            </w:r>
          </w:p>
        </w:tc>
        <w:tc>
          <w:tcPr>
            <w:tcW w:w="1650" w:type="dxa"/>
            <w:vAlign w:val="center"/>
          </w:tcPr>
          <w:p w:rsidR="006A374E" w:rsidRDefault="004D0D66">
            <w:pPr>
              <w:jc w:val="center"/>
            </w:pPr>
            <w:r>
              <w:rPr>
                <w:color w:val="000000"/>
                <w:sz w:val="24"/>
              </w:rPr>
              <w:t>002271</w:t>
            </w:r>
          </w:p>
        </w:tc>
        <w:tc>
          <w:tcPr>
            <w:tcW w:w="1980" w:type="dxa"/>
            <w:vAlign w:val="center"/>
          </w:tcPr>
          <w:p w:rsidR="006A374E" w:rsidRDefault="004D0D66">
            <w:pPr>
              <w:jc w:val="center"/>
            </w:pPr>
            <w:r>
              <w:rPr>
                <w:color w:val="000000"/>
                <w:sz w:val="24"/>
              </w:rPr>
              <w:t>东方雨虹</w:t>
            </w:r>
          </w:p>
        </w:tc>
        <w:tc>
          <w:tcPr>
            <w:tcW w:w="2880" w:type="dxa"/>
            <w:vAlign w:val="center"/>
          </w:tcPr>
          <w:p w:rsidR="006A374E" w:rsidRDefault="004D0D66">
            <w:pPr>
              <w:jc w:val="right"/>
            </w:pPr>
            <w:r>
              <w:rPr>
                <w:color w:val="000000"/>
                <w:sz w:val="24"/>
              </w:rPr>
              <w:t>2,156,676.57</w:t>
            </w:r>
          </w:p>
        </w:tc>
        <w:tc>
          <w:tcPr>
            <w:tcW w:w="1620" w:type="dxa"/>
            <w:vAlign w:val="center"/>
          </w:tcPr>
          <w:p w:rsidR="006A374E" w:rsidRDefault="004D0D66">
            <w:pPr>
              <w:jc w:val="right"/>
            </w:pPr>
            <w:r>
              <w:rPr>
                <w:color w:val="000000"/>
                <w:sz w:val="24"/>
              </w:rPr>
              <w:t>3.10</w:t>
            </w:r>
          </w:p>
        </w:tc>
      </w:tr>
      <w:tr w:rsidR="006A374E">
        <w:tc>
          <w:tcPr>
            <w:tcW w:w="870" w:type="dxa"/>
            <w:vAlign w:val="center"/>
          </w:tcPr>
          <w:p w:rsidR="006A374E" w:rsidRDefault="004D0D66">
            <w:pPr>
              <w:jc w:val="center"/>
            </w:pPr>
            <w:r>
              <w:rPr>
                <w:color w:val="000000"/>
                <w:sz w:val="24"/>
              </w:rPr>
              <w:t>52</w:t>
            </w:r>
          </w:p>
        </w:tc>
        <w:tc>
          <w:tcPr>
            <w:tcW w:w="1650" w:type="dxa"/>
            <w:vAlign w:val="center"/>
          </w:tcPr>
          <w:p w:rsidR="006A374E" w:rsidRDefault="004D0D66">
            <w:pPr>
              <w:jc w:val="center"/>
            </w:pPr>
            <w:r>
              <w:rPr>
                <w:color w:val="000000"/>
                <w:sz w:val="24"/>
              </w:rPr>
              <w:t>300031</w:t>
            </w:r>
          </w:p>
        </w:tc>
        <w:tc>
          <w:tcPr>
            <w:tcW w:w="1980" w:type="dxa"/>
            <w:vAlign w:val="center"/>
          </w:tcPr>
          <w:p w:rsidR="006A374E" w:rsidRDefault="004D0D66">
            <w:pPr>
              <w:jc w:val="center"/>
            </w:pPr>
            <w:r>
              <w:rPr>
                <w:color w:val="000000"/>
                <w:sz w:val="24"/>
              </w:rPr>
              <w:t>宝通科技</w:t>
            </w:r>
          </w:p>
        </w:tc>
        <w:tc>
          <w:tcPr>
            <w:tcW w:w="2880" w:type="dxa"/>
            <w:vAlign w:val="center"/>
          </w:tcPr>
          <w:p w:rsidR="006A374E" w:rsidRDefault="004D0D66">
            <w:pPr>
              <w:jc w:val="right"/>
            </w:pPr>
            <w:r>
              <w:rPr>
                <w:color w:val="000000"/>
                <w:sz w:val="24"/>
              </w:rPr>
              <w:t>2,082,883.00</w:t>
            </w:r>
          </w:p>
        </w:tc>
        <w:tc>
          <w:tcPr>
            <w:tcW w:w="1620" w:type="dxa"/>
            <w:vAlign w:val="center"/>
          </w:tcPr>
          <w:p w:rsidR="006A374E" w:rsidRDefault="004D0D66">
            <w:pPr>
              <w:jc w:val="right"/>
            </w:pPr>
            <w:r>
              <w:rPr>
                <w:color w:val="000000"/>
                <w:sz w:val="24"/>
              </w:rPr>
              <w:t>3.00</w:t>
            </w:r>
          </w:p>
        </w:tc>
      </w:tr>
      <w:tr w:rsidR="006A374E">
        <w:tc>
          <w:tcPr>
            <w:tcW w:w="870" w:type="dxa"/>
            <w:vAlign w:val="center"/>
          </w:tcPr>
          <w:p w:rsidR="006A374E" w:rsidRDefault="004D0D66">
            <w:pPr>
              <w:jc w:val="center"/>
            </w:pPr>
            <w:r>
              <w:rPr>
                <w:color w:val="000000"/>
                <w:sz w:val="24"/>
              </w:rPr>
              <w:t>53</w:t>
            </w:r>
          </w:p>
        </w:tc>
        <w:tc>
          <w:tcPr>
            <w:tcW w:w="1650" w:type="dxa"/>
            <w:vAlign w:val="center"/>
          </w:tcPr>
          <w:p w:rsidR="006A374E" w:rsidRDefault="004D0D66">
            <w:pPr>
              <w:jc w:val="center"/>
            </w:pPr>
            <w:r>
              <w:rPr>
                <w:color w:val="000000"/>
                <w:sz w:val="24"/>
              </w:rPr>
              <w:t>002314</w:t>
            </w:r>
          </w:p>
        </w:tc>
        <w:tc>
          <w:tcPr>
            <w:tcW w:w="1980" w:type="dxa"/>
            <w:vAlign w:val="center"/>
          </w:tcPr>
          <w:p w:rsidR="006A374E" w:rsidRDefault="004D0D66">
            <w:pPr>
              <w:jc w:val="center"/>
            </w:pPr>
            <w:r>
              <w:rPr>
                <w:color w:val="000000"/>
                <w:sz w:val="24"/>
              </w:rPr>
              <w:t>南山控股</w:t>
            </w:r>
          </w:p>
        </w:tc>
        <w:tc>
          <w:tcPr>
            <w:tcW w:w="2880" w:type="dxa"/>
            <w:vAlign w:val="center"/>
          </w:tcPr>
          <w:p w:rsidR="006A374E" w:rsidRDefault="004D0D66">
            <w:pPr>
              <w:jc w:val="right"/>
            </w:pPr>
            <w:r>
              <w:rPr>
                <w:color w:val="000000"/>
                <w:sz w:val="24"/>
              </w:rPr>
              <w:t>2,071,801.51</w:t>
            </w:r>
          </w:p>
        </w:tc>
        <w:tc>
          <w:tcPr>
            <w:tcW w:w="1620" w:type="dxa"/>
            <w:vAlign w:val="center"/>
          </w:tcPr>
          <w:p w:rsidR="006A374E" w:rsidRDefault="004D0D66">
            <w:pPr>
              <w:jc w:val="right"/>
            </w:pPr>
            <w:r>
              <w:rPr>
                <w:color w:val="000000"/>
                <w:sz w:val="24"/>
              </w:rPr>
              <w:t>2.98</w:t>
            </w:r>
          </w:p>
        </w:tc>
      </w:tr>
      <w:tr w:rsidR="006A374E">
        <w:tc>
          <w:tcPr>
            <w:tcW w:w="870" w:type="dxa"/>
            <w:vAlign w:val="center"/>
          </w:tcPr>
          <w:p w:rsidR="006A374E" w:rsidRDefault="004D0D66">
            <w:pPr>
              <w:jc w:val="center"/>
            </w:pPr>
            <w:r>
              <w:rPr>
                <w:color w:val="000000"/>
                <w:sz w:val="24"/>
              </w:rPr>
              <w:t>54</w:t>
            </w:r>
          </w:p>
        </w:tc>
        <w:tc>
          <w:tcPr>
            <w:tcW w:w="1650" w:type="dxa"/>
            <w:vAlign w:val="center"/>
          </w:tcPr>
          <w:p w:rsidR="006A374E" w:rsidRDefault="004D0D66">
            <w:pPr>
              <w:jc w:val="center"/>
            </w:pPr>
            <w:r>
              <w:rPr>
                <w:color w:val="000000"/>
                <w:sz w:val="24"/>
              </w:rPr>
              <w:t>002230</w:t>
            </w:r>
          </w:p>
        </w:tc>
        <w:tc>
          <w:tcPr>
            <w:tcW w:w="1980" w:type="dxa"/>
            <w:vAlign w:val="center"/>
          </w:tcPr>
          <w:p w:rsidR="006A374E" w:rsidRDefault="004D0D66">
            <w:pPr>
              <w:jc w:val="center"/>
            </w:pPr>
            <w:r>
              <w:rPr>
                <w:color w:val="000000"/>
                <w:sz w:val="24"/>
              </w:rPr>
              <w:t>科大讯飞</w:t>
            </w:r>
          </w:p>
        </w:tc>
        <w:tc>
          <w:tcPr>
            <w:tcW w:w="2880" w:type="dxa"/>
            <w:vAlign w:val="center"/>
          </w:tcPr>
          <w:p w:rsidR="006A374E" w:rsidRDefault="004D0D66">
            <w:pPr>
              <w:jc w:val="right"/>
            </w:pPr>
            <w:r>
              <w:rPr>
                <w:color w:val="000000"/>
                <w:sz w:val="24"/>
              </w:rPr>
              <w:t>2,064,474.80</w:t>
            </w:r>
          </w:p>
        </w:tc>
        <w:tc>
          <w:tcPr>
            <w:tcW w:w="1620" w:type="dxa"/>
            <w:vAlign w:val="center"/>
          </w:tcPr>
          <w:p w:rsidR="006A374E" w:rsidRDefault="004D0D66">
            <w:pPr>
              <w:jc w:val="right"/>
            </w:pPr>
            <w:r>
              <w:rPr>
                <w:color w:val="000000"/>
                <w:sz w:val="24"/>
              </w:rPr>
              <w:t>2.97</w:t>
            </w:r>
          </w:p>
        </w:tc>
      </w:tr>
      <w:tr w:rsidR="006A374E">
        <w:tc>
          <w:tcPr>
            <w:tcW w:w="870" w:type="dxa"/>
            <w:vAlign w:val="center"/>
          </w:tcPr>
          <w:p w:rsidR="006A374E" w:rsidRDefault="004D0D66">
            <w:pPr>
              <w:jc w:val="center"/>
            </w:pPr>
            <w:r>
              <w:rPr>
                <w:color w:val="000000"/>
                <w:sz w:val="24"/>
              </w:rPr>
              <w:t>55</w:t>
            </w:r>
          </w:p>
        </w:tc>
        <w:tc>
          <w:tcPr>
            <w:tcW w:w="1650" w:type="dxa"/>
            <w:vAlign w:val="center"/>
          </w:tcPr>
          <w:p w:rsidR="006A374E" w:rsidRDefault="004D0D66">
            <w:pPr>
              <w:jc w:val="center"/>
            </w:pPr>
            <w:r>
              <w:rPr>
                <w:color w:val="000000"/>
                <w:sz w:val="24"/>
              </w:rPr>
              <w:t>300346</w:t>
            </w:r>
          </w:p>
        </w:tc>
        <w:tc>
          <w:tcPr>
            <w:tcW w:w="1980" w:type="dxa"/>
            <w:vAlign w:val="center"/>
          </w:tcPr>
          <w:p w:rsidR="006A374E" w:rsidRDefault="004D0D66">
            <w:pPr>
              <w:jc w:val="center"/>
            </w:pPr>
            <w:r>
              <w:rPr>
                <w:color w:val="000000"/>
                <w:sz w:val="24"/>
              </w:rPr>
              <w:t>南大光电</w:t>
            </w:r>
          </w:p>
        </w:tc>
        <w:tc>
          <w:tcPr>
            <w:tcW w:w="2880" w:type="dxa"/>
            <w:vAlign w:val="center"/>
          </w:tcPr>
          <w:p w:rsidR="006A374E" w:rsidRDefault="004D0D66">
            <w:pPr>
              <w:jc w:val="right"/>
            </w:pPr>
            <w:r>
              <w:rPr>
                <w:color w:val="000000"/>
                <w:sz w:val="24"/>
              </w:rPr>
              <w:t>2,062,171.00</w:t>
            </w:r>
          </w:p>
        </w:tc>
        <w:tc>
          <w:tcPr>
            <w:tcW w:w="1620" w:type="dxa"/>
            <w:vAlign w:val="center"/>
          </w:tcPr>
          <w:p w:rsidR="006A374E" w:rsidRDefault="004D0D66">
            <w:pPr>
              <w:jc w:val="right"/>
            </w:pPr>
            <w:r>
              <w:rPr>
                <w:color w:val="000000"/>
                <w:sz w:val="24"/>
              </w:rPr>
              <w:t>2.97</w:t>
            </w:r>
          </w:p>
        </w:tc>
      </w:tr>
      <w:tr w:rsidR="006A374E">
        <w:tc>
          <w:tcPr>
            <w:tcW w:w="870" w:type="dxa"/>
            <w:vAlign w:val="center"/>
          </w:tcPr>
          <w:p w:rsidR="006A374E" w:rsidRDefault="004D0D66">
            <w:pPr>
              <w:jc w:val="center"/>
            </w:pPr>
            <w:r>
              <w:rPr>
                <w:color w:val="000000"/>
                <w:sz w:val="24"/>
              </w:rPr>
              <w:t>56</w:t>
            </w:r>
          </w:p>
        </w:tc>
        <w:tc>
          <w:tcPr>
            <w:tcW w:w="1650" w:type="dxa"/>
            <w:vAlign w:val="center"/>
          </w:tcPr>
          <w:p w:rsidR="006A374E" w:rsidRDefault="004D0D66">
            <w:pPr>
              <w:jc w:val="center"/>
            </w:pPr>
            <w:r>
              <w:rPr>
                <w:color w:val="000000"/>
                <w:sz w:val="24"/>
              </w:rPr>
              <w:t>300567</w:t>
            </w:r>
          </w:p>
        </w:tc>
        <w:tc>
          <w:tcPr>
            <w:tcW w:w="1980" w:type="dxa"/>
            <w:vAlign w:val="center"/>
          </w:tcPr>
          <w:p w:rsidR="006A374E" w:rsidRDefault="004D0D66">
            <w:pPr>
              <w:jc w:val="center"/>
            </w:pPr>
            <w:r>
              <w:rPr>
                <w:color w:val="000000"/>
                <w:sz w:val="24"/>
              </w:rPr>
              <w:t>精测电子</w:t>
            </w:r>
          </w:p>
        </w:tc>
        <w:tc>
          <w:tcPr>
            <w:tcW w:w="2880" w:type="dxa"/>
            <w:vAlign w:val="center"/>
          </w:tcPr>
          <w:p w:rsidR="006A374E" w:rsidRDefault="004D0D66">
            <w:pPr>
              <w:jc w:val="right"/>
            </w:pPr>
            <w:r>
              <w:rPr>
                <w:color w:val="000000"/>
                <w:sz w:val="24"/>
              </w:rPr>
              <w:t>2,024,390.00</w:t>
            </w:r>
          </w:p>
        </w:tc>
        <w:tc>
          <w:tcPr>
            <w:tcW w:w="1620" w:type="dxa"/>
            <w:vAlign w:val="center"/>
          </w:tcPr>
          <w:p w:rsidR="006A374E" w:rsidRDefault="004D0D66">
            <w:pPr>
              <w:jc w:val="right"/>
            </w:pPr>
            <w:r>
              <w:rPr>
                <w:color w:val="000000"/>
                <w:sz w:val="24"/>
              </w:rPr>
              <w:t>2.91</w:t>
            </w:r>
          </w:p>
        </w:tc>
      </w:tr>
      <w:tr w:rsidR="006A374E">
        <w:tc>
          <w:tcPr>
            <w:tcW w:w="870" w:type="dxa"/>
            <w:vAlign w:val="center"/>
          </w:tcPr>
          <w:p w:rsidR="006A374E" w:rsidRDefault="004D0D66">
            <w:pPr>
              <w:jc w:val="center"/>
            </w:pPr>
            <w:r>
              <w:rPr>
                <w:color w:val="000000"/>
                <w:sz w:val="24"/>
              </w:rPr>
              <w:t>57</w:t>
            </w:r>
          </w:p>
        </w:tc>
        <w:tc>
          <w:tcPr>
            <w:tcW w:w="1650" w:type="dxa"/>
            <w:vAlign w:val="center"/>
          </w:tcPr>
          <w:p w:rsidR="006A374E" w:rsidRDefault="004D0D66">
            <w:pPr>
              <w:jc w:val="center"/>
            </w:pPr>
            <w:r>
              <w:rPr>
                <w:color w:val="000000"/>
                <w:sz w:val="24"/>
              </w:rPr>
              <w:t>600216</w:t>
            </w:r>
          </w:p>
        </w:tc>
        <w:tc>
          <w:tcPr>
            <w:tcW w:w="1980" w:type="dxa"/>
            <w:vAlign w:val="center"/>
          </w:tcPr>
          <w:p w:rsidR="006A374E" w:rsidRDefault="004D0D66">
            <w:pPr>
              <w:jc w:val="center"/>
            </w:pPr>
            <w:r>
              <w:rPr>
                <w:color w:val="000000"/>
                <w:sz w:val="24"/>
              </w:rPr>
              <w:t>浙江医药</w:t>
            </w:r>
          </w:p>
        </w:tc>
        <w:tc>
          <w:tcPr>
            <w:tcW w:w="2880" w:type="dxa"/>
            <w:vAlign w:val="center"/>
          </w:tcPr>
          <w:p w:rsidR="006A374E" w:rsidRDefault="004D0D66">
            <w:pPr>
              <w:jc w:val="right"/>
            </w:pPr>
            <w:r>
              <w:rPr>
                <w:color w:val="000000"/>
                <w:sz w:val="24"/>
              </w:rPr>
              <w:t>2,022,743.00</w:t>
            </w:r>
          </w:p>
        </w:tc>
        <w:tc>
          <w:tcPr>
            <w:tcW w:w="1620" w:type="dxa"/>
            <w:vAlign w:val="center"/>
          </w:tcPr>
          <w:p w:rsidR="006A374E" w:rsidRDefault="004D0D66">
            <w:pPr>
              <w:jc w:val="right"/>
            </w:pPr>
            <w:r>
              <w:rPr>
                <w:color w:val="000000"/>
                <w:sz w:val="24"/>
              </w:rPr>
              <w:t>2.91</w:t>
            </w:r>
          </w:p>
        </w:tc>
      </w:tr>
      <w:tr w:rsidR="006A374E">
        <w:tc>
          <w:tcPr>
            <w:tcW w:w="870" w:type="dxa"/>
            <w:vAlign w:val="center"/>
          </w:tcPr>
          <w:p w:rsidR="006A374E" w:rsidRDefault="004D0D66">
            <w:pPr>
              <w:jc w:val="center"/>
            </w:pPr>
            <w:r>
              <w:rPr>
                <w:color w:val="000000"/>
                <w:sz w:val="24"/>
              </w:rPr>
              <w:t>58</w:t>
            </w:r>
          </w:p>
        </w:tc>
        <w:tc>
          <w:tcPr>
            <w:tcW w:w="1650" w:type="dxa"/>
            <w:vAlign w:val="center"/>
          </w:tcPr>
          <w:p w:rsidR="006A374E" w:rsidRDefault="004D0D66">
            <w:pPr>
              <w:jc w:val="center"/>
            </w:pPr>
            <w:r>
              <w:rPr>
                <w:color w:val="000000"/>
                <w:sz w:val="24"/>
              </w:rPr>
              <w:t>002007</w:t>
            </w:r>
          </w:p>
        </w:tc>
        <w:tc>
          <w:tcPr>
            <w:tcW w:w="1980" w:type="dxa"/>
            <w:vAlign w:val="center"/>
          </w:tcPr>
          <w:p w:rsidR="006A374E" w:rsidRDefault="004D0D66">
            <w:pPr>
              <w:jc w:val="center"/>
            </w:pPr>
            <w:r>
              <w:rPr>
                <w:color w:val="000000"/>
                <w:sz w:val="24"/>
              </w:rPr>
              <w:t>华兰生物</w:t>
            </w:r>
          </w:p>
        </w:tc>
        <w:tc>
          <w:tcPr>
            <w:tcW w:w="2880" w:type="dxa"/>
            <w:vAlign w:val="center"/>
          </w:tcPr>
          <w:p w:rsidR="006A374E" w:rsidRDefault="004D0D66">
            <w:pPr>
              <w:jc w:val="right"/>
            </w:pPr>
            <w:r>
              <w:rPr>
                <w:color w:val="000000"/>
                <w:sz w:val="24"/>
              </w:rPr>
              <w:t>1,997,271.56</w:t>
            </w:r>
          </w:p>
        </w:tc>
        <w:tc>
          <w:tcPr>
            <w:tcW w:w="1620" w:type="dxa"/>
            <w:vAlign w:val="center"/>
          </w:tcPr>
          <w:p w:rsidR="006A374E" w:rsidRDefault="004D0D66">
            <w:pPr>
              <w:jc w:val="right"/>
            </w:pPr>
            <w:r>
              <w:rPr>
                <w:color w:val="000000"/>
                <w:sz w:val="24"/>
              </w:rPr>
              <w:t>2.87</w:t>
            </w:r>
          </w:p>
        </w:tc>
      </w:tr>
      <w:tr w:rsidR="006A374E">
        <w:tc>
          <w:tcPr>
            <w:tcW w:w="870" w:type="dxa"/>
            <w:vAlign w:val="center"/>
          </w:tcPr>
          <w:p w:rsidR="006A374E" w:rsidRDefault="004D0D66">
            <w:pPr>
              <w:jc w:val="center"/>
            </w:pPr>
            <w:r>
              <w:rPr>
                <w:color w:val="000000"/>
                <w:sz w:val="24"/>
              </w:rPr>
              <w:t>59</w:t>
            </w:r>
          </w:p>
        </w:tc>
        <w:tc>
          <w:tcPr>
            <w:tcW w:w="1650" w:type="dxa"/>
            <w:vAlign w:val="center"/>
          </w:tcPr>
          <w:p w:rsidR="006A374E" w:rsidRDefault="004D0D66">
            <w:pPr>
              <w:jc w:val="center"/>
            </w:pPr>
            <w:r>
              <w:rPr>
                <w:color w:val="000000"/>
                <w:sz w:val="24"/>
              </w:rPr>
              <w:t>300529</w:t>
            </w:r>
          </w:p>
        </w:tc>
        <w:tc>
          <w:tcPr>
            <w:tcW w:w="1980" w:type="dxa"/>
            <w:vAlign w:val="center"/>
          </w:tcPr>
          <w:p w:rsidR="006A374E" w:rsidRDefault="004D0D66">
            <w:pPr>
              <w:jc w:val="center"/>
            </w:pPr>
            <w:r>
              <w:rPr>
                <w:color w:val="000000"/>
                <w:sz w:val="24"/>
              </w:rPr>
              <w:t>健帆生物</w:t>
            </w:r>
          </w:p>
        </w:tc>
        <w:tc>
          <w:tcPr>
            <w:tcW w:w="2880" w:type="dxa"/>
            <w:vAlign w:val="center"/>
          </w:tcPr>
          <w:p w:rsidR="006A374E" w:rsidRDefault="004D0D66">
            <w:pPr>
              <w:jc w:val="right"/>
            </w:pPr>
            <w:r>
              <w:rPr>
                <w:color w:val="000000"/>
                <w:sz w:val="24"/>
              </w:rPr>
              <w:t>1,981,294.00</w:t>
            </w:r>
          </w:p>
        </w:tc>
        <w:tc>
          <w:tcPr>
            <w:tcW w:w="1620" w:type="dxa"/>
            <w:vAlign w:val="center"/>
          </w:tcPr>
          <w:p w:rsidR="006A374E" w:rsidRDefault="004D0D66">
            <w:pPr>
              <w:jc w:val="right"/>
            </w:pPr>
            <w:r>
              <w:rPr>
                <w:color w:val="000000"/>
                <w:sz w:val="24"/>
              </w:rPr>
              <w:t>2.85</w:t>
            </w:r>
          </w:p>
        </w:tc>
      </w:tr>
      <w:tr w:rsidR="006A374E">
        <w:tc>
          <w:tcPr>
            <w:tcW w:w="870" w:type="dxa"/>
            <w:vAlign w:val="center"/>
          </w:tcPr>
          <w:p w:rsidR="006A374E" w:rsidRDefault="004D0D66">
            <w:pPr>
              <w:jc w:val="center"/>
            </w:pPr>
            <w:r>
              <w:rPr>
                <w:color w:val="000000"/>
                <w:sz w:val="24"/>
              </w:rPr>
              <w:t>60</w:t>
            </w:r>
          </w:p>
        </w:tc>
        <w:tc>
          <w:tcPr>
            <w:tcW w:w="1650" w:type="dxa"/>
            <w:vAlign w:val="center"/>
          </w:tcPr>
          <w:p w:rsidR="006A374E" w:rsidRDefault="004D0D66">
            <w:pPr>
              <w:jc w:val="center"/>
            </w:pPr>
            <w:r>
              <w:rPr>
                <w:color w:val="000000"/>
                <w:sz w:val="24"/>
              </w:rPr>
              <w:t>002273</w:t>
            </w:r>
          </w:p>
        </w:tc>
        <w:tc>
          <w:tcPr>
            <w:tcW w:w="1980" w:type="dxa"/>
            <w:vAlign w:val="center"/>
          </w:tcPr>
          <w:p w:rsidR="006A374E" w:rsidRDefault="004D0D66">
            <w:pPr>
              <w:jc w:val="center"/>
            </w:pPr>
            <w:r>
              <w:rPr>
                <w:color w:val="000000"/>
                <w:sz w:val="24"/>
              </w:rPr>
              <w:t>水晶光电</w:t>
            </w:r>
          </w:p>
        </w:tc>
        <w:tc>
          <w:tcPr>
            <w:tcW w:w="2880" w:type="dxa"/>
            <w:vAlign w:val="center"/>
          </w:tcPr>
          <w:p w:rsidR="006A374E" w:rsidRDefault="004D0D66">
            <w:pPr>
              <w:jc w:val="right"/>
            </w:pPr>
            <w:r>
              <w:rPr>
                <w:color w:val="000000"/>
                <w:sz w:val="24"/>
              </w:rPr>
              <w:t>1,952,273.00</w:t>
            </w:r>
          </w:p>
        </w:tc>
        <w:tc>
          <w:tcPr>
            <w:tcW w:w="1620" w:type="dxa"/>
            <w:vAlign w:val="center"/>
          </w:tcPr>
          <w:p w:rsidR="006A374E" w:rsidRDefault="004D0D66">
            <w:pPr>
              <w:jc w:val="right"/>
            </w:pPr>
            <w:r>
              <w:rPr>
                <w:color w:val="000000"/>
                <w:sz w:val="24"/>
              </w:rPr>
              <w:t>2.81</w:t>
            </w:r>
          </w:p>
        </w:tc>
      </w:tr>
      <w:tr w:rsidR="006A374E">
        <w:tc>
          <w:tcPr>
            <w:tcW w:w="870" w:type="dxa"/>
            <w:vAlign w:val="center"/>
          </w:tcPr>
          <w:p w:rsidR="006A374E" w:rsidRDefault="004D0D66">
            <w:pPr>
              <w:jc w:val="center"/>
            </w:pPr>
            <w:r>
              <w:rPr>
                <w:color w:val="000000"/>
                <w:sz w:val="24"/>
              </w:rPr>
              <w:t>61</w:t>
            </w:r>
          </w:p>
        </w:tc>
        <w:tc>
          <w:tcPr>
            <w:tcW w:w="1650" w:type="dxa"/>
            <w:vAlign w:val="center"/>
          </w:tcPr>
          <w:p w:rsidR="006A374E" w:rsidRDefault="004D0D66">
            <w:pPr>
              <w:jc w:val="center"/>
            </w:pPr>
            <w:r>
              <w:rPr>
                <w:color w:val="000000"/>
                <w:sz w:val="24"/>
              </w:rPr>
              <w:t>600380</w:t>
            </w:r>
          </w:p>
        </w:tc>
        <w:tc>
          <w:tcPr>
            <w:tcW w:w="1980" w:type="dxa"/>
            <w:vAlign w:val="center"/>
          </w:tcPr>
          <w:p w:rsidR="006A374E" w:rsidRDefault="004D0D66">
            <w:pPr>
              <w:jc w:val="center"/>
            </w:pPr>
            <w:r>
              <w:rPr>
                <w:color w:val="000000"/>
                <w:sz w:val="24"/>
              </w:rPr>
              <w:t>健康元</w:t>
            </w:r>
          </w:p>
        </w:tc>
        <w:tc>
          <w:tcPr>
            <w:tcW w:w="2880" w:type="dxa"/>
            <w:vAlign w:val="center"/>
          </w:tcPr>
          <w:p w:rsidR="006A374E" w:rsidRDefault="004D0D66">
            <w:pPr>
              <w:jc w:val="right"/>
            </w:pPr>
            <w:r>
              <w:rPr>
                <w:color w:val="000000"/>
                <w:sz w:val="24"/>
              </w:rPr>
              <w:t>1,914,960.05</w:t>
            </w:r>
          </w:p>
        </w:tc>
        <w:tc>
          <w:tcPr>
            <w:tcW w:w="1620" w:type="dxa"/>
            <w:vAlign w:val="center"/>
          </w:tcPr>
          <w:p w:rsidR="006A374E" w:rsidRDefault="004D0D66">
            <w:pPr>
              <w:jc w:val="right"/>
            </w:pPr>
            <w:r>
              <w:rPr>
                <w:color w:val="000000"/>
                <w:sz w:val="24"/>
              </w:rPr>
              <w:t>2.75</w:t>
            </w:r>
          </w:p>
        </w:tc>
      </w:tr>
      <w:tr w:rsidR="006A374E">
        <w:tc>
          <w:tcPr>
            <w:tcW w:w="870" w:type="dxa"/>
            <w:vAlign w:val="center"/>
          </w:tcPr>
          <w:p w:rsidR="006A374E" w:rsidRDefault="004D0D66">
            <w:pPr>
              <w:jc w:val="center"/>
            </w:pPr>
            <w:r>
              <w:rPr>
                <w:color w:val="000000"/>
                <w:sz w:val="24"/>
              </w:rPr>
              <w:t>62</w:t>
            </w:r>
          </w:p>
        </w:tc>
        <w:tc>
          <w:tcPr>
            <w:tcW w:w="1650" w:type="dxa"/>
            <w:vAlign w:val="center"/>
          </w:tcPr>
          <w:p w:rsidR="006A374E" w:rsidRDefault="004D0D66">
            <w:pPr>
              <w:jc w:val="center"/>
            </w:pPr>
            <w:r>
              <w:rPr>
                <w:color w:val="000000"/>
                <w:sz w:val="24"/>
              </w:rPr>
              <w:t>002916</w:t>
            </w:r>
          </w:p>
        </w:tc>
        <w:tc>
          <w:tcPr>
            <w:tcW w:w="1980" w:type="dxa"/>
            <w:vAlign w:val="center"/>
          </w:tcPr>
          <w:p w:rsidR="006A374E" w:rsidRDefault="004D0D66">
            <w:pPr>
              <w:jc w:val="center"/>
            </w:pPr>
            <w:r>
              <w:rPr>
                <w:color w:val="000000"/>
                <w:sz w:val="24"/>
              </w:rPr>
              <w:t>深南电路</w:t>
            </w:r>
          </w:p>
        </w:tc>
        <w:tc>
          <w:tcPr>
            <w:tcW w:w="2880" w:type="dxa"/>
            <w:vAlign w:val="center"/>
          </w:tcPr>
          <w:p w:rsidR="006A374E" w:rsidRDefault="004D0D66">
            <w:pPr>
              <w:jc w:val="right"/>
            </w:pPr>
            <w:r>
              <w:rPr>
                <w:color w:val="000000"/>
                <w:sz w:val="24"/>
              </w:rPr>
              <w:t>1,877,390.00</w:t>
            </w:r>
          </w:p>
        </w:tc>
        <w:tc>
          <w:tcPr>
            <w:tcW w:w="1620" w:type="dxa"/>
            <w:vAlign w:val="center"/>
          </w:tcPr>
          <w:p w:rsidR="006A374E" w:rsidRDefault="004D0D66">
            <w:pPr>
              <w:jc w:val="right"/>
            </w:pPr>
            <w:r>
              <w:rPr>
                <w:color w:val="000000"/>
                <w:sz w:val="24"/>
              </w:rPr>
              <w:t>2.70</w:t>
            </w:r>
          </w:p>
        </w:tc>
      </w:tr>
      <w:tr w:rsidR="006A374E">
        <w:tc>
          <w:tcPr>
            <w:tcW w:w="870" w:type="dxa"/>
            <w:vAlign w:val="center"/>
          </w:tcPr>
          <w:p w:rsidR="006A374E" w:rsidRDefault="004D0D66">
            <w:pPr>
              <w:jc w:val="center"/>
            </w:pPr>
            <w:r>
              <w:rPr>
                <w:color w:val="000000"/>
                <w:sz w:val="24"/>
              </w:rPr>
              <w:t>63</w:t>
            </w:r>
          </w:p>
        </w:tc>
        <w:tc>
          <w:tcPr>
            <w:tcW w:w="1650" w:type="dxa"/>
            <w:vAlign w:val="center"/>
          </w:tcPr>
          <w:p w:rsidR="006A374E" w:rsidRDefault="004D0D66">
            <w:pPr>
              <w:jc w:val="center"/>
            </w:pPr>
            <w:r>
              <w:rPr>
                <w:color w:val="000000"/>
                <w:sz w:val="24"/>
              </w:rPr>
              <w:t>002216</w:t>
            </w:r>
          </w:p>
        </w:tc>
        <w:tc>
          <w:tcPr>
            <w:tcW w:w="1980" w:type="dxa"/>
            <w:vAlign w:val="center"/>
          </w:tcPr>
          <w:p w:rsidR="006A374E" w:rsidRDefault="004D0D66">
            <w:pPr>
              <w:jc w:val="center"/>
            </w:pPr>
            <w:r>
              <w:rPr>
                <w:color w:val="000000"/>
                <w:sz w:val="24"/>
              </w:rPr>
              <w:t>三全食品</w:t>
            </w:r>
          </w:p>
        </w:tc>
        <w:tc>
          <w:tcPr>
            <w:tcW w:w="2880" w:type="dxa"/>
            <w:vAlign w:val="center"/>
          </w:tcPr>
          <w:p w:rsidR="006A374E" w:rsidRDefault="004D0D66">
            <w:pPr>
              <w:jc w:val="right"/>
            </w:pPr>
            <w:r>
              <w:rPr>
                <w:color w:val="000000"/>
                <w:sz w:val="24"/>
              </w:rPr>
              <w:t>1,858,767.00</w:t>
            </w:r>
          </w:p>
        </w:tc>
        <w:tc>
          <w:tcPr>
            <w:tcW w:w="1620" w:type="dxa"/>
            <w:vAlign w:val="center"/>
          </w:tcPr>
          <w:p w:rsidR="006A374E" w:rsidRDefault="004D0D66">
            <w:pPr>
              <w:jc w:val="right"/>
            </w:pPr>
            <w:r>
              <w:rPr>
                <w:color w:val="000000"/>
                <w:sz w:val="24"/>
              </w:rPr>
              <w:t>2.67</w:t>
            </w:r>
          </w:p>
        </w:tc>
      </w:tr>
      <w:tr w:rsidR="006A374E">
        <w:tc>
          <w:tcPr>
            <w:tcW w:w="870" w:type="dxa"/>
            <w:vAlign w:val="center"/>
          </w:tcPr>
          <w:p w:rsidR="006A374E" w:rsidRDefault="004D0D66">
            <w:pPr>
              <w:jc w:val="center"/>
            </w:pPr>
            <w:r>
              <w:rPr>
                <w:color w:val="000000"/>
                <w:sz w:val="24"/>
              </w:rPr>
              <w:t>64</w:t>
            </w:r>
          </w:p>
        </w:tc>
        <w:tc>
          <w:tcPr>
            <w:tcW w:w="1650" w:type="dxa"/>
            <w:vAlign w:val="center"/>
          </w:tcPr>
          <w:p w:rsidR="006A374E" w:rsidRDefault="004D0D66">
            <w:pPr>
              <w:jc w:val="center"/>
            </w:pPr>
            <w:r>
              <w:rPr>
                <w:color w:val="000000"/>
                <w:sz w:val="24"/>
              </w:rPr>
              <w:t>603127</w:t>
            </w:r>
          </w:p>
        </w:tc>
        <w:tc>
          <w:tcPr>
            <w:tcW w:w="1980" w:type="dxa"/>
            <w:vAlign w:val="center"/>
          </w:tcPr>
          <w:p w:rsidR="006A374E" w:rsidRDefault="004D0D66">
            <w:pPr>
              <w:jc w:val="center"/>
            </w:pPr>
            <w:r>
              <w:rPr>
                <w:color w:val="000000"/>
                <w:sz w:val="24"/>
              </w:rPr>
              <w:t>昭衍新药</w:t>
            </w:r>
          </w:p>
        </w:tc>
        <w:tc>
          <w:tcPr>
            <w:tcW w:w="2880" w:type="dxa"/>
            <w:vAlign w:val="center"/>
          </w:tcPr>
          <w:p w:rsidR="006A374E" w:rsidRDefault="004D0D66">
            <w:pPr>
              <w:jc w:val="right"/>
            </w:pPr>
            <w:r>
              <w:rPr>
                <w:color w:val="000000"/>
                <w:sz w:val="24"/>
              </w:rPr>
              <w:t>1,855,447.00</w:t>
            </w:r>
          </w:p>
        </w:tc>
        <w:tc>
          <w:tcPr>
            <w:tcW w:w="1620" w:type="dxa"/>
            <w:vAlign w:val="center"/>
          </w:tcPr>
          <w:p w:rsidR="006A374E" w:rsidRDefault="004D0D66">
            <w:pPr>
              <w:jc w:val="right"/>
            </w:pPr>
            <w:r>
              <w:rPr>
                <w:color w:val="000000"/>
                <w:sz w:val="24"/>
              </w:rPr>
              <w:t>2.67</w:t>
            </w:r>
          </w:p>
        </w:tc>
      </w:tr>
      <w:tr w:rsidR="006A374E">
        <w:tc>
          <w:tcPr>
            <w:tcW w:w="870" w:type="dxa"/>
            <w:vAlign w:val="center"/>
          </w:tcPr>
          <w:p w:rsidR="006A374E" w:rsidRDefault="004D0D66">
            <w:pPr>
              <w:jc w:val="center"/>
            </w:pPr>
            <w:r>
              <w:rPr>
                <w:color w:val="000000"/>
                <w:sz w:val="24"/>
              </w:rPr>
              <w:t>65</w:t>
            </w:r>
          </w:p>
        </w:tc>
        <w:tc>
          <w:tcPr>
            <w:tcW w:w="1650" w:type="dxa"/>
            <w:vAlign w:val="center"/>
          </w:tcPr>
          <w:p w:rsidR="006A374E" w:rsidRDefault="004D0D66">
            <w:pPr>
              <w:jc w:val="center"/>
            </w:pPr>
            <w:r>
              <w:rPr>
                <w:color w:val="000000"/>
                <w:sz w:val="24"/>
              </w:rPr>
              <w:t>688029</w:t>
            </w:r>
          </w:p>
        </w:tc>
        <w:tc>
          <w:tcPr>
            <w:tcW w:w="1980" w:type="dxa"/>
            <w:vAlign w:val="center"/>
          </w:tcPr>
          <w:p w:rsidR="006A374E" w:rsidRDefault="004D0D66">
            <w:pPr>
              <w:jc w:val="center"/>
            </w:pPr>
            <w:r>
              <w:rPr>
                <w:color w:val="000000"/>
                <w:sz w:val="24"/>
              </w:rPr>
              <w:t>南微医学</w:t>
            </w:r>
          </w:p>
        </w:tc>
        <w:tc>
          <w:tcPr>
            <w:tcW w:w="2880" w:type="dxa"/>
            <w:vAlign w:val="center"/>
          </w:tcPr>
          <w:p w:rsidR="006A374E" w:rsidRDefault="004D0D66">
            <w:pPr>
              <w:jc w:val="right"/>
            </w:pPr>
            <w:r>
              <w:rPr>
                <w:color w:val="000000"/>
                <w:sz w:val="24"/>
              </w:rPr>
              <w:t>1,847,841.95</w:t>
            </w:r>
          </w:p>
        </w:tc>
        <w:tc>
          <w:tcPr>
            <w:tcW w:w="1620" w:type="dxa"/>
            <w:vAlign w:val="center"/>
          </w:tcPr>
          <w:p w:rsidR="006A374E" w:rsidRDefault="004D0D66">
            <w:pPr>
              <w:jc w:val="right"/>
            </w:pPr>
            <w:r>
              <w:rPr>
                <w:color w:val="000000"/>
                <w:sz w:val="24"/>
              </w:rPr>
              <w:t>2.66</w:t>
            </w:r>
          </w:p>
        </w:tc>
      </w:tr>
      <w:tr w:rsidR="006A374E">
        <w:tc>
          <w:tcPr>
            <w:tcW w:w="870" w:type="dxa"/>
            <w:vAlign w:val="center"/>
          </w:tcPr>
          <w:p w:rsidR="006A374E" w:rsidRDefault="004D0D66">
            <w:pPr>
              <w:jc w:val="center"/>
            </w:pPr>
            <w:r>
              <w:rPr>
                <w:color w:val="000000"/>
                <w:sz w:val="24"/>
              </w:rPr>
              <w:t>66</w:t>
            </w:r>
          </w:p>
        </w:tc>
        <w:tc>
          <w:tcPr>
            <w:tcW w:w="1650" w:type="dxa"/>
            <w:vAlign w:val="center"/>
          </w:tcPr>
          <w:p w:rsidR="006A374E" w:rsidRDefault="004D0D66">
            <w:pPr>
              <w:jc w:val="center"/>
            </w:pPr>
            <w:r>
              <w:rPr>
                <w:color w:val="000000"/>
                <w:sz w:val="24"/>
              </w:rPr>
              <w:t>300308</w:t>
            </w:r>
          </w:p>
        </w:tc>
        <w:tc>
          <w:tcPr>
            <w:tcW w:w="1980" w:type="dxa"/>
            <w:vAlign w:val="center"/>
          </w:tcPr>
          <w:p w:rsidR="006A374E" w:rsidRDefault="004D0D66">
            <w:pPr>
              <w:jc w:val="center"/>
            </w:pPr>
            <w:r>
              <w:rPr>
                <w:color w:val="000000"/>
                <w:sz w:val="24"/>
              </w:rPr>
              <w:t>中际旭创</w:t>
            </w:r>
          </w:p>
        </w:tc>
        <w:tc>
          <w:tcPr>
            <w:tcW w:w="2880" w:type="dxa"/>
            <w:vAlign w:val="center"/>
          </w:tcPr>
          <w:p w:rsidR="006A374E" w:rsidRDefault="004D0D66">
            <w:pPr>
              <w:jc w:val="right"/>
            </w:pPr>
            <w:r>
              <w:rPr>
                <w:color w:val="000000"/>
                <w:sz w:val="24"/>
              </w:rPr>
              <w:t>1,837,960.00</w:t>
            </w:r>
          </w:p>
        </w:tc>
        <w:tc>
          <w:tcPr>
            <w:tcW w:w="1620" w:type="dxa"/>
            <w:vAlign w:val="center"/>
          </w:tcPr>
          <w:p w:rsidR="006A374E" w:rsidRDefault="004D0D66">
            <w:pPr>
              <w:jc w:val="right"/>
            </w:pPr>
            <w:r>
              <w:rPr>
                <w:color w:val="000000"/>
                <w:sz w:val="24"/>
              </w:rPr>
              <w:t>2.64</w:t>
            </w:r>
          </w:p>
        </w:tc>
      </w:tr>
      <w:tr w:rsidR="006A374E">
        <w:tc>
          <w:tcPr>
            <w:tcW w:w="870" w:type="dxa"/>
            <w:vAlign w:val="center"/>
          </w:tcPr>
          <w:p w:rsidR="006A374E" w:rsidRDefault="004D0D66">
            <w:pPr>
              <w:jc w:val="center"/>
            </w:pPr>
            <w:r>
              <w:rPr>
                <w:color w:val="000000"/>
                <w:sz w:val="24"/>
              </w:rPr>
              <w:t>67</w:t>
            </w:r>
          </w:p>
        </w:tc>
        <w:tc>
          <w:tcPr>
            <w:tcW w:w="1650" w:type="dxa"/>
            <w:vAlign w:val="center"/>
          </w:tcPr>
          <w:p w:rsidR="006A374E" w:rsidRDefault="004D0D66">
            <w:pPr>
              <w:jc w:val="center"/>
            </w:pPr>
            <w:r>
              <w:rPr>
                <w:color w:val="000000"/>
                <w:sz w:val="24"/>
              </w:rPr>
              <w:t>600176</w:t>
            </w:r>
          </w:p>
        </w:tc>
        <w:tc>
          <w:tcPr>
            <w:tcW w:w="1980" w:type="dxa"/>
            <w:vAlign w:val="center"/>
          </w:tcPr>
          <w:p w:rsidR="006A374E" w:rsidRDefault="004D0D66">
            <w:pPr>
              <w:jc w:val="center"/>
            </w:pPr>
            <w:r>
              <w:rPr>
                <w:color w:val="000000"/>
                <w:sz w:val="24"/>
              </w:rPr>
              <w:t>中国巨石</w:t>
            </w:r>
          </w:p>
        </w:tc>
        <w:tc>
          <w:tcPr>
            <w:tcW w:w="2880" w:type="dxa"/>
            <w:vAlign w:val="center"/>
          </w:tcPr>
          <w:p w:rsidR="006A374E" w:rsidRDefault="004D0D66">
            <w:pPr>
              <w:jc w:val="right"/>
            </w:pPr>
            <w:r>
              <w:rPr>
                <w:color w:val="000000"/>
                <w:sz w:val="24"/>
              </w:rPr>
              <w:t>1,794,599.00</w:t>
            </w:r>
          </w:p>
        </w:tc>
        <w:tc>
          <w:tcPr>
            <w:tcW w:w="1620" w:type="dxa"/>
            <w:vAlign w:val="center"/>
          </w:tcPr>
          <w:p w:rsidR="006A374E" w:rsidRDefault="004D0D66">
            <w:pPr>
              <w:jc w:val="right"/>
            </w:pPr>
            <w:r>
              <w:rPr>
                <w:color w:val="000000"/>
                <w:sz w:val="24"/>
              </w:rPr>
              <w:t>2.58</w:t>
            </w:r>
          </w:p>
        </w:tc>
      </w:tr>
      <w:tr w:rsidR="006A374E">
        <w:tc>
          <w:tcPr>
            <w:tcW w:w="870" w:type="dxa"/>
            <w:vAlign w:val="center"/>
          </w:tcPr>
          <w:p w:rsidR="006A374E" w:rsidRDefault="004D0D66">
            <w:pPr>
              <w:jc w:val="center"/>
            </w:pPr>
            <w:r>
              <w:rPr>
                <w:color w:val="000000"/>
                <w:sz w:val="24"/>
              </w:rPr>
              <w:t>68</w:t>
            </w:r>
          </w:p>
        </w:tc>
        <w:tc>
          <w:tcPr>
            <w:tcW w:w="1650" w:type="dxa"/>
            <w:vAlign w:val="center"/>
          </w:tcPr>
          <w:p w:rsidR="006A374E" w:rsidRDefault="004D0D66">
            <w:pPr>
              <w:jc w:val="center"/>
            </w:pPr>
            <w:r>
              <w:rPr>
                <w:color w:val="000000"/>
                <w:sz w:val="24"/>
              </w:rPr>
              <w:t>300001</w:t>
            </w:r>
          </w:p>
        </w:tc>
        <w:tc>
          <w:tcPr>
            <w:tcW w:w="1980" w:type="dxa"/>
            <w:vAlign w:val="center"/>
          </w:tcPr>
          <w:p w:rsidR="006A374E" w:rsidRDefault="004D0D66">
            <w:pPr>
              <w:jc w:val="center"/>
            </w:pPr>
            <w:r>
              <w:rPr>
                <w:color w:val="000000"/>
                <w:sz w:val="24"/>
              </w:rPr>
              <w:t>特锐德</w:t>
            </w:r>
          </w:p>
        </w:tc>
        <w:tc>
          <w:tcPr>
            <w:tcW w:w="2880" w:type="dxa"/>
            <w:vAlign w:val="center"/>
          </w:tcPr>
          <w:p w:rsidR="006A374E" w:rsidRDefault="004D0D66">
            <w:pPr>
              <w:jc w:val="right"/>
            </w:pPr>
            <w:r>
              <w:rPr>
                <w:color w:val="000000"/>
                <w:sz w:val="24"/>
              </w:rPr>
              <w:t>1,784,790.00</w:t>
            </w:r>
          </w:p>
        </w:tc>
        <w:tc>
          <w:tcPr>
            <w:tcW w:w="1620" w:type="dxa"/>
            <w:vAlign w:val="center"/>
          </w:tcPr>
          <w:p w:rsidR="006A374E" w:rsidRDefault="004D0D66">
            <w:pPr>
              <w:jc w:val="right"/>
            </w:pPr>
            <w:r>
              <w:rPr>
                <w:color w:val="000000"/>
                <w:sz w:val="24"/>
              </w:rPr>
              <w:t>2.57</w:t>
            </w:r>
          </w:p>
        </w:tc>
      </w:tr>
      <w:tr w:rsidR="006A374E">
        <w:tc>
          <w:tcPr>
            <w:tcW w:w="870" w:type="dxa"/>
            <w:vAlign w:val="center"/>
          </w:tcPr>
          <w:p w:rsidR="006A374E" w:rsidRDefault="004D0D66">
            <w:pPr>
              <w:jc w:val="center"/>
            </w:pPr>
            <w:r>
              <w:rPr>
                <w:color w:val="000000"/>
                <w:sz w:val="24"/>
              </w:rPr>
              <w:t>69</w:t>
            </w:r>
          </w:p>
        </w:tc>
        <w:tc>
          <w:tcPr>
            <w:tcW w:w="1650" w:type="dxa"/>
            <w:vAlign w:val="center"/>
          </w:tcPr>
          <w:p w:rsidR="006A374E" w:rsidRDefault="004D0D66">
            <w:pPr>
              <w:jc w:val="center"/>
            </w:pPr>
            <w:r>
              <w:rPr>
                <w:color w:val="000000"/>
                <w:sz w:val="24"/>
              </w:rPr>
              <w:t>300601</w:t>
            </w:r>
          </w:p>
        </w:tc>
        <w:tc>
          <w:tcPr>
            <w:tcW w:w="1980" w:type="dxa"/>
            <w:vAlign w:val="center"/>
          </w:tcPr>
          <w:p w:rsidR="006A374E" w:rsidRDefault="004D0D66">
            <w:pPr>
              <w:jc w:val="center"/>
            </w:pPr>
            <w:r>
              <w:rPr>
                <w:color w:val="000000"/>
                <w:sz w:val="24"/>
              </w:rPr>
              <w:t>康泰生物</w:t>
            </w:r>
          </w:p>
        </w:tc>
        <w:tc>
          <w:tcPr>
            <w:tcW w:w="2880" w:type="dxa"/>
            <w:vAlign w:val="center"/>
          </w:tcPr>
          <w:p w:rsidR="006A374E" w:rsidRDefault="004D0D66">
            <w:pPr>
              <w:jc w:val="right"/>
            </w:pPr>
            <w:r>
              <w:rPr>
                <w:color w:val="000000"/>
                <w:sz w:val="24"/>
              </w:rPr>
              <w:t>1,773,941.00</w:t>
            </w:r>
          </w:p>
        </w:tc>
        <w:tc>
          <w:tcPr>
            <w:tcW w:w="1620" w:type="dxa"/>
            <w:vAlign w:val="center"/>
          </w:tcPr>
          <w:p w:rsidR="006A374E" w:rsidRDefault="004D0D66">
            <w:pPr>
              <w:jc w:val="right"/>
            </w:pPr>
            <w:r>
              <w:rPr>
                <w:color w:val="000000"/>
                <w:sz w:val="24"/>
              </w:rPr>
              <w:t>2.55</w:t>
            </w:r>
          </w:p>
        </w:tc>
      </w:tr>
      <w:tr w:rsidR="006A374E">
        <w:tc>
          <w:tcPr>
            <w:tcW w:w="870" w:type="dxa"/>
            <w:vAlign w:val="center"/>
          </w:tcPr>
          <w:p w:rsidR="006A374E" w:rsidRDefault="004D0D66">
            <w:pPr>
              <w:jc w:val="center"/>
            </w:pPr>
            <w:r>
              <w:rPr>
                <w:color w:val="000000"/>
                <w:sz w:val="24"/>
              </w:rPr>
              <w:t>70</w:t>
            </w:r>
          </w:p>
        </w:tc>
        <w:tc>
          <w:tcPr>
            <w:tcW w:w="1650" w:type="dxa"/>
            <w:vAlign w:val="center"/>
          </w:tcPr>
          <w:p w:rsidR="006A374E" w:rsidRDefault="004D0D66">
            <w:pPr>
              <w:jc w:val="center"/>
            </w:pPr>
            <w:r>
              <w:rPr>
                <w:color w:val="000000"/>
                <w:sz w:val="24"/>
              </w:rPr>
              <w:t>300450</w:t>
            </w:r>
          </w:p>
        </w:tc>
        <w:tc>
          <w:tcPr>
            <w:tcW w:w="1980" w:type="dxa"/>
            <w:vAlign w:val="center"/>
          </w:tcPr>
          <w:p w:rsidR="006A374E" w:rsidRDefault="004D0D66">
            <w:pPr>
              <w:jc w:val="center"/>
            </w:pPr>
            <w:r>
              <w:rPr>
                <w:color w:val="000000"/>
                <w:sz w:val="24"/>
              </w:rPr>
              <w:t>先导智能</w:t>
            </w:r>
          </w:p>
        </w:tc>
        <w:tc>
          <w:tcPr>
            <w:tcW w:w="2880" w:type="dxa"/>
            <w:vAlign w:val="center"/>
          </w:tcPr>
          <w:p w:rsidR="006A374E" w:rsidRDefault="004D0D66">
            <w:pPr>
              <w:jc w:val="right"/>
            </w:pPr>
            <w:r>
              <w:rPr>
                <w:color w:val="000000"/>
                <w:sz w:val="24"/>
              </w:rPr>
              <w:t>1,760,880.73</w:t>
            </w:r>
          </w:p>
        </w:tc>
        <w:tc>
          <w:tcPr>
            <w:tcW w:w="1620" w:type="dxa"/>
            <w:vAlign w:val="center"/>
          </w:tcPr>
          <w:p w:rsidR="006A374E" w:rsidRDefault="004D0D66">
            <w:pPr>
              <w:jc w:val="right"/>
            </w:pPr>
            <w:r>
              <w:rPr>
                <w:color w:val="000000"/>
                <w:sz w:val="24"/>
              </w:rPr>
              <w:t>2.53</w:t>
            </w:r>
          </w:p>
        </w:tc>
      </w:tr>
      <w:tr w:rsidR="006A374E">
        <w:tc>
          <w:tcPr>
            <w:tcW w:w="870" w:type="dxa"/>
            <w:vAlign w:val="center"/>
          </w:tcPr>
          <w:p w:rsidR="006A374E" w:rsidRDefault="004D0D66">
            <w:pPr>
              <w:jc w:val="center"/>
            </w:pPr>
            <w:r>
              <w:rPr>
                <w:color w:val="000000"/>
                <w:sz w:val="24"/>
              </w:rPr>
              <w:t>71</w:t>
            </w:r>
          </w:p>
        </w:tc>
        <w:tc>
          <w:tcPr>
            <w:tcW w:w="1650" w:type="dxa"/>
            <w:vAlign w:val="center"/>
          </w:tcPr>
          <w:p w:rsidR="006A374E" w:rsidRDefault="004D0D66">
            <w:pPr>
              <w:jc w:val="center"/>
            </w:pPr>
            <w:r>
              <w:rPr>
                <w:color w:val="000000"/>
                <w:sz w:val="24"/>
              </w:rPr>
              <w:t>600845</w:t>
            </w:r>
          </w:p>
        </w:tc>
        <w:tc>
          <w:tcPr>
            <w:tcW w:w="1980" w:type="dxa"/>
            <w:vAlign w:val="center"/>
          </w:tcPr>
          <w:p w:rsidR="006A374E" w:rsidRDefault="004D0D66">
            <w:pPr>
              <w:jc w:val="center"/>
            </w:pPr>
            <w:r>
              <w:rPr>
                <w:color w:val="000000"/>
                <w:sz w:val="24"/>
              </w:rPr>
              <w:t>宝信软件</w:t>
            </w:r>
          </w:p>
        </w:tc>
        <w:tc>
          <w:tcPr>
            <w:tcW w:w="2880" w:type="dxa"/>
            <w:vAlign w:val="center"/>
          </w:tcPr>
          <w:p w:rsidR="006A374E" w:rsidRDefault="004D0D66">
            <w:pPr>
              <w:jc w:val="right"/>
            </w:pPr>
            <w:r>
              <w:rPr>
                <w:color w:val="000000"/>
                <w:sz w:val="24"/>
              </w:rPr>
              <w:t>1,749,381.00</w:t>
            </w:r>
          </w:p>
        </w:tc>
        <w:tc>
          <w:tcPr>
            <w:tcW w:w="1620" w:type="dxa"/>
            <w:vAlign w:val="center"/>
          </w:tcPr>
          <w:p w:rsidR="006A374E" w:rsidRDefault="004D0D66">
            <w:pPr>
              <w:jc w:val="right"/>
            </w:pPr>
            <w:r>
              <w:rPr>
                <w:color w:val="000000"/>
                <w:sz w:val="24"/>
              </w:rPr>
              <w:t>2.52</w:t>
            </w:r>
          </w:p>
        </w:tc>
      </w:tr>
      <w:tr w:rsidR="006A374E">
        <w:tc>
          <w:tcPr>
            <w:tcW w:w="870" w:type="dxa"/>
            <w:vAlign w:val="center"/>
          </w:tcPr>
          <w:p w:rsidR="006A374E" w:rsidRDefault="004D0D66">
            <w:pPr>
              <w:jc w:val="center"/>
            </w:pPr>
            <w:r>
              <w:rPr>
                <w:color w:val="000000"/>
                <w:sz w:val="24"/>
              </w:rPr>
              <w:t>72</w:t>
            </w:r>
          </w:p>
        </w:tc>
        <w:tc>
          <w:tcPr>
            <w:tcW w:w="1650" w:type="dxa"/>
            <w:vAlign w:val="center"/>
          </w:tcPr>
          <w:p w:rsidR="006A374E" w:rsidRDefault="004D0D66">
            <w:pPr>
              <w:jc w:val="center"/>
            </w:pPr>
            <w:r>
              <w:rPr>
                <w:color w:val="000000"/>
                <w:sz w:val="24"/>
              </w:rPr>
              <w:t>603019</w:t>
            </w:r>
          </w:p>
        </w:tc>
        <w:tc>
          <w:tcPr>
            <w:tcW w:w="1980" w:type="dxa"/>
            <w:vAlign w:val="center"/>
          </w:tcPr>
          <w:p w:rsidR="006A374E" w:rsidRDefault="004D0D66">
            <w:pPr>
              <w:jc w:val="center"/>
            </w:pPr>
            <w:r>
              <w:rPr>
                <w:color w:val="000000"/>
                <w:sz w:val="24"/>
              </w:rPr>
              <w:t>中科曙光</w:t>
            </w:r>
          </w:p>
        </w:tc>
        <w:tc>
          <w:tcPr>
            <w:tcW w:w="2880" w:type="dxa"/>
            <w:vAlign w:val="center"/>
          </w:tcPr>
          <w:p w:rsidR="006A374E" w:rsidRDefault="004D0D66">
            <w:pPr>
              <w:jc w:val="right"/>
            </w:pPr>
            <w:r>
              <w:rPr>
                <w:color w:val="000000"/>
                <w:sz w:val="24"/>
              </w:rPr>
              <w:t>1,745,464.00</w:t>
            </w:r>
          </w:p>
        </w:tc>
        <w:tc>
          <w:tcPr>
            <w:tcW w:w="1620" w:type="dxa"/>
            <w:vAlign w:val="center"/>
          </w:tcPr>
          <w:p w:rsidR="006A374E" w:rsidRDefault="004D0D66">
            <w:pPr>
              <w:jc w:val="right"/>
            </w:pPr>
            <w:r>
              <w:rPr>
                <w:color w:val="000000"/>
                <w:sz w:val="24"/>
              </w:rPr>
              <w:t>2.51</w:t>
            </w:r>
          </w:p>
        </w:tc>
      </w:tr>
      <w:tr w:rsidR="006A374E">
        <w:tc>
          <w:tcPr>
            <w:tcW w:w="870" w:type="dxa"/>
            <w:vAlign w:val="center"/>
          </w:tcPr>
          <w:p w:rsidR="006A374E" w:rsidRDefault="004D0D66">
            <w:pPr>
              <w:jc w:val="center"/>
            </w:pPr>
            <w:r>
              <w:rPr>
                <w:color w:val="000000"/>
                <w:sz w:val="24"/>
              </w:rPr>
              <w:t>73</w:t>
            </w:r>
          </w:p>
        </w:tc>
        <w:tc>
          <w:tcPr>
            <w:tcW w:w="1650" w:type="dxa"/>
            <w:vAlign w:val="center"/>
          </w:tcPr>
          <w:p w:rsidR="006A374E" w:rsidRDefault="004D0D66">
            <w:pPr>
              <w:jc w:val="center"/>
            </w:pPr>
            <w:r>
              <w:rPr>
                <w:color w:val="000000"/>
                <w:sz w:val="24"/>
              </w:rPr>
              <w:t>300598</w:t>
            </w:r>
          </w:p>
        </w:tc>
        <w:tc>
          <w:tcPr>
            <w:tcW w:w="1980" w:type="dxa"/>
            <w:vAlign w:val="center"/>
          </w:tcPr>
          <w:p w:rsidR="006A374E" w:rsidRDefault="004D0D66">
            <w:pPr>
              <w:jc w:val="center"/>
            </w:pPr>
            <w:r>
              <w:rPr>
                <w:color w:val="000000"/>
                <w:sz w:val="24"/>
              </w:rPr>
              <w:t>诚迈科技</w:t>
            </w:r>
          </w:p>
        </w:tc>
        <w:tc>
          <w:tcPr>
            <w:tcW w:w="2880" w:type="dxa"/>
            <w:vAlign w:val="center"/>
          </w:tcPr>
          <w:p w:rsidR="006A374E" w:rsidRDefault="004D0D66">
            <w:pPr>
              <w:jc w:val="right"/>
            </w:pPr>
            <w:r>
              <w:rPr>
                <w:color w:val="000000"/>
                <w:sz w:val="24"/>
              </w:rPr>
              <w:t>1,744,869.00</w:t>
            </w:r>
          </w:p>
        </w:tc>
        <w:tc>
          <w:tcPr>
            <w:tcW w:w="1620" w:type="dxa"/>
            <w:vAlign w:val="center"/>
          </w:tcPr>
          <w:p w:rsidR="006A374E" w:rsidRDefault="004D0D66">
            <w:pPr>
              <w:jc w:val="right"/>
            </w:pPr>
            <w:r>
              <w:rPr>
                <w:color w:val="000000"/>
                <w:sz w:val="24"/>
              </w:rPr>
              <w:t>2.51</w:t>
            </w:r>
          </w:p>
        </w:tc>
      </w:tr>
      <w:tr w:rsidR="006A374E">
        <w:tc>
          <w:tcPr>
            <w:tcW w:w="870" w:type="dxa"/>
            <w:vAlign w:val="center"/>
          </w:tcPr>
          <w:p w:rsidR="006A374E" w:rsidRDefault="004D0D66">
            <w:pPr>
              <w:jc w:val="center"/>
            </w:pPr>
            <w:r>
              <w:rPr>
                <w:color w:val="000000"/>
                <w:sz w:val="24"/>
              </w:rPr>
              <w:t>74</w:t>
            </w:r>
          </w:p>
        </w:tc>
        <w:tc>
          <w:tcPr>
            <w:tcW w:w="1650" w:type="dxa"/>
            <w:vAlign w:val="center"/>
          </w:tcPr>
          <w:p w:rsidR="006A374E" w:rsidRDefault="004D0D66">
            <w:pPr>
              <w:jc w:val="center"/>
            </w:pPr>
            <w:r>
              <w:rPr>
                <w:color w:val="000000"/>
                <w:sz w:val="24"/>
              </w:rPr>
              <w:t>300676</w:t>
            </w:r>
          </w:p>
        </w:tc>
        <w:tc>
          <w:tcPr>
            <w:tcW w:w="1980" w:type="dxa"/>
            <w:vAlign w:val="center"/>
          </w:tcPr>
          <w:p w:rsidR="006A374E" w:rsidRDefault="004D0D66">
            <w:pPr>
              <w:jc w:val="center"/>
            </w:pPr>
            <w:r>
              <w:rPr>
                <w:color w:val="000000"/>
                <w:sz w:val="24"/>
              </w:rPr>
              <w:t>华大基因</w:t>
            </w:r>
          </w:p>
        </w:tc>
        <w:tc>
          <w:tcPr>
            <w:tcW w:w="2880" w:type="dxa"/>
            <w:vAlign w:val="center"/>
          </w:tcPr>
          <w:p w:rsidR="006A374E" w:rsidRDefault="004D0D66">
            <w:pPr>
              <w:jc w:val="right"/>
            </w:pPr>
            <w:r>
              <w:rPr>
                <w:color w:val="000000"/>
                <w:sz w:val="24"/>
              </w:rPr>
              <w:t>1,735,730.00</w:t>
            </w:r>
          </w:p>
        </w:tc>
        <w:tc>
          <w:tcPr>
            <w:tcW w:w="1620" w:type="dxa"/>
            <w:vAlign w:val="center"/>
          </w:tcPr>
          <w:p w:rsidR="006A374E" w:rsidRDefault="004D0D66">
            <w:pPr>
              <w:jc w:val="right"/>
            </w:pPr>
            <w:r>
              <w:rPr>
                <w:color w:val="000000"/>
                <w:sz w:val="24"/>
              </w:rPr>
              <w:t>2.50</w:t>
            </w:r>
          </w:p>
        </w:tc>
      </w:tr>
      <w:tr w:rsidR="006A374E">
        <w:tc>
          <w:tcPr>
            <w:tcW w:w="870" w:type="dxa"/>
            <w:vAlign w:val="center"/>
          </w:tcPr>
          <w:p w:rsidR="006A374E" w:rsidRDefault="004D0D66">
            <w:pPr>
              <w:jc w:val="center"/>
            </w:pPr>
            <w:r>
              <w:rPr>
                <w:color w:val="000000"/>
                <w:sz w:val="24"/>
              </w:rPr>
              <w:t>75</w:t>
            </w:r>
          </w:p>
        </w:tc>
        <w:tc>
          <w:tcPr>
            <w:tcW w:w="1650" w:type="dxa"/>
            <w:vAlign w:val="center"/>
          </w:tcPr>
          <w:p w:rsidR="006A374E" w:rsidRDefault="004D0D66">
            <w:pPr>
              <w:jc w:val="center"/>
            </w:pPr>
            <w:r>
              <w:rPr>
                <w:color w:val="000000"/>
                <w:sz w:val="24"/>
              </w:rPr>
              <w:t>601377</w:t>
            </w:r>
          </w:p>
        </w:tc>
        <w:tc>
          <w:tcPr>
            <w:tcW w:w="1980" w:type="dxa"/>
            <w:vAlign w:val="center"/>
          </w:tcPr>
          <w:p w:rsidR="006A374E" w:rsidRDefault="004D0D66">
            <w:pPr>
              <w:jc w:val="center"/>
            </w:pPr>
            <w:r>
              <w:rPr>
                <w:color w:val="000000"/>
                <w:sz w:val="24"/>
              </w:rPr>
              <w:t>兴业证券</w:t>
            </w:r>
          </w:p>
        </w:tc>
        <w:tc>
          <w:tcPr>
            <w:tcW w:w="2880" w:type="dxa"/>
            <w:vAlign w:val="center"/>
          </w:tcPr>
          <w:p w:rsidR="006A374E" w:rsidRDefault="004D0D66">
            <w:pPr>
              <w:jc w:val="right"/>
            </w:pPr>
            <w:r>
              <w:rPr>
                <w:color w:val="000000"/>
                <w:sz w:val="24"/>
              </w:rPr>
              <w:t>1,735,192.93</w:t>
            </w:r>
          </w:p>
        </w:tc>
        <w:tc>
          <w:tcPr>
            <w:tcW w:w="1620" w:type="dxa"/>
            <w:vAlign w:val="center"/>
          </w:tcPr>
          <w:p w:rsidR="006A374E" w:rsidRDefault="004D0D66">
            <w:pPr>
              <w:jc w:val="right"/>
            </w:pPr>
            <w:r>
              <w:rPr>
                <w:color w:val="000000"/>
                <w:sz w:val="24"/>
              </w:rPr>
              <w:t>2.50</w:t>
            </w:r>
          </w:p>
        </w:tc>
      </w:tr>
      <w:tr w:rsidR="006A374E">
        <w:tc>
          <w:tcPr>
            <w:tcW w:w="870" w:type="dxa"/>
            <w:vAlign w:val="center"/>
          </w:tcPr>
          <w:p w:rsidR="006A374E" w:rsidRDefault="004D0D66">
            <w:pPr>
              <w:jc w:val="center"/>
            </w:pPr>
            <w:r>
              <w:rPr>
                <w:color w:val="000000"/>
                <w:sz w:val="24"/>
              </w:rPr>
              <w:t>76</w:t>
            </w:r>
          </w:p>
        </w:tc>
        <w:tc>
          <w:tcPr>
            <w:tcW w:w="1650" w:type="dxa"/>
            <w:vAlign w:val="center"/>
          </w:tcPr>
          <w:p w:rsidR="006A374E" w:rsidRDefault="004D0D66">
            <w:pPr>
              <w:jc w:val="center"/>
            </w:pPr>
            <w:r>
              <w:rPr>
                <w:color w:val="000000"/>
                <w:sz w:val="24"/>
              </w:rPr>
              <w:t>000002</w:t>
            </w:r>
          </w:p>
        </w:tc>
        <w:tc>
          <w:tcPr>
            <w:tcW w:w="1980" w:type="dxa"/>
            <w:vAlign w:val="center"/>
          </w:tcPr>
          <w:p w:rsidR="006A374E" w:rsidRDefault="004D0D66">
            <w:pPr>
              <w:jc w:val="center"/>
            </w:pPr>
            <w:r>
              <w:rPr>
                <w:color w:val="000000"/>
                <w:sz w:val="24"/>
              </w:rPr>
              <w:t>万科</w:t>
            </w:r>
            <w:r>
              <w:rPr>
                <w:color w:val="000000"/>
                <w:sz w:val="24"/>
              </w:rPr>
              <w:t>A</w:t>
            </w:r>
          </w:p>
        </w:tc>
        <w:tc>
          <w:tcPr>
            <w:tcW w:w="2880" w:type="dxa"/>
            <w:vAlign w:val="center"/>
          </w:tcPr>
          <w:p w:rsidR="006A374E" w:rsidRDefault="004D0D66">
            <w:pPr>
              <w:jc w:val="right"/>
            </w:pPr>
            <w:r>
              <w:rPr>
                <w:color w:val="000000"/>
                <w:sz w:val="24"/>
              </w:rPr>
              <w:t>1,732,247.00</w:t>
            </w:r>
          </w:p>
        </w:tc>
        <w:tc>
          <w:tcPr>
            <w:tcW w:w="1620" w:type="dxa"/>
            <w:vAlign w:val="center"/>
          </w:tcPr>
          <w:p w:rsidR="006A374E" w:rsidRDefault="004D0D66">
            <w:pPr>
              <w:jc w:val="right"/>
            </w:pPr>
            <w:r>
              <w:rPr>
                <w:color w:val="000000"/>
                <w:sz w:val="24"/>
              </w:rPr>
              <w:t>2.49</w:t>
            </w:r>
          </w:p>
        </w:tc>
      </w:tr>
      <w:tr w:rsidR="006A374E">
        <w:tc>
          <w:tcPr>
            <w:tcW w:w="870" w:type="dxa"/>
            <w:vAlign w:val="center"/>
          </w:tcPr>
          <w:p w:rsidR="006A374E" w:rsidRDefault="004D0D66">
            <w:pPr>
              <w:jc w:val="center"/>
            </w:pPr>
            <w:r>
              <w:rPr>
                <w:color w:val="000000"/>
                <w:sz w:val="24"/>
              </w:rPr>
              <w:t>77</w:t>
            </w:r>
          </w:p>
        </w:tc>
        <w:tc>
          <w:tcPr>
            <w:tcW w:w="1650" w:type="dxa"/>
            <w:vAlign w:val="center"/>
          </w:tcPr>
          <w:p w:rsidR="006A374E" w:rsidRDefault="004D0D66">
            <w:pPr>
              <w:jc w:val="center"/>
            </w:pPr>
            <w:r>
              <w:rPr>
                <w:color w:val="000000"/>
                <w:sz w:val="24"/>
              </w:rPr>
              <w:t>601878</w:t>
            </w:r>
          </w:p>
        </w:tc>
        <w:tc>
          <w:tcPr>
            <w:tcW w:w="1980" w:type="dxa"/>
            <w:vAlign w:val="center"/>
          </w:tcPr>
          <w:p w:rsidR="006A374E" w:rsidRDefault="004D0D66">
            <w:pPr>
              <w:jc w:val="center"/>
            </w:pPr>
            <w:r>
              <w:rPr>
                <w:color w:val="000000"/>
                <w:sz w:val="24"/>
              </w:rPr>
              <w:t>浙商证券</w:t>
            </w:r>
          </w:p>
        </w:tc>
        <w:tc>
          <w:tcPr>
            <w:tcW w:w="2880" w:type="dxa"/>
            <w:vAlign w:val="center"/>
          </w:tcPr>
          <w:p w:rsidR="006A374E" w:rsidRDefault="004D0D66">
            <w:pPr>
              <w:jc w:val="right"/>
            </w:pPr>
            <w:r>
              <w:rPr>
                <w:color w:val="000000"/>
                <w:sz w:val="24"/>
              </w:rPr>
              <w:t>1,731,026.00</w:t>
            </w:r>
          </w:p>
        </w:tc>
        <w:tc>
          <w:tcPr>
            <w:tcW w:w="1620" w:type="dxa"/>
            <w:vAlign w:val="center"/>
          </w:tcPr>
          <w:p w:rsidR="006A374E" w:rsidRDefault="004D0D66">
            <w:pPr>
              <w:jc w:val="right"/>
            </w:pPr>
            <w:r>
              <w:rPr>
                <w:color w:val="000000"/>
                <w:sz w:val="24"/>
              </w:rPr>
              <w:t>2.49</w:t>
            </w:r>
          </w:p>
        </w:tc>
      </w:tr>
      <w:tr w:rsidR="006A374E">
        <w:tc>
          <w:tcPr>
            <w:tcW w:w="870" w:type="dxa"/>
            <w:vAlign w:val="center"/>
          </w:tcPr>
          <w:p w:rsidR="006A374E" w:rsidRDefault="004D0D66">
            <w:pPr>
              <w:jc w:val="center"/>
            </w:pPr>
            <w:r>
              <w:rPr>
                <w:color w:val="000000"/>
                <w:sz w:val="24"/>
              </w:rPr>
              <w:t>78</w:t>
            </w:r>
          </w:p>
        </w:tc>
        <w:tc>
          <w:tcPr>
            <w:tcW w:w="1650" w:type="dxa"/>
            <w:vAlign w:val="center"/>
          </w:tcPr>
          <w:p w:rsidR="006A374E" w:rsidRDefault="004D0D66">
            <w:pPr>
              <w:jc w:val="center"/>
            </w:pPr>
            <w:r>
              <w:rPr>
                <w:color w:val="000000"/>
                <w:sz w:val="24"/>
              </w:rPr>
              <w:t>002557</w:t>
            </w:r>
          </w:p>
        </w:tc>
        <w:tc>
          <w:tcPr>
            <w:tcW w:w="1980" w:type="dxa"/>
            <w:vAlign w:val="center"/>
          </w:tcPr>
          <w:p w:rsidR="006A374E" w:rsidRDefault="004D0D66">
            <w:pPr>
              <w:jc w:val="center"/>
            </w:pPr>
            <w:r>
              <w:rPr>
                <w:color w:val="000000"/>
                <w:sz w:val="24"/>
              </w:rPr>
              <w:t>洽洽食品</w:t>
            </w:r>
          </w:p>
        </w:tc>
        <w:tc>
          <w:tcPr>
            <w:tcW w:w="2880" w:type="dxa"/>
            <w:vAlign w:val="center"/>
          </w:tcPr>
          <w:p w:rsidR="006A374E" w:rsidRDefault="004D0D66">
            <w:pPr>
              <w:jc w:val="right"/>
            </w:pPr>
            <w:r>
              <w:rPr>
                <w:color w:val="000000"/>
                <w:sz w:val="24"/>
              </w:rPr>
              <w:t>1,717,801.51</w:t>
            </w:r>
          </w:p>
        </w:tc>
        <w:tc>
          <w:tcPr>
            <w:tcW w:w="1620" w:type="dxa"/>
            <w:vAlign w:val="center"/>
          </w:tcPr>
          <w:p w:rsidR="006A374E" w:rsidRDefault="004D0D66">
            <w:pPr>
              <w:jc w:val="right"/>
            </w:pPr>
            <w:r>
              <w:rPr>
                <w:color w:val="000000"/>
                <w:sz w:val="24"/>
              </w:rPr>
              <w:t>2.47</w:t>
            </w:r>
          </w:p>
        </w:tc>
      </w:tr>
      <w:tr w:rsidR="006A374E">
        <w:tc>
          <w:tcPr>
            <w:tcW w:w="870" w:type="dxa"/>
            <w:vAlign w:val="center"/>
          </w:tcPr>
          <w:p w:rsidR="006A374E" w:rsidRDefault="004D0D66">
            <w:pPr>
              <w:jc w:val="center"/>
            </w:pPr>
            <w:r>
              <w:rPr>
                <w:color w:val="000000"/>
                <w:sz w:val="24"/>
              </w:rPr>
              <w:t>79</w:t>
            </w:r>
          </w:p>
        </w:tc>
        <w:tc>
          <w:tcPr>
            <w:tcW w:w="1650" w:type="dxa"/>
            <w:vAlign w:val="center"/>
          </w:tcPr>
          <w:p w:rsidR="006A374E" w:rsidRDefault="004D0D66">
            <w:pPr>
              <w:jc w:val="center"/>
            </w:pPr>
            <w:r>
              <w:rPr>
                <w:color w:val="000000"/>
                <w:sz w:val="24"/>
              </w:rPr>
              <w:t>000425</w:t>
            </w:r>
          </w:p>
        </w:tc>
        <w:tc>
          <w:tcPr>
            <w:tcW w:w="1980" w:type="dxa"/>
            <w:vAlign w:val="center"/>
          </w:tcPr>
          <w:p w:rsidR="006A374E" w:rsidRDefault="004D0D66">
            <w:pPr>
              <w:jc w:val="center"/>
            </w:pPr>
            <w:r>
              <w:rPr>
                <w:color w:val="000000"/>
                <w:sz w:val="24"/>
              </w:rPr>
              <w:t>徐工机械</w:t>
            </w:r>
          </w:p>
        </w:tc>
        <w:tc>
          <w:tcPr>
            <w:tcW w:w="2880" w:type="dxa"/>
            <w:vAlign w:val="center"/>
          </w:tcPr>
          <w:p w:rsidR="006A374E" w:rsidRDefault="004D0D66">
            <w:pPr>
              <w:jc w:val="right"/>
            </w:pPr>
            <w:r>
              <w:rPr>
                <w:color w:val="000000"/>
                <w:sz w:val="24"/>
              </w:rPr>
              <w:t>1,659,588.00</w:t>
            </w:r>
          </w:p>
        </w:tc>
        <w:tc>
          <w:tcPr>
            <w:tcW w:w="1620" w:type="dxa"/>
            <w:vAlign w:val="center"/>
          </w:tcPr>
          <w:p w:rsidR="006A374E" w:rsidRDefault="004D0D66">
            <w:pPr>
              <w:jc w:val="right"/>
            </w:pPr>
            <w:r>
              <w:rPr>
                <w:color w:val="000000"/>
                <w:sz w:val="24"/>
              </w:rPr>
              <w:t>2.39</w:t>
            </w:r>
          </w:p>
        </w:tc>
      </w:tr>
      <w:tr w:rsidR="006A374E">
        <w:tc>
          <w:tcPr>
            <w:tcW w:w="870" w:type="dxa"/>
            <w:vAlign w:val="center"/>
          </w:tcPr>
          <w:p w:rsidR="006A374E" w:rsidRDefault="004D0D66">
            <w:pPr>
              <w:jc w:val="center"/>
            </w:pPr>
            <w:r>
              <w:rPr>
                <w:color w:val="000000"/>
                <w:sz w:val="24"/>
              </w:rPr>
              <w:t>80</w:t>
            </w:r>
          </w:p>
        </w:tc>
        <w:tc>
          <w:tcPr>
            <w:tcW w:w="1650" w:type="dxa"/>
            <w:vAlign w:val="center"/>
          </w:tcPr>
          <w:p w:rsidR="006A374E" w:rsidRDefault="004D0D66">
            <w:pPr>
              <w:jc w:val="center"/>
            </w:pPr>
            <w:r>
              <w:rPr>
                <w:color w:val="000000"/>
                <w:sz w:val="24"/>
              </w:rPr>
              <w:t>000860</w:t>
            </w:r>
          </w:p>
        </w:tc>
        <w:tc>
          <w:tcPr>
            <w:tcW w:w="1980" w:type="dxa"/>
            <w:vAlign w:val="center"/>
          </w:tcPr>
          <w:p w:rsidR="006A374E" w:rsidRDefault="004D0D66">
            <w:pPr>
              <w:jc w:val="center"/>
            </w:pPr>
            <w:r>
              <w:rPr>
                <w:color w:val="000000"/>
                <w:sz w:val="24"/>
              </w:rPr>
              <w:t>顺鑫农业</w:t>
            </w:r>
          </w:p>
        </w:tc>
        <w:tc>
          <w:tcPr>
            <w:tcW w:w="2880" w:type="dxa"/>
            <w:vAlign w:val="center"/>
          </w:tcPr>
          <w:p w:rsidR="006A374E" w:rsidRDefault="004D0D66">
            <w:pPr>
              <w:jc w:val="right"/>
            </w:pPr>
            <w:r>
              <w:rPr>
                <w:color w:val="000000"/>
                <w:sz w:val="24"/>
              </w:rPr>
              <w:t>1,651,115.60</w:t>
            </w:r>
          </w:p>
        </w:tc>
        <w:tc>
          <w:tcPr>
            <w:tcW w:w="1620" w:type="dxa"/>
            <w:vAlign w:val="center"/>
          </w:tcPr>
          <w:p w:rsidR="006A374E" w:rsidRDefault="004D0D66">
            <w:pPr>
              <w:jc w:val="right"/>
            </w:pPr>
            <w:r>
              <w:rPr>
                <w:color w:val="000000"/>
                <w:sz w:val="24"/>
              </w:rPr>
              <w:t>2.37</w:t>
            </w:r>
          </w:p>
        </w:tc>
      </w:tr>
      <w:tr w:rsidR="006A374E">
        <w:tc>
          <w:tcPr>
            <w:tcW w:w="870" w:type="dxa"/>
            <w:vAlign w:val="center"/>
          </w:tcPr>
          <w:p w:rsidR="006A374E" w:rsidRDefault="004D0D66">
            <w:pPr>
              <w:jc w:val="center"/>
            </w:pPr>
            <w:r>
              <w:rPr>
                <w:color w:val="000000"/>
                <w:sz w:val="24"/>
              </w:rPr>
              <w:t>81</w:t>
            </w:r>
          </w:p>
        </w:tc>
        <w:tc>
          <w:tcPr>
            <w:tcW w:w="1650" w:type="dxa"/>
            <w:vAlign w:val="center"/>
          </w:tcPr>
          <w:p w:rsidR="006A374E" w:rsidRDefault="004D0D66">
            <w:pPr>
              <w:jc w:val="center"/>
            </w:pPr>
            <w:r>
              <w:rPr>
                <w:color w:val="000000"/>
                <w:sz w:val="24"/>
              </w:rPr>
              <w:t>601555</w:t>
            </w:r>
          </w:p>
        </w:tc>
        <w:tc>
          <w:tcPr>
            <w:tcW w:w="1980" w:type="dxa"/>
            <w:vAlign w:val="center"/>
          </w:tcPr>
          <w:p w:rsidR="006A374E" w:rsidRDefault="004D0D66">
            <w:pPr>
              <w:jc w:val="center"/>
            </w:pPr>
            <w:r>
              <w:rPr>
                <w:color w:val="000000"/>
                <w:sz w:val="24"/>
              </w:rPr>
              <w:t>东吴证券</w:t>
            </w:r>
          </w:p>
        </w:tc>
        <w:tc>
          <w:tcPr>
            <w:tcW w:w="2880" w:type="dxa"/>
            <w:vAlign w:val="center"/>
          </w:tcPr>
          <w:p w:rsidR="006A374E" w:rsidRDefault="004D0D66">
            <w:pPr>
              <w:jc w:val="right"/>
            </w:pPr>
            <w:r>
              <w:rPr>
                <w:color w:val="000000"/>
                <w:sz w:val="24"/>
              </w:rPr>
              <w:t>1,629,475.00</w:t>
            </w:r>
          </w:p>
        </w:tc>
        <w:tc>
          <w:tcPr>
            <w:tcW w:w="1620" w:type="dxa"/>
            <w:vAlign w:val="center"/>
          </w:tcPr>
          <w:p w:rsidR="006A374E" w:rsidRDefault="004D0D66">
            <w:pPr>
              <w:jc w:val="right"/>
            </w:pPr>
            <w:r>
              <w:rPr>
                <w:color w:val="000000"/>
                <w:sz w:val="24"/>
              </w:rPr>
              <w:t>2.34</w:t>
            </w:r>
          </w:p>
        </w:tc>
      </w:tr>
      <w:tr w:rsidR="006A374E">
        <w:tc>
          <w:tcPr>
            <w:tcW w:w="870" w:type="dxa"/>
            <w:vAlign w:val="center"/>
          </w:tcPr>
          <w:p w:rsidR="006A374E" w:rsidRDefault="004D0D66">
            <w:pPr>
              <w:jc w:val="center"/>
            </w:pPr>
            <w:r>
              <w:rPr>
                <w:color w:val="000000"/>
                <w:sz w:val="24"/>
              </w:rPr>
              <w:t>82</w:t>
            </w:r>
          </w:p>
        </w:tc>
        <w:tc>
          <w:tcPr>
            <w:tcW w:w="1650" w:type="dxa"/>
            <w:vAlign w:val="center"/>
          </w:tcPr>
          <w:p w:rsidR="006A374E" w:rsidRDefault="004D0D66">
            <w:pPr>
              <w:jc w:val="center"/>
            </w:pPr>
            <w:r>
              <w:rPr>
                <w:color w:val="000000"/>
                <w:sz w:val="24"/>
              </w:rPr>
              <w:t>000603</w:t>
            </w:r>
          </w:p>
        </w:tc>
        <w:tc>
          <w:tcPr>
            <w:tcW w:w="1980" w:type="dxa"/>
            <w:vAlign w:val="center"/>
          </w:tcPr>
          <w:p w:rsidR="006A374E" w:rsidRDefault="004D0D66">
            <w:pPr>
              <w:jc w:val="center"/>
            </w:pPr>
            <w:r>
              <w:rPr>
                <w:color w:val="000000"/>
                <w:sz w:val="24"/>
              </w:rPr>
              <w:t>盛达资源</w:t>
            </w:r>
          </w:p>
        </w:tc>
        <w:tc>
          <w:tcPr>
            <w:tcW w:w="2880" w:type="dxa"/>
            <w:vAlign w:val="center"/>
          </w:tcPr>
          <w:p w:rsidR="006A374E" w:rsidRDefault="004D0D66">
            <w:pPr>
              <w:jc w:val="right"/>
            </w:pPr>
            <w:r>
              <w:rPr>
                <w:color w:val="000000"/>
                <w:sz w:val="24"/>
              </w:rPr>
              <w:t>1,602,440.00</w:t>
            </w:r>
          </w:p>
        </w:tc>
        <w:tc>
          <w:tcPr>
            <w:tcW w:w="1620" w:type="dxa"/>
            <w:vAlign w:val="center"/>
          </w:tcPr>
          <w:p w:rsidR="006A374E" w:rsidRDefault="004D0D66">
            <w:pPr>
              <w:jc w:val="right"/>
            </w:pPr>
            <w:r>
              <w:rPr>
                <w:color w:val="000000"/>
                <w:sz w:val="24"/>
              </w:rPr>
              <w:t>2.30</w:t>
            </w:r>
          </w:p>
        </w:tc>
      </w:tr>
      <w:tr w:rsidR="006A374E">
        <w:tc>
          <w:tcPr>
            <w:tcW w:w="870" w:type="dxa"/>
            <w:vAlign w:val="center"/>
          </w:tcPr>
          <w:p w:rsidR="006A374E" w:rsidRDefault="004D0D66">
            <w:pPr>
              <w:jc w:val="center"/>
            </w:pPr>
            <w:r>
              <w:rPr>
                <w:color w:val="000000"/>
                <w:sz w:val="24"/>
              </w:rPr>
              <w:t>83</w:t>
            </w:r>
          </w:p>
        </w:tc>
        <w:tc>
          <w:tcPr>
            <w:tcW w:w="1650" w:type="dxa"/>
            <w:vAlign w:val="center"/>
          </w:tcPr>
          <w:p w:rsidR="006A374E" w:rsidRDefault="004D0D66">
            <w:pPr>
              <w:jc w:val="center"/>
            </w:pPr>
            <w:r>
              <w:rPr>
                <w:color w:val="000000"/>
                <w:sz w:val="24"/>
              </w:rPr>
              <w:t>603288</w:t>
            </w:r>
          </w:p>
        </w:tc>
        <w:tc>
          <w:tcPr>
            <w:tcW w:w="1980" w:type="dxa"/>
            <w:vAlign w:val="center"/>
          </w:tcPr>
          <w:p w:rsidR="006A374E" w:rsidRDefault="004D0D66">
            <w:pPr>
              <w:jc w:val="center"/>
            </w:pPr>
            <w:r>
              <w:rPr>
                <w:color w:val="000000"/>
                <w:sz w:val="24"/>
              </w:rPr>
              <w:t>海天味业</w:t>
            </w:r>
          </w:p>
        </w:tc>
        <w:tc>
          <w:tcPr>
            <w:tcW w:w="2880" w:type="dxa"/>
            <w:vAlign w:val="center"/>
          </w:tcPr>
          <w:p w:rsidR="006A374E" w:rsidRDefault="004D0D66">
            <w:pPr>
              <w:jc w:val="right"/>
            </w:pPr>
            <w:r>
              <w:rPr>
                <w:color w:val="000000"/>
                <w:sz w:val="24"/>
              </w:rPr>
              <w:t>1,581,695.00</w:t>
            </w:r>
          </w:p>
        </w:tc>
        <w:tc>
          <w:tcPr>
            <w:tcW w:w="1620" w:type="dxa"/>
            <w:vAlign w:val="center"/>
          </w:tcPr>
          <w:p w:rsidR="006A374E" w:rsidRDefault="004D0D66">
            <w:pPr>
              <w:jc w:val="right"/>
            </w:pPr>
            <w:r>
              <w:rPr>
                <w:color w:val="000000"/>
                <w:sz w:val="24"/>
              </w:rPr>
              <w:t>2.27</w:t>
            </w:r>
          </w:p>
        </w:tc>
      </w:tr>
      <w:tr w:rsidR="006A374E">
        <w:tc>
          <w:tcPr>
            <w:tcW w:w="870" w:type="dxa"/>
            <w:vAlign w:val="center"/>
          </w:tcPr>
          <w:p w:rsidR="006A374E" w:rsidRDefault="004D0D66">
            <w:pPr>
              <w:jc w:val="center"/>
            </w:pPr>
            <w:r>
              <w:rPr>
                <w:color w:val="000000"/>
                <w:sz w:val="24"/>
              </w:rPr>
              <w:t>84</w:t>
            </w:r>
          </w:p>
        </w:tc>
        <w:tc>
          <w:tcPr>
            <w:tcW w:w="1650" w:type="dxa"/>
            <w:vAlign w:val="center"/>
          </w:tcPr>
          <w:p w:rsidR="006A374E" w:rsidRDefault="004D0D66">
            <w:pPr>
              <w:jc w:val="center"/>
            </w:pPr>
            <w:r>
              <w:rPr>
                <w:color w:val="000000"/>
                <w:sz w:val="24"/>
              </w:rPr>
              <w:t>300122</w:t>
            </w:r>
          </w:p>
        </w:tc>
        <w:tc>
          <w:tcPr>
            <w:tcW w:w="1980" w:type="dxa"/>
            <w:vAlign w:val="center"/>
          </w:tcPr>
          <w:p w:rsidR="006A374E" w:rsidRDefault="004D0D66">
            <w:pPr>
              <w:jc w:val="center"/>
            </w:pPr>
            <w:r>
              <w:rPr>
                <w:color w:val="000000"/>
                <w:sz w:val="24"/>
              </w:rPr>
              <w:t>智飞生物</w:t>
            </w:r>
          </w:p>
        </w:tc>
        <w:tc>
          <w:tcPr>
            <w:tcW w:w="2880" w:type="dxa"/>
            <w:vAlign w:val="center"/>
          </w:tcPr>
          <w:p w:rsidR="006A374E" w:rsidRDefault="004D0D66">
            <w:pPr>
              <w:jc w:val="right"/>
            </w:pPr>
            <w:r>
              <w:rPr>
                <w:color w:val="000000"/>
                <w:sz w:val="24"/>
              </w:rPr>
              <w:t>1,578,054.00</w:t>
            </w:r>
          </w:p>
        </w:tc>
        <w:tc>
          <w:tcPr>
            <w:tcW w:w="1620" w:type="dxa"/>
            <w:vAlign w:val="center"/>
          </w:tcPr>
          <w:p w:rsidR="006A374E" w:rsidRDefault="004D0D66">
            <w:pPr>
              <w:jc w:val="right"/>
            </w:pPr>
            <w:r>
              <w:rPr>
                <w:color w:val="000000"/>
                <w:sz w:val="24"/>
              </w:rPr>
              <w:t>2.27</w:t>
            </w:r>
          </w:p>
        </w:tc>
      </w:tr>
      <w:tr w:rsidR="006A374E">
        <w:tc>
          <w:tcPr>
            <w:tcW w:w="870" w:type="dxa"/>
            <w:vAlign w:val="center"/>
          </w:tcPr>
          <w:p w:rsidR="006A374E" w:rsidRDefault="004D0D66">
            <w:pPr>
              <w:jc w:val="center"/>
            </w:pPr>
            <w:r>
              <w:rPr>
                <w:color w:val="000000"/>
                <w:sz w:val="24"/>
              </w:rPr>
              <w:t>85</w:t>
            </w:r>
          </w:p>
        </w:tc>
        <w:tc>
          <w:tcPr>
            <w:tcW w:w="1650" w:type="dxa"/>
            <w:vAlign w:val="center"/>
          </w:tcPr>
          <w:p w:rsidR="006A374E" w:rsidRDefault="004D0D66">
            <w:pPr>
              <w:jc w:val="center"/>
            </w:pPr>
            <w:r>
              <w:rPr>
                <w:color w:val="000000"/>
                <w:sz w:val="24"/>
              </w:rPr>
              <w:t>300316</w:t>
            </w:r>
          </w:p>
        </w:tc>
        <w:tc>
          <w:tcPr>
            <w:tcW w:w="1980" w:type="dxa"/>
            <w:vAlign w:val="center"/>
          </w:tcPr>
          <w:p w:rsidR="006A374E" w:rsidRDefault="004D0D66">
            <w:pPr>
              <w:jc w:val="center"/>
            </w:pPr>
            <w:r>
              <w:rPr>
                <w:color w:val="000000"/>
                <w:sz w:val="24"/>
              </w:rPr>
              <w:t>晶盛机电</w:t>
            </w:r>
          </w:p>
        </w:tc>
        <w:tc>
          <w:tcPr>
            <w:tcW w:w="2880" w:type="dxa"/>
            <w:vAlign w:val="center"/>
          </w:tcPr>
          <w:p w:rsidR="006A374E" w:rsidRDefault="004D0D66">
            <w:pPr>
              <w:jc w:val="right"/>
            </w:pPr>
            <w:r>
              <w:rPr>
                <w:color w:val="000000"/>
                <w:sz w:val="24"/>
              </w:rPr>
              <w:t>1,555,069.00</w:t>
            </w:r>
          </w:p>
        </w:tc>
        <w:tc>
          <w:tcPr>
            <w:tcW w:w="1620" w:type="dxa"/>
            <w:vAlign w:val="center"/>
          </w:tcPr>
          <w:p w:rsidR="006A374E" w:rsidRDefault="004D0D66">
            <w:pPr>
              <w:jc w:val="right"/>
            </w:pPr>
            <w:r>
              <w:rPr>
                <w:color w:val="000000"/>
                <w:sz w:val="24"/>
              </w:rPr>
              <w:t>2.24</w:t>
            </w:r>
          </w:p>
        </w:tc>
      </w:tr>
      <w:tr w:rsidR="006A374E">
        <w:tc>
          <w:tcPr>
            <w:tcW w:w="870" w:type="dxa"/>
            <w:vAlign w:val="center"/>
          </w:tcPr>
          <w:p w:rsidR="006A374E" w:rsidRDefault="004D0D66">
            <w:pPr>
              <w:jc w:val="center"/>
            </w:pPr>
            <w:r>
              <w:rPr>
                <w:color w:val="000000"/>
                <w:sz w:val="24"/>
              </w:rPr>
              <w:t>86</w:t>
            </w:r>
          </w:p>
        </w:tc>
        <w:tc>
          <w:tcPr>
            <w:tcW w:w="1650" w:type="dxa"/>
            <w:vAlign w:val="center"/>
          </w:tcPr>
          <w:p w:rsidR="006A374E" w:rsidRDefault="004D0D66">
            <w:pPr>
              <w:jc w:val="center"/>
            </w:pPr>
            <w:r>
              <w:rPr>
                <w:color w:val="000000"/>
                <w:sz w:val="24"/>
              </w:rPr>
              <w:t>002709</w:t>
            </w:r>
          </w:p>
        </w:tc>
        <w:tc>
          <w:tcPr>
            <w:tcW w:w="1980" w:type="dxa"/>
            <w:vAlign w:val="center"/>
          </w:tcPr>
          <w:p w:rsidR="006A374E" w:rsidRDefault="004D0D66">
            <w:pPr>
              <w:jc w:val="center"/>
            </w:pPr>
            <w:r>
              <w:rPr>
                <w:color w:val="000000"/>
                <w:sz w:val="24"/>
              </w:rPr>
              <w:t>天赐材料</w:t>
            </w:r>
          </w:p>
        </w:tc>
        <w:tc>
          <w:tcPr>
            <w:tcW w:w="2880" w:type="dxa"/>
            <w:vAlign w:val="center"/>
          </w:tcPr>
          <w:p w:rsidR="006A374E" w:rsidRDefault="004D0D66">
            <w:pPr>
              <w:jc w:val="right"/>
            </w:pPr>
            <w:r>
              <w:rPr>
                <w:color w:val="000000"/>
                <w:sz w:val="24"/>
              </w:rPr>
              <w:t>1,546,020.00</w:t>
            </w:r>
          </w:p>
        </w:tc>
        <w:tc>
          <w:tcPr>
            <w:tcW w:w="1620" w:type="dxa"/>
            <w:vAlign w:val="center"/>
          </w:tcPr>
          <w:p w:rsidR="006A374E" w:rsidRDefault="004D0D66">
            <w:pPr>
              <w:jc w:val="right"/>
            </w:pPr>
            <w:r>
              <w:rPr>
                <w:color w:val="000000"/>
                <w:sz w:val="24"/>
              </w:rPr>
              <w:t>2.22</w:t>
            </w:r>
          </w:p>
        </w:tc>
      </w:tr>
      <w:tr w:rsidR="006A374E">
        <w:tc>
          <w:tcPr>
            <w:tcW w:w="870" w:type="dxa"/>
            <w:vAlign w:val="center"/>
          </w:tcPr>
          <w:p w:rsidR="006A374E" w:rsidRDefault="004D0D66">
            <w:pPr>
              <w:jc w:val="center"/>
            </w:pPr>
            <w:r>
              <w:rPr>
                <w:color w:val="000000"/>
                <w:sz w:val="24"/>
              </w:rPr>
              <w:t>87</w:t>
            </w:r>
          </w:p>
        </w:tc>
        <w:tc>
          <w:tcPr>
            <w:tcW w:w="1650" w:type="dxa"/>
            <w:vAlign w:val="center"/>
          </w:tcPr>
          <w:p w:rsidR="006A374E" w:rsidRDefault="004D0D66">
            <w:pPr>
              <w:jc w:val="center"/>
            </w:pPr>
            <w:r>
              <w:rPr>
                <w:color w:val="000000"/>
                <w:sz w:val="24"/>
              </w:rPr>
              <w:t>300782</w:t>
            </w:r>
          </w:p>
        </w:tc>
        <w:tc>
          <w:tcPr>
            <w:tcW w:w="1980" w:type="dxa"/>
            <w:vAlign w:val="center"/>
          </w:tcPr>
          <w:p w:rsidR="006A374E" w:rsidRDefault="004D0D66">
            <w:pPr>
              <w:jc w:val="center"/>
            </w:pPr>
            <w:r>
              <w:rPr>
                <w:color w:val="000000"/>
                <w:sz w:val="24"/>
              </w:rPr>
              <w:t>卓胜微</w:t>
            </w:r>
          </w:p>
        </w:tc>
        <w:tc>
          <w:tcPr>
            <w:tcW w:w="2880" w:type="dxa"/>
            <w:vAlign w:val="center"/>
          </w:tcPr>
          <w:p w:rsidR="006A374E" w:rsidRDefault="004D0D66">
            <w:pPr>
              <w:jc w:val="right"/>
            </w:pPr>
            <w:r>
              <w:rPr>
                <w:color w:val="000000"/>
                <w:sz w:val="24"/>
              </w:rPr>
              <w:t>1,469,682.00</w:t>
            </w:r>
          </w:p>
        </w:tc>
        <w:tc>
          <w:tcPr>
            <w:tcW w:w="1620" w:type="dxa"/>
            <w:vAlign w:val="center"/>
          </w:tcPr>
          <w:p w:rsidR="006A374E" w:rsidRDefault="004D0D66">
            <w:pPr>
              <w:jc w:val="right"/>
            </w:pPr>
            <w:r>
              <w:rPr>
                <w:color w:val="000000"/>
                <w:sz w:val="24"/>
              </w:rPr>
              <w:t>2.11</w:t>
            </w:r>
          </w:p>
        </w:tc>
      </w:tr>
      <w:tr w:rsidR="006A374E">
        <w:tc>
          <w:tcPr>
            <w:tcW w:w="870" w:type="dxa"/>
            <w:vAlign w:val="center"/>
          </w:tcPr>
          <w:p w:rsidR="006A374E" w:rsidRDefault="004D0D66">
            <w:pPr>
              <w:jc w:val="center"/>
            </w:pPr>
            <w:r>
              <w:rPr>
                <w:color w:val="000000"/>
                <w:sz w:val="24"/>
              </w:rPr>
              <w:t>88</w:t>
            </w:r>
          </w:p>
        </w:tc>
        <w:tc>
          <w:tcPr>
            <w:tcW w:w="1650" w:type="dxa"/>
            <w:vAlign w:val="center"/>
          </w:tcPr>
          <w:p w:rsidR="006A374E" w:rsidRDefault="004D0D66">
            <w:pPr>
              <w:jc w:val="center"/>
            </w:pPr>
            <w:r>
              <w:rPr>
                <w:color w:val="000000"/>
                <w:sz w:val="24"/>
              </w:rPr>
              <w:t>603259</w:t>
            </w:r>
          </w:p>
        </w:tc>
        <w:tc>
          <w:tcPr>
            <w:tcW w:w="1980" w:type="dxa"/>
            <w:vAlign w:val="center"/>
          </w:tcPr>
          <w:p w:rsidR="006A374E" w:rsidRDefault="004D0D66">
            <w:pPr>
              <w:jc w:val="center"/>
            </w:pPr>
            <w:r>
              <w:rPr>
                <w:color w:val="000000"/>
                <w:sz w:val="24"/>
              </w:rPr>
              <w:t>药明康德</w:t>
            </w:r>
          </w:p>
        </w:tc>
        <w:tc>
          <w:tcPr>
            <w:tcW w:w="2880" w:type="dxa"/>
            <w:vAlign w:val="center"/>
          </w:tcPr>
          <w:p w:rsidR="006A374E" w:rsidRDefault="004D0D66">
            <w:pPr>
              <w:jc w:val="right"/>
            </w:pPr>
            <w:r>
              <w:rPr>
                <w:color w:val="000000"/>
                <w:sz w:val="24"/>
              </w:rPr>
              <w:t>1,460,291.00</w:t>
            </w:r>
          </w:p>
        </w:tc>
        <w:tc>
          <w:tcPr>
            <w:tcW w:w="1620" w:type="dxa"/>
            <w:vAlign w:val="center"/>
          </w:tcPr>
          <w:p w:rsidR="006A374E" w:rsidRDefault="004D0D66">
            <w:pPr>
              <w:jc w:val="right"/>
            </w:pPr>
            <w:r>
              <w:rPr>
                <w:color w:val="000000"/>
                <w:sz w:val="24"/>
              </w:rPr>
              <w:t>2.10</w:t>
            </w:r>
          </w:p>
        </w:tc>
      </w:tr>
      <w:tr w:rsidR="006A374E">
        <w:tc>
          <w:tcPr>
            <w:tcW w:w="870" w:type="dxa"/>
            <w:vAlign w:val="center"/>
          </w:tcPr>
          <w:p w:rsidR="006A374E" w:rsidRDefault="004D0D66">
            <w:pPr>
              <w:jc w:val="center"/>
            </w:pPr>
            <w:r>
              <w:rPr>
                <w:color w:val="000000"/>
                <w:sz w:val="24"/>
              </w:rPr>
              <w:t>89</w:t>
            </w:r>
          </w:p>
        </w:tc>
        <w:tc>
          <w:tcPr>
            <w:tcW w:w="1650" w:type="dxa"/>
            <w:vAlign w:val="center"/>
          </w:tcPr>
          <w:p w:rsidR="006A374E" w:rsidRDefault="004D0D66">
            <w:pPr>
              <w:jc w:val="center"/>
            </w:pPr>
            <w:r>
              <w:rPr>
                <w:color w:val="000000"/>
                <w:sz w:val="24"/>
              </w:rPr>
              <w:t>000786</w:t>
            </w:r>
          </w:p>
        </w:tc>
        <w:tc>
          <w:tcPr>
            <w:tcW w:w="1980" w:type="dxa"/>
            <w:vAlign w:val="center"/>
          </w:tcPr>
          <w:p w:rsidR="006A374E" w:rsidRDefault="004D0D66">
            <w:pPr>
              <w:jc w:val="center"/>
            </w:pPr>
            <w:r>
              <w:rPr>
                <w:color w:val="000000"/>
                <w:sz w:val="24"/>
              </w:rPr>
              <w:t>北新建材</w:t>
            </w:r>
          </w:p>
        </w:tc>
        <w:tc>
          <w:tcPr>
            <w:tcW w:w="2880" w:type="dxa"/>
            <w:vAlign w:val="center"/>
          </w:tcPr>
          <w:p w:rsidR="006A374E" w:rsidRDefault="004D0D66">
            <w:pPr>
              <w:jc w:val="right"/>
            </w:pPr>
            <w:r>
              <w:rPr>
                <w:color w:val="000000"/>
                <w:sz w:val="24"/>
              </w:rPr>
              <w:t>1,441,527.00</w:t>
            </w:r>
          </w:p>
        </w:tc>
        <w:tc>
          <w:tcPr>
            <w:tcW w:w="1620" w:type="dxa"/>
            <w:vAlign w:val="center"/>
          </w:tcPr>
          <w:p w:rsidR="006A374E" w:rsidRDefault="004D0D66">
            <w:pPr>
              <w:jc w:val="right"/>
            </w:pPr>
            <w:r>
              <w:rPr>
                <w:color w:val="000000"/>
                <w:sz w:val="24"/>
              </w:rPr>
              <w:t>2.07</w:t>
            </w:r>
          </w:p>
        </w:tc>
      </w:tr>
      <w:tr w:rsidR="006A374E">
        <w:tc>
          <w:tcPr>
            <w:tcW w:w="870" w:type="dxa"/>
            <w:vAlign w:val="center"/>
          </w:tcPr>
          <w:p w:rsidR="006A374E" w:rsidRDefault="004D0D66">
            <w:pPr>
              <w:jc w:val="center"/>
            </w:pPr>
            <w:r>
              <w:rPr>
                <w:color w:val="000000"/>
                <w:sz w:val="24"/>
              </w:rPr>
              <w:t>90</w:t>
            </w:r>
          </w:p>
        </w:tc>
        <w:tc>
          <w:tcPr>
            <w:tcW w:w="1650" w:type="dxa"/>
            <w:vAlign w:val="center"/>
          </w:tcPr>
          <w:p w:rsidR="006A374E" w:rsidRDefault="004D0D66">
            <w:pPr>
              <w:jc w:val="center"/>
            </w:pPr>
            <w:r>
              <w:rPr>
                <w:color w:val="000000"/>
                <w:sz w:val="24"/>
              </w:rPr>
              <w:t>002156</w:t>
            </w:r>
          </w:p>
        </w:tc>
        <w:tc>
          <w:tcPr>
            <w:tcW w:w="1980" w:type="dxa"/>
            <w:vAlign w:val="center"/>
          </w:tcPr>
          <w:p w:rsidR="006A374E" w:rsidRDefault="004D0D66">
            <w:pPr>
              <w:jc w:val="center"/>
            </w:pPr>
            <w:r>
              <w:rPr>
                <w:color w:val="000000"/>
                <w:sz w:val="24"/>
              </w:rPr>
              <w:t>通富微电</w:t>
            </w:r>
          </w:p>
        </w:tc>
        <w:tc>
          <w:tcPr>
            <w:tcW w:w="2880" w:type="dxa"/>
            <w:vAlign w:val="center"/>
          </w:tcPr>
          <w:p w:rsidR="006A374E" w:rsidRDefault="004D0D66">
            <w:pPr>
              <w:jc w:val="right"/>
            </w:pPr>
            <w:r>
              <w:rPr>
                <w:color w:val="000000"/>
                <w:sz w:val="24"/>
              </w:rPr>
              <w:t>1,400,473.00</w:t>
            </w:r>
          </w:p>
        </w:tc>
        <w:tc>
          <w:tcPr>
            <w:tcW w:w="1620" w:type="dxa"/>
            <w:vAlign w:val="center"/>
          </w:tcPr>
          <w:p w:rsidR="006A374E" w:rsidRDefault="004D0D66">
            <w:pPr>
              <w:jc w:val="right"/>
            </w:pPr>
            <w:r>
              <w:rPr>
                <w:color w:val="000000"/>
                <w:sz w:val="24"/>
              </w:rPr>
              <w:t>2.01</w:t>
            </w:r>
          </w:p>
        </w:tc>
      </w:tr>
    </w:tbl>
    <w:p w:rsidR="0083522B" w:rsidRDefault="0083522B" w:rsidP="0083522B">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83522B"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9F7824" w:rsidRDefault="001A59F9" w:rsidP="009F7824">
      <w:pPr>
        <w:spacing w:before="29" w:line="288" w:lineRule="auto"/>
        <w:rPr>
          <w:rFonts w:eastAsiaTheme="minorEastAsia"/>
          <w:b/>
          <w:sz w:val="24"/>
        </w:rPr>
      </w:pPr>
      <w:r w:rsidRPr="009F7824">
        <w:rPr>
          <w:rFonts w:eastAsiaTheme="minorEastAsia"/>
          <w:b/>
          <w:sz w:val="24"/>
        </w:rPr>
        <w:t>8.4.2</w:t>
      </w:r>
      <w:r w:rsidRPr="009F7824">
        <w:rPr>
          <w:rFonts w:eastAsiaTheme="minorEastAsia" w:hint="eastAsia"/>
          <w:b/>
          <w:sz w:val="24"/>
        </w:rPr>
        <w:t>累计卖出金额超出</w:t>
      </w:r>
      <w:r w:rsidR="006A7E68" w:rsidRPr="009F7824">
        <w:rPr>
          <w:rFonts w:eastAsiaTheme="minorEastAsia" w:hint="eastAsia"/>
          <w:b/>
          <w:sz w:val="24"/>
        </w:rPr>
        <w:t>期初</w:t>
      </w:r>
      <w:r w:rsidRPr="009F7824">
        <w:rPr>
          <w:rFonts w:eastAsiaTheme="minorEastAsia" w:hint="eastAsia"/>
          <w:b/>
          <w:sz w:val="24"/>
        </w:rPr>
        <w:t>基金资产净值</w:t>
      </w:r>
      <w:r w:rsidR="006073BA" w:rsidRPr="009F7824">
        <w:rPr>
          <w:rFonts w:eastAsiaTheme="minorEastAsia"/>
          <w:b/>
          <w:sz w:val="24"/>
        </w:rPr>
        <w:t>2</w:t>
      </w:r>
      <w:r w:rsidR="006073BA" w:rsidRPr="009F7824">
        <w:rPr>
          <w:rFonts w:eastAsiaTheme="minorEastAsia"/>
          <w:b/>
          <w:sz w:val="24"/>
        </w:rPr>
        <w:t>％</w:t>
      </w:r>
      <w:r w:rsidRPr="009F7824">
        <w:rPr>
          <w:rFonts w:eastAsiaTheme="minorEastAsia" w:hint="eastAsia"/>
          <w:b/>
          <w:sz w:val="24"/>
        </w:rPr>
        <w:t>或前</w:t>
      </w:r>
      <w:r w:rsidRPr="009F7824">
        <w:rPr>
          <w:rFonts w:eastAsiaTheme="minorEastAsia"/>
          <w:b/>
          <w:sz w:val="24"/>
        </w:rPr>
        <w:t>20</w:t>
      </w:r>
      <w:r w:rsidRPr="009F7824">
        <w:rPr>
          <w:rFonts w:eastAsiaTheme="minorEastAsia" w:hint="eastAsia"/>
          <w:b/>
          <w:sz w:val="24"/>
        </w:rPr>
        <w:t>名的股票明细</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6A374E">
        <w:tc>
          <w:tcPr>
            <w:tcW w:w="870" w:type="dxa"/>
            <w:vAlign w:val="center"/>
          </w:tcPr>
          <w:p w:rsidR="006A374E" w:rsidRDefault="004D0D66">
            <w:pPr>
              <w:jc w:val="center"/>
            </w:pPr>
            <w:r>
              <w:rPr>
                <w:color w:val="000000"/>
                <w:sz w:val="24"/>
              </w:rPr>
              <w:t>1</w:t>
            </w:r>
          </w:p>
        </w:tc>
        <w:tc>
          <w:tcPr>
            <w:tcW w:w="1650" w:type="dxa"/>
            <w:vAlign w:val="center"/>
          </w:tcPr>
          <w:p w:rsidR="006A374E" w:rsidRDefault="004D0D66">
            <w:pPr>
              <w:jc w:val="center"/>
            </w:pPr>
            <w:r>
              <w:rPr>
                <w:color w:val="000000"/>
                <w:sz w:val="24"/>
              </w:rPr>
              <w:t>002385</w:t>
            </w:r>
          </w:p>
        </w:tc>
        <w:tc>
          <w:tcPr>
            <w:tcW w:w="1980" w:type="dxa"/>
            <w:vAlign w:val="center"/>
          </w:tcPr>
          <w:p w:rsidR="006A374E" w:rsidRDefault="004D0D66">
            <w:pPr>
              <w:jc w:val="center"/>
            </w:pPr>
            <w:r>
              <w:rPr>
                <w:color w:val="000000"/>
                <w:sz w:val="24"/>
              </w:rPr>
              <w:t>大北农</w:t>
            </w:r>
          </w:p>
        </w:tc>
        <w:tc>
          <w:tcPr>
            <w:tcW w:w="2880" w:type="dxa"/>
            <w:vAlign w:val="center"/>
          </w:tcPr>
          <w:p w:rsidR="006A374E" w:rsidRDefault="004D0D66">
            <w:pPr>
              <w:jc w:val="right"/>
            </w:pPr>
            <w:r>
              <w:rPr>
                <w:color w:val="000000"/>
                <w:sz w:val="24"/>
              </w:rPr>
              <w:t>5,856,798.00</w:t>
            </w:r>
          </w:p>
        </w:tc>
        <w:tc>
          <w:tcPr>
            <w:tcW w:w="1620" w:type="dxa"/>
            <w:vAlign w:val="center"/>
          </w:tcPr>
          <w:p w:rsidR="006A374E" w:rsidRDefault="004D0D66">
            <w:pPr>
              <w:jc w:val="right"/>
            </w:pPr>
            <w:r>
              <w:rPr>
                <w:color w:val="000000"/>
                <w:sz w:val="24"/>
              </w:rPr>
              <w:t>8.42</w:t>
            </w:r>
          </w:p>
        </w:tc>
      </w:tr>
      <w:tr w:rsidR="006A374E">
        <w:tc>
          <w:tcPr>
            <w:tcW w:w="870" w:type="dxa"/>
            <w:vAlign w:val="center"/>
          </w:tcPr>
          <w:p w:rsidR="006A374E" w:rsidRDefault="004D0D66">
            <w:pPr>
              <w:jc w:val="center"/>
            </w:pPr>
            <w:r>
              <w:rPr>
                <w:color w:val="000000"/>
                <w:sz w:val="24"/>
              </w:rPr>
              <w:t>2</w:t>
            </w:r>
          </w:p>
        </w:tc>
        <w:tc>
          <w:tcPr>
            <w:tcW w:w="1650" w:type="dxa"/>
            <w:vAlign w:val="center"/>
          </w:tcPr>
          <w:p w:rsidR="006A374E" w:rsidRDefault="004D0D66">
            <w:pPr>
              <w:jc w:val="center"/>
            </w:pPr>
            <w:r>
              <w:rPr>
                <w:color w:val="000000"/>
                <w:sz w:val="24"/>
              </w:rPr>
              <w:t>601236</w:t>
            </w:r>
          </w:p>
        </w:tc>
        <w:tc>
          <w:tcPr>
            <w:tcW w:w="1980" w:type="dxa"/>
            <w:vAlign w:val="center"/>
          </w:tcPr>
          <w:p w:rsidR="006A374E" w:rsidRDefault="004D0D66">
            <w:pPr>
              <w:jc w:val="center"/>
            </w:pPr>
            <w:r>
              <w:rPr>
                <w:color w:val="000000"/>
                <w:sz w:val="24"/>
              </w:rPr>
              <w:t>红塔证券</w:t>
            </w:r>
          </w:p>
        </w:tc>
        <w:tc>
          <w:tcPr>
            <w:tcW w:w="2880" w:type="dxa"/>
            <w:vAlign w:val="center"/>
          </w:tcPr>
          <w:p w:rsidR="006A374E" w:rsidRDefault="004D0D66">
            <w:pPr>
              <w:jc w:val="right"/>
            </w:pPr>
            <w:r>
              <w:rPr>
                <w:color w:val="000000"/>
                <w:sz w:val="24"/>
              </w:rPr>
              <w:t>5,559,129.00</w:t>
            </w:r>
          </w:p>
        </w:tc>
        <w:tc>
          <w:tcPr>
            <w:tcW w:w="1620" w:type="dxa"/>
            <w:vAlign w:val="center"/>
          </w:tcPr>
          <w:p w:rsidR="006A374E" w:rsidRDefault="004D0D66">
            <w:pPr>
              <w:jc w:val="right"/>
            </w:pPr>
            <w:r>
              <w:rPr>
                <w:color w:val="000000"/>
                <w:sz w:val="24"/>
              </w:rPr>
              <w:t>7.99</w:t>
            </w:r>
          </w:p>
        </w:tc>
      </w:tr>
      <w:tr w:rsidR="006A374E">
        <w:tc>
          <w:tcPr>
            <w:tcW w:w="870" w:type="dxa"/>
            <w:vAlign w:val="center"/>
          </w:tcPr>
          <w:p w:rsidR="006A374E" w:rsidRDefault="004D0D66">
            <w:pPr>
              <w:jc w:val="center"/>
            </w:pPr>
            <w:r>
              <w:rPr>
                <w:color w:val="000000"/>
                <w:sz w:val="24"/>
              </w:rPr>
              <w:t>3</w:t>
            </w:r>
          </w:p>
        </w:tc>
        <w:tc>
          <w:tcPr>
            <w:tcW w:w="1650" w:type="dxa"/>
            <w:vAlign w:val="center"/>
          </w:tcPr>
          <w:p w:rsidR="006A374E" w:rsidRDefault="004D0D66">
            <w:pPr>
              <w:jc w:val="center"/>
            </w:pPr>
            <w:r>
              <w:rPr>
                <w:color w:val="000000"/>
                <w:sz w:val="24"/>
              </w:rPr>
              <w:t>002028</w:t>
            </w:r>
          </w:p>
        </w:tc>
        <w:tc>
          <w:tcPr>
            <w:tcW w:w="1980" w:type="dxa"/>
            <w:vAlign w:val="center"/>
          </w:tcPr>
          <w:p w:rsidR="006A374E" w:rsidRDefault="004D0D66">
            <w:pPr>
              <w:jc w:val="center"/>
            </w:pPr>
            <w:r>
              <w:rPr>
                <w:color w:val="000000"/>
                <w:sz w:val="24"/>
              </w:rPr>
              <w:t>思源电气</w:t>
            </w:r>
          </w:p>
        </w:tc>
        <w:tc>
          <w:tcPr>
            <w:tcW w:w="2880" w:type="dxa"/>
            <w:vAlign w:val="center"/>
          </w:tcPr>
          <w:p w:rsidR="006A374E" w:rsidRDefault="004D0D66">
            <w:pPr>
              <w:jc w:val="right"/>
            </w:pPr>
            <w:r>
              <w:rPr>
                <w:color w:val="000000"/>
                <w:sz w:val="24"/>
              </w:rPr>
              <w:t>5,439,196.01</w:t>
            </w:r>
          </w:p>
        </w:tc>
        <w:tc>
          <w:tcPr>
            <w:tcW w:w="1620" w:type="dxa"/>
            <w:vAlign w:val="center"/>
          </w:tcPr>
          <w:p w:rsidR="006A374E" w:rsidRDefault="004D0D66">
            <w:pPr>
              <w:jc w:val="right"/>
            </w:pPr>
            <w:r>
              <w:rPr>
                <w:color w:val="000000"/>
                <w:sz w:val="24"/>
              </w:rPr>
              <w:t>7.82</w:t>
            </w:r>
          </w:p>
        </w:tc>
      </w:tr>
      <w:tr w:rsidR="006A374E">
        <w:tc>
          <w:tcPr>
            <w:tcW w:w="870" w:type="dxa"/>
            <w:vAlign w:val="center"/>
          </w:tcPr>
          <w:p w:rsidR="006A374E" w:rsidRDefault="004D0D66">
            <w:pPr>
              <w:jc w:val="center"/>
            </w:pPr>
            <w:r>
              <w:rPr>
                <w:color w:val="000000"/>
                <w:sz w:val="24"/>
              </w:rPr>
              <w:t>4</w:t>
            </w:r>
          </w:p>
        </w:tc>
        <w:tc>
          <w:tcPr>
            <w:tcW w:w="1650" w:type="dxa"/>
            <w:vAlign w:val="center"/>
          </w:tcPr>
          <w:p w:rsidR="006A374E" w:rsidRDefault="004D0D66">
            <w:pPr>
              <w:jc w:val="center"/>
            </w:pPr>
            <w:r>
              <w:rPr>
                <w:color w:val="000000"/>
                <w:sz w:val="24"/>
              </w:rPr>
              <w:t>600547</w:t>
            </w:r>
          </w:p>
        </w:tc>
        <w:tc>
          <w:tcPr>
            <w:tcW w:w="1980" w:type="dxa"/>
            <w:vAlign w:val="center"/>
          </w:tcPr>
          <w:p w:rsidR="006A374E" w:rsidRDefault="004D0D66">
            <w:pPr>
              <w:jc w:val="center"/>
            </w:pPr>
            <w:r>
              <w:rPr>
                <w:color w:val="000000"/>
                <w:sz w:val="24"/>
              </w:rPr>
              <w:t>山东黄金</w:t>
            </w:r>
          </w:p>
        </w:tc>
        <w:tc>
          <w:tcPr>
            <w:tcW w:w="2880" w:type="dxa"/>
            <w:vAlign w:val="center"/>
          </w:tcPr>
          <w:p w:rsidR="006A374E" w:rsidRDefault="004D0D66">
            <w:pPr>
              <w:jc w:val="right"/>
            </w:pPr>
            <w:r>
              <w:rPr>
                <w:color w:val="000000"/>
                <w:sz w:val="24"/>
              </w:rPr>
              <w:t>4,995,689.00</w:t>
            </w:r>
          </w:p>
        </w:tc>
        <w:tc>
          <w:tcPr>
            <w:tcW w:w="1620" w:type="dxa"/>
            <w:vAlign w:val="center"/>
          </w:tcPr>
          <w:p w:rsidR="006A374E" w:rsidRDefault="004D0D66">
            <w:pPr>
              <w:jc w:val="right"/>
            </w:pPr>
            <w:r>
              <w:rPr>
                <w:color w:val="000000"/>
                <w:sz w:val="24"/>
              </w:rPr>
              <w:t>7.18</w:t>
            </w:r>
          </w:p>
        </w:tc>
      </w:tr>
      <w:tr w:rsidR="006A374E">
        <w:tc>
          <w:tcPr>
            <w:tcW w:w="870" w:type="dxa"/>
            <w:vAlign w:val="center"/>
          </w:tcPr>
          <w:p w:rsidR="006A374E" w:rsidRDefault="004D0D66">
            <w:pPr>
              <w:jc w:val="center"/>
            </w:pPr>
            <w:r>
              <w:rPr>
                <w:color w:val="000000"/>
                <w:sz w:val="24"/>
              </w:rPr>
              <w:t>5</w:t>
            </w:r>
          </w:p>
        </w:tc>
        <w:tc>
          <w:tcPr>
            <w:tcW w:w="1650" w:type="dxa"/>
            <w:vAlign w:val="center"/>
          </w:tcPr>
          <w:p w:rsidR="006A374E" w:rsidRDefault="004D0D66">
            <w:pPr>
              <w:jc w:val="center"/>
            </w:pPr>
            <w:r>
              <w:rPr>
                <w:color w:val="000000"/>
                <w:sz w:val="24"/>
              </w:rPr>
              <w:t>600909</w:t>
            </w:r>
          </w:p>
        </w:tc>
        <w:tc>
          <w:tcPr>
            <w:tcW w:w="1980" w:type="dxa"/>
            <w:vAlign w:val="center"/>
          </w:tcPr>
          <w:p w:rsidR="006A374E" w:rsidRDefault="004D0D66">
            <w:pPr>
              <w:jc w:val="center"/>
            </w:pPr>
            <w:r>
              <w:rPr>
                <w:color w:val="000000"/>
                <w:sz w:val="24"/>
              </w:rPr>
              <w:t>华安证券</w:t>
            </w:r>
          </w:p>
        </w:tc>
        <w:tc>
          <w:tcPr>
            <w:tcW w:w="2880" w:type="dxa"/>
            <w:vAlign w:val="center"/>
          </w:tcPr>
          <w:p w:rsidR="006A374E" w:rsidRDefault="004D0D66">
            <w:pPr>
              <w:jc w:val="right"/>
            </w:pPr>
            <w:r>
              <w:rPr>
                <w:color w:val="000000"/>
                <w:sz w:val="24"/>
              </w:rPr>
              <w:t>4,962,323.91</w:t>
            </w:r>
          </w:p>
        </w:tc>
        <w:tc>
          <w:tcPr>
            <w:tcW w:w="1620" w:type="dxa"/>
            <w:vAlign w:val="center"/>
          </w:tcPr>
          <w:p w:rsidR="006A374E" w:rsidRDefault="004D0D66">
            <w:pPr>
              <w:jc w:val="right"/>
            </w:pPr>
            <w:r>
              <w:rPr>
                <w:color w:val="000000"/>
                <w:sz w:val="24"/>
              </w:rPr>
              <w:t>7.14</w:t>
            </w:r>
          </w:p>
        </w:tc>
      </w:tr>
      <w:tr w:rsidR="006A374E">
        <w:tc>
          <w:tcPr>
            <w:tcW w:w="870" w:type="dxa"/>
            <w:vAlign w:val="center"/>
          </w:tcPr>
          <w:p w:rsidR="006A374E" w:rsidRDefault="004D0D66">
            <w:pPr>
              <w:jc w:val="center"/>
            </w:pPr>
            <w:r>
              <w:rPr>
                <w:color w:val="000000"/>
                <w:sz w:val="24"/>
              </w:rPr>
              <w:t>6</w:t>
            </w:r>
          </w:p>
        </w:tc>
        <w:tc>
          <w:tcPr>
            <w:tcW w:w="1650" w:type="dxa"/>
            <w:vAlign w:val="center"/>
          </w:tcPr>
          <w:p w:rsidR="006A374E" w:rsidRDefault="004D0D66">
            <w:pPr>
              <w:jc w:val="center"/>
            </w:pPr>
            <w:r>
              <w:rPr>
                <w:color w:val="000000"/>
                <w:sz w:val="24"/>
              </w:rPr>
              <w:t>000636</w:t>
            </w:r>
          </w:p>
        </w:tc>
        <w:tc>
          <w:tcPr>
            <w:tcW w:w="1980" w:type="dxa"/>
            <w:vAlign w:val="center"/>
          </w:tcPr>
          <w:p w:rsidR="006A374E" w:rsidRDefault="004D0D66">
            <w:pPr>
              <w:jc w:val="center"/>
            </w:pPr>
            <w:r>
              <w:rPr>
                <w:color w:val="000000"/>
                <w:sz w:val="24"/>
              </w:rPr>
              <w:t>风华高科</w:t>
            </w:r>
          </w:p>
        </w:tc>
        <w:tc>
          <w:tcPr>
            <w:tcW w:w="2880" w:type="dxa"/>
            <w:vAlign w:val="center"/>
          </w:tcPr>
          <w:p w:rsidR="006A374E" w:rsidRDefault="004D0D66">
            <w:pPr>
              <w:jc w:val="right"/>
            </w:pPr>
            <w:r>
              <w:rPr>
                <w:color w:val="000000"/>
                <w:sz w:val="24"/>
              </w:rPr>
              <w:t>4,723,074.00</w:t>
            </w:r>
          </w:p>
        </w:tc>
        <w:tc>
          <w:tcPr>
            <w:tcW w:w="1620" w:type="dxa"/>
            <w:vAlign w:val="center"/>
          </w:tcPr>
          <w:p w:rsidR="006A374E" w:rsidRDefault="004D0D66">
            <w:pPr>
              <w:jc w:val="right"/>
            </w:pPr>
            <w:r>
              <w:rPr>
                <w:color w:val="000000"/>
                <w:sz w:val="24"/>
              </w:rPr>
              <w:t>6.79</w:t>
            </w:r>
          </w:p>
        </w:tc>
      </w:tr>
      <w:tr w:rsidR="006A374E">
        <w:tc>
          <w:tcPr>
            <w:tcW w:w="870" w:type="dxa"/>
            <w:vAlign w:val="center"/>
          </w:tcPr>
          <w:p w:rsidR="006A374E" w:rsidRDefault="004D0D66">
            <w:pPr>
              <w:jc w:val="center"/>
            </w:pPr>
            <w:r>
              <w:rPr>
                <w:color w:val="000000"/>
                <w:sz w:val="24"/>
              </w:rPr>
              <w:t>7</w:t>
            </w:r>
          </w:p>
        </w:tc>
        <w:tc>
          <w:tcPr>
            <w:tcW w:w="1650" w:type="dxa"/>
            <w:vAlign w:val="center"/>
          </w:tcPr>
          <w:p w:rsidR="006A374E" w:rsidRDefault="004D0D66">
            <w:pPr>
              <w:jc w:val="center"/>
            </w:pPr>
            <w:r>
              <w:rPr>
                <w:color w:val="000000"/>
                <w:sz w:val="24"/>
              </w:rPr>
              <w:t>002555</w:t>
            </w:r>
          </w:p>
        </w:tc>
        <w:tc>
          <w:tcPr>
            <w:tcW w:w="1980" w:type="dxa"/>
            <w:vAlign w:val="center"/>
          </w:tcPr>
          <w:p w:rsidR="006A374E" w:rsidRDefault="004D0D66">
            <w:pPr>
              <w:jc w:val="center"/>
            </w:pPr>
            <w:r>
              <w:rPr>
                <w:color w:val="000000"/>
                <w:sz w:val="24"/>
              </w:rPr>
              <w:t>三七互娱</w:t>
            </w:r>
          </w:p>
        </w:tc>
        <w:tc>
          <w:tcPr>
            <w:tcW w:w="2880" w:type="dxa"/>
            <w:vAlign w:val="center"/>
          </w:tcPr>
          <w:p w:rsidR="006A374E" w:rsidRDefault="004D0D66">
            <w:pPr>
              <w:jc w:val="right"/>
            </w:pPr>
            <w:r>
              <w:rPr>
                <w:color w:val="000000"/>
                <w:sz w:val="24"/>
              </w:rPr>
              <w:t>4,649,020.00</w:t>
            </w:r>
          </w:p>
        </w:tc>
        <w:tc>
          <w:tcPr>
            <w:tcW w:w="1620" w:type="dxa"/>
            <w:vAlign w:val="center"/>
          </w:tcPr>
          <w:p w:rsidR="006A374E" w:rsidRDefault="004D0D66">
            <w:pPr>
              <w:jc w:val="right"/>
            </w:pPr>
            <w:r>
              <w:rPr>
                <w:color w:val="000000"/>
                <w:sz w:val="24"/>
              </w:rPr>
              <w:t>6.69</w:t>
            </w:r>
          </w:p>
        </w:tc>
      </w:tr>
      <w:tr w:rsidR="006A374E">
        <w:tc>
          <w:tcPr>
            <w:tcW w:w="870" w:type="dxa"/>
            <w:vAlign w:val="center"/>
          </w:tcPr>
          <w:p w:rsidR="006A374E" w:rsidRDefault="004D0D66">
            <w:pPr>
              <w:jc w:val="center"/>
            </w:pPr>
            <w:r>
              <w:rPr>
                <w:color w:val="000000"/>
                <w:sz w:val="24"/>
              </w:rPr>
              <w:t>8</w:t>
            </w:r>
          </w:p>
        </w:tc>
        <w:tc>
          <w:tcPr>
            <w:tcW w:w="1650" w:type="dxa"/>
            <w:vAlign w:val="center"/>
          </w:tcPr>
          <w:p w:rsidR="006A374E" w:rsidRDefault="004D0D66">
            <w:pPr>
              <w:jc w:val="center"/>
            </w:pPr>
            <w:r>
              <w:rPr>
                <w:color w:val="000000"/>
                <w:sz w:val="24"/>
              </w:rPr>
              <w:t>002912</w:t>
            </w:r>
          </w:p>
        </w:tc>
        <w:tc>
          <w:tcPr>
            <w:tcW w:w="1980" w:type="dxa"/>
            <w:vAlign w:val="center"/>
          </w:tcPr>
          <w:p w:rsidR="006A374E" w:rsidRDefault="004D0D66">
            <w:pPr>
              <w:jc w:val="center"/>
            </w:pPr>
            <w:r>
              <w:rPr>
                <w:color w:val="000000"/>
                <w:sz w:val="24"/>
              </w:rPr>
              <w:t>中新赛克</w:t>
            </w:r>
          </w:p>
        </w:tc>
        <w:tc>
          <w:tcPr>
            <w:tcW w:w="2880" w:type="dxa"/>
            <w:vAlign w:val="center"/>
          </w:tcPr>
          <w:p w:rsidR="006A374E" w:rsidRDefault="004D0D66">
            <w:pPr>
              <w:jc w:val="right"/>
            </w:pPr>
            <w:r>
              <w:rPr>
                <w:color w:val="000000"/>
                <w:sz w:val="24"/>
              </w:rPr>
              <w:t>4,566,531.00</w:t>
            </w:r>
          </w:p>
        </w:tc>
        <w:tc>
          <w:tcPr>
            <w:tcW w:w="1620" w:type="dxa"/>
            <w:vAlign w:val="center"/>
          </w:tcPr>
          <w:p w:rsidR="006A374E" w:rsidRDefault="004D0D66">
            <w:pPr>
              <w:jc w:val="right"/>
            </w:pPr>
            <w:r>
              <w:rPr>
                <w:color w:val="000000"/>
                <w:sz w:val="24"/>
              </w:rPr>
              <w:t>6.57</w:t>
            </w:r>
          </w:p>
        </w:tc>
      </w:tr>
      <w:tr w:rsidR="006A374E">
        <w:tc>
          <w:tcPr>
            <w:tcW w:w="870" w:type="dxa"/>
            <w:vAlign w:val="center"/>
          </w:tcPr>
          <w:p w:rsidR="006A374E" w:rsidRDefault="004D0D66">
            <w:pPr>
              <w:jc w:val="center"/>
            </w:pPr>
            <w:r>
              <w:rPr>
                <w:color w:val="000000"/>
                <w:sz w:val="24"/>
              </w:rPr>
              <w:t>9</w:t>
            </w:r>
          </w:p>
        </w:tc>
        <w:tc>
          <w:tcPr>
            <w:tcW w:w="1650" w:type="dxa"/>
            <w:vAlign w:val="center"/>
          </w:tcPr>
          <w:p w:rsidR="006A374E" w:rsidRDefault="004D0D66">
            <w:pPr>
              <w:jc w:val="center"/>
            </w:pPr>
            <w:r>
              <w:rPr>
                <w:color w:val="000000"/>
                <w:sz w:val="24"/>
              </w:rPr>
              <w:t>300413</w:t>
            </w:r>
          </w:p>
        </w:tc>
        <w:tc>
          <w:tcPr>
            <w:tcW w:w="1980" w:type="dxa"/>
            <w:vAlign w:val="center"/>
          </w:tcPr>
          <w:p w:rsidR="006A374E" w:rsidRDefault="004D0D66">
            <w:pPr>
              <w:jc w:val="center"/>
            </w:pPr>
            <w:r>
              <w:rPr>
                <w:color w:val="000000"/>
                <w:sz w:val="24"/>
              </w:rPr>
              <w:t>芒果超媒</w:t>
            </w:r>
          </w:p>
        </w:tc>
        <w:tc>
          <w:tcPr>
            <w:tcW w:w="2880" w:type="dxa"/>
            <w:vAlign w:val="center"/>
          </w:tcPr>
          <w:p w:rsidR="006A374E" w:rsidRDefault="004D0D66">
            <w:pPr>
              <w:jc w:val="right"/>
            </w:pPr>
            <w:r>
              <w:rPr>
                <w:color w:val="000000"/>
                <w:sz w:val="24"/>
              </w:rPr>
              <w:t>4,507,397.00</w:t>
            </w:r>
          </w:p>
        </w:tc>
        <w:tc>
          <w:tcPr>
            <w:tcW w:w="1620" w:type="dxa"/>
            <w:vAlign w:val="center"/>
          </w:tcPr>
          <w:p w:rsidR="006A374E" w:rsidRDefault="004D0D66">
            <w:pPr>
              <w:jc w:val="right"/>
            </w:pPr>
            <w:r>
              <w:rPr>
                <w:color w:val="000000"/>
                <w:sz w:val="24"/>
              </w:rPr>
              <w:t>6.48</w:t>
            </w:r>
          </w:p>
        </w:tc>
      </w:tr>
      <w:tr w:rsidR="006A374E">
        <w:tc>
          <w:tcPr>
            <w:tcW w:w="870" w:type="dxa"/>
            <w:vAlign w:val="center"/>
          </w:tcPr>
          <w:p w:rsidR="006A374E" w:rsidRDefault="004D0D66">
            <w:pPr>
              <w:jc w:val="center"/>
            </w:pPr>
            <w:r>
              <w:rPr>
                <w:color w:val="000000"/>
                <w:sz w:val="24"/>
              </w:rPr>
              <w:t>10</w:t>
            </w:r>
          </w:p>
        </w:tc>
        <w:tc>
          <w:tcPr>
            <w:tcW w:w="1650" w:type="dxa"/>
            <w:vAlign w:val="center"/>
          </w:tcPr>
          <w:p w:rsidR="006A374E" w:rsidRDefault="004D0D66">
            <w:pPr>
              <w:jc w:val="center"/>
            </w:pPr>
            <w:r>
              <w:rPr>
                <w:color w:val="000000"/>
                <w:sz w:val="24"/>
              </w:rPr>
              <w:t>000977</w:t>
            </w:r>
          </w:p>
        </w:tc>
        <w:tc>
          <w:tcPr>
            <w:tcW w:w="1980" w:type="dxa"/>
            <w:vAlign w:val="center"/>
          </w:tcPr>
          <w:p w:rsidR="006A374E" w:rsidRDefault="004D0D66">
            <w:pPr>
              <w:jc w:val="center"/>
            </w:pPr>
            <w:r>
              <w:rPr>
                <w:color w:val="000000"/>
                <w:sz w:val="24"/>
              </w:rPr>
              <w:t>浪潮信息</w:t>
            </w:r>
          </w:p>
        </w:tc>
        <w:tc>
          <w:tcPr>
            <w:tcW w:w="2880" w:type="dxa"/>
            <w:vAlign w:val="center"/>
          </w:tcPr>
          <w:p w:rsidR="006A374E" w:rsidRDefault="004D0D66">
            <w:pPr>
              <w:jc w:val="right"/>
            </w:pPr>
            <w:r>
              <w:rPr>
                <w:color w:val="000000"/>
                <w:sz w:val="24"/>
              </w:rPr>
              <w:t>4,505,984.80</w:t>
            </w:r>
          </w:p>
        </w:tc>
        <w:tc>
          <w:tcPr>
            <w:tcW w:w="1620" w:type="dxa"/>
            <w:vAlign w:val="center"/>
          </w:tcPr>
          <w:p w:rsidR="006A374E" w:rsidRDefault="004D0D66">
            <w:pPr>
              <w:jc w:val="right"/>
            </w:pPr>
            <w:r>
              <w:rPr>
                <w:color w:val="000000"/>
                <w:sz w:val="24"/>
              </w:rPr>
              <w:t>6.48</w:t>
            </w:r>
          </w:p>
        </w:tc>
      </w:tr>
      <w:tr w:rsidR="006A374E">
        <w:tc>
          <w:tcPr>
            <w:tcW w:w="870" w:type="dxa"/>
            <w:vAlign w:val="center"/>
          </w:tcPr>
          <w:p w:rsidR="006A374E" w:rsidRDefault="004D0D66">
            <w:pPr>
              <w:jc w:val="center"/>
            </w:pPr>
            <w:r>
              <w:rPr>
                <w:color w:val="000000"/>
                <w:sz w:val="24"/>
              </w:rPr>
              <w:t>11</w:t>
            </w:r>
          </w:p>
        </w:tc>
        <w:tc>
          <w:tcPr>
            <w:tcW w:w="1650" w:type="dxa"/>
            <w:vAlign w:val="center"/>
          </w:tcPr>
          <w:p w:rsidR="006A374E" w:rsidRDefault="004D0D66">
            <w:pPr>
              <w:jc w:val="center"/>
            </w:pPr>
            <w:r>
              <w:rPr>
                <w:color w:val="000000"/>
                <w:sz w:val="24"/>
              </w:rPr>
              <w:t>002352</w:t>
            </w:r>
          </w:p>
        </w:tc>
        <w:tc>
          <w:tcPr>
            <w:tcW w:w="1980" w:type="dxa"/>
            <w:vAlign w:val="center"/>
          </w:tcPr>
          <w:p w:rsidR="006A374E" w:rsidRDefault="004D0D66">
            <w:pPr>
              <w:jc w:val="center"/>
            </w:pPr>
            <w:r>
              <w:rPr>
                <w:color w:val="000000"/>
                <w:sz w:val="24"/>
              </w:rPr>
              <w:t>顺丰控股</w:t>
            </w:r>
          </w:p>
        </w:tc>
        <w:tc>
          <w:tcPr>
            <w:tcW w:w="2880" w:type="dxa"/>
            <w:vAlign w:val="center"/>
          </w:tcPr>
          <w:p w:rsidR="006A374E" w:rsidRDefault="004D0D66">
            <w:pPr>
              <w:jc w:val="right"/>
            </w:pPr>
            <w:r>
              <w:rPr>
                <w:color w:val="000000"/>
                <w:sz w:val="24"/>
              </w:rPr>
              <w:t>4,451,909.00</w:t>
            </w:r>
          </w:p>
        </w:tc>
        <w:tc>
          <w:tcPr>
            <w:tcW w:w="1620" w:type="dxa"/>
            <w:vAlign w:val="center"/>
          </w:tcPr>
          <w:p w:rsidR="006A374E" w:rsidRDefault="004D0D66">
            <w:pPr>
              <w:jc w:val="right"/>
            </w:pPr>
            <w:r>
              <w:rPr>
                <w:color w:val="000000"/>
                <w:sz w:val="24"/>
              </w:rPr>
              <w:t>6.40</w:t>
            </w:r>
          </w:p>
        </w:tc>
      </w:tr>
      <w:tr w:rsidR="006A374E">
        <w:tc>
          <w:tcPr>
            <w:tcW w:w="870" w:type="dxa"/>
            <w:vAlign w:val="center"/>
          </w:tcPr>
          <w:p w:rsidR="006A374E" w:rsidRDefault="004D0D66">
            <w:pPr>
              <w:jc w:val="center"/>
            </w:pPr>
            <w:r>
              <w:rPr>
                <w:color w:val="000000"/>
                <w:sz w:val="24"/>
              </w:rPr>
              <w:t>12</w:t>
            </w:r>
          </w:p>
        </w:tc>
        <w:tc>
          <w:tcPr>
            <w:tcW w:w="1650" w:type="dxa"/>
            <w:vAlign w:val="center"/>
          </w:tcPr>
          <w:p w:rsidR="006A374E" w:rsidRDefault="004D0D66">
            <w:pPr>
              <w:jc w:val="center"/>
            </w:pPr>
            <w:r>
              <w:rPr>
                <w:color w:val="000000"/>
                <w:sz w:val="24"/>
              </w:rPr>
              <w:t>300760</w:t>
            </w:r>
          </w:p>
        </w:tc>
        <w:tc>
          <w:tcPr>
            <w:tcW w:w="1980" w:type="dxa"/>
            <w:vAlign w:val="center"/>
          </w:tcPr>
          <w:p w:rsidR="006A374E" w:rsidRDefault="004D0D66">
            <w:pPr>
              <w:jc w:val="center"/>
            </w:pPr>
            <w:r>
              <w:rPr>
                <w:color w:val="000000"/>
                <w:sz w:val="24"/>
              </w:rPr>
              <w:t>迈瑞医疗</w:t>
            </w:r>
          </w:p>
        </w:tc>
        <w:tc>
          <w:tcPr>
            <w:tcW w:w="2880" w:type="dxa"/>
            <w:vAlign w:val="center"/>
          </w:tcPr>
          <w:p w:rsidR="006A374E" w:rsidRDefault="004D0D66">
            <w:pPr>
              <w:jc w:val="right"/>
            </w:pPr>
            <w:r>
              <w:rPr>
                <w:color w:val="000000"/>
                <w:sz w:val="24"/>
              </w:rPr>
              <w:t>4,438,794.00</w:t>
            </w:r>
          </w:p>
        </w:tc>
        <w:tc>
          <w:tcPr>
            <w:tcW w:w="1620" w:type="dxa"/>
            <w:vAlign w:val="center"/>
          </w:tcPr>
          <w:p w:rsidR="006A374E" w:rsidRDefault="004D0D66">
            <w:pPr>
              <w:jc w:val="right"/>
            </w:pPr>
            <w:r>
              <w:rPr>
                <w:color w:val="000000"/>
                <w:sz w:val="24"/>
              </w:rPr>
              <w:t>6.38</w:t>
            </w:r>
          </w:p>
        </w:tc>
      </w:tr>
      <w:tr w:rsidR="006A374E">
        <w:tc>
          <w:tcPr>
            <w:tcW w:w="870" w:type="dxa"/>
            <w:vAlign w:val="center"/>
          </w:tcPr>
          <w:p w:rsidR="006A374E" w:rsidRDefault="004D0D66">
            <w:pPr>
              <w:jc w:val="center"/>
            </w:pPr>
            <w:r>
              <w:rPr>
                <w:color w:val="000000"/>
                <w:sz w:val="24"/>
              </w:rPr>
              <w:t>13</w:t>
            </w:r>
          </w:p>
        </w:tc>
        <w:tc>
          <w:tcPr>
            <w:tcW w:w="1650" w:type="dxa"/>
            <w:vAlign w:val="center"/>
          </w:tcPr>
          <w:p w:rsidR="006A374E" w:rsidRDefault="004D0D66">
            <w:pPr>
              <w:jc w:val="center"/>
            </w:pPr>
            <w:r>
              <w:rPr>
                <w:color w:val="000000"/>
                <w:sz w:val="24"/>
              </w:rPr>
              <w:t>600999</w:t>
            </w:r>
          </w:p>
        </w:tc>
        <w:tc>
          <w:tcPr>
            <w:tcW w:w="1980" w:type="dxa"/>
            <w:vAlign w:val="center"/>
          </w:tcPr>
          <w:p w:rsidR="006A374E" w:rsidRDefault="004D0D66">
            <w:pPr>
              <w:jc w:val="center"/>
            </w:pPr>
            <w:r>
              <w:rPr>
                <w:color w:val="000000"/>
                <w:sz w:val="24"/>
              </w:rPr>
              <w:t>招商证券</w:t>
            </w:r>
          </w:p>
        </w:tc>
        <w:tc>
          <w:tcPr>
            <w:tcW w:w="2880" w:type="dxa"/>
            <w:vAlign w:val="center"/>
          </w:tcPr>
          <w:p w:rsidR="006A374E" w:rsidRDefault="004D0D66">
            <w:pPr>
              <w:jc w:val="right"/>
            </w:pPr>
            <w:r>
              <w:rPr>
                <w:color w:val="000000"/>
                <w:sz w:val="24"/>
              </w:rPr>
              <w:t>4,385,075.00</w:t>
            </w:r>
          </w:p>
        </w:tc>
        <w:tc>
          <w:tcPr>
            <w:tcW w:w="1620" w:type="dxa"/>
            <w:vAlign w:val="center"/>
          </w:tcPr>
          <w:p w:rsidR="006A374E" w:rsidRDefault="004D0D66">
            <w:pPr>
              <w:jc w:val="right"/>
            </w:pPr>
            <w:r>
              <w:rPr>
                <w:color w:val="000000"/>
                <w:sz w:val="24"/>
              </w:rPr>
              <w:t>6.31</w:t>
            </w:r>
          </w:p>
        </w:tc>
      </w:tr>
      <w:tr w:rsidR="006A374E">
        <w:tc>
          <w:tcPr>
            <w:tcW w:w="870" w:type="dxa"/>
            <w:vAlign w:val="center"/>
          </w:tcPr>
          <w:p w:rsidR="006A374E" w:rsidRDefault="004D0D66">
            <w:pPr>
              <w:jc w:val="center"/>
            </w:pPr>
            <w:r>
              <w:rPr>
                <w:color w:val="000000"/>
                <w:sz w:val="24"/>
              </w:rPr>
              <w:t>14</w:t>
            </w:r>
          </w:p>
        </w:tc>
        <w:tc>
          <w:tcPr>
            <w:tcW w:w="1650" w:type="dxa"/>
            <w:vAlign w:val="center"/>
          </w:tcPr>
          <w:p w:rsidR="006A374E" w:rsidRDefault="004D0D66">
            <w:pPr>
              <w:jc w:val="center"/>
            </w:pPr>
            <w:r>
              <w:rPr>
                <w:color w:val="000000"/>
                <w:sz w:val="24"/>
              </w:rPr>
              <w:t>300373</w:t>
            </w:r>
          </w:p>
        </w:tc>
        <w:tc>
          <w:tcPr>
            <w:tcW w:w="1980" w:type="dxa"/>
            <w:vAlign w:val="center"/>
          </w:tcPr>
          <w:p w:rsidR="006A374E" w:rsidRDefault="004D0D66">
            <w:pPr>
              <w:jc w:val="center"/>
            </w:pPr>
            <w:r>
              <w:rPr>
                <w:color w:val="000000"/>
                <w:sz w:val="24"/>
              </w:rPr>
              <w:t>扬杰科技</w:t>
            </w:r>
          </w:p>
        </w:tc>
        <w:tc>
          <w:tcPr>
            <w:tcW w:w="2880" w:type="dxa"/>
            <w:vAlign w:val="center"/>
          </w:tcPr>
          <w:p w:rsidR="006A374E" w:rsidRDefault="004D0D66">
            <w:pPr>
              <w:jc w:val="right"/>
            </w:pPr>
            <w:r>
              <w:rPr>
                <w:color w:val="000000"/>
                <w:sz w:val="24"/>
              </w:rPr>
              <w:t>4,332,123.12</w:t>
            </w:r>
          </w:p>
        </w:tc>
        <w:tc>
          <w:tcPr>
            <w:tcW w:w="1620" w:type="dxa"/>
            <w:vAlign w:val="center"/>
          </w:tcPr>
          <w:p w:rsidR="006A374E" w:rsidRDefault="004D0D66">
            <w:pPr>
              <w:jc w:val="right"/>
            </w:pPr>
            <w:r>
              <w:rPr>
                <w:color w:val="000000"/>
                <w:sz w:val="24"/>
              </w:rPr>
              <w:t>6.23</w:t>
            </w:r>
          </w:p>
        </w:tc>
      </w:tr>
      <w:tr w:rsidR="006A374E">
        <w:tc>
          <w:tcPr>
            <w:tcW w:w="870" w:type="dxa"/>
            <w:vAlign w:val="center"/>
          </w:tcPr>
          <w:p w:rsidR="006A374E" w:rsidRDefault="004D0D66">
            <w:pPr>
              <w:jc w:val="center"/>
            </w:pPr>
            <w:r>
              <w:rPr>
                <w:color w:val="000000"/>
                <w:sz w:val="24"/>
              </w:rPr>
              <w:t>15</w:t>
            </w:r>
          </w:p>
        </w:tc>
        <w:tc>
          <w:tcPr>
            <w:tcW w:w="1650" w:type="dxa"/>
            <w:vAlign w:val="center"/>
          </w:tcPr>
          <w:p w:rsidR="006A374E" w:rsidRDefault="004D0D66">
            <w:pPr>
              <w:jc w:val="center"/>
            </w:pPr>
            <w:r>
              <w:rPr>
                <w:color w:val="000000"/>
                <w:sz w:val="24"/>
              </w:rPr>
              <w:t>300623</w:t>
            </w:r>
          </w:p>
        </w:tc>
        <w:tc>
          <w:tcPr>
            <w:tcW w:w="1980" w:type="dxa"/>
            <w:vAlign w:val="center"/>
          </w:tcPr>
          <w:p w:rsidR="006A374E" w:rsidRDefault="004D0D66">
            <w:pPr>
              <w:jc w:val="center"/>
            </w:pPr>
            <w:r>
              <w:rPr>
                <w:color w:val="000000"/>
                <w:sz w:val="24"/>
              </w:rPr>
              <w:t>捷捷微电</w:t>
            </w:r>
          </w:p>
        </w:tc>
        <w:tc>
          <w:tcPr>
            <w:tcW w:w="2880" w:type="dxa"/>
            <w:vAlign w:val="center"/>
          </w:tcPr>
          <w:p w:rsidR="006A374E" w:rsidRDefault="004D0D66">
            <w:pPr>
              <w:jc w:val="right"/>
            </w:pPr>
            <w:r>
              <w:rPr>
                <w:color w:val="000000"/>
                <w:sz w:val="24"/>
              </w:rPr>
              <w:t>4,320,130.20</w:t>
            </w:r>
          </w:p>
        </w:tc>
        <w:tc>
          <w:tcPr>
            <w:tcW w:w="1620" w:type="dxa"/>
            <w:vAlign w:val="center"/>
          </w:tcPr>
          <w:p w:rsidR="006A374E" w:rsidRDefault="004D0D66">
            <w:pPr>
              <w:jc w:val="right"/>
            </w:pPr>
            <w:r>
              <w:rPr>
                <w:color w:val="000000"/>
                <w:sz w:val="24"/>
              </w:rPr>
              <w:t>6.21</w:t>
            </w:r>
          </w:p>
        </w:tc>
      </w:tr>
      <w:tr w:rsidR="006A374E">
        <w:tc>
          <w:tcPr>
            <w:tcW w:w="870" w:type="dxa"/>
            <w:vAlign w:val="center"/>
          </w:tcPr>
          <w:p w:rsidR="006A374E" w:rsidRDefault="004D0D66">
            <w:pPr>
              <w:jc w:val="center"/>
            </w:pPr>
            <w:r>
              <w:rPr>
                <w:color w:val="000000"/>
                <w:sz w:val="24"/>
              </w:rPr>
              <w:t>16</w:t>
            </w:r>
          </w:p>
        </w:tc>
        <w:tc>
          <w:tcPr>
            <w:tcW w:w="1650" w:type="dxa"/>
            <w:vAlign w:val="center"/>
          </w:tcPr>
          <w:p w:rsidR="006A374E" w:rsidRDefault="004D0D66">
            <w:pPr>
              <w:jc w:val="center"/>
            </w:pPr>
            <w:r>
              <w:rPr>
                <w:color w:val="000000"/>
                <w:sz w:val="24"/>
              </w:rPr>
              <w:t>300383</w:t>
            </w:r>
          </w:p>
        </w:tc>
        <w:tc>
          <w:tcPr>
            <w:tcW w:w="1980" w:type="dxa"/>
            <w:vAlign w:val="center"/>
          </w:tcPr>
          <w:p w:rsidR="006A374E" w:rsidRDefault="004D0D66">
            <w:pPr>
              <w:jc w:val="center"/>
            </w:pPr>
            <w:r>
              <w:rPr>
                <w:color w:val="000000"/>
                <w:sz w:val="24"/>
              </w:rPr>
              <w:t>光环新网</w:t>
            </w:r>
          </w:p>
        </w:tc>
        <w:tc>
          <w:tcPr>
            <w:tcW w:w="2880" w:type="dxa"/>
            <w:vAlign w:val="center"/>
          </w:tcPr>
          <w:p w:rsidR="006A374E" w:rsidRDefault="004D0D66">
            <w:pPr>
              <w:jc w:val="right"/>
            </w:pPr>
            <w:r>
              <w:rPr>
                <w:color w:val="000000"/>
                <w:sz w:val="24"/>
              </w:rPr>
              <w:t>4,171,513.00</w:t>
            </w:r>
          </w:p>
        </w:tc>
        <w:tc>
          <w:tcPr>
            <w:tcW w:w="1620" w:type="dxa"/>
            <w:vAlign w:val="center"/>
          </w:tcPr>
          <w:p w:rsidR="006A374E" w:rsidRDefault="004D0D66">
            <w:pPr>
              <w:jc w:val="right"/>
            </w:pPr>
            <w:r>
              <w:rPr>
                <w:color w:val="000000"/>
                <w:sz w:val="24"/>
              </w:rPr>
              <w:t>6.00</w:t>
            </w:r>
          </w:p>
        </w:tc>
      </w:tr>
      <w:tr w:rsidR="006A374E">
        <w:tc>
          <w:tcPr>
            <w:tcW w:w="870" w:type="dxa"/>
            <w:vAlign w:val="center"/>
          </w:tcPr>
          <w:p w:rsidR="006A374E" w:rsidRDefault="004D0D66">
            <w:pPr>
              <w:jc w:val="center"/>
            </w:pPr>
            <w:r>
              <w:rPr>
                <w:color w:val="000000"/>
                <w:sz w:val="24"/>
              </w:rPr>
              <w:t>17</w:t>
            </w:r>
          </w:p>
        </w:tc>
        <w:tc>
          <w:tcPr>
            <w:tcW w:w="1650" w:type="dxa"/>
            <w:vAlign w:val="center"/>
          </w:tcPr>
          <w:p w:rsidR="006A374E" w:rsidRDefault="004D0D66">
            <w:pPr>
              <w:jc w:val="center"/>
            </w:pPr>
            <w:r>
              <w:rPr>
                <w:color w:val="000000"/>
                <w:sz w:val="24"/>
              </w:rPr>
              <w:t>300059</w:t>
            </w:r>
          </w:p>
        </w:tc>
        <w:tc>
          <w:tcPr>
            <w:tcW w:w="1980" w:type="dxa"/>
            <w:vAlign w:val="center"/>
          </w:tcPr>
          <w:p w:rsidR="006A374E" w:rsidRDefault="004D0D66">
            <w:pPr>
              <w:jc w:val="center"/>
            </w:pPr>
            <w:r>
              <w:rPr>
                <w:color w:val="000000"/>
                <w:sz w:val="24"/>
              </w:rPr>
              <w:t>东方财富</w:t>
            </w:r>
          </w:p>
        </w:tc>
        <w:tc>
          <w:tcPr>
            <w:tcW w:w="2880" w:type="dxa"/>
            <w:vAlign w:val="center"/>
          </w:tcPr>
          <w:p w:rsidR="006A374E" w:rsidRDefault="004D0D66">
            <w:pPr>
              <w:jc w:val="right"/>
            </w:pPr>
            <w:r>
              <w:rPr>
                <w:color w:val="000000"/>
                <w:sz w:val="24"/>
              </w:rPr>
              <w:t>4,066,624.82</w:t>
            </w:r>
          </w:p>
        </w:tc>
        <w:tc>
          <w:tcPr>
            <w:tcW w:w="1620" w:type="dxa"/>
            <w:vAlign w:val="center"/>
          </w:tcPr>
          <w:p w:rsidR="006A374E" w:rsidRDefault="004D0D66">
            <w:pPr>
              <w:jc w:val="right"/>
            </w:pPr>
            <w:r>
              <w:rPr>
                <w:color w:val="000000"/>
                <w:sz w:val="24"/>
              </w:rPr>
              <w:t>5.85</w:t>
            </w:r>
          </w:p>
        </w:tc>
      </w:tr>
      <w:tr w:rsidR="006A374E">
        <w:tc>
          <w:tcPr>
            <w:tcW w:w="870" w:type="dxa"/>
            <w:vAlign w:val="center"/>
          </w:tcPr>
          <w:p w:rsidR="006A374E" w:rsidRDefault="004D0D66">
            <w:pPr>
              <w:jc w:val="center"/>
            </w:pPr>
            <w:r>
              <w:rPr>
                <w:color w:val="000000"/>
                <w:sz w:val="24"/>
              </w:rPr>
              <w:t>18</w:t>
            </w:r>
          </w:p>
        </w:tc>
        <w:tc>
          <w:tcPr>
            <w:tcW w:w="1650" w:type="dxa"/>
            <w:vAlign w:val="center"/>
          </w:tcPr>
          <w:p w:rsidR="006A374E" w:rsidRDefault="004D0D66">
            <w:pPr>
              <w:jc w:val="center"/>
            </w:pPr>
            <w:r>
              <w:rPr>
                <w:color w:val="000000"/>
                <w:sz w:val="24"/>
              </w:rPr>
              <w:t>002230</w:t>
            </w:r>
          </w:p>
        </w:tc>
        <w:tc>
          <w:tcPr>
            <w:tcW w:w="1980" w:type="dxa"/>
            <w:vAlign w:val="center"/>
          </w:tcPr>
          <w:p w:rsidR="006A374E" w:rsidRDefault="004D0D66">
            <w:pPr>
              <w:jc w:val="center"/>
            </w:pPr>
            <w:r>
              <w:rPr>
                <w:color w:val="000000"/>
                <w:sz w:val="24"/>
              </w:rPr>
              <w:t>科大讯飞</w:t>
            </w:r>
          </w:p>
        </w:tc>
        <w:tc>
          <w:tcPr>
            <w:tcW w:w="2880" w:type="dxa"/>
            <w:vAlign w:val="center"/>
          </w:tcPr>
          <w:p w:rsidR="006A374E" w:rsidRDefault="004D0D66">
            <w:pPr>
              <w:jc w:val="right"/>
            </w:pPr>
            <w:r>
              <w:rPr>
                <w:color w:val="000000"/>
                <w:sz w:val="24"/>
              </w:rPr>
              <w:t>3,911,593.00</w:t>
            </w:r>
          </w:p>
        </w:tc>
        <w:tc>
          <w:tcPr>
            <w:tcW w:w="1620" w:type="dxa"/>
            <w:vAlign w:val="center"/>
          </w:tcPr>
          <w:p w:rsidR="006A374E" w:rsidRDefault="004D0D66">
            <w:pPr>
              <w:jc w:val="right"/>
            </w:pPr>
            <w:r>
              <w:rPr>
                <w:color w:val="000000"/>
                <w:sz w:val="24"/>
              </w:rPr>
              <w:t>5.62</w:t>
            </w:r>
          </w:p>
        </w:tc>
      </w:tr>
      <w:tr w:rsidR="006A374E">
        <w:tc>
          <w:tcPr>
            <w:tcW w:w="870" w:type="dxa"/>
            <w:vAlign w:val="center"/>
          </w:tcPr>
          <w:p w:rsidR="006A374E" w:rsidRDefault="004D0D66">
            <w:pPr>
              <w:jc w:val="center"/>
            </w:pPr>
            <w:r>
              <w:rPr>
                <w:color w:val="000000"/>
                <w:sz w:val="24"/>
              </w:rPr>
              <w:t>19</w:t>
            </w:r>
          </w:p>
        </w:tc>
        <w:tc>
          <w:tcPr>
            <w:tcW w:w="1650" w:type="dxa"/>
            <w:vAlign w:val="center"/>
          </w:tcPr>
          <w:p w:rsidR="006A374E" w:rsidRDefault="004D0D66">
            <w:pPr>
              <w:jc w:val="center"/>
            </w:pPr>
            <w:r>
              <w:rPr>
                <w:color w:val="000000"/>
                <w:sz w:val="24"/>
              </w:rPr>
              <w:t>300451</w:t>
            </w:r>
          </w:p>
        </w:tc>
        <w:tc>
          <w:tcPr>
            <w:tcW w:w="1980" w:type="dxa"/>
            <w:vAlign w:val="center"/>
          </w:tcPr>
          <w:p w:rsidR="006A374E" w:rsidRDefault="004D0D66">
            <w:pPr>
              <w:jc w:val="center"/>
            </w:pPr>
            <w:r>
              <w:rPr>
                <w:color w:val="000000"/>
                <w:sz w:val="24"/>
              </w:rPr>
              <w:t>创业慧康</w:t>
            </w:r>
          </w:p>
        </w:tc>
        <w:tc>
          <w:tcPr>
            <w:tcW w:w="2880" w:type="dxa"/>
            <w:vAlign w:val="center"/>
          </w:tcPr>
          <w:p w:rsidR="006A374E" w:rsidRDefault="004D0D66">
            <w:pPr>
              <w:jc w:val="right"/>
            </w:pPr>
            <w:r>
              <w:rPr>
                <w:color w:val="000000"/>
                <w:sz w:val="24"/>
              </w:rPr>
              <w:t>3,617,663.50</w:t>
            </w:r>
          </w:p>
        </w:tc>
        <w:tc>
          <w:tcPr>
            <w:tcW w:w="1620" w:type="dxa"/>
            <w:vAlign w:val="center"/>
          </w:tcPr>
          <w:p w:rsidR="006A374E" w:rsidRDefault="004D0D66">
            <w:pPr>
              <w:jc w:val="right"/>
            </w:pPr>
            <w:r>
              <w:rPr>
                <w:color w:val="000000"/>
                <w:sz w:val="24"/>
              </w:rPr>
              <w:t>5.20</w:t>
            </w:r>
          </w:p>
        </w:tc>
      </w:tr>
      <w:tr w:rsidR="006A374E">
        <w:tc>
          <w:tcPr>
            <w:tcW w:w="870" w:type="dxa"/>
            <w:vAlign w:val="center"/>
          </w:tcPr>
          <w:p w:rsidR="006A374E" w:rsidRDefault="004D0D66">
            <w:pPr>
              <w:jc w:val="center"/>
            </w:pPr>
            <w:r>
              <w:rPr>
                <w:color w:val="000000"/>
                <w:sz w:val="24"/>
              </w:rPr>
              <w:t>20</w:t>
            </w:r>
          </w:p>
        </w:tc>
        <w:tc>
          <w:tcPr>
            <w:tcW w:w="1650" w:type="dxa"/>
            <w:vAlign w:val="center"/>
          </w:tcPr>
          <w:p w:rsidR="006A374E" w:rsidRDefault="004D0D66">
            <w:pPr>
              <w:jc w:val="center"/>
            </w:pPr>
            <w:r>
              <w:rPr>
                <w:color w:val="000000"/>
                <w:sz w:val="24"/>
              </w:rPr>
              <w:t>002544</w:t>
            </w:r>
          </w:p>
        </w:tc>
        <w:tc>
          <w:tcPr>
            <w:tcW w:w="1980" w:type="dxa"/>
            <w:vAlign w:val="center"/>
          </w:tcPr>
          <w:p w:rsidR="006A374E" w:rsidRDefault="004D0D66">
            <w:pPr>
              <w:jc w:val="center"/>
            </w:pPr>
            <w:r>
              <w:rPr>
                <w:color w:val="000000"/>
                <w:sz w:val="24"/>
              </w:rPr>
              <w:t>杰赛科技</w:t>
            </w:r>
          </w:p>
        </w:tc>
        <w:tc>
          <w:tcPr>
            <w:tcW w:w="2880" w:type="dxa"/>
            <w:vAlign w:val="center"/>
          </w:tcPr>
          <w:p w:rsidR="006A374E" w:rsidRDefault="004D0D66">
            <w:pPr>
              <w:jc w:val="right"/>
            </w:pPr>
            <w:r>
              <w:rPr>
                <w:color w:val="000000"/>
                <w:sz w:val="24"/>
              </w:rPr>
              <w:t>3,553,267.00</w:t>
            </w:r>
          </w:p>
        </w:tc>
        <w:tc>
          <w:tcPr>
            <w:tcW w:w="1620" w:type="dxa"/>
            <w:vAlign w:val="center"/>
          </w:tcPr>
          <w:p w:rsidR="006A374E" w:rsidRDefault="004D0D66">
            <w:pPr>
              <w:jc w:val="right"/>
            </w:pPr>
            <w:r>
              <w:rPr>
                <w:color w:val="000000"/>
                <w:sz w:val="24"/>
              </w:rPr>
              <w:t>5.11</w:t>
            </w:r>
          </w:p>
        </w:tc>
      </w:tr>
      <w:tr w:rsidR="006A374E">
        <w:tc>
          <w:tcPr>
            <w:tcW w:w="870" w:type="dxa"/>
            <w:vAlign w:val="center"/>
          </w:tcPr>
          <w:p w:rsidR="006A374E" w:rsidRDefault="004D0D66">
            <w:pPr>
              <w:jc w:val="center"/>
            </w:pPr>
            <w:r>
              <w:rPr>
                <w:color w:val="000000"/>
                <w:sz w:val="24"/>
              </w:rPr>
              <w:t>21</w:t>
            </w:r>
          </w:p>
        </w:tc>
        <w:tc>
          <w:tcPr>
            <w:tcW w:w="1650" w:type="dxa"/>
            <w:vAlign w:val="center"/>
          </w:tcPr>
          <w:p w:rsidR="006A374E" w:rsidRDefault="004D0D66">
            <w:pPr>
              <w:jc w:val="center"/>
            </w:pPr>
            <w:r>
              <w:rPr>
                <w:color w:val="000000"/>
                <w:sz w:val="24"/>
              </w:rPr>
              <w:t>300609</w:t>
            </w:r>
          </w:p>
        </w:tc>
        <w:tc>
          <w:tcPr>
            <w:tcW w:w="1980" w:type="dxa"/>
            <w:vAlign w:val="center"/>
          </w:tcPr>
          <w:p w:rsidR="006A374E" w:rsidRDefault="004D0D66">
            <w:pPr>
              <w:jc w:val="center"/>
            </w:pPr>
            <w:r>
              <w:rPr>
                <w:color w:val="000000"/>
                <w:sz w:val="24"/>
              </w:rPr>
              <w:t>汇纳科技</w:t>
            </w:r>
          </w:p>
        </w:tc>
        <w:tc>
          <w:tcPr>
            <w:tcW w:w="2880" w:type="dxa"/>
            <w:vAlign w:val="center"/>
          </w:tcPr>
          <w:p w:rsidR="006A374E" w:rsidRDefault="004D0D66">
            <w:pPr>
              <w:jc w:val="right"/>
            </w:pPr>
            <w:r>
              <w:rPr>
                <w:color w:val="000000"/>
                <w:sz w:val="24"/>
              </w:rPr>
              <w:t>3,437,555.00</w:t>
            </w:r>
          </w:p>
        </w:tc>
        <w:tc>
          <w:tcPr>
            <w:tcW w:w="1620" w:type="dxa"/>
            <w:vAlign w:val="center"/>
          </w:tcPr>
          <w:p w:rsidR="006A374E" w:rsidRDefault="004D0D66">
            <w:pPr>
              <w:jc w:val="right"/>
            </w:pPr>
            <w:r>
              <w:rPr>
                <w:color w:val="000000"/>
                <w:sz w:val="24"/>
              </w:rPr>
              <w:t>4.94</w:t>
            </w:r>
          </w:p>
        </w:tc>
      </w:tr>
      <w:tr w:rsidR="006A374E">
        <w:tc>
          <w:tcPr>
            <w:tcW w:w="870" w:type="dxa"/>
            <w:vAlign w:val="center"/>
          </w:tcPr>
          <w:p w:rsidR="006A374E" w:rsidRDefault="004D0D66">
            <w:pPr>
              <w:jc w:val="center"/>
            </w:pPr>
            <w:r>
              <w:rPr>
                <w:color w:val="000000"/>
                <w:sz w:val="24"/>
              </w:rPr>
              <w:t>22</w:t>
            </w:r>
          </w:p>
        </w:tc>
        <w:tc>
          <w:tcPr>
            <w:tcW w:w="1650" w:type="dxa"/>
            <w:vAlign w:val="center"/>
          </w:tcPr>
          <w:p w:rsidR="006A374E" w:rsidRDefault="004D0D66">
            <w:pPr>
              <w:jc w:val="center"/>
            </w:pPr>
            <w:r>
              <w:rPr>
                <w:color w:val="000000"/>
                <w:sz w:val="24"/>
              </w:rPr>
              <w:t>601398</w:t>
            </w:r>
          </w:p>
        </w:tc>
        <w:tc>
          <w:tcPr>
            <w:tcW w:w="1980" w:type="dxa"/>
            <w:vAlign w:val="center"/>
          </w:tcPr>
          <w:p w:rsidR="006A374E" w:rsidRDefault="004D0D66">
            <w:pPr>
              <w:jc w:val="center"/>
            </w:pPr>
            <w:r>
              <w:rPr>
                <w:color w:val="000000"/>
                <w:sz w:val="24"/>
              </w:rPr>
              <w:t>工商银行</w:t>
            </w:r>
          </w:p>
        </w:tc>
        <w:tc>
          <w:tcPr>
            <w:tcW w:w="2880" w:type="dxa"/>
            <w:vAlign w:val="center"/>
          </w:tcPr>
          <w:p w:rsidR="006A374E" w:rsidRDefault="004D0D66">
            <w:pPr>
              <w:jc w:val="right"/>
            </w:pPr>
            <w:r>
              <w:rPr>
                <w:color w:val="000000"/>
                <w:sz w:val="24"/>
              </w:rPr>
              <w:t>3,435,391.00</w:t>
            </w:r>
          </w:p>
        </w:tc>
        <w:tc>
          <w:tcPr>
            <w:tcW w:w="1620" w:type="dxa"/>
            <w:vAlign w:val="center"/>
          </w:tcPr>
          <w:p w:rsidR="006A374E" w:rsidRDefault="004D0D66">
            <w:pPr>
              <w:jc w:val="right"/>
            </w:pPr>
            <w:r>
              <w:rPr>
                <w:color w:val="000000"/>
                <w:sz w:val="24"/>
              </w:rPr>
              <w:t>4.94</w:t>
            </w:r>
          </w:p>
        </w:tc>
      </w:tr>
      <w:tr w:rsidR="006A374E">
        <w:tc>
          <w:tcPr>
            <w:tcW w:w="870" w:type="dxa"/>
            <w:vAlign w:val="center"/>
          </w:tcPr>
          <w:p w:rsidR="006A374E" w:rsidRDefault="004D0D66">
            <w:pPr>
              <w:jc w:val="center"/>
            </w:pPr>
            <w:r>
              <w:rPr>
                <w:color w:val="000000"/>
                <w:sz w:val="24"/>
              </w:rPr>
              <w:t>23</w:t>
            </w:r>
          </w:p>
        </w:tc>
        <w:tc>
          <w:tcPr>
            <w:tcW w:w="1650" w:type="dxa"/>
            <w:vAlign w:val="center"/>
          </w:tcPr>
          <w:p w:rsidR="006A374E" w:rsidRDefault="004D0D66">
            <w:pPr>
              <w:jc w:val="center"/>
            </w:pPr>
            <w:r>
              <w:rPr>
                <w:color w:val="000000"/>
                <w:sz w:val="24"/>
              </w:rPr>
              <w:t>000975</w:t>
            </w:r>
          </w:p>
        </w:tc>
        <w:tc>
          <w:tcPr>
            <w:tcW w:w="1980" w:type="dxa"/>
            <w:vAlign w:val="center"/>
          </w:tcPr>
          <w:p w:rsidR="006A374E" w:rsidRDefault="004D0D66">
            <w:pPr>
              <w:jc w:val="center"/>
            </w:pPr>
            <w:r>
              <w:rPr>
                <w:color w:val="000000"/>
                <w:sz w:val="24"/>
              </w:rPr>
              <w:t>银泰黄金</w:t>
            </w:r>
          </w:p>
        </w:tc>
        <w:tc>
          <w:tcPr>
            <w:tcW w:w="2880" w:type="dxa"/>
            <w:vAlign w:val="center"/>
          </w:tcPr>
          <w:p w:rsidR="006A374E" w:rsidRDefault="004D0D66">
            <w:pPr>
              <w:jc w:val="right"/>
            </w:pPr>
            <w:r>
              <w:rPr>
                <w:color w:val="000000"/>
                <w:sz w:val="24"/>
              </w:rPr>
              <w:t>3,257,905.17</w:t>
            </w:r>
          </w:p>
        </w:tc>
        <w:tc>
          <w:tcPr>
            <w:tcW w:w="1620" w:type="dxa"/>
            <w:vAlign w:val="center"/>
          </w:tcPr>
          <w:p w:rsidR="006A374E" w:rsidRDefault="004D0D66">
            <w:pPr>
              <w:jc w:val="right"/>
            </w:pPr>
            <w:r>
              <w:rPr>
                <w:color w:val="000000"/>
                <w:sz w:val="24"/>
              </w:rPr>
              <w:t>4.68</w:t>
            </w:r>
          </w:p>
        </w:tc>
      </w:tr>
      <w:tr w:rsidR="006A374E">
        <w:tc>
          <w:tcPr>
            <w:tcW w:w="870" w:type="dxa"/>
            <w:vAlign w:val="center"/>
          </w:tcPr>
          <w:p w:rsidR="006A374E" w:rsidRDefault="004D0D66">
            <w:pPr>
              <w:jc w:val="center"/>
            </w:pPr>
            <w:r>
              <w:rPr>
                <w:color w:val="000000"/>
                <w:sz w:val="24"/>
              </w:rPr>
              <w:t>24</w:t>
            </w:r>
          </w:p>
        </w:tc>
        <w:tc>
          <w:tcPr>
            <w:tcW w:w="1650" w:type="dxa"/>
            <w:vAlign w:val="center"/>
          </w:tcPr>
          <w:p w:rsidR="006A374E" w:rsidRDefault="004D0D66">
            <w:pPr>
              <w:jc w:val="center"/>
            </w:pPr>
            <w:r>
              <w:rPr>
                <w:color w:val="000000"/>
                <w:sz w:val="24"/>
              </w:rPr>
              <w:t>002624</w:t>
            </w:r>
          </w:p>
        </w:tc>
        <w:tc>
          <w:tcPr>
            <w:tcW w:w="1980" w:type="dxa"/>
            <w:vAlign w:val="center"/>
          </w:tcPr>
          <w:p w:rsidR="006A374E" w:rsidRDefault="004D0D66">
            <w:pPr>
              <w:jc w:val="center"/>
            </w:pPr>
            <w:r>
              <w:rPr>
                <w:color w:val="000000"/>
                <w:sz w:val="24"/>
              </w:rPr>
              <w:t>完美世界</w:t>
            </w:r>
          </w:p>
        </w:tc>
        <w:tc>
          <w:tcPr>
            <w:tcW w:w="2880" w:type="dxa"/>
            <w:vAlign w:val="center"/>
          </w:tcPr>
          <w:p w:rsidR="006A374E" w:rsidRDefault="004D0D66">
            <w:pPr>
              <w:jc w:val="right"/>
            </w:pPr>
            <w:r>
              <w:rPr>
                <w:color w:val="000000"/>
                <w:sz w:val="24"/>
              </w:rPr>
              <w:t>3,163,251.00</w:t>
            </w:r>
          </w:p>
        </w:tc>
        <w:tc>
          <w:tcPr>
            <w:tcW w:w="1620" w:type="dxa"/>
            <w:vAlign w:val="center"/>
          </w:tcPr>
          <w:p w:rsidR="006A374E" w:rsidRDefault="004D0D66">
            <w:pPr>
              <w:jc w:val="right"/>
            </w:pPr>
            <w:r>
              <w:rPr>
                <w:color w:val="000000"/>
                <w:sz w:val="24"/>
              </w:rPr>
              <w:t>4.55</w:t>
            </w:r>
          </w:p>
        </w:tc>
      </w:tr>
      <w:tr w:rsidR="006A374E">
        <w:tc>
          <w:tcPr>
            <w:tcW w:w="870" w:type="dxa"/>
            <w:vAlign w:val="center"/>
          </w:tcPr>
          <w:p w:rsidR="006A374E" w:rsidRDefault="004D0D66">
            <w:pPr>
              <w:jc w:val="center"/>
            </w:pPr>
            <w:r>
              <w:rPr>
                <w:color w:val="000000"/>
                <w:sz w:val="24"/>
              </w:rPr>
              <w:t>25</w:t>
            </w:r>
          </w:p>
        </w:tc>
        <w:tc>
          <w:tcPr>
            <w:tcW w:w="1650" w:type="dxa"/>
            <w:vAlign w:val="center"/>
          </w:tcPr>
          <w:p w:rsidR="006A374E" w:rsidRDefault="004D0D66">
            <w:pPr>
              <w:jc w:val="center"/>
            </w:pPr>
            <w:r>
              <w:rPr>
                <w:color w:val="000000"/>
                <w:sz w:val="24"/>
              </w:rPr>
              <w:t>000725</w:t>
            </w:r>
          </w:p>
        </w:tc>
        <w:tc>
          <w:tcPr>
            <w:tcW w:w="1980" w:type="dxa"/>
            <w:vAlign w:val="center"/>
          </w:tcPr>
          <w:p w:rsidR="006A374E" w:rsidRDefault="004D0D66">
            <w:pPr>
              <w:jc w:val="center"/>
            </w:pPr>
            <w:r>
              <w:rPr>
                <w:color w:val="000000"/>
                <w:sz w:val="24"/>
              </w:rPr>
              <w:t>京东方</w:t>
            </w:r>
            <w:r>
              <w:rPr>
                <w:color w:val="000000"/>
                <w:sz w:val="24"/>
              </w:rPr>
              <w:t>A</w:t>
            </w:r>
          </w:p>
        </w:tc>
        <w:tc>
          <w:tcPr>
            <w:tcW w:w="2880" w:type="dxa"/>
            <w:vAlign w:val="center"/>
          </w:tcPr>
          <w:p w:rsidR="006A374E" w:rsidRDefault="004D0D66">
            <w:pPr>
              <w:jc w:val="right"/>
            </w:pPr>
            <w:r>
              <w:rPr>
                <w:color w:val="000000"/>
                <w:sz w:val="24"/>
              </w:rPr>
              <w:t>3,153,130.00</w:t>
            </w:r>
          </w:p>
        </w:tc>
        <w:tc>
          <w:tcPr>
            <w:tcW w:w="1620" w:type="dxa"/>
            <w:vAlign w:val="center"/>
          </w:tcPr>
          <w:p w:rsidR="006A374E" w:rsidRDefault="004D0D66">
            <w:pPr>
              <w:jc w:val="right"/>
            </w:pPr>
            <w:r>
              <w:rPr>
                <w:color w:val="000000"/>
                <w:sz w:val="24"/>
              </w:rPr>
              <w:t>4.53</w:t>
            </w:r>
          </w:p>
        </w:tc>
      </w:tr>
      <w:tr w:rsidR="006A374E">
        <w:tc>
          <w:tcPr>
            <w:tcW w:w="870" w:type="dxa"/>
            <w:vAlign w:val="center"/>
          </w:tcPr>
          <w:p w:rsidR="006A374E" w:rsidRDefault="004D0D66">
            <w:pPr>
              <w:jc w:val="center"/>
            </w:pPr>
            <w:r>
              <w:rPr>
                <w:color w:val="000000"/>
                <w:sz w:val="24"/>
              </w:rPr>
              <w:t>26</w:t>
            </w:r>
          </w:p>
        </w:tc>
        <w:tc>
          <w:tcPr>
            <w:tcW w:w="1650" w:type="dxa"/>
            <w:vAlign w:val="center"/>
          </w:tcPr>
          <w:p w:rsidR="006A374E" w:rsidRDefault="004D0D66">
            <w:pPr>
              <w:jc w:val="center"/>
            </w:pPr>
            <w:r>
              <w:rPr>
                <w:color w:val="000000"/>
                <w:sz w:val="24"/>
              </w:rPr>
              <w:t>002241</w:t>
            </w:r>
          </w:p>
        </w:tc>
        <w:tc>
          <w:tcPr>
            <w:tcW w:w="1980" w:type="dxa"/>
            <w:vAlign w:val="center"/>
          </w:tcPr>
          <w:p w:rsidR="006A374E" w:rsidRDefault="004D0D66">
            <w:pPr>
              <w:jc w:val="center"/>
            </w:pPr>
            <w:r>
              <w:rPr>
                <w:color w:val="000000"/>
                <w:sz w:val="24"/>
              </w:rPr>
              <w:t>歌尔股份</w:t>
            </w:r>
          </w:p>
        </w:tc>
        <w:tc>
          <w:tcPr>
            <w:tcW w:w="2880" w:type="dxa"/>
            <w:vAlign w:val="center"/>
          </w:tcPr>
          <w:p w:rsidR="006A374E" w:rsidRDefault="004D0D66">
            <w:pPr>
              <w:jc w:val="right"/>
            </w:pPr>
            <w:r>
              <w:rPr>
                <w:color w:val="000000"/>
                <w:sz w:val="24"/>
              </w:rPr>
              <w:t>3,048,161.00</w:t>
            </w:r>
          </w:p>
        </w:tc>
        <w:tc>
          <w:tcPr>
            <w:tcW w:w="1620" w:type="dxa"/>
            <w:vAlign w:val="center"/>
          </w:tcPr>
          <w:p w:rsidR="006A374E" w:rsidRDefault="004D0D66">
            <w:pPr>
              <w:jc w:val="right"/>
            </w:pPr>
            <w:r>
              <w:rPr>
                <w:color w:val="000000"/>
                <w:sz w:val="24"/>
              </w:rPr>
              <w:t>4.38</w:t>
            </w:r>
          </w:p>
        </w:tc>
      </w:tr>
      <w:tr w:rsidR="006A374E">
        <w:tc>
          <w:tcPr>
            <w:tcW w:w="870" w:type="dxa"/>
            <w:vAlign w:val="center"/>
          </w:tcPr>
          <w:p w:rsidR="006A374E" w:rsidRDefault="004D0D66">
            <w:pPr>
              <w:jc w:val="center"/>
            </w:pPr>
            <w:r>
              <w:rPr>
                <w:color w:val="000000"/>
                <w:sz w:val="24"/>
              </w:rPr>
              <w:t>27</w:t>
            </w:r>
          </w:p>
        </w:tc>
        <w:tc>
          <w:tcPr>
            <w:tcW w:w="1650" w:type="dxa"/>
            <w:vAlign w:val="center"/>
          </w:tcPr>
          <w:p w:rsidR="006A374E" w:rsidRDefault="004D0D66">
            <w:pPr>
              <w:jc w:val="center"/>
            </w:pPr>
            <w:r>
              <w:rPr>
                <w:color w:val="000000"/>
                <w:sz w:val="24"/>
              </w:rPr>
              <w:t>601066</w:t>
            </w:r>
          </w:p>
        </w:tc>
        <w:tc>
          <w:tcPr>
            <w:tcW w:w="1980" w:type="dxa"/>
            <w:vAlign w:val="center"/>
          </w:tcPr>
          <w:p w:rsidR="006A374E" w:rsidRDefault="004D0D66">
            <w:pPr>
              <w:jc w:val="center"/>
            </w:pPr>
            <w:r>
              <w:rPr>
                <w:color w:val="000000"/>
                <w:sz w:val="24"/>
              </w:rPr>
              <w:t>中信建投</w:t>
            </w:r>
          </w:p>
        </w:tc>
        <w:tc>
          <w:tcPr>
            <w:tcW w:w="2880" w:type="dxa"/>
            <w:vAlign w:val="center"/>
          </w:tcPr>
          <w:p w:rsidR="006A374E" w:rsidRDefault="004D0D66">
            <w:pPr>
              <w:jc w:val="right"/>
            </w:pPr>
            <w:r>
              <w:rPr>
                <w:color w:val="000000"/>
                <w:sz w:val="24"/>
              </w:rPr>
              <w:t>3,046,465.00</w:t>
            </w:r>
          </w:p>
        </w:tc>
        <w:tc>
          <w:tcPr>
            <w:tcW w:w="1620" w:type="dxa"/>
            <w:vAlign w:val="center"/>
          </w:tcPr>
          <w:p w:rsidR="006A374E" w:rsidRDefault="004D0D66">
            <w:pPr>
              <w:jc w:val="right"/>
            </w:pPr>
            <w:r>
              <w:rPr>
                <w:color w:val="000000"/>
                <w:sz w:val="24"/>
              </w:rPr>
              <w:t>4.38</w:t>
            </w:r>
          </w:p>
        </w:tc>
      </w:tr>
      <w:tr w:rsidR="006A374E">
        <w:tc>
          <w:tcPr>
            <w:tcW w:w="870" w:type="dxa"/>
            <w:vAlign w:val="center"/>
          </w:tcPr>
          <w:p w:rsidR="006A374E" w:rsidRDefault="004D0D66">
            <w:pPr>
              <w:jc w:val="center"/>
            </w:pPr>
            <w:r>
              <w:rPr>
                <w:color w:val="000000"/>
                <w:sz w:val="24"/>
              </w:rPr>
              <w:t>28</w:t>
            </w:r>
          </w:p>
        </w:tc>
        <w:tc>
          <w:tcPr>
            <w:tcW w:w="1650" w:type="dxa"/>
            <w:vAlign w:val="center"/>
          </w:tcPr>
          <w:p w:rsidR="006A374E" w:rsidRDefault="004D0D66">
            <w:pPr>
              <w:jc w:val="center"/>
            </w:pPr>
            <w:r>
              <w:rPr>
                <w:color w:val="000000"/>
                <w:sz w:val="24"/>
              </w:rPr>
              <w:t>002050</w:t>
            </w:r>
          </w:p>
        </w:tc>
        <w:tc>
          <w:tcPr>
            <w:tcW w:w="1980" w:type="dxa"/>
            <w:vAlign w:val="center"/>
          </w:tcPr>
          <w:p w:rsidR="006A374E" w:rsidRDefault="004D0D66">
            <w:pPr>
              <w:jc w:val="center"/>
            </w:pPr>
            <w:r>
              <w:rPr>
                <w:color w:val="000000"/>
                <w:sz w:val="24"/>
              </w:rPr>
              <w:t>三花智控</w:t>
            </w:r>
          </w:p>
        </w:tc>
        <w:tc>
          <w:tcPr>
            <w:tcW w:w="2880" w:type="dxa"/>
            <w:vAlign w:val="center"/>
          </w:tcPr>
          <w:p w:rsidR="006A374E" w:rsidRDefault="004D0D66">
            <w:pPr>
              <w:jc w:val="right"/>
            </w:pPr>
            <w:r>
              <w:rPr>
                <w:color w:val="000000"/>
                <w:sz w:val="24"/>
              </w:rPr>
              <w:t>2,962,615.00</w:t>
            </w:r>
          </w:p>
        </w:tc>
        <w:tc>
          <w:tcPr>
            <w:tcW w:w="1620" w:type="dxa"/>
            <w:vAlign w:val="center"/>
          </w:tcPr>
          <w:p w:rsidR="006A374E" w:rsidRDefault="004D0D66">
            <w:pPr>
              <w:jc w:val="right"/>
            </w:pPr>
            <w:r>
              <w:rPr>
                <w:color w:val="000000"/>
                <w:sz w:val="24"/>
              </w:rPr>
              <w:t>4.26</w:t>
            </w:r>
          </w:p>
        </w:tc>
      </w:tr>
      <w:tr w:rsidR="006A374E">
        <w:tc>
          <w:tcPr>
            <w:tcW w:w="870" w:type="dxa"/>
            <w:vAlign w:val="center"/>
          </w:tcPr>
          <w:p w:rsidR="006A374E" w:rsidRDefault="004D0D66">
            <w:pPr>
              <w:jc w:val="center"/>
            </w:pPr>
            <w:r>
              <w:rPr>
                <w:color w:val="000000"/>
                <w:sz w:val="24"/>
              </w:rPr>
              <w:t>29</w:t>
            </w:r>
          </w:p>
        </w:tc>
        <w:tc>
          <w:tcPr>
            <w:tcW w:w="1650" w:type="dxa"/>
            <w:vAlign w:val="center"/>
          </w:tcPr>
          <w:p w:rsidR="006A374E" w:rsidRDefault="004D0D66">
            <w:pPr>
              <w:jc w:val="center"/>
            </w:pPr>
            <w:r>
              <w:rPr>
                <w:color w:val="000000"/>
                <w:sz w:val="24"/>
              </w:rPr>
              <w:t>600720</w:t>
            </w:r>
          </w:p>
        </w:tc>
        <w:tc>
          <w:tcPr>
            <w:tcW w:w="1980" w:type="dxa"/>
            <w:vAlign w:val="center"/>
          </w:tcPr>
          <w:p w:rsidR="006A374E" w:rsidRDefault="004D0D66">
            <w:pPr>
              <w:jc w:val="center"/>
            </w:pPr>
            <w:r>
              <w:rPr>
                <w:color w:val="000000"/>
                <w:sz w:val="24"/>
              </w:rPr>
              <w:t>祁连山</w:t>
            </w:r>
          </w:p>
        </w:tc>
        <w:tc>
          <w:tcPr>
            <w:tcW w:w="2880" w:type="dxa"/>
            <w:vAlign w:val="center"/>
          </w:tcPr>
          <w:p w:rsidR="006A374E" w:rsidRDefault="004D0D66">
            <w:pPr>
              <w:jc w:val="right"/>
            </w:pPr>
            <w:r>
              <w:rPr>
                <w:color w:val="000000"/>
                <w:sz w:val="24"/>
              </w:rPr>
              <w:t>2,958,359.00</w:t>
            </w:r>
          </w:p>
        </w:tc>
        <w:tc>
          <w:tcPr>
            <w:tcW w:w="1620" w:type="dxa"/>
            <w:vAlign w:val="center"/>
          </w:tcPr>
          <w:p w:rsidR="006A374E" w:rsidRDefault="004D0D66">
            <w:pPr>
              <w:jc w:val="right"/>
            </w:pPr>
            <w:r>
              <w:rPr>
                <w:color w:val="000000"/>
                <w:sz w:val="24"/>
              </w:rPr>
              <w:t>4.25</w:t>
            </w:r>
          </w:p>
        </w:tc>
      </w:tr>
      <w:tr w:rsidR="006A374E">
        <w:tc>
          <w:tcPr>
            <w:tcW w:w="870" w:type="dxa"/>
            <w:vAlign w:val="center"/>
          </w:tcPr>
          <w:p w:rsidR="006A374E" w:rsidRDefault="004D0D66">
            <w:pPr>
              <w:jc w:val="center"/>
            </w:pPr>
            <w:r>
              <w:rPr>
                <w:color w:val="000000"/>
                <w:sz w:val="24"/>
              </w:rPr>
              <w:t>30</w:t>
            </w:r>
          </w:p>
        </w:tc>
        <w:tc>
          <w:tcPr>
            <w:tcW w:w="1650" w:type="dxa"/>
            <w:vAlign w:val="center"/>
          </w:tcPr>
          <w:p w:rsidR="006A374E" w:rsidRDefault="004D0D66">
            <w:pPr>
              <w:jc w:val="center"/>
            </w:pPr>
            <w:r>
              <w:rPr>
                <w:color w:val="000000"/>
                <w:sz w:val="24"/>
              </w:rPr>
              <w:t>000603</w:t>
            </w:r>
          </w:p>
        </w:tc>
        <w:tc>
          <w:tcPr>
            <w:tcW w:w="1980" w:type="dxa"/>
            <w:vAlign w:val="center"/>
          </w:tcPr>
          <w:p w:rsidR="006A374E" w:rsidRDefault="004D0D66">
            <w:pPr>
              <w:jc w:val="center"/>
            </w:pPr>
            <w:r>
              <w:rPr>
                <w:color w:val="000000"/>
                <w:sz w:val="24"/>
              </w:rPr>
              <w:t>盛达资源</w:t>
            </w:r>
          </w:p>
        </w:tc>
        <w:tc>
          <w:tcPr>
            <w:tcW w:w="2880" w:type="dxa"/>
            <w:vAlign w:val="center"/>
          </w:tcPr>
          <w:p w:rsidR="006A374E" w:rsidRDefault="004D0D66">
            <w:pPr>
              <w:jc w:val="right"/>
            </w:pPr>
            <w:r>
              <w:rPr>
                <w:color w:val="000000"/>
                <w:sz w:val="24"/>
              </w:rPr>
              <w:t>2,920,755.50</w:t>
            </w:r>
          </w:p>
        </w:tc>
        <w:tc>
          <w:tcPr>
            <w:tcW w:w="1620" w:type="dxa"/>
            <w:vAlign w:val="center"/>
          </w:tcPr>
          <w:p w:rsidR="006A374E" w:rsidRDefault="004D0D66">
            <w:pPr>
              <w:jc w:val="right"/>
            </w:pPr>
            <w:r>
              <w:rPr>
                <w:color w:val="000000"/>
                <w:sz w:val="24"/>
              </w:rPr>
              <w:t>4.20</w:t>
            </w:r>
          </w:p>
        </w:tc>
      </w:tr>
      <w:tr w:rsidR="006A374E">
        <w:tc>
          <w:tcPr>
            <w:tcW w:w="870" w:type="dxa"/>
            <w:vAlign w:val="center"/>
          </w:tcPr>
          <w:p w:rsidR="006A374E" w:rsidRDefault="004D0D66">
            <w:pPr>
              <w:jc w:val="center"/>
            </w:pPr>
            <w:r>
              <w:rPr>
                <w:color w:val="000000"/>
                <w:sz w:val="24"/>
              </w:rPr>
              <w:t>31</w:t>
            </w:r>
          </w:p>
        </w:tc>
        <w:tc>
          <w:tcPr>
            <w:tcW w:w="1650" w:type="dxa"/>
            <w:vAlign w:val="center"/>
          </w:tcPr>
          <w:p w:rsidR="006A374E" w:rsidRDefault="004D0D66">
            <w:pPr>
              <w:jc w:val="center"/>
            </w:pPr>
            <w:r>
              <w:rPr>
                <w:color w:val="000000"/>
                <w:sz w:val="24"/>
              </w:rPr>
              <w:t>002507</w:t>
            </w:r>
          </w:p>
        </w:tc>
        <w:tc>
          <w:tcPr>
            <w:tcW w:w="1980" w:type="dxa"/>
            <w:vAlign w:val="center"/>
          </w:tcPr>
          <w:p w:rsidR="006A374E" w:rsidRDefault="004D0D66">
            <w:pPr>
              <w:jc w:val="center"/>
            </w:pPr>
            <w:r>
              <w:rPr>
                <w:color w:val="000000"/>
                <w:sz w:val="24"/>
              </w:rPr>
              <w:t>涪陵榨菜</w:t>
            </w:r>
          </w:p>
        </w:tc>
        <w:tc>
          <w:tcPr>
            <w:tcW w:w="2880" w:type="dxa"/>
            <w:vAlign w:val="center"/>
          </w:tcPr>
          <w:p w:rsidR="006A374E" w:rsidRDefault="004D0D66">
            <w:pPr>
              <w:jc w:val="right"/>
            </w:pPr>
            <w:r>
              <w:rPr>
                <w:color w:val="000000"/>
                <w:sz w:val="24"/>
              </w:rPr>
              <w:t>2,913,473.00</w:t>
            </w:r>
          </w:p>
        </w:tc>
        <w:tc>
          <w:tcPr>
            <w:tcW w:w="1620" w:type="dxa"/>
            <w:vAlign w:val="center"/>
          </w:tcPr>
          <w:p w:rsidR="006A374E" w:rsidRDefault="004D0D66">
            <w:pPr>
              <w:jc w:val="right"/>
            </w:pPr>
            <w:r>
              <w:rPr>
                <w:color w:val="000000"/>
                <w:sz w:val="24"/>
              </w:rPr>
              <w:t>4.19</w:t>
            </w:r>
          </w:p>
        </w:tc>
      </w:tr>
      <w:tr w:rsidR="006A374E">
        <w:tc>
          <w:tcPr>
            <w:tcW w:w="870" w:type="dxa"/>
            <w:vAlign w:val="center"/>
          </w:tcPr>
          <w:p w:rsidR="006A374E" w:rsidRDefault="004D0D66">
            <w:pPr>
              <w:jc w:val="center"/>
            </w:pPr>
            <w:r>
              <w:rPr>
                <w:color w:val="000000"/>
                <w:sz w:val="24"/>
              </w:rPr>
              <w:t>32</w:t>
            </w:r>
          </w:p>
        </w:tc>
        <w:tc>
          <w:tcPr>
            <w:tcW w:w="1650" w:type="dxa"/>
            <w:vAlign w:val="center"/>
          </w:tcPr>
          <w:p w:rsidR="006A374E" w:rsidRDefault="004D0D66">
            <w:pPr>
              <w:jc w:val="center"/>
            </w:pPr>
            <w:r>
              <w:rPr>
                <w:color w:val="000000"/>
                <w:sz w:val="24"/>
              </w:rPr>
              <w:t>002332</w:t>
            </w:r>
          </w:p>
        </w:tc>
        <w:tc>
          <w:tcPr>
            <w:tcW w:w="1980" w:type="dxa"/>
            <w:vAlign w:val="center"/>
          </w:tcPr>
          <w:p w:rsidR="006A374E" w:rsidRDefault="004D0D66">
            <w:pPr>
              <w:jc w:val="center"/>
            </w:pPr>
            <w:r>
              <w:rPr>
                <w:color w:val="000000"/>
                <w:sz w:val="24"/>
              </w:rPr>
              <w:t>仙琚制药</w:t>
            </w:r>
          </w:p>
        </w:tc>
        <w:tc>
          <w:tcPr>
            <w:tcW w:w="2880" w:type="dxa"/>
            <w:vAlign w:val="center"/>
          </w:tcPr>
          <w:p w:rsidR="006A374E" w:rsidRDefault="004D0D66">
            <w:pPr>
              <w:jc w:val="right"/>
            </w:pPr>
            <w:r>
              <w:rPr>
                <w:color w:val="000000"/>
                <w:sz w:val="24"/>
              </w:rPr>
              <w:t>2,902,127.50</w:t>
            </w:r>
          </w:p>
        </w:tc>
        <w:tc>
          <w:tcPr>
            <w:tcW w:w="1620" w:type="dxa"/>
            <w:vAlign w:val="center"/>
          </w:tcPr>
          <w:p w:rsidR="006A374E" w:rsidRDefault="004D0D66">
            <w:pPr>
              <w:jc w:val="right"/>
            </w:pPr>
            <w:r>
              <w:rPr>
                <w:color w:val="000000"/>
                <w:sz w:val="24"/>
              </w:rPr>
              <w:t>4.17</w:t>
            </w:r>
          </w:p>
        </w:tc>
      </w:tr>
      <w:tr w:rsidR="006A374E">
        <w:tc>
          <w:tcPr>
            <w:tcW w:w="870" w:type="dxa"/>
            <w:vAlign w:val="center"/>
          </w:tcPr>
          <w:p w:rsidR="006A374E" w:rsidRDefault="004D0D66">
            <w:pPr>
              <w:jc w:val="center"/>
            </w:pPr>
            <w:r>
              <w:rPr>
                <w:color w:val="000000"/>
                <w:sz w:val="24"/>
              </w:rPr>
              <w:t>33</w:t>
            </w:r>
          </w:p>
        </w:tc>
        <w:tc>
          <w:tcPr>
            <w:tcW w:w="1650" w:type="dxa"/>
            <w:vAlign w:val="center"/>
          </w:tcPr>
          <w:p w:rsidR="006A374E" w:rsidRDefault="004D0D66">
            <w:pPr>
              <w:jc w:val="center"/>
            </w:pPr>
            <w:r>
              <w:rPr>
                <w:color w:val="000000"/>
                <w:sz w:val="24"/>
              </w:rPr>
              <w:t>002511</w:t>
            </w:r>
          </w:p>
        </w:tc>
        <w:tc>
          <w:tcPr>
            <w:tcW w:w="1980" w:type="dxa"/>
            <w:vAlign w:val="center"/>
          </w:tcPr>
          <w:p w:rsidR="006A374E" w:rsidRDefault="004D0D66">
            <w:pPr>
              <w:jc w:val="center"/>
            </w:pPr>
            <w:r>
              <w:rPr>
                <w:color w:val="000000"/>
                <w:sz w:val="24"/>
              </w:rPr>
              <w:t>中顺洁柔</w:t>
            </w:r>
          </w:p>
        </w:tc>
        <w:tc>
          <w:tcPr>
            <w:tcW w:w="2880" w:type="dxa"/>
            <w:vAlign w:val="center"/>
          </w:tcPr>
          <w:p w:rsidR="006A374E" w:rsidRDefault="004D0D66">
            <w:pPr>
              <w:jc w:val="right"/>
            </w:pPr>
            <w:r>
              <w:rPr>
                <w:color w:val="000000"/>
                <w:sz w:val="24"/>
              </w:rPr>
              <w:t>2,884,466.00</w:t>
            </w:r>
          </w:p>
        </w:tc>
        <w:tc>
          <w:tcPr>
            <w:tcW w:w="1620" w:type="dxa"/>
            <w:vAlign w:val="center"/>
          </w:tcPr>
          <w:p w:rsidR="006A374E" w:rsidRDefault="004D0D66">
            <w:pPr>
              <w:jc w:val="right"/>
            </w:pPr>
            <w:r>
              <w:rPr>
                <w:color w:val="000000"/>
                <w:sz w:val="24"/>
              </w:rPr>
              <w:t>4.15</w:t>
            </w:r>
          </w:p>
        </w:tc>
      </w:tr>
      <w:tr w:rsidR="006A374E">
        <w:tc>
          <w:tcPr>
            <w:tcW w:w="870" w:type="dxa"/>
            <w:vAlign w:val="center"/>
          </w:tcPr>
          <w:p w:rsidR="006A374E" w:rsidRDefault="004D0D66">
            <w:pPr>
              <w:jc w:val="center"/>
            </w:pPr>
            <w:r>
              <w:rPr>
                <w:color w:val="000000"/>
                <w:sz w:val="24"/>
              </w:rPr>
              <w:t>34</w:t>
            </w:r>
          </w:p>
        </w:tc>
        <w:tc>
          <w:tcPr>
            <w:tcW w:w="1650" w:type="dxa"/>
            <w:vAlign w:val="center"/>
          </w:tcPr>
          <w:p w:rsidR="006A374E" w:rsidRDefault="004D0D66">
            <w:pPr>
              <w:jc w:val="center"/>
            </w:pPr>
            <w:r>
              <w:rPr>
                <w:color w:val="000000"/>
                <w:sz w:val="24"/>
              </w:rPr>
              <w:t>300124</w:t>
            </w:r>
          </w:p>
        </w:tc>
        <w:tc>
          <w:tcPr>
            <w:tcW w:w="1980" w:type="dxa"/>
            <w:vAlign w:val="center"/>
          </w:tcPr>
          <w:p w:rsidR="006A374E" w:rsidRDefault="004D0D66">
            <w:pPr>
              <w:jc w:val="center"/>
            </w:pPr>
            <w:r>
              <w:rPr>
                <w:color w:val="000000"/>
                <w:sz w:val="24"/>
              </w:rPr>
              <w:t>汇川技术</w:t>
            </w:r>
          </w:p>
        </w:tc>
        <w:tc>
          <w:tcPr>
            <w:tcW w:w="2880" w:type="dxa"/>
            <w:vAlign w:val="center"/>
          </w:tcPr>
          <w:p w:rsidR="006A374E" w:rsidRDefault="004D0D66">
            <w:pPr>
              <w:jc w:val="right"/>
            </w:pPr>
            <w:r>
              <w:rPr>
                <w:color w:val="000000"/>
                <w:sz w:val="24"/>
              </w:rPr>
              <w:t>2,781,150.10</w:t>
            </w:r>
          </w:p>
        </w:tc>
        <w:tc>
          <w:tcPr>
            <w:tcW w:w="1620" w:type="dxa"/>
            <w:vAlign w:val="center"/>
          </w:tcPr>
          <w:p w:rsidR="006A374E" w:rsidRDefault="004D0D66">
            <w:pPr>
              <w:jc w:val="right"/>
            </w:pPr>
            <w:r>
              <w:rPr>
                <w:color w:val="000000"/>
                <w:sz w:val="24"/>
              </w:rPr>
              <w:t>4.00</w:t>
            </w:r>
          </w:p>
        </w:tc>
      </w:tr>
      <w:tr w:rsidR="006A374E">
        <w:tc>
          <w:tcPr>
            <w:tcW w:w="870" w:type="dxa"/>
            <w:vAlign w:val="center"/>
          </w:tcPr>
          <w:p w:rsidR="006A374E" w:rsidRDefault="004D0D66">
            <w:pPr>
              <w:jc w:val="center"/>
            </w:pPr>
            <w:r>
              <w:rPr>
                <w:color w:val="000000"/>
                <w:sz w:val="24"/>
              </w:rPr>
              <w:t>35</w:t>
            </w:r>
          </w:p>
        </w:tc>
        <w:tc>
          <w:tcPr>
            <w:tcW w:w="1650" w:type="dxa"/>
            <w:vAlign w:val="center"/>
          </w:tcPr>
          <w:p w:rsidR="006A374E" w:rsidRDefault="004D0D66">
            <w:pPr>
              <w:jc w:val="center"/>
            </w:pPr>
            <w:r>
              <w:rPr>
                <w:color w:val="000000"/>
                <w:sz w:val="24"/>
              </w:rPr>
              <w:t>002602</w:t>
            </w:r>
          </w:p>
        </w:tc>
        <w:tc>
          <w:tcPr>
            <w:tcW w:w="1980" w:type="dxa"/>
            <w:vAlign w:val="center"/>
          </w:tcPr>
          <w:p w:rsidR="006A374E" w:rsidRDefault="004D0D66">
            <w:pPr>
              <w:jc w:val="center"/>
            </w:pPr>
            <w:r>
              <w:rPr>
                <w:color w:val="000000"/>
                <w:sz w:val="24"/>
              </w:rPr>
              <w:t>世纪华通</w:t>
            </w:r>
          </w:p>
        </w:tc>
        <w:tc>
          <w:tcPr>
            <w:tcW w:w="2880" w:type="dxa"/>
            <w:vAlign w:val="center"/>
          </w:tcPr>
          <w:p w:rsidR="006A374E" w:rsidRDefault="004D0D66">
            <w:pPr>
              <w:jc w:val="right"/>
            </w:pPr>
            <w:r>
              <w:rPr>
                <w:color w:val="000000"/>
                <w:sz w:val="24"/>
              </w:rPr>
              <w:t>2,758,808.20</w:t>
            </w:r>
          </w:p>
        </w:tc>
        <w:tc>
          <w:tcPr>
            <w:tcW w:w="1620" w:type="dxa"/>
            <w:vAlign w:val="center"/>
          </w:tcPr>
          <w:p w:rsidR="006A374E" w:rsidRDefault="004D0D66">
            <w:pPr>
              <w:jc w:val="right"/>
            </w:pPr>
            <w:r>
              <w:rPr>
                <w:color w:val="000000"/>
                <w:sz w:val="24"/>
              </w:rPr>
              <w:t>3.97</w:t>
            </w:r>
          </w:p>
        </w:tc>
      </w:tr>
      <w:tr w:rsidR="006A374E">
        <w:tc>
          <w:tcPr>
            <w:tcW w:w="870" w:type="dxa"/>
            <w:vAlign w:val="center"/>
          </w:tcPr>
          <w:p w:rsidR="006A374E" w:rsidRDefault="004D0D66">
            <w:pPr>
              <w:jc w:val="center"/>
            </w:pPr>
            <w:r>
              <w:rPr>
                <w:color w:val="000000"/>
                <w:sz w:val="24"/>
              </w:rPr>
              <w:t>36</w:t>
            </w:r>
          </w:p>
        </w:tc>
        <w:tc>
          <w:tcPr>
            <w:tcW w:w="1650" w:type="dxa"/>
            <w:vAlign w:val="center"/>
          </w:tcPr>
          <w:p w:rsidR="006A374E" w:rsidRDefault="004D0D66">
            <w:pPr>
              <w:jc w:val="center"/>
            </w:pPr>
            <w:r>
              <w:rPr>
                <w:color w:val="000000"/>
                <w:sz w:val="24"/>
              </w:rPr>
              <w:t>000858</w:t>
            </w:r>
          </w:p>
        </w:tc>
        <w:tc>
          <w:tcPr>
            <w:tcW w:w="1980" w:type="dxa"/>
            <w:vAlign w:val="center"/>
          </w:tcPr>
          <w:p w:rsidR="006A374E" w:rsidRDefault="004D0D66">
            <w:pPr>
              <w:jc w:val="center"/>
            </w:pPr>
            <w:r>
              <w:rPr>
                <w:color w:val="000000"/>
                <w:sz w:val="24"/>
              </w:rPr>
              <w:t>五粮液</w:t>
            </w:r>
          </w:p>
        </w:tc>
        <w:tc>
          <w:tcPr>
            <w:tcW w:w="2880" w:type="dxa"/>
            <w:vAlign w:val="center"/>
          </w:tcPr>
          <w:p w:rsidR="006A374E" w:rsidRDefault="004D0D66">
            <w:pPr>
              <w:jc w:val="right"/>
            </w:pPr>
            <w:r>
              <w:rPr>
                <w:color w:val="000000"/>
                <w:sz w:val="24"/>
              </w:rPr>
              <w:t>2,735,751.00</w:t>
            </w:r>
          </w:p>
        </w:tc>
        <w:tc>
          <w:tcPr>
            <w:tcW w:w="1620" w:type="dxa"/>
            <w:vAlign w:val="center"/>
          </w:tcPr>
          <w:p w:rsidR="006A374E" w:rsidRDefault="004D0D66">
            <w:pPr>
              <w:jc w:val="right"/>
            </w:pPr>
            <w:r>
              <w:rPr>
                <w:color w:val="000000"/>
                <w:sz w:val="24"/>
              </w:rPr>
              <w:t>3.93</w:t>
            </w:r>
          </w:p>
        </w:tc>
      </w:tr>
      <w:tr w:rsidR="006A374E">
        <w:tc>
          <w:tcPr>
            <w:tcW w:w="870" w:type="dxa"/>
            <w:vAlign w:val="center"/>
          </w:tcPr>
          <w:p w:rsidR="006A374E" w:rsidRDefault="004D0D66">
            <w:pPr>
              <w:jc w:val="center"/>
            </w:pPr>
            <w:r>
              <w:rPr>
                <w:color w:val="000000"/>
                <w:sz w:val="24"/>
              </w:rPr>
              <w:t>37</w:t>
            </w:r>
          </w:p>
        </w:tc>
        <w:tc>
          <w:tcPr>
            <w:tcW w:w="1650" w:type="dxa"/>
            <w:vAlign w:val="center"/>
          </w:tcPr>
          <w:p w:rsidR="006A374E" w:rsidRDefault="004D0D66">
            <w:pPr>
              <w:jc w:val="center"/>
            </w:pPr>
            <w:r>
              <w:rPr>
                <w:color w:val="000000"/>
                <w:sz w:val="24"/>
              </w:rPr>
              <w:t>600885</w:t>
            </w:r>
          </w:p>
        </w:tc>
        <w:tc>
          <w:tcPr>
            <w:tcW w:w="1980" w:type="dxa"/>
            <w:vAlign w:val="center"/>
          </w:tcPr>
          <w:p w:rsidR="006A374E" w:rsidRDefault="004D0D66">
            <w:pPr>
              <w:jc w:val="center"/>
            </w:pPr>
            <w:r>
              <w:rPr>
                <w:color w:val="000000"/>
                <w:sz w:val="24"/>
              </w:rPr>
              <w:t>宏发股份</w:t>
            </w:r>
          </w:p>
        </w:tc>
        <w:tc>
          <w:tcPr>
            <w:tcW w:w="2880" w:type="dxa"/>
            <w:vAlign w:val="center"/>
          </w:tcPr>
          <w:p w:rsidR="006A374E" w:rsidRDefault="004D0D66">
            <w:pPr>
              <w:jc w:val="right"/>
            </w:pPr>
            <w:r>
              <w:rPr>
                <w:color w:val="000000"/>
                <w:sz w:val="24"/>
              </w:rPr>
              <w:t>2,712,784.00</w:t>
            </w:r>
          </w:p>
        </w:tc>
        <w:tc>
          <w:tcPr>
            <w:tcW w:w="1620" w:type="dxa"/>
            <w:vAlign w:val="center"/>
          </w:tcPr>
          <w:p w:rsidR="006A374E" w:rsidRDefault="004D0D66">
            <w:pPr>
              <w:jc w:val="right"/>
            </w:pPr>
            <w:r>
              <w:rPr>
                <w:color w:val="000000"/>
                <w:sz w:val="24"/>
              </w:rPr>
              <w:t>3.90</w:t>
            </w:r>
          </w:p>
        </w:tc>
      </w:tr>
      <w:tr w:rsidR="006A374E">
        <w:tc>
          <w:tcPr>
            <w:tcW w:w="870" w:type="dxa"/>
            <w:vAlign w:val="center"/>
          </w:tcPr>
          <w:p w:rsidR="006A374E" w:rsidRDefault="004D0D66">
            <w:pPr>
              <w:jc w:val="center"/>
            </w:pPr>
            <w:r>
              <w:rPr>
                <w:color w:val="000000"/>
                <w:sz w:val="24"/>
              </w:rPr>
              <w:t>38</w:t>
            </w:r>
          </w:p>
        </w:tc>
        <w:tc>
          <w:tcPr>
            <w:tcW w:w="1650" w:type="dxa"/>
            <w:vAlign w:val="center"/>
          </w:tcPr>
          <w:p w:rsidR="006A374E" w:rsidRDefault="004D0D66">
            <w:pPr>
              <w:jc w:val="center"/>
            </w:pPr>
            <w:r>
              <w:rPr>
                <w:color w:val="000000"/>
                <w:sz w:val="24"/>
              </w:rPr>
              <w:t>000998</w:t>
            </w:r>
          </w:p>
        </w:tc>
        <w:tc>
          <w:tcPr>
            <w:tcW w:w="1980" w:type="dxa"/>
            <w:vAlign w:val="center"/>
          </w:tcPr>
          <w:p w:rsidR="006A374E" w:rsidRDefault="004D0D66">
            <w:pPr>
              <w:jc w:val="center"/>
            </w:pPr>
            <w:r>
              <w:rPr>
                <w:color w:val="000000"/>
                <w:sz w:val="24"/>
              </w:rPr>
              <w:t>隆平高科</w:t>
            </w:r>
          </w:p>
        </w:tc>
        <w:tc>
          <w:tcPr>
            <w:tcW w:w="2880" w:type="dxa"/>
            <w:vAlign w:val="center"/>
          </w:tcPr>
          <w:p w:rsidR="006A374E" w:rsidRDefault="004D0D66">
            <w:pPr>
              <w:jc w:val="right"/>
            </w:pPr>
            <w:r>
              <w:rPr>
                <w:color w:val="000000"/>
                <w:sz w:val="24"/>
              </w:rPr>
              <w:t>2,676,818.05</w:t>
            </w:r>
          </w:p>
        </w:tc>
        <w:tc>
          <w:tcPr>
            <w:tcW w:w="1620" w:type="dxa"/>
            <w:vAlign w:val="center"/>
          </w:tcPr>
          <w:p w:rsidR="006A374E" w:rsidRDefault="004D0D66">
            <w:pPr>
              <w:jc w:val="right"/>
            </w:pPr>
            <w:r>
              <w:rPr>
                <w:color w:val="000000"/>
                <w:sz w:val="24"/>
              </w:rPr>
              <w:t>3.85</w:t>
            </w:r>
          </w:p>
        </w:tc>
      </w:tr>
      <w:tr w:rsidR="006A374E">
        <w:tc>
          <w:tcPr>
            <w:tcW w:w="870" w:type="dxa"/>
            <w:vAlign w:val="center"/>
          </w:tcPr>
          <w:p w:rsidR="006A374E" w:rsidRDefault="004D0D66">
            <w:pPr>
              <w:jc w:val="center"/>
            </w:pPr>
            <w:r>
              <w:rPr>
                <w:color w:val="000000"/>
                <w:sz w:val="24"/>
              </w:rPr>
              <w:t>39</w:t>
            </w:r>
          </w:p>
        </w:tc>
        <w:tc>
          <w:tcPr>
            <w:tcW w:w="1650" w:type="dxa"/>
            <w:vAlign w:val="center"/>
          </w:tcPr>
          <w:p w:rsidR="006A374E" w:rsidRDefault="004D0D66">
            <w:pPr>
              <w:jc w:val="center"/>
            </w:pPr>
            <w:r>
              <w:rPr>
                <w:color w:val="000000"/>
                <w:sz w:val="24"/>
              </w:rPr>
              <w:t>300168</w:t>
            </w:r>
          </w:p>
        </w:tc>
        <w:tc>
          <w:tcPr>
            <w:tcW w:w="1980" w:type="dxa"/>
            <w:vAlign w:val="center"/>
          </w:tcPr>
          <w:p w:rsidR="006A374E" w:rsidRDefault="004D0D66">
            <w:pPr>
              <w:jc w:val="center"/>
            </w:pPr>
            <w:r>
              <w:rPr>
                <w:color w:val="000000"/>
                <w:sz w:val="24"/>
              </w:rPr>
              <w:t>万达信息</w:t>
            </w:r>
          </w:p>
        </w:tc>
        <w:tc>
          <w:tcPr>
            <w:tcW w:w="2880" w:type="dxa"/>
            <w:vAlign w:val="center"/>
          </w:tcPr>
          <w:p w:rsidR="006A374E" w:rsidRDefault="004D0D66">
            <w:pPr>
              <w:jc w:val="right"/>
            </w:pPr>
            <w:r>
              <w:rPr>
                <w:color w:val="000000"/>
                <w:sz w:val="24"/>
              </w:rPr>
              <w:t>2,646,944.00</w:t>
            </w:r>
          </w:p>
        </w:tc>
        <w:tc>
          <w:tcPr>
            <w:tcW w:w="1620" w:type="dxa"/>
            <w:vAlign w:val="center"/>
          </w:tcPr>
          <w:p w:rsidR="006A374E" w:rsidRDefault="004D0D66">
            <w:pPr>
              <w:jc w:val="right"/>
            </w:pPr>
            <w:r>
              <w:rPr>
                <w:color w:val="000000"/>
                <w:sz w:val="24"/>
              </w:rPr>
              <w:t>3.81</w:t>
            </w:r>
          </w:p>
        </w:tc>
      </w:tr>
      <w:tr w:rsidR="006A374E">
        <w:tc>
          <w:tcPr>
            <w:tcW w:w="870" w:type="dxa"/>
            <w:vAlign w:val="center"/>
          </w:tcPr>
          <w:p w:rsidR="006A374E" w:rsidRDefault="004D0D66">
            <w:pPr>
              <w:jc w:val="center"/>
            </w:pPr>
            <w:r>
              <w:rPr>
                <w:color w:val="000000"/>
                <w:sz w:val="24"/>
              </w:rPr>
              <w:t>40</w:t>
            </w:r>
          </w:p>
        </w:tc>
        <w:tc>
          <w:tcPr>
            <w:tcW w:w="1650" w:type="dxa"/>
            <w:vAlign w:val="center"/>
          </w:tcPr>
          <w:p w:rsidR="006A374E" w:rsidRDefault="004D0D66">
            <w:pPr>
              <w:jc w:val="center"/>
            </w:pPr>
            <w:r>
              <w:rPr>
                <w:color w:val="000000"/>
                <w:sz w:val="24"/>
              </w:rPr>
              <w:t>002314</w:t>
            </w:r>
          </w:p>
        </w:tc>
        <w:tc>
          <w:tcPr>
            <w:tcW w:w="1980" w:type="dxa"/>
            <w:vAlign w:val="center"/>
          </w:tcPr>
          <w:p w:rsidR="006A374E" w:rsidRDefault="004D0D66">
            <w:pPr>
              <w:jc w:val="center"/>
            </w:pPr>
            <w:r>
              <w:rPr>
                <w:color w:val="000000"/>
                <w:sz w:val="24"/>
              </w:rPr>
              <w:t>南山控股</w:t>
            </w:r>
          </w:p>
        </w:tc>
        <w:tc>
          <w:tcPr>
            <w:tcW w:w="2880" w:type="dxa"/>
            <w:vAlign w:val="center"/>
          </w:tcPr>
          <w:p w:rsidR="006A374E" w:rsidRDefault="004D0D66">
            <w:pPr>
              <w:jc w:val="right"/>
            </w:pPr>
            <w:r>
              <w:rPr>
                <w:color w:val="000000"/>
                <w:sz w:val="24"/>
              </w:rPr>
              <w:t>2,534,835.00</w:t>
            </w:r>
          </w:p>
        </w:tc>
        <w:tc>
          <w:tcPr>
            <w:tcW w:w="1620" w:type="dxa"/>
            <w:vAlign w:val="center"/>
          </w:tcPr>
          <w:p w:rsidR="006A374E" w:rsidRDefault="004D0D66">
            <w:pPr>
              <w:jc w:val="right"/>
            </w:pPr>
            <w:r>
              <w:rPr>
                <w:color w:val="000000"/>
                <w:sz w:val="24"/>
              </w:rPr>
              <w:t>3.65</w:t>
            </w:r>
          </w:p>
        </w:tc>
      </w:tr>
      <w:tr w:rsidR="006A374E">
        <w:tc>
          <w:tcPr>
            <w:tcW w:w="870" w:type="dxa"/>
            <w:vAlign w:val="center"/>
          </w:tcPr>
          <w:p w:rsidR="006A374E" w:rsidRDefault="004D0D66">
            <w:pPr>
              <w:jc w:val="center"/>
            </w:pPr>
            <w:r>
              <w:rPr>
                <w:color w:val="000000"/>
                <w:sz w:val="24"/>
              </w:rPr>
              <w:t>41</w:t>
            </w:r>
          </w:p>
        </w:tc>
        <w:tc>
          <w:tcPr>
            <w:tcW w:w="1650" w:type="dxa"/>
            <w:vAlign w:val="center"/>
          </w:tcPr>
          <w:p w:rsidR="006A374E" w:rsidRDefault="004D0D66">
            <w:pPr>
              <w:jc w:val="center"/>
            </w:pPr>
            <w:r>
              <w:rPr>
                <w:color w:val="000000"/>
                <w:sz w:val="24"/>
              </w:rPr>
              <w:t>603866</w:t>
            </w:r>
          </w:p>
        </w:tc>
        <w:tc>
          <w:tcPr>
            <w:tcW w:w="1980" w:type="dxa"/>
            <w:vAlign w:val="center"/>
          </w:tcPr>
          <w:p w:rsidR="006A374E" w:rsidRDefault="004D0D66">
            <w:pPr>
              <w:jc w:val="center"/>
            </w:pPr>
            <w:r>
              <w:rPr>
                <w:color w:val="000000"/>
                <w:sz w:val="24"/>
              </w:rPr>
              <w:t>桃李面包</w:t>
            </w:r>
          </w:p>
        </w:tc>
        <w:tc>
          <w:tcPr>
            <w:tcW w:w="2880" w:type="dxa"/>
            <w:vAlign w:val="center"/>
          </w:tcPr>
          <w:p w:rsidR="006A374E" w:rsidRDefault="004D0D66">
            <w:pPr>
              <w:jc w:val="right"/>
            </w:pPr>
            <w:r>
              <w:rPr>
                <w:color w:val="000000"/>
                <w:sz w:val="24"/>
              </w:rPr>
              <w:t>2,514,283.00</w:t>
            </w:r>
          </w:p>
        </w:tc>
        <w:tc>
          <w:tcPr>
            <w:tcW w:w="1620" w:type="dxa"/>
            <w:vAlign w:val="center"/>
          </w:tcPr>
          <w:p w:rsidR="006A374E" w:rsidRDefault="004D0D66">
            <w:pPr>
              <w:jc w:val="right"/>
            </w:pPr>
            <w:r>
              <w:rPr>
                <w:color w:val="000000"/>
                <w:sz w:val="24"/>
              </w:rPr>
              <w:t>3.62</w:t>
            </w:r>
          </w:p>
        </w:tc>
      </w:tr>
      <w:tr w:rsidR="006A374E">
        <w:tc>
          <w:tcPr>
            <w:tcW w:w="870" w:type="dxa"/>
            <w:vAlign w:val="center"/>
          </w:tcPr>
          <w:p w:rsidR="006A374E" w:rsidRDefault="004D0D66">
            <w:pPr>
              <w:jc w:val="center"/>
            </w:pPr>
            <w:r>
              <w:rPr>
                <w:color w:val="000000"/>
                <w:sz w:val="24"/>
              </w:rPr>
              <w:t>42</w:t>
            </w:r>
          </w:p>
        </w:tc>
        <w:tc>
          <w:tcPr>
            <w:tcW w:w="1650" w:type="dxa"/>
            <w:vAlign w:val="center"/>
          </w:tcPr>
          <w:p w:rsidR="006A374E" w:rsidRDefault="004D0D66">
            <w:pPr>
              <w:jc w:val="center"/>
            </w:pPr>
            <w:r>
              <w:rPr>
                <w:color w:val="000000"/>
                <w:sz w:val="24"/>
              </w:rPr>
              <w:t>300497</w:t>
            </w:r>
          </w:p>
        </w:tc>
        <w:tc>
          <w:tcPr>
            <w:tcW w:w="1980" w:type="dxa"/>
            <w:vAlign w:val="center"/>
          </w:tcPr>
          <w:p w:rsidR="006A374E" w:rsidRDefault="004D0D66">
            <w:pPr>
              <w:jc w:val="center"/>
            </w:pPr>
            <w:r>
              <w:rPr>
                <w:color w:val="000000"/>
                <w:sz w:val="24"/>
              </w:rPr>
              <w:t>富祥药业</w:t>
            </w:r>
          </w:p>
        </w:tc>
        <w:tc>
          <w:tcPr>
            <w:tcW w:w="2880" w:type="dxa"/>
            <w:vAlign w:val="center"/>
          </w:tcPr>
          <w:p w:rsidR="006A374E" w:rsidRDefault="004D0D66">
            <w:pPr>
              <w:jc w:val="right"/>
            </w:pPr>
            <w:r>
              <w:rPr>
                <w:color w:val="000000"/>
                <w:sz w:val="24"/>
              </w:rPr>
              <w:t>2,508,108.80</w:t>
            </w:r>
          </w:p>
        </w:tc>
        <w:tc>
          <w:tcPr>
            <w:tcW w:w="1620" w:type="dxa"/>
            <w:vAlign w:val="center"/>
          </w:tcPr>
          <w:p w:rsidR="006A374E" w:rsidRDefault="004D0D66">
            <w:pPr>
              <w:jc w:val="right"/>
            </w:pPr>
            <w:r>
              <w:rPr>
                <w:color w:val="000000"/>
                <w:sz w:val="24"/>
              </w:rPr>
              <w:t>3.61</w:t>
            </w:r>
          </w:p>
        </w:tc>
      </w:tr>
      <w:tr w:rsidR="006A374E">
        <w:tc>
          <w:tcPr>
            <w:tcW w:w="870" w:type="dxa"/>
            <w:vAlign w:val="center"/>
          </w:tcPr>
          <w:p w:rsidR="006A374E" w:rsidRDefault="004D0D66">
            <w:pPr>
              <w:jc w:val="center"/>
            </w:pPr>
            <w:r>
              <w:rPr>
                <w:color w:val="000000"/>
                <w:sz w:val="24"/>
              </w:rPr>
              <w:t>43</w:t>
            </w:r>
          </w:p>
        </w:tc>
        <w:tc>
          <w:tcPr>
            <w:tcW w:w="1650" w:type="dxa"/>
            <w:vAlign w:val="center"/>
          </w:tcPr>
          <w:p w:rsidR="006A374E" w:rsidRDefault="004D0D66">
            <w:pPr>
              <w:jc w:val="center"/>
            </w:pPr>
            <w:r>
              <w:rPr>
                <w:color w:val="000000"/>
                <w:sz w:val="24"/>
              </w:rPr>
              <w:t>000661</w:t>
            </w:r>
          </w:p>
        </w:tc>
        <w:tc>
          <w:tcPr>
            <w:tcW w:w="1980" w:type="dxa"/>
            <w:vAlign w:val="center"/>
          </w:tcPr>
          <w:p w:rsidR="006A374E" w:rsidRDefault="004D0D66">
            <w:pPr>
              <w:jc w:val="center"/>
            </w:pPr>
            <w:r>
              <w:rPr>
                <w:color w:val="000000"/>
                <w:sz w:val="24"/>
              </w:rPr>
              <w:t>长春高新</w:t>
            </w:r>
          </w:p>
        </w:tc>
        <w:tc>
          <w:tcPr>
            <w:tcW w:w="2880" w:type="dxa"/>
            <w:vAlign w:val="center"/>
          </w:tcPr>
          <w:p w:rsidR="006A374E" w:rsidRDefault="004D0D66">
            <w:pPr>
              <w:jc w:val="right"/>
            </w:pPr>
            <w:r>
              <w:rPr>
                <w:color w:val="000000"/>
                <w:sz w:val="24"/>
              </w:rPr>
              <w:t>2,508,002.00</w:t>
            </w:r>
          </w:p>
        </w:tc>
        <w:tc>
          <w:tcPr>
            <w:tcW w:w="1620" w:type="dxa"/>
            <w:vAlign w:val="center"/>
          </w:tcPr>
          <w:p w:rsidR="006A374E" w:rsidRDefault="004D0D66">
            <w:pPr>
              <w:jc w:val="right"/>
            </w:pPr>
            <w:r>
              <w:rPr>
                <w:color w:val="000000"/>
                <w:sz w:val="24"/>
              </w:rPr>
              <w:t>3.61</w:t>
            </w:r>
          </w:p>
        </w:tc>
      </w:tr>
      <w:tr w:rsidR="006A374E">
        <w:tc>
          <w:tcPr>
            <w:tcW w:w="870" w:type="dxa"/>
            <w:vAlign w:val="center"/>
          </w:tcPr>
          <w:p w:rsidR="006A374E" w:rsidRDefault="004D0D66">
            <w:pPr>
              <w:jc w:val="center"/>
            </w:pPr>
            <w:r>
              <w:rPr>
                <w:color w:val="000000"/>
                <w:sz w:val="24"/>
              </w:rPr>
              <w:t>44</w:t>
            </w:r>
          </w:p>
        </w:tc>
        <w:tc>
          <w:tcPr>
            <w:tcW w:w="1650" w:type="dxa"/>
            <w:vAlign w:val="center"/>
          </w:tcPr>
          <w:p w:rsidR="006A374E" w:rsidRDefault="004D0D66">
            <w:pPr>
              <w:jc w:val="center"/>
            </w:pPr>
            <w:r>
              <w:rPr>
                <w:color w:val="000000"/>
                <w:sz w:val="24"/>
              </w:rPr>
              <w:t>600305</w:t>
            </w:r>
          </w:p>
        </w:tc>
        <w:tc>
          <w:tcPr>
            <w:tcW w:w="1980" w:type="dxa"/>
            <w:vAlign w:val="center"/>
          </w:tcPr>
          <w:p w:rsidR="006A374E" w:rsidRDefault="004D0D66">
            <w:pPr>
              <w:jc w:val="center"/>
            </w:pPr>
            <w:r>
              <w:rPr>
                <w:color w:val="000000"/>
                <w:sz w:val="24"/>
              </w:rPr>
              <w:t>恒顺醋业</w:t>
            </w:r>
          </w:p>
        </w:tc>
        <w:tc>
          <w:tcPr>
            <w:tcW w:w="2880" w:type="dxa"/>
            <w:vAlign w:val="center"/>
          </w:tcPr>
          <w:p w:rsidR="006A374E" w:rsidRDefault="004D0D66">
            <w:pPr>
              <w:jc w:val="right"/>
            </w:pPr>
            <w:r>
              <w:rPr>
                <w:color w:val="000000"/>
                <w:sz w:val="24"/>
              </w:rPr>
              <w:t>2,424,074.01</w:t>
            </w:r>
          </w:p>
        </w:tc>
        <w:tc>
          <w:tcPr>
            <w:tcW w:w="1620" w:type="dxa"/>
            <w:vAlign w:val="center"/>
          </w:tcPr>
          <w:p w:rsidR="006A374E" w:rsidRDefault="004D0D66">
            <w:pPr>
              <w:jc w:val="right"/>
            </w:pPr>
            <w:r>
              <w:rPr>
                <w:color w:val="000000"/>
                <w:sz w:val="24"/>
              </w:rPr>
              <w:t>3.49</w:t>
            </w:r>
          </w:p>
        </w:tc>
      </w:tr>
      <w:tr w:rsidR="006A374E">
        <w:tc>
          <w:tcPr>
            <w:tcW w:w="870" w:type="dxa"/>
            <w:vAlign w:val="center"/>
          </w:tcPr>
          <w:p w:rsidR="006A374E" w:rsidRDefault="004D0D66">
            <w:pPr>
              <w:jc w:val="center"/>
            </w:pPr>
            <w:r>
              <w:rPr>
                <w:color w:val="000000"/>
                <w:sz w:val="24"/>
              </w:rPr>
              <w:t>45</w:t>
            </w:r>
          </w:p>
        </w:tc>
        <w:tc>
          <w:tcPr>
            <w:tcW w:w="1650" w:type="dxa"/>
            <w:vAlign w:val="center"/>
          </w:tcPr>
          <w:p w:rsidR="006A374E" w:rsidRDefault="004D0D66">
            <w:pPr>
              <w:jc w:val="center"/>
            </w:pPr>
            <w:r>
              <w:rPr>
                <w:color w:val="000000"/>
                <w:sz w:val="24"/>
              </w:rPr>
              <w:t>000739</w:t>
            </w:r>
          </w:p>
        </w:tc>
        <w:tc>
          <w:tcPr>
            <w:tcW w:w="1980" w:type="dxa"/>
            <w:vAlign w:val="center"/>
          </w:tcPr>
          <w:p w:rsidR="006A374E" w:rsidRDefault="004D0D66">
            <w:pPr>
              <w:jc w:val="center"/>
            </w:pPr>
            <w:r>
              <w:rPr>
                <w:color w:val="000000"/>
                <w:sz w:val="24"/>
              </w:rPr>
              <w:t>普洛药业</w:t>
            </w:r>
          </w:p>
        </w:tc>
        <w:tc>
          <w:tcPr>
            <w:tcW w:w="2880" w:type="dxa"/>
            <w:vAlign w:val="center"/>
          </w:tcPr>
          <w:p w:rsidR="006A374E" w:rsidRDefault="004D0D66">
            <w:pPr>
              <w:jc w:val="right"/>
            </w:pPr>
            <w:r>
              <w:rPr>
                <w:color w:val="000000"/>
                <w:sz w:val="24"/>
              </w:rPr>
              <w:t>2,408,130.73</w:t>
            </w:r>
          </w:p>
        </w:tc>
        <w:tc>
          <w:tcPr>
            <w:tcW w:w="1620" w:type="dxa"/>
            <w:vAlign w:val="center"/>
          </w:tcPr>
          <w:p w:rsidR="006A374E" w:rsidRDefault="004D0D66">
            <w:pPr>
              <w:jc w:val="right"/>
            </w:pPr>
            <w:r>
              <w:rPr>
                <w:color w:val="000000"/>
                <w:sz w:val="24"/>
              </w:rPr>
              <w:t>3.46</w:t>
            </w:r>
          </w:p>
        </w:tc>
      </w:tr>
      <w:tr w:rsidR="006A374E">
        <w:tc>
          <w:tcPr>
            <w:tcW w:w="870" w:type="dxa"/>
            <w:vAlign w:val="center"/>
          </w:tcPr>
          <w:p w:rsidR="006A374E" w:rsidRDefault="004D0D66">
            <w:pPr>
              <w:jc w:val="center"/>
            </w:pPr>
            <w:r>
              <w:rPr>
                <w:color w:val="000000"/>
                <w:sz w:val="24"/>
              </w:rPr>
              <w:t>46</w:t>
            </w:r>
          </w:p>
        </w:tc>
        <w:tc>
          <w:tcPr>
            <w:tcW w:w="1650" w:type="dxa"/>
            <w:vAlign w:val="center"/>
          </w:tcPr>
          <w:p w:rsidR="006A374E" w:rsidRDefault="004D0D66">
            <w:pPr>
              <w:jc w:val="center"/>
            </w:pPr>
            <w:r>
              <w:rPr>
                <w:color w:val="000000"/>
                <w:sz w:val="24"/>
              </w:rPr>
              <w:t>000970</w:t>
            </w:r>
          </w:p>
        </w:tc>
        <w:tc>
          <w:tcPr>
            <w:tcW w:w="1980" w:type="dxa"/>
            <w:vAlign w:val="center"/>
          </w:tcPr>
          <w:p w:rsidR="006A374E" w:rsidRDefault="004D0D66">
            <w:pPr>
              <w:jc w:val="center"/>
            </w:pPr>
            <w:r>
              <w:rPr>
                <w:color w:val="000000"/>
                <w:sz w:val="24"/>
              </w:rPr>
              <w:t>中科三环</w:t>
            </w:r>
          </w:p>
        </w:tc>
        <w:tc>
          <w:tcPr>
            <w:tcW w:w="2880" w:type="dxa"/>
            <w:vAlign w:val="center"/>
          </w:tcPr>
          <w:p w:rsidR="006A374E" w:rsidRDefault="004D0D66">
            <w:pPr>
              <w:jc w:val="right"/>
            </w:pPr>
            <w:r>
              <w:rPr>
                <w:color w:val="000000"/>
                <w:sz w:val="24"/>
              </w:rPr>
              <w:t>2,380,180.00</w:t>
            </w:r>
          </w:p>
        </w:tc>
        <w:tc>
          <w:tcPr>
            <w:tcW w:w="1620" w:type="dxa"/>
            <w:vAlign w:val="center"/>
          </w:tcPr>
          <w:p w:rsidR="006A374E" w:rsidRDefault="004D0D66">
            <w:pPr>
              <w:jc w:val="right"/>
            </w:pPr>
            <w:r>
              <w:rPr>
                <w:color w:val="000000"/>
                <w:sz w:val="24"/>
              </w:rPr>
              <w:t>3.42</w:t>
            </w:r>
          </w:p>
        </w:tc>
      </w:tr>
      <w:tr w:rsidR="006A374E">
        <w:tc>
          <w:tcPr>
            <w:tcW w:w="870" w:type="dxa"/>
            <w:vAlign w:val="center"/>
          </w:tcPr>
          <w:p w:rsidR="006A374E" w:rsidRDefault="004D0D66">
            <w:pPr>
              <w:jc w:val="center"/>
            </w:pPr>
            <w:r>
              <w:rPr>
                <w:color w:val="000000"/>
                <w:sz w:val="24"/>
              </w:rPr>
              <w:t>47</w:t>
            </w:r>
          </w:p>
        </w:tc>
        <w:tc>
          <w:tcPr>
            <w:tcW w:w="1650" w:type="dxa"/>
            <w:vAlign w:val="center"/>
          </w:tcPr>
          <w:p w:rsidR="006A374E" w:rsidRDefault="004D0D66">
            <w:pPr>
              <w:jc w:val="center"/>
            </w:pPr>
            <w:r>
              <w:rPr>
                <w:color w:val="000000"/>
                <w:sz w:val="24"/>
              </w:rPr>
              <w:t>601108</w:t>
            </w:r>
          </w:p>
        </w:tc>
        <w:tc>
          <w:tcPr>
            <w:tcW w:w="1980" w:type="dxa"/>
            <w:vAlign w:val="center"/>
          </w:tcPr>
          <w:p w:rsidR="006A374E" w:rsidRDefault="004D0D66">
            <w:pPr>
              <w:jc w:val="center"/>
            </w:pPr>
            <w:r>
              <w:rPr>
                <w:color w:val="000000"/>
                <w:sz w:val="24"/>
              </w:rPr>
              <w:t>财通证券</w:t>
            </w:r>
          </w:p>
        </w:tc>
        <w:tc>
          <w:tcPr>
            <w:tcW w:w="2880" w:type="dxa"/>
            <w:vAlign w:val="center"/>
          </w:tcPr>
          <w:p w:rsidR="006A374E" w:rsidRDefault="004D0D66">
            <w:pPr>
              <w:jc w:val="right"/>
            </w:pPr>
            <w:r>
              <w:rPr>
                <w:color w:val="000000"/>
                <w:sz w:val="24"/>
              </w:rPr>
              <w:t>2,358,128.00</w:t>
            </w:r>
          </w:p>
        </w:tc>
        <w:tc>
          <w:tcPr>
            <w:tcW w:w="1620" w:type="dxa"/>
            <w:vAlign w:val="center"/>
          </w:tcPr>
          <w:p w:rsidR="006A374E" w:rsidRDefault="004D0D66">
            <w:pPr>
              <w:jc w:val="right"/>
            </w:pPr>
            <w:r>
              <w:rPr>
                <w:color w:val="000000"/>
                <w:sz w:val="24"/>
              </w:rPr>
              <w:t>3.39</w:t>
            </w:r>
          </w:p>
        </w:tc>
      </w:tr>
      <w:tr w:rsidR="006A374E">
        <w:tc>
          <w:tcPr>
            <w:tcW w:w="870" w:type="dxa"/>
            <w:vAlign w:val="center"/>
          </w:tcPr>
          <w:p w:rsidR="006A374E" w:rsidRDefault="004D0D66">
            <w:pPr>
              <w:jc w:val="center"/>
            </w:pPr>
            <w:r>
              <w:rPr>
                <w:color w:val="000000"/>
                <w:sz w:val="24"/>
              </w:rPr>
              <w:t>48</w:t>
            </w:r>
          </w:p>
        </w:tc>
        <w:tc>
          <w:tcPr>
            <w:tcW w:w="1650" w:type="dxa"/>
            <w:vAlign w:val="center"/>
          </w:tcPr>
          <w:p w:rsidR="006A374E" w:rsidRDefault="004D0D66">
            <w:pPr>
              <w:jc w:val="center"/>
            </w:pPr>
            <w:r>
              <w:rPr>
                <w:color w:val="000000"/>
                <w:sz w:val="24"/>
              </w:rPr>
              <w:t>600019</w:t>
            </w:r>
          </w:p>
        </w:tc>
        <w:tc>
          <w:tcPr>
            <w:tcW w:w="1980" w:type="dxa"/>
            <w:vAlign w:val="center"/>
          </w:tcPr>
          <w:p w:rsidR="006A374E" w:rsidRDefault="004D0D66">
            <w:pPr>
              <w:jc w:val="center"/>
            </w:pPr>
            <w:r>
              <w:rPr>
                <w:color w:val="000000"/>
                <w:sz w:val="24"/>
              </w:rPr>
              <w:t>宝钢股份</w:t>
            </w:r>
          </w:p>
        </w:tc>
        <w:tc>
          <w:tcPr>
            <w:tcW w:w="2880" w:type="dxa"/>
            <w:vAlign w:val="center"/>
          </w:tcPr>
          <w:p w:rsidR="006A374E" w:rsidRDefault="004D0D66">
            <w:pPr>
              <w:jc w:val="right"/>
            </w:pPr>
            <w:r>
              <w:rPr>
                <w:color w:val="000000"/>
                <w:sz w:val="24"/>
              </w:rPr>
              <w:t>2,338,560.00</w:t>
            </w:r>
          </w:p>
        </w:tc>
        <w:tc>
          <w:tcPr>
            <w:tcW w:w="1620" w:type="dxa"/>
            <w:vAlign w:val="center"/>
          </w:tcPr>
          <w:p w:rsidR="006A374E" w:rsidRDefault="004D0D66">
            <w:pPr>
              <w:jc w:val="right"/>
            </w:pPr>
            <w:r>
              <w:rPr>
                <w:color w:val="000000"/>
                <w:sz w:val="24"/>
              </w:rPr>
              <w:t>3.36</w:t>
            </w:r>
          </w:p>
        </w:tc>
      </w:tr>
      <w:tr w:rsidR="006A374E">
        <w:tc>
          <w:tcPr>
            <w:tcW w:w="870" w:type="dxa"/>
            <w:vAlign w:val="center"/>
          </w:tcPr>
          <w:p w:rsidR="006A374E" w:rsidRDefault="004D0D66">
            <w:pPr>
              <w:jc w:val="center"/>
            </w:pPr>
            <w:r>
              <w:rPr>
                <w:color w:val="000000"/>
                <w:sz w:val="24"/>
              </w:rPr>
              <w:t>49</w:t>
            </w:r>
          </w:p>
        </w:tc>
        <w:tc>
          <w:tcPr>
            <w:tcW w:w="1650" w:type="dxa"/>
            <w:vAlign w:val="center"/>
          </w:tcPr>
          <w:p w:rsidR="006A374E" w:rsidRDefault="004D0D66">
            <w:pPr>
              <w:jc w:val="center"/>
            </w:pPr>
            <w:r>
              <w:rPr>
                <w:color w:val="000000"/>
                <w:sz w:val="24"/>
              </w:rPr>
              <w:t>600837</w:t>
            </w:r>
          </w:p>
        </w:tc>
        <w:tc>
          <w:tcPr>
            <w:tcW w:w="1980" w:type="dxa"/>
            <w:vAlign w:val="center"/>
          </w:tcPr>
          <w:p w:rsidR="006A374E" w:rsidRDefault="004D0D66">
            <w:pPr>
              <w:jc w:val="center"/>
            </w:pPr>
            <w:r>
              <w:rPr>
                <w:color w:val="000000"/>
                <w:sz w:val="24"/>
              </w:rPr>
              <w:t>海通证券</w:t>
            </w:r>
          </w:p>
        </w:tc>
        <w:tc>
          <w:tcPr>
            <w:tcW w:w="2880" w:type="dxa"/>
            <w:vAlign w:val="center"/>
          </w:tcPr>
          <w:p w:rsidR="006A374E" w:rsidRDefault="004D0D66">
            <w:pPr>
              <w:jc w:val="right"/>
            </w:pPr>
            <w:r>
              <w:rPr>
                <w:color w:val="000000"/>
                <w:sz w:val="24"/>
              </w:rPr>
              <w:t>2,321,722.00</w:t>
            </w:r>
          </w:p>
        </w:tc>
        <w:tc>
          <w:tcPr>
            <w:tcW w:w="1620" w:type="dxa"/>
            <w:vAlign w:val="center"/>
          </w:tcPr>
          <w:p w:rsidR="006A374E" w:rsidRDefault="004D0D66">
            <w:pPr>
              <w:jc w:val="right"/>
            </w:pPr>
            <w:r>
              <w:rPr>
                <w:color w:val="000000"/>
                <w:sz w:val="24"/>
              </w:rPr>
              <w:t>3.34</w:t>
            </w:r>
          </w:p>
        </w:tc>
      </w:tr>
      <w:tr w:rsidR="006A374E">
        <w:tc>
          <w:tcPr>
            <w:tcW w:w="870" w:type="dxa"/>
            <w:vAlign w:val="center"/>
          </w:tcPr>
          <w:p w:rsidR="006A374E" w:rsidRDefault="004D0D66">
            <w:pPr>
              <w:jc w:val="center"/>
            </w:pPr>
            <w:r>
              <w:rPr>
                <w:color w:val="000000"/>
                <w:sz w:val="24"/>
              </w:rPr>
              <w:t>50</w:t>
            </w:r>
          </w:p>
        </w:tc>
        <w:tc>
          <w:tcPr>
            <w:tcW w:w="1650" w:type="dxa"/>
            <w:vAlign w:val="center"/>
          </w:tcPr>
          <w:p w:rsidR="006A374E" w:rsidRDefault="004D0D66">
            <w:pPr>
              <w:jc w:val="center"/>
            </w:pPr>
            <w:r>
              <w:rPr>
                <w:color w:val="000000"/>
                <w:sz w:val="24"/>
              </w:rPr>
              <w:t>601166</w:t>
            </w:r>
          </w:p>
        </w:tc>
        <w:tc>
          <w:tcPr>
            <w:tcW w:w="1980" w:type="dxa"/>
            <w:vAlign w:val="center"/>
          </w:tcPr>
          <w:p w:rsidR="006A374E" w:rsidRDefault="004D0D66">
            <w:pPr>
              <w:jc w:val="center"/>
            </w:pPr>
            <w:r>
              <w:rPr>
                <w:color w:val="000000"/>
                <w:sz w:val="24"/>
              </w:rPr>
              <w:t>兴业银行</w:t>
            </w:r>
          </w:p>
        </w:tc>
        <w:tc>
          <w:tcPr>
            <w:tcW w:w="2880" w:type="dxa"/>
            <w:vAlign w:val="center"/>
          </w:tcPr>
          <w:p w:rsidR="006A374E" w:rsidRDefault="004D0D66">
            <w:pPr>
              <w:jc w:val="right"/>
            </w:pPr>
            <w:r>
              <w:rPr>
                <w:color w:val="000000"/>
                <w:sz w:val="24"/>
              </w:rPr>
              <w:t>2,319,869.00</w:t>
            </w:r>
          </w:p>
        </w:tc>
        <w:tc>
          <w:tcPr>
            <w:tcW w:w="1620" w:type="dxa"/>
            <w:vAlign w:val="center"/>
          </w:tcPr>
          <w:p w:rsidR="006A374E" w:rsidRDefault="004D0D66">
            <w:pPr>
              <w:jc w:val="right"/>
            </w:pPr>
            <w:r>
              <w:rPr>
                <w:color w:val="000000"/>
                <w:sz w:val="24"/>
              </w:rPr>
              <w:t>3.34</w:t>
            </w:r>
          </w:p>
        </w:tc>
      </w:tr>
      <w:tr w:rsidR="006A374E">
        <w:tc>
          <w:tcPr>
            <w:tcW w:w="870" w:type="dxa"/>
            <w:vAlign w:val="center"/>
          </w:tcPr>
          <w:p w:rsidR="006A374E" w:rsidRDefault="004D0D66">
            <w:pPr>
              <w:jc w:val="center"/>
            </w:pPr>
            <w:r>
              <w:rPr>
                <w:color w:val="000000"/>
                <w:sz w:val="24"/>
              </w:rPr>
              <w:t>51</w:t>
            </w:r>
          </w:p>
        </w:tc>
        <w:tc>
          <w:tcPr>
            <w:tcW w:w="1650" w:type="dxa"/>
            <w:vAlign w:val="center"/>
          </w:tcPr>
          <w:p w:rsidR="006A374E" w:rsidRDefault="004D0D66">
            <w:pPr>
              <w:jc w:val="center"/>
            </w:pPr>
            <w:r>
              <w:rPr>
                <w:color w:val="000000"/>
                <w:sz w:val="24"/>
              </w:rPr>
              <w:t>600030</w:t>
            </w:r>
          </w:p>
        </w:tc>
        <w:tc>
          <w:tcPr>
            <w:tcW w:w="1980" w:type="dxa"/>
            <w:vAlign w:val="center"/>
          </w:tcPr>
          <w:p w:rsidR="006A374E" w:rsidRDefault="004D0D66">
            <w:pPr>
              <w:jc w:val="center"/>
            </w:pPr>
            <w:r>
              <w:rPr>
                <w:color w:val="000000"/>
                <w:sz w:val="24"/>
              </w:rPr>
              <w:t>中信证券</w:t>
            </w:r>
          </w:p>
        </w:tc>
        <w:tc>
          <w:tcPr>
            <w:tcW w:w="2880" w:type="dxa"/>
            <w:vAlign w:val="center"/>
          </w:tcPr>
          <w:p w:rsidR="006A374E" w:rsidRDefault="004D0D66">
            <w:pPr>
              <w:jc w:val="right"/>
            </w:pPr>
            <w:r>
              <w:rPr>
                <w:color w:val="000000"/>
                <w:sz w:val="24"/>
              </w:rPr>
              <w:t>2,312,010.00</w:t>
            </w:r>
          </w:p>
        </w:tc>
        <w:tc>
          <w:tcPr>
            <w:tcW w:w="1620" w:type="dxa"/>
            <w:vAlign w:val="center"/>
          </w:tcPr>
          <w:p w:rsidR="006A374E" w:rsidRDefault="004D0D66">
            <w:pPr>
              <w:jc w:val="right"/>
            </w:pPr>
            <w:r>
              <w:rPr>
                <w:color w:val="000000"/>
                <w:sz w:val="24"/>
              </w:rPr>
              <w:t>3.32</w:t>
            </w:r>
          </w:p>
        </w:tc>
      </w:tr>
      <w:tr w:rsidR="006A374E">
        <w:tc>
          <w:tcPr>
            <w:tcW w:w="870" w:type="dxa"/>
            <w:vAlign w:val="center"/>
          </w:tcPr>
          <w:p w:rsidR="006A374E" w:rsidRDefault="004D0D66">
            <w:pPr>
              <w:jc w:val="center"/>
            </w:pPr>
            <w:r>
              <w:rPr>
                <w:color w:val="000000"/>
                <w:sz w:val="24"/>
              </w:rPr>
              <w:t>52</w:t>
            </w:r>
          </w:p>
        </w:tc>
        <w:tc>
          <w:tcPr>
            <w:tcW w:w="1650" w:type="dxa"/>
            <w:vAlign w:val="center"/>
          </w:tcPr>
          <w:p w:rsidR="006A374E" w:rsidRDefault="004D0D66">
            <w:pPr>
              <w:jc w:val="center"/>
            </w:pPr>
            <w:r>
              <w:rPr>
                <w:color w:val="000000"/>
                <w:sz w:val="24"/>
              </w:rPr>
              <w:t>000656</w:t>
            </w:r>
          </w:p>
        </w:tc>
        <w:tc>
          <w:tcPr>
            <w:tcW w:w="1980" w:type="dxa"/>
            <w:vAlign w:val="center"/>
          </w:tcPr>
          <w:p w:rsidR="006A374E" w:rsidRDefault="004D0D66">
            <w:pPr>
              <w:jc w:val="center"/>
            </w:pPr>
            <w:r>
              <w:rPr>
                <w:color w:val="000000"/>
                <w:sz w:val="24"/>
              </w:rPr>
              <w:t>金科股份</w:t>
            </w:r>
          </w:p>
        </w:tc>
        <w:tc>
          <w:tcPr>
            <w:tcW w:w="2880" w:type="dxa"/>
            <w:vAlign w:val="center"/>
          </w:tcPr>
          <w:p w:rsidR="006A374E" w:rsidRDefault="004D0D66">
            <w:pPr>
              <w:jc w:val="right"/>
            </w:pPr>
            <w:r>
              <w:rPr>
                <w:color w:val="000000"/>
                <w:sz w:val="24"/>
              </w:rPr>
              <w:t>2,299,943.00</w:t>
            </w:r>
          </w:p>
        </w:tc>
        <w:tc>
          <w:tcPr>
            <w:tcW w:w="1620" w:type="dxa"/>
            <w:vAlign w:val="center"/>
          </w:tcPr>
          <w:p w:rsidR="006A374E" w:rsidRDefault="004D0D66">
            <w:pPr>
              <w:jc w:val="right"/>
            </w:pPr>
            <w:r>
              <w:rPr>
                <w:color w:val="000000"/>
                <w:sz w:val="24"/>
              </w:rPr>
              <w:t>3.31</w:t>
            </w:r>
          </w:p>
        </w:tc>
      </w:tr>
      <w:tr w:rsidR="006A374E">
        <w:tc>
          <w:tcPr>
            <w:tcW w:w="870" w:type="dxa"/>
            <w:vAlign w:val="center"/>
          </w:tcPr>
          <w:p w:rsidR="006A374E" w:rsidRDefault="004D0D66">
            <w:pPr>
              <w:jc w:val="center"/>
            </w:pPr>
            <w:r>
              <w:rPr>
                <w:color w:val="000000"/>
                <w:sz w:val="24"/>
              </w:rPr>
              <w:t>53</w:t>
            </w:r>
          </w:p>
        </w:tc>
        <w:tc>
          <w:tcPr>
            <w:tcW w:w="1650" w:type="dxa"/>
            <w:vAlign w:val="center"/>
          </w:tcPr>
          <w:p w:rsidR="006A374E" w:rsidRDefault="004D0D66">
            <w:pPr>
              <w:jc w:val="center"/>
            </w:pPr>
            <w:r>
              <w:rPr>
                <w:color w:val="000000"/>
                <w:sz w:val="24"/>
              </w:rPr>
              <w:t>002027</w:t>
            </w:r>
          </w:p>
        </w:tc>
        <w:tc>
          <w:tcPr>
            <w:tcW w:w="1980" w:type="dxa"/>
            <w:vAlign w:val="center"/>
          </w:tcPr>
          <w:p w:rsidR="006A374E" w:rsidRDefault="004D0D66">
            <w:pPr>
              <w:jc w:val="center"/>
            </w:pPr>
            <w:r>
              <w:rPr>
                <w:color w:val="000000"/>
                <w:sz w:val="24"/>
              </w:rPr>
              <w:t>分众传媒</w:t>
            </w:r>
          </w:p>
        </w:tc>
        <w:tc>
          <w:tcPr>
            <w:tcW w:w="2880" w:type="dxa"/>
            <w:vAlign w:val="center"/>
          </w:tcPr>
          <w:p w:rsidR="006A374E" w:rsidRDefault="004D0D66">
            <w:pPr>
              <w:jc w:val="right"/>
            </w:pPr>
            <w:r>
              <w:rPr>
                <w:color w:val="000000"/>
                <w:sz w:val="24"/>
              </w:rPr>
              <w:t>2,237,386.33</w:t>
            </w:r>
          </w:p>
        </w:tc>
        <w:tc>
          <w:tcPr>
            <w:tcW w:w="1620" w:type="dxa"/>
            <w:vAlign w:val="center"/>
          </w:tcPr>
          <w:p w:rsidR="006A374E" w:rsidRDefault="004D0D66">
            <w:pPr>
              <w:jc w:val="right"/>
            </w:pPr>
            <w:r>
              <w:rPr>
                <w:color w:val="000000"/>
                <w:sz w:val="24"/>
              </w:rPr>
              <w:t>3.22</w:t>
            </w:r>
          </w:p>
        </w:tc>
      </w:tr>
      <w:tr w:rsidR="006A374E">
        <w:tc>
          <w:tcPr>
            <w:tcW w:w="870" w:type="dxa"/>
            <w:vAlign w:val="center"/>
          </w:tcPr>
          <w:p w:rsidR="006A374E" w:rsidRDefault="004D0D66">
            <w:pPr>
              <w:jc w:val="center"/>
            </w:pPr>
            <w:r>
              <w:rPr>
                <w:color w:val="000000"/>
                <w:sz w:val="24"/>
              </w:rPr>
              <w:t>54</w:t>
            </w:r>
          </w:p>
        </w:tc>
        <w:tc>
          <w:tcPr>
            <w:tcW w:w="1650" w:type="dxa"/>
            <w:vAlign w:val="center"/>
          </w:tcPr>
          <w:p w:rsidR="006A374E" w:rsidRDefault="004D0D66">
            <w:pPr>
              <w:jc w:val="center"/>
            </w:pPr>
            <w:r>
              <w:rPr>
                <w:color w:val="000000"/>
                <w:sz w:val="24"/>
              </w:rPr>
              <w:t>300031</w:t>
            </w:r>
          </w:p>
        </w:tc>
        <w:tc>
          <w:tcPr>
            <w:tcW w:w="1980" w:type="dxa"/>
            <w:vAlign w:val="center"/>
          </w:tcPr>
          <w:p w:rsidR="006A374E" w:rsidRDefault="004D0D66">
            <w:pPr>
              <w:jc w:val="center"/>
            </w:pPr>
            <w:r>
              <w:rPr>
                <w:color w:val="000000"/>
                <w:sz w:val="24"/>
              </w:rPr>
              <w:t>宝通科技</w:t>
            </w:r>
          </w:p>
        </w:tc>
        <w:tc>
          <w:tcPr>
            <w:tcW w:w="2880" w:type="dxa"/>
            <w:vAlign w:val="center"/>
          </w:tcPr>
          <w:p w:rsidR="006A374E" w:rsidRDefault="004D0D66">
            <w:pPr>
              <w:jc w:val="right"/>
            </w:pPr>
            <w:r>
              <w:rPr>
                <w:color w:val="000000"/>
                <w:sz w:val="24"/>
              </w:rPr>
              <w:t>2,186,167.00</w:t>
            </w:r>
          </w:p>
        </w:tc>
        <w:tc>
          <w:tcPr>
            <w:tcW w:w="1620" w:type="dxa"/>
            <w:vAlign w:val="center"/>
          </w:tcPr>
          <w:p w:rsidR="006A374E" w:rsidRDefault="004D0D66">
            <w:pPr>
              <w:jc w:val="right"/>
            </w:pPr>
            <w:r>
              <w:rPr>
                <w:color w:val="000000"/>
                <w:sz w:val="24"/>
              </w:rPr>
              <w:t>3.14</w:t>
            </w:r>
          </w:p>
        </w:tc>
      </w:tr>
      <w:tr w:rsidR="006A374E">
        <w:tc>
          <w:tcPr>
            <w:tcW w:w="870" w:type="dxa"/>
            <w:vAlign w:val="center"/>
          </w:tcPr>
          <w:p w:rsidR="006A374E" w:rsidRDefault="004D0D66">
            <w:pPr>
              <w:jc w:val="center"/>
            </w:pPr>
            <w:r>
              <w:rPr>
                <w:color w:val="000000"/>
                <w:sz w:val="24"/>
              </w:rPr>
              <w:t>55</w:t>
            </w:r>
          </w:p>
        </w:tc>
        <w:tc>
          <w:tcPr>
            <w:tcW w:w="1650" w:type="dxa"/>
            <w:vAlign w:val="center"/>
          </w:tcPr>
          <w:p w:rsidR="006A374E" w:rsidRDefault="004D0D66">
            <w:pPr>
              <w:jc w:val="center"/>
            </w:pPr>
            <w:r>
              <w:rPr>
                <w:color w:val="000000"/>
                <w:sz w:val="24"/>
              </w:rPr>
              <w:t>300037</w:t>
            </w:r>
          </w:p>
        </w:tc>
        <w:tc>
          <w:tcPr>
            <w:tcW w:w="1980" w:type="dxa"/>
            <w:vAlign w:val="center"/>
          </w:tcPr>
          <w:p w:rsidR="006A374E" w:rsidRDefault="004D0D66">
            <w:pPr>
              <w:jc w:val="center"/>
            </w:pPr>
            <w:r>
              <w:rPr>
                <w:color w:val="000000"/>
                <w:sz w:val="24"/>
              </w:rPr>
              <w:t>新宙邦</w:t>
            </w:r>
          </w:p>
        </w:tc>
        <w:tc>
          <w:tcPr>
            <w:tcW w:w="2880" w:type="dxa"/>
            <w:vAlign w:val="center"/>
          </w:tcPr>
          <w:p w:rsidR="006A374E" w:rsidRDefault="004D0D66">
            <w:pPr>
              <w:jc w:val="right"/>
            </w:pPr>
            <w:r>
              <w:rPr>
                <w:color w:val="000000"/>
                <w:sz w:val="24"/>
              </w:rPr>
              <w:t>2,180,875.79</w:t>
            </w:r>
          </w:p>
        </w:tc>
        <w:tc>
          <w:tcPr>
            <w:tcW w:w="1620" w:type="dxa"/>
            <w:vAlign w:val="center"/>
          </w:tcPr>
          <w:p w:rsidR="006A374E" w:rsidRDefault="004D0D66">
            <w:pPr>
              <w:jc w:val="right"/>
            </w:pPr>
            <w:r>
              <w:rPr>
                <w:color w:val="000000"/>
                <w:sz w:val="24"/>
              </w:rPr>
              <w:t>3.14</w:t>
            </w:r>
          </w:p>
        </w:tc>
      </w:tr>
      <w:tr w:rsidR="006A374E">
        <w:tc>
          <w:tcPr>
            <w:tcW w:w="870" w:type="dxa"/>
            <w:vAlign w:val="center"/>
          </w:tcPr>
          <w:p w:rsidR="006A374E" w:rsidRDefault="004D0D66">
            <w:pPr>
              <w:jc w:val="center"/>
            </w:pPr>
            <w:r>
              <w:rPr>
                <w:color w:val="000000"/>
                <w:sz w:val="24"/>
              </w:rPr>
              <w:t>56</w:t>
            </w:r>
          </w:p>
        </w:tc>
        <w:tc>
          <w:tcPr>
            <w:tcW w:w="1650" w:type="dxa"/>
            <w:vAlign w:val="center"/>
          </w:tcPr>
          <w:p w:rsidR="006A374E" w:rsidRDefault="004D0D66">
            <w:pPr>
              <w:jc w:val="center"/>
            </w:pPr>
            <w:r>
              <w:rPr>
                <w:color w:val="000000"/>
                <w:sz w:val="24"/>
              </w:rPr>
              <w:t>002271</w:t>
            </w:r>
          </w:p>
        </w:tc>
        <w:tc>
          <w:tcPr>
            <w:tcW w:w="1980" w:type="dxa"/>
            <w:vAlign w:val="center"/>
          </w:tcPr>
          <w:p w:rsidR="006A374E" w:rsidRDefault="004D0D66">
            <w:pPr>
              <w:jc w:val="center"/>
            </w:pPr>
            <w:r>
              <w:rPr>
                <w:color w:val="000000"/>
                <w:sz w:val="24"/>
              </w:rPr>
              <w:t>东方雨虹</w:t>
            </w:r>
          </w:p>
        </w:tc>
        <w:tc>
          <w:tcPr>
            <w:tcW w:w="2880" w:type="dxa"/>
            <w:vAlign w:val="center"/>
          </w:tcPr>
          <w:p w:rsidR="006A374E" w:rsidRDefault="004D0D66">
            <w:pPr>
              <w:jc w:val="right"/>
            </w:pPr>
            <w:r>
              <w:rPr>
                <w:color w:val="000000"/>
                <w:sz w:val="24"/>
              </w:rPr>
              <w:t>2,097,827.10</w:t>
            </w:r>
          </w:p>
        </w:tc>
        <w:tc>
          <w:tcPr>
            <w:tcW w:w="1620" w:type="dxa"/>
            <w:vAlign w:val="center"/>
          </w:tcPr>
          <w:p w:rsidR="006A374E" w:rsidRDefault="004D0D66">
            <w:pPr>
              <w:jc w:val="right"/>
            </w:pPr>
            <w:r>
              <w:rPr>
                <w:color w:val="000000"/>
                <w:sz w:val="24"/>
              </w:rPr>
              <w:t>3.02</w:t>
            </w:r>
          </w:p>
        </w:tc>
      </w:tr>
      <w:tr w:rsidR="006A374E">
        <w:tc>
          <w:tcPr>
            <w:tcW w:w="870" w:type="dxa"/>
            <w:vAlign w:val="center"/>
          </w:tcPr>
          <w:p w:rsidR="006A374E" w:rsidRDefault="004D0D66">
            <w:pPr>
              <w:jc w:val="center"/>
            </w:pPr>
            <w:r>
              <w:rPr>
                <w:color w:val="000000"/>
                <w:sz w:val="24"/>
              </w:rPr>
              <w:t>57</w:t>
            </w:r>
          </w:p>
        </w:tc>
        <w:tc>
          <w:tcPr>
            <w:tcW w:w="1650" w:type="dxa"/>
            <w:vAlign w:val="center"/>
          </w:tcPr>
          <w:p w:rsidR="006A374E" w:rsidRDefault="004D0D66">
            <w:pPr>
              <w:jc w:val="center"/>
            </w:pPr>
            <w:r>
              <w:rPr>
                <w:color w:val="000000"/>
                <w:sz w:val="24"/>
              </w:rPr>
              <w:t>300346</w:t>
            </w:r>
          </w:p>
        </w:tc>
        <w:tc>
          <w:tcPr>
            <w:tcW w:w="1980" w:type="dxa"/>
            <w:vAlign w:val="center"/>
          </w:tcPr>
          <w:p w:rsidR="006A374E" w:rsidRDefault="004D0D66">
            <w:pPr>
              <w:jc w:val="center"/>
            </w:pPr>
            <w:r>
              <w:rPr>
                <w:color w:val="000000"/>
                <w:sz w:val="24"/>
              </w:rPr>
              <w:t>南大光电</w:t>
            </w:r>
          </w:p>
        </w:tc>
        <w:tc>
          <w:tcPr>
            <w:tcW w:w="2880" w:type="dxa"/>
            <w:vAlign w:val="center"/>
          </w:tcPr>
          <w:p w:rsidR="006A374E" w:rsidRDefault="004D0D66">
            <w:pPr>
              <w:jc w:val="right"/>
            </w:pPr>
            <w:r>
              <w:rPr>
                <w:color w:val="000000"/>
                <w:sz w:val="24"/>
              </w:rPr>
              <w:t>2,095,256.00</w:t>
            </w:r>
          </w:p>
        </w:tc>
        <w:tc>
          <w:tcPr>
            <w:tcW w:w="1620" w:type="dxa"/>
            <w:vAlign w:val="center"/>
          </w:tcPr>
          <w:p w:rsidR="006A374E" w:rsidRDefault="004D0D66">
            <w:pPr>
              <w:jc w:val="right"/>
            </w:pPr>
            <w:r>
              <w:rPr>
                <w:color w:val="000000"/>
                <w:sz w:val="24"/>
              </w:rPr>
              <w:t>3.01</w:t>
            </w:r>
          </w:p>
        </w:tc>
      </w:tr>
      <w:tr w:rsidR="006A374E">
        <w:tc>
          <w:tcPr>
            <w:tcW w:w="870" w:type="dxa"/>
            <w:vAlign w:val="center"/>
          </w:tcPr>
          <w:p w:rsidR="006A374E" w:rsidRDefault="004D0D66">
            <w:pPr>
              <w:jc w:val="center"/>
            </w:pPr>
            <w:r>
              <w:rPr>
                <w:color w:val="000000"/>
                <w:sz w:val="24"/>
              </w:rPr>
              <w:t>58</w:t>
            </w:r>
          </w:p>
        </w:tc>
        <w:tc>
          <w:tcPr>
            <w:tcW w:w="1650" w:type="dxa"/>
            <w:vAlign w:val="center"/>
          </w:tcPr>
          <w:p w:rsidR="006A374E" w:rsidRDefault="004D0D66">
            <w:pPr>
              <w:jc w:val="center"/>
            </w:pPr>
            <w:r>
              <w:rPr>
                <w:color w:val="000000"/>
                <w:sz w:val="24"/>
              </w:rPr>
              <w:t>300567</w:t>
            </w:r>
          </w:p>
        </w:tc>
        <w:tc>
          <w:tcPr>
            <w:tcW w:w="1980" w:type="dxa"/>
            <w:vAlign w:val="center"/>
          </w:tcPr>
          <w:p w:rsidR="006A374E" w:rsidRDefault="004D0D66">
            <w:pPr>
              <w:jc w:val="center"/>
            </w:pPr>
            <w:r>
              <w:rPr>
                <w:color w:val="000000"/>
                <w:sz w:val="24"/>
              </w:rPr>
              <w:t>精测电子</w:t>
            </w:r>
          </w:p>
        </w:tc>
        <w:tc>
          <w:tcPr>
            <w:tcW w:w="2880" w:type="dxa"/>
            <w:vAlign w:val="center"/>
          </w:tcPr>
          <w:p w:rsidR="006A374E" w:rsidRDefault="004D0D66">
            <w:pPr>
              <w:jc w:val="right"/>
            </w:pPr>
            <w:r>
              <w:rPr>
                <w:color w:val="000000"/>
                <w:sz w:val="24"/>
              </w:rPr>
              <w:t>2,023,700.00</w:t>
            </w:r>
          </w:p>
        </w:tc>
        <w:tc>
          <w:tcPr>
            <w:tcW w:w="1620" w:type="dxa"/>
            <w:vAlign w:val="center"/>
          </w:tcPr>
          <w:p w:rsidR="006A374E" w:rsidRDefault="004D0D66">
            <w:pPr>
              <w:jc w:val="right"/>
            </w:pPr>
            <w:r>
              <w:rPr>
                <w:color w:val="000000"/>
                <w:sz w:val="24"/>
              </w:rPr>
              <w:t>2.91</w:t>
            </w:r>
          </w:p>
        </w:tc>
      </w:tr>
      <w:tr w:rsidR="006A374E">
        <w:tc>
          <w:tcPr>
            <w:tcW w:w="870" w:type="dxa"/>
            <w:vAlign w:val="center"/>
          </w:tcPr>
          <w:p w:rsidR="006A374E" w:rsidRDefault="004D0D66">
            <w:pPr>
              <w:jc w:val="center"/>
            </w:pPr>
            <w:r>
              <w:rPr>
                <w:color w:val="000000"/>
                <w:sz w:val="24"/>
              </w:rPr>
              <w:t>59</w:t>
            </w:r>
          </w:p>
        </w:tc>
        <w:tc>
          <w:tcPr>
            <w:tcW w:w="1650" w:type="dxa"/>
            <w:vAlign w:val="center"/>
          </w:tcPr>
          <w:p w:rsidR="006A374E" w:rsidRDefault="004D0D66">
            <w:pPr>
              <w:jc w:val="center"/>
            </w:pPr>
            <w:r>
              <w:rPr>
                <w:color w:val="000000"/>
                <w:sz w:val="24"/>
              </w:rPr>
              <w:t>300676</w:t>
            </w:r>
          </w:p>
        </w:tc>
        <w:tc>
          <w:tcPr>
            <w:tcW w:w="1980" w:type="dxa"/>
            <w:vAlign w:val="center"/>
          </w:tcPr>
          <w:p w:rsidR="006A374E" w:rsidRDefault="004D0D66">
            <w:pPr>
              <w:jc w:val="center"/>
            </w:pPr>
            <w:r>
              <w:rPr>
                <w:color w:val="000000"/>
                <w:sz w:val="24"/>
              </w:rPr>
              <w:t>华大基因</w:t>
            </w:r>
          </w:p>
        </w:tc>
        <w:tc>
          <w:tcPr>
            <w:tcW w:w="2880" w:type="dxa"/>
            <w:vAlign w:val="center"/>
          </w:tcPr>
          <w:p w:rsidR="006A374E" w:rsidRDefault="004D0D66">
            <w:pPr>
              <w:jc w:val="right"/>
            </w:pPr>
            <w:r>
              <w:rPr>
                <w:color w:val="000000"/>
                <w:sz w:val="24"/>
              </w:rPr>
              <w:t>1,986,712.00</w:t>
            </w:r>
          </w:p>
        </w:tc>
        <w:tc>
          <w:tcPr>
            <w:tcW w:w="1620" w:type="dxa"/>
            <w:vAlign w:val="center"/>
          </w:tcPr>
          <w:p w:rsidR="006A374E" w:rsidRDefault="004D0D66">
            <w:pPr>
              <w:jc w:val="right"/>
            </w:pPr>
            <w:r>
              <w:rPr>
                <w:color w:val="000000"/>
                <w:sz w:val="24"/>
              </w:rPr>
              <w:t>2.86</w:t>
            </w:r>
          </w:p>
        </w:tc>
      </w:tr>
      <w:tr w:rsidR="006A374E">
        <w:tc>
          <w:tcPr>
            <w:tcW w:w="870" w:type="dxa"/>
            <w:vAlign w:val="center"/>
          </w:tcPr>
          <w:p w:rsidR="006A374E" w:rsidRDefault="004D0D66">
            <w:pPr>
              <w:jc w:val="center"/>
            </w:pPr>
            <w:r>
              <w:rPr>
                <w:color w:val="000000"/>
                <w:sz w:val="24"/>
              </w:rPr>
              <w:t>60</w:t>
            </w:r>
          </w:p>
        </w:tc>
        <w:tc>
          <w:tcPr>
            <w:tcW w:w="1650" w:type="dxa"/>
            <w:vAlign w:val="center"/>
          </w:tcPr>
          <w:p w:rsidR="006A374E" w:rsidRDefault="004D0D66">
            <w:pPr>
              <w:jc w:val="center"/>
            </w:pPr>
            <w:r>
              <w:rPr>
                <w:color w:val="000000"/>
                <w:sz w:val="24"/>
              </w:rPr>
              <w:t>002273</w:t>
            </w:r>
          </w:p>
        </w:tc>
        <w:tc>
          <w:tcPr>
            <w:tcW w:w="1980" w:type="dxa"/>
            <w:vAlign w:val="center"/>
          </w:tcPr>
          <w:p w:rsidR="006A374E" w:rsidRDefault="004D0D66">
            <w:pPr>
              <w:jc w:val="center"/>
            </w:pPr>
            <w:r>
              <w:rPr>
                <w:color w:val="000000"/>
                <w:sz w:val="24"/>
              </w:rPr>
              <w:t>水晶光电</w:t>
            </w:r>
          </w:p>
        </w:tc>
        <w:tc>
          <w:tcPr>
            <w:tcW w:w="2880" w:type="dxa"/>
            <w:vAlign w:val="center"/>
          </w:tcPr>
          <w:p w:rsidR="006A374E" w:rsidRDefault="004D0D66">
            <w:pPr>
              <w:jc w:val="right"/>
            </w:pPr>
            <w:r>
              <w:rPr>
                <w:color w:val="000000"/>
                <w:sz w:val="24"/>
              </w:rPr>
              <w:t>1,980,007.95</w:t>
            </w:r>
          </w:p>
        </w:tc>
        <w:tc>
          <w:tcPr>
            <w:tcW w:w="1620" w:type="dxa"/>
            <w:vAlign w:val="center"/>
          </w:tcPr>
          <w:p w:rsidR="006A374E" w:rsidRDefault="004D0D66">
            <w:pPr>
              <w:jc w:val="right"/>
            </w:pPr>
            <w:r>
              <w:rPr>
                <w:color w:val="000000"/>
                <w:sz w:val="24"/>
              </w:rPr>
              <w:t>2.85</w:t>
            </w:r>
          </w:p>
        </w:tc>
      </w:tr>
      <w:tr w:rsidR="006A374E">
        <w:tc>
          <w:tcPr>
            <w:tcW w:w="870" w:type="dxa"/>
            <w:vAlign w:val="center"/>
          </w:tcPr>
          <w:p w:rsidR="006A374E" w:rsidRDefault="004D0D66">
            <w:pPr>
              <w:jc w:val="center"/>
            </w:pPr>
            <w:r>
              <w:rPr>
                <w:color w:val="000000"/>
                <w:sz w:val="24"/>
              </w:rPr>
              <w:t>61</w:t>
            </w:r>
          </w:p>
        </w:tc>
        <w:tc>
          <w:tcPr>
            <w:tcW w:w="1650" w:type="dxa"/>
            <w:vAlign w:val="center"/>
          </w:tcPr>
          <w:p w:rsidR="006A374E" w:rsidRDefault="004D0D66">
            <w:pPr>
              <w:jc w:val="center"/>
            </w:pPr>
            <w:r>
              <w:rPr>
                <w:color w:val="000000"/>
                <w:sz w:val="24"/>
              </w:rPr>
              <w:t>600216</w:t>
            </w:r>
          </w:p>
        </w:tc>
        <w:tc>
          <w:tcPr>
            <w:tcW w:w="1980" w:type="dxa"/>
            <w:vAlign w:val="center"/>
          </w:tcPr>
          <w:p w:rsidR="006A374E" w:rsidRDefault="004D0D66">
            <w:pPr>
              <w:jc w:val="center"/>
            </w:pPr>
            <w:r>
              <w:rPr>
                <w:color w:val="000000"/>
                <w:sz w:val="24"/>
              </w:rPr>
              <w:t>浙江医药</w:t>
            </w:r>
          </w:p>
        </w:tc>
        <w:tc>
          <w:tcPr>
            <w:tcW w:w="2880" w:type="dxa"/>
            <w:vAlign w:val="center"/>
          </w:tcPr>
          <w:p w:rsidR="006A374E" w:rsidRDefault="004D0D66">
            <w:pPr>
              <w:jc w:val="right"/>
            </w:pPr>
            <w:r>
              <w:rPr>
                <w:color w:val="000000"/>
                <w:sz w:val="24"/>
              </w:rPr>
              <w:t>1,979,113.26</w:t>
            </w:r>
          </w:p>
        </w:tc>
        <w:tc>
          <w:tcPr>
            <w:tcW w:w="1620" w:type="dxa"/>
            <w:vAlign w:val="center"/>
          </w:tcPr>
          <w:p w:rsidR="006A374E" w:rsidRDefault="004D0D66">
            <w:pPr>
              <w:jc w:val="right"/>
            </w:pPr>
            <w:r>
              <w:rPr>
                <w:color w:val="000000"/>
                <w:sz w:val="24"/>
              </w:rPr>
              <w:t>2.85</w:t>
            </w:r>
          </w:p>
        </w:tc>
      </w:tr>
      <w:tr w:rsidR="006A374E">
        <w:tc>
          <w:tcPr>
            <w:tcW w:w="870" w:type="dxa"/>
            <w:vAlign w:val="center"/>
          </w:tcPr>
          <w:p w:rsidR="006A374E" w:rsidRDefault="004D0D66">
            <w:pPr>
              <w:jc w:val="center"/>
            </w:pPr>
            <w:r>
              <w:rPr>
                <w:color w:val="000000"/>
                <w:sz w:val="24"/>
              </w:rPr>
              <w:t>62</w:t>
            </w:r>
          </w:p>
        </w:tc>
        <w:tc>
          <w:tcPr>
            <w:tcW w:w="1650" w:type="dxa"/>
            <w:vAlign w:val="center"/>
          </w:tcPr>
          <w:p w:rsidR="006A374E" w:rsidRDefault="004D0D66">
            <w:pPr>
              <w:jc w:val="center"/>
            </w:pPr>
            <w:r>
              <w:rPr>
                <w:color w:val="000000"/>
                <w:sz w:val="24"/>
              </w:rPr>
              <w:t>600845</w:t>
            </w:r>
          </w:p>
        </w:tc>
        <w:tc>
          <w:tcPr>
            <w:tcW w:w="1980" w:type="dxa"/>
            <w:vAlign w:val="center"/>
          </w:tcPr>
          <w:p w:rsidR="006A374E" w:rsidRDefault="004D0D66">
            <w:pPr>
              <w:jc w:val="center"/>
            </w:pPr>
            <w:r>
              <w:rPr>
                <w:color w:val="000000"/>
                <w:sz w:val="24"/>
              </w:rPr>
              <w:t>宝信软件</w:t>
            </w:r>
          </w:p>
        </w:tc>
        <w:tc>
          <w:tcPr>
            <w:tcW w:w="2880" w:type="dxa"/>
            <w:vAlign w:val="center"/>
          </w:tcPr>
          <w:p w:rsidR="006A374E" w:rsidRDefault="004D0D66">
            <w:pPr>
              <w:jc w:val="right"/>
            </w:pPr>
            <w:r>
              <w:rPr>
                <w:color w:val="000000"/>
                <w:sz w:val="24"/>
              </w:rPr>
              <w:t>1,971,841.60</w:t>
            </w:r>
          </w:p>
        </w:tc>
        <w:tc>
          <w:tcPr>
            <w:tcW w:w="1620" w:type="dxa"/>
            <w:vAlign w:val="center"/>
          </w:tcPr>
          <w:p w:rsidR="006A374E" w:rsidRDefault="004D0D66">
            <w:pPr>
              <w:jc w:val="right"/>
            </w:pPr>
            <w:r>
              <w:rPr>
                <w:color w:val="000000"/>
                <w:sz w:val="24"/>
              </w:rPr>
              <w:t>2.84</w:t>
            </w:r>
          </w:p>
        </w:tc>
      </w:tr>
      <w:tr w:rsidR="006A374E">
        <w:tc>
          <w:tcPr>
            <w:tcW w:w="870" w:type="dxa"/>
            <w:vAlign w:val="center"/>
          </w:tcPr>
          <w:p w:rsidR="006A374E" w:rsidRDefault="004D0D66">
            <w:pPr>
              <w:jc w:val="center"/>
            </w:pPr>
            <w:r>
              <w:rPr>
                <w:color w:val="000000"/>
                <w:sz w:val="24"/>
              </w:rPr>
              <w:t>63</w:t>
            </w:r>
          </w:p>
        </w:tc>
        <w:tc>
          <w:tcPr>
            <w:tcW w:w="1650" w:type="dxa"/>
            <w:vAlign w:val="center"/>
          </w:tcPr>
          <w:p w:rsidR="006A374E" w:rsidRDefault="004D0D66">
            <w:pPr>
              <w:jc w:val="center"/>
            </w:pPr>
            <w:r>
              <w:rPr>
                <w:color w:val="000000"/>
                <w:sz w:val="24"/>
              </w:rPr>
              <w:t>002007</w:t>
            </w:r>
          </w:p>
        </w:tc>
        <w:tc>
          <w:tcPr>
            <w:tcW w:w="1980" w:type="dxa"/>
            <w:vAlign w:val="center"/>
          </w:tcPr>
          <w:p w:rsidR="006A374E" w:rsidRDefault="004D0D66">
            <w:pPr>
              <w:jc w:val="center"/>
            </w:pPr>
            <w:r>
              <w:rPr>
                <w:color w:val="000000"/>
                <w:sz w:val="24"/>
              </w:rPr>
              <w:t>华兰生物</w:t>
            </w:r>
          </w:p>
        </w:tc>
        <w:tc>
          <w:tcPr>
            <w:tcW w:w="2880" w:type="dxa"/>
            <w:vAlign w:val="center"/>
          </w:tcPr>
          <w:p w:rsidR="006A374E" w:rsidRDefault="004D0D66">
            <w:pPr>
              <w:jc w:val="right"/>
            </w:pPr>
            <w:r>
              <w:rPr>
                <w:color w:val="000000"/>
                <w:sz w:val="24"/>
              </w:rPr>
              <w:t>1,958,590.16</w:t>
            </w:r>
          </w:p>
        </w:tc>
        <w:tc>
          <w:tcPr>
            <w:tcW w:w="1620" w:type="dxa"/>
            <w:vAlign w:val="center"/>
          </w:tcPr>
          <w:p w:rsidR="006A374E" w:rsidRDefault="004D0D66">
            <w:pPr>
              <w:jc w:val="right"/>
            </w:pPr>
            <w:r>
              <w:rPr>
                <w:color w:val="000000"/>
                <w:sz w:val="24"/>
              </w:rPr>
              <w:t>2.82</w:t>
            </w:r>
          </w:p>
        </w:tc>
      </w:tr>
      <w:tr w:rsidR="006A374E">
        <w:tc>
          <w:tcPr>
            <w:tcW w:w="870" w:type="dxa"/>
            <w:vAlign w:val="center"/>
          </w:tcPr>
          <w:p w:rsidR="006A374E" w:rsidRDefault="004D0D66">
            <w:pPr>
              <w:jc w:val="center"/>
            </w:pPr>
            <w:r>
              <w:rPr>
                <w:color w:val="000000"/>
                <w:sz w:val="24"/>
              </w:rPr>
              <w:t>64</w:t>
            </w:r>
          </w:p>
        </w:tc>
        <w:tc>
          <w:tcPr>
            <w:tcW w:w="1650" w:type="dxa"/>
            <w:vAlign w:val="center"/>
          </w:tcPr>
          <w:p w:rsidR="006A374E" w:rsidRDefault="004D0D66">
            <w:pPr>
              <w:jc w:val="center"/>
            </w:pPr>
            <w:r>
              <w:rPr>
                <w:color w:val="000000"/>
                <w:sz w:val="24"/>
              </w:rPr>
              <w:t>300529</w:t>
            </w:r>
          </w:p>
        </w:tc>
        <w:tc>
          <w:tcPr>
            <w:tcW w:w="1980" w:type="dxa"/>
            <w:vAlign w:val="center"/>
          </w:tcPr>
          <w:p w:rsidR="006A374E" w:rsidRDefault="004D0D66">
            <w:pPr>
              <w:jc w:val="center"/>
            </w:pPr>
            <w:r>
              <w:rPr>
                <w:color w:val="000000"/>
                <w:sz w:val="24"/>
              </w:rPr>
              <w:t>健帆生物</w:t>
            </w:r>
          </w:p>
        </w:tc>
        <w:tc>
          <w:tcPr>
            <w:tcW w:w="2880" w:type="dxa"/>
            <w:vAlign w:val="center"/>
          </w:tcPr>
          <w:p w:rsidR="006A374E" w:rsidRDefault="004D0D66">
            <w:pPr>
              <w:jc w:val="right"/>
            </w:pPr>
            <w:r>
              <w:rPr>
                <w:color w:val="000000"/>
                <w:sz w:val="24"/>
              </w:rPr>
              <w:t>1,937,986.00</w:t>
            </w:r>
          </w:p>
        </w:tc>
        <w:tc>
          <w:tcPr>
            <w:tcW w:w="1620" w:type="dxa"/>
            <w:vAlign w:val="center"/>
          </w:tcPr>
          <w:p w:rsidR="006A374E" w:rsidRDefault="004D0D66">
            <w:pPr>
              <w:jc w:val="right"/>
            </w:pPr>
            <w:r>
              <w:rPr>
                <w:color w:val="000000"/>
                <w:sz w:val="24"/>
              </w:rPr>
              <w:t>2.79</w:t>
            </w:r>
          </w:p>
        </w:tc>
      </w:tr>
      <w:tr w:rsidR="006A374E">
        <w:tc>
          <w:tcPr>
            <w:tcW w:w="870" w:type="dxa"/>
            <w:vAlign w:val="center"/>
          </w:tcPr>
          <w:p w:rsidR="006A374E" w:rsidRDefault="004D0D66">
            <w:pPr>
              <w:jc w:val="center"/>
            </w:pPr>
            <w:r>
              <w:rPr>
                <w:color w:val="000000"/>
                <w:sz w:val="24"/>
              </w:rPr>
              <w:t>65</w:t>
            </w:r>
          </w:p>
        </w:tc>
        <w:tc>
          <w:tcPr>
            <w:tcW w:w="1650" w:type="dxa"/>
            <w:vAlign w:val="center"/>
          </w:tcPr>
          <w:p w:rsidR="006A374E" w:rsidRDefault="004D0D66">
            <w:pPr>
              <w:jc w:val="center"/>
            </w:pPr>
            <w:r>
              <w:rPr>
                <w:color w:val="000000"/>
                <w:sz w:val="24"/>
              </w:rPr>
              <w:t>002216</w:t>
            </w:r>
          </w:p>
        </w:tc>
        <w:tc>
          <w:tcPr>
            <w:tcW w:w="1980" w:type="dxa"/>
            <w:vAlign w:val="center"/>
          </w:tcPr>
          <w:p w:rsidR="006A374E" w:rsidRDefault="004D0D66">
            <w:pPr>
              <w:jc w:val="center"/>
            </w:pPr>
            <w:r>
              <w:rPr>
                <w:color w:val="000000"/>
                <w:sz w:val="24"/>
              </w:rPr>
              <w:t>三全食品</w:t>
            </w:r>
          </w:p>
        </w:tc>
        <w:tc>
          <w:tcPr>
            <w:tcW w:w="2880" w:type="dxa"/>
            <w:vAlign w:val="center"/>
          </w:tcPr>
          <w:p w:rsidR="006A374E" w:rsidRDefault="004D0D66">
            <w:pPr>
              <w:jc w:val="right"/>
            </w:pPr>
            <w:r>
              <w:rPr>
                <w:color w:val="000000"/>
                <w:sz w:val="24"/>
              </w:rPr>
              <w:t>1,858,186.00</w:t>
            </w:r>
          </w:p>
        </w:tc>
        <w:tc>
          <w:tcPr>
            <w:tcW w:w="1620" w:type="dxa"/>
            <w:vAlign w:val="center"/>
          </w:tcPr>
          <w:p w:rsidR="006A374E" w:rsidRDefault="004D0D66">
            <w:pPr>
              <w:jc w:val="right"/>
            </w:pPr>
            <w:r>
              <w:rPr>
                <w:color w:val="000000"/>
                <w:sz w:val="24"/>
              </w:rPr>
              <w:t>2.67</w:t>
            </w:r>
          </w:p>
        </w:tc>
      </w:tr>
      <w:tr w:rsidR="006A374E">
        <w:tc>
          <w:tcPr>
            <w:tcW w:w="870" w:type="dxa"/>
            <w:vAlign w:val="center"/>
          </w:tcPr>
          <w:p w:rsidR="006A374E" w:rsidRDefault="004D0D66">
            <w:pPr>
              <w:jc w:val="center"/>
            </w:pPr>
            <w:r>
              <w:rPr>
                <w:color w:val="000000"/>
                <w:sz w:val="24"/>
              </w:rPr>
              <w:t>66</w:t>
            </w:r>
          </w:p>
        </w:tc>
        <w:tc>
          <w:tcPr>
            <w:tcW w:w="1650" w:type="dxa"/>
            <w:vAlign w:val="center"/>
          </w:tcPr>
          <w:p w:rsidR="006A374E" w:rsidRDefault="004D0D66">
            <w:pPr>
              <w:jc w:val="center"/>
            </w:pPr>
            <w:r>
              <w:rPr>
                <w:color w:val="000000"/>
                <w:sz w:val="24"/>
              </w:rPr>
              <w:t>300601</w:t>
            </w:r>
          </w:p>
        </w:tc>
        <w:tc>
          <w:tcPr>
            <w:tcW w:w="1980" w:type="dxa"/>
            <w:vAlign w:val="center"/>
          </w:tcPr>
          <w:p w:rsidR="006A374E" w:rsidRDefault="004D0D66">
            <w:pPr>
              <w:jc w:val="center"/>
            </w:pPr>
            <w:r>
              <w:rPr>
                <w:color w:val="000000"/>
                <w:sz w:val="24"/>
              </w:rPr>
              <w:t>康泰生物</w:t>
            </w:r>
          </w:p>
        </w:tc>
        <w:tc>
          <w:tcPr>
            <w:tcW w:w="2880" w:type="dxa"/>
            <w:vAlign w:val="center"/>
          </w:tcPr>
          <w:p w:rsidR="006A374E" w:rsidRDefault="004D0D66">
            <w:pPr>
              <w:jc w:val="right"/>
            </w:pPr>
            <w:r>
              <w:rPr>
                <w:color w:val="000000"/>
                <w:sz w:val="24"/>
              </w:rPr>
              <w:t>1,850,146.00</w:t>
            </w:r>
          </w:p>
        </w:tc>
        <w:tc>
          <w:tcPr>
            <w:tcW w:w="1620" w:type="dxa"/>
            <w:vAlign w:val="center"/>
          </w:tcPr>
          <w:p w:rsidR="006A374E" w:rsidRDefault="004D0D66">
            <w:pPr>
              <w:jc w:val="right"/>
            </w:pPr>
            <w:r>
              <w:rPr>
                <w:color w:val="000000"/>
                <w:sz w:val="24"/>
              </w:rPr>
              <w:t>2.66</w:t>
            </w:r>
          </w:p>
        </w:tc>
      </w:tr>
      <w:tr w:rsidR="006A374E">
        <w:tc>
          <w:tcPr>
            <w:tcW w:w="870" w:type="dxa"/>
            <w:vAlign w:val="center"/>
          </w:tcPr>
          <w:p w:rsidR="006A374E" w:rsidRDefault="004D0D66">
            <w:pPr>
              <w:jc w:val="center"/>
            </w:pPr>
            <w:r>
              <w:rPr>
                <w:color w:val="000000"/>
                <w:sz w:val="24"/>
              </w:rPr>
              <w:t>67</w:t>
            </w:r>
          </w:p>
        </w:tc>
        <w:tc>
          <w:tcPr>
            <w:tcW w:w="1650" w:type="dxa"/>
            <w:vAlign w:val="center"/>
          </w:tcPr>
          <w:p w:rsidR="006A374E" w:rsidRDefault="004D0D66">
            <w:pPr>
              <w:jc w:val="center"/>
            </w:pPr>
            <w:r>
              <w:rPr>
                <w:color w:val="000000"/>
                <w:sz w:val="24"/>
              </w:rPr>
              <w:t>002916</w:t>
            </w:r>
          </w:p>
        </w:tc>
        <w:tc>
          <w:tcPr>
            <w:tcW w:w="1980" w:type="dxa"/>
            <w:vAlign w:val="center"/>
          </w:tcPr>
          <w:p w:rsidR="006A374E" w:rsidRDefault="004D0D66">
            <w:pPr>
              <w:jc w:val="center"/>
            </w:pPr>
            <w:r>
              <w:rPr>
                <w:color w:val="000000"/>
                <w:sz w:val="24"/>
              </w:rPr>
              <w:t>深南电路</w:t>
            </w:r>
          </w:p>
        </w:tc>
        <w:tc>
          <w:tcPr>
            <w:tcW w:w="2880" w:type="dxa"/>
            <w:vAlign w:val="center"/>
          </w:tcPr>
          <w:p w:rsidR="006A374E" w:rsidRDefault="004D0D66">
            <w:pPr>
              <w:jc w:val="right"/>
            </w:pPr>
            <w:r>
              <w:rPr>
                <w:color w:val="000000"/>
                <w:sz w:val="24"/>
              </w:rPr>
              <w:t>1,837,496.00</w:t>
            </w:r>
          </w:p>
        </w:tc>
        <w:tc>
          <w:tcPr>
            <w:tcW w:w="1620" w:type="dxa"/>
            <w:vAlign w:val="center"/>
          </w:tcPr>
          <w:p w:rsidR="006A374E" w:rsidRDefault="004D0D66">
            <w:pPr>
              <w:jc w:val="right"/>
            </w:pPr>
            <w:r>
              <w:rPr>
                <w:color w:val="000000"/>
                <w:sz w:val="24"/>
              </w:rPr>
              <w:t>2.64</w:t>
            </w:r>
          </w:p>
        </w:tc>
      </w:tr>
      <w:tr w:rsidR="006A374E">
        <w:tc>
          <w:tcPr>
            <w:tcW w:w="870" w:type="dxa"/>
            <w:vAlign w:val="center"/>
          </w:tcPr>
          <w:p w:rsidR="006A374E" w:rsidRDefault="004D0D66">
            <w:pPr>
              <w:jc w:val="center"/>
            </w:pPr>
            <w:r>
              <w:rPr>
                <w:color w:val="000000"/>
                <w:sz w:val="24"/>
              </w:rPr>
              <w:t>68</w:t>
            </w:r>
          </w:p>
        </w:tc>
        <w:tc>
          <w:tcPr>
            <w:tcW w:w="1650" w:type="dxa"/>
            <w:vAlign w:val="center"/>
          </w:tcPr>
          <w:p w:rsidR="006A374E" w:rsidRDefault="004D0D66">
            <w:pPr>
              <w:jc w:val="center"/>
            </w:pPr>
            <w:r>
              <w:rPr>
                <w:color w:val="000000"/>
                <w:sz w:val="24"/>
              </w:rPr>
              <w:t>600380</w:t>
            </w:r>
          </w:p>
        </w:tc>
        <w:tc>
          <w:tcPr>
            <w:tcW w:w="1980" w:type="dxa"/>
            <w:vAlign w:val="center"/>
          </w:tcPr>
          <w:p w:rsidR="006A374E" w:rsidRDefault="004D0D66">
            <w:pPr>
              <w:jc w:val="center"/>
            </w:pPr>
            <w:r>
              <w:rPr>
                <w:color w:val="000000"/>
                <w:sz w:val="24"/>
              </w:rPr>
              <w:t>健康元</w:t>
            </w:r>
          </w:p>
        </w:tc>
        <w:tc>
          <w:tcPr>
            <w:tcW w:w="2880" w:type="dxa"/>
            <w:vAlign w:val="center"/>
          </w:tcPr>
          <w:p w:rsidR="006A374E" w:rsidRDefault="004D0D66">
            <w:pPr>
              <w:jc w:val="right"/>
            </w:pPr>
            <w:r>
              <w:rPr>
                <w:color w:val="000000"/>
                <w:sz w:val="24"/>
              </w:rPr>
              <w:t>1,818,818.46</w:t>
            </w:r>
          </w:p>
        </w:tc>
        <w:tc>
          <w:tcPr>
            <w:tcW w:w="1620" w:type="dxa"/>
            <w:vAlign w:val="center"/>
          </w:tcPr>
          <w:p w:rsidR="006A374E" w:rsidRDefault="004D0D66">
            <w:pPr>
              <w:jc w:val="right"/>
            </w:pPr>
            <w:r>
              <w:rPr>
                <w:color w:val="000000"/>
                <w:sz w:val="24"/>
              </w:rPr>
              <w:t>2.62</w:t>
            </w:r>
          </w:p>
        </w:tc>
      </w:tr>
      <w:tr w:rsidR="006A374E">
        <w:tc>
          <w:tcPr>
            <w:tcW w:w="870" w:type="dxa"/>
            <w:vAlign w:val="center"/>
          </w:tcPr>
          <w:p w:rsidR="006A374E" w:rsidRDefault="004D0D66">
            <w:pPr>
              <w:jc w:val="center"/>
            </w:pPr>
            <w:r>
              <w:rPr>
                <w:color w:val="000000"/>
                <w:sz w:val="24"/>
              </w:rPr>
              <w:t>69</w:t>
            </w:r>
          </w:p>
        </w:tc>
        <w:tc>
          <w:tcPr>
            <w:tcW w:w="1650" w:type="dxa"/>
            <w:vAlign w:val="center"/>
          </w:tcPr>
          <w:p w:rsidR="006A374E" w:rsidRDefault="004D0D66">
            <w:pPr>
              <w:jc w:val="center"/>
            </w:pPr>
            <w:r>
              <w:rPr>
                <w:color w:val="000000"/>
                <w:sz w:val="24"/>
              </w:rPr>
              <w:t>603317</w:t>
            </w:r>
          </w:p>
        </w:tc>
        <w:tc>
          <w:tcPr>
            <w:tcW w:w="1980" w:type="dxa"/>
            <w:vAlign w:val="center"/>
          </w:tcPr>
          <w:p w:rsidR="006A374E" w:rsidRDefault="004D0D66">
            <w:pPr>
              <w:jc w:val="center"/>
            </w:pPr>
            <w:r>
              <w:rPr>
                <w:color w:val="000000"/>
                <w:sz w:val="24"/>
              </w:rPr>
              <w:t>天味食品</w:t>
            </w:r>
          </w:p>
        </w:tc>
        <w:tc>
          <w:tcPr>
            <w:tcW w:w="2880" w:type="dxa"/>
            <w:vAlign w:val="center"/>
          </w:tcPr>
          <w:p w:rsidR="006A374E" w:rsidRDefault="004D0D66">
            <w:pPr>
              <w:jc w:val="right"/>
            </w:pPr>
            <w:r>
              <w:rPr>
                <w:color w:val="000000"/>
                <w:sz w:val="24"/>
              </w:rPr>
              <w:t>1,809,387.40</w:t>
            </w:r>
          </w:p>
        </w:tc>
        <w:tc>
          <w:tcPr>
            <w:tcW w:w="1620" w:type="dxa"/>
            <w:vAlign w:val="center"/>
          </w:tcPr>
          <w:p w:rsidR="006A374E" w:rsidRDefault="004D0D66">
            <w:pPr>
              <w:jc w:val="right"/>
            </w:pPr>
            <w:r>
              <w:rPr>
                <w:color w:val="000000"/>
                <w:sz w:val="24"/>
              </w:rPr>
              <w:t>2.60</w:t>
            </w:r>
          </w:p>
        </w:tc>
      </w:tr>
      <w:tr w:rsidR="006A374E">
        <w:tc>
          <w:tcPr>
            <w:tcW w:w="870" w:type="dxa"/>
            <w:vAlign w:val="center"/>
          </w:tcPr>
          <w:p w:rsidR="006A374E" w:rsidRDefault="004D0D66">
            <w:pPr>
              <w:jc w:val="center"/>
            </w:pPr>
            <w:r>
              <w:rPr>
                <w:color w:val="000000"/>
                <w:sz w:val="24"/>
              </w:rPr>
              <w:t>70</w:t>
            </w:r>
          </w:p>
        </w:tc>
        <w:tc>
          <w:tcPr>
            <w:tcW w:w="1650" w:type="dxa"/>
            <w:vAlign w:val="center"/>
          </w:tcPr>
          <w:p w:rsidR="006A374E" w:rsidRDefault="004D0D66">
            <w:pPr>
              <w:jc w:val="center"/>
            </w:pPr>
            <w:r>
              <w:rPr>
                <w:color w:val="000000"/>
                <w:sz w:val="24"/>
              </w:rPr>
              <w:t>688029</w:t>
            </w:r>
          </w:p>
        </w:tc>
        <w:tc>
          <w:tcPr>
            <w:tcW w:w="1980" w:type="dxa"/>
            <w:vAlign w:val="center"/>
          </w:tcPr>
          <w:p w:rsidR="006A374E" w:rsidRDefault="004D0D66">
            <w:pPr>
              <w:jc w:val="center"/>
            </w:pPr>
            <w:r>
              <w:rPr>
                <w:color w:val="000000"/>
                <w:sz w:val="24"/>
              </w:rPr>
              <w:t>南微医学</w:t>
            </w:r>
          </w:p>
        </w:tc>
        <w:tc>
          <w:tcPr>
            <w:tcW w:w="2880" w:type="dxa"/>
            <w:vAlign w:val="center"/>
          </w:tcPr>
          <w:p w:rsidR="006A374E" w:rsidRDefault="004D0D66">
            <w:pPr>
              <w:jc w:val="right"/>
            </w:pPr>
            <w:r>
              <w:rPr>
                <w:color w:val="000000"/>
                <w:sz w:val="24"/>
              </w:rPr>
              <w:t>1,800,008.91</w:t>
            </w:r>
          </w:p>
        </w:tc>
        <w:tc>
          <w:tcPr>
            <w:tcW w:w="1620" w:type="dxa"/>
            <w:vAlign w:val="center"/>
          </w:tcPr>
          <w:p w:rsidR="006A374E" w:rsidRDefault="004D0D66">
            <w:pPr>
              <w:jc w:val="right"/>
            </w:pPr>
            <w:r>
              <w:rPr>
                <w:color w:val="000000"/>
                <w:sz w:val="24"/>
              </w:rPr>
              <w:t>2.59</w:t>
            </w:r>
          </w:p>
        </w:tc>
      </w:tr>
      <w:tr w:rsidR="006A374E">
        <w:tc>
          <w:tcPr>
            <w:tcW w:w="870" w:type="dxa"/>
            <w:vAlign w:val="center"/>
          </w:tcPr>
          <w:p w:rsidR="006A374E" w:rsidRDefault="004D0D66">
            <w:pPr>
              <w:jc w:val="center"/>
            </w:pPr>
            <w:r>
              <w:rPr>
                <w:color w:val="000000"/>
                <w:sz w:val="24"/>
              </w:rPr>
              <w:t>71</w:t>
            </w:r>
          </w:p>
        </w:tc>
        <w:tc>
          <w:tcPr>
            <w:tcW w:w="1650" w:type="dxa"/>
            <w:vAlign w:val="center"/>
          </w:tcPr>
          <w:p w:rsidR="006A374E" w:rsidRDefault="004D0D66">
            <w:pPr>
              <w:jc w:val="center"/>
            </w:pPr>
            <w:r>
              <w:rPr>
                <w:color w:val="000000"/>
                <w:sz w:val="24"/>
              </w:rPr>
              <w:t>603127</w:t>
            </w:r>
          </w:p>
        </w:tc>
        <w:tc>
          <w:tcPr>
            <w:tcW w:w="1980" w:type="dxa"/>
            <w:vAlign w:val="center"/>
          </w:tcPr>
          <w:p w:rsidR="006A374E" w:rsidRDefault="004D0D66">
            <w:pPr>
              <w:jc w:val="center"/>
            </w:pPr>
            <w:r>
              <w:rPr>
                <w:color w:val="000000"/>
                <w:sz w:val="24"/>
              </w:rPr>
              <w:t>昭衍新药</w:t>
            </w:r>
          </w:p>
        </w:tc>
        <w:tc>
          <w:tcPr>
            <w:tcW w:w="2880" w:type="dxa"/>
            <w:vAlign w:val="center"/>
          </w:tcPr>
          <w:p w:rsidR="006A374E" w:rsidRDefault="004D0D66">
            <w:pPr>
              <w:jc w:val="right"/>
            </w:pPr>
            <w:r>
              <w:rPr>
                <w:color w:val="000000"/>
                <w:sz w:val="24"/>
              </w:rPr>
              <w:t>1,794,675.90</w:t>
            </w:r>
          </w:p>
        </w:tc>
        <w:tc>
          <w:tcPr>
            <w:tcW w:w="1620" w:type="dxa"/>
            <w:vAlign w:val="center"/>
          </w:tcPr>
          <w:p w:rsidR="006A374E" w:rsidRDefault="004D0D66">
            <w:pPr>
              <w:jc w:val="right"/>
            </w:pPr>
            <w:r>
              <w:rPr>
                <w:color w:val="000000"/>
                <w:sz w:val="24"/>
              </w:rPr>
              <w:t>2.58</w:t>
            </w:r>
          </w:p>
        </w:tc>
      </w:tr>
      <w:tr w:rsidR="006A374E">
        <w:tc>
          <w:tcPr>
            <w:tcW w:w="870" w:type="dxa"/>
            <w:vAlign w:val="center"/>
          </w:tcPr>
          <w:p w:rsidR="006A374E" w:rsidRDefault="004D0D66">
            <w:pPr>
              <w:jc w:val="center"/>
            </w:pPr>
            <w:r>
              <w:rPr>
                <w:color w:val="000000"/>
                <w:sz w:val="24"/>
              </w:rPr>
              <w:t>72</w:t>
            </w:r>
          </w:p>
        </w:tc>
        <w:tc>
          <w:tcPr>
            <w:tcW w:w="1650" w:type="dxa"/>
            <w:vAlign w:val="center"/>
          </w:tcPr>
          <w:p w:rsidR="006A374E" w:rsidRDefault="004D0D66">
            <w:pPr>
              <w:jc w:val="center"/>
            </w:pPr>
            <w:r>
              <w:rPr>
                <w:color w:val="000000"/>
                <w:sz w:val="24"/>
              </w:rPr>
              <w:t>603019</w:t>
            </w:r>
          </w:p>
        </w:tc>
        <w:tc>
          <w:tcPr>
            <w:tcW w:w="1980" w:type="dxa"/>
            <w:vAlign w:val="center"/>
          </w:tcPr>
          <w:p w:rsidR="006A374E" w:rsidRDefault="004D0D66">
            <w:pPr>
              <w:jc w:val="center"/>
            </w:pPr>
            <w:r>
              <w:rPr>
                <w:color w:val="000000"/>
                <w:sz w:val="24"/>
              </w:rPr>
              <w:t>中科曙光</w:t>
            </w:r>
          </w:p>
        </w:tc>
        <w:tc>
          <w:tcPr>
            <w:tcW w:w="2880" w:type="dxa"/>
            <w:vAlign w:val="center"/>
          </w:tcPr>
          <w:p w:rsidR="006A374E" w:rsidRDefault="004D0D66">
            <w:pPr>
              <w:jc w:val="right"/>
            </w:pPr>
            <w:r>
              <w:rPr>
                <w:color w:val="000000"/>
                <w:sz w:val="24"/>
              </w:rPr>
              <w:t>1,794,268.20</w:t>
            </w:r>
          </w:p>
        </w:tc>
        <w:tc>
          <w:tcPr>
            <w:tcW w:w="1620" w:type="dxa"/>
            <w:vAlign w:val="center"/>
          </w:tcPr>
          <w:p w:rsidR="006A374E" w:rsidRDefault="004D0D66">
            <w:pPr>
              <w:jc w:val="right"/>
            </w:pPr>
            <w:r>
              <w:rPr>
                <w:color w:val="000000"/>
                <w:sz w:val="24"/>
              </w:rPr>
              <w:t>2.58</w:t>
            </w:r>
          </w:p>
        </w:tc>
      </w:tr>
      <w:tr w:rsidR="006A374E">
        <w:tc>
          <w:tcPr>
            <w:tcW w:w="870" w:type="dxa"/>
            <w:vAlign w:val="center"/>
          </w:tcPr>
          <w:p w:rsidR="006A374E" w:rsidRDefault="004D0D66">
            <w:pPr>
              <w:jc w:val="center"/>
            </w:pPr>
            <w:r>
              <w:rPr>
                <w:color w:val="000000"/>
                <w:sz w:val="24"/>
              </w:rPr>
              <w:t>73</w:t>
            </w:r>
          </w:p>
        </w:tc>
        <w:tc>
          <w:tcPr>
            <w:tcW w:w="1650" w:type="dxa"/>
            <w:vAlign w:val="center"/>
          </w:tcPr>
          <w:p w:rsidR="006A374E" w:rsidRDefault="004D0D66">
            <w:pPr>
              <w:jc w:val="center"/>
            </w:pPr>
            <w:r>
              <w:rPr>
                <w:color w:val="000000"/>
                <w:sz w:val="24"/>
              </w:rPr>
              <w:t>300308</w:t>
            </w:r>
          </w:p>
        </w:tc>
        <w:tc>
          <w:tcPr>
            <w:tcW w:w="1980" w:type="dxa"/>
            <w:vAlign w:val="center"/>
          </w:tcPr>
          <w:p w:rsidR="006A374E" w:rsidRDefault="004D0D66">
            <w:pPr>
              <w:jc w:val="center"/>
            </w:pPr>
            <w:r>
              <w:rPr>
                <w:color w:val="000000"/>
                <w:sz w:val="24"/>
              </w:rPr>
              <w:t>中际旭创</w:t>
            </w:r>
          </w:p>
        </w:tc>
        <w:tc>
          <w:tcPr>
            <w:tcW w:w="2880" w:type="dxa"/>
            <w:vAlign w:val="center"/>
          </w:tcPr>
          <w:p w:rsidR="006A374E" w:rsidRDefault="004D0D66">
            <w:pPr>
              <w:jc w:val="right"/>
            </w:pPr>
            <w:r>
              <w:rPr>
                <w:color w:val="000000"/>
                <w:sz w:val="24"/>
              </w:rPr>
              <w:t>1,791,747.79</w:t>
            </w:r>
          </w:p>
        </w:tc>
        <w:tc>
          <w:tcPr>
            <w:tcW w:w="1620" w:type="dxa"/>
            <w:vAlign w:val="center"/>
          </w:tcPr>
          <w:p w:rsidR="006A374E" w:rsidRDefault="004D0D66">
            <w:pPr>
              <w:jc w:val="right"/>
            </w:pPr>
            <w:r>
              <w:rPr>
                <w:color w:val="000000"/>
                <w:sz w:val="24"/>
              </w:rPr>
              <w:t>2.58</w:t>
            </w:r>
          </w:p>
        </w:tc>
      </w:tr>
      <w:tr w:rsidR="006A374E">
        <w:tc>
          <w:tcPr>
            <w:tcW w:w="870" w:type="dxa"/>
            <w:vAlign w:val="center"/>
          </w:tcPr>
          <w:p w:rsidR="006A374E" w:rsidRDefault="004D0D66">
            <w:pPr>
              <w:jc w:val="center"/>
            </w:pPr>
            <w:r>
              <w:rPr>
                <w:color w:val="000000"/>
                <w:sz w:val="24"/>
              </w:rPr>
              <w:t>74</w:t>
            </w:r>
          </w:p>
        </w:tc>
        <w:tc>
          <w:tcPr>
            <w:tcW w:w="1650" w:type="dxa"/>
            <w:vAlign w:val="center"/>
          </w:tcPr>
          <w:p w:rsidR="006A374E" w:rsidRDefault="004D0D66">
            <w:pPr>
              <w:jc w:val="center"/>
            </w:pPr>
            <w:r>
              <w:rPr>
                <w:color w:val="000000"/>
                <w:sz w:val="24"/>
              </w:rPr>
              <w:t>300001</w:t>
            </w:r>
          </w:p>
        </w:tc>
        <w:tc>
          <w:tcPr>
            <w:tcW w:w="1980" w:type="dxa"/>
            <w:vAlign w:val="center"/>
          </w:tcPr>
          <w:p w:rsidR="006A374E" w:rsidRDefault="004D0D66">
            <w:pPr>
              <w:jc w:val="center"/>
            </w:pPr>
            <w:r>
              <w:rPr>
                <w:color w:val="000000"/>
                <w:sz w:val="24"/>
              </w:rPr>
              <w:t>特锐德</w:t>
            </w:r>
          </w:p>
        </w:tc>
        <w:tc>
          <w:tcPr>
            <w:tcW w:w="2880" w:type="dxa"/>
            <w:vAlign w:val="center"/>
          </w:tcPr>
          <w:p w:rsidR="006A374E" w:rsidRDefault="004D0D66">
            <w:pPr>
              <w:jc w:val="right"/>
            </w:pPr>
            <w:r>
              <w:rPr>
                <w:color w:val="000000"/>
                <w:sz w:val="24"/>
              </w:rPr>
              <w:t>1,788,227.00</w:t>
            </w:r>
          </w:p>
        </w:tc>
        <w:tc>
          <w:tcPr>
            <w:tcW w:w="1620" w:type="dxa"/>
            <w:vAlign w:val="center"/>
          </w:tcPr>
          <w:p w:rsidR="006A374E" w:rsidRDefault="004D0D66">
            <w:pPr>
              <w:jc w:val="right"/>
            </w:pPr>
            <w:r>
              <w:rPr>
                <w:color w:val="000000"/>
                <w:sz w:val="24"/>
              </w:rPr>
              <w:t>2.57</w:t>
            </w:r>
          </w:p>
        </w:tc>
      </w:tr>
      <w:tr w:rsidR="006A374E">
        <w:tc>
          <w:tcPr>
            <w:tcW w:w="870" w:type="dxa"/>
            <w:vAlign w:val="center"/>
          </w:tcPr>
          <w:p w:rsidR="006A374E" w:rsidRDefault="004D0D66">
            <w:pPr>
              <w:jc w:val="center"/>
            </w:pPr>
            <w:r>
              <w:rPr>
                <w:color w:val="000000"/>
                <w:sz w:val="24"/>
              </w:rPr>
              <w:t>75</w:t>
            </w:r>
          </w:p>
        </w:tc>
        <w:tc>
          <w:tcPr>
            <w:tcW w:w="1650" w:type="dxa"/>
            <w:vAlign w:val="center"/>
          </w:tcPr>
          <w:p w:rsidR="006A374E" w:rsidRDefault="004D0D66">
            <w:pPr>
              <w:jc w:val="center"/>
            </w:pPr>
            <w:r>
              <w:rPr>
                <w:color w:val="000000"/>
                <w:sz w:val="24"/>
              </w:rPr>
              <w:t>300598</w:t>
            </w:r>
          </w:p>
        </w:tc>
        <w:tc>
          <w:tcPr>
            <w:tcW w:w="1980" w:type="dxa"/>
            <w:vAlign w:val="center"/>
          </w:tcPr>
          <w:p w:rsidR="006A374E" w:rsidRDefault="004D0D66">
            <w:pPr>
              <w:jc w:val="center"/>
            </w:pPr>
            <w:r>
              <w:rPr>
                <w:color w:val="000000"/>
                <w:sz w:val="24"/>
              </w:rPr>
              <w:t>诚迈科技</w:t>
            </w:r>
          </w:p>
        </w:tc>
        <w:tc>
          <w:tcPr>
            <w:tcW w:w="2880" w:type="dxa"/>
            <w:vAlign w:val="center"/>
          </w:tcPr>
          <w:p w:rsidR="006A374E" w:rsidRDefault="004D0D66">
            <w:pPr>
              <w:jc w:val="right"/>
            </w:pPr>
            <w:r>
              <w:rPr>
                <w:color w:val="000000"/>
                <w:sz w:val="24"/>
              </w:rPr>
              <w:t>1,774,961.00</w:t>
            </w:r>
          </w:p>
        </w:tc>
        <w:tc>
          <w:tcPr>
            <w:tcW w:w="1620" w:type="dxa"/>
            <w:vAlign w:val="center"/>
          </w:tcPr>
          <w:p w:rsidR="006A374E" w:rsidRDefault="004D0D66">
            <w:pPr>
              <w:jc w:val="right"/>
            </w:pPr>
            <w:r>
              <w:rPr>
                <w:color w:val="000000"/>
                <w:sz w:val="24"/>
              </w:rPr>
              <w:t>2.55</w:t>
            </w:r>
          </w:p>
        </w:tc>
      </w:tr>
      <w:tr w:rsidR="006A374E">
        <w:tc>
          <w:tcPr>
            <w:tcW w:w="870" w:type="dxa"/>
            <w:vAlign w:val="center"/>
          </w:tcPr>
          <w:p w:rsidR="006A374E" w:rsidRDefault="004D0D66">
            <w:pPr>
              <w:jc w:val="center"/>
            </w:pPr>
            <w:r>
              <w:rPr>
                <w:color w:val="000000"/>
                <w:sz w:val="24"/>
              </w:rPr>
              <w:t>76</w:t>
            </w:r>
          </w:p>
        </w:tc>
        <w:tc>
          <w:tcPr>
            <w:tcW w:w="1650" w:type="dxa"/>
            <w:vAlign w:val="center"/>
          </w:tcPr>
          <w:p w:rsidR="006A374E" w:rsidRDefault="004D0D66">
            <w:pPr>
              <w:jc w:val="center"/>
            </w:pPr>
            <w:r>
              <w:rPr>
                <w:color w:val="000000"/>
                <w:sz w:val="24"/>
              </w:rPr>
              <w:t>600176</w:t>
            </w:r>
          </w:p>
        </w:tc>
        <w:tc>
          <w:tcPr>
            <w:tcW w:w="1980" w:type="dxa"/>
            <w:vAlign w:val="center"/>
          </w:tcPr>
          <w:p w:rsidR="006A374E" w:rsidRDefault="004D0D66">
            <w:pPr>
              <w:jc w:val="center"/>
            </w:pPr>
            <w:r>
              <w:rPr>
                <w:color w:val="000000"/>
                <w:sz w:val="24"/>
              </w:rPr>
              <w:t>中国巨石</w:t>
            </w:r>
          </w:p>
        </w:tc>
        <w:tc>
          <w:tcPr>
            <w:tcW w:w="2880" w:type="dxa"/>
            <w:vAlign w:val="center"/>
          </w:tcPr>
          <w:p w:rsidR="006A374E" w:rsidRDefault="004D0D66">
            <w:pPr>
              <w:jc w:val="right"/>
            </w:pPr>
            <w:r>
              <w:rPr>
                <w:color w:val="000000"/>
                <w:sz w:val="24"/>
              </w:rPr>
              <w:t>1,749,787.00</w:t>
            </w:r>
          </w:p>
        </w:tc>
        <w:tc>
          <w:tcPr>
            <w:tcW w:w="1620" w:type="dxa"/>
            <w:vAlign w:val="center"/>
          </w:tcPr>
          <w:p w:rsidR="006A374E" w:rsidRDefault="004D0D66">
            <w:pPr>
              <w:jc w:val="right"/>
            </w:pPr>
            <w:r>
              <w:rPr>
                <w:color w:val="000000"/>
                <w:sz w:val="24"/>
              </w:rPr>
              <w:t>2.52</w:t>
            </w:r>
          </w:p>
        </w:tc>
      </w:tr>
      <w:tr w:rsidR="006A374E">
        <w:tc>
          <w:tcPr>
            <w:tcW w:w="870" w:type="dxa"/>
            <w:vAlign w:val="center"/>
          </w:tcPr>
          <w:p w:rsidR="006A374E" w:rsidRDefault="004D0D66">
            <w:pPr>
              <w:jc w:val="center"/>
            </w:pPr>
            <w:r>
              <w:rPr>
                <w:color w:val="000000"/>
                <w:sz w:val="24"/>
              </w:rPr>
              <w:t>77</w:t>
            </w:r>
          </w:p>
        </w:tc>
        <w:tc>
          <w:tcPr>
            <w:tcW w:w="1650" w:type="dxa"/>
            <w:vAlign w:val="center"/>
          </w:tcPr>
          <w:p w:rsidR="006A374E" w:rsidRDefault="004D0D66">
            <w:pPr>
              <w:jc w:val="center"/>
            </w:pPr>
            <w:r>
              <w:rPr>
                <w:color w:val="000000"/>
                <w:sz w:val="24"/>
              </w:rPr>
              <w:t>002557</w:t>
            </w:r>
          </w:p>
        </w:tc>
        <w:tc>
          <w:tcPr>
            <w:tcW w:w="1980" w:type="dxa"/>
            <w:vAlign w:val="center"/>
          </w:tcPr>
          <w:p w:rsidR="006A374E" w:rsidRDefault="004D0D66">
            <w:pPr>
              <w:jc w:val="center"/>
            </w:pPr>
            <w:r>
              <w:rPr>
                <w:color w:val="000000"/>
                <w:sz w:val="24"/>
              </w:rPr>
              <w:t>洽洽食品</w:t>
            </w:r>
          </w:p>
        </w:tc>
        <w:tc>
          <w:tcPr>
            <w:tcW w:w="2880" w:type="dxa"/>
            <w:vAlign w:val="center"/>
          </w:tcPr>
          <w:p w:rsidR="006A374E" w:rsidRDefault="004D0D66">
            <w:pPr>
              <w:jc w:val="right"/>
            </w:pPr>
            <w:r>
              <w:rPr>
                <w:color w:val="000000"/>
                <w:sz w:val="24"/>
              </w:rPr>
              <w:t>1,731,821.00</w:t>
            </w:r>
          </w:p>
        </w:tc>
        <w:tc>
          <w:tcPr>
            <w:tcW w:w="1620" w:type="dxa"/>
            <w:vAlign w:val="center"/>
          </w:tcPr>
          <w:p w:rsidR="006A374E" w:rsidRDefault="004D0D66">
            <w:pPr>
              <w:jc w:val="right"/>
            </w:pPr>
            <w:r>
              <w:rPr>
                <w:color w:val="000000"/>
                <w:sz w:val="24"/>
              </w:rPr>
              <w:t>2.49</w:t>
            </w:r>
          </w:p>
        </w:tc>
      </w:tr>
      <w:tr w:rsidR="006A374E">
        <w:tc>
          <w:tcPr>
            <w:tcW w:w="870" w:type="dxa"/>
            <w:vAlign w:val="center"/>
          </w:tcPr>
          <w:p w:rsidR="006A374E" w:rsidRDefault="004D0D66">
            <w:pPr>
              <w:jc w:val="center"/>
            </w:pPr>
            <w:r>
              <w:rPr>
                <w:color w:val="000000"/>
                <w:sz w:val="24"/>
              </w:rPr>
              <w:t>78</w:t>
            </w:r>
          </w:p>
        </w:tc>
        <w:tc>
          <w:tcPr>
            <w:tcW w:w="1650" w:type="dxa"/>
            <w:vAlign w:val="center"/>
          </w:tcPr>
          <w:p w:rsidR="006A374E" w:rsidRDefault="004D0D66">
            <w:pPr>
              <w:jc w:val="center"/>
            </w:pPr>
            <w:r>
              <w:rPr>
                <w:color w:val="000000"/>
                <w:sz w:val="24"/>
              </w:rPr>
              <w:t>601878</w:t>
            </w:r>
          </w:p>
        </w:tc>
        <w:tc>
          <w:tcPr>
            <w:tcW w:w="1980" w:type="dxa"/>
            <w:vAlign w:val="center"/>
          </w:tcPr>
          <w:p w:rsidR="006A374E" w:rsidRDefault="004D0D66">
            <w:pPr>
              <w:jc w:val="center"/>
            </w:pPr>
            <w:r>
              <w:rPr>
                <w:color w:val="000000"/>
                <w:sz w:val="24"/>
              </w:rPr>
              <w:t>浙商证券</w:t>
            </w:r>
          </w:p>
        </w:tc>
        <w:tc>
          <w:tcPr>
            <w:tcW w:w="2880" w:type="dxa"/>
            <w:vAlign w:val="center"/>
          </w:tcPr>
          <w:p w:rsidR="006A374E" w:rsidRDefault="004D0D66">
            <w:pPr>
              <w:jc w:val="right"/>
            </w:pPr>
            <w:r>
              <w:rPr>
                <w:color w:val="000000"/>
                <w:sz w:val="24"/>
              </w:rPr>
              <w:t>1,720,157.00</w:t>
            </w:r>
          </w:p>
        </w:tc>
        <w:tc>
          <w:tcPr>
            <w:tcW w:w="1620" w:type="dxa"/>
            <w:vAlign w:val="center"/>
          </w:tcPr>
          <w:p w:rsidR="006A374E" w:rsidRDefault="004D0D66">
            <w:pPr>
              <w:jc w:val="right"/>
            </w:pPr>
            <w:r>
              <w:rPr>
                <w:color w:val="000000"/>
                <w:sz w:val="24"/>
              </w:rPr>
              <w:t>2.47</w:t>
            </w:r>
          </w:p>
        </w:tc>
      </w:tr>
      <w:tr w:rsidR="006A374E">
        <w:tc>
          <w:tcPr>
            <w:tcW w:w="870" w:type="dxa"/>
            <w:vAlign w:val="center"/>
          </w:tcPr>
          <w:p w:rsidR="006A374E" w:rsidRDefault="004D0D66">
            <w:pPr>
              <w:jc w:val="center"/>
            </w:pPr>
            <w:r>
              <w:rPr>
                <w:color w:val="000000"/>
                <w:sz w:val="24"/>
              </w:rPr>
              <w:t>79</w:t>
            </w:r>
          </w:p>
        </w:tc>
        <w:tc>
          <w:tcPr>
            <w:tcW w:w="1650" w:type="dxa"/>
            <w:vAlign w:val="center"/>
          </w:tcPr>
          <w:p w:rsidR="006A374E" w:rsidRDefault="004D0D66">
            <w:pPr>
              <w:jc w:val="center"/>
            </w:pPr>
            <w:r>
              <w:rPr>
                <w:color w:val="000000"/>
                <w:sz w:val="24"/>
              </w:rPr>
              <w:t>601377</w:t>
            </w:r>
          </w:p>
        </w:tc>
        <w:tc>
          <w:tcPr>
            <w:tcW w:w="1980" w:type="dxa"/>
            <w:vAlign w:val="center"/>
          </w:tcPr>
          <w:p w:rsidR="006A374E" w:rsidRDefault="004D0D66">
            <w:pPr>
              <w:jc w:val="center"/>
            </w:pPr>
            <w:r>
              <w:rPr>
                <w:color w:val="000000"/>
                <w:sz w:val="24"/>
              </w:rPr>
              <w:t>兴业证券</w:t>
            </w:r>
          </w:p>
        </w:tc>
        <w:tc>
          <w:tcPr>
            <w:tcW w:w="2880" w:type="dxa"/>
            <w:vAlign w:val="center"/>
          </w:tcPr>
          <w:p w:rsidR="006A374E" w:rsidRDefault="004D0D66">
            <w:pPr>
              <w:jc w:val="right"/>
            </w:pPr>
            <w:r>
              <w:rPr>
                <w:color w:val="000000"/>
                <w:sz w:val="24"/>
              </w:rPr>
              <w:t>1,714,312.00</w:t>
            </w:r>
          </w:p>
        </w:tc>
        <w:tc>
          <w:tcPr>
            <w:tcW w:w="1620" w:type="dxa"/>
            <w:vAlign w:val="center"/>
          </w:tcPr>
          <w:p w:rsidR="006A374E" w:rsidRDefault="004D0D66">
            <w:pPr>
              <w:jc w:val="right"/>
            </w:pPr>
            <w:r>
              <w:rPr>
                <w:color w:val="000000"/>
                <w:sz w:val="24"/>
              </w:rPr>
              <w:t>2.47</w:t>
            </w:r>
          </w:p>
        </w:tc>
      </w:tr>
      <w:tr w:rsidR="006A374E">
        <w:tc>
          <w:tcPr>
            <w:tcW w:w="870" w:type="dxa"/>
            <w:vAlign w:val="center"/>
          </w:tcPr>
          <w:p w:rsidR="006A374E" w:rsidRDefault="004D0D66">
            <w:pPr>
              <w:jc w:val="center"/>
            </w:pPr>
            <w:r>
              <w:rPr>
                <w:color w:val="000000"/>
                <w:sz w:val="24"/>
              </w:rPr>
              <w:t>80</w:t>
            </w:r>
          </w:p>
        </w:tc>
        <w:tc>
          <w:tcPr>
            <w:tcW w:w="1650" w:type="dxa"/>
            <w:vAlign w:val="center"/>
          </w:tcPr>
          <w:p w:rsidR="006A374E" w:rsidRDefault="004D0D66">
            <w:pPr>
              <w:jc w:val="center"/>
            </w:pPr>
            <w:r>
              <w:rPr>
                <w:color w:val="000000"/>
                <w:sz w:val="24"/>
              </w:rPr>
              <w:t>000002</w:t>
            </w:r>
          </w:p>
        </w:tc>
        <w:tc>
          <w:tcPr>
            <w:tcW w:w="1980" w:type="dxa"/>
            <w:vAlign w:val="center"/>
          </w:tcPr>
          <w:p w:rsidR="006A374E" w:rsidRDefault="004D0D66">
            <w:pPr>
              <w:jc w:val="center"/>
            </w:pPr>
            <w:r>
              <w:rPr>
                <w:color w:val="000000"/>
                <w:sz w:val="24"/>
              </w:rPr>
              <w:t>万科</w:t>
            </w:r>
            <w:r>
              <w:rPr>
                <w:color w:val="000000"/>
                <w:sz w:val="24"/>
              </w:rPr>
              <w:t>A</w:t>
            </w:r>
          </w:p>
        </w:tc>
        <w:tc>
          <w:tcPr>
            <w:tcW w:w="2880" w:type="dxa"/>
            <w:vAlign w:val="center"/>
          </w:tcPr>
          <w:p w:rsidR="006A374E" w:rsidRDefault="004D0D66">
            <w:pPr>
              <w:jc w:val="right"/>
            </w:pPr>
            <w:r>
              <w:rPr>
                <w:color w:val="000000"/>
                <w:sz w:val="24"/>
              </w:rPr>
              <w:t>1,713,393.00</w:t>
            </w:r>
          </w:p>
        </w:tc>
        <w:tc>
          <w:tcPr>
            <w:tcW w:w="1620" w:type="dxa"/>
            <w:vAlign w:val="center"/>
          </w:tcPr>
          <w:p w:rsidR="006A374E" w:rsidRDefault="004D0D66">
            <w:pPr>
              <w:jc w:val="right"/>
            </w:pPr>
            <w:r>
              <w:rPr>
                <w:color w:val="000000"/>
                <w:sz w:val="24"/>
              </w:rPr>
              <w:t>2.46</w:t>
            </w:r>
          </w:p>
        </w:tc>
      </w:tr>
      <w:tr w:rsidR="006A374E">
        <w:tc>
          <w:tcPr>
            <w:tcW w:w="870" w:type="dxa"/>
            <w:vAlign w:val="center"/>
          </w:tcPr>
          <w:p w:rsidR="006A374E" w:rsidRDefault="004D0D66">
            <w:pPr>
              <w:jc w:val="center"/>
            </w:pPr>
            <w:r>
              <w:rPr>
                <w:color w:val="000000"/>
                <w:sz w:val="24"/>
              </w:rPr>
              <w:t>81</w:t>
            </w:r>
          </w:p>
        </w:tc>
        <w:tc>
          <w:tcPr>
            <w:tcW w:w="1650" w:type="dxa"/>
            <w:vAlign w:val="center"/>
          </w:tcPr>
          <w:p w:rsidR="006A374E" w:rsidRDefault="004D0D66">
            <w:pPr>
              <w:jc w:val="center"/>
            </w:pPr>
            <w:r>
              <w:rPr>
                <w:color w:val="000000"/>
                <w:sz w:val="24"/>
              </w:rPr>
              <w:t>000425</w:t>
            </w:r>
          </w:p>
        </w:tc>
        <w:tc>
          <w:tcPr>
            <w:tcW w:w="1980" w:type="dxa"/>
            <w:vAlign w:val="center"/>
          </w:tcPr>
          <w:p w:rsidR="006A374E" w:rsidRDefault="004D0D66">
            <w:pPr>
              <w:jc w:val="center"/>
            </w:pPr>
            <w:r>
              <w:rPr>
                <w:color w:val="000000"/>
                <w:sz w:val="24"/>
              </w:rPr>
              <w:t>徐工机械</w:t>
            </w:r>
          </w:p>
        </w:tc>
        <w:tc>
          <w:tcPr>
            <w:tcW w:w="2880" w:type="dxa"/>
            <w:vAlign w:val="center"/>
          </w:tcPr>
          <w:p w:rsidR="006A374E" w:rsidRDefault="004D0D66">
            <w:pPr>
              <w:jc w:val="right"/>
            </w:pPr>
            <w:r>
              <w:rPr>
                <w:color w:val="000000"/>
                <w:sz w:val="24"/>
              </w:rPr>
              <w:t>1,666,771.00</w:t>
            </w:r>
          </w:p>
        </w:tc>
        <w:tc>
          <w:tcPr>
            <w:tcW w:w="1620" w:type="dxa"/>
            <w:vAlign w:val="center"/>
          </w:tcPr>
          <w:p w:rsidR="006A374E" w:rsidRDefault="004D0D66">
            <w:pPr>
              <w:jc w:val="right"/>
            </w:pPr>
            <w:r>
              <w:rPr>
                <w:color w:val="000000"/>
                <w:sz w:val="24"/>
              </w:rPr>
              <w:t>2.40</w:t>
            </w:r>
          </w:p>
        </w:tc>
      </w:tr>
      <w:tr w:rsidR="006A374E">
        <w:tc>
          <w:tcPr>
            <w:tcW w:w="870" w:type="dxa"/>
            <w:vAlign w:val="center"/>
          </w:tcPr>
          <w:p w:rsidR="006A374E" w:rsidRDefault="004D0D66">
            <w:pPr>
              <w:jc w:val="center"/>
            </w:pPr>
            <w:r>
              <w:rPr>
                <w:color w:val="000000"/>
                <w:sz w:val="24"/>
              </w:rPr>
              <w:t>82</w:t>
            </w:r>
          </w:p>
        </w:tc>
        <w:tc>
          <w:tcPr>
            <w:tcW w:w="1650" w:type="dxa"/>
            <w:vAlign w:val="center"/>
          </w:tcPr>
          <w:p w:rsidR="006A374E" w:rsidRDefault="004D0D66">
            <w:pPr>
              <w:jc w:val="center"/>
            </w:pPr>
            <w:r>
              <w:rPr>
                <w:color w:val="000000"/>
                <w:sz w:val="24"/>
              </w:rPr>
              <w:t>300450</w:t>
            </w:r>
          </w:p>
        </w:tc>
        <w:tc>
          <w:tcPr>
            <w:tcW w:w="1980" w:type="dxa"/>
            <w:vAlign w:val="center"/>
          </w:tcPr>
          <w:p w:rsidR="006A374E" w:rsidRDefault="004D0D66">
            <w:pPr>
              <w:jc w:val="center"/>
            </w:pPr>
            <w:r>
              <w:rPr>
                <w:color w:val="000000"/>
                <w:sz w:val="24"/>
              </w:rPr>
              <w:t>先导智能</w:t>
            </w:r>
          </w:p>
        </w:tc>
        <w:tc>
          <w:tcPr>
            <w:tcW w:w="2880" w:type="dxa"/>
            <w:vAlign w:val="center"/>
          </w:tcPr>
          <w:p w:rsidR="006A374E" w:rsidRDefault="004D0D66">
            <w:pPr>
              <w:jc w:val="right"/>
            </w:pPr>
            <w:r>
              <w:rPr>
                <w:color w:val="000000"/>
                <w:sz w:val="24"/>
              </w:rPr>
              <w:t>1,661,182.00</w:t>
            </w:r>
          </w:p>
        </w:tc>
        <w:tc>
          <w:tcPr>
            <w:tcW w:w="1620" w:type="dxa"/>
            <w:vAlign w:val="center"/>
          </w:tcPr>
          <w:p w:rsidR="006A374E" w:rsidRDefault="004D0D66">
            <w:pPr>
              <w:jc w:val="right"/>
            </w:pPr>
            <w:r>
              <w:rPr>
                <w:color w:val="000000"/>
                <w:sz w:val="24"/>
              </w:rPr>
              <w:t>2.39</w:t>
            </w:r>
          </w:p>
        </w:tc>
      </w:tr>
      <w:tr w:rsidR="006A374E">
        <w:tc>
          <w:tcPr>
            <w:tcW w:w="870" w:type="dxa"/>
            <w:vAlign w:val="center"/>
          </w:tcPr>
          <w:p w:rsidR="006A374E" w:rsidRDefault="004D0D66">
            <w:pPr>
              <w:jc w:val="center"/>
            </w:pPr>
            <w:r>
              <w:rPr>
                <w:color w:val="000000"/>
                <w:sz w:val="24"/>
              </w:rPr>
              <w:t>83</w:t>
            </w:r>
          </w:p>
        </w:tc>
        <w:tc>
          <w:tcPr>
            <w:tcW w:w="1650" w:type="dxa"/>
            <w:vAlign w:val="center"/>
          </w:tcPr>
          <w:p w:rsidR="006A374E" w:rsidRDefault="004D0D66">
            <w:pPr>
              <w:jc w:val="center"/>
            </w:pPr>
            <w:r>
              <w:rPr>
                <w:color w:val="000000"/>
                <w:sz w:val="24"/>
              </w:rPr>
              <w:t>601555</w:t>
            </w:r>
          </w:p>
        </w:tc>
        <w:tc>
          <w:tcPr>
            <w:tcW w:w="1980" w:type="dxa"/>
            <w:vAlign w:val="center"/>
          </w:tcPr>
          <w:p w:rsidR="006A374E" w:rsidRDefault="004D0D66">
            <w:pPr>
              <w:jc w:val="center"/>
            </w:pPr>
            <w:r>
              <w:rPr>
                <w:color w:val="000000"/>
                <w:sz w:val="24"/>
              </w:rPr>
              <w:t>东吴证券</w:t>
            </w:r>
          </w:p>
        </w:tc>
        <w:tc>
          <w:tcPr>
            <w:tcW w:w="2880" w:type="dxa"/>
            <w:vAlign w:val="center"/>
          </w:tcPr>
          <w:p w:rsidR="006A374E" w:rsidRDefault="004D0D66">
            <w:pPr>
              <w:jc w:val="right"/>
            </w:pPr>
            <w:r>
              <w:rPr>
                <w:color w:val="000000"/>
                <w:sz w:val="24"/>
              </w:rPr>
              <w:t>1,633,786.00</w:t>
            </w:r>
          </w:p>
        </w:tc>
        <w:tc>
          <w:tcPr>
            <w:tcW w:w="1620" w:type="dxa"/>
            <w:vAlign w:val="center"/>
          </w:tcPr>
          <w:p w:rsidR="006A374E" w:rsidRDefault="004D0D66">
            <w:pPr>
              <w:jc w:val="right"/>
            </w:pPr>
            <w:r>
              <w:rPr>
                <w:color w:val="000000"/>
                <w:sz w:val="24"/>
              </w:rPr>
              <w:t>2.35</w:t>
            </w:r>
          </w:p>
        </w:tc>
      </w:tr>
      <w:tr w:rsidR="006A374E">
        <w:tc>
          <w:tcPr>
            <w:tcW w:w="870" w:type="dxa"/>
            <w:vAlign w:val="center"/>
          </w:tcPr>
          <w:p w:rsidR="006A374E" w:rsidRDefault="004D0D66">
            <w:pPr>
              <w:jc w:val="center"/>
            </w:pPr>
            <w:r>
              <w:rPr>
                <w:color w:val="000000"/>
                <w:sz w:val="24"/>
              </w:rPr>
              <w:t>84</w:t>
            </w:r>
          </w:p>
        </w:tc>
        <w:tc>
          <w:tcPr>
            <w:tcW w:w="1650" w:type="dxa"/>
            <w:vAlign w:val="center"/>
          </w:tcPr>
          <w:p w:rsidR="006A374E" w:rsidRDefault="004D0D66">
            <w:pPr>
              <w:jc w:val="center"/>
            </w:pPr>
            <w:r>
              <w:rPr>
                <w:color w:val="000000"/>
                <w:sz w:val="24"/>
              </w:rPr>
              <w:t>000860</w:t>
            </w:r>
          </w:p>
        </w:tc>
        <w:tc>
          <w:tcPr>
            <w:tcW w:w="1980" w:type="dxa"/>
            <w:vAlign w:val="center"/>
          </w:tcPr>
          <w:p w:rsidR="006A374E" w:rsidRDefault="004D0D66">
            <w:pPr>
              <w:jc w:val="center"/>
            </w:pPr>
            <w:r>
              <w:rPr>
                <w:color w:val="000000"/>
                <w:sz w:val="24"/>
              </w:rPr>
              <w:t>顺鑫农业</w:t>
            </w:r>
          </w:p>
        </w:tc>
        <w:tc>
          <w:tcPr>
            <w:tcW w:w="2880" w:type="dxa"/>
            <w:vAlign w:val="center"/>
          </w:tcPr>
          <w:p w:rsidR="006A374E" w:rsidRDefault="004D0D66">
            <w:pPr>
              <w:jc w:val="right"/>
            </w:pPr>
            <w:r>
              <w:rPr>
                <w:color w:val="000000"/>
                <w:sz w:val="24"/>
              </w:rPr>
              <w:t>1,622,226.00</w:t>
            </w:r>
          </w:p>
        </w:tc>
        <w:tc>
          <w:tcPr>
            <w:tcW w:w="1620" w:type="dxa"/>
            <w:vAlign w:val="center"/>
          </w:tcPr>
          <w:p w:rsidR="006A374E" w:rsidRDefault="004D0D66">
            <w:pPr>
              <w:jc w:val="right"/>
            </w:pPr>
            <w:r>
              <w:rPr>
                <w:color w:val="000000"/>
                <w:sz w:val="24"/>
              </w:rPr>
              <w:t>2.33</w:t>
            </w:r>
          </w:p>
        </w:tc>
      </w:tr>
      <w:tr w:rsidR="006A374E">
        <w:tc>
          <w:tcPr>
            <w:tcW w:w="870" w:type="dxa"/>
            <w:vAlign w:val="center"/>
          </w:tcPr>
          <w:p w:rsidR="006A374E" w:rsidRDefault="004D0D66">
            <w:pPr>
              <w:jc w:val="center"/>
            </w:pPr>
            <w:r>
              <w:rPr>
                <w:color w:val="000000"/>
                <w:sz w:val="24"/>
              </w:rPr>
              <w:t>85</w:t>
            </w:r>
          </w:p>
        </w:tc>
        <w:tc>
          <w:tcPr>
            <w:tcW w:w="1650" w:type="dxa"/>
            <w:vAlign w:val="center"/>
          </w:tcPr>
          <w:p w:rsidR="006A374E" w:rsidRDefault="004D0D66">
            <w:pPr>
              <w:jc w:val="center"/>
            </w:pPr>
            <w:r>
              <w:rPr>
                <w:color w:val="000000"/>
                <w:sz w:val="24"/>
              </w:rPr>
              <w:t>300316</w:t>
            </w:r>
          </w:p>
        </w:tc>
        <w:tc>
          <w:tcPr>
            <w:tcW w:w="1980" w:type="dxa"/>
            <w:vAlign w:val="center"/>
          </w:tcPr>
          <w:p w:rsidR="006A374E" w:rsidRDefault="004D0D66">
            <w:pPr>
              <w:jc w:val="center"/>
            </w:pPr>
            <w:r>
              <w:rPr>
                <w:color w:val="000000"/>
                <w:sz w:val="24"/>
              </w:rPr>
              <w:t>晶盛机电</w:t>
            </w:r>
          </w:p>
        </w:tc>
        <w:tc>
          <w:tcPr>
            <w:tcW w:w="2880" w:type="dxa"/>
            <w:vAlign w:val="center"/>
          </w:tcPr>
          <w:p w:rsidR="006A374E" w:rsidRDefault="004D0D66">
            <w:pPr>
              <w:jc w:val="right"/>
            </w:pPr>
            <w:r>
              <w:rPr>
                <w:color w:val="000000"/>
                <w:sz w:val="24"/>
              </w:rPr>
              <w:t>1,576,953.33</w:t>
            </w:r>
          </w:p>
        </w:tc>
        <w:tc>
          <w:tcPr>
            <w:tcW w:w="1620" w:type="dxa"/>
            <w:vAlign w:val="center"/>
          </w:tcPr>
          <w:p w:rsidR="006A374E" w:rsidRDefault="004D0D66">
            <w:pPr>
              <w:jc w:val="right"/>
            </w:pPr>
            <w:r>
              <w:rPr>
                <w:color w:val="000000"/>
                <w:sz w:val="24"/>
              </w:rPr>
              <w:t>2.27</w:t>
            </w:r>
          </w:p>
        </w:tc>
      </w:tr>
      <w:tr w:rsidR="006A374E">
        <w:tc>
          <w:tcPr>
            <w:tcW w:w="870" w:type="dxa"/>
            <w:vAlign w:val="center"/>
          </w:tcPr>
          <w:p w:rsidR="006A374E" w:rsidRDefault="004D0D66">
            <w:pPr>
              <w:jc w:val="center"/>
            </w:pPr>
            <w:r>
              <w:rPr>
                <w:color w:val="000000"/>
                <w:sz w:val="24"/>
              </w:rPr>
              <w:t>86</w:t>
            </w:r>
          </w:p>
        </w:tc>
        <w:tc>
          <w:tcPr>
            <w:tcW w:w="1650" w:type="dxa"/>
            <w:vAlign w:val="center"/>
          </w:tcPr>
          <w:p w:rsidR="006A374E" w:rsidRDefault="004D0D66">
            <w:pPr>
              <w:jc w:val="center"/>
            </w:pPr>
            <w:r>
              <w:rPr>
                <w:color w:val="000000"/>
                <w:sz w:val="24"/>
              </w:rPr>
              <w:t>603259</w:t>
            </w:r>
          </w:p>
        </w:tc>
        <w:tc>
          <w:tcPr>
            <w:tcW w:w="1980" w:type="dxa"/>
            <w:vAlign w:val="center"/>
          </w:tcPr>
          <w:p w:rsidR="006A374E" w:rsidRDefault="004D0D66">
            <w:pPr>
              <w:jc w:val="center"/>
            </w:pPr>
            <w:r>
              <w:rPr>
                <w:color w:val="000000"/>
                <w:sz w:val="24"/>
              </w:rPr>
              <w:t>药明康德</w:t>
            </w:r>
          </w:p>
        </w:tc>
        <w:tc>
          <w:tcPr>
            <w:tcW w:w="2880" w:type="dxa"/>
            <w:vAlign w:val="center"/>
          </w:tcPr>
          <w:p w:rsidR="006A374E" w:rsidRDefault="004D0D66">
            <w:pPr>
              <w:jc w:val="right"/>
            </w:pPr>
            <w:r>
              <w:rPr>
                <w:color w:val="000000"/>
                <w:sz w:val="24"/>
              </w:rPr>
              <w:t>1,528,110.00</w:t>
            </w:r>
          </w:p>
        </w:tc>
        <w:tc>
          <w:tcPr>
            <w:tcW w:w="1620" w:type="dxa"/>
            <w:vAlign w:val="center"/>
          </w:tcPr>
          <w:p w:rsidR="006A374E" w:rsidRDefault="004D0D66">
            <w:pPr>
              <w:jc w:val="right"/>
            </w:pPr>
            <w:r>
              <w:rPr>
                <w:color w:val="000000"/>
                <w:sz w:val="24"/>
              </w:rPr>
              <w:t>2.20</w:t>
            </w:r>
          </w:p>
        </w:tc>
      </w:tr>
      <w:tr w:rsidR="006A374E">
        <w:tc>
          <w:tcPr>
            <w:tcW w:w="870" w:type="dxa"/>
            <w:vAlign w:val="center"/>
          </w:tcPr>
          <w:p w:rsidR="006A374E" w:rsidRDefault="004D0D66">
            <w:pPr>
              <w:jc w:val="center"/>
            </w:pPr>
            <w:r>
              <w:rPr>
                <w:color w:val="000000"/>
                <w:sz w:val="24"/>
              </w:rPr>
              <w:t>87</w:t>
            </w:r>
          </w:p>
        </w:tc>
        <w:tc>
          <w:tcPr>
            <w:tcW w:w="1650" w:type="dxa"/>
            <w:vAlign w:val="center"/>
          </w:tcPr>
          <w:p w:rsidR="006A374E" w:rsidRDefault="004D0D66">
            <w:pPr>
              <w:jc w:val="center"/>
            </w:pPr>
            <w:r>
              <w:rPr>
                <w:color w:val="000000"/>
                <w:sz w:val="24"/>
              </w:rPr>
              <w:t>300782</w:t>
            </w:r>
          </w:p>
        </w:tc>
        <w:tc>
          <w:tcPr>
            <w:tcW w:w="1980" w:type="dxa"/>
            <w:vAlign w:val="center"/>
          </w:tcPr>
          <w:p w:rsidR="006A374E" w:rsidRDefault="004D0D66">
            <w:pPr>
              <w:jc w:val="center"/>
            </w:pPr>
            <w:r>
              <w:rPr>
                <w:color w:val="000000"/>
                <w:sz w:val="24"/>
              </w:rPr>
              <w:t>卓胜微</w:t>
            </w:r>
          </w:p>
        </w:tc>
        <w:tc>
          <w:tcPr>
            <w:tcW w:w="2880" w:type="dxa"/>
            <w:vAlign w:val="center"/>
          </w:tcPr>
          <w:p w:rsidR="006A374E" w:rsidRDefault="004D0D66">
            <w:pPr>
              <w:jc w:val="right"/>
            </w:pPr>
            <w:r>
              <w:rPr>
                <w:color w:val="000000"/>
                <w:sz w:val="24"/>
              </w:rPr>
              <w:t>1,475,048.00</w:t>
            </w:r>
          </w:p>
        </w:tc>
        <w:tc>
          <w:tcPr>
            <w:tcW w:w="1620" w:type="dxa"/>
            <w:vAlign w:val="center"/>
          </w:tcPr>
          <w:p w:rsidR="006A374E" w:rsidRDefault="004D0D66">
            <w:pPr>
              <w:jc w:val="right"/>
            </w:pPr>
            <w:r>
              <w:rPr>
                <w:color w:val="000000"/>
                <w:sz w:val="24"/>
              </w:rPr>
              <w:t>2.12</w:t>
            </w:r>
          </w:p>
        </w:tc>
      </w:tr>
      <w:tr w:rsidR="006A374E">
        <w:tc>
          <w:tcPr>
            <w:tcW w:w="870" w:type="dxa"/>
            <w:vAlign w:val="center"/>
          </w:tcPr>
          <w:p w:rsidR="006A374E" w:rsidRDefault="004D0D66">
            <w:pPr>
              <w:jc w:val="center"/>
            </w:pPr>
            <w:r>
              <w:rPr>
                <w:color w:val="000000"/>
                <w:sz w:val="24"/>
              </w:rPr>
              <w:t>88</w:t>
            </w:r>
          </w:p>
        </w:tc>
        <w:tc>
          <w:tcPr>
            <w:tcW w:w="1650" w:type="dxa"/>
            <w:vAlign w:val="center"/>
          </w:tcPr>
          <w:p w:rsidR="006A374E" w:rsidRDefault="004D0D66">
            <w:pPr>
              <w:jc w:val="center"/>
            </w:pPr>
            <w:r>
              <w:rPr>
                <w:color w:val="000000"/>
                <w:sz w:val="24"/>
              </w:rPr>
              <w:t>603533</w:t>
            </w:r>
          </w:p>
        </w:tc>
        <w:tc>
          <w:tcPr>
            <w:tcW w:w="1980" w:type="dxa"/>
            <w:vAlign w:val="center"/>
          </w:tcPr>
          <w:p w:rsidR="006A374E" w:rsidRDefault="004D0D66">
            <w:pPr>
              <w:jc w:val="center"/>
            </w:pPr>
            <w:r>
              <w:rPr>
                <w:color w:val="000000"/>
                <w:sz w:val="24"/>
              </w:rPr>
              <w:t>掌阅科技</w:t>
            </w:r>
          </w:p>
        </w:tc>
        <w:tc>
          <w:tcPr>
            <w:tcW w:w="2880" w:type="dxa"/>
            <w:vAlign w:val="center"/>
          </w:tcPr>
          <w:p w:rsidR="006A374E" w:rsidRDefault="004D0D66">
            <w:pPr>
              <w:jc w:val="right"/>
            </w:pPr>
            <w:r>
              <w:rPr>
                <w:color w:val="000000"/>
                <w:sz w:val="24"/>
              </w:rPr>
              <w:t>1,442,929.00</w:t>
            </w:r>
          </w:p>
        </w:tc>
        <w:tc>
          <w:tcPr>
            <w:tcW w:w="1620" w:type="dxa"/>
            <w:vAlign w:val="center"/>
          </w:tcPr>
          <w:p w:rsidR="006A374E" w:rsidRDefault="004D0D66">
            <w:pPr>
              <w:jc w:val="right"/>
            </w:pPr>
            <w:r>
              <w:rPr>
                <w:color w:val="000000"/>
                <w:sz w:val="24"/>
              </w:rPr>
              <w:t>2.07</w:t>
            </w:r>
          </w:p>
        </w:tc>
      </w:tr>
      <w:tr w:rsidR="006A374E">
        <w:tc>
          <w:tcPr>
            <w:tcW w:w="870" w:type="dxa"/>
            <w:vAlign w:val="center"/>
          </w:tcPr>
          <w:p w:rsidR="006A374E" w:rsidRDefault="004D0D66">
            <w:pPr>
              <w:jc w:val="center"/>
            </w:pPr>
            <w:r>
              <w:rPr>
                <w:color w:val="000000"/>
                <w:sz w:val="24"/>
              </w:rPr>
              <w:t>89</w:t>
            </w:r>
          </w:p>
        </w:tc>
        <w:tc>
          <w:tcPr>
            <w:tcW w:w="1650" w:type="dxa"/>
            <w:vAlign w:val="center"/>
          </w:tcPr>
          <w:p w:rsidR="006A374E" w:rsidRDefault="004D0D66">
            <w:pPr>
              <w:jc w:val="center"/>
            </w:pPr>
            <w:r>
              <w:rPr>
                <w:color w:val="000000"/>
                <w:sz w:val="24"/>
              </w:rPr>
              <w:t>000786</w:t>
            </w:r>
          </w:p>
        </w:tc>
        <w:tc>
          <w:tcPr>
            <w:tcW w:w="1980" w:type="dxa"/>
            <w:vAlign w:val="center"/>
          </w:tcPr>
          <w:p w:rsidR="006A374E" w:rsidRDefault="004D0D66">
            <w:pPr>
              <w:jc w:val="center"/>
            </w:pPr>
            <w:r>
              <w:rPr>
                <w:color w:val="000000"/>
                <w:sz w:val="24"/>
              </w:rPr>
              <w:t>北新建材</w:t>
            </w:r>
          </w:p>
        </w:tc>
        <w:tc>
          <w:tcPr>
            <w:tcW w:w="2880" w:type="dxa"/>
            <w:vAlign w:val="center"/>
          </w:tcPr>
          <w:p w:rsidR="006A374E" w:rsidRDefault="004D0D66">
            <w:pPr>
              <w:jc w:val="right"/>
            </w:pPr>
            <w:r>
              <w:rPr>
                <w:color w:val="000000"/>
                <w:sz w:val="24"/>
              </w:rPr>
              <w:t>1,418,021.69</w:t>
            </w:r>
          </w:p>
        </w:tc>
        <w:tc>
          <w:tcPr>
            <w:tcW w:w="1620" w:type="dxa"/>
            <w:vAlign w:val="center"/>
          </w:tcPr>
          <w:p w:rsidR="006A374E" w:rsidRDefault="004D0D66">
            <w:pPr>
              <w:jc w:val="right"/>
            </w:pPr>
            <w:r>
              <w:rPr>
                <w:color w:val="000000"/>
                <w:sz w:val="24"/>
              </w:rPr>
              <w:t>2.04</w:t>
            </w:r>
          </w:p>
        </w:tc>
      </w:tr>
      <w:tr w:rsidR="006A374E">
        <w:tc>
          <w:tcPr>
            <w:tcW w:w="870" w:type="dxa"/>
            <w:vAlign w:val="center"/>
          </w:tcPr>
          <w:p w:rsidR="006A374E" w:rsidRDefault="004D0D66">
            <w:pPr>
              <w:jc w:val="center"/>
            </w:pPr>
            <w:r>
              <w:rPr>
                <w:color w:val="000000"/>
                <w:sz w:val="24"/>
              </w:rPr>
              <w:t>90</w:t>
            </w:r>
          </w:p>
        </w:tc>
        <w:tc>
          <w:tcPr>
            <w:tcW w:w="1650" w:type="dxa"/>
            <w:vAlign w:val="center"/>
          </w:tcPr>
          <w:p w:rsidR="006A374E" w:rsidRDefault="004D0D66">
            <w:pPr>
              <w:jc w:val="center"/>
            </w:pPr>
            <w:r>
              <w:rPr>
                <w:color w:val="000000"/>
                <w:sz w:val="24"/>
              </w:rPr>
              <w:t>603501</w:t>
            </w:r>
          </w:p>
        </w:tc>
        <w:tc>
          <w:tcPr>
            <w:tcW w:w="1980" w:type="dxa"/>
            <w:vAlign w:val="center"/>
          </w:tcPr>
          <w:p w:rsidR="006A374E" w:rsidRDefault="004D0D66">
            <w:pPr>
              <w:jc w:val="center"/>
            </w:pPr>
            <w:r>
              <w:rPr>
                <w:color w:val="000000"/>
                <w:sz w:val="24"/>
              </w:rPr>
              <w:t>韦尔股份</w:t>
            </w:r>
          </w:p>
        </w:tc>
        <w:tc>
          <w:tcPr>
            <w:tcW w:w="2880" w:type="dxa"/>
            <w:vAlign w:val="center"/>
          </w:tcPr>
          <w:p w:rsidR="006A374E" w:rsidRDefault="004D0D66">
            <w:pPr>
              <w:jc w:val="right"/>
            </w:pPr>
            <w:r>
              <w:rPr>
                <w:color w:val="000000"/>
                <w:sz w:val="24"/>
              </w:rPr>
              <w:t>1,417,975.00</w:t>
            </w:r>
          </w:p>
        </w:tc>
        <w:tc>
          <w:tcPr>
            <w:tcW w:w="1620" w:type="dxa"/>
            <w:vAlign w:val="center"/>
          </w:tcPr>
          <w:p w:rsidR="006A374E" w:rsidRDefault="004D0D66">
            <w:pPr>
              <w:jc w:val="right"/>
            </w:pPr>
            <w:r>
              <w:rPr>
                <w:color w:val="000000"/>
                <w:sz w:val="24"/>
              </w:rPr>
              <w:t>2.04</w:t>
            </w:r>
          </w:p>
        </w:tc>
      </w:tr>
      <w:tr w:rsidR="006A374E">
        <w:tc>
          <w:tcPr>
            <w:tcW w:w="870" w:type="dxa"/>
            <w:vAlign w:val="center"/>
          </w:tcPr>
          <w:p w:rsidR="006A374E" w:rsidRDefault="004D0D66">
            <w:pPr>
              <w:jc w:val="center"/>
            </w:pPr>
            <w:r>
              <w:rPr>
                <w:color w:val="000000"/>
                <w:sz w:val="24"/>
              </w:rPr>
              <w:t>91</w:t>
            </w:r>
          </w:p>
        </w:tc>
        <w:tc>
          <w:tcPr>
            <w:tcW w:w="1650" w:type="dxa"/>
            <w:vAlign w:val="center"/>
          </w:tcPr>
          <w:p w:rsidR="006A374E" w:rsidRDefault="004D0D66">
            <w:pPr>
              <w:jc w:val="center"/>
            </w:pPr>
            <w:r>
              <w:rPr>
                <w:color w:val="000000"/>
                <w:sz w:val="24"/>
              </w:rPr>
              <w:t>002156</w:t>
            </w:r>
          </w:p>
        </w:tc>
        <w:tc>
          <w:tcPr>
            <w:tcW w:w="1980" w:type="dxa"/>
            <w:vAlign w:val="center"/>
          </w:tcPr>
          <w:p w:rsidR="006A374E" w:rsidRDefault="004D0D66">
            <w:pPr>
              <w:jc w:val="center"/>
            </w:pPr>
            <w:r>
              <w:rPr>
                <w:color w:val="000000"/>
                <w:sz w:val="24"/>
              </w:rPr>
              <w:t>通富微电</w:t>
            </w:r>
          </w:p>
        </w:tc>
        <w:tc>
          <w:tcPr>
            <w:tcW w:w="2880" w:type="dxa"/>
            <w:vAlign w:val="center"/>
          </w:tcPr>
          <w:p w:rsidR="006A374E" w:rsidRDefault="004D0D66">
            <w:pPr>
              <w:jc w:val="right"/>
            </w:pPr>
            <w:r>
              <w:rPr>
                <w:color w:val="000000"/>
                <w:sz w:val="24"/>
              </w:rPr>
              <w:t>1,396,832.00</w:t>
            </w:r>
          </w:p>
        </w:tc>
        <w:tc>
          <w:tcPr>
            <w:tcW w:w="1620" w:type="dxa"/>
            <w:vAlign w:val="center"/>
          </w:tcPr>
          <w:p w:rsidR="006A374E" w:rsidRDefault="004D0D66">
            <w:pPr>
              <w:jc w:val="right"/>
            </w:pPr>
            <w:r>
              <w:rPr>
                <w:color w:val="000000"/>
                <w:sz w:val="24"/>
              </w:rPr>
              <w:t>2.01</w:t>
            </w:r>
          </w:p>
        </w:tc>
      </w:tr>
    </w:tbl>
    <w:p w:rsidR="0083522B" w:rsidRDefault="0083522B" w:rsidP="0083522B">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83522B" w:rsidRDefault="00CD2030" w:rsidP="00CD2030">
      <w:pPr>
        <w:tabs>
          <w:tab w:val="left" w:pos="426"/>
        </w:tabs>
        <w:spacing w:before="29" w:line="288" w:lineRule="auto"/>
        <w:jc w:val="left"/>
        <w:rPr>
          <w:rFonts w:asciiTheme="minorEastAsia" w:eastAsiaTheme="minorEastAsia" w:hAnsiTheme="minorEastAsia"/>
          <w:szCs w:val="21"/>
        </w:rPr>
      </w:pPr>
    </w:p>
    <w:p w:rsidR="001A59F9" w:rsidRPr="009F7824" w:rsidRDefault="001A59F9" w:rsidP="009F7824">
      <w:pPr>
        <w:spacing w:before="29" w:line="288" w:lineRule="auto"/>
        <w:rPr>
          <w:rFonts w:eastAsiaTheme="minorEastAsia"/>
          <w:b/>
          <w:sz w:val="24"/>
        </w:rPr>
      </w:pPr>
      <w:r w:rsidRPr="009F7824">
        <w:rPr>
          <w:rFonts w:eastAsiaTheme="minorEastAsia"/>
          <w:b/>
          <w:sz w:val="24"/>
        </w:rPr>
        <w:t>8.4.3</w:t>
      </w:r>
      <w:r w:rsidRPr="009F7824">
        <w:rPr>
          <w:rFonts w:eastAsiaTheme="minorEastAsia" w:hint="eastAsia"/>
          <w:b/>
          <w:sz w:val="24"/>
        </w:rPr>
        <w:t>买入股票的成本总额及卖出股票的收入总额</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381,355,448.52</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384,407,130.25</w:t>
            </w:r>
          </w:p>
        </w:tc>
      </w:tr>
    </w:tbl>
    <w:p w:rsidR="0083522B" w:rsidRDefault="0083522B" w:rsidP="0083522B">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83522B"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138" w:name="_Toc234814104"/>
      <w:bookmarkStart w:id="139" w:name="_Toc361324883"/>
      <w:bookmarkStart w:id="140" w:name="_Toc67664761"/>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138"/>
      <w:bookmarkEnd w:id="139"/>
      <w:bookmarkEnd w:id="14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63BF6" w:rsidP="00A45F71">
            <w:pPr>
              <w:spacing w:before="29" w:line="288" w:lineRule="auto"/>
              <w:ind w:left="17"/>
              <w:jc w:val="center"/>
              <w:rPr>
                <w:color w:val="000000"/>
                <w:sz w:val="24"/>
              </w:rPr>
            </w:pPr>
            <w:r w:rsidRPr="00414345">
              <w:rPr>
                <w:color w:val="000000"/>
                <w:sz w:val="24"/>
              </w:rPr>
              <w:t>占基金资产净值比例</w:t>
            </w:r>
            <w:r>
              <w:rPr>
                <w:rFonts w:hint="eastAsia"/>
                <w:color w:val="000000"/>
                <w:sz w:val="24"/>
              </w:rPr>
              <w:t>(</w:t>
            </w:r>
            <w:r>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36,672,319.50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73.05</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8,276,549.10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16.49</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8,276,549.10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16.49</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r w:rsidR="000C0A18" w:rsidRPr="009C2B48">
              <w:rPr>
                <w:rFonts w:hint="eastAsia"/>
                <w:color w:val="000000"/>
                <w:kern w:val="0"/>
                <w:sz w:val="24"/>
              </w:rPr>
              <w:t>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030DA1" w:rsidRPr="0091212A" w:rsidTr="00DB5159">
        <w:trPr>
          <w:jc w:val="center"/>
        </w:trPr>
        <w:tc>
          <w:tcPr>
            <w:tcW w:w="817" w:type="dxa"/>
            <w:vAlign w:val="center"/>
          </w:tcPr>
          <w:p w:rsidR="00030DA1" w:rsidRPr="009C2B48" w:rsidRDefault="00030DA1" w:rsidP="00DB5159">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030DA1" w:rsidRPr="009C2B48" w:rsidRDefault="00030DA1" w:rsidP="00DB5159">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rsidR="00030DA1" w:rsidRPr="00FF7CE7" w:rsidRDefault="00030DA1" w:rsidP="00DB5159">
            <w:pPr>
              <w:spacing w:before="29" w:line="288" w:lineRule="auto"/>
              <w:jc w:val="right"/>
              <w:rPr>
                <w:kern w:val="0"/>
                <w:sz w:val="24"/>
              </w:rPr>
            </w:pPr>
            <w:r w:rsidRPr="00FF7CE7">
              <w:rPr>
                <w:kern w:val="0"/>
                <w:sz w:val="24"/>
              </w:rPr>
              <w:t>34,663.40</w:t>
            </w:r>
          </w:p>
        </w:tc>
        <w:tc>
          <w:tcPr>
            <w:tcW w:w="1679" w:type="dxa"/>
            <w:vAlign w:val="center"/>
          </w:tcPr>
          <w:p w:rsidR="00030DA1" w:rsidRPr="00FF7CE7" w:rsidRDefault="00030DA1" w:rsidP="00DB5159">
            <w:pPr>
              <w:spacing w:before="29" w:line="288" w:lineRule="auto"/>
              <w:jc w:val="right"/>
              <w:rPr>
                <w:kern w:val="0"/>
                <w:sz w:val="24"/>
              </w:rPr>
            </w:pPr>
            <w:r w:rsidRPr="00FF7CE7">
              <w:rPr>
                <w:kern w:val="0"/>
                <w:sz w:val="24"/>
              </w:rPr>
              <w:t>0.07</w:t>
            </w:r>
          </w:p>
        </w:tc>
      </w:tr>
      <w:tr w:rsidR="00030DA1" w:rsidRPr="0091212A" w:rsidTr="00A45F71">
        <w:trPr>
          <w:jc w:val="center"/>
        </w:trPr>
        <w:tc>
          <w:tcPr>
            <w:tcW w:w="817" w:type="dxa"/>
            <w:vAlign w:val="center"/>
          </w:tcPr>
          <w:p w:rsidR="00030DA1" w:rsidRPr="009C2B48" w:rsidRDefault="00030DA1" w:rsidP="00030DA1">
            <w:pPr>
              <w:widowControl/>
              <w:spacing w:before="29" w:line="288" w:lineRule="auto"/>
              <w:jc w:val="center"/>
              <w:rPr>
                <w:color w:val="000000"/>
                <w:kern w:val="0"/>
                <w:sz w:val="24"/>
              </w:rPr>
            </w:pPr>
            <w:r>
              <w:rPr>
                <w:color w:val="000000"/>
                <w:kern w:val="0"/>
                <w:sz w:val="24"/>
              </w:rPr>
              <w:t>8</w:t>
            </w:r>
          </w:p>
        </w:tc>
        <w:tc>
          <w:tcPr>
            <w:tcW w:w="3260" w:type="dxa"/>
            <w:vAlign w:val="center"/>
          </w:tcPr>
          <w:p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c>
          <w:tcPr>
            <w:tcW w:w="1679"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44,983,532.00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89.61</w:t>
            </w:r>
          </w:p>
        </w:tc>
      </w:tr>
    </w:tbl>
    <w:p w:rsidR="001A59F9" w:rsidRPr="00AD0E47" w:rsidRDefault="001A59F9" w:rsidP="00AD0E47">
      <w:pPr>
        <w:pStyle w:val="20"/>
        <w:spacing w:before="29" w:after="0" w:line="288" w:lineRule="auto"/>
        <w:rPr>
          <w:rFonts w:ascii="Times New Roman" w:hAnsi="Times New Roman"/>
          <w:kern w:val="0"/>
          <w:szCs w:val="24"/>
        </w:rPr>
      </w:pPr>
      <w:bookmarkStart w:id="141" w:name="_Toc361324884"/>
      <w:bookmarkStart w:id="142" w:name="_Toc67664762"/>
      <w:r w:rsidRPr="00AD0E47">
        <w:rPr>
          <w:rFonts w:ascii="Times New Roman" w:hAnsi="Times New Roman"/>
          <w:kern w:val="0"/>
          <w:szCs w:val="24"/>
        </w:rPr>
        <w:t>8.6</w:t>
      </w:r>
      <w:bookmarkStart w:id="143"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141"/>
      <w:bookmarkEnd w:id="142"/>
      <w:bookmarkEnd w:id="14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E8126B" w:rsidP="00FA7B3F">
            <w:pPr>
              <w:spacing w:before="29" w:line="288" w:lineRule="auto"/>
              <w:ind w:left="17"/>
              <w:jc w:val="center"/>
              <w:rPr>
                <w:color w:val="000000"/>
                <w:sz w:val="24"/>
              </w:rPr>
            </w:pPr>
            <w:r w:rsidRPr="00414345">
              <w:rPr>
                <w:color w:val="000000"/>
                <w:sz w:val="24"/>
              </w:rPr>
              <w:t>占基金资产净值比例（％）</w:t>
            </w:r>
          </w:p>
        </w:tc>
      </w:tr>
      <w:tr w:rsidR="006A374E">
        <w:trPr>
          <w:jc w:val="center"/>
        </w:trPr>
        <w:tc>
          <w:tcPr>
            <w:tcW w:w="892" w:type="dxa"/>
            <w:vAlign w:val="center"/>
          </w:tcPr>
          <w:p w:rsidR="006A374E" w:rsidRDefault="004D0D66">
            <w:pPr>
              <w:jc w:val="center"/>
            </w:pPr>
            <w:r>
              <w:rPr>
                <w:color w:val="000000"/>
                <w:sz w:val="24"/>
              </w:rPr>
              <w:t>1</w:t>
            </w:r>
          </w:p>
        </w:tc>
        <w:tc>
          <w:tcPr>
            <w:tcW w:w="1670" w:type="dxa"/>
            <w:vAlign w:val="center"/>
          </w:tcPr>
          <w:p w:rsidR="006A374E" w:rsidRDefault="004D0D66">
            <w:pPr>
              <w:jc w:val="center"/>
            </w:pPr>
            <w:r>
              <w:rPr>
                <w:color w:val="000000"/>
                <w:sz w:val="24"/>
              </w:rPr>
              <w:t>010107</w:t>
            </w:r>
          </w:p>
        </w:tc>
        <w:tc>
          <w:tcPr>
            <w:tcW w:w="1282" w:type="dxa"/>
            <w:vAlign w:val="center"/>
          </w:tcPr>
          <w:p w:rsidR="006A374E" w:rsidRDefault="004D0D66">
            <w:pPr>
              <w:jc w:val="center"/>
            </w:pPr>
            <w:r>
              <w:rPr>
                <w:color w:val="000000"/>
                <w:sz w:val="24"/>
              </w:rPr>
              <w:t>21</w:t>
            </w:r>
            <w:r>
              <w:rPr>
                <w:color w:val="000000"/>
                <w:sz w:val="24"/>
              </w:rPr>
              <w:t>国债</w:t>
            </w:r>
            <w:r>
              <w:rPr>
                <w:color w:val="000000"/>
                <w:sz w:val="24"/>
              </w:rPr>
              <w:t>⑺</w:t>
            </w:r>
          </w:p>
        </w:tc>
        <w:tc>
          <w:tcPr>
            <w:tcW w:w="1849" w:type="dxa"/>
            <w:vAlign w:val="center"/>
          </w:tcPr>
          <w:p w:rsidR="006A374E" w:rsidRDefault="004D0D66">
            <w:pPr>
              <w:jc w:val="right"/>
            </w:pPr>
            <w:r>
              <w:rPr>
                <w:color w:val="000000"/>
                <w:sz w:val="24"/>
              </w:rPr>
              <w:t>225,800</w:t>
            </w:r>
          </w:p>
        </w:tc>
        <w:tc>
          <w:tcPr>
            <w:tcW w:w="2126" w:type="dxa"/>
            <w:vAlign w:val="center"/>
          </w:tcPr>
          <w:p w:rsidR="006A374E" w:rsidRDefault="004D0D66">
            <w:pPr>
              <w:jc w:val="right"/>
            </w:pPr>
            <w:r>
              <w:rPr>
                <w:color w:val="000000"/>
                <w:sz w:val="24"/>
              </w:rPr>
              <w:t>22,848,702.00</w:t>
            </w:r>
          </w:p>
        </w:tc>
        <w:tc>
          <w:tcPr>
            <w:tcW w:w="1578" w:type="dxa"/>
            <w:vAlign w:val="center"/>
          </w:tcPr>
          <w:p w:rsidR="006A374E" w:rsidRDefault="004D0D66">
            <w:pPr>
              <w:jc w:val="right"/>
            </w:pPr>
            <w:r>
              <w:rPr>
                <w:color w:val="000000"/>
                <w:sz w:val="24"/>
              </w:rPr>
              <w:t>45.52</w:t>
            </w:r>
          </w:p>
        </w:tc>
      </w:tr>
      <w:tr w:rsidR="006A374E">
        <w:trPr>
          <w:jc w:val="center"/>
        </w:trPr>
        <w:tc>
          <w:tcPr>
            <w:tcW w:w="892" w:type="dxa"/>
            <w:vAlign w:val="center"/>
          </w:tcPr>
          <w:p w:rsidR="006A374E" w:rsidRDefault="004D0D66">
            <w:pPr>
              <w:jc w:val="center"/>
            </w:pPr>
            <w:r>
              <w:rPr>
                <w:color w:val="000000"/>
                <w:sz w:val="24"/>
              </w:rPr>
              <w:t>2</w:t>
            </w:r>
          </w:p>
        </w:tc>
        <w:tc>
          <w:tcPr>
            <w:tcW w:w="1670" w:type="dxa"/>
            <w:vAlign w:val="center"/>
          </w:tcPr>
          <w:p w:rsidR="006A374E" w:rsidRDefault="004D0D66">
            <w:pPr>
              <w:jc w:val="center"/>
            </w:pPr>
            <w:r>
              <w:rPr>
                <w:color w:val="000000"/>
                <w:sz w:val="24"/>
              </w:rPr>
              <w:t>019627</w:t>
            </w:r>
          </w:p>
        </w:tc>
        <w:tc>
          <w:tcPr>
            <w:tcW w:w="1282" w:type="dxa"/>
            <w:vAlign w:val="center"/>
          </w:tcPr>
          <w:p w:rsidR="006A374E" w:rsidRDefault="004D0D66">
            <w:pPr>
              <w:jc w:val="center"/>
            </w:pPr>
            <w:r>
              <w:rPr>
                <w:color w:val="000000"/>
                <w:sz w:val="24"/>
              </w:rPr>
              <w:t>20</w:t>
            </w:r>
            <w:r>
              <w:rPr>
                <w:color w:val="000000"/>
                <w:sz w:val="24"/>
              </w:rPr>
              <w:t>国债</w:t>
            </w:r>
            <w:r>
              <w:rPr>
                <w:color w:val="000000"/>
                <w:sz w:val="24"/>
              </w:rPr>
              <w:t>01</w:t>
            </w:r>
          </w:p>
        </w:tc>
        <w:tc>
          <w:tcPr>
            <w:tcW w:w="1849" w:type="dxa"/>
            <w:vAlign w:val="center"/>
          </w:tcPr>
          <w:p w:rsidR="006A374E" w:rsidRDefault="004D0D66">
            <w:pPr>
              <w:jc w:val="right"/>
            </w:pPr>
            <w:r>
              <w:rPr>
                <w:color w:val="000000"/>
                <w:sz w:val="24"/>
              </w:rPr>
              <w:t>138,250</w:t>
            </w:r>
          </w:p>
        </w:tc>
        <w:tc>
          <w:tcPr>
            <w:tcW w:w="2126" w:type="dxa"/>
            <w:vAlign w:val="center"/>
          </w:tcPr>
          <w:p w:rsidR="006A374E" w:rsidRDefault="004D0D66">
            <w:pPr>
              <w:jc w:val="right"/>
            </w:pPr>
            <w:r>
              <w:rPr>
                <w:color w:val="000000"/>
                <w:sz w:val="24"/>
              </w:rPr>
              <w:t>13,823,617.50</w:t>
            </w:r>
          </w:p>
        </w:tc>
        <w:tc>
          <w:tcPr>
            <w:tcW w:w="1578" w:type="dxa"/>
            <w:vAlign w:val="center"/>
          </w:tcPr>
          <w:p w:rsidR="006A374E" w:rsidRDefault="004D0D66">
            <w:pPr>
              <w:jc w:val="right"/>
            </w:pPr>
            <w:r>
              <w:rPr>
                <w:color w:val="000000"/>
                <w:sz w:val="24"/>
              </w:rPr>
              <w:t>27.54</w:t>
            </w:r>
          </w:p>
        </w:tc>
      </w:tr>
      <w:tr w:rsidR="006A374E">
        <w:trPr>
          <w:jc w:val="center"/>
        </w:trPr>
        <w:tc>
          <w:tcPr>
            <w:tcW w:w="892" w:type="dxa"/>
            <w:vAlign w:val="center"/>
          </w:tcPr>
          <w:p w:rsidR="006A374E" w:rsidRDefault="004D0D66">
            <w:pPr>
              <w:jc w:val="center"/>
            </w:pPr>
            <w:r>
              <w:rPr>
                <w:color w:val="000000"/>
                <w:sz w:val="24"/>
              </w:rPr>
              <w:t>3</w:t>
            </w:r>
          </w:p>
        </w:tc>
        <w:tc>
          <w:tcPr>
            <w:tcW w:w="1670" w:type="dxa"/>
            <w:vAlign w:val="center"/>
          </w:tcPr>
          <w:p w:rsidR="006A374E" w:rsidRDefault="004D0D66">
            <w:pPr>
              <w:jc w:val="center"/>
            </w:pPr>
            <w:r>
              <w:rPr>
                <w:color w:val="000000"/>
                <w:sz w:val="24"/>
              </w:rPr>
              <w:t>018006</w:t>
            </w:r>
          </w:p>
        </w:tc>
        <w:tc>
          <w:tcPr>
            <w:tcW w:w="1282" w:type="dxa"/>
            <w:vAlign w:val="center"/>
          </w:tcPr>
          <w:p w:rsidR="006A374E" w:rsidRDefault="004D0D66">
            <w:pPr>
              <w:jc w:val="center"/>
            </w:pPr>
            <w:r>
              <w:rPr>
                <w:color w:val="000000"/>
                <w:sz w:val="24"/>
              </w:rPr>
              <w:t>国开</w:t>
            </w:r>
            <w:r>
              <w:rPr>
                <w:color w:val="000000"/>
                <w:sz w:val="24"/>
              </w:rPr>
              <w:t>1702</w:t>
            </w:r>
          </w:p>
        </w:tc>
        <w:tc>
          <w:tcPr>
            <w:tcW w:w="1849" w:type="dxa"/>
            <w:vAlign w:val="center"/>
          </w:tcPr>
          <w:p w:rsidR="006A374E" w:rsidRDefault="004D0D66">
            <w:pPr>
              <w:jc w:val="right"/>
            </w:pPr>
            <w:r>
              <w:rPr>
                <w:color w:val="000000"/>
                <w:sz w:val="24"/>
              </w:rPr>
              <w:t>81,390</w:t>
            </w:r>
          </w:p>
        </w:tc>
        <w:tc>
          <w:tcPr>
            <w:tcW w:w="2126" w:type="dxa"/>
            <w:vAlign w:val="center"/>
          </w:tcPr>
          <w:p w:rsidR="006A374E" w:rsidRDefault="004D0D66">
            <w:pPr>
              <w:jc w:val="right"/>
            </w:pPr>
            <w:r>
              <w:rPr>
                <w:color w:val="000000"/>
                <w:sz w:val="24"/>
              </w:rPr>
              <w:t>8,276,549.10</w:t>
            </w:r>
          </w:p>
        </w:tc>
        <w:tc>
          <w:tcPr>
            <w:tcW w:w="1578" w:type="dxa"/>
            <w:vAlign w:val="center"/>
          </w:tcPr>
          <w:p w:rsidR="006A374E" w:rsidRDefault="004D0D66">
            <w:pPr>
              <w:jc w:val="right"/>
            </w:pPr>
            <w:r>
              <w:rPr>
                <w:color w:val="000000"/>
                <w:sz w:val="24"/>
              </w:rPr>
              <w:t>16.49</w:t>
            </w:r>
          </w:p>
        </w:tc>
      </w:tr>
      <w:tr w:rsidR="006A374E">
        <w:trPr>
          <w:jc w:val="center"/>
        </w:trPr>
        <w:tc>
          <w:tcPr>
            <w:tcW w:w="892" w:type="dxa"/>
            <w:vAlign w:val="center"/>
          </w:tcPr>
          <w:p w:rsidR="006A374E" w:rsidRDefault="004D0D66">
            <w:pPr>
              <w:jc w:val="center"/>
            </w:pPr>
            <w:r>
              <w:rPr>
                <w:color w:val="000000"/>
                <w:sz w:val="24"/>
              </w:rPr>
              <w:t>4</w:t>
            </w:r>
          </w:p>
        </w:tc>
        <w:tc>
          <w:tcPr>
            <w:tcW w:w="1670" w:type="dxa"/>
            <w:vAlign w:val="center"/>
          </w:tcPr>
          <w:p w:rsidR="006A374E" w:rsidRDefault="004D0D66">
            <w:pPr>
              <w:jc w:val="center"/>
            </w:pPr>
            <w:r>
              <w:rPr>
                <w:color w:val="000000"/>
                <w:sz w:val="24"/>
              </w:rPr>
              <w:t>113044</w:t>
            </w:r>
          </w:p>
        </w:tc>
        <w:tc>
          <w:tcPr>
            <w:tcW w:w="1282" w:type="dxa"/>
            <w:vAlign w:val="center"/>
          </w:tcPr>
          <w:p w:rsidR="006A374E" w:rsidRDefault="004D0D66">
            <w:pPr>
              <w:jc w:val="center"/>
            </w:pPr>
            <w:r>
              <w:rPr>
                <w:color w:val="000000"/>
                <w:sz w:val="24"/>
              </w:rPr>
              <w:t>大秦转债</w:t>
            </w:r>
          </w:p>
        </w:tc>
        <w:tc>
          <w:tcPr>
            <w:tcW w:w="1849" w:type="dxa"/>
            <w:vAlign w:val="center"/>
          </w:tcPr>
          <w:p w:rsidR="006A374E" w:rsidRDefault="004D0D66">
            <w:pPr>
              <w:jc w:val="right"/>
            </w:pPr>
            <w:r>
              <w:rPr>
                <w:color w:val="000000"/>
                <w:sz w:val="24"/>
              </w:rPr>
              <w:t>280</w:t>
            </w:r>
          </w:p>
        </w:tc>
        <w:tc>
          <w:tcPr>
            <w:tcW w:w="2126" w:type="dxa"/>
            <w:vAlign w:val="center"/>
          </w:tcPr>
          <w:p w:rsidR="006A374E" w:rsidRDefault="004D0D66">
            <w:pPr>
              <w:jc w:val="right"/>
            </w:pPr>
            <w:r>
              <w:rPr>
                <w:color w:val="000000"/>
                <w:sz w:val="24"/>
              </w:rPr>
              <w:t>28,000.00</w:t>
            </w:r>
          </w:p>
        </w:tc>
        <w:tc>
          <w:tcPr>
            <w:tcW w:w="1578" w:type="dxa"/>
            <w:vAlign w:val="center"/>
          </w:tcPr>
          <w:p w:rsidR="006A374E" w:rsidRDefault="004D0D66">
            <w:pPr>
              <w:jc w:val="right"/>
            </w:pPr>
            <w:r>
              <w:rPr>
                <w:color w:val="000000"/>
                <w:sz w:val="24"/>
              </w:rPr>
              <w:t>0.06</w:t>
            </w:r>
          </w:p>
        </w:tc>
      </w:tr>
      <w:tr w:rsidR="006A374E">
        <w:trPr>
          <w:jc w:val="center"/>
        </w:trPr>
        <w:tc>
          <w:tcPr>
            <w:tcW w:w="892" w:type="dxa"/>
            <w:vAlign w:val="center"/>
          </w:tcPr>
          <w:p w:rsidR="006A374E" w:rsidRDefault="004D0D66">
            <w:pPr>
              <w:jc w:val="center"/>
            </w:pPr>
            <w:r>
              <w:rPr>
                <w:color w:val="000000"/>
                <w:sz w:val="24"/>
              </w:rPr>
              <w:t>5</w:t>
            </w:r>
          </w:p>
        </w:tc>
        <w:tc>
          <w:tcPr>
            <w:tcW w:w="1670" w:type="dxa"/>
            <w:vAlign w:val="center"/>
          </w:tcPr>
          <w:p w:rsidR="006A374E" w:rsidRDefault="004D0D66">
            <w:pPr>
              <w:jc w:val="center"/>
            </w:pPr>
            <w:r>
              <w:rPr>
                <w:color w:val="000000"/>
                <w:sz w:val="24"/>
              </w:rPr>
              <w:t>128126</w:t>
            </w:r>
          </w:p>
        </w:tc>
        <w:tc>
          <w:tcPr>
            <w:tcW w:w="1282" w:type="dxa"/>
            <w:vAlign w:val="center"/>
          </w:tcPr>
          <w:p w:rsidR="006A374E" w:rsidRDefault="004D0D66">
            <w:pPr>
              <w:jc w:val="center"/>
            </w:pPr>
            <w:r>
              <w:rPr>
                <w:color w:val="000000"/>
                <w:sz w:val="24"/>
              </w:rPr>
              <w:t>赣锋转</w:t>
            </w:r>
            <w:r>
              <w:rPr>
                <w:color w:val="000000"/>
                <w:sz w:val="24"/>
              </w:rPr>
              <w:t>2</w:t>
            </w:r>
          </w:p>
        </w:tc>
        <w:tc>
          <w:tcPr>
            <w:tcW w:w="1849" w:type="dxa"/>
            <w:vAlign w:val="center"/>
          </w:tcPr>
          <w:p w:rsidR="006A374E" w:rsidRDefault="004D0D66">
            <w:pPr>
              <w:jc w:val="right"/>
            </w:pPr>
            <w:r>
              <w:rPr>
                <w:color w:val="000000"/>
                <w:sz w:val="24"/>
              </w:rPr>
              <w:t>10</w:t>
            </w:r>
          </w:p>
        </w:tc>
        <w:tc>
          <w:tcPr>
            <w:tcW w:w="2126" w:type="dxa"/>
            <w:vAlign w:val="center"/>
          </w:tcPr>
          <w:p w:rsidR="006A374E" w:rsidRDefault="004D0D66">
            <w:pPr>
              <w:jc w:val="right"/>
            </w:pPr>
            <w:r>
              <w:rPr>
                <w:color w:val="000000"/>
                <w:sz w:val="24"/>
              </w:rPr>
              <w:t>1,669.00</w:t>
            </w:r>
          </w:p>
        </w:tc>
        <w:tc>
          <w:tcPr>
            <w:tcW w:w="1578" w:type="dxa"/>
            <w:vAlign w:val="center"/>
          </w:tcPr>
          <w:p w:rsidR="006A374E" w:rsidRDefault="004D0D66">
            <w:pPr>
              <w:jc w:val="right"/>
            </w:pPr>
            <w:r>
              <w:rPr>
                <w:color w:val="000000"/>
                <w:sz w:val="24"/>
              </w:rPr>
              <w:t>0.00</w:t>
            </w:r>
          </w:p>
        </w:tc>
      </w:tr>
    </w:tbl>
    <w:p w:rsidR="001A59F9" w:rsidRPr="00AD0E47" w:rsidRDefault="001A59F9" w:rsidP="00AD0E47">
      <w:pPr>
        <w:pStyle w:val="20"/>
        <w:spacing w:before="29" w:after="0" w:line="288" w:lineRule="auto"/>
        <w:rPr>
          <w:rFonts w:ascii="Times New Roman" w:hAnsi="Times New Roman"/>
          <w:kern w:val="0"/>
          <w:szCs w:val="24"/>
        </w:rPr>
      </w:pPr>
      <w:bookmarkStart w:id="144" w:name="_Toc361324885"/>
      <w:bookmarkStart w:id="145" w:name="_Toc67664763"/>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144"/>
      <w:bookmarkEnd w:id="145"/>
    </w:p>
    <w:p w:rsidR="002B727E"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1A4B1F" w:rsidRPr="00AD0E47" w:rsidRDefault="001A4B1F" w:rsidP="001A4B1F">
      <w:pPr>
        <w:pStyle w:val="20"/>
        <w:spacing w:before="29" w:after="0" w:line="288" w:lineRule="auto"/>
        <w:rPr>
          <w:rFonts w:ascii="Times New Roman" w:hAnsi="Times New Roman"/>
          <w:kern w:val="0"/>
          <w:szCs w:val="24"/>
        </w:rPr>
      </w:pPr>
      <w:bookmarkStart w:id="146" w:name="_Toc67664764"/>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146"/>
    </w:p>
    <w:p w:rsidR="001A4B1F" w:rsidRPr="001A4B1F" w:rsidRDefault="001A4B1F" w:rsidP="002B727E">
      <w:pPr>
        <w:tabs>
          <w:tab w:val="left" w:pos="426"/>
        </w:tabs>
        <w:spacing w:before="29" w:line="288" w:lineRule="auto"/>
        <w:jc w:val="left"/>
        <w:rPr>
          <w:kern w:val="0"/>
          <w:sz w:val="24"/>
        </w:rPr>
      </w:pPr>
      <w:r w:rsidRPr="00D754A9">
        <w:rPr>
          <w:kern w:val="0"/>
          <w:sz w:val="24"/>
        </w:rPr>
        <w:t>本基金本报告期末未持有贵金属。</w:t>
      </w:r>
    </w:p>
    <w:p w:rsidR="001A4B1F" w:rsidRPr="006B5E99" w:rsidRDefault="001A4B1F" w:rsidP="002B727E">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47" w:name="_Toc361324886"/>
      <w:bookmarkStart w:id="148" w:name="_Toc67664765"/>
      <w:r w:rsidRPr="00AD0E47">
        <w:rPr>
          <w:rFonts w:ascii="Times New Roman" w:hAnsi="Times New Roman"/>
          <w:kern w:val="0"/>
          <w:szCs w:val="24"/>
        </w:rPr>
        <w:t>8.</w:t>
      </w:r>
      <w:r w:rsidR="001A4B1F">
        <w:rPr>
          <w:rFonts w:ascii="Times New Roman" w:hAnsi="Times New Roman"/>
          <w:kern w:val="0"/>
          <w:szCs w:val="24"/>
        </w:rPr>
        <w:t>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147"/>
      <w:bookmarkEnd w:id="148"/>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149" w:name="_Toc67664766"/>
      <w:r w:rsidRPr="00AD0E47">
        <w:rPr>
          <w:rFonts w:ascii="Times New Roman" w:hAnsi="Times New Roman" w:hint="eastAsia"/>
          <w:kern w:val="0"/>
          <w:szCs w:val="24"/>
        </w:rPr>
        <w:t>8.</w:t>
      </w:r>
      <w:r w:rsidR="001A4B1F">
        <w:rPr>
          <w:rFonts w:ascii="Times New Roman" w:hAnsi="Times New Roman"/>
          <w:kern w:val="0"/>
          <w:szCs w:val="24"/>
        </w:rPr>
        <w:t>10</w:t>
      </w:r>
      <w:r w:rsidRPr="00AD0E47">
        <w:rPr>
          <w:rFonts w:ascii="Times New Roman" w:hAnsi="Times New Roman" w:hint="eastAsia"/>
          <w:kern w:val="0"/>
          <w:szCs w:val="24"/>
        </w:rPr>
        <w:t xml:space="preserve"> </w:t>
      </w:r>
      <w:r w:rsidRPr="00AD0E47">
        <w:rPr>
          <w:rFonts w:ascii="Times New Roman" w:hAnsi="Times New Roman" w:hint="eastAsia"/>
          <w:kern w:val="0"/>
          <w:szCs w:val="24"/>
        </w:rPr>
        <w:t>报告期末本基金投资的股指期货交易情况说明</w:t>
      </w:r>
      <w:bookmarkEnd w:id="149"/>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1A4B1F" w:rsidP="00AD0E47">
      <w:pPr>
        <w:pStyle w:val="20"/>
        <w:spacing w:before="29" w:after="0" w:line="288" w:lineRule="auto"/>
        <w:rPr>
          <w:rFonts w:ascii="Times New Roman" w:hAnsi="Times New Roman"/>
          <w:kern w:val="0"/>
          <w:szCs w:val="24"/>
        </w:rPr>
      </w:pPr>
      <w:bookmarkStart w:id="150" w:name="_Toc67664767"/>
      <w:r>
        <w:rPr>
          <w:rFonts w:ascii="Times New Roman" w:hAnsi="Times New Roman" w:hint="eastAsia"/>
          <w:kern w:val="0"/>
          <w:szCs w:val="24"/>
        </w:rPr>
        <w:t>8.11</w:t>
      </w:r>
      <w:r w:rsidR="00E074BE" w:rsidRPr="00AD0E47">
        <w:rPr>
          <w:rFonts w:ascii="Times New Roman" w:hAnsi="Times New Roman" w:hint="eastAsia"/>
          <w:kern w:val="0"/>
          <w:szCs w:val="24"/>
        </w:rPr>
        <w:t>报告期末本基金投资的国债期货交易情况说明</w:t>
      </w:r>
      <w:bookmarkEnd w:id="150"/>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4B1F" w:rsidP="00AD0E47">
      <w:pPr>
        <w:pStyle w:val="20"/>
        <w:spacing w:before="29" w:after="0" w:line="288" w:lineRule="auto"/>
        <w:rPr>
          <w:rFonts w:ascii="Times New Roman" w:hAnsi="Times New Roman"/>
          <w:kern w:val="0"/>
          <w:szCs w:val="24"/>
        </w:rPr>
      </w:pPr>
      <w:bookmarkStart w:id="151" w:name="_Toc361324887"/>
      <w:bookmarkStart w:id="152" w:name="_Toc67664768"/>
      <w:r>
        <w:rPr>
          <w:rFonts w:ascii="Times New Roman" w:hAnsi="Times New Roman"/>
          <w:kern w:val="0"/>
          <w:szCs w:val="24"/>
        </w:rPr>
        <w:t>8.12</w:t>
      </w:r>
      <w:r w:rsidR="001A59F9" w:rsidRPr="00AD0E47">
        <w:rPr>
          <w:rFonts w:ascii="Times New Roman" w:hAnsi="Times New Roman"/>
          <w:kern w:val="0"/>
          <w:szCs w:val="24"/>
        </w:rPr>
        <w:t xml:space="preserve"> </w:t>
      </w:r>
      <w:r w:rsidR="001A59F9" w:rsidRPr="00AD0E47">
        <w:rPr>
          <w:rFonts w:ascii="Times New Roman" w:hAnsi="Times New Roman" w:hint="eastAsia"/>
          <w:kern w:val="0"/>
          <w:szCs w:val="24"/>
        </w:rPr>
        <w:t>投资组合报告附注</w:t>
      </w:r>
      <w:bookmarkEnd w:id="151"/>
      <w:bookmarkEnd w:id="152"/>
    </w:p>
    <w:p w:rsidR="001A59F9" w:rsidRPr="00250232" w:rsidRDefault="001A4B1F" w:rsidP="00250232">
      <w:pPr>
        <w:spacing w:before="29" w:line="288" w:lineRule="auto"/>
        <w:rPr>
          <w:color w:val="000000"/>
          <w:sz w:val="24"/>
        </w:rPr>
      </w:pPr>
      <w:r>
        <w:rPr>
          <w:b/>
          <w:color w:val="000000"/>
          <w:sz w:val="24"/>
        </w:rPr>
        <w:t>8.12</w:t>
      </w:r>
      <w:r w:rsidR="001A59F9" w:rsidRPr="00CB5E66">
        <w:rPr>
          <w:b/>
          <w:color w:val="000000"/>
          <w:sz w:val="24"/>
        </w:rPr>
        <w:t>.1</w:t>
      </w:r>
      <w:r w:rsidR="001A59F9"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4B1F" w:rsidP="00250232">
      <w:pPr>
        <w:spacing w:before="29" w:line="288" w:lineRule="auto"/>
        <w:rPr>
          <w:color w:val="000000"/>
          <w:sz w:val="24"/>
        </w:rPr>
      </w:pPr>
      <w:r>
        <w:rPr>
          <w:b/>
          <w:color w:val="000000"/>
          <w:sz w:val="24"/>
        </w:rPr>
        <w:t>8.12</w:t>
      </w:r>
      <w:r w:rsidR="001A59F9" w:rsidRPr="00CB5E66">
        <w:rPr>
          <w:b/>
          <w:color w:val="000000"/>
          <w:sz w:val="24"/>
        </w:rPr>
        <w:t>.2</w:t>
      </w:r>
      <w:r w:rsidR="001A59F9" w:rsidRPr="00250232">
        <w:rPr>
          <w:color w:val="000000"/>
          <w:sz w:val="24"/>
        </w:rPr>
        <w:t>本基金投资的前十名股票中，没有超出基金合同规定的备选股票库之外的股票。</w:t>
      </w:r>
    </w:p>
    <w:p w:rsidR="001A59F9" w:rsidRPr="009F7824" w:rsidRDefault="001A4B1F" w:rsidP="009F7824">
      <w:pPr>
        <w:spacing w:before="29" w:line="288" w:lineRule="auto"/>
        <w:rPr>
          <w:rFonts w:eastAsiaTheme="minorEastAsia"/>
          <w:b/>
          <w:sz w:val="24"/>
        </w:rPr>
      </w:pPr>
      <w:r w:rsidRPr="009F7824">
        <w:rPr>
          <w:rFonts w:eastAsiaTheme="minorEastAsia"/>
          <w:b/>
          <w:sz w:val="24"/>
        </w:rPr>
        <w:t>8.12</w:t>
      </w:r>
      <w:r w:rsidR="001A59F9" w:rsidRPr="009F7824">
        <w:rPr>
          <w:rFonts w:eastAsiaTheme="minorEastAsia"/>
          <w:b/>
          <w:sz w:val="24"/>
        </w:rPr>
        <w:t>.3</w:t>
      </w:r>
      <w:r w:rsidR="003A7C1A" w:rsidRPr="009F7824">
        <w:rPr>
          <w:rFonts w:eastAsiaTheme="minorEastAsia" w:hint="eastAsia"/>
          <w:b/>
          <w:sz w:val="24"/>
        </w:rPr>
        <w:t>期末</w:t>
      </w:r>
      <w:r w:rsidR="006E25E5" w:rsidRPr="009F7824">
        <w:rPr>
          <w:rFonts w:eastAsiaTheme="minorEastAsia" w:hint="eastAsia"/>
          <w:b/>
          <w:sz w:val="24"/>
        </w:rPr>
        <w:t>其他</w:t>
      </w:r>
      <w:r w:rsidR="003A7C1A" w:rsidRPr="009F7824">
        <w:rPr>
          <w:rFonts w:eastAsiaTheme="minorEastAsia" w:hint="eastAsia"/>
          <w:b/>
          <w:sz w:val="24"/>
        </w:rPr>
        <w:t>各项</w:t>
      </w:r>
      <w:r w:rsidR="001A59F9" w:rsidRPr="009F7824">
        <w:rPr>
          <w:rFonts w:eastAsiaTheme="minorEastAsia" w:hint="eastAsia"/>
          <w:b/>
          <w:sz w:val="24"/>
        </w:rPr>
        <w:t>资产构成</w:t>
      </w:r>
    </w:p>
    <w:p w:rsidR="001A59F9" w:rsidRPr="00A34903" w:rsidRDefault="00062F1A" w:rsidP="00A34903">
      <w:pPr>
        <w:autoSpaceDE w:val="0"/>
        <w:autoSpaceDN w:val="0"/>
        <w:adjustRightInd w:val="0"/>
        <w:spacing w:before="29" w:line="288" w:lineRule="auto"/>
        <w:ind w:left="15"/>
        <w:jc w:val="right"/>
        <w:rPr>
          <w:color w:val="000000"/>
          <w:sz w:val="24"/>
        </w:rPr>
      </w:pPr>
      <w:r>
        <w:rPr>
          <w:rFonts w:hint="eastAsia"/>
          <w:color w:val="000000"/>
          <w:sz w:val="24"/>
        </w:rPr>
        <w:t>金额</w:t>
      </w:r>
      <w:r w:rsidR="001A59F9"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53,304.56</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267,552.04</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945,916.98</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8,872.63</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1,275,646.21</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9F7824" w:rsidRDefault="001A59F9" w:rsidP="009F7824">
      <w:pPr>
        <w:spacing w:before="29" w:line="288" w:lineRule="auto"/>
        <w:rPr>
          <w:rFonts w:eastAsiaTheme="minorEastAsia"/>
          <w:b/>
          <w:sz w:val="24"/>
        </w:rPr>
      </w:pPr>
      <w:r w:rsidRPr="009F7824">
        <w:rPr>
          <w:rFonts w:eastAsiaTheme="minorEastAsia"/>
          <w:b/>
          <w:sz w:val="24"/>
        </w:rPr>
        <w:t>8.1</w:t>
      </w:r>
      <w:r w:rsidR="001A4B1F" w:rsidRPr="009F7824">
        <w:rPr>
          <w:rFonts w:eastAsiaTheme="minorEastAsia"/>
          <w:b/>
          <w:sz w:val="24"/>
        </w:rPr>
        <w:t>2</w:t>
      </w:r>
      <w:r w:rsidRPr="009F7824">
        <w:rPr>
          <w:rFonts w:eastAsiaTheme="minorEastAsia"/>
          <w:b/>
          <w:sz w:val="24"/>
        </w:rPr>
        <w:t>.4</w:t>
      </w:r>
      <w:r w:rsidRPr="009F7824">
        <w:rPr>
          <w:rFonts w:eastAsiaTheme="minorEastAsia" w:hint="eastAsia"/>
          <w:b/>
          <w:sz w:val="24"/>
        </w:rPr>
        <w:t>期末持有的处于转股期的可转换债券明细</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F7824" w:rsidRDefault="001A59F9" w:rsidP="009F7824">
      <w:pPr>
        <w:spacing w:before="29" w:line="288" w:lineRule="auto"/>
        <w:rPr>
          <w:rFonts w:eastAsiaTheme="minorEastAsia"/>
          <w:b/>
          <w:sz w:val="24"/>
        </w:rPr>
      </w:pPr>
      <w:r w:rsidRPr="009F7824">
        <w:rPr>
          <w:rFonts w:eastAsiaTheme="minorEastAsia"/>
          <w:b/>
          <w:sz w:val="24"/>
        </w:rPr>
        <w:t>8.1</w:t>
      </w:r>
      <w:r w:rsidR="001A4B1F" w:rsidRPr="009F7824">
        <w:rPr>
          <w:rFonts w:eastAsiaTheme="minorEastAsia"/>
          <w:b/>
          <w:sz w:val="24"/>
        </w:rPr>
        <w:t>2</w:t>
      </w:r>
      <w:r w:rsidRPr="009F7824">
        <w:rPr>
          <w:rFonts w:eastAsiaTheme="minorEastAsia"/>
          <w:b/>
          <w:sz w:val="24"/>
        </w:rPr>
        <w:t>.5</w:t>
      </w:r>
      <w:r w:rsidRPr="009F7824">
        <w:rPr>
          <w:rFonts w:eastAsiaTheme="minorEastAsia" w:hint="eastAsia"/>
          <w:b/>
          <w:sz w:val="24"/>
        </w:rPr>
        <w:t>期末前十名股票中存在流通受限情况的说明</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本基金本报告期末前十名股票中不存在流通受限情况。</w:t>
      </w:r>
    </w:p>
    <w:p w:rsidR="0070289B" w:rsidRDefault="0070289B" w:rsidP="0070289B">
      <w:pPr>
        <w:autoSpaceDE w:val="0"/>
        <w:autoSpaceDN w:val="0"/>
        <w:adjustRightInd w:val="0"/>
        <w:spacing w:line="360" w:lineRule="auto"/>
        <w:rPr>
          <w:rFonts w:asciiTheme="minorEastAsia" w:eastAsiaTheme="minorEastAsia" w:hAnsiTheme="minorEastAsia"/>
          <w:color w:val="000000"/>
          <w:szCs w:val="21"/>
        </w:rPr>
      </w:pPr>
    </w:p>
    <w:p w:rsidR="0070289B" w:rsidRPr="009F7824" w:rsidRDefault="0070289B" w:rsidP="009F7824">
      <w:pPr>
        <w:spacing w:before="29" w:line="288" w:lineRule="auto"/>
        <w:rPr>
          <w:rFonts w:eastAsiaTheme="minorEastAsia"/>
          <w:b/>
          <w:sz w:val="24"/>
        </w:rPr>
      </w:pPr>
      <w:r w:rsidRPr="009F7824">
        <w:rPr>
          <w:rFonts w:eastAsiaTheme="minorEastAsia"/>
          <w:b/>
          <w:sz w:val="24"/>
        </w:rPr>
        <w:t>8.1</w:t>
      </w:r>
      <w:r w:rsidR="001A4B1F" w:rsidRPr="009F7824">
        <w:rPr>
          <w:rFonts w:eastAsiaTheme="minorEastAsia"/>
          <w:b/>
          <w:sz w:val="24"/>
        </w:rPr>
        <w:t>2</w:t>
      </w:r>
      <w:r w:rsidRPr="009F7824">
        <w:rPr>
          <w:rFonts w:eastAsiaTheme="minorEastAsia"/>
          <w:b/>
          <w:sz w:val="24"/>
        </w:rPr>
        <w:t>.6</w:t>
      </w:r>
      <w:r w:rsidRPr="009F7824">
        <w:rPr>
          <w:rFonts w:eastAsiaTheme="minorEastAsia" w:hint="eastAsia"/>
          <w:b/>
          <w:sz w:val="24"/>
        </w:rPr>
        <w:t>投资组合报告附注的其他文字描述部分</w:t>
      </w:r>
    </w:p>
    <w:p w:rsidR="0070289B" w:rsidRDefault="0070289B" w:rsidP="0070289B">
      <w:pPr>
        <w:spacing w:before="29" w:line="288" w:lineRule="auto"/>
        <w:rPr>
          <w:color w:val="000000"/>
          <w:sz w:val="24"/>
        </w:rPr>
      </w:pPr>
      <w:r>
        <w:rPr>
          <w:rFonts w:hint="eastAsia"/>
          <w:color w:val="000000"/>
          <w:sz w:val="24"/>
        </w:rPr>
        <w:t>由于四舍五入的原因，分项之和与合计项之间可能存在尾差。</w:t>
      </w:r>
    </w:p>
    <w:p w:rsidR="0070289B" w:rsidRPr="0070289B" w:rsidRDefault="0070289B" w:rsidP="0070289B">
      <w:pPr>
        <w:autoSpaceDE w:val="0"/>
        <w:autoSpaceDN w:val="0"/>
        <w:adjustRightInd w:val="0"/>
        <w:spacing w:line="360" w:lineRule="auto"/>
        <w:rPr>
          <w:rFonts w:asciiTheme="minorEastAsia" w:eastAsiaTheme="minorEastAsia" w:hAnsiTheme="minorEastAsia"/>
          <w:color w:val="000000"/>
          <w:szCs w:val="21"/>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153" w:name="_Toc225500050"/>
      <w:bookmarkStart w:id="154" w:name="_Toc361324888"/>
      <w:bookmarkStart w:id="155" w:name="_Toc67664769"/>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153"/>
      <w:bookmarkEnd w:id="154"/>
      <w:bookmarkEnd w:id="155"/>
    </w:p>
    <w:p w:rsidR="001A59F9" w:rsidRPr="00AD0E47" w:rsidRDefault="001A59F9" w:rsidP="00AD0E47">
      <w:pPr>
        <w:pStyle w:val="20"/>
        <w:spacing w:before="29" w:after="0" w:line="288" w:lineRule="auto"/>
        <w:rPr>
          <w:rFonts w:ascii="Times New Roman" w:hAnsi="Times New Roman"/>
          <w:kern w:val="0"/>
          <w:szCs w:val="24"/>
        </w:rPr>
      </w:pPr>
      <w:bookmarkStart w:id="156" w:name="_Toc225500051"/>
      <w:bookmarkStart w:id="157" w:name="_Toc361324889"/>
      <w:bookmarkStart w:id="158" w:name="_Toc67664770"/>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156"/>
      <w:bookmarkEnd w:id="157"/>
      <w:bookmarkEnd w:id="15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8B25C7" w:rsidRPr="00A138F0" w:rsidTr="002D6A23">
        <w:trPr>
          <w:jc w:val="center"/>
        </w:trPr>
        <w:tc>
          <w:tcPr>
            <w:tcW w:w="964" w:type="pct"/>
            <w:vMerge w:val="restart"/>
            <w:tcBorders>
              <w:top w:val="single" w:sz="8" w:space="0" w:color="000000"/>
              <w:left w:val="single" w:sz="8" w:space="0" w:color="000000"/>
              <w:right w:val="single" w:sz="8" w:space="0" w:color="000000"/>
            </w:tcBorders>
            <w:vAlign w:val="center"/>
          </w:tcPr>
          <w:p w:rsidR="008B25C7" w:rsidRDefault="008B25C7" w:rsidP="002D6A23">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8B25C7" w:rsidRPr="00A138F0" w:rsidRDefault="008B25C7" w:rsidP="002D6A23">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8B25C7" w:rsidRPr="00A138F0" w:rsidRDefault="008B25C7" w:rsidP="002D6A23">
            <w:pPr>
              <w:spacing w:line="360" w:lineRule="auto"/>
              <w:jc w:val="center"/>
              <w:rPr>
                <w:szCs w:val="21"/>
              </w:rPr>
            </w:pPr>
            <w:r w:rsidRPr="00A138F0">
              <w:rPr>
                <w:rFonts w:hint="eastAsia"/>
                <w:szCs w:val="21"/>
              </w:rPr>
              <w:t>持有人结构</w:t>
            </w:r>
          </w:p>
        </w:tc>
      </w:tr>
      <w:tr w:rsidR="008B25C7" w:rsidRPr="00A138F0" w:rsidTr="002D6A23">
        <w:trPr>
          <w:jc w:val="center"/>
        </w:trPr>
        <w:tc>
          <w:tcPr>
            <w:tcW w:w="964" w:type="pct"/>
            <w:vMerge/>
            <w:tcBorders>
              <w:left w:val="single" w:sz="8" w:space="0" w:color="000000"/>
              <w:right w:val="single" w:sz="8" w:space="0" w:color="000000"/>
            </w:tcBorders>
          </w:tcPr>
          <w:p w:rsidR="008B25C7" w:rsidRDefault="008B25C7" w:rsidP="002D6A23">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8B25C7" w:rsidRPr="00A138F0" w:rsidRDefault="008B25C7" w:rsidP="002D6A23">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8B25C7" w:rsidRPr="00A138F0" w:rsidRDefault="008B25C7" w:rsidP="002D6A23">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8B25C7" w:rsidRPr="00A138F0" w:rsidRDefault="008B25C7" w:rsidP="002D6A23">
            <w:pPr>
              <w:spacing w:line="360" w:lineRule="auto"/>
              <w:jc w:val="center"/>
              <w:rPr>
                <w:szCs w:val="21"/>
              </w:rPr>
            </w:pPr>
            <w:r w:rsidRPr="00A138F0">
              <w:rPr>
                <w:rFonts w:hint="eastAsia"/>
                <w:szCs w:val="21"/>
              </w:rPr>
              <w:t>个人投资者</w:t>
            </w:r>
          </w:p>
        </w:tc>
      </w:tr>
      <w:tr w:rsidR="008B25C7" w:rsidRPr="00A138F0" w:rsidTr="002D6A23">
        <w:trPr>
          <w:jc w:val="center"/>
        </w:trPr>
        <w:tc>
          <w:tcPr>
            <w:tcW w:w="964" w:type="pct"/>
            <w:vMerge/>
            <w:tcBorders>
              <w:left w:val="single" w:sz="8" w:space="0" w:color="000000"/>
              <w:bottom w:val="single" w:sz="8" w:space="0" w:color="000000"/>
              <w:right w:val="single" w:sz="8" w:space="0" w:color="000000"/>
            </w:tcBorders>
          </w:tcPr>
          <w:p w:rsidR="008B25C7" w:rsidRDefault="008B25C7" w:rsidP="002D6A23">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8B25C7" w:rsidRPr="00A138F0" w:rsidRDefault="008B25C7" w:rsidP="002D6A23">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8B25C7" w:rsidRPr="00A138F0" w:rsidRDefault="008B25C7" w:rsidP="002D6A23">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8B25C7" w:rsidRPr="00A138F0" w:rsidRDefault="008B25C7" w:rsidP="002D6A23">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8B25C7" w:rsidRPr="00A138F0" w:rsidRDefault="008B25C7" w:rsidP="002D6A23">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8B25C7" w:rsidRPr="00A138F0" w:rsidRDefault="008B25C7" w:rsidP="002D6A23">
            <w:pPr>
              <w:spacing w:line="360" w:lineRule="auto"/>
              <w:jc w:val="center"/>
              <w:rPr>
                <w:szCs w:val="21"/>
              </w:rPr>
            </w:pPr>
            <w:r w:rsidRPr="00A138F0">
              <w:rPr>
                <w:rFonts w:hint="eastAsia"/>
                <w:szCs w:val="21"/>
              </w:rPr>
              <w:t>占总份额比例</w:t>
            </w:r>
          </w:p>
        </w:tc>
      </w:tr>
      <w:tr w:rsidR="008B25C7" w:rsidRPr="00A138F0" w:rsidTr="002D6A23">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8B25C7" w:rsidRDefault="008B25C7" w:rsidP="002D6A23">
            <w:pPr>
              <w:jc w:val="right"/>
            </w:pPr>
            <w:r>
              <w:rPr>
                <w:kern w:val="0"/>
                <w:szCs w:val="21"/>
              </w:rPr>
              <w:t>1,459</w:t>
            </w:r>
          </w:p>
        </w:tc>
        <w:tc>
          <w:tcPr>
            <w:tcW w:w="853" w:type="pct"/>
            <w:tcBorders>
              <w:top w:val="single" w:sz="8" w:space="0" w:color="000000"/>
              <w:left w:val="single" w:sz="8" w:space="0" w:color="000000"/>
              <w:bottom w:val="single" w:sz="8" w:space="0" w:color="000000"/>
              <w:right w:val="single" w:sz="8" w:space="0" w:color="000000"/>
            </w:tcBorders>
            <w:vAlign w:val="center"/>
          </w:tcPr>
          <w:p w:rsidR="008B25C7" w:rsidRPr="00A138F0" w:rsidRDefault="008B25C7" w:rsidP="002D6A23">
            <w:pPr>
              <w:spacing w:before="29" w:line="288" w:lineRule="auto"/>
              <w:jc w:val="right"/>
              <w:rPr>
                <w:kern w:val="0"/>
                <w:szCs w:val="21"/>
              </w:rPr>
            </w:pPr>
            <w:r w:rsidRPr="00A138F0">
              <w:rPr>
                <w:kern w:val="0"/>
                <w:szCs w:val="21"/>
              </w:rPr>
              <w:t>30,370.92</w:t>
            </w:r>
          </w:p>
        </w:tc>
        <w:tc>
          <w:tcPr>
            <w:tcW w:w="826" w:type="pct"/>
            <w:tcBorders>
              <w:top w:val="single" w:sz="8" w:space="0" w:color="000000"/>
              <w:left w:val="single" w:sz="8" w:space="0" w:color="000000"/>
              <w:bottom w:val="single" w:sz="8" w:space="0" w:color="000000"/>
              <w:right w:val="single" w:sz="8" w:space="0" w:color="000000"/>
            </w:tcBorders>
            <w:vAlign w:val="center"/>
          </w:tcPr>
          <w:p w:rsidR="008B25C7" w:rsidRPr="00A138F0" w:rsidRDefault="008B25C7" w:rsidP="002D6A23">
            <w:pPr>
              <w:spacing w:before="29" w:line="288" w:lineRule="auto"/>
              <w:jc w:val="right"/>
              <w:rPr>
                <w:kern w:val="0"/>
                <w:szCs w:val="21"/>
              </w:rPr>
            </w:pPr>
            <w:r w:rsidRPr="00A138F0">
              <w:rPr>
                <w:kern w:val="0"/>
                <w:szCs w:val="21"/>
              </w:rPr>
              <w:t>17,651,377.96</w:t>
            </w:r>
          </w:p>
        </w:tc>
        <w:tc>
          <w:tcPr>
            <w:tcW w:w="531" w:type="pct"/>
            <w:tcBorders>
              <w:top w:val="single" w:sz="8" w:space="0" w:color="000000"/>
              <w:left w:val="single" w:sz="8" w:space="0" w:color="000000"/>
              <w:bottom w:val="single" w:sz="8" w:space="0" w:color="000000"/>
              <w:right w:val="single" w:sz="8" w:space="0" w:color="000000"/>
            </w:tcBorders>
            <w:vAlign w:val="center"/>
          </w:tcPr>
          <w:p w:rsidR="008B25C7" w:rsidRPr="00A138F0" w:rsidRDefault="008B25C7" w:rsidP="002D6A23">
            <w:pPr>
              <w:spacing w:before="29" w:line="288" w:lineRule="auto"/>
              <w:jc w:val="right"/>
              <w:rPr>
                <w:kern w:val="0"/>
                <w:szCs w:val="21"/>
              </w:rPr>
            </w:pPr>
            <w:r w:rsidRPr="00A138F0">
              <w:rPr>
                <w:kern w:val="0"/>
                <w:szCs w:val="21"/>
              </w:rPr>
              <w:t>39.84%</w:t>
            </w:r>
          </w:p>
        </w:tc>
        <w:tc>
          <w:tcPr>
            <w:tcW w:w="843" w:type="pct"/>
            <w:tcBorders>
              <w:top w:val="single" w:sz="8" w:space="0" w:color="000000"/>
              <w:left w:val="single" w:sz="8" w:space="0" w:color="000000"/>
              <w:bottom w:val="single" w:sz="8" w:space="0" w:color="000000"/>
              <w:right w:val="single" w:sz="8" w:space="0" w:color="000000"/>
            </w:tcBorders>
            <w:vAlign w:val="center"/>
          </w:tcPr>
          <w:p w:rsidR="008B25C7" w:rsidRPr="00A138F0" w:rsidRDefault="008B25C7" w:rsidP="002D6A23">
            <w:pPr>
              <w:spacing w:before="29" w:line="288" w:lineRule="auto"/>
              <w:jc w:val="right"/>
              <w:rPr>
                <w:kern w:val="0"/>
                <w:szCs w:val="21"/>
              </w:rPr>
            </w:pPr>
            <w:r w:rsidRPr="00A138F0">
              <w:rPr>
                <w:kern w:val="0"/>
                <w:szCs w:val="21"/>
              </w:rPr>
              <w:t>26,659,794.57</w:t>
            </w:r>
          </w:p>
        </w:tc>
        <w:tc>
          <w:tcPr>
            <w:tcW w:w="515" w:type="pct"/>
            <w:tcBorders>
              <w:top w:val="single" w:sz="8" w:space="0" w:color="000000"/>
              <w:left w:val="single" w:sz="8" w:space="0" w:color="000000"/>
              <w:bottom w:val="single" w:sz="8" w:space="0" w:color="000000"/>
              <w:right w:val="single" w:sz="4" w:space="0" w:color="auto"/>
            </w:tcBorders>
            <w:vAlign w:val="center"/>
          </w:tcPr>
          <w:p w:rsidR="008B25C7" w:rsidRPr="00A138F0" w:rsidRDefault="008B25C7" w:rsidP="002D6A23">
            <w:pPr>
              <w:spacing w:before="29" w:line="288" w:lineRule="auto"/>
              <w:jc w:val="right"/>
              <w:rPr>
                <w:kern w:val="0"/>
                <w:szCs w:val="21"/>
              </w:rPr>
            </w:pPr>
            <w:r w:rsidRPr="00A138F0">
              <w:rPr>
                <w:kern w:val="0"/>
                <w:szCs w:val="21"/>
              </w:rPr>
              <w:t>60.16%</w:t>
            </w:r>
          </w:p>
        </w:tc>
      </w:tr>
    </w:tbl>
    <w:p w:rsidR="001A59F9" w:rsidRPr="0091212A" w:rsidRDefault="001A59F9" w:rsidP="00026C9C">
      <w:pPr>
        <w:spacing w:line="360" w:lineRule="auto"/>
        <w:rPr>
          <w:rFonts w:asciiTheme="minorEastAsia" w:eastAsiaTheme="minorEastAsia" w:hAnsiTheme="minorEastAsia"/>
          <w:color w:val="000000"/>
          <w:szCs w:val="21"/>
        </w:rPr>
      </w:pPr>
      <w:bookmarkStart w:id="159" w:name="_GoBack"/>
      <w:bookmarkEnd w:id="159"/>
    </w:p>
    <w:p w:rsidR="00E113E8" w:rsidRPr="00AD0E47" w:rsidRDefault="00E113E8" w:rsidP="00E113E8">
      <w:pPr>
        <w:pStyle w:val="20"/>
        <w:spacing w:before="29" w:after="0" w:line="288" w:lineRule="auto"/>
        <w:rPr>
          <w:rFonts w:ascii="Times New Roman" w:hAnsi="Times New Roman"/>
          <w:kern w:val="0"/>
          <w:szCs w:val="24"/>
        </w:rPr>
      </w:pPr>
      <w:bookmarkStart w:id="160" w:name="_Toc361324891"/>
      <w:bookmarkStart w:id="161" w:name="_Toc67664771"/>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160"/>
      <w:bookmarkEnd w:id="161"/>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Tr="00DB5159">
        <w:tc>
          <w:tcPr>
            <w:tcW w:w="2835"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DB5159">
        <w:tc>
          <w:tcPr>
            <w:tcW w:w="2835" w:type="dxa"/>
            <w:vAlign w:val="center"/>
          </w:tcPr>
          <w:p w:rsidR="00E113E8" w:rsidRPr="0091212A" w:rsidRDefault="00E113E8" w:rsidP="00DB5159">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DB5159">
            <w:pPr>
              <w:spacing w:before="29" w:line="288" w:lineRule="auto"/>
              <w:jc w:val="right"/>
              <w:rPr>
                <w:kern w:val="0"/>
                <w:sz w:val="24"/>
              </w:rPr>
            </w:pPr>
            <w:r w:rsidRPr="00FF7CE7">
              <w:rPr>
                <w:kern w:val="0"/>
                <w:sz w:val="24"/>
              </w:rPr>
              <w:t>20,435.40</w:t>
            </w:r>
          </w:p>
        </w:tc>
        <w:tc>
          <w:tcPr>
            <w:tcW w:w="2999" w:type="dxa"/>
            <w:vAlign w:val="center"/>
          </w:tcPr>
          <w:p w:rsidR="00E113E8" w:rsidRPr="00FF7CE7" w:rsidRDefault="00E113E8" w:rsidP="00DB5159">
            <w:pPr>
              <w:spacing w:before="29" w:line="288" w:lineRule="auto"/>
              <w:jc w:val="right"/>
              <w:rPr>
                <w:kern w:val="0"/>
                <w:sz w:val="24"/>
              </w:rPr>
            </w:pPr>
            <w:r w:rsidRPr="00FF7CE7">
              <w:rPr>
                <w:kern w:val="0"/>
                <w:sz w:val="24"/>
              </w:rPr>
              <w:t>0.05%</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162" w:name="_Toc67664772"/>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162"/>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163" w:name="_Toc225500053"/>
      <w:bookmarkStart w:id="164" w:name="_Toc361324892"/>
      <w:bookmarkStart w:id="165" w:name="_Toc67664773"/>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163"/>
      <w:bookmarkEnd w:id="164"/>
      <w:bookmarkEnd w:id="16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2019</w:t>
            </w:r>
            <w:r w:rsidR="00146153" w:rsidRPr="00477369">
              <w:rPr>
                <w:color w:val="000000"/>
                <w:kern w:val="0"/>
                <w:sz w:val="24"/>
              </w:rPr>
              <w:t>年</w:t>
            </w:r>
            <w:r w:rsidR="00146153" w:rsidRPr="00477369">
              <w:rPr>
                <w:color w:val="000000"/>
                <w:kern w:val="0"/>
                <w:sz w:val="24"/>
              </w:rPr>
              <w:t>5</w:t>
            </w:r>
            <w:r w:rsidR="00146153" w:rsidRPr="00477369">
              <w:rPr>
                <w:color w:val="000000"/>
                <w:kern w:val="0"/>
                <w:sz w:val="24"/>
              </w:rPr>
              <w:t>月</w:t>
            </w:r>
            <w:r w:rsidR="00146153" w:rsidRPr="00477369">
              <w:rPr>
                <w:color w:val="000000"/>
                <w:kern w:val="0"/>
                <w:sz w:val="24"/>
              </w:rPr>
              <w:t>31</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744,437,272.39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62,547,171.21</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68,835,302.68</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87,071,301.36</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44,311,172.53</w:t>
            </w:r>
          </w:p>
        </w:tc>
      </w:tr>
    </w:tbl>
    <w:p w:rsidR="00181399" w:rsidRDefault="00181399" w:rsidP="00181399">
      <w:pPr>
        <w:autoSpaceDE w:val="0"/>
        <w:autoSpaceDN w:val="0"/>
        <w:adjustRightInd w:val="0"/>
        <w:spacing w:line="360" w:lineRule="auto"/>
        <w:jc w:val="left"/>
        <w:rPr>
          <w:color w:val="000000"/>
          <w:szCs w:val="21"/>
        </w:rPr>
      </w:pPr>
      <w:r>
        <w:rPr>
          <w:color w:val="000000"/>
          <w:szCs w:val="21"/>
        </w:rPr>
        <w:t>注：</w:t>
      </w:r>
      <w:r>
        <w:rPr>
          <w:color w:val="000000"/>
          <w:szCs w:val="21"/>
        </w:rPr>
        <w:t xml:space="preserve"> 1</w:t>
      </w:r>
      <w:r>
        <w:rPr>
          <w:color w:val="000000"/>
          <w:szCs w:val="21"/>
        </w:rPr>
        <w:t>、如果本报告期间发生转换入、红利再投业务，则总申购份额中包含该业务；</w:t>
      </w:r>
      <w:r>
        <w:rPr>
          <w:color w:val="000000"/>
          <w:szCs w:val="21"/>
        </w:rPr>
        <w:t xml:space="preserve"> </w:t>
      </w:r>
    </w:p>
    <w:p w:rsidR="00181399" w:rsidRPr="00D811EA" w:rsidRDefault="00181399" w:rsidP="00181399">
      <w:pPr>
        <w:autoSpaceDE w:val="0"/>
        <w:autoSpaceDN w:val="0"/>
        <w:adjustRightInd w:val="0"/>
        <w:spacing w:line="360" w:lineRule="auto"/>
        <w:jc w:val="left"/>
        <w:rPr>
          <w:color w:val="000000"/>
          <w:szCs w:val="21"/>
        </w:rPr>
      </w:pPr>
      <w:r>
        <w:rPr>
          <w:color w:val="000000"/>
          <w:szCs w:val="21"/>
        </w:rPr>
        <w:t xml:space="preserve"> 2</w:t>
      </w:r>
      <w:r w:rsidRPr="00D811EA">
        <w:rPr>
          <w:color w:val="000000"/>
          <w:szCs w:val="21"/>
        </w:rPr>
        <w:t>、如果本报告期间发生转换出业务，则总赎回份额中包含该业务。</w:t>
      </w:r>
    </w:p>
    <w:p w:rsidR="004C70AC" w:rsidRPr="00181399" w:rsidRDefault="004C70AC" w:rsidP="00D754A9">
      <w:pPr>
        <w:tabs>
          <w:tab w:val="left" w:pos="426"/>
        </w:tabs>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166" w:name="_Toc225500054"/>
      <w:bookmarkStart w:id="167" w:name="_Toc361324893"/>
      <w:bookmarkStart w:id="168" w:name="_Toc67664774"/>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166"/>
      <w:bookmarkEnd w:id="167"/>
      <w:bookmarkEnd w:id="168"/>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169" w:name="_Toc361324894"/>
      <w:bookmarkStart w:id="170" w:name="_Toc67664775"/>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169"/>
      <w:bookmarkEnd w:id="170"/>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171" w:name="_Toc361324895"/>
      <w:bookmarkStart w:id="172" w:name="_Toc67664776"/>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171"/>
      <w:bookmarkEnd w:id="172"/>
    </w:p>
    <w:p w:rsidR="006A374E" w:rsidRDefault="004D0D66">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、基金托管人的基金托管部门的重大人事变动：本基金托管人中国农业银行股份有限公司于</w:t>
      </w:r>
      <w:r w:rsidRPr="00F95F68">
        <w:rPr>
          <w:color w:val="000000"/>
          <w:sz w:val="24"/>
        </w:rPr>
        <w:t>2020</w:t>
      </w:r>
      <w:r w:rsidRPr="00F95F68">
        <w:rPr>
          <w:color w:val="000000"/>
          <w:sz w:val="24"/>
        </w:rPr>
        <w:t>年</w:t>
      </w:r>
      <w:r w:rsidRPr="00F95F68">
        <w:rPr>
          <w:color w:val="000000"/>
          <w:sz w:val="24"/>
        </w:rPr>
        <w:t>8</w:t>
      </w:r>
      <w:r w:rsidRPr="00F95F68">
        <w:rPr>
          <w:color w:val="000000"/>
          <w:sz w:val="24"/>
        </w:rPr>
        <w:t>月任命刘琳为托管业务部副总裁。</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173" w:name="_Toc361324896"/>
      <w:bookmarkStart w:id="174" w:name="_Toc67664777"/>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173"/>
      <w:bookmarkEnd w:id="174"/>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175" w:name="_Toc361324897"/>
      <w:bookmarkStart w:id="176" w:name="_Toc67664778"/>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175"/>
      <w:bookmarkEnd w:id="176"/>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177" w:name="_Toc361324898"/>
      <w:bookmarkStart w:id="178" w:name="_Toc409100466"/>
      <w:bookmarkStart w:id="179" w:name="_Toc409100103"/>
      <w:bookmarkStart w:id="180" w:name="_Toc67664779"/>
      <w:r w:rsidRPr="00A968D5">
        <w:rPr>
          <w:rFonts w:ascii="Times New Roman" w:eastAsiaTheme="minorEastAsia" w:hAnsi="Times New Roman"/>
          <w:color w:val="000000" w:themeColor="text1"/>
          <w:kern w:val="0"/>
          <w:szCs w:val="24"/>
        </w:rPr>
        <w:t>11.</w:t>
      </w:r>
      <w:bookmarkEnd w:id="177"/>
      <w:r w:rsidR="004A04DE">
        <w:rPr>
          <w:rFonts w:ascii="Times New Roman" w:eastAsiaTheme="minorEastAsia" w:hAnsi="Times New Roman"/>
          <w:color w:val="000000" w:themeColor="text1"/>
          <w:kern w:val="0"/>
          <w:szCs w:val="24"/>
        </w:rPr>
        <w:t>5</w:t>
      </w:r>
      <w:r w:rsidRPr="00A968D5">
        <w:rPr>
          <w:rFonts w:ascii="Times New Roman" w:eastAsiaTheme="minorEastAsia" w:hAnsi="Times New Roman"/>
          <w:color w:val="000000" w:themeColor="text1"/>
          <w:szCs w:val="24"/>
        </w:rPr>
        <w:t>为基金进行审计的会计师事务所情况</w:t>
      </w:r>
      <w:bookmarkEnd w:id="178"/>
      <w:bookmarkEnd w:id="179"/>
      <w:bookmarkEnd w:id="180"/>
    </w:p>
    <w:p w:rsidR="001B561E" w:rsidRPr="00A968D5" w:rsidRDefault="001B561E" w:rsidP="00A968D5">
      <w:pPr>
        <w:spacing w:line="360" w:lineRule="auto"/>
        <w:ind w:firstLineChars="200" w:firstLine="480"/>
        <w:rPr>
          <w:rFonts w:eastAsiaTheme="minorEastAsia"/>
          <w:color w:val="000000" w:themeColor="text1"/>
          <w:sz w:val="24"/>
        </w:rPr>
      </w:pPr>
      <w:bookmarkStart w:id="181" w:name="OLE_LINK3"/>
      <w:r w:rsidRPr="00A968D5">
        <w:rPr>
          <w:rFonts w:eastAsiaTheme="minorEastAsia"/>
          <w:color w:val="000000" w:themeColor="text1"/>
          <w:sz w:val="24"/>
        </w:rPr>
        <w:t>本报告期内，为本基金提供审计服务的会计师事务所为普华永道中天会计师事务所</w:t>
      </w:r>
      <w:r w:rsidRPr="00A968D5">
        <w:rPr>
          <w:rFonts w:eastAsiaTheme="minorEastAsia"/>
          <w:color w:val="000000" w:themeColor="text1"/>
          <w:sz w:val="24"/>
        </w:rPr>
        <w:t>(</w:t>
      </w:r>
      <w:r w:rsidRPr="00A968D5">
        <w:rPr>
          <w:rFonts w:eastAsiaTheme="minorEastAsia"/>
          <w:color w:val="000000" w:themeColor="text1"/>
          <w:sz w:val="24"/>
        </w:rPr>
        <w:t>特殊普通合伙</w:t>
      </w:r>
      <w:r w:rsidRPr="00A968D5">
        <w:rPr>
          <w:rFonts w:eastAsiaTheme="minorEastAsia"/>
          <w:color w:val="000000" w:themeColor="text1"/>
          <w:sz w:val="24"/>
        </w:rPr>
        <w:t>)</w:t>
      </w:r>
      <w:r w:rsidRPr="00A968D5">
        <w:rPr>
          <w:rFonts w:eastAsiaTheme="minorEastAsia"/>
          <w:color w:val="000000" w:themeColor="text1"/>
          <w:sz w:val="24"/>
        </w:rPr>
        <w:t>，本期审计费用为</w:t>
      </w:r>
      <w:r w:rsidRPr="00A968D5">
        <w:rPr>
          <w:rFonts w:eastAsiaTheme="minorEastAsia"/>
          <w:color w:val="000000" w:themeColor="text1"/>
          <w:sz w:val="24"/>
        </w:rPr>
        <w:t>40,000.00</w:t>
      </w:r>
      <w:r w:rsidRPr="00A968D5">
        <w:rPr>
          <w:rFonts w:eastAsiaTheme="minorEastAsia"/>
          <w:color w:val="000000" w:themeColor="text1"/>
          <w:sz w:val="24"/>
        </w:rPr>
        <w:t>元。自本基金基金合同生效以来，本基金未改聘为其审计的会计师事务所。</w:t>
      </w: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182" w:name="_Toc409100104"/>
      <w:bookmarkStart w:id="183" w:name="_Toc409100467"/>
      <w:bookmarkStart w:id="184" w:name="_Toc361324899"/>
      <w:bookmarkStart w:id="185" w:name="_Toc67664780"/>
      <w:bookmarkEnd w:id="181"/>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6</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管理人、托管人及其高级管理人员受稽查或处罚等情况</w:t>
      </w:r>
      <w:bookmarkEnd w:id="182"/>
      <w:bookmarkEnd w:id="183"/>
      <w:bookmarkEnd w:id="184"/>
      <w:bookmarkEnd w:id="185"/>
    </w:p>
    <w:p w:rsidR="006A374E" w:rsidRDefault="004D0D66">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6A374E" w:rsidRDefault="004D0D66">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6A374E" w:rsidRDefault="004D0D66">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1B561E" w:rsidRPr="00A968D5" w:rsidRDefault="001B561E" w:rsidP="00A968D5">
      <w:pPr>
        <w:spacing w:line="360" w:lineRule="auto"/>
        <w:ind w:firstLineChars="200" w:firstLine="480"/>
        <w:rPr>
          <w:rFonts w:eastAsiaTheme="minorEastAsia"/>
          <w:color w:val="000000" w:themeColor="text1"/>
          <w:sz w:val="24"/>
        </w:rPr>
      </w:pPr>
      <w:r w:rsidRPr="00A968D5">
        <w:rPr>
          <w:rFonts w:eastAsiaTheme="minorEastAsia"/>
          <w:color w:val="000000" w:themeColor="text1"/>
          <w:sz w:val="24"/>
        </w:rPr>
        <w:t>基金托管人及其高级管理人员本报告期内未受监管部门稽查或处罚。</w:t>
      </w: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186" w:name="_Toc361324900"/>
      <w:bookmarkStart w:id="187" w:name="_Toc409100468"/>
      <w:bookmarkStart w:id="188" w:name="_Toc409100105"/>
      <w:bookmarkStart w:id="189" w:name="_Toc67664781"/>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7</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基金租用证券公司交易单元的有关情况</w:t>
      </w:r>
      <w:bookmarkEnd w:id="186"/>
      <w:bookmarkEnd w:id="187"/>
      <w:bookmarkEnd w:id="188"/>
      <w:bookmarkEnd w:id="189"/>
    </w:p>
    <w:p w:rsidR="001B561E" w:rsidRPr="00A968D5" w:rsidRDefault="001B561E" w:rsidP="001B561E">
      <w:pPr>
        <w:spacing w:line="360" w:lineRule="auto"/>
        <w:rPr>
          <w:rFonts w:eastAsiaTheme="minorEastAsia"/>
          <w:b/>
          <w:color w:val="000000" w:themeColor="text1"/>
          <w:sz w:val="24"/>
        </w:rPr>
      </w:pPr>
      <w:bookmarkStart w:id="190" w:name="_Toc249760070"/>
      <w:r w:rsidRPr="00A968D5">
        <w:rPr>
          <w:rFonts w:eastAsiaTheme="minorEastAsia"/>
          <w:b/>
          <w:color w:val="000000" w:themeColor="text1"/>
          <w:sz w:val="24"/>
        </w:rPr>
        <w:t>11.</w:t>
      </w:r>
      <w:r w:rsidR="004A04DE">
        <w:rPr>
          <w:rFonts w:eastAsiaTheme="minorEastAsia"/>
          <w:b/>
          <w:color w:val="000000" w:themeColor="text1"/>
          <w:sz w:val="24"/>
        </w:rPr>
        <w:t>7</w:t>
      </w:r>
      <w:r w:rsidRPr="00A968D5">
        <w:rPr>
          <w:rFonts w:eastAsiaTheme="minorEastAsia"/>
          <w:b/>
          <w:color w:val="000000" w:themeColor="text1"/>
          <w:sz w:val="24"/>
        </w:rPr>
        <w:t>.1</w:t>
      </w:r>
      <w:r w:rsidRPr="00A968D5">
        <w:rPr>
          <w:rFonts w:eastAsiaTheme="minorEastAsia"/>
          <w:b/>
          <w:color w:val="000000" w:themeColor="text1"/>
          <w:sz w:val="24"/>
        </w:rPr>
        <w:t>基金租用证券公司交易单元进行股票投资及佣金支付情况</w:t>
      </w:r>
      <w:bookmarkEnd w:id="190"/>
    </w:p>
    <w:p w:rsidR="001B561E" w:rsidRPr="00A968D5" w:rsidRDefault="001B561E" w:rsidP="00A968D5">
      <w:pPr>
        <w:pStyle w:val="a0"/>
        <w:spacing w:line="360" w:lineRule="auto"/>
        <w:ind w:firstLineChars="2600" w:firstLine="6240"/>
        <w:jc w:val="right"/>
        <w:rPr>
          <w:rFonts w:eastAsiaTheme="minorEastAsia"/>
          <w:color w:val="000000" w:themeColor="text1"/>
          <w:sz w:val="24"/>
        </w:rPr>
      </w:pPr>
      <w:r w:rsidRPr="00A968D5">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1B561E" w:rsidRPr="00A968D5" w:rsidTr="00DB5159">
        <w:tc>
          <w:tcPr>
            <w:tcW w:w="1560" w:type="dxa"/>
            <w:vMerge w:val="restart"/>
            <w:vAlign w:val="center"/>
          </w:tcPr>
          <w:p w:rsidR="001B561E" w:rsidRPr="00A968D5" w:rsidRDefault="001B561E" w:rsidP="00DB5159">
            <w:pPr>
              <w:spacing w:line="276" w:lineRule="auto"/>
              <w:jc w:val="center"/>
              <w:rPr>
                <w:rFonts w:eastAsiaTheme="minorEastAsia"/>
                <w:color w:val="000000" w:themeColor="text1"/>
                <w:sz w:val="24"/>
              </w:rPr>
            </w:pPr>
            <w:bookmarkStart w:id="191" w:name="_Toc249760071"/>
            <w:r w:rsidRPr="00A968D5">
              <w:rPr>
                <w:rFonts w:eastAsiaTheme="minorEastAsia"/>
                <w:color w:val="000000" w:themeColor="text1"/>
                <w:sz w:val="24"/>
              </w:rPr>
              <w:t>券商名称</w:t>
            </w:r>
          </w:p>
        </w:tc>
        <w:tc>
          <w:tcPr>
            <w:tcW w:w="780" w:type="dxa"/>
            <w:vMerge w:val="restart"/>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交易单元数量</w:t>
            </w:r>
          </w:p>
        </w:tc>
        <w:tc>
          <w:tcPr>
            <w:tcW w:w="288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股票交易</w:t>
            </w:r>
          </w:p>
        </w:tc>
        <w:tc>
          <w:tcPr>
            <w:tcW w:w="27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应支付该券商的佣金</w:t>
            </w:r>
          </w:p>
        </w:tc>
        <w:tc>
          <w:tcPr>
            <w:tcW w:w="1080" w:type="dxa"/>
            <w:vMerge w:val="restart"/>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备注</w:t>
            </w:r>
          </w:p>
        </w:tc>
      </w:tr>
      <w:tr w:rsidR="001B561E" w:rsidRPr="00A968D5" w:rsidTr="00DB5159">
        <w:tc>
          <w:tcPr>
            <w:tcW w:w="156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78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180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占当期股票成交总额的比例</w:t>
            </w:r>
          </w:p>
        </w:tc>
        <w:tc>
          <w:tcPr>
            <w:tcW w:w="1620" w:type="dxa"/>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佣金</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占当期佣金总量的比例</w:t>
            </w:r>
          </w:p>
        </w:tc>
        <w:tc>
          <w:tcPr>
            <w:tcW w:w="1080" w:type="dxa"/>
            <w:vMerge/>
            <w:vAlign w:val="center"/>
          </w:tcPr>
          <w:p w:rsidR="001B561E" w:rsidRPr="00A968D5" w:rsidRDefault="001B561E" w:rsidP="00DB5159">
            <w:pPr>
              <w:widowControl/>
              <w:spacing w:line="276" w:lineRule="auto"/>
              <w:jc w:val="left"/>
              <w:rPr>
                <w:rFonts w:eastAsiaTheme="minorEastAsia"/>
                <w:color w:val="000000" w:themeColor="text1"/>
                <w:kern w:val="0"/>
                <w:sz w:val="24"/>
              </w:rPr>
            </w:pPr>
          </w:p>
        </w:tc>
      </w:tr>
      <w:tr w:rsidR="006A374E">
        <w:tc>
          <w:tcPr>
            <w:tcW w:w="1560" w:type="dxa"/>
            <w:vAlign w:val="center"/>
          </w:tcPr>
          <w:p w:rsidR="006A374E" w:rsidRDefault="004D0D66">
            <w:pPr>
              <w:jc w:val="left"/>
            </w:pPr>
            <w:r>
              <w:rPr>
                <w:rFonts w:eastAsiaTheme="minorEastAsia"/>
                <w:color w:val="000000" w:themeColor="text1"/>
                <w:sz w:val="24"/>
              </w:rPr>
              <w:t>西南证券股份有限公司</w:t>
            </w:r>
          </w:p>
        </w:tc>
        <w:tc>
          <w:tcPr>
            <w:tcW w:w="780" w:type="dxa"/>
            <w:vAlign w:val="center"/>
          </w:tcPr>
          <w:p w:rsidR="006A374E" w:rsidRDefault="004D0D66">
            <w:pPr>
              <w:jc w:val="right"/>
            </w:pPr>
            <w:r>
              <w:rPr>
                <w:rFonts w:eastAsiaTheme="minorEastAsia"/>
                <w:color w:val="000000" w:themeColor="text1"/>
                <w:sz w:val="24"/>
              </w:rPr>
              <w:t>1</w:t>
            </w:r>
          </w:p>
        </w:tc>
        <w:tc>
          <w:tcPr>
            <w:tcW w:w="1800" w:type="dxa"/>
            <w:vAlign w:val="center"/>
          </w:tcPr>
          <w:p w:rsidR="006A374E" w:rsidRDefault="004D0D66">
            <w:pPr>
              <w:jc w:val="right"/>
            </w:pPr>
            <w:r>
              <w:rPr>
                <w:rFonts w:eastAsiaTheme="minorEastAsia"/>
                <w:color w:val="000000" w:themeColor="text1"/>
                <w:sz w:val="24"/>
              </w:rPr>
              <w:t>9,059,676.58</w:t>
            </w:r>
          </w:p>
        </w:tc>
        <w:tc>
          <w:tcPr>
            <w:tcW w:w="1080" w:type="dxa"/>
            <w:vAlign w:val="center"/>
          </w:tcPr>
          <w:p w:rsidR="006A374E" w:rsidRDefault="004D0D66">
            <w:pPr>
              <w:jc w:val="right"/>
            </w:pPr>
            <w:r>
              <w:rPr>
                <w:rFonts w:eastAsiaTheme="minorEastAsia"/>
                <w:color w:val="000000" w:themeColor="text1"/>
                <w:sz w:val="24"/>
              </w:rPr>
              <w:t>1.18%</w:t>
            </w:r>
          </w:p>
        </w:tc>
        <w:tc>
          <w:tcPr>
            <w:tcW w:w="1620" w:type="dxa"/>
            <w:vAlign w:val="center"/>
          </w:tcPr>
          <w:p w:rsidR="006A374E" w:rsidRDefault="004D0D66">
            <w:pPr>
              <w:jc w:val="right"/>
            </w:pPr>
            <w:r>
              <w:rPr>
                <w:rFonts w:eastAsiaTheme="minorEastAsia"/>
                <w:color w:val="000000" w:themeColor="text1"/>
                <w:sz w:val="24"/>
              </w:rPr>
              <w:t>8,437.31</w:t>
            </w:r>
          </w:p>
        </w:tc>
        <w:tc>
          <w:tcPr>
            <w:tcW w:w="1080" w:type="dxa"/>
            <w:vAlign w:val="center"/>
          </w:tcPr>
          <w:p w:rsidR="006A374E" w:rsidRDefault="004D0D66">
            <w:pPr>
              <w:jc w:val="right"/>
            </w:pPr>
            <w:r>
              <w:rPr>
                <w:rFonts w:eastAsiaTheme="minorEastAsia"/>
                <w:color w:val="000000" w:themeColor="text1"/>
                <w:sz w:val="24"/>
              </w:rPr>
              <w:t>1.18%</w:t>
            </w:r>
          </w:p>
        </w:tc>
        <w:tc>
          <w:tcPr>
            <w:tcW w:w="1080" w:type="dxa"/>
            <w:vAlign w:val="center"/>
          </w:tcPr>
          <w:p w:rsidR="006A374E" w:rsidRDefault="004D0D66">
            <w:pPr>
              <w:jc w:val="left"/>
            </w:pPr>
            <w:r>
              <w:rPr>
                <w:rFonts w:eastAsiaTheme="minorEastAsia"/>
                <w:color w:val="000000" w:themeColor="text1"/>
                <w:sz w:val="24"/>
              </w:rPr>
              <w:t>-</w:t>
            </w:r>
          </w:p>
        </w:tc>
      </w:tr>
      <w:tr w:rsidR="006A374E">
        <w:tc>
          <w:tcPr>
            <w:tcW w:w="1560" w:type="dxa"/>
            <w:vAlign w:val="center"/>
          </w:tcPr>
          <w:p w:rsidR="006A374E" w:rsidRDefault="004D0D66">
            <w:pPr>
              <w:jc w:val="left"/>
            </w:pPr>
            <w:r>
              <w:rPr>
                <w:rFonts w:eastAsiaTheme="minorEastAsia"/>
                <w:color w:val="000000" w:themeColor="text1"/>
                <w:sz w:val="24"/>
              </w:rPr>
              <w:t>广发证券股份有限公司</w:t>
            </w:r>
          </w:p>
        </w:tc>
        <w:tc>
          <w:tcPr>
            <w:tcW w:w="780" w:type="dxa"/>
            <w:vAlign w:val="center"/>
          </w:tcPr>
          <w:p w:rsidR="006A374E" w:rsidRDefault="004D0D66">
            <w:pPr>
              <w:jc w:val="right"/>
            </w:pPr>
            <w:r>
              <w:rPr>
                <w:rFonts w:eastAsiaTheme="minorEastAsia"/>
                <w:color w:val="000000" w:themeColor="text1"/>
                <w:sz w:val="24"/>
              </w:rPr>
              <w:t>1</w:t>
            </w:r>
          </w:p>
        </w:tc>
        <w:tc>
          <w:tcPr>
            <w:tcW w:w="1800" w:type="dxa"/>
            <w:vAlign w:val="center"/>
          </w:tcPr>
          <w:p w:rsidR="006A374E" w:rsidRDefault="004D0D66">
            <w:pPr>
              <w:jc w:val="right"/>
            </w:pPr>
            <w:r>
              <w:rPr>
                <w:rFonts w:eastAsiaTheme="minorEastAsia"/>
                <w:color w:val="000000" w:themeColor="text1"/>
                <w:sz w:val="24"/>
              </w:rPr>
              <w:t>89,637,185.31</w:t>
            </w:r>
          </w:p>
        </w:tc>
        <w:tc>
          <w:tcPr>
            <w:tcW w:w="1080" w:type="dxa"/>
            <w:vAlign w:val="center"/>
          </w:tcPr>
          <w:p w:rsidR="006A374E" w:rsidRDefault="004D0D66">
            <w:pPr>
              <w:jc w:val="right"/>
            </w:pPr>
            <w:r>
              <w:rPr>
                <w:rFonts w:eastAsiaTheme="minorEastAsia"/>
                <w:color w:val="000000" w:themeColor="text1"/>
                <w:sz w:val="24"/>
              </w:rPr>
              <w:t>11.71%</w:t>
            </w:r>
          </w:p>
        </w:tc>
        <w:tc>
          <w:tcPr>
            <w:tcW w:w="1620" w:type="dxa"/>
            <w:vAlign w:val="center"/>
          </w:tcPr>
          <w:p w:rsidR="006A374E" w:rsidRDefault="004D0D66">
            <w:pPr>
              <w:jc w:val="right"/>
            </w:pPr>
            <w:r>
              <w:rPr>
                <w:rFonts w:eastAsiaTheme="minorEastAsia"/>
                <w:color w:val="000000" w:themeColor="text1"/>
                <w:sz w:val="24"/>
              </w:rPr>
              <w:t>83,478.93</w:t>
            </w:r>
          </w:p>
        </w:tc>
        <w:tc>
          <w:tcPr>
            <w:tcW w:w="1080" w:type="dxa"/>
            <w:vAlign w:val="center"/>
          </w:tcPr>
          <w:p w:rsidR="006A374E" w:rsidRDefault="004D0D66">
            <w:pPr>
              <w:jc w:val="right"/>
            </w:pPr>
            <w:r>
              <w:rPr>
                <w:rFonts w:eastAsiaTheme="minorEastAsia"/>
                <w:color w:val="000000" w:themeColor="text1"/>
                <w:sz w:val="24"/>
              </w:rPr>
              <w:t>11.71%</w:t>
            </w:r>
          </w:p>
        </w:tc>
        <w:tc>
          <w:tcPr>
            <w:tcW w:w="1080" w:type="dxa"/>
            <w:vAlign w:val="center"/>
          </w:tcPr>
          <w:p w:rsidR="006A374E" w:rsidRDefault="004D0D66">
            <w:pPr>
              <w:jc w:val="left"/>
            </w:pPr>
            <w:r>
              <w:rPr>
                <w:rFonts w:eastAsiaTheme="minorEastAsia"/>
                <w:color w:val="000000" w:themeColor="text1"/>
                <w:sz w:val="24"/>
              </w:rPr>
              <w:t>-</w:t>
            </w:r>
          </w:p>
        </w:tc>
      </w:tr>
      <w:tr w:rsidR="006A374E">
        <w:tc>
          <w:tcPr>
            <w:tcW w:w="1560" w:type="dxa"/>
            <w:vAlign w:val="center"/>
          </w:tcPr>
          <w:p w:rsidR="006A374E" w:rsidRDefault="004D0D66">
            <w:pPr>
              <w:jc w:val="left"/>
            </w:pPr>
            <w:r>
              <w:rPr>
                <w:rFonts w:eastAsiaTheme="minorEastAsia"/>
                <w:color w:val="000000" w:themeColor="text1"/>
                <w:sz w:val="24"/>
              </w:rPr>
              <w:t>海通证券股份有限公司</w:t>
            </w:r>
          </w:p>
        </w:tc>
        <w:tc>
          <w:tcPr>
            <w:tcW w:w="780" w:type="dxa"/>
            <w:vAlign w:val="center"/>
          </w:tcPr>
          <w:p w:rsidR="006A374E" w:rsidRDefault="004D0D66">
            <w:pPr>
              <w:jc w:val="right"/>
            </w:pPr>
            <w:r>
              <w:rPr>
                <w:rFonts w:eastAsiaTheme="minorEastAsia"/>
                <w:color w:val="000000" w:themeColor="text1"/>
                <w:sz w:val="24"/>
              </w:rPr>
              <w:t>1</w:t>
            </w:r>
          </w:p>
        </w:tc>
        <w:tc>
          <w:tcPr>
            <w:tcW w:w="1800" w:type="dxa"/>
            <w:vAlign w:val="center"/>
          </w:tcPr>
          <w:p w:rsidR="006A374E" w:rsidRDefault="004D0D66">
            <w:pPr>
              <w:jc w:val="right"/>
            </w:pPr>
            <w:r>
              <w:rPr>
                <w:rFonts w:eastAsiaTheme="minorEastAsia"/>
                <w:color w:val="000000" w:themeColor="text1"/>
                <w:sz w:val="24"/>
              </w:rPr>
              <w:t>72,252,760.50</w:t>
            </w:r>
          </w:p>
        </w:tc>
        <w:tc>
          <w:tcPr>
            <w:tcW w:w="1080" w:type="dxa"/>
            <w:vAlign w:val="center"/>
          </w:tcPr>
          <w:p w:rsidR="006A374E" w:rsidRDefault="004D0D66">
            <w:pPr>
              <w:jc w:val="right"/>
            </w:pPr>
            <w:r>
              <w:rPr>
                <w:rFonts w:eastAsiaTheme="minorEastAsia"/>
                <w:color w:val="000000" w:themeColor="text1"/>
                <w:sz w:val="24"/>
              </w:rPr>
              <w:t>9.44%</w:t>
            </w:r>
          </w:p>
        </w:tc>
        <w:tc>
          <w:tcPr>
            <w:tcW w:w="1620" w:type="dxa"/>
            <w:vAlign w:val="center"/>
          </w:tcPr>
          <w:p w:rsidR="006A374E" w:rsidRDefault="004D0D66">
            <w:pPr>
              <w:jc w:val="right"/>
            </w:pPr>
            <w:r>
              <w:rPr>
                <w:rFonts w:eastAsiaTheme="minorEastAsia"/>
                <w:color w:val="000000" w:themeColor="text1"/>
                <w:sz w:val="24"/>
              </w:rPr>
              <w:t>67,289.17</w:t>
            </w:r>
          </w:p>
        </w:tc>
        <w:tc>
          <w:tcPr>
            <w:tcW w:w="1080" w:type="dxa"/>
            <w:vAlign w:val="center"/>
          </w:tcPr>
          <w:p w:rsidR="006A374E" w:rsidRDefault="004D0D66">
            <w:pPr>
              <w:jc w:val="right"/>
            </w:pPr>
            <w:r>
              <w:rPr>
                <w:rFonts w:eastAsiaTheme="minorEastAsia"/>
                <w:color w:val="000000" w:themeColor="text1"/>
                <w:sz w:val="24"/>
              </w:rPr>
              <w:t>9.44%</w:t>
            </w:r>
          </w:p>
        </w:tc>
        <w:tc>
          <w:tcPr>
            <w:tcW w:w="1080" w:type="dxa"/>
            <w:vAlign w:val="center"/>
          </w:tcPr>
          <w:p w:rsidR="006A374E" w:rsidRDefault="004D0D66">
            <w:pPr>
              <w:jc w:val="left"/>
            </w:pPr>
            <w:r>
              <w:rPr>
                <w:rFonts w:eastAsiaTheme="minorEastAsia"/>
                <w:color w:val="000000" w:themeColor="text1"/>
                <w:sz w:val="24"/>
              </w:rPr>
              <w:t>-</w:t>
            </w:r>
          </w:p>
        </w:tc>
      </w:tr>
      <w:tr w:rsidR="006A374E">
        <w:tc>
          <w:tcPr>
            <w:tcW w:w="1560" w:type="dxa"/>
            <w:vAlign w:val="center"/>
          </w:tcPr>
          <w:p w:rsidR="006A374E" w:rsidRDefault="004D0D66">
            <w:pPr>
              <w:jc w:val="left"/>
            </w:pPr>
            <w:r>
              <w:rPr>
                <w:rFonts w:eastAsiaTheme="minorEastAsia"/>
                <w:color w:val="000000" w:themeColor="text1"/>
                <w:sz w:val="24"/>
              </w:rPr>
              <w:t>光大证券股份有限公司</w:t>
            </w:r>
          </w:p>
        </w:tc>
        <w:tc>
          <w:tcPr>
            <w:tcW w:w="780" w:type="dxa"/>
            <w:vAlign w:val="center"/>
          </w:tcPr>
          <w:p w:rsidR="006A374E" w:rsidRDefault="004D0D66">
            <w:pPr>
              <w:jc w:val="right"/>
            </w:pPr>
            <w:r>
              <w:rPr>
                <w:rFonts w:eastAsiaTheme="minorEastAsia"/>
                <w:color w:val="000000" w:themeColor="text1"/>
                <w:sz w:val="24"/>
              </w:rPr>
              <w:t>1</w:t>
            </w:r>
          </w:p>
        </w:tc>
        <w:tc>
          <w:tcPr>
            <w:tcW w:w="1800" w:type="dxa"/>
            <w:vAlign w:val="center"/>
          </w:tcPr>
          <w:p w:rsidR="006A374E" w:rsidRDefault="004D0D66">
            <w:pPr>
              <w:jc w:val="right"/>
            </w:pPr>
            <w:r>
              <w:rPr>
                <w:rFonts w:eastAsiaTheme="minorEastAsia"/>
                <w:color w:val="000000" w:themeColor="text1"/>
                <w:sz w:val="24"/>
              </w:rPr>
              <w:t>6,407,295.59</w:t>
            </w:r>
          </w:p>
        </w:tc>
        <w:tc>
          <w:tcPr>
            <w:tcW w:w="1080" w:type="dxa"/>
            <w:vAlign w:val="center"/>
          </w:tcPr>
          <w:p w:rsidR="006A374E" w:rsidRDefault="004D0D66">
            <w:pPr>
              <w:jc w:val="right"/>
            </w:pPr>
            <w:r>
              <w:rPr>
                <w:rFonts w:eastAsiaTheme="minorEastAsia"/>
                <w:color w:val="000000" w:themeColor="text1"/>
                <w:sz w:val="24"/>
              </w:rPr>
              <w:t>0.84%</w:t>
            </w:r>
          </w:p>
        </w:tc>
        <w:tc>
          <w:tcPr>
            <w:tcW w:w="1620" w:type="dxa"/>
            <w:vAlign w:val="center"/>
          </w:tcPr>
          <w:p w:rsidR="006A374E" w:rsidRDefault="004D0D66">
            <w:pPr>
              <w:jc w:val="right"/>
            </w:pPr>
            <w:r>
              <w:rPr>
                <w:rFonts w:eastAsiaTheme="minorEastAsia"/>
                <w:color w:val="000000" w:themeColor="text1"/>
                <w:sz w:val="24"/>
              </w:rPr>
              <w:t>5,967.08</w:t>
            </w:r>
          </w:p>
        </w:tc>
        <w:tc>
          <w:tcPr>
            <w:tcW w:w="1080" w:type="dxa"/>
            <w:vAlign w:val="center"/>
          </w:tcPr>
          <w:p w:rsidR="006A374E" w:rsidRDefault="004D0D66">
            <w:pPr>
              <w:jc w:val="right"/>
            </w:pPr>
            <w:r>
              <w:rPr>
                <w:rFonts w:eastAsiaTheme="minorEastAsia"/>
                <w:color w:val="000000" w:themeColor="text1"/>
                <w:sz w:val="24"/>
              </w:rPr>
              <w:t>0.84%</w:t>
            </w:r>
          </w:p>
        </w:tc>
        <w:tc>
          <w:tcPr>
            <w:tcW w:w="1080" w:type="dxa"/>
            <w:vAlign w:val="center"/>
          </w:tcPr>
          <w:p w:rsidR="006A374E" w:rsidRDefault="004D0D66">
            <w:pPr>
              <w:jc w:val="left"/>
            </w:pPr>
            <w:r>
              <w:rPr>
                <w:rFonts w:eastAsiaTheme="minorEastAsia"/>
                <w:color w:val="000000" w:themeColor="text1"/>
                <w:sz w:val="24"/>
              </w:rPr>
              <w:t>-</w:t>
            </w:r>
          </w:p>
        </w:tc>
      </w:tr>
      <w:tr w:rsidR="006A374E">
        <w:tc>
          <w:tcPr>
            <w:tcW w:w="1560" w:type="dxa"/>
            <w:vAlign w:val="center"/>
          </w:tcPr>
          <w:p w:rsidR="006A374E" w:rsidRDefault="004D0D66">
            <w:pPr>
              <w:jc w:val="left"/>
            </w:pPr>
            <w:r>
              <w:rPr>
                <w:rFonts w:eastAsiaTheme="minorEastAsia"/>
                <w:color w:val="000000" w:themeColor="text1"/>
                <w:sz w:val="24"/>
              </w:rPr>
              <w:t>国信证券股份有限公司</w:t>
            </w:r>
          </w:p>
        </w:tc>
        <w:tc>
          <w:tcPr>
            <w:tcW w:w="780" w:type="dxa"/>
            <w:vAlign w:val="center"/>
          </w:tcPr>
          <w:p w:rsidR="006A374E" w:rsidRDefault="004D0D66">
            <w:pPr>
              <w:jc w:val="right"/>
            </w:pPr>
            <w:r>
              <w:rPr>
                <w:rFonts w:eastAsiaTheme="minorEastAsia"/>
                <w:color w:val="000000" w:themeColor="text1"/>
                <w:sz w:val="24"/>
              </w:rPr>
              <w:t>2</w:t>
            </w:r>
          </w:p>
        </w:tc>
        <w:tc>
          <w:tcPr>
            <w:tcW w:w="1800" w:type="dxa"/>
            <w:vAlign w:val="center"/>
          </w:tcPr>
          <w:p w:rsidR="006A374E" w:rsidRDefault="004D0D66">
            <w:pPr>
              <w:jc w:val="right"/>
            </w:pPr>
            <w:r>
              <w:rPr>
                <w:rFonts w:eastAsiaTheme="minorEastAsia"/>
                <w:color w:val="000000" w:themeColor="text1"/>
                <w:sz w:val="24"/>
              </w:rPr>
              <w:t>4,096,883.24</w:t>
            </w:r>
          </w:p>
        </w:tc>
        <w:tc>
          <w:tcPr>
            <w:tcW w:w="1080" w:type="dxa"/>
            <w:vAlign w:val="center"/>
          </w:tcPr>
          <w:p w:rsidR="006A374E" w:rsidRDefault="004D0D66">
            <w:pPr>
              <w:jc w:val="right"/>
            </w:pPr>
            <w:r>
              <w:rPr>
                <w:rFonts w:eastAsiaTheme="minorEastAsia"/>
                <w:color w:val="000000" w:themeColor="text1"/>
                <w:sz w:val="24"/>
              </w:rPr>
              <w:t>0.54%</w:t>
            </w:r>
          </w:p>
        </w:tc>
        <w:tc>
          <w:tcPr>
            <w:tcW w:w="1620" w:type="dxa"/>
            <w:vAlign w:val="center"/>
          </w:tcPr>
          <w:p w:rsidR="006A374E" w:rsidRDefault="004D0D66">
            <w:pPr>
              <w:jc w:val="right"/>
            </w:pPr>
            <w:r>
              <w:rPr>
                <w:rFonts w:eastAsiaTheme="minorEastAsia"/>
                <w:color w:val="000000" w:themeColor="text1"/>
                <w:sz w:val="24"/>
              </w:rPr>
              <w:t>3,815.43</w:t>
            </w:r>
          </w:p>
        </w:tc>
        <w:tc>
          <w:tcPr>
            <w:tcW w:w="1080" w:type="dxa"/>
            <w:vAlign w:val="center"/>
          </w:tcPr>
          <w:p w:rsidR="006A374E" w:rsidRDefault="004D0D66">
            <w:pPr>
              <w:jc w:val="right"/>
            </w:pPr>
            <w:r>
              <w:rPr>
                <w:rFonts w:eastAsiaTheme="minorEastAsia"/>
                <w:color w:val="000000" w:themeColor="text1"/>
                <w:sz w:val="24"/>
              </w:rPr>
              <w:t>0.54%</w:t>
            </w:r>
          </w:p>
        </w:tc>
        <w:tc>
          <w:tcPr>
            <w:tcW w:w="1080" w:type="dxa"/>
            <w:vAlign w:val="center"/>
          </w:tcPr>
          <w:p w:rsidR="006A374E" w:rsidRDefault="004D0D66">
            <w:pPr>
              <w:jc w:val="left"/>
            </w:pPr>
            <w:r>
              <w:rPr>
                <w:rFonts w:eastAsiaTheme="minorEastAsia"/>
                <w:color w:val="000000" w:themeColor="text1"/>
                <w:sz w:val="24"/>
              </w:rPr>
              <w:t>-</w:t>
            </w:r>
          </w:p>
        </w:tc>
      </w:tr>
      <w:tr w:rsidR="006A374E">
        <w:tc>
          <w:tcPr>
            <w:tcW w:w="1560" w:type="dxa"/>
            <w:vAlign w:val="center"/>
          </w:tcPr>
          <w:p w:rsidR="006A374E" w:rsidRDefault="004D0D66">
            <w:pPr>
              <w:jc w:val="left"/>
            </w:pPr>
            <w:r>
              <w:rPr>
                <w:rFonts w:eastAsiaTheme="minorEastAsia"/>
                <w:color w:val="000000" w:themeColor="text1"/>
                <w:sz w:val="24"/>
              </w:rPr>
              <w:t>华泰证券股份有限公司</w:t>
            </w:r>
          </w:p>
        </w:tc>
        <w:tc>
          <w:tcPr>
            <w:tcW w:w="780" w:type="dxa"/>
            <w:vAlign w:val="center"/>
          </w:tcPr>
          <w:p w:rsidR="006A374E" w:rsidRDefault="004D0D66">
            <w:pPr>
              <w:jc w:val="right"/>
            </w:pPr>
            <w:r>
              <w:rPr>
                <w:rFonts w:eastAsiaTheme="minorEastAsia"/>
                <w:color w:val="000000" w:themeColor="text1"/>
                <w:sz w:val="24"/>
              </w:rPr>
              <w:t>1</w:t>
            </w:r>
          </w:p>
        </w:tc>
        <w:tc>
          <w:tcPr>
            <w:tcW w:w="1800" w:type="dxa"/>
            <w:vAlign w:val="center"/>
          </w:tcPr>
          <w:p w:rsidR="006A374E" w:rsidRDefault="004D0D66">
            <w:pPr>
              <w:jc w:val="right"/>
            </w:pPr>
            <w:r>
              <w:rPr>
                <w:rFonts w:eastAsiaTheme="minorEastAsia"/>
                <w:color w:val="000000" w:themeColor="text1"/>
                <w:sz w:val="24"/>
              </w:rPr>
              <w:t>39,841,779.01</w:t>
            </w:r>
          </w:p>
        </w:tc>
        <w:tc>
          <w:tcPr>
            <w:tcW w:w="1080" w:type="dxa"/>
            <w:vAlign w:val="center"/>
          </w:tcPr>
          <w:p w:rsidR="006A374E" w:rsidRDefault="004D0D66">
            <w:pPr>
              <w:jc w:val="right"/>
            </w:pPr>
            <w:r>
              <w:rPr>
                <w:rFonts w:eastAsiaTheme="minorEastAsia"/>
                <w:color w:val="000000" w:themeColor="text1"/>
                <w:sz w:val="24"/>
              </w:rPr>
              <w:t>5.20%</w:t>
            </w:r>
          </w:p>
        </w:tc>
        <w:tc>
          <w:tcPr>
            <w:tcW w:w="1620" w:type="dxa"/>
            <w:vAlign w:val="center"/>
          </w:tcPr>
          <w:p w:rsidR="006A374E" w:rsidRDefault="004D0D66">
            <w:pPr>
              <w:jc w:val="right"/>
            </w:pPr>
            <w:r>
              <w:rPr>
                <w:rFonts w:eastAsiaTheme="minorEastAsia"/>
                <w:color w:val="000000" w:themeColor="text1"/>
                <w:sz w:val="24"/>
              </w:rPr>
              <w:t>37,104.05</w:t>
            </w:r>
          </w:p>
        </w:tc>
        <w:tc>
          <w:tcPr>
            <w:tcW w:w="1080" w:type="dxa"/>
            <w:vAlign w:val="center"/>
          </w:tcPr>
          <w:p w:rsidR="006A374E" w:rsidRDefault="004D0D66">
            <w:pPr>
              <w:jc w:val="right"/>
            </w:pPr>
            <w:r>
              <w:rPr>
                <w:rFonts w:eastAsiaTheme="minorEastAsia"/>
                <w:color w:val="000000" w:themeColor="text1"/>
                <w:sz w:val="24"/>
              </w:rPr>
              <w:t>5.20%</w:t>
            </w:r>
          </w:p>
        </w:tc>
        <w:tc>
          <w:tcPr>
            <w:tcW w:w="1080" w:type="dxa"/>
            <w:vAlign w:val="center"/>
          </w:tcPr>
          <w:p w:rsidR="006A374E" w:rsidRDefault="004D0D66">
            <w:pPr>
              <w:jc w:val="left"/>
            </w:pPr>
            <w:r>
              <w:rPr>
                <w:rFonts w:eastAsiaTheme="minorEastAsia"/>
                <w:color w:val="000000" w:themeColor="text1"/>
                <w:sz w:val="24"/>
              </w:rPr>
              <w:t>-</w:t>
            </w:r>
          </w:p>
        </w:tc>
      </w:tr>
      <w:tr w:rsidR="006A374E">
        <w:tc>
          <w:tcPr>
            <w:tcW w:w="1560" w:type="dxa"/>
            <w:vAlign w:val="center"/>
          </w:tcPr>
          <w:p w:rsidR="006A374E" w:rsidRDefault="004D0D66">
            <w:pPr>
              <w:jc w:val="left"/>
            </w:pPr>
            <w:r>
              <w:rPr>
                <w:rFonts w:eastAsiaTheme="minorEastAsia"/>
                <w:color w:val="000000" w:themeColor="text1"/>
                <w:sz w:val="24"/>
              </w:rPr>
              <w:t>中国国际金融股份有限公司</w:t>
            </w:r>
          </w:p>
        </w:tc>
        <w:tc>
          <w:tcPr>
            <w:tcW w:w="780" w:type="dxa"/>
            <w:vAlign w:val="center"/>
          </w:tcPr>
          <w:p w:rsidR="006A374E" w:rsidRDefault="00F7764A">
            <w:pPr>
              <w:jc w:val="right"/>
            </w:pPr>
            <w:r>
              <w:rPr>
                <w:rFonts w:eastAsiaTheme="minorEastAsia" w:hint="eastAsia"/>
                <w:color w:val="000000" w:themeColor="text1"/>
                <w:sz w:val="24"/>
              </w:rPr>
              <w:t>1</w:t>
            </w:r>
          </w:p>
        </w:tc>
        <w:tc>
          <w:tcPr>
            <w:tcW w:w="1800" w:type="dxa"/>
            <w:vAlign w:val="center"/>
          </w:tcPr>
          <w:p w:rsidR="006A374E" w:rsidRDefault="004D0D66">
            <w:pPr>
              <w:jc w:val="right"/>
            </w:pPr>
            <w:r>
              <w:rPr>
                <w:rFonts w:eastAsiaTheme="minorEastAsia"/>
                <w:color w:val="000000" w:themeColor="text1"/>
                <w:sz w:val="24"/>
              </w:rPr>
              <w:t>30,808,383.66</w:t>
            </w:r>
          </w:p>
        </w:tc>
        <w:tc>
          <w:tcPr>
            <w:tcW w:w="1080" w:type="dxa"/>
            <w:vAlign w:val="center"/>
          </w:tcPr>
          <w:p w:rsidR="006A374E" w:rsidRDefault="004D0D66">
            <w:pPr>
              <w:jc w:val="right"/>
            </w:pPr>
            <w:r>
              <w:rPr>
                <w:rFonts w:eastAsiaTheme="minorEastAsia"/>
                <w:color w:val="000000" w:themeColor="text1"/>
                <w:sz w:val="24"/>
              </w:rPr>
              <w:t>4.02%</w:t>
            </w:r>
          </w:p>
        </w:tc>
        <w:tc>
          <w:tcPr>
            <w:tcW w:w="1620" w:type="dxa"/>
            <w:vAlign w:val="center"/>
          </w:tcPr>
          <w:p w:rsidR="006A374E" w:rsidRDefault="004D0D66">
            <w:pPr>
              <w:jc w:val="right"/>
            </w:pPr>
            <w:r>
              <w:rPr>
                <w:rFonts w:eastAsiaTheme="minorEastAsia"/>
                <w:color w:val="000000" w:themeColor="text1"/>
                <w:sz w:val="24"/>
              </w:rPr>
              <w:t>28,691.83</w:t>
            </w:r>
          </w:p>
        </w:tc>
        <w:tc>
          <w:tcPr>
            <w:tcW w:w="1080" w:type="dxa"/>
            <w:vAlign w:val="center"/>
          </w:tcPr>
          <w:p w:rsidR="006A374E" w:rsidRDefault="004D0D66">
            <w:pPr>
              <w:jc w:val="right"/>
            </w:pPr>
            <w:r>
              <w:rPr>
                <w:rFonts w:eastAsiaTheme="minorEastAsia"/>
                <w:color w:val="000000" w:themeColor="text1"/>
                <w:sz w:val="24"/>
              </w:rPr>
              <w:t>4.02%</w:t>
            </w:r>
          </w:p>
        </w:tc>
        <w:tc>
          <w:tcPr>
            <w:tcW w:w="1080" w:type="dxa"/>
            <w:vAlign w:val="center"/>
          </w:tcPr>
          <w:p w:rsidR="006A374E" w:rsidRDefault="004D0D66">
            <w:pPr>
              <w:jc w:val="left"/>
            </w:pPr>
            <w:r>
              <w:rPr>
                <w:rFonts w:eastAsiaTheme="minorEastAsia"/>
                <w:color w:val="000000" w:themeColor="text1"/>
                <w:sz w:val="24"/>
              </w:rPr>
              <w:t>-</w:t>
            </w:r>
          </w:p>
        </w:tc>
      </w:tr>
      <w:tr w:rsidR="006A374E">
        <w:tc>
          <w:tcPr>
            <w:tcW w:w="1560" w:type="dxa"/>
            <w:vAlign w:val="center"/>
          </w:tcPr>
          <w:p w:rsidR="006A374E" w:rsidRDefault="004D0D66">
            <w:pPr>
              <w:jc w:val="left"/>
            </w:pPr>
            <w:r>
              <w:rPr>
                <w:rFonts w:eastAsiaTheme="minorEastAsia"/>
                <w:color w:val="000000" w:themeColor="text1"/>
                <w:sz w:val="24"/>
              </w:rPr>
              <w:t>申万宏源证券有限公司</w:t>
            </w:r>
          </w:p>
        </w:tc>
        <w:tc>
          <w:tcPr>
            <w:tcW w:w="780" w:type="dxa"/>
            <w:vAlign w:val="center"/>
          </w:tcPr>
          <w:p w:rsidR="006A374E" w:rsidRDefault="004D0D66">
            <w:pPr>
              <w:jc w:val="right"/>
            </w:pPr>
            <w:r>
              <w:rPr>
                <w:rFonts w:eastAsiaTheme="minorEastAsia"/>
                <w:color w:val="000000" w:themeColor="text1"/>
                <w:sz w:val="24"/>
              </w:rPr>
              <w:t>2</w:t>
            </w:r>
          </w:p>
        </w:tc>
        <w:tc>
          <w:tcPr>
            <w:tcW w:w="1800" w:type="dxa"/>
            <w:vAlign w:val="center"/>
          </w:tcPr>
          <w:p w:rsidR="006A374E" w:rsidRDefault="004D0D66">
            <w:pPr>
              <w:jc w:val="right"/>
            </w:pPr>
            <w:r>
              <w:rPr>
                <w:rFonts w:eastAsiaTheme="minorEastAsia"/>
                <w:color w:val="000000" w:themeColor="text1"/>
                <w:sz w:val="24"/>
              </w:rPr>
              <w:t>27,743,878.40</w:t>
            </w:r>
          </w:p>
        </w:tc>
        <w:tc>
          <w:tcPr>
            <w:tcW w:w="1080" w:type="dxa"/>
            <w:vAlign w:val="center"/>
          </w:tcPr>
          <w:p w:rsidR="006A374E" w:rsidRDefault="004D0D66">
            <w:pPr>
              <w:jc w:val="right"/>
            </w:pPr>
            <w:r>
              <w:rPr>
                <w:rFonts w:eastAsiaTheme="minorEastAsia"/>
                <w:color w:val="000000" w:themeColor="text1"/>
                <w:sz w:val="24"/>
              </w:rPr>
              <w:t>3.62%</w:t>
            </w:r>
          </w:p>
        </w:tc>
        <w:tc>
          <w:tcPr>
            <w:tcW w:w="1620" w:type="dxa"/>
            <w:vAlign w:val="center"/>
          </w:tcPr>
          <w:p w:rsidR="006A374E" w:rsidRDefault="004D0D66">
            <w:pPr>
              <w:jc w:val="right"/>
            </w:pPr>
            <w:r>
              <w:rPr>
                <w:rFonts w:eastAsiaTheme="minorEastAsia"/>
                <w:color w:val="000000" w:themeColor="text1"/>
                <w:sz w:val="24"/>
              </w:rPr>
              <w:t>25,837.80</w:t>
            </w:r>
          </w:p>
        </w:tc>
        <w:tc>
          <w:tcPr>
            <w:tcW w:w="1080" w:type="dxa"/>
            <w:vAlign w:val="center"/>
          </w:tcPr>
          <w:p w:rsidR="006A374E" w:rsidRDefault="004D0D66">
            <w:pPr>
              <w:jc w:val="right"/>
            </w:pPr>
            <w:r>
              <w:rPr>
                <w:rFonts w:eastAsiaTheme="minorEastAsia"/>
                <w:color w:val="000000" w:themeColor="text1"/>
                <w:sz w:val="24"/>
              </w:rPr>
              <w:t>3.62%</w:t>
            </w:r>
          </w:p>
        </w:tc>
        <w:tc>
          <w:tcPr>
            <w:tcW w:w="1080" w:type="dxa"/>
            <w:vAlign w:val="center"/>
          </w:tcPr>
          <w:p w:rsidR="006A374E" w:rsidRDefault="004D0D66">
            <w:pPr>
              <w:jc w:val="left"/>
            </w:pPr>
            <w:r>
              <w:rPr>
                <w:rFonts w:eastAsiaTheme="minorEastAsia"/>
                <w:color w:val="000000" w:themeColor="text1"/>
                <w:sz w:val="24"/>
              </w:rPr>
              <w:t>-</w:t>
            </w:r>
          </w:p>
        </w:tc>
      </w:tr>
      <w:tr w:rsidR="006A374E">
        <w:tc>
          <w:tcPr>
            <w:tcW w:w="1560" w:type="dxa"/>
            <w:vAlign w:val="center"/>
          </w:tcPr>
          <w:p w:rsidR="006A374E" w:rsidRDefault="004D0D66">
            <w:pPr>
              <w:jc w:val="left"/>
            </w:pPr>
            <w:r>
              <w:rPr>
                <w:rFonts w:eastAsiaTheme="minorEastAsia"/>
                <w:color w:val="000000" w:themeColor="text1"/>
                <w:sz w:val="24"/>
              </w:rPr>
              <w:t>天风证券股份有限公司</w:t>
            </w:r>
          </w:p>
        </w:tc>
        <w:tc>
          <w:tcPr>
            <w:tcW w:w="780" w:type="dxa"/>
            <w:vAlign w:val="center"/>
          </w:tcPr>
          <w:p w:rsidR="006A374E" w:rsidRDefault="004D0D66">
            <w:pPr>
              <w:jc w:val="right"/>
            </w:pPr>
            <w:r>
              <w:rPr>
                <w:rFonts w:eastAsiaTheme="minorEastAsia"/>
                <w:color w:val="000000" w:themeColor="text1"/>
                <w:sz w:val="24"/>
              </w:rPr>
              <w:t>1</w:t>
            </w:r>
          </w:p>
        </w:tc>
        <w:tc>
          <w:tcPr>
            <w:tcW w:w="1800" w:type="dxa"/>
            <w:vAlign w:val="center"/>
          </w:tcPr>
          <w:p w:rsidR="006A374E" w:rsidRDefault="004D0D66">
            <w:pPr>
              <w:jc w:val="right"/>
            </w:pPr>
            <w:r>
              <w:rPr>
                <w:rFonts w:eastAsiaTheme="minorEastAsia"/>
                <w:color w:val="000000" w:themeColor="text1"/>
                <w:sz w:val="24"/>
              </w:rPr>
              <w:t>27,135,580.62</w:t>
            </w:r>
          </w:p>
        </w:tc>
        <w:tc>
          <w:tcPr>
            <w:tcW w:w="1080" w:type="dxa"/>
            <w:vAlign w:val="center"/>
          </w:tcPr>
          <w:p w:rsidR="006A374E" w:rsidRDefault="004D0D66">
            <w:pPr>
              <w:jc w:val="right"/>
            </w:pPr>
            <w:r>
              <w:rPr>
                <w:rFonts w:eastAsiaTheme="minorEastAsia"/>
                <w:color w:val="000000" w:themeColor="text1"/>
                <w:sz w:val="24"/>
              </w:rPr>
              <w:t>3.54%</w:t>
            </w:r>
          </w:p>
        </w:tc>
        <w:tc>
          <w:tcPr>
            <w:tcW w:w="1620" w:type="dxa"/>
            <w:vAlign w:val="center"/>
          </w:tcPr>
          <w:p w:rsidR="006A374E" w:rsidRDefault="004D0D66">
            <w:pPr>
              <w:jc w:val="right"/>
            </w:pPr>
            <w:r>
              <w:rPr>
                <w:rFonts w:eastAsiaTheme="minorEastAsia"/>
                <w:color w:val="000000" w:themeColor="text1"/>
                <w:sz w:val="24"/>
              </w:rPr>
              <w:t>25,271.30</w:t>
            </w:r>
          </w:p>
        </w:tc>
        <w:tc>
          <w:tcPr>
            <w:tcW w:w="1080" w:type="dxa"/>
            <w:vAlign w:val="center"/>
          </w:tcPr>
          <w:p w:rsidR="006A374E" w:rsidRDefault="004D0D66">
            <w:pPr>
              <w:jc w:val="right"/>
            </w:pPr>
            <w:r>
              <w:rPr>
                <w:rFonts w:eastAsiaTheme="minorEastAsia"/>
                <w:color w:val="000000" w:themeColor="text1"/>
                <w:sz w:val="24"/>
              </w:rPr>
              <w:t>3.54%</w:t>
            </w:r>
          </w:p>
        </w:tc>
        <w:tc>
          <w:tcPr>
            <w:tcW w:w="1080" w:type="dxa"/>
            <w:vAlign w:val="center"/>
          </w:tcPr>
          <w:p w:rsidR="006A374E" w:rsidRDefault="004D0D66">
            <w:pPr>
              <w:jc w:val="left"/>
            </w:pPr>
            <w:r>
              <w:rPr>
                <w:rFonts w:eastAsiaTheme="minorEastAsia"/>
                <w:color w:val="000000" w:themeColor="text1"/>
                <w:sz w:val="24"/>
              </w:rPr>
              <w:t>-</w:t>
            </w:r>
          </w:p>
        </w:tc>
      </w:tr>
      <w:tr w:rsidR="006A374E">
        <w:tc>
          <w:tcPr>
            <w:tcW w:w="1560" w:type="dxa"/>
            <w:vAlign w:val="center"/>
          </w:tcPr>
          <w:p w:rsidR="006A374E" w:rsidRDefault="004D0D66">
            <w:pPr>
              <w:jc w:val="left"/>
            </w:pPr>
            <w:r>
              <w:rPr>
                <w:rFonts w:eastAsiaTheme="minorEastAsia"/>
                <w:color w:val="000000" w:themeColor="text1"/>
                <w:sz w:val="24"/>
              </w:rPr>
              <w:t>东方证券股份有限公司</w:t>
            </w:r>
          </w:p>
        </w:tc>
        <w:tc>
          <w:tcPr>
            <w:tcW w:w="780" w:type="dxa"/>
            <w:vAlign w:val="center"/>
          </w:tcPr>
          <w:p w:rsidR="006A374E" w:rsidRDefault="004D0D66">
            <w:pPr>
              <w:jc w:val="right"/>
            </w:pPr>
            <w:r>
              <w:rPr>
                <w:rFonts w:eastAsiaTheme="minorEastAsia"/>
                <w:color w:val="000000" w:themeColor="text1"/>
                <w:sz w:val="24"/>
              </w:rPr>
              <w:t>1</w:t>
            </w:r>
          </w:p>
        </w:tc>
        <w:tc>
          <w:tcPr>
            <w:tcW w:w="1800" w:type="dxa"/>
            <w:vAlign w:val="center"/>
          </w:tcPr>
          <w:p w:rsidR="006A374E" w:rsidRDefault="004D0D66">
            <w:pPr>
              <w:jc w:val="right"/>
            </w:pPr>
            <w:r>
              <w:rPr>
                <w:rFonts w:eastAsiaTheme="minorEastAsia"/>
                <w:color w:val="000000" w:themeColor="text1"/>
                <w:sz w:val="24"/>
              </w:rPr>
              <w:t>22,063,817.84</w:t>
            </w:r>
          </w:p>
        </w:tc>
        <w:tc>
          <w:tcPr>
            <w:tcW w:w="1080" w:type="dxa"/>
            <w:vAlign w:val="center"/>
          </w:tcPr>
          <w:p w:rsidR="006A374E" w:rsidRDefault="004D0D66">
            <w:pPr>
              <w:jc w:val="right"/>
            </w:pPr>
            <w:r>
              <w:rPr>
                <w:rFonts w:eastAsiaTheme="minorEastAsia"/>
                <w:color w:val="000000" w:themeColor="text1"/>
                <w:sz w:val="24"/>
              </w:rPr>
              <w:t>2.88%</w:t>
            </w:r>
          </w:p>
        </w:tc>
        <w:tc>
          <w:tcPr>
            <w:tcW w:w="1620" w:type="dxa"/>
            <w:vAlign w:val="center"/>
          </w:tcPr>
          <w:p w:rsidR="006A374E" w:rsidRDefault="004D0D66">
            <w:pPr>
              <w:jc w:val="right"/>
            </w:pPr>
            <w:r>
              <w:rPr>
                <w:rFonts w:eastAsiaTheme="minorEastAsia"/>
                <w:color w:val="000000" w:themeColor="text1"/>
                <w:sz w:val="24"/>
              </w:rPr>
              <w:t>20,547.91</w:t>
            </w:r>
          </w:p>
        </w:tc>
        <w:tc>
          <w:tcPr>
            <w:tcW w:w="1080" w:type="dxa"/>
            <w:vAlign w:val="center"/>
          </w:tcPr>
          <w:p w:rsidR="006A374E" w:rsidRDefault="004D0D66">
            <w:pPr>
              <w:jc w:val="right"/>
            </w:pPr>
            <w:r>
              <w:rPr>
                <w:rFonts w:eastAsiaTheme="minorEastAsia"/>
                <w:color w:val="000000" w:themeColor="text1"/>
                <w:sz w:val="24"/>
              </w:rPr>
              <w:t>2.88%</w:t>
            </w:r>
          </w:p>
        </w:tc>
        <w:tc>
          <w:tcPr>
            <w:tcW w:w="1080" w:type="dxa"/>
            <w:vAlign w:val="center"/>
          </w:tcPr>
          <w:p w:rsidR="006A374E" w:rsidRDefault="004D0D66">
            <w:pPr>
              <w:jc w:val="left"/>
            </w:pPr>
            <w:r>
              <w:rPr>
                <w:rFonts w:eastAsiaTheme="minorEastAsia"/>
                <w:color w:val="000000" w:themeColor="text1"/>
                <w:sz w:val="24"/>
              </w:rPr>
              <w:t>-</w:t>
            </w:r>
          </w:p>
        </w:tc>
      </w:tr>
      <w:tr w:rsidR="006A374E">
        <w:tc>
          <w:tcPr>
            <w:tcW w:w="1560" w:type="dxa"/>
            <w:vAlign w:val="center"/>
          </w:tcPr>
          <w:p w:rsidR="006A374E" w:rsidRDefault="004D0D66">
            <w:pPr>
              <w:jc w:val="left"/>
            </w:pPr>
            <w:r>
              <w:rPr>
                <w:rFonts w:eastAsiaTheme="minorEastAsia"/>
                <w:color w:val="000000" w:themeColor="text1"/>
                <w:sz w:val="24"/>
              </w:rPr>
              <w:t>国泰君安证券股份有限公司</w:t>
            </w:r>
          </w:p>
        </w:tc>
        <w:tc>
          <w:tcPr>
            <w:tcW w:w="780" w:type="dxa"/>
            <w:vAlign w:val="center"/>
          </w:tcPr>
          <w:p w:rsidR="006A374E" w:rsidRDefault="004D0D66">
            <w:pPr>
              <w:jc w:val="right"/>
            </w:pPr>
            <w:r>
              <w:rPr>
                <w:rFonts w:eastAsiaTheme="minorEastAsia"/>
                <w:color w:val="000000" w:themeColor="text1"/>
                <w:sz w:val="24"/>
              </w:rPr>
              <w:t>1</w:t>
            </w:r>
          </w:p>
        </w:tc>
        <w:tc>
          <w:tcPr>
            <w:tcW w:w="1800" w:type="dxa"/>
            <w:vAlign w:val="center"/>
          </w:tcPr>
          <w:p w:rsidR="006A374E" w:rsidRDefault="004D0D66">
            <w:pPr>
              <w:jc w:val="right"/>
            </w:pPr>
            <w:r>
              <w:rPr>
                <w:rFonts w:eastAsiaTheme="minorEastAsia"/>
                <w:color w:val="000000" w:themeColor="text1"/>
                <w:sz w:val="24"/>
              </w:rPr>
              <w:t>170,249,507.91</w:t>
            </w:r>
          </w:p>
        </w:tc>
        <w:tc>
          <w:tcPr>
            <w:tcW w:w="1080" w:type="dxa"/>
            <w:vAlign w:val="center"/>
          </w:tcPr>
          <w:p w:rsidR="006A374E" w:rsidRDefault="004D0D66">
            <w:pPr>
              <w:jc w:val="right"/>
            </w:pPr>
            <w:r>
              <w:rPr>
                <w:rFonts w:eastAsiaTheme="minorEastAsia"/>
                <w:color w:val="000000" w:themeColor="text1"/>
                <w:sz w:val="24"/>
              </w:rPr>
              <w:t>22.23%</w:t>
            </w:r>
          </w:p>
        </w:tc>
        <w:tc>
          <w:tcPr>
            <w:tcW w:w="1620" w:type="dxa"/>
            <w:vAlign w:val="center"/>
          </w:tcPr>
          <w:p w:rsidR="006A374E" w:rsidRDefault="004D0D66">
            <w:pPr>
              <w:jc w:val="right"/>
            </w:pPr>
            <w:r>
              <w:rPr>
                <w:rFonts w:eastAsiaTheme="minorEastAsia"/>
                <w:color w:val="000000" w:themeColor="text1"/>
                <w:sz w:val="24"/>
              </w:rPr>
              <w:t>158,553.56</w:t>
            </w:r>
          </w:p>
        </w:tc>
        <w:tc>
          <w:tcPr>
            <w:tcW w:w="1080" w:type="dxa"/>
            <w:vAlign w:val="center"/>
          </w:tcPr>
          <w:p w:rsidR="006A374E" w:rsidRDefault="004D0D66">
            <w:pPr>
              <w:jc w:val="right"/>
            </w:pPr>
            <w:r>
              <w:rPr>
                <w:rFonts w:eastAsiaTheme="minorEastAsia"/>
                <w:color w:val="000000" w:themeColor="text1"/>
                <w:sz w:val="24"/>
              </w:rPr>
              <w:t>22.23%</w:t>
            </w:r>
          </w:p>
        </w:tc>
        <w:tc>
          <w:tcPr>
            <w:tcW w:w="1080" w:type="dxa"/>
            <w:vAlign w:val="center"/>
          </w:tcPr>
          <w:p w:rsidR="006A374E" w:rsidRDefault="004D0D66">
            <w:pPr>
              <w:jc w:val="left"/>
            </w:pPr>
            <w:r>
              <w:rPr>
                <w:rFonts w:eastAsiaTheme="minorEastAsia"/>
                <w:color w:val="000000" w:themeColor="text1"/>
                <w:sz w:val="24"/>
              </w:rPr>
              <w:t>-</w:t>
            </w:r>
          </w:p>
        </w:tc>
      </w:tr>
      <w:tr w:rsidR="006A374E">
        <w:tc>
          <w:tcPr>
            <w:tcW w:w="1560" w:type="dxa"/>
            <w:vAlign w:val="center"/>
          </w:tcPr>
          <w:p w:rsidR="006A374E" w:rsidRDefault="004D0D66">
            <w:pPr>
              <w:jc w:val="left"/>
            </w:pPr>
            <w:r>
              <w:rPr>
                <w:rFonts w:eastAsiaTheme="minorEastAsia"/>
                <w:color w:val="000000" w:themeColor="text1"/>
                <w:sz w:val="24"/>
              </w:rPr>
              <w:t>华西证券股份有限公司</w:t>
            </w:r>
          </w:p>
        </w:tc>
        <w:tc>
          <w:tcPr>
            <w:tcW w:w="780" w:type="dxa"/>
            <w:vAlign w:val="center"/>
          </w:tcPr>
          <w:p w:rsidR="006A374E" w:rsidRDefault="004D0D66">
            <w:pPr>
              <w:jc w:val="right"/>
            </w:pPr>
            <w:r>
              <w:rPr>
                <w:rFonts w:eastAsiaTheme="minorEastAsia"/>
                <w:color w:val="000000" w:themeColor="text1"/>
                <w:sz w:val="24"/>
              </w:rPr>
              <w:t>1</w:t>
            </w:r>
          </w:p>
        </w:tc>
        <w:tc>
          <w:tcPr>
            <w:tcW w:w="1800" w:type="dxa"/>
            <w:vAlign w:val="center"/>
          </w:tcPr>
          <w:p w:rsidR="006A374E" w:rsidRDefault="004D0D66">
            <w:pPr>
              <w:jc w:val="right"/>
            </w:pPr>
            <w:r>
              <w:rPr>
                <w:rFonts w:eastAsiaTheme="minorEastAsia"/>
                <w:color w:val="000000" w:themeColor="text1"/>
                <w:sz w:val="24"/>
              </w:rPr>
              <w:t>14,037,539.12</w:t>
            </w:r>
          </w:p>
        </w:tc>
        <w:tc>
          <w:tcPr>
            <w:tcW w:w="1080" w:type="dxa"/>
            <w:vAlign w:val="center"/>
          </w:tcPr>
          <w:p w:rsidR="006A374E" w:rsidRDefault="004D0D66">
            <w:pPr>
              <w:jc w:val="right"/>
            </w:pPr>
            <w:r>
              <w:rPr>
                <w:rFonts w:eastAsiaTheme="minorEastAsia"/>
                <w:color w:val="000000" w:themeColor="text1"/>
                <w:sz w:val="24"/>
              </w:rPr>
              <w:t>1.83%</w:t>
            </w:r>
          </w:p>
        </w:tc>
        <w:tc>
          <w:tcPr>
            <w:tcW w:w="1620" w:type="dxa"/>
            <w:vAlign w:val="center"/>
          </w:tcPr>
          <w:p w:rsidR="006A374E" w:rsidRDefault="004D0D66">
            <w:pPr>
              <w:jc w:val="right"/>
            </w:pPr>
            <w:r>
              <w:rPr>
                <w:rFonts w:eastAsiaTheme="minorEastAsia"/>
                <w:color w:val="000000" w:themeColor="text1"/>
                <w:sz w:val="24"/>
              </w:rPr>
              <w:t>13,073.31</w:t>
            </w:r>
          </w:p>
        </w:tc>
        <w:tc>
          <w:tcPr>
            <w:tcW w:w="1080" w:type="dxa"/>
            <w:vAlign w:val="center"/>
          </w:tcPr>
          <w:p w:rsidR="006A374E" w:rsidRDefault="004D0D66">
            <w:pPr>
              <w:jc w:val="right"/>
            </w:pPr>
            <w:r>
              <w:rPr>
                <w:rFonts w:eastAsiaTheme="minorEastAsia"/>
                <w:color w:val="000000" w:themeColor="text1"/>
                <w:sz w:val="24"/>
              </w:rPr>
              <w:t>1.83%</w:t>
            </w:r>
          </w:p>
        </w:tc>
        <w:tc>
          <w:tcPr>
            <w:tcW w:w="1080" w:type="dxa"/>
            <w:vAlign w:val="center"/>
          </w:tcPr>
          <w:p w:rsidR="006A374E" w:rsidRDefault="004D0D66">
            <w:pPr>
              <w:jc w:val="left"/>
            </w:pPr>
            <w:r>
              <w:rPr>
                <w:rFonts w:eastAsiaTheme="minorEastAsia"/>
                <w:color w:val="000000" w:themeColor="text1"/>
                <w:sz w:val="24"/>
              </w:rPr>
              <w:t>-</w:t>
            </w:r>
          </w:p>
        </w:tc>
      </w:tr>
      <w:tr w:rsidR="006A374E">
        <w:tc>
          <w:tcPr>
            <w:tcW w:w="1560" w:type="dxa"/>
            <w:vAlign w:val="center"/>
          </w:tcPr>
          <w:p w:rsidR="006A374E" w:rsidRDefault="004D0D66">
            <w:pPr>
              <w:jc w:val="left"/>
            </w:pPr>
            <w:r>
              <w:rPr>
                <w:rFonts w:eastAsiaTheme="minorEastAsia"/>
                <w:color w:val="000000" w:themeColor="text1"/>
                <w:sz w:val="24"/>
              </w:rPr>
              <w:t>长江证券股份有限公司</w:t>
            </w:r>
          </w:p>
        </w:tc>
        <w:tc>
          <w:tcPr>
            <w:tcW w:w="780" w:type="dxa"/>
            <w:vAlign w:val="center"/>
          </w:tcPr>
          <w:p w:rsidR="006A374E" w:rsidRDefault="004D0D66">
            <w:pPr>
              <w:jc w:val="right"/>
            </w:pPr>
            <w:r>
              <w:rPr>
                <w:rFonts w:eastAsiaTheme="minorEastAsia"/>
                <w:color w:val="000000" w:themeColor="text1"/>
                <w:sz w:val="24"/>
              </w:rPr>
              <w:t>2</w:t>
            </w:r>
          </w:p>
        </w:tc>
        <w:tc>
          <w:tcPr>
            <w:tcW w:w="1800" w:type="dxa"/>
            <w:vAlign w:val="center"/>
          </w:tcPr>
          <w:p w:rsidR="006A374E" w:rsidRDefault="004D0D66">
            <w:pPr>
              <w:jc w:val="right"/>
            </w:pPr>
            <w:r>
              <w:rPr>
                <w:rFonts w:eastAsiaTheme="minorEastAsia"/>
                <w:color w:val="000000" w:themeColor="text1"/>
                <w:sz w:val="24"/>
              </w:rPr>
              <w:t>124,174,056.98</w:t>
            </w:r>
          </w:p>
        </w:tc>
        <w:tc>
          <w:tcPr>
            <w:tcW w:w="1080" w:type="dxa"/>
            <w:vAlign w:val="center"/>
          </w:tcPr>
          <w:p w:rsidR="006A374E" w:rsidRDefault="004D0D66">
            <w:pPr>
              <w:jc w:val="right"/>
            </w:pPr>
            <w:r>
              <w:rPr>
                <w:rFonts w:eastAsiaTheme="minorEastAsia"/>
                <w:color w:val="000000" w:themeColor="text1"/>
                <w:sz w:val="24"/>
              </w:rPr>
              <w:t>16.22%</w:t>
            </w:r>
          </w:p>
        </w:tc>
        <w:tc>
          <w:tcPr>
            <w:tcW w:w="1620" w:type="dxa"/>
            <w:vAlign w:val="center"/>
          </w:tcPr>
          <w:p w:rsidR="006A374E" w:rsidRDefault="004D0D66">
            <w:pPr>
              <w:jc w:val="right"/>
            </w:pPr>
            <w:r>
              <w:rPr>
                <w:rFonts w:eastAsiaTheme="minorEastAsia"/>
                <w:color w:val="000000" w:themeColor="text1"/>
                <w:sz w:val="24"/>
              </w:rPr>
              <w:t>115,643.70</w:t>
            </w:r>
          </w:p>
        </w:tc>
        <w:tc>
          <w:tcPr>
            <w:tcW w:w="1080" w:type="dxa"/>
            <w:vAlign w:val="center"/>
          </w:tcPr>
          <w:p w:rsidR="006A374E" w:rsidRDefault="004D0D66">
            <w:pPr>
              <w:jc w:val="right"/>
            </w:pPr>
            <w:r>
              <w:rPr>
                <w:rFonts w:eastAsiaTheme="minorEastAsia"/>
                <w:color w:val="000000" w:themeColor="text1"/>
                <w:sz w:val="24"/>
              </w:rPr>
              <w:t>16.22%</w:t>
            </w:r>
          </w:p>
        </w:tc>
        <w:tc>
          <w:tcPr>
            <w:tcW w:w="1080" w:type="dxa"/>
            <w:vAlign w:val="center"/>
          </w:tcPr>
          <w:p w:rsidR="006A374E" w:rsidRDefault="004D0D66">
            <w:pPr>
              <w:jc w:val="left"/>
            </w:pPr>
            <w:r>
              <w:rPr>
                <w:rFonts w:eastAsiaTheme="minorEastAsia"/>
                <w:color w:val="000000" w:themeColor="text1"/>
                <w:sz w:val="24"/>
              </w:rPr>
              <w:t>-</w:t>
            </w:r>
          </w:p>
        </w:tc>
      </w:tr>
      <w:tr w:rsidR="006A374E">
        <w:tc>
          <w:tcPr>
            <w:tcW w:w="1560" w:type="dxa"/>
            <w:vAlign w:val="center"/>
          </w:tcPr>
          <w:p w:rsidR="006A374E" w:rsidRDefault="004D0D66">
            <w:pPr>
              <w:jc w:val="left"/>
            </w:pPr>
            <w:r>
              <w:rPr>
                <w:rFonts w:eastAsiaTheme="minorEastAsia"/>
                <w:color w:val="000000" w:themeColor="text1"/>
                <w:sz w:val="24"/>
              </w:rPr>
              <w:t>西部证券股份有限公司</w:t>
            </w:r>
          </w:p>
        </w:tc>
        <w:tc>
          <w:tcPr>
            <w:tcW w:w="780" w:type="dxa"/>
            <w:vAlign w:val="center"/>
          </w:tcPr>
          <w:p w:rsidR="006A374E" w:rsidRDefault="00F7764A">
            <w:pPr>
              <w:jc w:val="right"/>
            </w:pPr>
            <w:r>
              <w:rPr>
                <w:rFonts w:eastAsiaTheme="minorEastAsia" w:hint="eastAsia"/>
                <w:color w:val="000000" w:themeColor="text1"/>
                <w:sz w:val="24"/>
              </w:rPr>
              <w:t>1</w:t>
            </w:r>
          </w:p>
        </w:tc>
        <w:tc>
          <w:tcPr>
            <w:tcW w:w="1800" w:type="dxa"/>
            <w:vAlign w:val="center"/>
          </w:tcPr>
          <w:p w:rsidR="006A374E" w:rsidRDefault="004D0D66">
            <w:pPr>
              <w:jc w:val="right"/>
            </w:pPr>
            <w:r>
              <w:rPr>
                <w:rFonts w:eastAsiaTheme="minorEastAsia"/>
                <w:color w:val="000000" w:themeColor="text1"/>
                <w:sz w:val="24"/>
              </w:rPr>
              <w:t>117,881,733.37</w:t>
            </w:r>
          </w:p>
        </w:tc>
        <w:tc>
          <w:tcPr>
            <w:tcW w:w="1080" w:type="dxa"/>
            <w:vAlign w:val="center"/>
          </w:tcPr>
          <w:p w:rsidR="006A374E" w:rsidRDefault="004D0D66">
            <w:pPr>
              <w:jc w:val="right"/>
            </w:pPr>
            <w:r>
              <w:rPr>
                <w:rFonts w:eastAsiaTheme="minorEastAsia"/>
                <w:color w:val="000000" w:themeColor="text1"/>
                <w:sz w:val="24"/>
              </w:rPr>
              <w:t>15.39%</w:t>
            </w:r>
          </w:p>
        </w:tc>
        <w:tc>
          <w:tcPr>
            <w:tcW w:w="1620" w:type="dxa"/>
            <w:vAlign w:val="center"/>
          </w:tcPr>
          <w:p w:rsidR="006A374E" w:rsidRDefault="004D0D66">
            <w:pPr>
              <w:jc w:val="right"/>
            </w:pPr>
            <w:r>
              <w:rPr>
                <w:rFonts w:eastAsiaTheme="minorEastAsia"/>
                <w:color w:val="000000" w:themeColor="text1"/>
                <w:sz w:val="24"/>
              </w:rPr>
              <w:t>109,783.14</w:t>
            </w:r>
          </w:p>
        </w:tc>
        <w:tc>
          <w:tcPr>
            <w:tcW w:w="1080" w:type="dxa"/>
            <w:vAlign w:val="center"/>
          </w:tcPr>
          <w:p w:rsidR="006A374E" w:rsidRDefault="004D0D66">
            <w:pPr>
              <w:jc w:val="right"/>
            </w:pPr>
            <w:r>
              <w:rPr>
                <w:rFonts w:eastAsiaTheme="minorEastAsia"/>
                <w:color w:val="000000" w:themeColor="text1"/>
                <w:sz w:val="24"/>
              </w:rPr>
              <w:t>15.39%</w:t>
            </w:r>
          </w:p>
        </w:tc>
        <w:tc>
          <w:tcPr>
            <w:tcW w:w="1080" w:type="dxa"/>
            <w:vAlign w:val="center"/>
          </w:tcPr>
          <w:p w:rsidR="006A374E" w:rsidRDefault="004D0D66">
            <w:pPr>
              <w:jc w:val="left"/>
            </w:pPr>
            <w:r>
              <w:rPr>
                <w:rFonts w:eastAsiaTheme="minorEastAsia"/>
                <w:color w:val="000000" w:themeColor="text1"/>
                <w:sz w:val="24"/>
              </w:rPr>
              <w:t>-</w:t>
            </w:r>
          </w:p>
        </w:tc>
      </w:tr>
      <w:tr w:rsidR="006A374E">
        <w:tc>
          <w:tcPr>
            <w:tcW w:w="1560" w:type="dxa"/>
            <w:vAlign w:val="center"/>
          </w:tcPr>
          <w:p w:rsidR="006A374E" w:rsidRDefault="004D0D66">
            <w:pPr>
              <w:jc w:val="left"/>
            </w:pPr>
            <w:r>
              <w:rPr>
                <w:rFonts w:eastAsiaTheme="minorEastAsia"/>
                <w:color w:val="000000" w:themeColor="text1"/>
                <w:sz w:val="24"/>
              </w:rPr>
              <w:t>招商证券股份有限公司</w:t>
            </w:r>
          </w:p>
        </w:tc>
        <w:tc>
          <w:tcPr>
            <w:tcW w:w="780" w:type="dxa"/>
            <w:vAlign w:val="center"/>
          </w:tcPr>
          <w:p w:rsidR="006A374E" w:rsidRDefault="004D0D66">
            <w:pPr>
              <w:jc w:val="right"/>
            </w:pPr>
            <w:r>
              <w:rPr>
                <w:rFonts w:eastAsiaTheme="minorEastAsia"/>
                <w:color w:val="000000" w:themeColor="text1"/>
                <w:sz w:val="24"/>
              </w:rPr>
              <w:t>1</w:t>
            </w:r>
          </w:p>
        </w:tc>
        <w:tc>
          <w:tcPr>
            <w:tcW w:w="1800" w:type="dxa"/>
            <w:vAlign w:val="center"/>
          </w:tcPr>
          <w:p w:rsidR="006A374E" w:rsidRDefault="004D0D66">
            <w:pPr>
              <w:jc w:val="right"/>
            </w:pPr>
            <w:r>
              <w:rPr>
                <w:rFonts w:eastAsiaTheme="minorEastAsia"/>
                <w:color w:val="000000" w:themeColor="text1"/>
                <w:sz w:val="24"/>
              </w:rPr>
              <w:t>10,363,848.73</w:t>
            </w:r>
          </w:p>
        </w:tc>
        <w:tc>
          <w:tcPr>
            <w:tcW w:w="1080" w:type="dxa"/>
            <w:vAlign w:val="center"/>
          </w:tcPr>
          <w:p w:rsidR="006A374E" w:rsidRDefault="004D0D66">
            <w:pPr>
              <w:jc w:val="right"/>
            </w:pPr>
            <w:r>
              <w:rPr>
                <w:rFonts w:eastAsiaTheme="minorEastAsia"/>
                <w:color w:val="000000" w:themeColor="text1"/>
                <w:sz w:val="24"/>
              </w:rPr>
              <w:t>1.35%</w:t>
            </w:r>
          </w:p>
        </w:tc>
        <w:tc>
          <w:tcPr>
            <w:tcW w:w="1620" w:type="dxa"/>
            <w:vAlign w:val="center"/>
          </w:tcPr>
          <w:p w:rsidR="006A374E" w:rsidRDefault="004D0D66">
            <w:pPr>
              <w:jc w:val="right"/>
            </w:pPr>
            <w:r>
              <w:rPr>
                <w:rFonts w:eastAsiaTheme="minorEastAsia"/>
                <w:color w:val="000000" w:themeColor="text1"/>
                <w:sz w:val="24"/>
              </w:rPr>
              <w:t>9,651.75</w:t>
            </w:r>
          </w:p>
        </w:tc>
        <w:tc>
          <w:tcPr>
            <w:tcW w:w="1080" w:type="dxa"/>
            <w:vAlign w:val="center"/>
          </w:tcPr>
          <w:p w:rsidR="006A374E" w:rsidRDefault="004D0D66">
            <w:pPr>
              <w:jc w:val="right"/>
            </w:pPr>
            <w:r>
              <w:rPr>
                <w:rFonts w:eastAsiaTheme="minorEastAsia"/>
                <w:color w:val="000000" w:themeColor="text1"/>
                <w:sz w:val="24"/>
              </w:rPr>
              <w:t>1.35%</w:t>
            </w:r>
          </w:p>
        </w:tc>
        <w:tc>
          <w:tcPr>
            <w:tcW w:w="1080" w:type="dxa"/>
            <w:vAlign w:val="center"/>
          </w:tcPr>
          <w:p w:rsidR="006A374E" w:rsidRDefault="004D0D66">
            <w:pPr>
              <w:jc w:val="left"/>
            </w:pPr>
            <w:r>
              <w:rPr>
                <w:rFonts w:eastAsiaTheme="minorEastAsia"/>
                <w:color w:val="000000" w:themeColor="text1"/>
                <w:sz w:val="24"/>
              </w:rPr>
              <w:t>-</w:t>
            </w:r>
          </w:p>
        </w:tc>
      </w:tr>
      <w:tr w:rsidR="006A374E">
        <w:tc>
          <w:tcPr>
            <w:tcW w:w="1560" w:type="dxa"/>
            <w:vAlign w:val="center"/>
          </w:tcPr>
          <w:p w:rsidR="006A374E" w:rsidRDefault="004D0D66">
            <w:pPr>
              <w:jc w:val="left"/>
            </w:pPr>
            <w:r>
              <w:rPr>
                <w:rFonts w:eastAsiaTheme="minorEastAsia"/>
                <w:color w:val="000000" w:themeColor="text1"/>
                <w:sz w:val="24"/>
              </w:rPr>
              <w:t>兴业证券股份有限公司</w:t>
            </w:r>
          </w:p>
        </w:tc>
        <w:tc>
          <w:tcPr>
            <w:tcW w:w="780" w:type="dxa"/>
            <w:vAlign w:val="center"/>
          </w:tcPr>
          <w:p w:rsidR="006A374E" w:rsidRDefault="004D0D66">
            <w:pPr>
              <w:jc w:val="right"/>
            </w:pPr>
            <w:r>
              <w:rPr>
                <w:rFonts w:eastAsiaTheme="minorEastAsia"/>
                <w:color w:val="000000" w:themeColor="text1"/>
                <w:sz w:val="24"/>
              </w:rPr>
              <w:t>1</w:t>
            </w:r>
          </w:p>
        </w:tc>
        <w:tc>
          <w:tcPr>
            <w:tcW w:w="1800" w:type="dxa"/>
            <w:vAlign w:val="center"/>
          </w:tcPr>
          <w:p w:rsidR="006A374E" w:rsidRDefault="004D0D66">
            <w:pPr>
              <w:jc w:val="right"/>
            </w:pPr>
            <w:r>
              <w:rPr>
                <w:rFonts w:eastAsiaTheme="minorEastAsia"/>
                <w:color w:val="000000" w:themeColor="text1"/>
                <w:sz w:val="24"/>
              </w:rPr>
              <w:t>-</w:t>
            </w:r>
          </w:p>
        </w:tc>
        <w:tc>
          <w:tcPr>
            <w:tcW w:w="1080" w:type="dxa"/>
            <w:vAlign w:val="center"/>
          </w:tcPr>
          <w:p w:rsidR="006A374E" w:rsidRDefault="004D0D66">
            <w:pPr>
              <w:jc w:val="right"/>
            </w:pPr>
            <w:r>
              <w:rPr>
                <w:rFonts w:eastAsiaTheme="minorEastAsia"/>
                <w:color w:val="000000" w:themeColor="text1"/>
                <w:sz w:val="24"/>
              </w:rPr>
              <w:t>-</w:t>
            </w:r>
          </w:p>
        </w:tc>
        <w:tc>
          <w:tcPr>
            <w:tcW w:w="1620" w:type="dxa"/>
            <w:vAlign w:val="center"/>
          </w:tcPr>
          <w:p w:rsidR="006A374E" w:rsidRDefault="004D0D66">
            <w:pPr>
              <w:jc w:val="right"/>
            </w:pPr>
            <w:r>
              <w:rPr>
                <w:rFonts w:eastAsiaTheme="minorEastAsia"/>
                <w:color w:val="000000" w:themeColor="text1"/>
                <w:sz w:val="24"/>
              </w:rPr>
              <w:t>-</w:t>
            </w:r>
          </w:p>
        </w:tc>
        <w:tc>
          <w:tcPr>
            <w:tcW w:w="1080" w:type="dxa"/>
            <w:vAlign w:val="center"/>
          </w:tcPr>
          <w:p w:rsidR="006A374E" w:rsidRDefault="004D0D66">
            <w:pPr>
              <w:jc w:val="right"/>
            </w:pPr>
            <w:r>
              <w:rPr>
                <w:rFonts w:eastAsiaTheme="minorEastAsia"/>
                <w:color w:val="000000" w:themeColor="text1"/>
                <w:sz w:val="24"/>
              </w:rPr>
              <w:t>-</w:t>
            </w:r>
          </w:p>
        </w:tc>
        <w:tc>
          <w:tcPr>
            <w:tcW w:w="1080" w:type="dxa"/>
            <w:vAlign w:val="center"/>
          </w:tcPr>
          <w:p w:rsidR="006A374E" w:rsidRDefault="004D0D66">
            <w:pPr>
              <w:jc w:val="left"/>
            </w:pPr>
            <w:r>
              <w:rPr>
                <w:rFonts w:eastAsiaTheme="minorEastAsia"/>
                <w:color w:val="000000" w:themeColor="text1"/>
                <w:sz w:val="24"/>
              </w:rPr>
              <w:t>-</w:t>
            </w:r>
          </w:p>
        </w:tc>
      </w:tr>
      <w:tr w:rsidR="006A374E">
        <w:tc>
          <w:tcPr>
            <w:tcW w:w="1560" w:type="dxa"/>
            <w:vAlign w:val="center"/>
          </w:tcPr>
          <w:p w:rsidR="006A374E" w:rsidRDefault="004D0D66">
            <w:pPr>
              <w:jc w:val="left"/>
            </w:pPr>
            <w:r>
              <w:rPr>
                <w:rFonts w:eastAsiaTheme="minorEastAsia"/>
                <w:color w:val="000000" w:themeColor="text1"/>
                <w:sz w:val="24"/>
              </w:rPr>
              <w:t>中信建投证券股份有限公司</w:t>
            </w:r>
          </w:p>
        </w:tc>
        <w:tc>
          <w:tcPr>
            <w:tcW w:w="780" w:type="dxa"/>
            <w:vAlign w:val="center"/>
          </w:tcPr>
          <w:p w:rsidR="006A374E" w:rsidRDefault="004D0D66">
            <w:pPr>
              <w:jc w:val="right"/>
            </w:pPr>
            <w:r>
              <w:rPr>
                <w:rFonts w:eastAsiaTheme="minorEastAsia"/>
                <w:color w:val="000000" w:themeColor="text1"/>
                <w:sz w:val="24"/>
              </w:rPr>
              <w:t>2</w:t>
            </w:r>
          </w:p>
        </w:tc>
        <w:tc>
          <w:tcPr>
            <w:tcW w:w="1800" w:type="dxa"/>
            <w:vAlign w:val="center"/>
          </w:tcPr>
          <w:p w:rsidR="006A374E" w:rsidRDefault="004D0D66">
            <w:pPr>
              <w:jc w:val="right"/>
            </w:pPr>
            <w:r>
              <w:rPr>
                <w:rFonts w:eastAsiaTheme="minorEastAsia"/>
                <w:color w:val="000000" w:themeColor="text1"/>
                <w:sz w:val="24"/>
              </w:rPr>
              <w:t>-</w:t>
            </w:r>
          </w:p>
        </w:tc>
        <w:tc>
          <w:tcPr>
            <w:tcW w:w="1080" w:type="dxa"/>
            <w:vAlign w:val="center"/>
          </w:tcPr>
          <w:p w:rsidR="006A374E" w:rsidRDefault="004D0D66">
            <w:pPr>
              <w:jc w:val="right"/>
            </w:pPr>
            <w:r>
              <w:rPr>
                <w:rFonts w:eastAsiaTheme="minorEastAsia"/>
                <w:color w:val="000000" w:themeColor="text1"/>
                <w:sz w:val="24"/>
              </w:rPr>
              <w:t>-</w:t>
            </w:r>
          </w:p>
        </w:tc>
        <w:tc>
          <w:tcPr>
            <w:tcW w:w="1620" w:type="dxa"/>
            <w:vAlign w:val="center"/>
          </w:tcPr>
          <w:p w:rsidR="006A374E" w:rsidRDefault="004D0D66">
            <w:pPr>
              <w:jc w:val="right"/>
            </w:pPr>
            <w:r>
              <w:rPr>
                <w:rFonts w:eastAsiaTheme="minorEastAsia"/>
                <w:color w:val="000000" w:themeColor="text1"/>
                <w:sz w:val="24"/>
              </w:rPr>
              <w:t>-</w:t>
            </w:r>
          </w:p>
        </w:tc>
        <w:tc>
          <w:tcPr>
            <w:tcW w:w="1080" w:type="dxa"/>
            <w:vAlign w:val="center"/>
          </w:tcPr>
          <w:p w:rsidR="006A374E" w:rsidRDefault="004D0D66">
            <w:pPr>
              <w:jc w:val="right"/>
            </w:pPr>
            <w:r>
              <w:rPr>
                <w:rFonts w:eastAsiaTheme="minorEastAsia"/>
                <w:color w:val="000000" w:themeColor="text1"/>
                <w:sz w:val="24"/>
              </w:rPr>
              <w:t>-</w:t>
            </w:r>
          </w:p>
        </w:tc>
        <w:tc>
          <w:tcPr>
            <w:tcW w:w="1080" w:type="dxa"/>
            <w:vAlign w:val="center"/>
          </w:tcPr>
          <w:p w:rsidR="006A374E" w:rsidRDefault="004D0D66">
            <w:pPr>
              <w:jc w:val="left"/>
            </w:pPr>
            <w:r>
              <w:rPr>
                <w:rFonts w:eastAsiaTheme="minorEastAsia"/>
                <w:color w:val="000000" w:themeColor="text1"/>
                <w:sz w:val="24"/>
              </w:rPr>
              <w:t>-</w:t>
            </w:r>
          </w:p>
        </w:tc>
      </w:tr>
      <w:tr w:rsidR="006A374E">
        <w:tc>
          <w:tcPr>
            <w:tcW w:w="1560" w:type="dxa"/>
            <w:vAlign w:val="center"/>
          </w:tcPr>
          <w:p w:rsidR="006A374E" w:rsidRDefault="004D0D66">
            <w:pPr>
              <w:jc w:val="left"/>
            </w:pPr>
            <w:r>
              <w:rPr>
                <w:rFonts w:eastAsiaTheme="minorEastAsia"/>
                <w:color w:val="000000" w:themeColor="text1"/>
                <w:sz w:val="24"/>
              </w:rPr>
              <w:t>渤海证券股份有限公司</w:t>
            </w:r>
          </w:p>
        </w:tc>
        <w:tc>
          <w:tcPr>
            <w:tcW w:w="780" w:type="dxa"/>
            <w:vAlign w:val="center"/>
          </w:tcPr>
          <w:p w:rsidR="006A374E" w:rsidRDefault="004D0D66">
            <w:pPr>
              <w:jc w:val="right"/>
            </w:pPr>
            <w:r>
              <w:rPr>
                <w:rFonts w:eastAsiaTheme="minorEastAsia"/>
                <w:color w:val="000000" w:themeColor="text1"/>
                <w:sz w:val="24"/>
              </w:rPr>
              <w:t>1</w:t>
            </w:r>
          </w:p>
        </w:tc>
        <w:tc>
          <w:tcPr>
            <w:tcW w:w="1800" w:type="dxa"/>
            <w:vAlign w:val="center"/>
          </w:tcPr>
          <w:p w:rsidR="006A374E" w:rsidRDefault="004D0D66">
            <w:pPr>
              <w:jc w:val="right"/>
            </w:pPr>
            <w:r>
              <w:rPr>
                <w:rFonts w:eastAsiaTheme="minorEastAsia"/>
                <w:color w:val="000000" w:themeColor="text1"/>
                <w:sz w:val="24"/>
              </w:rPr>
              <w:t>-</w:t>
            </w:r>
          </w:p>
        </w:tc>
        <w:tc>
          <w:tcPr>
            <w:tcW w:w="1080" w:type="dxa"/>
            <w:vAlign w:val="center"/>
          </w:tcPr>
          <w:p w:rsidR="006A374E" w:rsidRDefault="004D0D66">
            <w:pPr>
              <w:jc w:val="right"/>
            </w:pPr>
            <w:r>
              <w:rPr>
                <w:rFonts w:eastAsiaTheme="minorEastAsia"/>
                <w:color w:val="000000" w:themeColor="text1"/>
                <w:sz w:val="24"/>
              </w:rPr>
              <w:t>-</w:t>
            </w:r>
          </w:p>
        </w:tc>
        <w:tc>
          <w:tcPr>
            <w:tcW w:w="1620" w:type="dxa"/>
            <w:vAlign w:val="center"/>
          </w:tcPr>
          <w:p w:rsidR="006A374E" w:rsidRDefault="004D0D66">
            <w:pPr>
              <w:jc w:val="right"/>
            </w:pPr>
            <w:r>
              <w:rPr>
                <w:rFonts w:eastAsiaTheme="minorEastAsia"/>
                <w:color w:val="000000" w:themeColor="text1"/>
                <w:sz w:val="24"/>
              </w:rPr>
              <w:t>-</w:t>
            </w:r>
          </w:p>
        </w:tc>
        <w:tc>
          <w:tcPr>
            <w:tcW w:w="1080" w:type="dxa"/>
            <w:vAlign w:val="center"/>
          </w:tcPr>
          <w:p w:rsidR="006A374E" w:rsidRDefault="004D0D66">
            <w:pPr>
              <w:jc w:val="right"/>
            </w:pPr>
            <w:r>
              <w:rPr>
                <w:rFonts w:eastAsiaTheme="minorEastAsia"/>
                <w:color w:val="000000" w:themeColor="text1"/>
                <w:sz w:val="24"/>
              </w:rPr>
              <w:t>-</w:t>
            </w:r>
          </w:p>
        </w:tc>
        <w:tc>
          <w:tcPr>
            <w:tcW w:w="1080" w:type="dxa"/>
            <w:vAlign w:val="center"/>
          </w:tcPr>
          <w:p w:rsidR="006A374E" w:rsidRDefault="004D0D66">
            <w:pPr>
              <w:jc w:val="left"/>
            </w:pPr>
            <w:r>
              <w:rPr>
                <w:rFonts w:eastAsiaTheme="minorEastAsia"/>
                <w:color w:val="000000" w:themeColor="text1"/>
                <w:sz w:val="24"/>
              </w:rPr>
              <w:t>-</w:t>
            </w:r>
          </w:p>
        </w:tc>
      </w:tr>
      <w:tr w:rsidR="006A374E">
        <w:tc>
          <w:tcPr>
            <w:tcW w:w="1560" w:type="dxa"/>
            <w:vAlign w:val="center"/>
          </w:tcPr>
          <w:p w:rsidR="006A374E" w:rsidRDefault="004D0D66">
            <w:pPr>
              <w:jc w:val="left"/>
            </w:pPr>
            <w:r>
              <w:rPr>
                <w:rFonts w:eastAsiaTheme="minorEastAsia"/>
                <w:color w:val="000000" w:themeColor="text1"/>
                <w:sz w:val="24"/>
              </w:rPr>
              <w:t>川财证券有限责任公司</w:t>
            </w:r>
          </w:p>
        </w:tc>
        <w:tc>
          <w:tcPr>
            <w:tcW w:w="780" w:type="dxa"/>
            <w:vAlign w:val="center"/>
          </w:tcPr>
          <w:p w:rsidR="006A374E" w:rsidRDefault="004D0D66">
            <w:pPr>
              <w:jc w:val="right"/>
            </w:pPr>
            <w:r>
              <w:rPr>
                <w:rFonts w:eastAsiaTheme="minorEastAsia"/>
                <w:color w:val="000000" w:themeColor="text1"/>
                <w:sz w:val="24"/>
              </w:rPr>
              <w:t>1</w:t>
            </w:r>
          </w:p>
        </w:tc>
        <w:tc>
          <w:tcPr>
            <w:tcW w:w="1800" w:type="dxa"/>
            <w:vAlign w:val="center"/>
          </w:tcPr>
          <w:p w:rsidR="006A374E" w:rsidRDefault="004D0D66">
            <w:pPr>
              <w:jc w:val="right"/>
            </w:pPr>
            <w:r>
              <w:rPr>
                <w:rFonts w:eastAsiaTheme="minorEastAsia"/>
                <w:color w:val="000000" w:themeColor="text1"/>
                <w:sz w:val="24"/>
              </w:rPr>
              <w:t>-</w:t>
            </w:r>
          </w:p>
        </w:tc>
        <w:tc>
          <w:tcPr>
            <w:tcW w:w="1080" w:type="dxa"/>
            <w:vAlign w:val="center"/>
          </w:tcPr>
          <w:p w:rsidR="006A374E" w:rsidRDefault="004D0D66">
            <w:pPr>
              <w:jc w:val="right"/>
            </w:pPr>
            <w:r>
              <w:rPr>
                <w:rFonts w:eastAsiaTheme="minorEastAsia"/>
                <w:color w:val="000000" w:themeColor="text1"/>
                <w:sz w:val="24"/>
              </w:rPr>
              <w:t>-</w:t>
            </w:r>
          </w:p>
        </w:tc>
        <w:tc>
          <w:tcPr>
            <w:tcW w:w="1620" w:type="dxa"/>
            <w:vAlign w:val="center"/>
          </w:tcPr>
          <w:p w:rsidR="006A374E" w:rsidRDefault="004D0D66">
            <w:pPr>
              <w:jc w:val="right"/>
            </w:pPr>
            <w:r>
              <w:rPr>
                <w:rFonts w:eastAsiaTheme="minorEastAsia"/>
                <w:color w:val="000000" w:themeColor="text1"/>
                <w:sz w:val="24"/>
              </w:rPr>
              <w:t>-</w:t>
            </w:r>
          </w:p>
        </w:tc>
        <w:tc>
          <w:tcPr>
            <w:tcW w:w="1080" w:type="dxa"/>
            <w:vAlign w:val="center"/>
          </w:tcPr>
          <w:p w:rsidR="006A374E" w:rsidRDefault="004D0D66">
            <w:pPr>
              <w:jc w:val="right"/>
            </w:pPr>
            <w:r>
              <w:rPr>
                <w:rFonts w:eastAsiaTheme="minorEastAsia"/>
                <w:color w:val="000000" w:themeColor="text1"/>
                <w:sz w:val="24"/>
              </w:rPr>
              <w:t>-</w:t>
            </w:r>
          </w:p>
        </w:tc>
        <w:tc>
          <w:tcPr>
            <w:tcW w:w="1080" w:type="dxa"/>
            <w:vAlign w:val="center"/>
          </w:tcPr>
          <w:p w:rsidR="006A374E" w:rsidRDefault="004D0D66">
            <w:pPr>
              <w:jc w:val="left"/>
            </w:pPr>
            <w:r>
              <w:rPr>
                <w:rFonts w:eastAsiaTheme="minorEastAsia"/>
                <w:color w:val="000000" w:themeColor="text1"/>
                <w:sz w:val="24"/>
              </w:rPr>
              <w:t>-</w:t>
            </w:r>
          </w:p>
        </w:tc>
      </w:tr>
      <w:tr w:rsidR="006A374E">
        <w:tc>
          <w:tcPr>
            <w:tcW w:w="1560" w:type="dxa"/>
            <w:vAlign w:val="center"/>
          </w:tcPr>
          <w:p w:rsidR="006A374E" w:rsidRDefault="004D0D66">
            <w:pPr>
              <w:jc w:val="left"/>
            </w:pPr>
            <w:r>
              <w:rPr>
                <w:rFonts w:eastAsiaTheme="minorEastAsia"/>
                <w:color w:val="000000" w:themeColor="text1"/>
                <w:sz w:val="24"/>
              </w:rPr>
              <w:t>民生证券股份有限公司</w:t>
            </w:r>
          </w:p>
        </w:tc>
        <w:tc>
          <w:tcPr>
            <w:tcW w:w="780" w:type="dxa"/>
            <w:vAlign w:val="center"/>
          </w:tcPr>
          <w:p w:rsidR="006A374E" w:rsidRDefault="004D0D66">
            <w:pPr>
              <w:jc w:val="right"/>
            </w:pPr>
            <w:r>
              <w:rPr>
                <w:rFonts w:eastAsiaTheme="minorEastAsia"/>
                <w:color w:val="000000" w:themeColor="text1"/>
                <w:sz w:val="24"/>
              </w:rPr>
              <w:t>1</w:t>
            </w:r>
          </w:p>
        </w:tc>
        <w:tc>
          <w:tcPr>
            <w:tcW w:w="1800" w:type="dxa"/>
            <w:vAlign w:val="center"/>
          </w:tcPr>
          <w:p w:rsidR="006A374E" w:rsidRDefault="004D0D66">
            <w:pPr>
              <w:jc w:val="right"/>
            </w:pPr>
            <w:r>
              <w:rPr>
                <w:rFonts w:eastAsiaTheme="minorEastAsia"/>
                <w:color w:val="000000" w:themeColor="text1"/>
                <w:sz w:val="24"/>
              </w:rPr>
              <w:t>-</w:t>
            </w:r>
          </w:p>
        </w:tc>
        <w:tc>
          <w:tcPr>
            <w:tcW w:w="1080" w:type="dxa"/>
            <w:vAlign w:val="center"/>
          </w:tcPr>
          <w:p w:rsidR="006A374E" w:rsidRDefault="004D0D66">
            <w:pPr>
              <w:jc w:val="right"/>
            </w:pPr>
            <w:r>
              <w:rPr>
                <w:rFonts w:eastAsiaTheme="minorEastAsia"/>
                <w:color w:val="000000" w:themeColor="text1"/>
                <w:sz w:val="24"/>
              </w:rPr>
              <w:t>-</w:t>
            </w:r>
          </w:p>
        </w:tc>
        <w:tc>
          <w:tcPr>
            <w:tcW w:w="1620" w:type="dxa"/>
            <w:vAlign w:val="center"/>
          </w:tcPr>
          <w:p w:rsidR="006A374E" w:rsidRDefault="004D0D66">
            <w:pPr>
              <w:jc w:val="right"/>
            </w:pPr>
            <w:r>
              <w:rPr>
                <w:rFonts w:eastAsiaTheme="minorEastAsia"/>
                <w:color w:val="000000" w:themeColor="text1"/>
                <w:sz w:val="24"/>
              </w:rPr>
              <w:t>-</w:t>
            </w:r>
          </w:p>
        </w:tc>
        <w:tc>
          <w:tcPr>
            <w:tcW w:w="1080" w:type="dxa"/>
            <w:vAlign w:val="center"/>
          </w:tcPr>
          <w:p w:rsidR="006A374E" w:rsidRDefault="004D0D66">
            <w:pPr>
              <w:jc w:val="right"/>
            </w:pPr>
            <w:r>
              <w:rPr>
                <w:rFonts w:eastAsiaTheme="minorEastAsia"/>
                <w:color w:val="000000" w:themeColor="text1"/>
                <w:sz w:val="24"/>
              </w:rPr>
              <w:t>-</w:t>
            </w:r>
          </w:p>
        </w:tc>
        <w:tc>
          <w:tcPr>
            <w:tcW w:w="1080" w:type="dxa"/>
            <w:vAlign w:val="center"/>
          </w:tcPr>
          <w:p w:rsidR="006A374E" w:rsidRDefault="004D0D66">
            <w:pPr>
              <w:jc w:val="left"/>
            </w:pPr>
            <w:r>
              <w:rPr>
                <w:rFonts w:eastAsiaTheme="minorEastAsia"/>
                <w:color w:val="000000" w:themeColor="text1"/>
                <w:sz w:val="24"/>
              </w:rPr>
              <w:t>-</w:t>
            </w:r>
          </w:p>
        </w:tc>
      </w:tr>
      <w:tr w:rsidR="006A374E">
        <w:tc>
          <w:tcPr>
            <w:tcW w:w="1560" w:type="dxa"/>
            <w:vAlign w:val="center"/>
          </w:tcPr>
          <w:p w:rsidR="006A374E" w:rsidRDefault="004D0D66">
            <w:pPr>
              <w:jc w:val="left"/>
            </w:pPr>
            <w:r>
              <w:rPr>
                <w:rFonts w:eastAsiaTheme="minorEastAsia"/>
                <w:color w:val="000000" w:themeColor="text1"/>
                <w:sz w:val="24"/>
              </w:rPr>
              <w:t>上海华信证券有限责任公司</w:t>
            </w:r>
          </w:p>
        </w:tc>
        <w:tc>
          <w:tcPr>
            <w:tcW w:w="780" w:type="dxa"/>
            <w:vAlign w:val="center"/>
          </w:tcPr>
          <w:p w:rsidR="006A374E" w:rsidRDefault="004D0D66">
            <w:pPr>
              <w:jc w:val="right"/>
            </w:pPr>
            <w:r>
              <w:rPr>
                <w:rFonts w:eastAsiaTheme="minorEastAsia"/>
                <w:color w:val="000000" w:themeColor="text1"/>
                <w:sz w:val="24"/>
              </w:rPr>
              <w:t>1</w:t>
            </w:r>
          </w:p>
        </w:tc>
        <w:tc>
          <w:tcPr>
            <w:tcW w:w="1800" w:type="dxa"/>
            <w:vAlign w:val="center"/>
          </w:tcPr>
          <w:p w:rsidR="006A374E" w:rsidRDefault="004D0D66">
            <w:pPr>
              <w:jc w:val="right"/>
            </w:pPr>
            <w:r>
              <w:rPr>
                <w:rFonts w:eastAsiaTheme="minorEastAsia"/>
                <w:color w:val="000000" w:themeColor="text1"/>
                <w:sz w:val="24"/>
              </w:rPr>
              <w:t>-</w:t>
            </w:r>
          </w:p>
        </w:tc>
        <w:tc>
          <w:tcPr>
            <w:tcW w:w="1080" w:type="dxa"/>
            <w:vAlign w:val="center"/>
          </w:tcPr>
          <w:p w:rsidR="006A374E" w:rsidRDefault="004D0D66">
            <w:pPr>
              <w:jc w:val="right"/>
            </w:pPr>
            <w:r>
              <w:rPr>
                <w:rFonts w:eastAsiaTheme="minorEastAsia"/>
                <w:color w:val="000000" w:themeColor="text1"/>
                <w:sz w:val="24"/>
              </w:rPr>
              <w:t>-</w:t>
            </w:r>
          </w:p>
        </w:tc>
        <w:tc>
          <w:tcPr>
            <w:tcW w:w="1620" w:type="dxa"/>
            <w:vAlign w:val="center"/>
          </w:tcPr>
          <w:p w:rsidR="006A374E" w:rsidRDefault="004D0D66">
            <w:pPr>
              <w:jc w:val="right"/>
            </w:pPr>
            <w:r>
              <w:rPr>
                <w:rFonts w:eastAsiaTheme="minorEastAsia"/>
                <w:color w:val="000000" w:themeColor="text1"/>
                <w:sz w:val="24"/>
              </w:rPr>
              <w:t>-</w:t>
            </w:r>
          </w:p>
        </w:tc>
        <w:tc>
          <w:tcPr>
            <w:tcW w:w="1080" w:type="dxa"/>
            <w:vAlign w:val="center"/>
          </w:tcPr>
          <w:p w:rsidR="006A374E" w:rsidRDefault="004D0D66">
            <w:pPr>
              <w:jc w:val="right"/>
            </w:pPr>
            <w:r>
              <w:rPr>
                <w:rFonts w:eastAsiaTheme="minorEastAsia"/>
                <w:color w:val="000000" w:themeColor="text1"/>
                <w:sz w:val="24"/>
              </w:rPr>
              <w:t>-</w:t>
            </w:r>
          </w:p>
        </w:tc>
        <w:tc>
          <w:tcPr>
            <w:tcW w:w="1080" w:type="dxa"/>
            <w:vAlign w:val="center"/>
          </w:tcPr>
          <w:p w:rsidR="006A374E" w:rsidRDefault="004D0D66">
            <w:pPr>
              <w:jc w:val="left"/>
            </w:pPr>
            <w:r>
              <w:rPr>
                <w:rFonts w:eastAsiaTheme="minorEastAsia"/>
                <w:color w:val="000000" w:themeColor="text1"/>
                <w:sz w:val="24"/>
              </w:rPr>
              <w:t>-</w:t>
            </w:r>
          </w:p>
        </w:tc>
      </w:tr>
      <w:tr w:rsidR="006A374E">
        <w:tc>
          <w:tcPr>
            <w:tcW w:w="1560" w:type="dxa"/>
            <w:vAlign w:val="center"/>
          </w:tcPr>
          <w:p w:rsidR="006A374E" w:rsidRDefault="004D0D66">
            <w:pPr>
              <w:jc w:val="left"/>
            </w:pPr>
            <w:r>
              <w:rPr>
                <w:rFonts w:eastAsiaTheme="minorEastAsia"/>
                <w:color w:val="000000" w:themeColor="text1"/>
                <w:sz w:val="24"/>
              </w:rPr>
              <w:t>国联证券股份有限公司</w:t>
            </w:r>
          </w:p>
        </w:tc>
        <w:tc>
          <w:tcPr>
            <w:tcW w:w="780" w:type="dxa"/>
            <w:vAlign w:val="center"/>
          </w:tcPr>
          <w:p w:rsidR="006A374E" w:rsidRDefault="004D0D66">
            <w:pPr>
              <w:jc w:val="right"/>
            </w:pPr>
            <w:r>
              <w:rPr>
                <w:rFonts w:eastAsiaTheme="minorEastAsia"/>
                <w:color w:val="000000" w:themeColor="text1"/>
                <w:sz w:val="24"/>
              </w:rPr>
              <w:t>1</w:t>
            </w:r>
          </w:p>
        </w:tc>
        <w:tc>
          <w:tcPr>
            <w:tcW w:w="1800" w:type="dxa"/>
            <w:vAlign w:val="center"/>
          </w:tcPr>
          <w:p w:rsidR="006A374E" w:rsidRDefault="004D0D66">
            <w:pPr>
              <w:jc w:val="right"/>
            </w:pPr>
            <w:r>
              <w:rPr>
                <w:rFonts w:eastAsiaTheme="minorEastAsia"/>
                <w:color w:val="000000" w:themeColor="text1"/>
                <w:sz w:val="24"/>
              </w:rPr>
              <w:t>-</w:t>
            </w:r>
          </w:p>
        </w:tc>
        <w:tc>
          <w:tcPr>
            <w:tcW w:w="1080" w:type="dxa"/>
            <w:vAlign w:val="center"/>
          </w:tcPr>
          <w:p w:rsidR="006A374E" w:rsidRDefault="004D0D66">
            <w:pPr>
              <w:jc w:val="right"/>
            </w:pPr>
            <w:r>
              <w:rPr>
                <w:rFonts w:eastAsiaTheme="minorEastAsia"/>
                <w:color w:val="000000" w:themeColor="text1"/>
                <w:sz w:val="24"/>
              </w:rPr>
              <w:t>-</w:t>
            </w:r>
          </w:p>
        </w:tc>
        <w:tc>
          <w:tcPr>
            <w:tcW w:w="1620" w:type="dxa"/>
            <w:vAlign w:val="center"/>
          </w:tcPr>
          <w:p w:rsidR="006A374E" w:rsidRDefault="004D0D66">
            <w:pPr>
              <w:jc w:val="right"/>
            </w:pPr>
            <w:r>
              <w:rPr>
                <w:rFonts w:eastAsiaTheme="minorEastAsia"/>
                <w:color w:val="000000" w:themeColor="text1"/>
                <w:sz w:val="24"/>
              </w:rPr>
              <w:t>-</w:t>
            </w:r>
          </w:p>
        </w:tc>
        <w:tc>
          <w:tcPr>
            <w:tcW w:w="1080" w:type="dxa"/>
            <w:vAlign w:val="center"/>
          </w:tcPr>
          <w:p w:rsidR="006A374E" w:rsidRDefault="004D0D66">
            <w:pPr>
              <w:jc w:val="right"/>
            </w:pPr>
            <w:r>
              <w:rPr>
                <w:rFonts w:eastAsiaTheme="minorEastAsia"/>
                <w:color w:val="000000" w:themeColor="text1"/>
                <w:sz w:val="24"/>
              </w:rPr>
              <w:t>-</w:t>
            </w:r>
          </w:p>
        </w:tc>
        <w:tc>
          <w:tcPr>
            <w:tcW w:w="1080" w:type="dxa"/>
            <w:vAlign w:val="center"/>
          </w:tcPr>
          <w:p w:rsidR="006A374E" w:rsidRDefault="004D0D66">
            <w:pPr>
              <w:jc w:val="left"/>
            </w:pPr>
            <w:r>
              <w:rPr>
                <w:rFonts w:eastAsiaTheme="minorEastAsia"/>
                <w:color w:val="000000" w:themeColor="text1"/>
                <w:sz w:val="24"/>
              </w:rPr>
              <w:t>-</w:t>
            </w:r>
          </w:p>
        </w:tc>
      </w:tr>
      <w:tr w:rsidR="006A374E">
        <w:tc>
          <w:tcPr>
            <w:tcW w:w="1560" w:type="dxa"/>
            <w:vAlign w:val="center"/>
          </w:tcPr>
          <w:p w:rsidR="006A374E" w:rsidRDefault="004D0D66">
            <w:pPr>
              <w:jc w:val="left"/>
            </w:pPr>
            <w:r>
              <w:rPr>
                <w:rFonts w:eastAsiaTheme="minorEastAsia"/>
                <w:color w:val="000000" w:themeColor="text1"/>
                <w:sz w:val="24"/>
              </w:rPr>
              <w:t>信达证券股份有限公司</w:t>
            </w:r>
          </w:p>
        </w:tc>
        <w:tc>
          <w:tcPr>
            <w:tcW w:w="780" w:type="dxa"/>
            <w:vAlign w:val="center"/>
          </w:tcPr>
          <w:p w:rsidR="006A374E" w:rsidRDefault="004D0D66">
            <w:pPr>
              <w:jc w:val="right"/>
            </w:pPr>
            <w:r>
              <w:rPr>
                <w:rFonts w:eastAsiaTheme="minorEastAsia"/>
                <w:color w:val="000000" w:themeColor="text1"/>
                <w:sz w:val="24"/>
              </w:rPr>
              <w:t>1</w:t>
            </w:r>
          </w:p>
        </w:tc>
        <w:tc>
          <w:tcPr>
            <w:tcW w:w="1800" w:type="dxa"/>
            <w:vAlign w:val="center"/>
          </w:tcPr>
          <w:p w:rsidR="006A374E" w:rsidRDefault="004D0D66">
            <w:pPr>
              <w:jc w:val="right"/>
            </w:pPr>
            <w:r>
              <w:rPr>
                <w:rFonts w:eastAsiaTheme="minorEastAsia"/>
                <w:color w:val="000000" w:themeColor="text1"/>
                <w:sz w:val="24"/>
              </w:rPr>
              <w:t>-</w:t>
            </w:r>
          </w:p>
        </w:tc>
        <w:tc>
          <w:tcPr>
            <w:tcW w:w="1080" w:type="dxa"/>
            <w:vAlign w:val="center"/>
          </w:tcPr>
          <w:p w:rsidR="006A374E" w:rsidRDefault="004D0D66">
            <w:pPr>
              <w:jc w:val="right"/>
            </w:pPr>
            <w:r>
              <w:rPr>
                <w:rFonts w:eastAsiaTheme="minorEastAsia"/>
                <w:color w:val="000000" w:themeColor="text1"/>
                <w:sz w:val="24"/>
              </w:rPr>
              <w:t>-</w:t>
            </w:r>
          </w:p>
        </w:tc>
        <w:tc>
          <w:tcPr>
            <w:tcW w:w="1620" w:type="dxa"/>
            <w:vAlign w:val="center"/>
          </w:tcPr>
          <w:p w:rsidR="006A374E" w:rsidRDefault="004D0D66">
            <w:pPr>
              <w:jc w:val="right"/>
            </w:pPr>
            <w:r>
              <w:rPr>
                <w:rFonts w:eastAsiaTheme="minorEastAsia"/>
                <w:color w:val="000000" w:themeColor="text1"/>
                <w:sz w:val="24"/>
              </w:rPr>
              <w:t>-</w:t>
            </w:r>
          </w:p>
        </w:tc>
        <w:tc>
          <w:tcPr>
            <w:tcW w:w="1080" w:type="dxa"/>
            <w:vAlign w:val="center"/>
          </w:tcPr>
          <w:p w:rsidR="006A374E" w:rsidRDefault="004D0D66">
            <w:pPr>
              <w:jc w:val="right"/>
            </w:pPr>
            <w:r>
              <w:rPr>
                <w:rFonts w:eastAsiaTheme="minorEastAsia"/>
                <w:color w:val="000000" w:themeColor="text1"/>
                <w:sz w:val="24"/>
              </w:rPr>
              <w:t>-</w:t>
            </w:r>
          </w:p>
        </w:tc>
        <w:tc>
          <w:tcPr>
            <w:tcW w:w="1080" w:type="dxa"/>
            <w:vAlign w:val="center"/>
          </w:tcPr>
          <w:p w:rsidR="006A374E" w:rsidRDefault="004D0D66">
            <w:pPr>
              <w:jc w:val="left"/>
            </w:pPr>
            <w:r>
              <w:rPr>
                <w:rFonts w:eastAsiaTheme="minorEastAsia"/>
                <w:color w:val="000000" w:themeColor="text1"/>
                <w:sz w:val="24"/>
              </w:rPr>
              <w:t>-</w:t>
            </w:r>
          </w:p>
        </w:tc>
      </w:tr>
      <w:tr w:rsidR="006A374E">
        <w:tc>
          <w:tcPr>
            <w:tcW w:w="1560" w:type="dxa"/>
            <w:vAlign w:val="center"/>
          </w:tcPr>
          <w:p w:rsidR="006A374E" w:rsidRDefault="004D0D66">
            <w:pPr>
              <w:jc w:val="left"/>
            </w:pPr>
            <w:r>
              <w:rPr>
                <w:rFonts w:eastAsiaTheme="minorEastAsia"/>
                <w:color w:val="000000" w:themeColor="text1"/>
                <w:sz w:val="24"/>
              </w:rPr>
              <w:t>东兴证券股份有限公司</w:t>
            </w:r>
          </w:p>
        </w:tc>
        <w:tc>
          <w:tcPr>
            <w:tcW w:w="780" w:type="dxa"/>
            <w:vAlign w:val="center"/>
          </w:tcPr>
          <w:p w:rsidR="006A374E" w:rsidRDefault="004D0D66">
            <w:pPr>
              <w:jc w:val="right"/>
            </w:pPr>
            <w:r>
              <w:rPr>
                <w:rFonts w:eastAsiaTheme="minorEastAsia"/>
                <w:color w:val="000000" w:themeColor="text1"/>
                <w:sz w:val="24"/>
              </w:rPr>
              <w:t>1</w:t>
            </w:r>
          </w:p>
        </w:tc>
        <w:tc>
          <w:tcPr>
            <w:tcW w:w="1800" w:type="dxa"/>
            <w:vAlign w:val="center"/>
          </w:tcPr>
          <w:p w:rsidR="006A374E" w:rsidRDefault="004D0D66">
            <w:pPr>
              <w:jc w:val="right"/>
            </w:pPr>
            <w:r>
              <w:rPr>
                <w:rFonts w:eastAsiaTheme="minorEastAsia"/>
                <w:color w:val="000000" w:themeColor="text1"/>
                <w:sz w:val="24"/>
              </w:rPr>
              <w:t>-</w:t>
            </w:r>
          </w:p>
        </w:tc>
        <w:tc>
          <w:tcPr>
            <w:tcW w:w="1080" w:type="dxa"/>
            <w:vAlign w:val="center"/>
          </w:tcPr>
          <w:p w:rsidR="006A374E" w:rsidRDefault="004D0D66">
            <w:pPr>
              <w:jc w:val="right"/>
            </w:pPr>
            <w:r>
              <w:rPr>
                <w:rFonts w:eastAsiaTheme="minorEastAsia"/>
                <w:color w:val="000000" w:themeColor="text1"/>
                <w:sz w:val="24"/>
              </w:rPr>
              <w:t>-</w:t>
            </w:r>
          </w:p>
        </w:tc>
        <w:tc>
          <w:tcPr>
            <w:tcW w:w="1620" w:type="dxa"/>
            <w:vAlign w:val="center"/>
          </w:tcPr>
          <w:p w:rsidR="006A374E" w:rsidRDefault="004D0D66">
            <w:pPr>
              <w:jc w:val="right"/>
            </w:pPr>
            <w:r>
              <w:rPr>
                <w:rFonts w:eastAsiaTheme="minorEastAsia"/>
                <w:color w:val="000000" w:themeColor="text1"/>
                <w:sz w:val="24"/>
              </w:rPr>
              <w:t>-</w:t>
            </w:r>
          </w:p>
        </w:tc>
        <w:tc>
          <w:tcPr>
            <w:tcW w:w="1080" w:type="dxa"/>
            <w:vAlign w:val="center"/>
          </w:tcPr>
          <w:p w:rsidR="006A374E" w:rsidRDefault="004D0D66">
            <w:pPr>
              <w:jc w:val="right"/>
            </w:pPr>
            <w:r>
              <w:rPr>
                <w:rFonts w:eastAsiaTheme="minorEastAsia"/>
                <w:color w:val="000000" w:themeColor="text1"/>
                <w:sz w:val="24"/>
              </w:rPr>
              <w:t>-</w:t>
            </w:r>
          </w:p>
        </w:tc>
        <w:tc>
          <w:tcPr>
            <w:tcW w:w="1080" w:type="dxa"/>
            <w:vAlign w:val="center"/>
          </w:tcPr>
          <w:p w:rsidR="006A374E" w:rsidRDefault="004D0D66">
            <w:pPr>
              <w:jc w:val="left"/>
            </w:pPr>
            <w:r>
              <w:rPr>
                <w:rFonts w:eastAsiaTheme="minorEastAsia"/>
                <w:color w:val="000000" w:themeColor="text1"/>
                <w:sz w:val="24"/>
              </w:rPr>
              <w:t>-</w:t>
            </w:r>
          </w:p>
        </w:tc>
      </w:tr>
      <w:tr w:rsidR="006A374E">
        <w:tc>
          <w:tcPr>
            <w:tcW w:w="1560" w:type="dxa"/>
            <w:vAlign w:val="center"/>
          </w:tcPr>
          <w:p w:rsidR="006A374E" w:rsidRDefault="004D0D66">
            <w:pPr>
              <w:jc w:val="left"/>
            </w:pPr>
            <w:r>
              <w:rPr>
                <w:rFonts w:eastAsiaTheme="minorEastAsia"/>
                <w:color w:val="000000" w:themeColor="text1"/>
                <w:sz w:val="24"/>
              </w:rPr>
              <w:t>瑞银证券有限责任公司</w:t>
            </w:r>
          </w:p>
        </w:tc>
        <w:tc>
          <w:tcPr>
            <w:tcW w:w="780" w:type="dxa"/>
            <w:vAlign w:val="center"/>
          </w:tcPr>
          <w:p w:rsidR="006A374E" w:rsidRDefault="004D0D66">
            <w:pPr>
              <w:jc w:val="right"/>
            </w:pPr>
            <w:r>
              <w:rPr>
                <w:rFonts w:eastAsiaTheme="minorEastAsia"/>
                <w:color w:val="000000" w:themeColor="text1"/>
                <w:sz w:val="24"/>
              </w:rPr>
              <w:t>1</w:t>
            </w:r>
          </w:p>
        </w:tc>
        <w:tc>
          <w:tcPr>
            <w:tcW w:w="1800" w:type="dxa"/>
            <w:vAlign w:val="center"/>
          </w:tcPr>
          <w:p w:rsidR="006A374E" w:rsidRDefault="004D0D66">
            <w:pPr>
              <w:jc w:val="right"/>
            </w:pPr>
            <w:r>
              <w:rPr>
                <w:rFonts w:eastAsiaTheme="minorEastAsia"/>
                <w:color w:val="000000" w:themeColor="text1"/>
                <w:sz w:val="24"/>
              </w:rPr>
              <w:t>-</w:t>
            </w:r>
          </w:p>
        </w:tc>
        <w:tc>
          <w:tcPr>
            <w:tcW w:w="1080" w:type="dxa"/>
            <w:vAlign w:val="center"/>
          </w:tcPr>
          <w:p w:rsidR="006A374E" w:rsidRDefault="004D0D66">
            <w:pPr>
              <w:jc w:val="right"/>
            </w:pPr>
            <w:r>
              <w:rPr>
                <w:rFonts w:eastAsiaTheme="minorEastAsia"/>
                <w:color w:val="000000" w:themeColor="text1"/>
                <w:sz w:val="24"/>
              </w:rPr>
              <w:t>-</w:t>
            </w:r>
          </w:p>
        </w:tc>
        <w:tc>
          <w:tcPr>
            <w:tcW w:w="1620" w:type="dxa"/>
            <w:vAlign w:val="center"/>
          </w:tcPr>
          <w:p w:rsidR="006A374E" w:rsidRDefault="004D0D66">
            <w:pPr>
              <w:jc w:val="right"/>
            </w:pPr>
            <w:r>
              <w:rPr>
                <w:rFonts w:eastAsiaTheme="minorEastAsia"/>
                <w:color w:val="000000" w:themeColor="text1"/>
                <w:sz w:val="24"/>
              </w:rPr>
              <w:t>-</w:t>
            </w:r>
          </w:p>
        </w:tc>
        <w:tc>
          <w:tcPr>
            <w:tcW w:w="1080" w:type="dxa"/>
            <w:vAlign w:val="center"/>
          </w:tcPr>
          <w:p w:rsidR="006A374E" w:rsidRDefault="004D0D66">
            <w:pPr>
              <w:jc w:val="right"/>
            </w:pPr>
            <w:r>
              <w:rPr>
                <w:rFonts w:eastAsiaTheme="minorEastAsia"/>
                <w:color w:val="000000" w:themeColor="text1"/>
                <w:sz w:val="24"/>
              </w:rPr>
              <w:t>-</w:t>
            </w:r>
          </w:p>
        </w:tc>
        <w:tc>
          <w:tcPr>
            <w:tcW w:w="1080" w:type="dxa"/>
            <w:vAlign w:val="center"/>
          </w:tcPr>
          <w:p w:rsidR="006A374E" w:rsidRDefault="004D0D66">
            <w:pPr>
              <w:jc w:val="left"/>
            </w:pPr>
            <w:r>
              <w:rPr>
                <w:rFonts w:eastAsiaTheme="minorEastAsia"/>
                <w:color w:val="000000" w:themeColor="text1"/>
                <w:sz w:val="24"/>
              </w:rPr>
              <w:t>-</w:t>
            </w:r>
          </w:p>
        </w:tc>
      </w:tr>
      <w:tr w:rsidR="006A374E">
        <w:tc>
          <w:tcPr>
            <w:tcW w:w="1560" w:type="dxa"/>
            <w:vAlign w:val="center"/>
          </w:tcPr>
          <w:p w:rsidR="006A374E" w:rsidRDefault="004D0D66">
            <w:pPr>
              <w:jc w:val="left"/>
            </w:pPr>
            <w:r>
              <w:rPr>
                <w:rFonts w:eastAsiaTheme="minorEastAsia"/>
                <w:color w:val="000000" w:themeColor="text1"/>
                <w:sz w:val="24"/>
              </w:rPr>
              <w:t>北京高华证券有限责任公司</w:t>
            </w:r>
          </w:p>
        </w:tc>
        <w:tc>
          <w:tcPr>
            <w:tcW w:w="780" w:type="dxa"/>
            <w:vAlign w:val="center"/>
          </w:tcPr>
          <w:p w:rsidR="006A374E" w:rsidRDefault="004D0D66">
            <w:pPr>
              <w:jc w:val="right"/>
            </w:pPr>
            <w:r>
              <w:rPr>
                <w:rFonts w:eastAsiaTheme="minorEastAsia"/>
                <w:color w:val="000000" w:themeColor="text1"/>
                <w:sz w:val="24"/>
              </w:rPr>
              <w:t>1</w:t>
            </w:r>
          </w:p>
        </w:tc>
        <w:tc>
          <w:tcPr>
            <w:tcW w:w="1800" w:type="dxa"/>
            <w:vAlign w:val="center"/>
          </w:tcPr>
          <w:p w:rsidR="006A374E" w:rsidRDefault="004D0D66">
            <w:pPr>
              <w:jc w:val="right"/>
            </w:pPr>
            <w:r>
              <w:rPr>
                <w:rFonts w:eastAsiaTheme="minorEastAsia"/>
                <w:color w:val="000000" w:themeColor="text1"/>
                <w:sz w:val="24"/>
              </w:rPr>
              <w:t>-</w:t>
            </w:r>
          </w:p>
        </w:tc>
        <w:tc>
          <w:tcPr>
            <w:tcW w:w="1080" w:type="dxa"/>
            <w:vAlign w:val="center"/>
          </w:tcPr>
          <w:p w:rsidR="006A374E" w:rsidRDefault="004D0D66">
            <w:pPr>
              <w:jc w:val="right"/>
            </w:pPr>
            <w:r>
              <w:rPr>
                <w:rFonts w:eastAsiaTheme="minorEastAsia"/>
                <w:color w:val="000000" w:themeColor="text1"/>
                <w:sz w:val="24"/>
              </w:rPr>
              <w:t>-</w:t>
            </w:r>
          </w:p>
        </w:tc>
        <w:tc>
          <w:tcPr>
            <w:tcW w:w="1620" w:type="dxa"/>
            <w:vAlign w:val="center"/>
          </w:tcPr>
          <w:p w:rsidR="006A374E" w:rsidRDefault="004D0D66">
            <w:pPr>
              <w:jc w:val="right"/>
            </w:pPr>
            <w:r>
              <w:rPr>
                <w:rFonts w:eastAsiaTheme="minorEastAsia"/>
                <w:color w:val="000000" w:themeColor="text1"/>
                <w:sz w:val="24"/>
              </w:rPr>
              <w:t>-</w:t>
            </w:r>
          </w:p>
        </w:tc>
        <w:tc>
          <w:tcPr>
            <w:tcW w:w="1080" w:type="dxa"/>
            <w:vAlign w:val="center"/>
          </w:tcPr>
          <w:p w:rsidR="006A374E" w:rsidRDefault="004D0D66">
            <w:pPr>
              <w:jc w:val="right"/>
            </w:pPr>
            <w:r>
              <w:rPr>
                <w:rFonts w:eastAsiaTheme="minorEastAsia"/>
                <w:color w:val="000000" w:themeColor="text1"/>
                <w:sz w:val="24"/>
              </w:rPr>
              <w:t>-</w:t>
            </w:r>
          </w:p>
        </w:tc>
        <w:tc>
          <w:tcPr>
            <w:tcW w:w="1080" w:type="dxa"/>
            <w:vAlign w:val="center"/>
          </w:tcPr>
          <w:p w:rsidR="006A374E" w:rsidRDefault="004D0D66">
            <w:pPr>
              <w:jc w:val="left"/>
            </w:pPr>
            <w:r>
              <w:rPr>
                <w:rFonts w:eastAsiaTheme="minorEastAsia"/>
                <w:color w:val="000000" w:themeColor="text1"/>
                <w:sz w:val="24"/>
              </w:rPr>
              <w:t>-</w:t>
            </w:r>
          </w:p>
        </w:tc>
      </w:tr>
      <w:tr w:rsidR="006A374E">
        <w:tc>
          <w:tcPr>
            <w:tcW w:w="1560" w:type="dxa"/>
            <w:vAlign w:val="center"/>
          </w:tcPr>
          <w:p w:rsidR="006A374E" w:rsidRDefault="004D0D66">
            <w:pPr>
              <w:jc w:val="left"/>
            </w:pPr>
            <w:r>
              <w:rPr>
                <w:rFonts w:eastAsiaTheme="minorEastAsia"/>
                <w:color w:val="000000" w:themeColor="text1"/>
                <w:sz w:val="24"/>
              </w:rPr>
              <w:t>华宝证券有限责任公司</w:t>
            </w:r>
          </w:p>
        </w:tc>
        <w:tc>
          <w:tcPr>
            <w:tcW w:w="780" w:type="dxa"/>
            <w:vAlign w:val="center"/>
          </w:tcPr>
          <w:p w:rsidR="006A374E" w:rsidRDefault="00F7764A">
            <w:pPr>
              <w:jc w:val="right"/>
            </w:pPr>
            <w:r>
              <w:rPr>
                <w:rFonts w:eastAsiaTheme="minorEastAsia" w:hint="eastAsia"/>
                <w:color w:val="000000" w:themeColor="text1"/>
                <w:sz w:val="24"/>
              </w:rPr>
              <w:t>1</w:t>
            </w:r>
          </w:p>
        </w:tc>
        <w:tc>
          <w:tcPr>
            <w:tcW w:w="1800" w:type="dxa"/>
            <w:vAlign w:val="center"/>
          </w:tcPr>
          <w:p w:rsidR="006A374E" w:rsidRDefault="004D0D66">
            <w:pPr>
              <w:jc w:val="right"/>
            </w:pPr>
            <w:r>
              <w:rPr>
                <w:rFonts w:eastAsiaTheme="minorEastAsia"/>
                <w:color w:val="000000" w:themeColor="text1"/>
                <w:sz w:val="24"/>
              </w:rPr>
              <w:t>-</w:t>
            </w:r>
          </w:p>
        </w:tc>
        <w:tc>
          <w:tcPr>
            <w:tcW w:w="1080" w:type="dxa"/>
            <w:vAlign w:val="center"/>
          </w:tcPr>
          <w:p w:rsidR="006A374E" w:rsidRDefault="004D0D66">
            <w:pPr>
              <w:jc w:val="right"/>
            </w:pPr>
            <w:r>
              <w:rPr>
                <w:rFonts w:eastAsiaTheme="minorEastAsia"/>
                <w:color w:val="000000" w:themeColor="text1"/>
                <w:sz w:val="24"/>
              </w:rPr>
              <w:t>-</w:t>
            </w:r>
          </w:p>
        </w:tc>
        <w:tc>
          <w:tcPr>
            <w:tcW w:w="1620" w:type="dxa"/>
            <w:vAlign w:val="center"/>
          </w:tcPr>
          <w:p w:rsidR="006A374E" w:rsidRDefault="004D0D66">
            <w:pPr>
              <w:jc w:val="right"/>
            </w:pPr>
            <w:r>
              <w:rPr>
                <w:rFonts w:eastAsiaTheme="minorEastAsia"/>
                <w:color w:val="000000" w:themeColor="text1"/>
                <w:sz w:val="24"/>
              </w:rPr>
              <w:t>-</w:t>
            </w:r>
          </w:p>
        </w:tc>
        <w:tc>
          <w:tcPr>
            <w:tcW w:w="1080" w:type="dxa"/>
            <w:vAlign w:val="center"/>
          </w:tcPr>
          <w:p w:rsidR="006A374E" w:rsidRDefault="004D0D66">
            <w:pPr>
              <w:jc w:val="right"/>
            </w:pPr>
            <w:r>
              <w:rPr>
                <w:rFonts w:eastAsiaTheme="minorEastAsia"/>
                <w:color w:val="000000" w:themeColor="text1"/>
                <w:sz w:val="24"/>
              </w:rPr>
              <w:t>-</w:t>
            </w:r>
          </w:p>
        </w:tc>
        <w:tc>
          <w:tcPr>
            <w:tcW w:w="1080" w:type="dxa"/>
            <w:vAlign w:val="center"/>
          </w:tcPr>
          <w:p w:rsidR="006A374E" w:rsidRDefault="004D0D66">
            <w:pPr>
              <w:jc w:val="left"/>
            </w:pPr>
            <w:r>
              <w:rPr>
                <w:rFonts w:eastAsiaTheme="minorEastAsia"/>
                <w:color w:val="000000" w:themeColor="text1"/>
                <w:sz w:val="24"/>
              </w:rPr>
              <w:t>-</w:t>
            </w:r>
          </w:p>
        </w:tc>
      </w:tr>
      <w:tr w:rsidR="006A374E">
        <w:tc>
          <w:tcPr>
            <w:tcW w:w="1560" w:type="dxa"/>
            <w:vAlign w:val="center"/>
          </w:tcPr>
          <w:p w:rsidR="006A374E" w:rsidRDefault="004D0D66">
            <w:pPr>
              <w:jc w:val="left"/>
            </w:pPr>
            <w:r>
              <w:rPr>
                <w:rFonts w:eastAsiaTheme="minorEastAsia"/>
                <w:color w:val="000000" w:themeColor="text1"/>
                <w:sz w:val="24"/>
              </w:rPr>
              <w:t>平安证券股份有限公司</w:t>
            </w:r>
          </w:p>
        </w:tc>
        <w:tc>
          <w:tcPr>
            <w:tcW w:w="780" w:type="dxa"/>
            <w:vAlign w:val="center"/>
          </w:tcPr>
          <w:p w:rsidR="006A374E" w:rsidRDefault="004D0D66">
            <w:pPr>
              <w:jc w:val="right"/>
            </w:pPr>
            <w:r>
              <w:rPr>
                <w:rFonts w:eastAsiaTheme="minorEastAsia"/>
                <w:color w:val="000000" w:themeColor="text1"/>
                <w:sz w:val="24"/>
              </w:rPr>
              <w:t>1</w:t>
            </w:r>
          </w:p>
        </w:tc>
        <w:tc>
          <w:tcPr>
            <w:tcW w:w="1800" w:type="dxa"/>
            <w:vAlign w:val="center"/>
          </w:tcPr>
          <w:p w:rsidR="006A374E" w:rsidRDefault="004D0D66">
            <w:pPr>
              <w:jc w:val="right"/>
            </w:pPr>
            <w:r>
              <w:rPr>
                <w:rFonts w:eastAsiaTheme="minorEastAsia"/>
                <w:color w:val="000000" w:themeColor="text1"/>
                <w:sz w:val="24"/>
              </w:rPr>
              <w:t>-</w:t>
            </w:r>
          </w:p>
        </w:tc>
        <w:tc>
          <w:tcPr>
            <w:tcW w:w="1080" w:type="dxa"/>
            <w:vAlign w:val="center"/>
          </w:tcPr>
          <w:p w:rsidR="006A374E" w:rsidRDefault="004D0D66">
            <w:pPr>
              <w:jc w:val="right"/>
            </w:pPr>
            <w:r>
              <w:rPr>
                <w:rFonts w:eastAsiaTheme="minorEastAsia"/>
                <w:color w:val="000000" w:themeColor="text1"/>
                <w:sz w:val="24"/>
              </w:rPr>
              <w:t>-</w:t>
            </w:r>
          </w:p>
        </w:tc>
        <w:tc>
          <w:tcPr>
            <w:tcW w:w="1620" w:type="dxa"/>
            <w:vAlign w:val="center"/>
          </w:tcPr>
          <w:p w:rsidR="006A374E" w:rsidRDefault="004D0D66">
            <w:pPr>
              <w:jc w:val="right"/>
            </w:pPr>
            <w:r>
              <w:rPr>
                <w:rFonts w:eastAsiaTheme="minorEastAsia"/>
                <w:color w:val="000000" w:themeColor="text1"/>
                <w:sz w:val="24"/>
              </w:rPr>
              <w:t>-</w:t>
            </w:r>
          </w:p>
        </w:tc>
        <w:tc>
          <w:tcPr>
            <w:tcW w:w="1080" w:type="dxa"/>
            <w:vAlign w:val="center"/>
          </w:tcPr>
          <w:p w:rsidR="006A374E" w:rsidRDefault="004D0D66">
            <w:pPr>
              <w:jc w:val="right"/>
            </w:pPr>
            <w:r>
              <w:rPr>
                <w:rFonts w:eastAsiaTheme="minorEastAsia"/>
                <w:color w:val="000000" w:themeColor="text1"/>
                <w:sz w:val="24"/>
              </w:rPr>
              <w:t>-</w:t>
            </w:r>
          </w:p>
        </w:tc>
        <w:tc>
          <w:tcPr>
            <w:tcW w:w="1080" w:type="dxa"/>
            <w:vAlign w:val="center"/>
          </w:tcPr>
          <w:p w:rsidR="006A374E" w:rsidRDefault="004D0D66">
            <w:pPr>
              <w:jc w:val="left"/>
            </w:pPr>
            <w:r>
              <w:rPr>
                <w:rFonts w:eastAsiaTheme="minorEastAsia"/>
                <w:color w:val="000000" w:themeColor="text1"/>
                <w:sz w:val="24"/>
              </w:rPr>
              <w:t>-</w:t>
            </w:r>
          </w:p>
        </w:tc>
      </w:tr>
      <w:tr w:rsidR="006A374E">
        <w:tc>
          <w:tcPr>
            <w:tcW w:w="1560" w:type="dxa"/>
            <w:vAlign w:val="center"/>
          </w:tcPr>
          <w:p w:rsidR="006A374E" w:rsidRDefault="004D0D66">
            <w:pPr>
              <w:jc w:val="left"/>
            </w:pPr>
            <w:r>
              <w:rPr>
                <w:rFonts w:eastAsiaTheme="minorEastAsia"/>
                <w:color w:val="000000" w:themeColor="text1"/>
                <w:sz w:val="24"/>
              </w:rPr>
              <w:t>新时代证券股份有限公司</w:t>
            </w:r>
          </w:p>
        </w:tc>
        <w:tc>
          <w:tcPr>
            <w:tcW w:w="780" w:type="dxa"/>
            <w:vAlign w:val="center"/>
          </w:tcPr>
          <w:p w:rsidR="006A374E" w:rsidRDefault="004D0D66">
            <w:pPr>
              <w:jc w:val="right"/>
            </w:pPr>
            <w:r>
              <w:rPr>
                <w:rFonts w:eastAsiaTheme="minorEastAsia"/>
                <w:color w:val="000000" w:themeColor="text1"/>
                <w:sz w:val="24"/>
              </w:rPr>
              <w:t>1</w:t>
            </w:r>
          </w:p>
        </w:tc>
        <w:tc>
          <w:tcPr>
            <w:tcW w:w="1800" w:type="dxa"/>
            <w:vAlign w:val="center"/>
          </w:tcPr>
          <w:p w:rsidR="006A374E" w:rsidRDefault="004D0D66">
            <w:pPr>
              <w:jc w:val="right"/>
            </w:pPr>
            <w:r>
              <w:rPr>
                <w:rFonts w:eastAsiaTheme="minorEastAsia"/>
                <w:color w:val="000000" w:themeColor="text1"/>
                <w:sz w:val="24"/>
              </w:rPr>
              <w:t>-</w:t>
            </w:r>
          </w:p>
        </w:tc>
        <w:tc>
          <w:tcPr>
            <w:tcW w:w="1080" w:type="dxa"/>
            <w:vAlign w:val="center"/>
          </w:tcPr>
          <w:p w:rsidR="006A374E" w:rsidRDefault="004D0D66">
            <w:pPr>
              <w:jc w:val="right"/>
            </w:pPr>
            <w:r>
              <w:rPr>
                <w:rFonts w:eastAsiaTheme="minorEastAsia"/>
                <w:color w:val="000000" w:themeColor="text1"/>
                <w:sz w:val="24"/>
              </w:rPr>
              <w:t>-</w:t>
            </w:r>
          </w:p>
        </w:tc>
        <w:tc>
          <w:tcPr>
            <w:tcW w:w="1620" w:type="dxa"/>
            <w:vAlign w:val="center"/>
          </w:tcPr>
          <w:p w:rsidR="006A374E" w:rsidRDefault="004D0D66">
            <w:pPr>
              <w:jc w:val="right"/>
            </w:pPr>
            <w:r>
              <w:rPr>
                <w:rFonts w:eastAsiaTheme="minorEastAsia"/>
                <w:color w:val="000000" w:themeColor="text1"/>
                <w:sz w:val="24"/>
              </w:rPr>
              <w:t>-</w:t>
            </w:r>
          </w:p>
        </w:tc>
        <w:tc>
          <w:tcPr>
            <w:tcW w:w="1080" w:type="dxa"/>
            <w:vAlign w:val="center"/>
          </w:tcPr>
          <w:p w:rsidR="006A374E" w:rsidRDefault="004D0D66">
            <w:pPr>
              <w:jc w:val="right"/>
            </w:pPr>
            <w:r>
              <w:rPr>
                <w:rFonts w:eastAsiaTheme="minorEastAsia"/>
                <w:color w:val="000000" w:themeColor="text1"/>
                <w:sz w:val="24"/>
              </w:rPr>
              <w:t>-</w:t>
            </w:r>
          </w:p>
        </w:tc>
        <w:tc>
          <w:tcPr>
            <w:tcW w:w="1080" w:type="dxa"/>
            <w:vAlign w:val="center"/>
          </w:tcPr>
          <w:p w:rsidR="006A374E" w:rsidRDefault="004D0D66">
            <w:pPr>
              <w:jc w:val="left"/>
            </w:pPr>
            <w:r>
              <w:rPr>
                <w:rFonts w:eastAsiaTheme="minorEastAsia"/>
                <w:color w:val="000000" w:themeColor="text1"/>
                <w:sz w:val="24"/>
              </w:rPr>
              <w:t>-</w:t>
            </w:r>
          </w:p>
        </w:tc>
      </w:tr>
    </w:tbl>
    <w:p w:rsidR="001B561E" w:rsidRPr="00A968D5" w:rsidRDefault="001B561E" w:rsidP="00922A4A">
      <w:pPr>
        <w:spacing w:beforeLines="100" w:before="312" w:line="360" w:lineRule="auto"/>
        <w:rPr>
          <w:rFonts w:eastAsiaTheme="minorEastAsia"/>
          <w:b/>
          <w:color w:val="000000" w:themeColor="text1"/>
          <w:sz w:val="24"/>
        </w:rPr>
      </w:pPr>
      <w:r w:rsidRPr="00A968D5">
        <w:rPr>
          <w:rFonts w:eastAsiaTheme="minorEastAsia"/>
          <w:b/>
          <w:color w:val="000000" w:themeColor="text1"/>
          <w:sz w:val="24"/>
        </w:rPr>
        <w:t xml:space="preserve">11.7.2 </w:t>
      </w:r>
      <w:r w:rsidRPr="00A968D5">
        <w:rPr>
          <w:rFonts w:eastAsiaTheme="minorEastAsia"/>
          <w:b/>
          <w:color w:val="000000" w:themeColor="text1"/>
          <w:sz w:val="24"/>
        </w:rPr>
        <w:t>基金租用证券公司交易单元进行其他证券投资的情况</w:t>
      </w:r>
      <w:bookmarkEnd w:id="191"/>
    </w:p>
    <w:p w:rsidR="001B561E" w:rsidRPr="00A968D5" w:rsidRDefault="001B561E" w:rsidP="001B561E">
      <w:pPr>
        <w:spacing w:line="360" w:lineRule="auto"/>
        <w:ind w:firstLine="420"/>
        <w:jc w:val="right"/>
        <w:rPr>
          <w:rFonts w:eastAsiaTheme="minorEastAsia"/>
          <w:color w:val="000000" w:themeColor="text1"/>
          <w:sz w:val="24"/>
        </w:rPr>
      </w:pPr>
      <w:bookmarkStart w:id="192" w:name="_Toc249707408"/>
      <w:r w:rsidRPr="00A968D5">
        <w:rPr>
          <w:rFonts w:eastAsiaTheme="minorEastAsia"/>
          <w:color w:val="000000" w:themeColor="text1"/>
          <w:sz w:val="24"/>
        </w:rPr>
        <w:t>金额单位</w:t>
      </w:r>
      <w:r w:rsidRPr="00A968D5">
        <w:rPr>
          <w:rFonts w:eastAsiaTheme="minorEastAsia"/>
          <w:color w:val="000000" w:themeColor="text1"/>
          <w:kern w:val="0"/>
          <w:sz w:val="24"/>
        </w:rPr>
        <w:t>：</w:t>
      </w:r>
      <w:r w:rsidRPr="00A968D5">
        <w:rPr>
          <w:rFonts w:eastAsiaTheme="minorEastAsia"/>
          <w:color w:val="000000" w:themeColor="text1"/>
          <w:kern w:val="0"/>
          <w:sz w:val="24"/>
          <w:lang w:val="zh-CN"/>
        </w:rPr>
        <w:t>人民币元</w:t>
      </w:r>
      <w:bookmarkEnd w:id="192"/>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1B561E" w:rsidRPr="00A968D5" w:rsidTr="00DB5159">
        <w:tc>
          <w:tcPr>
            <w:tcW w:w="1560" w:type="dxa"/>
            <w:vMerge w:val="restart"/>
            <w:vAlign w:val="center"/>
          </w:tcPr>
          <w:p w:rsidR="001B561E" w:rsidRPr="00A968D5" w:rsidRDefault="001B561E" w:rsidP="00922A4A">
            <w:pPr>
              <w:spacing w:line="276" w:lineRule="auto"/>
              <w:jc w:val="center"/>
              <w:rPr>
                <w:rFonts w:eastAsiaTheme="minorEastAsia"/>
                <w:color w:val="000000" w:themeColor="text1"/>
                <w:kern w:val="0"/>
                <w:sz w:val="24"/>
              </w:rPr>
            </w:pPr>
            <w:r w:rsidRPr="00A968D5">
              <w:rPr>
                <w:rFonts w:eastAsiaTheme="minorEastAsia"/>
                <w:color w:val="000000" w:themeColor="text1"/>
                <w:sz w:val="24"/>
              </w:rPr>
              <w:t>券商名称</w:t>
            </w:r>
          </w:p>
        </w:tc>
        <w:tc>
          <w:tcPr>
            <w:tcW w:w="24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债券交易</w:t>
            </w:r>
          </w:p>
        </w:tc>
        <w:tc>
          <w:tcPr>
            <w:tcW w:w="234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回购交易</w:t>
            </w:r>
          </w:p>
        </w:tc>
        <w:tc>
          <w:tcPr>
            <w:tcW w:w="27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权证交易</w:t>
            </w:r>
          </w:p>
        </w:tc>
      </w:tr>
      <w:tr w:rsidR="001B561E" w:rsidRPr="00A968D5" w:rsidTr="00DB5159">
        <w:tc>
          <w:tcPr>
            <w:tcW w:w="1560" w:type="dxa"/>
            <w:vMerge/>
            <w:vAlign w:val="center"/>
          </w:tcPr>
          <w:p w:rsidR="001B561E" w:rsidRPr="00A968D5" w:rsidRDefault="001B561E" w:rsidP="00DB5159">
            <w:pPr>
              <w:widowControl/>
              <w:spacing w:line="276" w:lineRule="auto"/>
              <w:jc w:val="left"/>
              <w:rPr>
                <w:rFonts w:eastAsiaTheme="minorEastAsia"/>
                <w:color w:val="000000" w:themeColor="text1"/>
                <w:kern w:val="0"/>
                <w:sz w:val="24"/>
              </w:rPr>
            </w:pPr>
          </w:p>
        </w:tc>
        <w:tc>
          <w:tcPr>
            <w:tcW w:w="132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占当期债券成交总额的比例</w:t>
            </w:r>
          </w:p>
        </w:tc>
        <w:tc>
          <w:tcPr>
            <w:tcW w:w="1143"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197"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占当期回购成交总额的比例</w:t>
            </w:r>
          </w:p>
        </w:tc>
        <w:tc>
          <w:tcPr>
            <w:tcW w:w="1497"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203"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占当期权证成交总额的比例</w:t>
            </w:r>
          </w:p>
        </w:tc>
      </w:tr>
      <w:tr w:rsidR="006A374E">
        <w:tc>
          <w:tcPr>
            <w:tcW w:w="1560" w:type="dxa"/>
            <w:vAlign w:val="center"/>
          </w:tcPr>
          <w:p w:rsidR="006A374E" w:rsidRDefault="004D0D66">
            <w:pPr>
              <w:jc w:val="center"/>
            </w:pPr>
            <w:r>
              <w:rPr>
                <w:rFonts w:eastAsiaTheme="minorEastAsia"/>
                <w:color w:val="000000" w:themeColor="text1"/>
                <w:sz w:val="24"/>
              </w:rPr>
              <w:t>西南证券股份有限公司</w:t>
            </w:r>
          </w:p>
        </w:tc>
        <w:tc>
          <w:tcPr>
            <w:tcW w:w="1320" w:type="dxa"/>
            <w:vAlign w:val="center"/>
          </w:tcPr>
          <w:p w:rsidR="006A374E" w:rsidRDefault="004D0D66">
            <w:pPr>
              <w:jc w:val="right"/>
            </w:pPr>
            <w:r>
              <w:rPr>
                <w:rFonts w:eastAsiaTheme="minorEastAsia"/>
                <w:color w:val="000000" w:themeColor="text1"/>
                <w:sz w:val="24"/>
              </w:rPr>
              <w:t>1,415,226.10</w:t>
            </w:r>
          </w:p>
        </w:tc>
        <w:tc>
          <w:tcPr>
            <w:tcW w:w="1080" w:type="dxa"/>
            <w:vAlign w:val="center"/>
          </w:tcPr>
          <w:p w:rsidR="006A374E" w:rsidRDefault="004D0D66">
            <w:pPr>
              <w:jc w:val="right"/>
            </w:pPr>
            <w:r>
              <w:rPr>
                <w:rFonts w:eastAsiaTheme="minorEastAsia"/>
                <w:color w:val="000000" w:themeColor="text1"/>
                <w:sz w:val="24"/>
              </w:rPr>
              <w:t>0.24%</w:t>
            </w:r>
          </w:p>
        </w:tc>
        <w:tc>
          <w:tcPr>
            <w:tcW w:w="1143" w:type="dxa"/>
            <w:vAlign w:val="center"/>
          </w:tcPr>
          <w:p w:rsidR="006A374E" w:rsidRDefault="004D0D66">
            <w:pPr>
              <w:jc w:val="right"/>
            </w:pPr>
            <w:r>
              <w:rPr>
                <w:rFonts w:eastAsiaTheme="minorEastAsia"/>
                <w:color w:val="000000" w:themeColor="text1"/>
                <w:sz w:val="24"/>
              </w:rPr>
              <w:t>52,200,000.00</w:t>
            </w:r>
          </w:p>
        </w:tc>
        <w:tc>
          <w:tcPr>
            <w:tcW w:w="1197" w:type="dxa"/>
            <w:vAlign w:val="center"/>
          </w:tcPr>
          <w:p w:rsidR="006A374E" w:rsidRDefault="004D0D66">
            <w:pPr>
              <w:jc w:val="right"/>
            </w:pPr>
            <w:r>
              <w:rPr>
                <w:rFonts w:eastAsiaTheme="minorEastAsia"/>
                <w:color w:val="000000" w:themeColor="text1"/>
                <w:sz w:val="24"/>
              </w:rPr>
              <w:t>4.11%</w:t>
            </w:r>
          </w:p>
        </w:tc>
        <w:tc>
          <w:tcPr>
            <w:tcW w:w="1497" w:type="dxa"/>
            <w:vAlign w:val="center"/>
          </w:tcPr>
          <w:p w:rsidR="006A374E" w:rsidRDefault="004D0D66">
            <w:pPr>
              <w:jc w:val="right"/>
            </w:pPr>
            <w:r>
              <w:rPr>
                <w:rFonts w:eastAsiaTheme="minorEastAsia"/>
                <w:color w:val="000000" w:themeColor="text1"/>
                <w:sz w:val="24"/>
              </w:rPr>
              <w:t>-</w:t>
            </w:r>
          </w:p>
        </w:tc>
        <w:tc>
          <w:tcPr>
            <w:tcW w:w="1203" w:type="dxa"/>
            <w:vAlign w:val="center"/>
          </w:tcPr>
          <w:p w:rsidR="006A374E" w:rsidRDefault="004D0D66">
            <w:pPr>
              <w:jc w:val="right"/>
            </w:pPr>
            <w:r>
              <w:rPr>
                <w:rFonts w:eastAsiaTheme="minorEastAsia"/>
                <w:color w:val="000000" w:themeColor="text1"/>
                <w:sz w:val="24"/>
              </w:rPr>
              <w:t>-</w:t>
            </w:r>
          </w:p>
        </w:tc>
      </w:tr>
      <w:tr w:rsidR="006A374E">
        <w:tc>
          <w:tcPr>
            <w:tcW w:w="1560" w:type="dxa"/>
            <w:vAlign w:val="center"/>
          </w:tcPr>
          <w:p w:rsidR="006A374E" w:rsidRDefault="004D0D66">
            <w:pPr>
              <w:jc w:val="center"/>
            </w:pPr>
            <w:r>
              <w:rPr>
                <w:rFonts w:eastAsiaTheme="minorEastAsia"/>
                <w:color w:val="000000" w:themeColor="text1"/>
                <w:sz w:val="24"/>
              </w:rPr>
              <w:t>广发证券股份有限公司</w:t>
            </w:r>
          </w:p>
        </w:tc>
        <w:tc>
          <w:tcPr>
            <w:tcW w:w="1320" w:type="dxa"/>
            <w:vAlign w:val="center"/>
          </w:tcPr>
          <w:p w:rsidR="006A374E" w:rsidRDefault="004D0D66">
            <w:pPr>
              <w:jc w:val="right"/>
            </w:pPr>
            <w:r>
              <w:rPr>
                <w:rFonts w:eastAsiaTheme="minorEastAsia"/>
                <w:color w:val="000000" w:themeColor="text1"/>
                <w:sz w:val="24"/>
              </w:rPr>
              <w:t>153,732,623.87</w:t>
            </w:r>
          </w:p>
        </w:tc>
        <w:tc>
          <w:tcPr>
            <w:tcW w:w="1080" w:type="dxa"/>
            <w:vAlign w:val="center"/>
          </w:tcPr>
          <w:p w:rsidR="006A374E" w:rsidRDefault="004D0D66">
            <w:pPr>
              <w:jc w:val="right"/>
            </w:pPr>
            <w:r>
              <w:rPr>
                <w:rFonts w:eastAsiaTheme="minorEastAsia"/>
                <w:color w:val="000000" w:themeColor="text1"/>
                <w:sz w:val="24"/>
              </w:rPr>
              <w:t>26.61%</w:t>
            </w:r>
          </w:p>
        </w:tc>
        <w:tc>
          <w:tcPr>
            <w:tcW w:w="1143" w:type="dxa"/>
            <w:vAlign w:val="center"/>
          </w:tcPr>
          <w:p w:rsidR="006A374E" w:rsidRDefault="004D0D66">
            <w:pPr>
              <w:jc w:val="right"/>
            </w:pPr>
            <w:r>
              <w:rPr>
                <w:rFonts w:eastAsiaTheme="minorEastAsia"/>
                <w:color w:val="000000" w:themeColor="text1"/>
                <w:sz w:val="24"/>
              </w:rPr>
              <w:t>419,300,000.00</w:t>
            </w:r>
          </w:p>
        </w:tc>
        <w:tc>
          <w:tcPr>
            <w:tcW w:w="1197" w:type="dxa"/>
            <w:vAlign w:val="center"/>
          </w:tcPr>
          <w:p w:rsidR="006A374E" w:rsidRDefault="004D0D66">
            <w:pPr>
              <w:jc w:val="right"/>
            </w:pPr>
            <w:r>
              <w:rPr>
                <w:rFonts w:eastAsiaTheme="minorEastAsia"/>
                <w:color w:val="000000" w:themeColor="text1"/>
                <w:sz w:val="24"/>
              </w:rPr>
              <w:t>33.00%</w:t>
            </w:r>
          </w:p>
        </w:tc>
        <w:tc>
          <w:tcPr>
            <w:tcW w:w="1497" w:type="dxa"/>
            <w:vAlign w:val="center"/>
          </w:tcPr>
          <w:p w:rsidR="006A374E" w:rsidRDefault="004D0D66">
            <w:pPr>
              <w:jc w:val="right"/>
            </w:pPr>
            <w:r>
              <w:rPr>
                <w:rFonts w:eastAsiaTheme="minorEastAsia"/>
                <w:color w:val="000000" w:themeColor="text1"/>
                <w:sz w:val="24"/>
              </w:rPr>
              <w:t>-</w:t>
            </w:r>
          </w:p>
        </w:tc>
        <w:tc>
          <w:tcPr>
            <w:tcW w:w="1203" w:type="dxa"/>
            <w:vAlign w:val="center"/>
          </w:tcPr>
          <w:p w:rsidR="006A374E" w:rsidRDefault="004D0D66">
            <w:pPr>
              <w:jc w:val="right"/>
            </w:pPr>
            <w:r>
              <w:rPr>
                <w:rFonts w:eastAsiaTheme="minorEastAsia"/>
                <w:color w:val="000000" w:themeColor="text1"/>
                <w:sz w:val="24"/>
              </w:rPr>
              <w:t>-</w:t>
            </w:r>
          </w:p>
        </w:tc>
      </w:tr>
      <w:tr w:rsidR="006A374E">
        <w:tc>
          <w:tcPr>
            <w:tcW w:w="1560" w:type="dxa"/>
            <w:vAlign w:val="center"/>
          </w:tcPr>
          <w:p w:rsidR="006A374E" w:rsidRDefault="004D0D66">
            <w:pPr>
              <w:jc w:val="center"/>
            </w:pPr>
            <w:r>
              <w:rPr>
                <w:rFonts w:eastAsiaTheme="minorEastAsia"/>
                <w:color w:val="000000" w:themeColor="text1"/>
                <w:sz w:val="24"/>
              </w:rPr>
              <w:t>海通证券股份有限公司</w:t>
            </w:r>
          </w:p>
        </w:tc>
        <w:tc>
          <w:tcPr>
            <w:tcW w:w="1320" w:type="dxa"/>
            <w:vAlign w:val="center"/>
          </w:tcPr>
          <w:p w:rsidR="006A374E" w:rsidRDefault="004D0D66">
            <w:pPr>
              <w:jc w:val="right"/>
            </w:pPr>
            <w:r>
              <w:rPr>
                <w:rFonts w:eastAsiaTheme="minorEastAsia"/>
                <w:color w:val="000000" w:themeColor="text1"/>
                <w:sz w:val="24"/>
              </w:rPr>
              <w:t>3,028,960.37</w:t>
            </w:r>
          </w:p>
        </w:tc>
        <w:tc>
          <w:tcPr>
            <w:tcW w:w="1080" w:type="dxa"/>
            <w:vAlign w:val="center"/>
          </w:tcPr>
          <w:p w:rsidR="006A374E" w:rsidRDefault="004D0D66">
            <w:pPr>
              <w:jc w:val="right"/>
            </w:pPr>
            <w:r>
              <w:rPr>
                <w:rFonts w:eastAsiaTheme="minorEastAsia"/>
                <w:color w:val="000000" w:themeColor="text1"/>
                <w:sz w:val="24"/>
              </w:rPr>
              <w:t>0.52%</w:t>
            </w:r>
          </w:p>
        </w:tc>
        <w:tc>
          <w:tcPr>
            <w:tcW w:w="1143" w:type="dxa"/>
            <w:vAlign w:val="center"/>
          </w:tcPr>
          <w:p w:rsidR="006A374E" w:rsidRDefault="004D0D66">
            <w:pPr>
              <w:jc w:val="right"/>
            </w:pPr>
            <w:r>
              <w:rPr>
                <w:rFonts w:eastAsiaTheme="minorEastAsia"/>
                <w:color w:val="000000" w:themeColor="text1"/>
                <w:sz w:val="24"/>
              </w:rPr>
              <w:t>12,450,000.00</w:t>
            </w:r>
          </w:p>
        </w:tc>
        <w:tc>
          <w:tcPr>
            <w:tcW w:w="1197" w:type="dxa"/>
            <w:vAlign w:val="center"/>
          </w:tcPr>
          <w:p w:rsidR="006A374E" w:rsidRDefault="004D0D66">
            <w:pPr>
              <w:jc w:val="right"/>
            </w:pPr>
            <w:r>
              <w:rPr>
                <w:rFonts w:eastAsiaTheme="minorEastAsia"/>
                <w:color w:val="000000" w:themeColor="text1"/>
                <w:sz w:val="24"/>
              </w:rPr>
              <w:t>0.98%</w:t>
            </w:r>
          </w:p>
        </w:tc>
        <w:tc>
          <w:tcPr>
            <w:tcW w:w="1497" w:type="dxa"/>
            <w:vAlign w:val="center"/>
          </w:tcPr>
          <w:p w:rsidR="006A374E" w:rsidRDefault="004D0D66">
            <w:pPr>
              <w:jc w:val="right"/>
            </w:pPr>
            <w:r>
              <w:rPr>
                <w:rFonts w:eastAsiaTheme="minorEastAsia"/>
                <w:color w:val="000000" w:themeColor="text1"/>
                <w:sz w:val="24"/>
              </w:rPr>
              <w:t>-</w:t>
            </w:r>
          </w:p>
        </w:tc>
        <w:tc>
          <w:tcPr>
            <w:tcW w:w="1203" w:type="dxa"/>
            <w:vAlign w:val="center"/>
          </w:tcPr>
          <w:p w:rsidR="006A374E" w:rsidRDefault="004D0D66">
            <w:pPr>
              <w:jc w:val="right"/>
            </w:pPr>
            <w:r>
              <w:rPr>
                <w:rFonts w:eastAsiaTheme="minorEastAsia"/>
                <w:color w:val="000000" w:themeColor="text1"/>
                <w:sz w:val="24"/>
              </w:rPr>
              <w:t>-</w:t>
            </w:r>
          </w:p>
        </w:tc>
      </w:tr>
      <w:tr w:rsidR="006A374E">
        <w:tc>
          <w:tcPr>
            <w:tcW w:w="1560" w:type="dxa"/>
            <w:vAlign w:val="center"/>
          </w:tcPr>
          <w:p w:rsidR="006A374E" w:rsidRDefault="004D0D66">
            <w:pPr>
              <w:jc w:val="center"/>
            </w:pPr>
            <w:r>
              <w:rPr>
                <w:rFonts w:eastAsiaTheme="minorEastAsia"/>
                <w:color w:val="000000" w:themeColor="text1"/>
                <w:sz w:val="24"/>
              </w:rPr>
              <w:t>光大证券股份有限公司</w:t>
            </w:r>
          </w:p>
        </w:tc>
        <w:tc>
          <w:tcPr>
            <w:tcW w:w="1320" w:type="dxa"/>
            <w:vAlign w:val="center"/>
          </w:tcPr>
          <w:p w:rsidR="006A374E" w:rsidRDefault="004D0D66">
            <w:pPr>
              <w:jc w:val="right"/>
            </w:pPr>
            <w:r>
              <w:rPr>
                <w:rFonts w:eastAsiaTheme="minorEastAsia"/>
                <w:color w:val="000000" w:themeColor="text1"/>
                <w:sz w:val="24"/>
              </w:rPr>
              <w:t>5,255,371.36</w:t>
            </w:r>
          </w:p>
        </w:tc>
        <w:tc>
          <w:tcPr>
            <w:tcW w:w="1080" w:type="dxa"/>
            <w:vAlign w:val="center"/>
          </w:tcPr>
          <w:p w:rsidR="006A374E" w:rsidRDefault="004D0D66">
            <w:pPr>
              <w:jc w:val="right"/>
            </w:pPr>
            <w:r>
              <w:rPr>
                <w:rFonts w:eastAsiaTheme="minorEastAsia"/>
                <w:color w:val="000000" w:themeColor="text1"/>
                <w:sz w:val="24"/>
              </w:rPr>
              <w:t>0.91%</w:t>
            </w:r>
          </w:p>
        </w:tc>
        <w:tc>
          <w:tcPr>
            <w:tcW w:w="1143" w:type="dxa"/>
            <w:vAlign w:val="center"/>
          </w:tcPr>
          <w:p w:rsidR="006A374E" w:rsidRDefault="004D0D66">
            <w:pPr>
              <w:jc w:val="right"/>
            </w:pPr>
            <w:r>
              <w:rPr>
                <w:rFonts w:eastAsiaTheme="minorEastAsia"/>
                <w:color w:val="000000" w:themeColor="text1"/>
                <w:sz w:val="24"/>
              </w:rPr>
              <w:t>31,800,000.00</w:t>
            </w:r>
          </w:p>
        </w:tc>
        <w:tc>
          <w:tcPr>
            <w:tcW w:w="1197" w:type="dxa"/>
            <w:vAlign w:val="center"/>
          </w:tcPr>
          <w:p w:rsidR="006A374E" w:rsidRDefault="004D0D66">
            <w:pPr>
              <w:jc w:val="right"/>
            </w:pPr>
            <w:r>
              <w:rPr>
                <w:rFonts w:eastAsiaTheme="minorEastAsia"/>
                <w:color w:val="000000" w:themeColor="text1"/>
                <w:sz w:val="24"/>
              </w:rPr>
              <w:t>2.50%</w:t>
            </w:r>
          </w:p>
        </w:tc>
        <w:tc>
          <w:tcPr>
            <w:tcW w:w="1497" w:type="dxa"/>
            <w:vAlign w:val="center"/>
          </w:tcPr>
          <w:p w:rsidR="006A374E" w:rsidRDefault="004D0D66">
            <w:pPr>
              <w:jc w:val="right"/>
            </w:pPr>
            <w:r>
              <w:rPr>
                <w:rFonts w:eastAsiaTheme="minorEastAsia"/>
                <w:color w:val="000000" w:themeColor="text1"/>
                <w:sz w:val="24"/>
              </w:rPr>
              <w:t>-</w:t>
            </w:r>
          </w:p>
        </w:tc>
        <w:tc>
          <w:tcPr>
            <w:tcW w:w="1203" w:type="dxa"/>
            <w:vAlign w:val="center"/>
          </w:tcPr>
          <w:p w:rsidR="006A374E" w:rsidRDefault="004D0D66">
            <w:pPr>
              <w:jc w:val="right"/>
            </w:pPr>
            <w:r>
              <w:rPr>
                <w:rFonts w:eastAsiaTheme="minorEastAsia"/>
                <w:color w:val="000000" w:themeColor="text1"/>
                <w:sz w:val="24"/>
              </w:rPr>
              <w:t>-</w:t>
            </w:r>
          </w:p>
        </w:tc>
      </w:tr>
      <w:tr w:rsidR="006A374E">
        <w:tc>
          <w:tcPr>
            <w:tcW w:w="1560" w:type="dxa"/>
            <w:vAlign w:val="center"/>
          </w:tcPr>
          <w:p w:rsidR="006A374E" w:rsidRDefault="004D0D66">
            <w:pPr>
              <w:jc w:val="center"/>
            </w:pPr>
            <w:r>
              <w:rPr>
                <w:rFonts w:eastAsiaTheme="minorEastAsia"/>
                <w:color w:val="000000" w:themeColor="text1"/>
                <w:sz w:val="24"/>
              </w:rPr>
              <w:t>国信证券股份有限公司</w:t>
            </w:r>
          </w:p>
        </w:tc>
        <w:tc>
          <w:tcPr>
            <w:tcW w:w="1320" w:type="dxa"/>
            <w:vAlign w:val="center"/>
          </w:tcPr>
          <w:p w:rsidR="006A374E" w:rsidRDefault="004D0D66">
            <w:pPr>
              <w:jc w:val="right"/>
            </w:pPr>
            <w:r>
              <w:rPr>
                <w:rFonts w:eastAsiaTheme="minorEastAsia"/>
                <w:color w:val="000000" w:themeColor="text1"/>
                <w:sz w:val="24"/>
              </w:rPr>
              <w:t>1,113,408.29</w:t>
            </w:r>
          </w:p>
        </w:tc>
        <w:tc>
          <w:tcPr>
            <w:tcW w:w="1080" w:type="dxa"/>
            <w:vAlign w:val="center"/>
          </w:tcPr>
          <w:p w:rsidR="006A374E" w:rsidRDefault="004D0D66">
            <w:pPr>
              <w:jc w:val="right"/>
            </w:pPr>
            <w:r>
              <w:rPr>
                <w:rFonts w:eastAsiaTheme="minorEastAsia"/>
                <w:color w:val="000000" w:themeColor="text1"/>
                <w:sz w:val="24"/>
              </w:rPr>
              <w:t>0.19%</w:t>
            </w:r>
          </w:p>
        </w:tc>
        <w:tc>
          <w:tcPr>
            <w:tcW w:w="1143" w:type="dxa"/>
            <w:vAlign w:val="center"/>
          </w:tcPr>
          <w:p w:rsidR="006A374E" w:rsidRDefault="004D0D66">
            <w:pPr>
              <w:jc w:val="right"/>
            </w:pPr>
            <w:r>
              <w:rPr>
                <w:rFonts w:eastAsiaTheme="minorEastAsia"/>
                <w:color w:val="000000" w:themeColor="text1"/>
                <w:sz w:val="24"/>
              </w:rPr>
              <w:t>11,600,000.00</w:t>
            </w:r>
          </w:p>
        </w:tc>
        <w:tc>
          <w:tcPr>
            <w:tcW w:w="1197" w:type="dxa"/>
            <w:vAlign w:val="center"/>
          </w:tcPr>
          <w:p w:rsidR="006A374E" w:rsidRDefault="004D0D66">
            <w:pPr>
              <w:jc w:val="right"/>
            </w:pPr>
            <w:r>
              <w:rPr>
                <w:rFonts w:eastAsiaTheme="minorEastAsia"/>
                <w:color w:val="000000" w:themeColor="text1"/>
                <w:sz w:val="24"/>
              </w:rPr>
              <w:t>0.91%</w:t>
            </w:r>
          </w:p>
        </w:tc>
        <w:tc>
          <w:tcPr>
            <w:tcW w:w="1497" w:type="dxa"/>
            <w:vAlign w:val="center"/>
          </w:tcPr>
          <w:p w:rsidR="006A374E" w:rsidRDefault="004D0D66">
            <w:pPr>
              <w:jc w:val="right"/>
            </w:pPr>
            <w:r>
              <w:rPr>
                <w:rFonts w:eastAsiaTheme="minorEastAsia"/>
                <w:color w:val="000000" w:themeColor="text1"/>
                <w:sz w:val="24"/>
              </w:rPr>
              <w:t>-</w:t>
            </w:r>
          </w:p>
        </w:tc>
        <w:tc>
          <w:tcPr>
            <w:tcW w:w="1203" w:type="dxa"/>
            <w:vAlign w:val="center"/>
          </w:tcPr>
          <w:p w:rsidR="006A374E" w:rsidRDefault="004D0D66">
            <w:pPr>
              <w:jc w:val="right"/>
            </w:pPr>
            <w:r>
              <w:rPr>
                <w:rFonts w:eastAsiaTheme="minorEastAsia"/>
                <w:color w:val="000000" w:themeColor="text1"/>
                <w:sz w:val="24"/>
              </w:rPr>
              <w:t>-</w:t>
            </w:r>
          </w:p>
        </w:tc>
      </w:tr>
      <w:tr w:rsidR="006A374E">
        <w:tc>
          <w:tcPr>
            <w:tcW w:w="1560" w:type="dxa"/>
            <w:vAlign w:val="center"/>
          </w:tcPr>
          <w:p w:rsidR="006A374E" w:rsidRDefault="004D0D66">
            <w:pPr>
              <w:jc w:val="center"/>
            </w:pPr>
            <w:r>
              <w:rPr>
                <w:rFonts w:eastAsiaTheme="minorEastAsia"/>
                <w:color w:val="000000" w:themeColor="text1"/>
                <w:sz w:val="24"/>
              </w:rPr>
              <w:t>华泰证券股份有限公司</w:t>
            </w:r>
          </w:p>
        </w:tc>
        <w:tc>
          <w:tcPr>
            <w:tcW w:w="1320" w:type="dxa"/>
            <w:vAlign w:val="center"/>
          </w:tcPr>
          <w:p w:rsidR="006A374E" w:rsidRDefault="004D0D66">
            <w:pPr>
              <w:jc w:val="right"/>
            </w:pPr>
            <w:r>
              <w:rPr>
                <w:rFonts w:eastAsiaTheme="minorEastAsia"/>
                <w:color w:val="000000" w:themeColor="text1"/>
                <w:sz w:val="24"/>
              </w:rPr>
              <w:t>65,924,551.82</w:t>
            </w:r>
          </w:p>
        </w:tc>
        <w:tc>
          <w:tcPr>
            <w:tcW w:w="1080" w:type="dxa"/>
            <w:vAlign w:val="center"/>
          </w:tcPr>
          <w:p w:rsidR="006A374E" w:rsidRDefault="004D0D66">
            <w:pPr>
              <w:jc w:val="right"/>
            </w:pPr>
            <w:r>
              <w:rPr>
                <w:rFonts w:eastAsiaTheme="minorEastAsia"/>
                <w:color w:val="000000" w:themeColor="text1"/>
                <w:sz w:val="24"/>
              </w:rPr>
              <w:t>11.41%</w:t>
            </w:r>
          </w:p>
        </w:tc>
        <w:tc>
          <w:tcPr>
            <w:tcW w:w="1143" w:type="dxa"/>
            <w:vAlign w:val="center"/>
          </w:tcPr>
          <w:p w:rsidR="006A374E" w:rsidRDefault="004D0D66">
            <w:pPr>
              <w:jc w:val="right"/>
            </w:pPr>
            <w:r>
              <w:rPr>
                <w:rFonts w:eastAsiaTheme="minorEastAsia"/>
                <w:color w:val="000000" w:themeColor="text1"/>
                <w:sz w:val="24"/>
              </w:rPr>
              <w:t>146,100,000.00</w:t>
            </w:r>
          </w:p>
        </w:tc>
        <w:tc>
          <w:tcPr>
            <w:tcW w:w="1197" w:type="dxa"/>
            <w:vAlign w:val="center"/>
          </w:tcPr>
          <w:p w:rsidR="006A374E" w:rsidRDefault="004D0D66">
            <w:pPr>
              <w:jc w:val="right"/>
            </w:pPr>
            <w:r>
              <w:rPr>
                <w:rFonts w:eastAsiaTheme="minorEastAsia"/>
                <w:color w:val="000000" w:themeColor="text1"/>
                <w:sz w:val="24"/>
              </w:rPr>
              <w:t>11.50%</w:t>
            </w:r>
          </w:p>
        </w:tc>
        <w:tc>
          <w:tcPr>
            <w:tcW w:w="1497" w:type="dxa"/>
            <w:vAlign w:val="center"/>
          </w:tcPr>
          <w:p w:rsidR="006A374E" w:rsidRDefault="004D0D66">
            <w:pPr>
              <w:jc w:val="right"/>
            </w:pPr>
            <w:r>
              <w:rPr>
                <w:rFonts w:eastAsiaTheme="minorEastAsia"/>
                <w:color w:val="000000" w:themeColor="text1"/>
                <w:sz w:val="24"/>
              </w:rPr>
              <w:t>-</w:t>
            </w:r>
          </w:p>
        </w:tc>
        <w:tc>
          <w:tcPr>
            <w:tcW w:w="1203" w:type="dxa"/>
            <w:vAlign w:val="center"/>
          </w:tcPr>
          <w:p w:rsidR="006A374E" w:rsidRDefault="004D0D66">
            <w:pPr>
              <w:jc w:val="right"/>
            </w:pPr>
            <w:r>
              <w:rPr>
                <w:rFonts w:eastAsiaTheme="minorEastAsia"/>
                <w:color w:val="000000" w:themeColor="text1"/>
                <w:sz w:val="24"/>
              </w:rPr>
              <w:t>-</w:t>
            </w:r>
          </w:p>
        </w:tc>
      </w:tr>
      <w:tr w:rsidR="006A374E">
        <w:tc>
          <w:tcPr>
            <w:tcW w:w="1560" w:type="dxa"/>
            <w:vAlign w:val="center"/>
          </w:tcPr>
          <w:p w:rsidR="006A374E" w:rsidRDefault="004D0D66">
            <w:pPr>
              <w:jc w:val="center"/>
            </w:pPr>
            <w:r>
              <w:rPr>
                <w:rFonts w:eastAsiaTheme="minorEastAsia"/>
                <w:color w:val="000000" w:themeColor="text1"/>
                <w:sz w:val="24"/>
              </w:rPr>
              <w:t>中国国际金融股份有限公司</w:t>
            </w:r>
          </w:p>
        </w:tc>
        <w:tc>
          <w:tcPr>
            <w:tcW w:w="1320" w:type="dxa"/>
            <w:vAlign w:val="center"/>
          </w:tcPr>
          <w:p w:rsidR="006A374E" w:rsidRDefault="004D0D66">
            <w:pPr>
              <w:jc w:val="right"/>
            </w:pPr>
            <w:r>
              <w:rPr>
                <w:rFonts w:eastAsiaTheme="minorEastAsia"/>
                <w:color w:val="000000" w:themeColor="text1"/>
                <w:sz w:val="24"/>
              </w:rPr>
              <w:t>15,177,788.66</w:t>
            </w:r>
          </w:p>
        </w:tc>
        <w:tc>
          <w:tcPr>
            <w:tcW w:w="1080" w:type="dxa"/>
            <w:vAlign w:val="center"/>
          </w:tcPr>
          <w:p w:rsidR="006A374E" w:rsidRDefault="004D0D66">
            <w:pPr>
              <w:jc w:val="right"/>
            </w:pPr>
            <w:r>
              <w:rPr>
                <w:rFonts w:eastAsiaTheme="minorEastAsia"/>
                <w:color w:val="000000" w:themeColor="text1"/>
                <w:sz w:val="24"/>
              </w:rPr>
              <w:t>2.63%</w:t>
            </w:r>
          </w:p>
        </w:tc>
        <w:tc>
          <w:tcPr>
            <w:tcW w:w="1143" w:type="dxa"/>
            <w:vAlign w:val="center"/>
          </w:tcPr>
          <w:p w:rsidR="006A374E" w:rsidRDefault="004D0D66">
            <w:pPr>
              <w:jc w:val="right"/>
            </w:pPr>
            <w:r>
              <w:rPr>
                <w:rFonts w:eastAsiaTheme="minorEastAsia"/>
                <w:color w:val="000000" w:themeColor="text1"/>
                <w:sz w:val="24"/>
              </w:rPr>
              <w:t>10,300,000.00</w:t>
            </w:r>
          </w:p>
        </w:tc>
        <w:tc>
          <w:tcPr>
            <w:tcW w:w="1197" w:type="dxa"/>
            <w:vAlign w:val="center"/>
          </w:tcPr>
          <w:p w:rsidR="006A374E" w:rsidRDefault="004D0D66">
            <w:pPr>
              <w:jc w:val="right"/>
            </w:pPr>
            <w:r>
              <w:rPr>
                <w:rFonts w:eastAsiaTheme="minorEastAsia"/>
                <w:color w:val="000000" w:themeColor="text1"/>
                <w:sz w:val="24"/>
              </w:rPr>
              <w:t>0.81%</w:t>
            </w:r>
          </w:p>
        </w:tc>
        <w:tc>
          <w:tcPr>
            <w:tcW w:w="1497" w:type="dxa"/>
            <w:vAlign w:val="center"/>
          </w:tcPr>
          <w:p w:rsidR="006A374E" w:rsidRDefault="004D0D66">
            <w:pPr>
              <w:jc w:val="right"/>
            </w:pPr>
            <w:r>
              <w:rPr>
                <w:rFonts w:eastAsiaTheme="minorEastAsia"/>
                <w:color w:val="000000" w:themeColor="text1"/>
                <w:sz w:val="24"/>
              </w:rPr>
              <w:t>-</w:t>
            </w:r>
          </w:p>
        </w:tc>
        <w:tc>
          <w:tcPr>
            <w:tcW w:w="1203" w:type="dxa"/>
            <w:vAlign w:val="center"/>
          </w:tcPr>
          <w:p w:rsidR="006A374E" w:rsidRDefault="004D0D66">
            <w:pPr>
              <w:jc w:val="right"/>
            </w:pPr>
            <w:r>
              <w:rPr>
                <w:rFonts w:eastAsiaTheme="minorEastAsia"/>
                <w:color w:val="000000" w:themeColor="text1"/>
                <w:sz w:val="24"/>
              </w:rPr>
              <w:t>-</w:t>
            </w:r>
          </w:p>
        </w:tc>
      </w:tr>
      <w:tr w:rsidR="006A374E">
        <w:tc>
          <w:tcPr>
            <w:tcW w:w="1560" w:type="dxa"/>
            <w:vAlign w:val="center"/>
          </w:tcPr>
          <w:p w:rsidR="006A374E" w:rsidRDefault="004D0D66">
            <w:pPr>
              <w:jc w:val="center"/>
            </w:pPr>
            <w:r>
              <w:rPr>
                <w:rFonts w:eastAsiaTheme="minorEastAsia"/>
                <w:color w:val="000000" w:themeColor="text1"/>
                <w:sz w:val="24"/>
              </w:rPr>
              <w:t>申万宏源证券有限公司</w:t>
            </w:r>
          </w:p>
        </w:tc>
        <w:tc>
          <w:tcPr>
            <w:tcW w:w="1320" w:type="dxa"/>
            <w:vAlign w:val="center"/>
          </w:tcPr>
          <w:p w:rsidR="006A374E" w:rsidRDefault="004D0D66">
            <w:pPr>
              <w:jc w:val="right"/>
            </w:pPr>
            <w:r>
              <w:rPr>
                <w:rFonts w:eastAsiaTheme="minorEastAsia"/>
                <w:color w:val="000000" w:themeColor="text1"/>
                <w:sz w:val="24"/>
              </w:rPr>
              <w:t>10,891,047.64</w:t>
            </w:r>
          </w:p>
        </w:tc>
        <w:tc>
          <w:tcPr>
            <w:tcW w:w="1080" w:type="dxa"/>
            <w:vAlign w:val="center"/>
          </w:tcPr>
          <w:p w:rsidR="006A374E" w:rsidRDefault="004D0D66">
            <w:pPr>
              <w:jc w:val="right"/>
            </w:pPr>
            <w:r>
              <w:rPr>
                <w:rFonts w:eastAsiaTheme="minorEastAsia"/>
                <w:color w:val="000000" w:themeColor="text1"/>
                <w:sz w:val="24"/>
              </w:rPr>
              <w:t>1.89%</w:t>
            </w:r>
          </w:p>
        </w:tc>
        <w:tc>
          <w:tcPr>
            <w:tcW w:w="1143" w:type="dxa"/>
            <w:vAlign w:val="center"/>
          </w:tcPr>
          <w:p w:rsidR="006A374E" w:rsidRDefault="004D0D66">
            <w:pPr>
              <w:jc w:val="right"/>
            </w:pPr>
            <w:r>
              <w:rPr>
                <w:rFonts w:eastAsiaTheme="minorEastAsia"/>
                <w:color w:val="000000" w:themeColor="text1"/>
                <w:sz w:val="24"/>
              </w:rPr>
              <w:t>35,000,000.00</w:t>
            </w:r>
          </w:p>
        </w:tc>
        <w:tc>
          <w:tcPr>
            <w:tcW w:w="1197" w:type="dxa"/>
            <w:vAlign w:val="center"/>
          </w:tcPr>
          <w:p w:rsidR="006A374E" w:rsidRDefault="004D0D66">
            <w:pPr>
              <w:jc w:val="right"/>
            </w:pPr>
            <w:r>
              <w:rPr>
                <w:rFonts w:eastAsiaTheme="minorEastAsia"/>
                <w:color w:val="000000" w:themeColor="text1"/>
                <w:sz w:val="24"/>
              </w:rPr>
              <w:t>2.75%</w:t>
            </w:r>
          </w:p>
        </w:tc>
        <w:tc>
          <w:tcPr>
            <w:tcW w:w="1497" w:type="dxa"/>
            <w:vAlign w:val="center"/>
          </w:tcPr>
          <w:p w:rsidR="006A374E" w:rsidRDefault="004D0D66">
            <w:pPr>
              <w:jc w:val="right"/>
            </w:pPr>
            <w:r>
              <w:rPr>
                <w:rFonts w:eastAsiaTheme="minorEastAsia"/>
                <w:color w:val="000000" w:themeColor="text1"/>
                <w:sz w:val="24"/>
              </w:rPr>
              <w:t>-</w:t>
            </w:r>
          </w:p>
        </w:tc>
        <w:tc>
          <w:tcPr>
            <w:tcW w:w="1203" w:type="dxa"/>
            <w:vAlign w:val="center"/>
          </w:tcPr>
          <w:p w:rsidR="006A374E" w:rsidRDefault="004D0D66">
            <w:pPr>
              <w:jc w:val="right"/>
            </w:pPr>
            <w:r>
              <w:rPr>
                <w:rFonts w:eastAsiaTheme="minorEastAsia"/>
                <w:color w:val="000000" w:themeColor="text1"/>
                <w:sz w:val="24"/>
              </w:rPr>
              <w:t>-</w:t>
            </w:r>
          </w:p>
        </w:tc>
      </w:tr>
      <w:tr w:rsidR="006A374E">
        <w:tc>
          <w:tcPr>
            <w:tcW w:w="1560" w:type="dxa"/>
            <w:vAlign w:val="center"/>
          </w:tcPr>
          <w:p w:rsidR="006A374E" w:rsidRDefault="004D0D66">
            <w:pPr>
              <w:jc w:val="center"/>
            </w:pPr>
            <w:r>
              <w:rPr>
                <w:rFonts w:eastAsiaTheme="minorEastAsia"/>
                <w:color w:val="000000" w:themeColor="text1"/>
                <w:sz w:val="24"/>
              </w:rPr>
              <w:t>天风证券股份有限公司</w:t>
            </w:r>
          </w:p>
        </w:tc>
        <w:tc>
          <w:tcPr>
            <w:tcW w:w="1320" w:type="dxa"/>
            <w:vAlign w:val="center"/>
          </w:tcPr>
          <w:p w:rsidR="006A374E" w:rsidRDefault="004D0D66">
            <w:pPr>
              <w:jc w:val="right"/>
            </w:pPr>
            <w:r>
              <w:rPr>
                <w:rFonts w:eastAsiaTheme="minorEastAsia"/>
                <w:color w:val="000000" w:themeColor="text1"/>
                <w:sz w:val="24"/>
              </w:rPr>
              <w:t>21,982,271.80</w:t>
            </w:r>
          </w:p>
        </w:tc>
        <w:tc>
          <w:tcPr>
            <w:tcW w:w="1080" w:type="dxa"/>
            <w:vAlign w:val="center"/>
          </w:tcPr>
          <w:p w:rsidR="006A374E" w:rsidRDefault="004D0D66">
            <w:pPr>
              <w:jc w:val="right"/>
            </w:pPr>
            <w:r>
              <w:rPr>
                <w:rFonts w:eastAsiaTheme="minorEastAsia"/>
                <w:color w:val="000000" w:themeColor="text1"/>
                <w:sz w:val="24"/>
              </w:rPr>
              <w:t>3.81%</w:t>
            </w:r>
          </w:p>
        </w:tc>
        <w:tc>
          <w:tcPr>
            <w:tcW w:w="1143" w:type="dxa"/>
            <w:vAlign w:val="center"/>
          </w:tcPr>
          <w:p w:rsidR="006A374E" w:rsidRDefault="004D0D66">
            <w:pPr>
              <w:jc w:val="right"/>
            </w:pPr>
            <w:r>
              <w:rPr>
                <w:rFonts w:eastAsiaTheme="minorEastAsia"/>
                <w:color w:val="000000" w:themeColor="text1"/>
                <w:sz w:val="24"/>
              </w:rPr>
              <w:t>42,000,000.00</w:t>
            </w:r>
          </w:p>
        </w:tc>
        <w:tc>
          <w:tcPr>
            <w:tcW w:w="1197" w:type="dxa"/>
            <w:vAlign w:val="center"/>
          </w:tcPr>
          <w:p w:rsidR="006A374E" w:rsidRDefault="004D0D66">
            <w:pPr>
              <w:jc w:val="right"/>
            </w:pPr>
            <w:r>
              <w:rPr>
                <w:rFonts w:eastAsiaTheme="minorEastAsia"/>
                <w:color w:val="000000" w:themeColor="text1"/>
                <w:sz w:val="24"/>
              </w:rPr>
              <w:t>3.31%</w:t>
            </w:r>
          </w:p>
        </w:tc>
        <w:tc>
          <w:tcPr>
            <w:tcW w:w="1497" w:type="dxa"/>
            <w:vAlign w:val="center"/>
          </w:tcPr>
          <w:p w:rsidR="006A374E" w:rsidRDefault="004D0D66">
            <w:pPr>
              <w:jc w:val="right"/>
            </w:pPr>
            <w:r>
              <w:rPr>
                <w:rFonts w:eastAsiaTheme="minorEastAsia"/>
                <w:color w:val="000000" w:themeColor="text1"/>
                <w:sz w:val="24"/>
              </w:rPr>
              <w:t>-</w:t>
            </w:r>
          </w:p>
        </w:tc>
        <w:tc>
          <w:tcPr>
            <w:tcW w:w="1203" w:type="dxa"/>
            <w:vAlign w:val="center"/>
          </w:tcPr>
          <w:p w:rsidR="006A374E" w:rsidRDefault="004D0D66">
            <w:pPr>
              <w:jc w:val="right"/>
            </w:pPr>
            <w:r>
              <w:rPr>
                <w:rFonts w:eastAsiaTheme="minorEastAsia"/>
                <w:color w:val="000000" w:themeColor="text1"/>
                <w:sz w:val="24"/>
              </w:rPr>
              <w:t>-</w:t>
            </w:r>
          </w:p>
        </w:tc>
      </w:tr>
      <w:tr w:rsidR="006A374E">
        <w:tc>
          <w:tcPr>
            <w:tcW w:w="1560" w:type="dxa"/>
            <w:vAlign w:val="center"/>
          </w:tcPr>
          <w:p w:rsidR="006A374E" w:rsidRDefault="004D0D66">
            <w:pPr>
              <w:jc w:val="center"/>
            </w:pPr>
            <w:r>
              <w:rPr>
                <w:rFonts w:eastAsiaTheme="minorEastAsia"/>
                <w:color w:val="000000" w:themeColor="text1"/>
                <w:sz w:val="24"/>
              </w:rPr>
              <w:t>东方证券股份有限公司</w:t>
            </w:r>
          </w:p>
        </w:tc>
        <w:tc>
          <w:tcPr>
            <w:tcW w:w="1320" w:type="dxa"/>
            <w:vAlign w:val="center"/>
          </w:tcPr>
          <w:p w:rsidR="006A374E" w:rsidRDefault="004D0D66">
            <w:pPr>
              <w:jc w:val="right"/>
            </w:pPr>
            <w:r>
              <w:rPr>
                <w:rFonts w:eastAsiaTheme="minorEastAsia"/>
                <w:color w:val="000000" w:themeColor="text1"/>
                <w:sz w:val="24"/>
              </w:rPr>
              <w:t>7,476,856.90</w:t>
            </w:r>
          </w:p>
        </w:tc>
        <w:tc>
          <w:tcPr>
            <w:tcW w:w="1080" w:type="dxa"/>
            <w:vAlign w:val="center"/>
          </w:tcPr>
          <w:p w:rsidR="006A374E" w:rsidRDefault="004D0D66">
            <w:pPr>
              <w:jc w:val="right"/>
            </w:pPr>
            <w:r>
              <w:rPr>
                <w:rFonts w:eastAsiaTheme="minorEastAsia"/>
                <w:color w:val="000000" w:themeColor="text1"/>
                <w:sz w:val="24"/>
              </w:rPr>
              <w:t>1.29%</w:t>
            </w:r>
          </w:p>
        </w:tc>
        <w:tc>
          <w:tcPr>
            <w:tcW w:w="1143" w:type="dxa"/>
            <w:vAlign w:val="center"/>
          </w:tcPr>
          <w:p w:rsidR="006A374E" w:rsidRDefault="004D0D66">
            <w:pPr>
              <w:jc w:val="right"/>
            </w:pPr>
            <w:r>
              <w:rPr>
                <w:rFonts w:eastAsiaTheme="minorEastAsia"/>
                <w:color w:val="000000" w:themeColor="text1"/>
                <w:sz w:val="24"/>
              </w:rPr>
              <w:t>12,600,000.00</w:t>
            </w:r>
          </w:p>
        </w:tc>
        <w:tc>
          <w:tcPr>
            <w:tcW w:w="1197" w:type="dxa"/>
            <w:vAlign w:val="center"/>
          </w:tcPr>
          <w:p w:rsidR="006A374E" w:rsidRDefault="004D0D66">
            <w:pPr>
              <w:jc w:val="right"/>
            </w:pPr>
            <w:r>
              <w:rPr>
                <w:rFonts w:eastAsiaTheme="minorEastAsia"/>
                <w:color w:val="000000" w:themeColor="text1"/>
                <w:sz w:val="24"/>
              </w:rPr>
              <w:t>0.99%</w:t>
            </w:r>
          </w:p>
        </w:tc>
        <w:tc>
          <w:tcPr>
            <w:tcW w:w="1497" w:type="dxa"/>
            <w:vAlign w:val="center"/>
          </w:tcPr>
          <w:p w:rsidR="006A374E" w:rsidRDefault="004D0D66">
            <w:pPr>
              <w:jc w:val="right"/>
            </w:pPr>
            <w:r>
              <w:rPr>
                <w:rFonts w:eastAsiaTheme="minorEastAsia"/>
                <w:color w:val="000000" w:themeColor="text1"/>
                <w:sz w:val="24"/>
              </w:rPr>
              <w:t>-</w:t>
            </w:r>
          </w:p>
        </w:tc>
        <w:tc>
          <w:tcPr>
            <w:tcW w:w="1203" w:type="dxa"/>
            <w:vAlign w:val="center"/>
          </w:tcPr>
          <w:p w:rsidR="006A374E" w:rsidRDefault="004D0D66">
            <w:pPr>
              <w:jc w:val="right"/>
            </w:pPr>
            <w:r>
              <w:rPr>
                <w:rFonts w:eastAsiaTheme="minorEastAsia"/>
                <w:color w:val="000000" w:themeColor="text1"/>
                <w:sz w:val="24"/>
              </w:rPr>
              <w:t>-</w:t>
            </w:r>
          </w:p>
        </w:tc>
      </w:tr>
      <w:tr w:rsidR="006A374E">
        <w:tc>
          <w:tcPr>
            <w:tcW w:w="1560" w:type="dxa"/>
            <w:vAlign w:val="center"/>
          </w:tcPr>
          <w:p w:rsidR="006A374E" w:rsidRDefault="004D0D66">
            <w:pPr>
              <w:jc w:val="center"/>
            </w:pPr>
            <w:r>
              <w:rPr>
                <w:rFonts w:eastAsiaTheme="minorEastAsia"/>
                <w:color w:val="000000" w:themeColor="text1"/>
                <w:sz w:val="24"/>
              </w:rPr>
              <w:t>国泰君安证券股份有限公司</w:t>
            </w:r>
          </w:p>
        </w:tc>
        <w:tc>
          <w:tcPr>
            <w:tcW w:w="1320" w:type="dxa"/>
            <w:vAlign w:val="center"/>
          </w:tcPr>
          <w:p w:rsidR="006A374E" w:rsidRDefault="004D0D66">
            <w:pPr>
              <w:jc w:val="right"/>
            </w:pPr>
            <w:r>
              <w:rPr>
                <w:rFonts w:eastAsiaTheme="minorEastAsia"/>
                <w:color w:val="000000" w:themeColor="text1"/>
                <w:sz w:val="24"/>
              </w:rPr>
              <w:t>97,920,826.90</w:t>
            </w:r>
          </w:p>
        </w:tc>
        <w:tc>
          <w:tcPr>
            <w:tcW w:w="1080" w:type="dxa"/>
            <w:vAlign w:val="center"/>
          </w:tcPr>
          <w:p w:rsidR="006A374E" w:rsidRDefault="004D0D66">
            <w:pPr>
              <w:jc w:val="right"/>
            </w:pPr>
            <w:r>
              <w:rPr>
                <w:rFonts w:eastAsiaTheme="minorEastAsia"/>
                <w:color w:val="000000" w:themeColor="text1"/>
                <w:sz w:val="24"/>
              </w:rPr>
              <w:t>16.95%</w:t>
            </w:r>
          </w:p>
        </w:tc>
        <w:tc>
          <w:tcPr>
            <w:tcW w:w="1143" w:type="dxa"/>
            <w:vAlign w:val="center"/>
          </w:tcPr>
          <w:p w:rsidR="006A374E" w:rsidRDefault="004D0D66">
            <w:pPr>
              <w:jc w:val="right"/>
            </w:pPr>
            <w:r>
              <w:rPr>
                <w:rFonts w:eastAsiaTheme="minorEastAsia"/>
                <w:color w:val="000000" w:themeColor="text1"/>
                <w:sz w:val="24"/>
              </w:rPr>
              <w:t>41,405,000.00</w:t>
            </w:r>
          </w:p>
        </w:tc>
        <w:tc>
          <w:tcPr>
            <w:tcW w:w="1197" w:type="dxa"/>
            <w:vAlign w:val="center"/>
          </w:tcPr>
          <w:p w:rsidR="006A374E" w:rsidRDefault="004D0D66">
            <w:pPr>
              <w:jc w:val="right"/>
            </w:pPr>
            <w:r>
              <w:rPr>
                <w:rFonts w:eastAsiaTheme="minorEastAsia"/>
                <w:color w:val="000000" w:themeColor="text1"/>
                <w:sz w:val="24"/>
              </w:rPr>
              <w:t>3.26%</w:t>
            </w:r>
          </w:p>
        </w:tc>
        <w:tc>
          <w:tcPr>
            <w:tcW w:w="1497" w:type="dxa"/>
            <w:vAlign w:val="center"/>
          </w:tcPr>
          <w:p w:rsidR="006A374E" w:rsidRDefault="004D0D66">
            <w:pPr>
              <w:jc w:val="right"/>
            </w:pPr>
            <w:r>
              <w:rPr>
                <w:rFonts w:eastAsiaTheme="minorEastAsia"/>
                <w:color w:val="000000" w:themeColor="text1"/>
                <w:sz w:val="24"/>
              </w:rPr>
              <w:t>-</w:t>
            </w:r>
          </w:p>
        </w:tc>
        <w:tc>
          <w:tcPr>
            <w:tcW w:w="1203" w:type="dxa"/>
            <w:vAlign w:val="center"/>
          </w:tcPr>
          <w:p w:rsidR="006A374E" w:rsidRDefault="004D0D66">
            <w:pPr>
              <w:jc w:val="right"/>
            </w:pPr>
            <w:r>
              <w:rPr>
                <w:rFonts w:eastAsiaTheme="minorEastAsia"/>
                <w:color w:val="000000" w:themeColor="text1"/>
                <w:sz w:val="24"/>
              </w:rPr>
              <w:t>-</w:t>
            </w:r>
          </w:p>
        </w:tc>
      </w:tr>
      <w:tr w:rsidR="006A374E">
        <w:tc>
          <w:tcPr>
            <w:tcW w:w="1560" w:type="dxa"/>
            <w:vAlign w:val="center"/>
          </w:tcPr>
          <w:p w:rsidR="006A374E" w:rsidRDefault="004D0D66">
            <w:pPr>
              <w:jc w:val="center"/>
            </w:pPr>
            <w:r>
              <w:rPr>
                <w:rFonts w:eastAsiaTheme="minorEastAsia"/>
                <w:color w:val="000000" w:themeColor="text1"/>
                <w:sz w:val="24"/>
              </w:rPr>
              <w:t>华西证券股份有限公司</w:t>
            </w:r>
          </w:p>
        </w:tc>
        <w:tc>
          <w:tcPr>
            <w:tcW w:w="1320" w:type="dxa"/>
            <w:vAlign w:val="center"/>
          </w:tcPr>
          <w:p w:rsidR="006A374E" w:rsidRDefault="004D0D66">
            <w:pPr>
              <w:jc w:val="right"/>
            </w:pPr>
            <w:r>
              <w:rPr>
                <w:rFonts w:eastAsiaTheme="minorEastAsia"/>
                <w:color w:val="000000" w:themeColor="text1"/>
                <w:sz w:val="24"/>
              </w:rPr>
              <w:t>52,593,923.26</w:t>
            </w:r>
          </w:p>
        </w:tc>
        <w:tc>
          <w:tcPr>
            <w:tcW w:w="1080" w:type="dxa"/>
            <w:vAlign w:val="center"/>
          </w:tcPr>
          <w:p w:rsidR="006A374E" w:rsidRDefault="004D0D66">
            <w:pPr>
              <w:jc w:val="right"/>
            </w:pPr>
            <w:r>
              <w:rPr>
                <w:rFonts w:eastAsiaTheme="minorEastAsia"/>
                <w:color w:val="000000" w:themeColor="text1"/>
                <w:sz w:val="24"/>
              </w:rPr>
              <w:t>9.10%</w:t>
            </w:r>
          </w:p>
        </w:tc>
        <w:tc>
          <w:tcPr>
            <w:tcW w:w="1143" w:type="dxa"/>
            <w:vAlign w:val="center"/>
          </w:tcPr>
          <w:p w:rsidR="006A374E" w:rsidRDefault="004D0D66">
            <w:pPr>
              <w:jc w:val="right"/>
            </w:pPr>
            <w:r>
              <w:rPr>
                <w:rFonts w:eastAsiaTheme="minorEastAsia"/>
                <w:color w:val="000000" w:themeColor="text1"/>
                <w:sz w:val="24"/>
              </w:rPr>
              <w:t>124,900,000.00</w:t>
            </w:r>
          </w:p>
        </w:tc>
        <w:tc>
          <w:tcPr>
            <w:tcW w:w="1197" w:type="dxa"/>
            <w:vAlign w:val="center"/>
          </w:tcPr>
          <w:p w:rsidR="006A374E" w:rsidRDefault="004D0D66">
            <w:pPr>
              <w:jc w:val="right"/>
            </w:pPr>
            <w:r>
              <w:rPr>
                <w:rFonts w:eastAsiaTheme="minorEastAsia"/>
                <w:color w:val="000000" w:themeColor="text1"/>
                <w:sz w:val="24"/>
              </w:rPr>
              <w:t>9.83%</w:t>
            </w:r>
          </w:p>
        </w:tc>
        <w:tc>
          <w:tcPr>
            <w:tcW w:w="1497" w:type="dxa"/>
            <w:vAlign w:val="center"/>
          </w:tcPr>
          <w:p w:rsidR="006A374E" w:rsidRDefault="004D0D66">
            <w:pPr>
              <w:jc w:val="right"/>
            </w:pPr>
            <w:r>
              <w:rPr>
                <w:rFonts w:eastAsiaTheme="minorEastAsia"/>
                <w:color w:val="000000" w:themeColor="text1"/>
                <w:sz w:val="24"/>
              </w:rPr>
              <w:t>-</w:t>
            </w:r>
          </w:p>
        </w:tc>
        <w:tc>
          <w:tcPr>
            <w:tcW w:w="1203" w:type="dxa"/>
            <w:vAlign w:val="center"/>
          </w:tcPr>
          <w:p w:rsidR="006A374E" w:rsidRDefault="004D0D66">
            <w:pPr>
              <w:jc w:val="right"/>
            </w:pPr>
            <w:r>
              <w:rPr>
                <w:rFonts w:eastAsiaTheme="minorEastAsia"/>
                <w:color w:val="000000" w:themeColor="text1"/>
                <w:sz w:val="24"/>
              </w:rPr>
              <w:t>-</w:t>
            </w:r>
          </w:p>
        </w:tc>
      </w:tr>
      <w:tr w:rsidR="006A374E">
        <w:tc>
          <w:tcPr>
            <w:tcW w:w="1560" w:type="dxa"/>
            <w:vAlign w:val="center"/>
          </w:tcPr>
          <w:p w:rsidR="006A374E" w:rsidRDefault="004D0D66">
            <w:pPr>
              <w:jc w:val="center"/>
            </w:pPr>
            <w:r>
              <w:rPr>
                <w:rFonts w:eastAsiaTheme="minorEastAsia"/>
                <w:color w:val="000000" w:themeColor="text1"/>
                <w:sz w:val="24"/>
              </w:rPr>
              <w:t>长江证券股份有限公司</w:t>
            </w:r>
          </w:p>
        </w:tc>
        <w:tc>
          <w:tcPr>
            <w:tcW w:w="1320" w:type="dxa"/>
            <w:vAlign w:val="center"/>
          </w:tcPr>
          <w:p w:rsidR="006A374E" w:rsidRDefault="004D0D66">
            <w:pPr>
              <w:jc w:val="right"/>
            </w:pPr>
            <w:r>
              <w:rPr>
                <w:rFonts w:eastAsiaTheme="minorEastAsia"/>
                <w:color w:val="000000" w:themeColor="text1"/>
                <w:sz w:val="24"/>
              </w:rPr>
              <w:t>65,204,923.54</w:t>
            </w:r>
          </w:p>
        </w:tc>
        <w:tc>
          <w:tcPr>
            <w:tcW w:w="1080" w:type="dxa"/>
            <w:vAlign w:val="center"/>
          </w:tcPr>
          <w:p w:rsidR="006A374E" w:rsidRDefault="004D0D66">
            <w:pPr>
              <w:jc w:val="right"/>
            </w:pPr>
            <w:r>
              <w:rPr>
                <w:rFonts w:eastAsiaTheme="minorEastAsia"/>
                <w:color w:val="000000" w:themeColor="text1"/>
                <w:sz w:val="24"/>
              </w:rPr>
              <w:t>11.29%</w:t>
            </w:r>
          </w:p>
        </w:tc>
        <w:tc>
          <w:tcPr>
            <w:tcW w:w="1143" w:type="dxa"/>
            <w:vAlign w:val="center"/>
          </w:tcPr>
          <w:p w:rsidR="006A374E" w:rsidRDefault="004D0D66">
            <w:pPr>
              <w:jc w:val="right"/>
            </w:pPr>
            <w:r>
              <w:rPr>
                <w:rFonts w:eastAsiaTheme="minorEastAsia"/>
                <w:color w:val="000000" w:themeColor="text1"/>
                <w:sz w:val="24"/>
              </w:rPr>
              <w:t>232,800,000.00</w:t>
            </w:r>
          </w:p>
        </w:tc>
        <w:tc>
          <w:tcPr>
            <w:tcW w:w="1197" w:type="dxa"/>
            <w:vAlign w:val="center"/>
          </w:tcPr>
          <w:p w:rsidR="006A374E" w:rsidRDefault="004D0D66">
            <w:pPr>
              <w:jc w:val="right"/>
            </w:pPr>
            <w:r>
              <w:rPr>
                <w:rFonts w:eastAsiaTheme="minorEastAsia"/>
                <w:color w:val="000000" w:themeColor="text1"/>
                <w:sz w:val="24"/>
              </w:rPr>
              <w:t>18.32%</w:t>
            </w:r>
          </w:p>
        </w:tc>
        <w:tc>
          <w:tcPr>
            <w:tcW w:w="1497" w:type="dxa"/>
            <w:vAlign w:val="center"/>
          </w:tcPr>
          <w:p w:rsidR="006A374E" w:rsidRDefault="004D0D66">
            <w:pPr>
              <w:jc w:val="right"/>
            </w:pPr>
            <w:r>
              <w:rPr>
                <w:rFonts w:eastAsiaTheme="minorEastAsia"/>
                <w:color w:val="000000" w:themeColor="text1"/>
                <w:sz w:val="24"/>
              </w:rPr>
              <w:t>-</w:t>
            </w:r>
          </w:p>
        </w:tc>
        <w:tc>
          <w:tcPr>
            <w:tcW w:w="1203" w:type="dxa"/>
            <w:vAlign w:val="center"/>
          </w:tcPr>
          <w:p w:rsidR="006A374E" w:rsidRDefault="004D0D66">
            <w:pPr>
              <w:jc w:val="right"/>
            </w:pPr>
            <w:r>
              <w:rPr>
                <w:rFonts w:eastAsiaTheme="minorEastAsia"/>
                <w:color w:val="000000" w:themeColor="text1"/>
                <w:sz w:val="24"/>
              </w:rPr>
              <w:t>-</w:t>
            </w:r>
          </w:p>
        </w:tc>
      </w:tr>
      <w:tr w:rsidR="006A374E">
        <w:tc>
          <w:tcPr>
            <w:tcW w:w="1560" w:type="dxa"/>
            <w:vAlign w:val="center"/>
          </w:tcPr>
          <w:p w:rsidR="006A374E" w:rsidRDefault="004D0D66">
            <w:pPr>
              <w:jc w:val="center"/>
            </w:pPr>
            <w:r>
              <w:rPr>
                <w:rFonts w:eastAsiaTheme="minorEastAsia"/>
                <w:color w:val="000000" w:themeColor="text1"/>
                <w:sz w:val="24"/>
              </w:rPr>
              <w:t>西部证券股份有限公司</w:t>
            </w:r>
          </w:p>
        </w:tc>
        <w:tc>
          <w:tcPr>
            <w:tcW w:w="1320" w:type="dxa"/>
            <w:vAlign w:val="center"/>
          </w:tcPr>
          <w:p w:rsidR="006A374E" w:rsidRDefault="004D0D66">
            <w:pPr>
              <w:jc w:val="right"/>
            </w:pPr>
            <w:r>
              <w:rPr>
                <w:rFonts w:eastAsiaTheme="minorEastAsia"/>
                <w:color w:val="000000" w:themeColor="text1"/>
                <w:sz w:val="24"/>
              </w:rPr>
              <w:t>20,819,343.12</w:t>
            </w:r>
          </w:p>
        </w:tc>
        <w:tc>
          <w:tcPr>
            <w:tcW w:w="1080" w:type="dxa"/>
            <w:vAlign w:val="center"/>
          </w:tcPr>
          <w:p w:rsidR="006A374E" w:rsidRDefault="004D0D66">
            <w:pPr>
              <w:jc w:val="right"/>
            </w:pPr>
            <w:r>
              <w:rPr>
                <w:rFonts w:eastAsiaTheme="minorEastAsia"/>
                <w:color w:val="000000" w:themeColor="text1"/>
                <w:sz w:val="24"/>
              </w:rPr>
              <w:t>3.60%</w:t>
            </w:r>
          </w:p>
        </w:tc>
        <w:tc>
          <w:tcPr>
            <w:tcW w:w="1143" w:type="dxa"/>
            <w:vAlign w:val="center"/>
          </w:tcPr>
          <w:p w:rsidR="006A374E" w:rsidRDefault="004D0D66">
            <w:pPr>
              <w:jc w:val="right"/>
            </w:pPr>
            <w:r>
              <w:rPr>
                <w:rFonts w:eastAsiaTheme="minorEastAsia"/>
                <w:color w:val="000000" w:themeColor="text1"/>
                <w:sz w:val="24"/>
              </w:rPr>
              <w:t>15,600,000.00</w:t>
            </w:r>
          </w:p>
        </w:tc>
        <w:tc>
          <w:tcPr>
            <w:tcW w:w="1197" w:type="dxa"/>
            <w:vAlign w:val="center"/>
          </w:tcPr>
          <w:p w:rsidR="006A374E" w:rsidRDefault="004D0D66">
            <w:pPr>
              <w:jc w:val="right"/>
            </w:pPr>
            <w:r>
              <w:rPr>
                <w:rFonts w:eastAsiaTheme="minorEastAsia"/>
                <w:color w:val="000000" w:themeColor="text1"/>
                <w:sz w:val="24"/>
              </w:rPr>
              <w:t>1.23%</w:t>
            </w:r>
          </w:p>
        </w:tc>
        <w:tc>
          <w:tcPr>
            <w:tcW w:w="1497" w:type="dxa"/>
            <w:vAlign w:val="center"/>
          </w:tcPr>
          <w:p w:rsidR="006A374E" w:rsidRDefault="004D0D66">
            <w:pPr>
              <w:jc w:val="right"/>
            </w:pPr>
            <w:r>
              <w:rPr>
                <w:rFonts w:eastAsiaTheme="minorEastAsia"/>
                <w:color w:val="000000" w:themeColor="text1"/>
                <w:sz w:val="24"/>
              </w:rPr>
              <w:t>-</w:t>
            </w:r>
          </w:p>
        </w:tc>
        <w:tc>
          <w:tcPr>
            <w:tcW w:w="1203" w:type="dxa"/>
            <w:vAlign w:val="center"/>
          </w:tcPr>
          <w:p w:rsidR="006A374E" w:rsidRDefault="004D0D66">
            <w:pPr>
              <w:jc w:val="right"/>
            </w:pPr>
            <w:r>
              <w:rPr>
                <w:rFonts w:eastAsiaTheme="minorEastAsia"/>
                <w:color w:val="000000" w:themeColor="text1"/>
                <w:sz w:val="24"/>
              </w:rPr>
              <w:t>-</w:t>
            </w:r>
          </w:p>
        </w:tc>
      </w:tr>
      <w:tr w:rsidR="006A374E">
        <w:tc>
          <w:tcPr>
            <w:tcW w:w="1560" w:type="dxa"/>
            <w:vAlign w:val="center"/>
          </w:tcPr>
          <w:p w:rsidR="006A374E" w:rsidRDefault="004D0D66">
            <w:pPr>
              <w:jc w:val="center"/>
            </w:pPr>
            <w:r>
              <w:rPr>
                <w:rFonts w:eastAsiaTheme="minorEastAsia"/>
                <w:color w:val="000000" w:themeColor="text1"/>
                <w:sz w:val="24"/>
              </w:rPr>
              <w:t>招商证券股份有限公司</w:t>
            </w:r>
          </w:p>
        </w:tc>
        <w:tc>
          <w:tcPr>
            <w:tcW w:w="1320" w:type="dxa"/>
            <w:vAlign w:val="center"/>
          </w:tcPr>
          <w:p w:rsidR="006A374E" w:rsidRDefault="004D0D66">
            <w:pPr>
              <w:jc w:val="right"/>
            </w:pPr>
            <w:r>
              <w:rPr>
                <w:rFonts w:eastAsiaTheme="minorEastAsia"/>
                <w:color w:val="000000" w:themeColor="text1"/>
                <w:sz w:val="24"/>
              </w:rPr>
              <w:t>55,138,470.77</w:t>
            </w:r>
          </w:p>
        </w:tc>
        <w:tc>
          <w:tcPr>
            <w:tcW w:w="1080" w:type="dxa"/>
            <w:vAlign w:val="center"/>
          </w:tcPr>
          <w:p w:rsidR="006A374E" w:rsidRDefault="004D0D66">
            <w:pPr>
              <w:jc w:val="right"/>
            </w:pPr>
            <w:r>
              <w:rPr>
                <w:rFonts w:eastAsiaTheme="minorEastAsia"/>
                <w:color w:val="000000" w:themeColor="text1"/>
                <w:sz w:val="24"/>
              </w:rPr>
              <w:t>9.54%</w:t>
            </w:r>
          </w:p>
        </w:tc>
        <w:tc>
          <w:tcPr>
            <w:tcW w:w="1143" w:type="dxa"/>
            <w:vAlign w:val="center"/>
          </w:tcPr>
          <w:p w:rsidR="006A374E" w:rsidRDefault="004D0D66">
            <w:pPr>
              <w:jc w:val="right"/>
            </w:pPr>
            <w:r>
              <w:rPr>
                <w:rFonts w:eastAsiaTheme="minorEastAsia"/>
                <w:color w:val="000000" w:themeColor="text1"/>
                <w:sz w:val="24"/>
              </w:rPr>
              <w:t>82,700,000.00</w:t>
            </w:r>
          </w:p>
        </w:tc>
        <w:tc>
          <w:tcPr>
            <w:tcW w:w="1197" w:type="dxa"/>
            <w:vAlign w:val="center"/>
          </w:tcPr>
          <w:p w:rsidR="006A374E" w:rsidRDefault="004D0D66">
            <w:pPr>
              <w:jc w:val="right"/>
            </w:pPr>
            <w:r>
              <w:rPr>
                <w:rFonts w:eastAsiaTheme="minorEastAsia"/>
                <w:color w:val="000000" w:themeColor="text1"/>
                <w:sz w:val="24"/>
              </w:rPr>
              <w:t>6.51%</w:t>
            </w:r>
          </w:p>
        </w:tc>
        <w:tc>
          <w:tcPr>
            <w:tcW w:w="1497" w:type="dxa"/>
            <w:vAlign w:val="center"/>
          </w:tcPr>
          <w:p w:rsidR="006A374E" w:rsidRDefault="004D0D66">
            <w:pPr>
              <w:jc w:val="right"/>
            </w:pPr>
            <w:r>
              <w:rPr>
                <w:rFonts w:eastAsiaTheme="minorEastAsia"/>
                <w:color w:val="000000" w:themeColor="text1"/>
                <w:sz w:val="24"/>
              </w:rPr>
              <w:t>-</w:t>
            </w:r>
          </w:p>
        </w:tc>
        <w:tc>
          <w:tcPr>
            <w:tcW w:w="1203" w:type="dxa"/>
            <w:vAlign w:val="center"/>
          </w:tcPr>
          <w:p w:rsidR="006A374E" w:rsidRDefault="004D0D66">
            <w:pPr>
              <w:jc w:val="right"/>
            </w:pPr>
            <w:r>
              <w:rPr>
                <w:rFonts w:eastAsiaTheme="minorEastAsia"/>
                <w:color w:val="000000" w:themeColor="text1"/>
                <w:sz w:val="24"/>
              </w:rPr>
              <w:t>-</w:t>
            </w:r>
          </w:p>
        </w:tc>
      </w:tr>
    </w:tbl>
    <w:p w:rsidR="007E0A3D" w:rsidRDefault="007E0A3D" w:rsidP="007E0A3D">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、报告期内，本基金减少交易单元为</w:t>
      </w:r>
      <w:r>
        <w:rPr>
          <w:rFonts w:eastAsiaTheme="minorEastAsia" w:hint="eastAsia"/>
          <w:color w:val="000000" w:themeColor="text1"/>
          <w:sz w:val="24"/>
        </w:rPr>
        <w:t>东海</w:t>
      </w:r>
      <w:r>
        <w:rPr>
          <w:rFonts w:eastAsiaTheme="minorEastAsia"/>
          <w:color w:val="000000" w:themeColor="text1"/>
          <w:sz w:val="24"/>
        </w:rPr>
        <w:t>证券股份有限公司</w:t>
      </w:r>
      <w:r>
        <w:rPr>
          <w:rFonts w:eastAsiaTheme="minorEastAsia" w:hint="eastAsia"/>
          <w:color w:val="000000" w:themeColor="text1"/>
          <w:sz w:val="24"/>
        </w:rPr>
        <w:t>、</w:t>
      </w:r>
      <w:r>
        <w:rPr>
          <w:rFonts w:eastAsiaTheme="minorEastAsia"/>
          <w:color w:val="000000" w:themeColor="text1"/>
          <w:sz w:val="24"/>
        </w:rPr>
        <w:t>九州证券股份有限公司、</w:t>
      </w:r>
      <w:r>
        <w:rPr>
          <w:rFonts w:eastAsiaTheme="minorEastAsia" w:hint="eastAsia"/>
          <w:color w:val="000000" w:themeColor="text1"/>
          <w:sz w:val="24"/>
        </w:rPr>
        <w:t>宏信</w:t>
      </w:r>
      <w:r>
        <w:rPr>
          <w:rFonts w:eastAsiaTheme="minorEastAsia"/>
          <w:color w:val="000000" w:themeColor="text1"/>
          <w:sz w:val="24"/>
        </w:rPr>
        <w:t>证券股份有限公司</w:t>
      </w:r>
      <w:r>
        <w:rPr>
          <w:rFonts w:eastAsiaTheme="minorEastAsia" w:hint="eastAsia"/>
          <w:color w:val="000000" w:themeColor="text1"/>
          <w:sz w:val="24"/>
        </w:rPr>
        <w:t>、</w:t>
      </w:r>
      <w:r>
        <w:rPr>
          <w:rFonts w:eastAsiaTheme="minorEastAsia"/>
          <w:color w:val="000000" w:themeColor="text1"/>
          <w:sz w:val="24"/>
        </w:rPr>
        <w:t>方正证券股份有限公司</w:t>
      </w:r>
      <w:r>
        <w:rPr>
          <w:rFonts w:eastAsiaTheme="minorEastAsia" w:hint="eastAsia"/>
          <w:color w:val="000000" w:themeColor="text1"/>
          <w:sz w:val="24"/>
        </w:rPr>
        <w:t>和</w:t>
      </w:r>
      <w:r>
        <w:rPr>
          <w:rFonts w:eastAsiaTheme="minorEastAsia"/>
          <w:color w:val="000000" w:themeColor="text1"/>
          <w:sz w:val="24"/>
        </w:rPr>
        <w:t>国融证券股份有限公司，其它交易单元未发生变化；</w:t>
      </w:r>
    </w:p>
    <w:p w:rsidR="007E0A3D" w:rsidRDefault="007E0A3D" w:rsidP="007E0A3D">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7E0A3D" w:rsidRPr="00A968D5" w:rsidRDefault="007E0A3D" w:rsidP="007E0A3D">
      <w:pPr>
        <w:autoSpaceDE w:val="0"/>
        <w:autoSpaceDN w:val="0"/>
        <w:adjustRightInd w:val="0"/>
        <w:spacing w:line="360" w:lineRule="auto"/>
        <w:ind w:firstLineChars="200" w:firstLine="480"/>
        <w:jc w:val="left"/>
        <w:rPr>
          <w:rFonts w:eastAsiaTheme="minorEastAsia"/>
          <w:color w:val="000000" w:themeColor="text1"/>
          <w:sz w:val="24"/>
        </w:rPr>
      </w:pPr>
      <w:r w:rsidRPr="00A968D5">
        <w:rPr>
          <w:rFonts w:eastAsiaTheme="minorEastAsia"/>
          <w:color w:val="000000" w:themeColor="text1"/>
          <w:sz w:val="24"/>
        </w:rPr>
        <w:t xml:space="preserve">    3</w:t>
      </w:r>
      <w:r w:rsidRPr="00A968D5">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B561E" w:rsidRPr="007E0A3D" w:rsidRDefault="001B561E" w:rsidP="001B561E">
      <w:pPr>
        <w:autoSpaceDE w:val="0"/>
        <w:autoSpaceDN w:val="0"/>
        <w:adjustRightInd w:val="0"/>
        <w:spacing w:line="360" w:lineRule="auto"/>
        <w:jc w:val="left"/>
        <w:rPr>
          <w:rFonts w:eastAsiaTheme="minorEastAsia"/>
          <w:color w:val="000000" w:themeColor="text1"/>
          <w:sz w:val="24"/>
        </w:rPr>
      </w:pP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193" w:name="_Toc361324901"/>
      <w:bookmarkStart w:id="194" w:name="_Toc67664782"/>
      <w:r w:rsidRPr="00761CD0">
        <w:rPr>
          <w:rFonts w:ascii="Times New Roman" w:hAnsi="Times New Roman"/>
          <w:kern w:val="0"/>
          <w:szCs w:val="24"/>
        </w:rPr>
        <w:t>11.8</w:t>
      </w:r>
      <w:r w:rsidRPr="00761CD0">
        <w:rPr>
          <w:rFonts w:ascii="Times New Roman" w:hAnsi="Times New Roman" w:hint="eastAsia"/>
          <w:kern w:val="0"/>
          <w:szCs w:val="24"/>
        </w:rPr>
        <w:t>其他重大事件</w:t>
      </w:r>
      <w:bookmarkEnd w:id="193"/>
      <w:bookmarkEnd w:id="19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6A374E">
        <w:tc>
          <w:tcPr>
            <w:tcW w:w="720" w:type="dxa"/>
            <w:vAlign w:val="center"/>
          </w:tcPr>
          <w:p w:rsidR="006A374E" w:rsidRDefault="004D0D66">
            <w:pPr>
              <w:jc w:val="center"/>
            </w:pPr>
            <w:r>
              <w:rPr>
                <w:color w:val="000000"/>
                <w:sz w:val="24"/>
              </w:rPr>
              <w:t>1</w:t>
            </w:r>
          </w:p>
        </w:tc>
        <w:tc>
          <w:tcPr>
            <w:tcW w:w="4320" w:type="dxa"/>
            <w:vAlign w:val="center"/>
          </w:tcPr>
          <w:p w:rsidR="006A374E" w:rsidRDefault="004D0D66">
            <w:pPr>
              <w:jc w:val="left"/>
            </w:pPr>
            <w:r>
              <w:rPr>
                <w:color w:val="000000"/>
                <w:sz w:val="24"/>
              </w:rPr>
              <w:t>交银施罗德基金管理有限公司关于增加阳光人寿保险股份有限公司为旗下基金销售机构的公告</w:t>
            </w:r>
          </w:p>
        </w:tc>
        <w:tc>
          <w:tcPr>
            <w:tcW w:w="2331" w:type="dxa"/>
            <w:vAlign w:val="center"/>
          </w:tcPr>
          <w:p w:rsidR="006A374E" w:rsidRDefault="004D0D66">
            <w:pPr>
              <w:jc w:val="center"/>
            </w:pPr>
            <w:r>
              <w:rPr>
                <w:color w:val="000000"/>
                <w:sz w:val="24"/>
              </w:rPr>
              <w:t>中国证券报、上海证券报、证券时报、公司网站</w:t>
            </w:r>
          </w:p>
        </w:tc>
        <w:tc>
          <w:tcPr>
            <w:tcW w:w="1629" w:type="dxa"/>
            <w:vAlign w:val="center"/>
          </w:tcPr>
          <w:p w:rsidR="006A374E" w:rsidRDefault="004D0D66">
            <w:pPr>
              <w:jc w:val="center"/>
            </w:pPr>
            <w:r>
              <w:rPr>
                <w:color w:val="000000"/>
                <w:sz w:val="24"/>
              </w:rPr>
              <w:t>2020-01-20</w:t>
            </w:r>
          </w:p>
        </w:tc>
      </w:tr>
      <w:tr w:rsidR="006A374E">
        <w:tc>
          <w:tcPr>
            <w:tcW w:w="720" w:type="dxa"/>
            <w:vAlign w:val="center"/>
          </w:tcPr>
          <w:p w:rsidR="006A374E" w:rsidRDefault="004D0D66">
            <w:pPr>
              <w:jc w:val="center"/>
            </w:pPr>
            <w:r>
              <w:rPr>
                <w:color w:val="000000"/>
                <w:sz w:val="24"/>
              </w:rPr>
              <w:t>2</w:t>
            </w:r>
          </w:p>
        </w:tc>
        <w:tc>
          <w:tcPr>
            <w:tcW w:w="4320" w:type="dxa"/>
            <w:vAlign w:val="center"/>
          </w:tcPr>
          <w:p w:rsidR="006A374E" w:rsidRDefault="004D0D66">
            <w:pPr>
              <w:jc w:val="left"/>
            </w:pPr>
            <w:r>
              <w:rPr>
                <w:color w:val="000000"/>
                <w:sz w:val="24"/>
              </w:rPr>
              <w:t>交银施罗德稳固收益债券型证券投资基金</w:t>
            </w:r>
            <w:r>
              <w:rPr>
                <w:color w:val="000000"/>
                <w:sz w:val="24"/>
              </w:rPr>
              <w:t>2019</w:t>
            </w:r>
            <w:r>
              <w:rPr>
                <w:color w:val="000000"/>
                <w:sz w:val="24"/>
              </w:rPr>
              <w:t>年第</w:t>
            </w:r>
            <w:r>
              <w:rPr>
                <w:color w:val="000000"/>
                <w:sz w:val="24"/>
              </w:rPr>
              <w:t>4</w:t>
            </w:r>
            <w:r>
              <w:rPr>
                <w:color w:val="000000"/>
                <w:sz w:val="24"/>
              </w:rPr>
              <w:t>季度报告</w:t>
            </w:r>
          </w:p>
        </w:tc>
        <w:tc>
          <w:tcPr>
            <w:tcW w:w="2331" w:type="dxa"/>
            <w:vAlign w:val="center"/>
          </w:tcPr>
          <w:p w:rsidR="006A374E" w:rsidRDefault="004D0D66">
            <w:pPr>
              <w:jc w:val="center"/>
            </w:pPr>
            <w:r>
              <w:rPr>
                <w:color w:val="000000"/>
                <w:sz w:val="24"/>
              </w:rPr>
              <w:t>公司网站</w:t>
            </w:r>
          </w:p>
        </w:tc>
        <w:tc>
          <w:tcPr>
            <w:tcW w:w="1629" w:type="dxa"/>
            <w:vAlign w:val="center"/>
          </w:tcPr>
          <w:p w:rsidR="006A374E" w:rsidRDefault="004D0D66">
            <w:pPr>
              <w:jc w:val="center"/>
            </w:pPr>
            <w:r>
              <w:rPr>
                <w:color w:val="000000"/>
                <w:sz w:val="24"/>
              </w:rPr>
              <w:t>2020-01-21</w:t>
            </w:r>
          </w:p>
        </w:tc>
      </w:tr>
      <w:tr w:rsidR="006A374E">
        <w:tc>
          <w:tcPr>
            <w:tcW w:w="720" w:type="dxa"/>
            <w:vAlign w:val="center"/>
          </w:tcPr>
          <w:p w:rsidR="006A374E" w:rsidRDefault="004D0D66">
            <w:pPr>
              <w:jc w:val="center"/>
            </w:pPr>
            <w:r>
              <w:rPr>
                <w:color w:val="000000"/>
                <w:sz w:val="24"/>
              </w:rPr>
              <w:t>3</w:t>
            </w:r>
          </w:p>
        </w:tc>
        <w:tc>
          <w:tcPr>
            <w:tcW w:w="4320" w:type="dxa"/>
            <w:vAlign w:val="center"/>
          </w:tcPr>
          <w:p w:rsidR="006A374E" w:rsidRDefault="004D0D66">
            <w:pPr>
              <w:jc w:val="left"/>
            </w:pPr>
            <w:r>
              <w:rPr>
                <w:color w:val="000000"/>
                <w:sz w:val="24"/>
              </w:rPr>
              <w:t>交银施罗德基金管理有限公司关于春节假期调整延期办理有关业务的公告</w:t>
            </w:r>
          </w:p>
        </w:tc>
        <w:tc>
          <w:tcPr>
            <w:tcW w:w="2331" w:type="dxa"/>
            <w:vAlign w:val="center"/>
          </w:tcPr>
          <w:p w:rsidR="006A374E" w:rsidRDefault="004D0D66">
            <w:pPr>
              <w:jc w:val="center"/>
            </w:pPr>
            <w:r>
              <w:rPr>
                <w:color w:val="000000"/>
                <w:sz w:val="24"/>
              </w:rPr>
              <w:t>中国证券报、上海证券报、证券时报、公司网站</w:t>
            </w:r>
          </w:p>
        </w:tc>
        <w:tc>
          <w:tcPr>
            <w:tcW w:w="1629" w:type="dxa"/>
            <w:vAlign w:val="center"/>
          </w:tcPr>
          <w:p w:rsidR="006A374E" w:rsidRDefault="004D0D66">
            <w:pPr>
              <w:jc w:val="center"/>
            </w:pPr>
            <w:r>
              <w:rPr>
                <w:color w:val="000000"/>
                <w:sz w:val="24"/>
              </w:rPr>
              <w:t>2020-01-31</w:t>
            </w:r>
          </w:p>
        </w:tc>
      </w:tr>
      <w:tr w:rsidR="006A374E">
        <w:tc>
          <w:tcPr>
            <w:tcW w:w="720" w:type="dxa"/>
            <w:vAlign w:val="center"/>
          </w:tcPr>
          <w:p w:rsidR="006A374E" w:rsidRDefault="004D0D66">
            <w:pPr>
              <w:jc w:val="center"/>
            </w:pPr>
            <w:r>
              <w:rPr>
                <w:color w:val="000000"/>
                <w:sz w:val="24"/>
              </w:rPr>
              <w:t>4</w:t>
            </w:r>
          </w:p>
        </w:tc>
        <w:tc>
          <w:tcPr>
            <w:tcW w:w="4320" w:type="dxa"/>
            <w:vAlign w:val="center"/>
          </w:tcPr>
          <w:p w:rsidR="006A374E" w:rsidRDefault="004D0D66">
            <w:pPr>
              <w:jc w:val="left"/>
            </w:pPr>
            <w:r>
              <w:rPr>
                <w:color w:val="000000"/>
                <w:sz w:val="24"/>
              </w:rPr>
              <w:t>交银施罗德基金管理有限公司关于终止泰诚财富基金销售（大连）有限公司办理相关销售业务的公告</w:t>
            </w:r>
          </w:p>
        </w:tc>
        <w:tc>
          <w:tcPr>
            <w:tcW w:w="2331" w:type="dxa"/>
            <w:vAlign w:val="center"/>
          </w:tcPr>
          <w:p w:rsidR="006A374E" w:rsidRDefault="004D0D66">
            <w:pPr>
              <w:jc w:val="center"/>
            </w:pPr>
            <w:r>
              <w:rPr>
                <w:color w:val="000000"/>
                <w:sz w:val="24"/>
              </w:rPr>
              <w:t>中国证券报、上海证券报、证券时报、公司网站</w:t>
            </w:r>
          </w:p>
        </w:tc>
        <w:tc>
          <w:tcPr>
            <w:tcW w:w="1629" w:type="dxa"/>
            <w:vAlign w:val="center"/>
          </w:tcPr>
          <w:p w:rsidR="006A374E" w:rsidRDefault="004D0D66">
            <w:pPr>
              <w:jc w:val="center"/>
            </w:pPr>
            <w:r>
              <w:rPr>
                <w:color w:val="000000"/>
                <w:sz w:val="24"/>
              </w:rPr>
              <w:t>2020-03-21</w:t>
            </w:r>
          </w:p>
        </w:tc>
      </w:tr>
      <w:tr w:rsidR="006A374E">
        <w:tc>
          <w:tcPr>
            <w:tcW w:w="720" w:type="dxa"/>
            <w:vAlign w:val="center"/>
          </w:tcPr>
          <w:p w:rsidR="006A374E" w:rsidRDefault="004D0D66">
            <w:pPr>
              <w:jc w:val="center"/>
            </w:pPr>
            <w:r>
              <w:rPr>
                <w:color w:val="000000"/>
                <w:sz w:val="24"/>
              </w:rPr>
              <w:t>5</w:t>
            </w:r>
          </w:p>
        </w:tc>
        <w:tc>
          <w:tcPr>
            <w:tcW w:w="4320" w:type="dxa"/>
            <w:vAlign w:val="center"/>
          </w:tcPr>
          <w:p w:rsidR="006A374E" w:rsidRDefault="004D0D66">
            <w:pPr>
              <w:jc w:val="left"/>
            </w:pPr>
            <w:r>
              <w:rPr>
                <w:color w:val="000000"/>
                <w:sz w:val="24"/>
              </w:rPr>
              <w:t>交银施罗德稳固收益债券型证券投资基金</w:t>
            </w:r>
            <w:r>
              <w:rPr>
                <w:color w:val="000000"/>
                <w:sz w:val="24"/>
              </w:rPr>
              <w:t>2019</w:t>
            </w:r>
            <w:r>
              <w:rPr>
                <w:color w:val="000000"/>
                <w:sz w:val="24"/>
              </w:rPr>
              <w:t>年年度报告</w:t>
            </w:r>
          </w:p>
        </w:tc>
        <w:tc>
          <w:tcPr>
            <w:tcW w:w="2331" w:type="dxa"/>
            <w:vAlign w:val="center"/>
          </w:tcPr>
          <w:p w:rsidR="006A374E" w:rsidRDefault="004D0D66">
            <w:pPr>
              <w:jc w:val="center"/>
            </w:pPr>
            <w:r>
              <w:rPr>
                <w:color w:val="000000"/>
                <w:sz w:val="24"/>
              </w:rPr>
              <w:t>公司网站</w:t>
            </w:r>
          </w:p>
        </w:tc>
        <w:tc>
          <w:tcPr>
            <w:tcW w:w="1629" w:type="dxa"/>
            <w:vAlign w:val="center"/>
          </w:tcPr>
          <w:p w:rsidR="006A374E" w:rsidRDefault="004D0D66">
            <w:pPr>
              <w:jc w:val="center"/>
            </w:pPr>
            <w:r>
              <w:rPr>
                <w:color w:val="000000"/>
                <w:sz w:val="24"/>
              </w:rPr>
              <w:t>2020-03-30</w:t>
            </w:r>
          </w:p>
        </w:tc>
      </w:tr>
      <w:tr w:rsidR="006A374E">
        <w:tc>
          <w:tcPr>
            <w:tcW w:w="720" w:type="dxa"/>
            <w:vAlign w:val="center"/>
          </w:tcPr>
          <w:p w:rsidR="006A374E" w:rsidRDefault="004D0D66">
            <w:pPr>
              <w:jc w:val="center"/>
            </w:pPr>
            <w:r>
              <w:rPr>
                <w:color w:val="000000"/>
                <w:sz w:val="24"/>
              </w:rPr>
              <w:t>6</w:t>
            </w:r>
          </w:p>
        </w:tc>
        <w:tc>
          <w:tcPr>
            <w:tcW w:w="4320" w:type="dxa"/>
            <w:vAlign w:val="center"/>
          </w:tcPr>
          <w:p w:rsidR="006A374E" w:rsidRDefault="004D0D66">
            <w:pPr>
              <w:jc w:val="left"/>
            </w:pPr>
            <w:r>
              <w:rPr>
                <w:color w:val="000000"/>
                <w:sz w:val="24"/>
              </w:rPr>
              <w:t>交银施罗德基金管理有限公司关于暂停部分销售机构办理相关销售业务的公告</w:t>
            </w:r>
          </w:p>
        </w:tc>
        <w:tc>
          <w:tcPr>
            <w:tcW w:w="2331" w:type="dxa"/>
            <w:vAlign w:val="center"/>
          </w:tcPr>
          <w:p w:rsidR="006A374E" w:rsidRDefault="004D0D66">
            <w:pPr>
              <w:jc w:val="center"/>
            </w:pPr>
            <w:r>
              <w:rPr>
                <w:color w:val="000000"/>
                <w:sz w:val="24"/>
              </w:rPr>
              <w:t>中国证券报、上海证券报、证券时报、公司网站</w:t>
            </w:r>
          </w:p>
        </w:tc>
        <w:tc>
          <w:tcPr>
            <w:tcW w:w="1629" w:type="dxa"/>
            <w:vAlign w:val="center"/>
          </w:tcPr>
          <w:p w:rsidR="006A374E" w:rsidRDefault="004D0D66">
            <w:pPr>
              <w:jc w:val="center"/>
            </w:pPr>
            <w:r>
              <w:rPr>
                <w:color w:val="000000"/>
                <w:sz w:val="24"/>
              </w:rPr>
              <w:t>2020-04-13</w:t>
            </w:r>
          </w:p>
        </w:tc>
      </w:tr>
      <w:tr w:rsidR="006A374E">
        <w:tc>
          <w:tcPr>
            <w:tcW w:w="720" w:type="dxa"/>
            <w:vAlign w:val="center"/>
          </w:tcPr>
          <w:p w:rsidR="006A374E" w:rsidRDefault="004D0D66">
            <w:pPr>
              <w:jc w:val="center"/>
            </w:pPr>
            <w:r>
              <w:rPr>
                <w:color w:val="000000"/>
                <w:sz w:val="24"/>
              </w:rPr>
              <w:t>7</w:t>
            </w:r>
          </w:p>
        </w:tc>
        <w:tc>
          <w:tcPr>
            <w:tcW w:w="4320" w:type="dxa"/>
            <w:vAlign w:val="center"/>
          </w:tcPr>
          <w:p w:rsidR="006A374E" w:rsidRDefault="004D0D66">
            <w:pPr>
              <w:jc w:val="left"/>
            </w:pPr>
            <w:r>
              <w:rPr>
                <w:color w:val="000000"/>
                <w:sz w:val="24"/>
              </w:rPr>
              <w:t>交银施罗德稳固收益债券型证券投资基金</w:t>
            </w:r>
            <w:r>
              <w:rPr>
                <w:color w:val="000000"/>
                <w:sz w:val="24"/>
              </w:rPr>
              <w:t>2020</w:t>
            </w:r>
            <w:r>
              <w:rPr>
                <w:color w:val="000000"/>
                <w:sz w:val="24"/>
              </w:rPr>
              <w:t>年第</w:t>
            </w:r>
            <w:r>
              <w:rPr>
                <w:color w:val="000000"/>
                <w:sz w:val="24"/>
              </w:rPr>
              <w:t>1</w:t>
            </w:r>
            <w:r>
              <w:rPr>
                <w:color w:val="000000"/>
                <w:sz w:val="24"/>
              </w:rPr>
              <w:t>季度报告</w:t>
            </w:r>
          </w:p>
        </w:tc>
        <w:tc>
          <w:tcPr>
            <w:tcW w:w="2331" w:type="dxa"/>
            <w:vAlign w:val="center"/>
          </w:tcPr>
          <w:p w:rsidR="006A374E" w:rsidRDefault="004D0D66">
            <w:pPr>
              <w:jc w:val="center"/>
            </w:pPr>
            <w:r>
              <w:rPr>
                <w:color w:val="000000"/>
                <w:sz w:val="24"/>
              </w:rPr>
              <w:t>公司网站</w:t>
            </w:r>
          </w:p>
        </w:tc>
        <w:tc>
          <w:tcPr>
            <w:tcW w:w="1629" w:type="dxa"/>
            <w:vAlign w:val="center"/>
          </w:tcPr>
          <w:p w:rsidR="006A374E" w:rsidRDefault="004D0D66">
            <w:pPr>
              <w:jc w:val="center"/>
            </w:pPr>
            <w:r>
              <w:rPr>
                <w:color w:val="000000"/>
                <w:sz w:val="24"/>
              </w:rPr>
              <w:t>2020-04-22</w:t>
            </w:r>
          </w:p>
        </w:tc>
      </w:tr>
      <w:tr w:rsidR="006A374E">
        <w:tc>
          <w:tcPr>
            <w:tcW w:w="720" w:type="dxa"/>
            <w:vAlign w:val="center"/>
          </w:tcPr>
          <w:p w:rsidR="006A374E" w:rsidRDefault="004D0D66">
            <w:pPr>
              <w:jc w:val="center"/>
            </w:pPr>
            <w:r>
              <w:rPr>
                <w:color w:val="000000"/>
                <w:sz w:val="24"/>
              </w:rPr>
              <w:t>8</w:t>
            </w:r>
          </w:p>
        </w:tc>
        <w:tc>
          <w:tcPr>
            <w:tcW w:w="4320" w:type="dxa"/>
            <w:vAlign w:val="center"/>
          </w:tcPr>
          <w:p w:rsidR="006A374E" w:rsidRDefault="004D0D66">
            <w:pPr>
              <w:jc w:val="left"/>
            </w:pPr>
            <w:r>
              <w:rPr>
                <w:color w:val="000000"/>
                <w:sz w:val="24"/>
              </w:rPr>
              <w:t>交银施罗德基金管理有限公司关于增加中信证券华南股份有限公司为旗下基金销售机构的公告</w:t>
            </w:r>
          </w:p>
        </w:tc>
        <w:tc>
          <w:tcPr>
            <w:tcW w:w="2331" w:type="dxa"/>
            <w:vAlign w:val="center"/>
          </w:tcPr>
          <w:p w:rsidR="006A374E" w:rsidRDefault="004D0D66">
            <w:pPr>
              <w:jc w:val="center"/>
            </w:pPr>
            <w:r>
              <w:rPr>
                <w:color w:val="000000"/>
                <w:sz w:val="24"/>
              </w:rPr>
              <w:t>中国证券报、上海证券报、证券时报、公司网站</w:t>
            </w:r>
          </w:p>
        </w:tc>
        <w:tc>
          <w:tcPr>
            <w:tcW w:w="1629" w:type="dxa"/>
            <w:vAlign w:val="center"/>
          </w:tcPr>
          <w:p w:rsidR="006A374E" w:rsidRDefault="004D0D66">
            <w:pPr>
              <w:jc w:val="center"/>
            </w:pPr>
            <w:r>
              <w:rPr>
                <w:color w:val="000000"/>
                <w:sz w:val="24"/>
              </w:rPr>
              <w:t>2020-05-27</w:t>
            </w:r>
          </w:p>
        </w:tc>
      </w:tr>
      <w:tr w:rsidR="006A374E">
        <w:tc>
          <w:tcPr>
            <w:tcW w:w="720" w:type="dxa"/>
            <w:vAlign w:val="center"/>
          </w:tcPr>
          <w:p w:rsidR="006A374E" w:rsidRDefault="004D0D66">
            <w:pPr>
              <w:jc w:val="center"/>
            </w:pPr>
            <w:r>
              <w:rPr>
                <w:color w:val="000000"/>
                <w:sz w:val="24"/>
              </w:rPr>
              <w:t>9</w:t>
            </w:r>
          </w:p>
        </w:tc>
        <w:tc>
          <w:tcPr>
            <w:tcW w:w="4320" w:type="dxa"/>
            <w:vAlign w:val="center"/>
          </w:tcPr>
          <w:p w:rsidR="006A374E" w:rsidRDefault="004D0D66">
            <w:pPr>
              <w:jc w:val="left"/>
            </w:pPr>
            <w:r>
              <w:rPr>
                <w:color w:val="000000"/>
                <w:sz w:val="24"/>
              </w:rPr>
              <w:t>交银施罗德稳固收益债券型证券投资基金（更新）招募说明书（</w:t>
            </w:r>
            <w:r>
              <w:rPr>
                <w:color w:val="000000"/>
                <w:sz w:val="24"/>
              </w:rPr>
              <w:t>2020</w:t>
            </w:r>
            <w:r>
              <w:rPr>
                <w:color w:val="000000"/>
                <w:sz w:val="24"/>
              </w:rPr>
              <w:t>年第</w:t>
            </w:r>
            <w:r>
              <w:rPr>
                <w:color w:val="000000"/>
                <w:sz w:val="24"/>
              </w:rPr>
              <w:t>1</w:t>
            </w:r>
            <w:r>
              <w:rPr>
                <w:color w:val="000000"/>
                <w:sz w:val="24"/>
              </w:rPr>
              <w:t>号）</w:t>
            </w:r>
          </w:p>
        </w:tc>
        <w:tc>
          <w:tcPr>
            <w:tcW w:w="2331" w:type="dxa"/>
            <w:vAlign w:val="center"/>
          </w:tcPr>
          <w:p w:rsidR="006A374E" w:rsidRDefault="004D0D66">
            <w:pPr>
              <w:jc w:val="center"/>
            </w:pPr>
            <w:r>
              <w:rPr>
                <w:color w:val="000000"/>
                <w:sz w:val="24"/>
              </w:rPr>
              <w:t>公司网站</w:t>
            </w:r>
          </w:p>
        </w:tc>
        <w:tc>
          <w:tcPr>
            <w:tcW w:w="1629" w:type="dxa"/>
            <w:vAlign w:val="center"/>
          </w:tcPr>
          <w:p w:rsidR="006A374E" w:rsidRDefault="004D0D66">
            <w:pPr>
              <w:jc w:val="center"/>
            </w:pPr>
            <w:r>
              <w:rPr>
                <w:color w:val="000000"/>
                <w:sz w:val="24"/>
              </w:rPr>
              <w:t>2020-05-30</w:t>
            </w:r>
          </w:p>
        </w:tc>
      </w:tr>
      <w:tr w:rsidR="006A374E">
        <w:tc>
          <w:tcPr>
            <w:tcW w:w="720" w:type="dxa"/>
            <w:vAlign w:val="center"/>
          </w:tcPr>
          <w:p w:rsidR="006A374E" w:rsidRDefault="004D0D66">
            <w:pPr>
              <w:jc w:val="center"/>
            </w:pPr>
            <w:r>
              <w:rPr>
                <w:color w:val="000000"/>
                <w:sz w:val="24"/>
              </w:rPr>
              <w:t>10</w:t>
            </w:r>
          </w:p>
        </w:tc>
        <w:tc>
          <w:tcPr>
            <w:tcW w:w="4320" w:type="dxa"/>
            <w:vAlign w:val="center"/>
          </w:tcPr>
          <w:p w:rsidR="006A374E" w:rsidRDefault="004D0D66">
            <w:pPr>
              <w:jc w:val="left"/>
            </w:pPr>
            <w:r>
              <w:rPr>
                <w:color w:val="000000"/>
                <w:sz w:val="24"/>
              </w:rPr>
              <w:t>交银施罗德稳固收益债券型证券投资基金（更新）招募说明书摘要（</w:t>
            </w:r>
            <w:r>
              <w:rPr>
                <w:color w:val="000000"/>
                <w:sz w:val="24"/>
              </w:rPr>
              <w:t>2020</w:t>
            </w:r>
            <w:r>
              <w:rPr>
                <w:color w:val="000000"/>
                <w:sz w:val="24"/>
              </w:rPr>
              <w:t>年第</w:t>
            </w:r>
            <w:r>
              <w:rPr>
                <w:color w:val="000000"/>
                <w:sz w:val="24"/>
              </w:rPr>
              <w:t>1</w:t>
            </w:r>
            <w:r>
              <w:rPr>
                <w:color w:val="000000"/>
                <w:sz w:val="24"/>
              </w:rPr>
              <w:t>号）</w:t>
            </w:r>
          </w:p>
        </w:tc>
        <w:tc>
          <w:tcPr>
            <w:tcW w:w="2331" w:type="dxa"/>
            <w:vAlign w:val="center"/>
          </w:tcPr>
          <w:p w:rsidR="006A374E" w:rsidRDefault="004D0D66">
            <w:pPr>
              <w:jc w:val="center"/>
            </w:pPr>
            <w:r>
              <w:rPr>
                <w:color w:val="000000"/>
                <w:sz w:val="24"/>
              </w:rPr>
              <w:t>公司网站</w:t>
            </w:r>
          </w:p>
        </w:tc>
        <w:tc>
          <w:tcPr>
            <w:tcW w:w="1629" w:type="dxa"/>
            <w:vAlign w:val="center"/>
          </w:tcPr>
          <w:p w:rsidR="006A374E" w:rsidRDefault="004D0D66">
            <w:pPr>
              <w:jc w:val="center"/>
            </w:pPr>
            <w:r>
              <w:rPr>
                <w:color w:val="000000"/>
                <w:sz w:val="24"/>
              </w:rPr>
              <w:t>2020-05-30</w:t>
            </w:r>
          </w:p>
        </w:tc>
      </w:tr>
      <w:tr w:rsidR="006A374E">
        <w:tc>
          <w:tcPr>
            <w:tcW w:w="720" w:type="dxa"/>
            <w:vAlign w:val="center"/>
          </w:tcPr>
          <w:p w:rsidR="006A374E" w:rsidRDefault="004D0D66">
            <w:pPr>
              <w:jc w:val="center"/>
            </w:pPr>
            <w:r>
              <w:rPr>
                <w:color w:val="000000"/>
                <w:sz w:val="24"/>
              </w:rPr>
              <w:t>11</w:t>
            </w:r>
          </w:p>
        </w:tc>
        <w:tc>
          <w:tcPr>
            <w:tcW w:w="4320" w:type="dxa"/>
            <w:vAlign w:val="center"/>
          </w:tcPr>
          <w:p w:rsidR="006A374E" w:rsidRDefault="004D0D66">
            <w:pPr>
              <w:jc w:val="left"/>
            </w:pPr>
            <w:r>
              <w:rPr>
                <w:color w:val="000000"/>
                <w:sz w:val="24"/>
              </w:rPr>
              <w:t>交银施罗德基金管理有限公司关于增聘交银施罗德稳固收益债券型证券投资基金基金经理的公告</w:t>
            </w:r>
          </w:p>
        </w:tc>
        <w:tc>
          <w:tcPr>
            <w:tcW w:w="2331" w:type="dxa"/>
            <w:vAlign w:val="center"/>
          </w:tcPr>
          <w:p w:rsidR="006A374E" w:rsidRDefault="004D0D66">
            <w:pPr>
              <w:jc w:val="center"/>
            </w:pPr>
            <w:r>
              <w:rPr>
                <w:color w:val="000000"/>
                <w:sz w:val="24"/>
              </w:rPr>
              <w:t>上海证券报、公司网站</w:t>
            </w:r>
          </w:p>
        </w:tc>
        <w:tc>
          <w:tcPr>
            <w:tcW w:w="1629" w:type="dxa"/>
            <w:vAlign w:val="center"/>
          </w:tcPr>
          <w:p w:rsidR="006A374E" w:rsidRDefault="004D0D66">
            <w:pPr>
              <w:jc w:val="center"/>
            </w:pPr>
            <w:r>
              <w:rPr>
                <w:color w:val="000000"/>
                <w:sz w:val="24"/>
              </w:rPr>
              <w:t>2020-07-14</w:t>
            </w:r>
          </w:p>
        </w:tc>
      </w:tr>
      <w:tr w:rsidR="006A374E">
        <w:tc>
          <w:tcPr>
            <w:tcW w:w="720" w:type="dxa"/>
            <w:vAlign w:val="center"/>
          </w:tcPr>
          <w:p w:rsidR="006A374E" w:rsidRDefault="004D0D66">
            <w:pPr>
              <w:jc w:val="center"/>
            </w:pPr>
            <w:r>
              <w:rPr>
                <w:color w:val="000000"/>
                <w:sz w:val="24"/>
              </w:rPr>
              <w:t>12</w:t>
            </w:r>
          </w:p>
        </w:tc>
        <w:tc>
          <w:tcPr>
            <w:tcW w:w="4320" w:type="dxa"/>
            <w:vAlign w:val="center"/>
          </w:tcPr>
          <w:p w:rsidR="006A374E" w:rsidRDefault="004D0D66">
            <w:pPr>
              <w:jc w:val="left"/>
            </w:pPr>
            <w:r>
              <w:rPr>
                <w:color w:val="000000"/>
                <w:sz w:val="24"/>
              </w:rPr>
              <w:t>交银施罗德稳固收益债券型证券投资基金（更新）招募说明书（</w:t>
            </w:r>
            <w:r>
              <w:rPr>
                <w:color w:val="000000"/>
                <w:sz w:val="24"/>
              </w:rPr>
              <w:t>2020</w:t>
            </w:r>
            <w:r>
              <w:rPr>
                <w:color w:val="000000"/>
                <w:sz w:val="24"/>
              </w:rPr>
              <w:t>年第</w:t>
            </w:r>
            <w:r>
              <w:rPr>
                <w:color w:val="000000"/>
                <w:sz w:val="24"/>
              </w:rPr>
              <w:t>2</w:t>
            </w:r>
            <w:r>
              <w:rPr>
                <w:color w:val="000000"/>
                <w:sz w:val="24"/>
              </w:rPr>
              <w:t>号）</w:t>
            </w:r>
          </w:p>
        </w:tc>
        <w:tc>
          <w:tcPr>
            <w:tcW w:w="2331" w:type="dxa"/>
            <w:vAlign w:val="center"/>
          </w:tcPr>
          <w:p w:rsidR="006A374E" w:rsidRDefault="004D0D66">
            <w:pPr>
              <w:jc w:val="center"/>
            </w:pPr>
            <w:r>
              <w:rPr>
                <w:color w:val="000000"/>
                <w:sz w:val="24"/>
              </w:rPr>
              <w:t>公司网站</w:t>
            </w:r>
          </w:p>
        </w:tc>
        <w:tc>
          <w:tcPr>
            <w:tcW w:w="1629" w:type="dxa"/>
            <w:vAlign w:val="center"/>
          </w:tcPr>
          <w:p w:rsidR="006A374E" w:rsidRDefault="004D0D66">
            <w:pPr>
              <w:jc w:val="center"/>
            </w:pPr>
            <w:r>
              <w:rPr>
                <w:color w:val="000000"/>
                <w:sz w:val="24"/>
              </w:rPr>
              <w:t>2020-07-17</w:t>
            </w:r>
          </w:p>
        </w:tc>
      </w:tr>
      <w:tr w:rsidR="006A374E">
        <w:tc>
          <w:tcPr>
            <w:tcW w:w="720" w:type="dxa"/>
            <w:vAlign w:val="center"/>
          </w:tcPr>
          <w:p w:rsidR="006A374E" w:rsidRDefault="004D0D66">
            <w:pPr>
              <w:jc w:val="center"/>
            </w:pPr>
            <w:r>
              <w:rPr>
                <w:color w:val="000000"/>
                <w:sz w:val="24"/>
              </w:rPr>
              <w:t>13</w:t>
            </w:r>
          </w:p>
        </w:tc>
        <w:tc>
          <w:tcPr>
            <w:tcW w:w="4320" w:type="dxa"/>
            <w:vAlign w:val="center"/>
          </w:tcPr>
          <w:p w:rsidR="006A374E" w:rsidRDefault="004D0D66">
            <w:pPr>
              <w:jc w:val="left"/>
            </w:pPr>
            <w:r>
              <w:rPr>
                <w:color w:val="000000"/>
                <w:sz w:val="24"/>
              </w:rPr>
              <w:t>交银施罗德稳固收益债券型证券投资基金（更新）招募说明书摘要（</w:t>
            </w:r>
            <w:r>
              <w:rPr>
                <w:color w:val="000000"/>
                <w:sz w:val="24"/>
              </w:rPr>
              <w:t>2020</w:t>
            </w:r>
            <w:r>
              <w:rPr>
                <w:color w:val="000000"/>
                <w:sz w:val="24"/>
              </w:rPr>
              <w:t>年第</w:t>
            </w:r>
            <w:r>
              <w:rPr>
                <w:color w:val="000000"/>
                <w:sz w:val="24"/>
              </w:rPr>
              <w:t>2</w:t>
            </w:r>
            <w:r>
              <w:rPr>
                <w:color w:val="000000"/>
                <w:sz w:val="24"/>
              </w:rPr>
              <w:t>号）</w:t>
            </w:r>
          </w:p>
        </w:tc>
        <w:tc>
          <w:tcPr>
            <w:tcW w:w="2331" w:type="dxa"/>
            <w:vAlign w:val="center"/>
          </w:tcPr>
          <w:p w:rsidR="006A374E" w:rsidRDefault="004D0D66">
            <w:pPr>
              <w:jc w:val="center"/>
            </w:pPr>
            <w:r>
              <w:rPr>
                <w:color w:val="000000"/>
                <w:sz w:val="24"/>
              </w:rPr>
              <w:t>公司网站</w:t>
            </w:r>
          </w:p>
        </w:tc>
        <w:tc>
          <w:tcPr>
            <w:tcW w:w="1629" w:type="dxa"/>
            <w:vAlign w:val="center"/>
          </w:tcPr>
          <w:p w:rsidR="006A374E" w:rsidRDefault="004D0D66">
            <w:pPr>
              <w:jc w:val="center"/>
            </w:pPr>
            <w:r>
              <w:rPr>
                <w:color w:val="000000"/>
                <w:sz w:val="24"/>
              </w:rPr>
              <w:t>2020-07-17</w:t>
            </w:r>
          </w:p>
        </w:tc>
      </w:tr>
      <w:tr w:rsidR="006A374E">
        <w:tc>
          <w:tcPr>
            <w:tcW w:w="720" w:type="dxa"/>
            <w:vAlign w:val="center"/>
          </w:tcPr>
          <w:p w:rsidR="006A374E" w:rsidRDefault="004D0D66">
            <w:pPr>
              <w:jc w:val="center"/>
            </w:pPr>
            <w:r>
              <w:rPr>
                <w:color w:val="000000"/>
                <w:sz w:val="24"/>
              </w:rPr>
              <w:t>14</w:t>
            </w:r>
          </w:p>
        </w:tc>
        <w:tc>
          <w:tcPr>
            <w:tcW w:w="4320" w:type="dxa"/>
            <w:vAlign w:val="center"/>
          </w:tcPr>
          <w:p w:rsidR="006A374E" w:rsidRDefault="004D0D66">
            <w:pPr>
              <w:jc w:val="left"/>
            </w:pPr>
            <w:r>
              <w:rPr>
                <w:color w:val="000000"/>
                <w:sz w:val="24"/>
              </w:rPr>
              <w:t>交银施罗德稳固收益债券型证券投资基金</w:t>
            </w:r>
            <w:r>
              <w:rPr>
                <w:color w:val="000000"/>
                <w:sz w:val="24"/>
              </w:rPr>
              <w:t>2020</w:t>
            </w:r>
            <w:r>
              <w:rPr>
                <w:color w:val="000000"/>
                <w:sz w:val="24"/>
              </w:rPr>
              <w:t>年第</w:t>
            </w:r>
            <w:r>
              <w:rPr>
                <w:color w:val="000000"/>
                <w:sz w:val="24"/>
              </w:rPr>
              <w:t>2</w:t>
            </w:r>
            <w:r>
              <w:rPr>
                <w:color w:val="000000"/>
                <w:sz w:val="24"/>
              </w:rPr>
              <w:t>季度报告</w:t>
            </w:r>
          </w:p>
        </w:tc>
        <w:tc>
          <w:tcPr>
            <w:tcW w:w="2331" w:type="dxa"/>
            <w:vAlign w:val="center"/>
          </w:tcPr>
          <w:p w:rsidR="006A374E" w:rsidRDefault="004D0D66">
            <w:pPr>
              <w:jc w:val="center"/>
            </w:pPr>
            <w:r>
              <w:rPr>
                <w:color w:val="000000"/>
                <w:sz w:val="24"/>
              </w:rPr>
              <w:t>公司网站</w:t>
            </w:r>
          </w:p>
        </w:tc>
        <w:tc>
          <w:tcPr>
            <w:tcW w:w="1629" w:type="dxa"/>
            <w:vAlign w:val="center"/>
          </w:tcPr>
          <w:p w:rsidR="006A374E" w:rsidRDefault="004D0D66">
            <w:pPr>
              <w:jc w:val="center"/>
            </w:pPr>
            <w:r>
              <w:rPr>
                <w:color w:val="000000"/>
                <w:sz w:val="24"/>
              </w:rPr>
              <w:t>2020-07-21</w:t>
            </w:r>
          </w:p>
        </w:tc>
      </w:tr>
      <w:tr w:rsidR="006A374E">
        <w:tc>
          <w:tcPr>
            <w:tcW w:w="720" w:type="dxa"/>
            <w:vAlign w:val="center"/>
          </w:tcPr>
          <w:p w:rsidR="006A374E" w:rsidRDefault="004D0D66">
            <w:pPr>
              <w:jc w:val="center"/>
            </w:pPr>
            <w:r>
              <w:rPr>
                <w:color w:val="000000"/>
                <w:sz w:val="24"/>
              </w:rPr>
              <w:t>15</w:t>
            </w:r>
          </w:p>
        </w:tc>
        <w:tc>
          <w:tcPr>
            <w:tcW w:w="4320" w:type="dxa"/>
            <w:vAlign w:val="center"/>
          </w:tcPr>
          <w:p w:rsidR="006A374E" w:rsidRDefault="004D0D66">
            <w:pPr>
              <w:jc w:val="left"/>
            </w:pPr>
            <w:r>
              <w:rPr>
                <w:color w:val="000000"/>
                <w:sz w:val="24"/>
              </w:rPr>
              <w:t>交银施罗德基金管理有限公司关于交银施罗德稳固收益债券型证券投资基金基金经理变更的公告</w:t>
            </w:r>
          </w:p>
        </w:tc>
        <w:tc>
          <w:tcPr>
            <w:tcW w:w="2331" w:type="dxa"/>
            <w:vAlign w:val="center"/>
          </w:tcPr>
          <w:p w:rsidR="006A374E" w:rsidRDefault="004D0D66">
            <w:pPr>
              <w:jc w:val="center"/>
            </w:pPr>
            <w:r>
              <w:rPr>
                <w:color w:val="000000"/>
                <w:sz w:val="24"/>
              </w:rPr>
              <w:t>上海证券报、公司网站</w:t>
            </w:r>
          </w:p>
        </w:tc>
        <w:tc>
          <w:tcPr>
            <w:tcW w:w="1629" w:type="dxa"/>
            <w:vAlign w:val="center"/>
          </w:tcPr>
          <w:p w:rsidR="006A374E" w:rsidRDefault="004D0D66">
            <w:pPr>
              <w:jc w:val="center"/>
            </w:pPr>
            <w:r>
              <w:rPr>
                <w:color w:val="000000"/>
                <w:sz w:val="24"/>
              </w:rPr>
              <w:t>2020-07-23</w:t>
            </w:r>
          </w:p>
        </w:tc>
      </w:tr>
      <w:tr w:rsidR="006A374E">
        <w:tc>
          <w:tcPr>
            <w:tcW w:w="720" w:type="dxa"/>
            <w:vAlign w:val="center"/>
          </w:tcPr>
          <w:p w:rsidR="006A374E" w:rsidRDefault="004D0D66">
            <w:pPr>
              <w:jc w:val="center"/>
            </w:pPr>
            <w:r>
              <w:rPr>
                <w:color w:val="000000"/>
                <w:sz w:val="24"/>
              </w:rPr>
              <w:t>16</w:t>
            </w:r>
          </w:p>
        </w:tc>
        <w:tc>
          <w:tcPr>
            <w:tcW w:w="4320" w:type="dxa"/>
            <w:vAlign w:val="center"/>
          </w:tcPr>
          <w:p w:rsidR="006A374E" w:rsidRDefault="004D0D66">
            <w:pPr>
              <w:jc w:val="left"/>
            </w:pPr>
            <w:r>
              <w:rPr>
                <w:color w:val="000000"/>
                <w:sz w:val="24"/>
              </w:rPr>
              <w:t>交银施罗德稳固收益债券型证券投资基金托管协议</w:t>
            </w:r>
          </w:p>
        </w:tc>
        <w:tc>
          <w:tcPr>
            <w:tcW w:w="2331" w:type="dxa"/>
            <w:vAlign w:val="center"/>
          </w:tcPr>
          <w:p w:rsidR="006A374E" w:rsidRDefault="004D0D66">
            <w:pPr>
              <w:jc w:val="center"/>
            </w:pPr>
            <w:r>
              <w:rPr>
                <w:color w:val="000000"/>
                <w:sz w:val="24"/>
              </w:rPr>
              <w:t>公司网站</w:t>
            </w:r>
          </w:p>
        </w:tc>
        <w:tc>
          <w:tcPr>
            <w:tcW w:w="1629" w:type="dxa"/>
            <w:vAlign w:val="center"/>
          </w:tcPr>
          <w:p w:rsidR="006A374E" w:rsidRDefault="004D0D66">
            <w:pPr>
              <w:jc w:val="center"/>
            </w:pPr>
            <w:r>
              <w:rPr>
                <w:color w:val="000000"/>
                <w:sz w:val="24"/>
              </w:rPr>
              <w:t>2020-07-24</w:t>
            </w:r>
          </w:p>
        </w:tc>
      </w:tr>
      <w:tr w:rsidR="006A374E">
        <w:tc>
          <w:tcPr>
            <w:tcW w:w="720" w:type="dxa"/>
            <w:vAlign w:val="center"/>
          </w:tcPr>
          <w:p w:rsidR="006A374E" w:rsidRDefault="004D0D66">
            <w:pPr>
              <w:jc w:val="center"/>
            </w:pPr>
            <w:r>
              <w:rPr>
                <w:color w:val="000000"/>
                <w:sz w:val="24"/>
              </w:rPr>
              <w:t>17</w:t>
            </w:r>
          </w:p>
        </w:tc>
        <w:tc>
          <w:tcPr>
            <w:tcW w:w="4320" w:type="dxa"/>
            <w:vAlign w:val="center"/>
          </w:tcPr>
          <w:p w:rsidR="006A374E" w:rsidRDefault="004D0D66">
            <w:pPr>
              <w:jc w:val="left"/>
            </w:pPr>
            <w:r>
              <w:rPr>
                <w:color w:val="000000"/>
                <w:sz w:val="24"/>
              </w:rPr>
              <w:t>交银施罗德稳固收益债券型证券投资基金基金合同</w:t>
            </w:r>
          </w:p>
        </w:tc>
        <w:tc>
          <w:tcPr>
            <w:tcW w:w="2331" w:type="dxa"/>
            <w:vAlign w:val="center"/>
          </w:tcPr>
          <w:p w:rsidR="006A374E" w:rsidRDefault="004D0D66">
            <w:pPr>
              <w:jc w:val="center"/>
            </w:pPr>
            <w:r>
              <w:rPr>
                <w:color w:val="000000"/>
                <w:sz w:val="24"/>
              </w:rPr>
              <w:t>公司网站</w:t>
            </w:r>
          </w:p>
        </w:tc>
        <w:tc>
          <w:tcPr>
            <w:tcW w:w="1629" w:type="dxa"/>
            <w:vAlign w:val="center"/>
          </w:tcPr>
          <w:p w:rsidR="006A374E" w:rsidRDefault="004D0D66">
            <w:pPr>
              <w:jc w:val="center"/>
            </w:pPr>
            <w:r>
              <w:rPr>
                <w:color w:val="000000"/>
                <w:sz w:val="24"/>
              </w:rPr>
              <w:t>2020-07-24</w:t>
            </w:r>
          </w:p>
        </w:tc>
      </w:tr>
      <w:tr w:rsidR="006A374E">
        <w:tc>
          <w:tcPr>
            <w:tcW w:w="720" w:type="dxa"/>
            <w:vAlign w:val="center"/>
          </w:tcPr>
          <w:p w:rsidR="006A374E" w:rsidRDefault="004D0D66">
            <w:pPr>
              <w:jc w:val="center"/>
            </w:pPr>
            <w:r>
              <w:rPr>
                <w:color w:val="000000"/>
                <w:sz w:val="24"/>
              </w:rPr>
              <w:t>18</w:t>
            </w:r>
          </w:p>
        </w:tc>
        <w:tc>
          <w:tcPr>
            <w:tcW w:w="4320" w:type="dxa"/>
            <w:vAlign w:val="center"/>
          </w:tcPr>
          <w:p w:rsidR="006A374E" w:rsidRDefault="004D0D66">
            <w:pPr>
              <w:jc w:val="left"/>
            </w:pPr>
            <w:r>
              <w:rPr>
                <w:color w:val="000000"/>
                <w:sz w:val="24"/>
              </w:rPr>
              <w:t>交银施罗德基金管理有限公司关于调整旗下</w:t>
            </w:r>
            <w:r>
              <w:rPr>
                <w:color w:val="000000"/>
                <w:sz w:val="24"/>
              </w:rPr>
              <w:t>11</w:t>
            </w:r>
            <w:r>
              <w:rPr>
                <w:color w:val="000000"/>
                <w:sz w:val="24"/>
              </w:rPr>
              <w:t>只公募基金的基金份额净值计算小数点后保留位数并修改基金合同、托管协议的公告</w:t>
            </w:r>
          </w:p>
        </w:tc>
        <w:tc>
          <w:tcPr>
            <w:tcW w:w="2331" w:type="dxa"/>
            <w:vAlign w:val="center"/>
          </w:tcPr>
          <w:p w:rsidR="006A374E" w:rsidRDefault="004D0D66">
            <w:pPr>
              <w:jc w:val="center"/>
            </w:pPr>
            <w:r>
              <w:rPr>
                <w:color w:val="000000"/>
                <w:sz w:val="24"/>
              </w:rPr>
              <w:t>中国证券报、上海证券报、证券时报、公司网站</w:t>
            </w:r>
          </w:p>
        </w:tc>
        <w:tc>
          <w:tcPr>
            <w:tcW w:w="1629" w:type="dxa"/>
            <w:vAlign w:val="center"/>
          </w:tcPr>
          <w:p w:rsidR="006A374E" w:rsidRDefault="004D0D66">
            <w:pPr>
              <w:jc w:val="center"/>
            </w:pPr>
            <w:r>
              <w:rPr>
                <w:color w:val="000000"/>
                <w:sz w:val="24"/>
              </w:rPr>
              <w:t>2020-07-24</w:t>
            </w:r>
          </w:p>
        </w:tc>
      </w:tr>
      <w:tr w:rsidR="006A374E">
        <w:tc>
          <w:tcPr>
            <w:tcW w:w="720" w:type="dxa"/>
            <w:vAlign w:val="center"/>
          </w:tcPr>
          <w:p w:rsidR="006A374E" w:rsidRDefault="004D0D66">
            <w:pPr>
              <w:jc w:val="center"/>
            </w:pPr>
            <w:r>
              <w:rPr>
                <w:color w:val="000000"/>
                <w:sz w:val="24"/>
              </w:rPr>
              <w:t>19</w:t>
            </w:r>
          </w:p>
        </w:tc>
        <w:tc>
          <w:tcPr>
            <w:tcW w:w="4320" w:type="dxa"/>
            <w:vAlign w:val="center"/>
          </w:tcPr>
          <w:p w:rsidR="006A374E" w:rsidRDefault="004D0D66">
            <w:pPr>
              <w:jc w:val="left"/>
            </w:pPr>
            <w:r>
              <w:rPr>
                <w:color w:val="000000"/>
                <w:sz w:val="24"/>
              </w:rPr>
              <w:t>交银施罗德稳固收益债券型证券投资基金（更新）招募说明书（</w:t>
            </w:r>
            <w:r>
              <w:rPr>
                <w:color w:val="000000"/>
                <w:sz w:val="24"/>
              </w:rPr>
              <w:t>2020</w:t>
            </w:r>
            <w:r>
              <w:rPr>
                <w:color w:val="000000"/>
                <w:sz w:val="24"/>
              </w:rPr>
              <w:t>年第</w:t>
            </w:r>
            <w:r>
              <w:rPr>
                <w:color w:val="000000"/>
                <w:sz w:val="24"/>
              </w:rPr>
              <w:t>3</w:t>
            </w:r>
            <w:r>
              <w:rPr>
                <w:color w:val="000000"/>
                <w:sz w:val="24"/>
              </w:rPr>
              <w:t>号）</w:t>
            </w:r>
          </w:p>
        </w:tc>
        <w:tc>
          <w:tcPr>
            <w:tcW w:w="2331" w:type="dxa"/>
            <w:vAlign w:val="center"/>
          </w:tcPr>
          <w:p w:rsidR="006A374E" w:rsidRDefault="004D0D66">
            <w:pPr>
              <w:jc w:val="center"/>
            </w:pPr>
            <w:r>
              <w:rPr>
                <w:color w:val="000000"/>
                <w:sz w:val="24"/>
              </w:rPr>
              <w:t>公司网站</w:t>
            </w:r>
          </w:p>
        </w:tc>
        <w:tc>
          <w:tcPr>
            <w:tcW w:w="1629" w:type="dxa"/>
            <w:vAlign w:val="center"/>
          </w:tcPr>
          <w:p w:rsidR="006A374E" w:rsidRDefault="004D0D66">
            <w:pPr>
              <w:jc w:val="center"/>
            </w:pPr>
            <w:r>
              <w:rPr>
                <w:color w:val="000000"/>
                <w:sz w:val="24"/>
              </w:rPr>
              <w:t>2020-07-28</w:t>
            </w:r>
          </w:p>
        </w:tc>
      </w:tr>
      <w:tr w:rsidR="006A374E">
        <w:tc>
          <w:tcPr>
            <w:tcW w:w="720" w:type="dxa"/>
            <w:vAlign w:val="center"/>
          </w:tcPr>
          <w:p w:rsidR="006A374E" w:rsidRDefault="004D0D66">
            <w:pPr>
              <w:jc w:val="center"/>
            </w:pPr>
            <w:r>
              <w:rPr>
                <w:color w:val="000000"/>
                <w:sz w:val="24"/>
              </w:rPr>
              <w:t>20</w:t>
            </w:r>
          </w:p>
        </w:tc>
        <w:tc>
          <w:tcPr>
            <w:tcW w:w="4320" w:type="dxa"/>
            <w:vAlign w:val="center"/>
          </w:tcPr>
          <w:p w:rsidR="006A374E" w:rsidRDefault="004D0D66">
            <w:pPr>
              <w:jc w:val="left"/>
            </w:pPr>
            <w:r>
              <w:rPr>
                <w:color w:val="000000"/>
                <w:sz w:val="24"/>
              </w:rPr>
              <w:t>交银施罗德稳固收益债券型证券投资基金（更新）招募说明书摘要（</w:t>
            </w:r>
            <w:r>
              <w:rPr>
                <w:color w:val="000000"/>
                <w:sz w:val="24"/>
              </w:rPr>
              <w:t>2020</w:t>
            </w:r>
            <w:r>
              <w:rPr>
                <w:color w:val="000000"/>
                <w:sz w:val="24"/>
              </w:rPr>
              <w:t>年第</w:t>
            </w:r>
            <w:r>
              <w:rPr>
                <w:color w:val="000000"/>
                <w:sz w:val="24"/>
              </w:rPr>
              <w:t>3</w:t>
            </w:r>
            <w:r>
              <w:rPr>
                <w:color w:val="000000"/>
                <w:sz w:val="24"/>
              </w:rPr>
              <w:t>号）</w:t>
            </w:r>
          </w:p>
        </w:tc>
        <w:tc>
          <w:tcPr>
            <w:tcW w:w="2331" w:type="dxa"/>
            <w:vAlign w:val="center"/>
          </w:tcPr>
          <w:p w:rsidR="006A374E" w:rsidRDefault="004D0D66">
            <w:pPr>
              <w:jc w:val="center"/>
            </w:pPr>
            <w:r>
              <w:rPr>
                <w:color w:val="000000"/>
                <w:sz w:val="24"/>
              </w:rPr>
              <w:t>公司网站</w:t>
            </w:r>
          </w:p>
        </w:tc>
        <w:tc>
          <w:tcPr>
            <w:tcW w:w="1629" w:type="dxa"/>
            <w:vAlign w:val="center"/>
          </w:tcPr>
          <w:p w:rsidR="006A374E" w:rsidRDefault="004D0D66">
            <w:pPr>
              <w:jc w:val="center"/>
            </w:pPr>
            <w:r>
              <w:rPr>
                <w:color w:val="000000"/>
                <w:sz w:val="24"/>
              </w:rPr>
              <w:t>2020-07-28</w:t>
            </w:r>
          </w:p>
        </w:tc>
      </w:tr>
      <w:tr w:rsidR="006A374E">
        <w:tc>
          <w:tcPr>
            <w:tcW w:w="720" w:type="dxa"/>
            <w:vAlign w:val="center"/>
          </w:tcPr>
          <w:p w:rsidR="006A374E" w:rsidRDefault="004D0D66">
            <w:pPr>
              <w:jc w:val="center"/>
            </w:pPr>
            <w:r>
              <w:rPr>
                <w:color w:val="000000"/>
                <w:sz w:val="24"/>
              </w:rPr>
              <w:t>21</w:t>
            </w:r>
          </w:p>
        </w:tc>
        <w:tc>
          <w:tcPr>
            <w:tcW w:w="4320" w:type="dxa"/>
            <w:vAlign w:val="center"/>
          </w:tcPr>
          <w:p w:rsidR="006A374E" w:rsidRDefault="004D0D66">
            <w:pPr>
              <w:jc w:val="left"/>
            </w:pPr>
            <w:r>
              <w:rPr>
                <w:color w:val="000000"/>
                <w:sz w:val="24"/>
              </w:rPr>
              <w:t>交银施罗德稳固收益债券型证券投资基金</w:t>
            </w:r>
            <w:r>
              <w:rPr>
                <w:color w:val="000000"/>
                <w:sz w:val="24"/>
              </w:rPr>
              <w:t>2020</w:t>
            </w:r>
            <w:r>
              <w:rPr>
                <w:color w:val="000000"/>
                <w:sz w:val="24"/>
              </w:rPr>
              <w:t>年中期报告</w:t>
            </w:r>
          </w:p>
        </w:tc>
        <w:tc>
          <w:tcPr>
            <w:tcW w:w="2331" w:type="dxa"/>
            <w:vAlign w:val="center"/>
          </w:tcPr>
          <w:p w:rsidR="006A374E" w:rsidRDefault="004D0D66">
            <w:pPr>
              <w:jc w:val="center"/>
            </w:pPr>
            <w:r>
              <w:rPr>
                <w:color w:val="000000"/>
                <w:sz w:val="24"/>
              </w:rPr>
              <w:t>公司网站</w:t>
            </w:r>
          </w:p>
        </w:tc>
        <w:tc>
          <w:tcPr>
            <w:tcW w:w="1629" w:type="dxa"/>
            <w:vAlign w:val="center"/>
          </w:tcPr>
          <w:p w:rsidR="006A374E" w:rsidRDefault="004D0D66">
            <w:pPr>
              <w:jc w:val="center"/>
            </w:pPr>
            <w:r>
              <w:rPr>
                <w:color w:val="000000"/>
                <w:sz w:val="24"/>
              </w:rPr>
              <w:t>2020-08-29</w:t>
            </w:r>
          </w:p>
        </w:tc>
      </w:tr>
      <w:tr w:rsidR="006A374E">
        <w:tc>
          <w:tcPr>
            <w:tcW w:w="720" w:type="dxa"/>
            <w:vAlign w:val="center"/>
          </w:tcPr>
          <w:p w:rsidR="006A374E" w:rsidRDefault="004D0D66">
            <w:pPr>
              <w:jc w:val="center"/>
            </w:pPr>
            <w:r>
              <w:rPr>
                <w:color w:val="000000"/>
                <w:sz w:val="24"/>
              </w:rPr>
              <w:t>22</w:t>
            </w:r>
          </w:p>
        </w:tc>
        <w:tc>
          <w:tcPr>
            <w:tcW w:w="4320" w:type="dxa"/>
            <w:vAlign w:val="center"/>
          </w:tcPr>
          <w:p w:rsidR="006A374E" w:rsidRDefault="004D0D66">
            <w:pPr>
              <w:jc w:val="left"/>
            </w:pPr>
            <w:r>
              <w:rPr>
                <w:color w:val="000000"/>
                <w:sz w:val="24"/>
              </w:rPr>
              <w:t>交银施罗德稳固收益债券型证券投资基金基金产品资料概要</w:t>
            </w:r>
          </w:p>
        </w:tc>
        <w:tc>
          <w:tcPr>
            <w:tcW w:w="2331" w:type="dxa"/>
            <w:vAlign w:val="center"/>
          </w:tcPr>
          <w:p w:rsidR="006A374E" w:rsidRDefault="004D0D66">
            <w:pPr>
              <w:jc w:val="center"/>
            </w:pPr>
            <w:r>
              <w:rPr>
                <w:color w:val="000000"/>
                <w:sz w:val="24"/>
              </w:rPr>
              <w:t>公司网站</w:t>
            </w:r>
          </w:p>
        </w:tc>
        <w:tc>
          <w:tcPr>
            <w:tcW w:w="1629" w:type="dxa"/>
            <w:vAlign w:val="center"/>
          </w:tcPr>
          <w:p w:rsidR="006A374E" w:rsidRDefault="004D0D66">
            <w:pPr>
              <w:jc w:val="center"/>
            </w:pPr>
            <w:r>
              <w:rPr>
                <w:color w:val="000000"/>
                <w:sz w:val="24"/>
              </w:rPr>
              <w:t>2020-08-31</w:t>
            </w:r>
          </w:p>
        </w:tc>
      </w:tr>
      <w:tr w:rsidR="006A374E">
        <w:tc>
          <w:tcPr>
            <w:tcW w:w="720" w:type="dxa"/>
            <w:vAlign w:val="center"/>
          </w:tcPr>
          <w:p w:rsidR="006A374E" w:rsidRDefault="004D0D66">
            <w:pPr>
              <w:jc w:val="center"/>
            </w:pPr>
            <w:r>
              <w:rPr>
                <w:color w:val="000000"/>
                <w:sz w:val="24"/>
              </w:rPr>
              <w:t>23</w:t>
            </w:r>
          </w:p>
        </w:tc>
        <w:tc>
          <w:tcPr>
            <w:tcW w:w="4320" w:type="dxa"/>
            <w:vAlign w:val="center"/>
          </w:tcPr>
          <w:p w:rsidR="006A374E" w:rsidRDefault="004D0D66">
            <w:pPr>
              <w:jc w:val="left"/>
            </w:pPr>
            <w:r>
              <w:rPr>
                <w:color w:val="000000"/>
                <w:sz w:val="24"/>
              </w:rPr>
              <w:t>交银施罗德基金管理有限公司关于增加泛华普益基金销售有限公司为旗下基金销售机构的公告</w:t>
            </w:r>
          </w:p>
        </w:tc>
        <w:tc>
          <w:tcPr>
            <w:tcW w:w="2331" w:type="dxa"/>
            <w:vAlign w:val="center"/>
          </w:tcPr>
          <w:p w:rsidR="006A374E" w:rsidRDefault="004D0D66">
            <w:pPr>
              <w:jc w:val="center"/>
            </w:pPr>
            <w:r>
              <w:rPr>
                <w:color w:val="000000"/>
                <w:sz w:val="24"/>
              </w:rPr>
              <w:t>中国证券报、上海证券报、证券时报、公司网站</w:t>
            </w:r>
          </w:p>
        </w:tc>
        <w:tc>
          <w:tcPr>
            <w:tcW w:w="1629" w:type="dxa"/>
            <w:vAlign w:val="center"/>
          </w:tcPr>
          <w:p w:rsidR="006A374E" w:rsidRDefault="004D0D66">
            <w:pPr>
              <w:jc w:val="center"/>
            </w:pPr>
            <w:r>
              <w:rPr>
                <w:color w:val="000000"/>
                <w:sz w:val="24"/>
              </w:rPr>
              <w:t>2020-09-07</w:t>
            </w:r>
          </w:p>
        </w:tc>
      </w:tr>
      <w:tr w:rsidR="006A374E">
        <w:tc>
          <w:tcPr>
            <w:tcW w:w="720" w:type="dxa"/>
            <w:vAlign w:val="center"/>
          </w:tcPr>
          <w:p w:rsidR="006A374E" w:rsidRDefault="004D0D66">
            <w:pPr>
              <w:jc w:val="center"/>
            </w:pPr>
            <w:r>
              <w:rPr>
                <w:color w:val="000000"/>
                <w:sz w:val="24"/>
              </w:rPr>
              <w:t>24</w:t>
            </w:r>
          </w:p>
        </w:tc>
        <w:tc>
          <w:tcPr>
            <w:tcW w:w="4320" w:type="dxa"/>
            <w:vAlign w:val="center"/>
          </w:tcPr>
          <w:p w:rsidR="006A374E" w:rsidRDefault="004D0D66">
            <w:pPr>
              <w:jc w:val="left"/>
            </w:pPr>
            <w:r>
              <w:rPr>
                <w:color w:val="000000"/>
                <w:sz w:val="24"/>
              </w:rPr>
              <w:t>交银施罗德基金管理有限公司关于暂停上海凯石财富基金销售有限公司办理相关销售业务的公告</w:t>
            </w:r>
          </w:p>
        </w:tc>
        <w:tc>
          <w:tcPr>
            <w:tcW w:w="2331" w:type="dxa"/>
            <w:vAlign w:val="center"/>
          </w:tcPr>
          <w:p w:rsidR="006A374E" w:rsidRDefault="004D0D66">
            <w:pPr>
              <w:jc w:val="center"/>
            </w:pPr>
            <w:r>
              <w:rPr>
                <w:color w:val="000000"/>
                <w:sz w:val="24"/>
              </w:rPr>
              <w:t>中国证券报、上海证券报、证券时报、公司网站</w:t>
            </w:r>
          </w:p>
        </w:tc>
        <w:tc>
          <w:tcPr>
            <w:tcW w:w="1629" w:type="dxa"/>
            <w:vAlign w:val="center"/>
          </w:tcPr>
          <w:p w:rsidR="006A374E" w:rsidRDefault="004D0D66">
            <w:pPr>
              <w:jc w:val="center"/>
            </w:pPr>
            <w:r>
              <w:rPr>
                <w:color w:val="000000"/>
                <w:sz w:val="24"/>
              </w:rPr>
              <w:t>2020-09-29</w:t>
            </w:r>
          </w:p>
        </w:tc>
      </w:tr>
      <w:tr w:rsidR="006A374E">
        <w:tc>
          <w:tcPr>
            <w:tcW w:w="720" w:type="dxa"/>
            <w:vAlign w:val="center"/>
          </w:tcPr>
          <w:p w:rsidR="006A374E" w:rsidRDefault="004D0D66">
            <w:pPr>
              <w:jc w:val="center"/>
            </w:pPr>
            <w:r>
              <w:rPr>
                <w:color w:val="000000"/>
                <w:sz w:val="24"/>
              </w:rPr>
              <w:t>25</w:t>
            </w:r>
          </w:p>
        </w:tc>
        <w:tc>
          <w:tcPr>
            <w:tcW w:w="4320" w:type="dxa"/>
            <w:vAlign w:val="center"/>
          </w:tcPr>
          <w:p w:rsidR="006A374E" w:rsidRDefault="004D0D66">
            <w:pPr>
              <w:jc w:val="left"/>
            </w:pPr>
            <w:r>
              <w:rPr>
                <w:color w:val="000000"/>
                <w:sz w:val="24"/>
              </w:rPr>
              <w:t>交银施罗德稳固收益债券型证券投资基金</w:t>
            </w:r>
            <w:r>
              <w:rPr>
                <w:color w:val="000000"/>
                <w:sz w:val="24"/>
              </w:rPr>
              <w:t>2020</w:t>
            </w:r>
            <w:r>
              <w:rPr>
                <w:color w:val="000000"/>
                <w:sz w:val="24"/>
              </w:rPr>
              <w:t>年第</w:t>
            </w:r>
            <w:r>
              <w:rPr>
                <w:color w:val="000000"/>
                <w:sz w:val="24"/>
              </w:rPr>
              <w:t>3</w:t>
            </w:r>
            <w:r>
              <w:rPr>
                <w:color w:val="000000"/>
                <w:sz w:val="24"/>
              </w:rPr>
              <w:t>季度报告</w:t>
            </w:r>
          </w:p>
        </w:tc>
        <w:tc>
          <w:tcPr>
            <w:tcW w:w="2331" w:type="dxa"/>
            <w:vAlign w:val="center"/>
          </w:tcPr>
          <w:p w:rsidR="006A374E" w:rsidRDefault="004D0D66">
            <w:pPr>
              <w:jc w:val="center"/>
            </w:pPr>
            <w:r>
              <w:rPr>
                <w:color w:val="000000"/>
                <w:sz w:val="24"/>
              </w:rPr>
              <w:t>公司网站</w:t>
            </w:r>
          </w:p>
        </w:tc>
        <w:tc>
          <w:tcPr>
            <w:tcW w:w="1629" w:type="dxa"/>
            <w:vAlign w:val="center"/>
          </w:tcPr>
          <w:p w:rsidR="006A374E" w:rsidRDefault="004D0D66">
            <w:pPr>
              <w:jc w:val="center"/>
            </w:pPr>
            <w:r>
              <w:rPr>
                <w:color w:val="000000"/>
                <w:sz w:val="24"/>
              </w:rPr>
              <w:t>2020-10-28</w:t>
            </w:r>
          </w:p>
        </w:tc>
      </w:tr>
      <w:tr w:rsidR="006A374E">
        <w:tc>
          <w:tcPr>
            <w:tcW w:w="720" w:type="dxa"/>
            <w:vAlign w:val="center"/>
          </w:tcPr>
          <w:p w:rsidR="006A374E" w:rsidRDefault="004D0D66">
            <w:pPr>
              <w:jc w:val="center"/>
            </w:pPr>
            <w:r>
              <w:rPr>
                <w:color w:val="000000"/>
                <w:sz w:val="24"/>
              </w:rPr>
              <w:t>26</w:t>
            </w:r>
          </w:p>
        </w:tc>
        <w:tc>
          <w:tcPr>
            <w:tcW w:w="4320" w:type="dxa"/>
            <w:vAlign w:val="center"/>
          </w:tcPr>
          <w:p w:rsidR="006A374E" w:rsidRDefault="004D0D66">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6A374E" w:rsidRDefault="004D0D66">
            <w:pPr>
              <w:jc w:val="center"/>
            </w:pPr>
            <w:r>
              <w:rPr>
                <w:color w:val="000000"/>
                <w:sz w:val="24"/>
              </w:rPr>
              <w:t>中国证券报、上海证券报、证券时报、公司网站</w:t>
            </w:r>
          </w:p>
        </w:tc>
        <w:tc>
          <w:tcPr>
            <w:tcW w:w="1629" w:type="dxa"/>
            <w:vAlign w:val="center"/>
          </w:tcPr>
          <w:p w:rsidR="006A374E" w:rsidRDefault="004D0D66">
            <w:pPr>
              <w:jc w:val="center"/>
            </w:pPr>
            <w:r>
              <w:rPr>
                <w:color w:val="000000"/>
                <w:sz w:val="24"/>
              </w:rPr>
              <w:t>2020-12-31</w:t>
            </w:r>
          </w:p>
        </w:tc>
      </w:tr>
    </w:tbl>
    <w:p w:rsidR="00FC41BE" w:rsidRPr="00D754A9" w:rsidRDefault="00FC41BE" w:rsidP="00D754A9">
      <w:pPr>
        <w:tabs>
          <w:tab w:val="left" w:pos="426"/>
        </w:tabs>
        <w:spacing w:before="29" w:line="288" w:lineRule="auto"/>
        <w:jc w:val="left"/>
        <w:rPr>
          <w:kern w:val="0"/>
          <w:sz w:val="24"/>
        </w:rPr>
      </w:pPr>
    </w:p>
    <w:p w:rsidR="00E56DA8" w:rsidRPr="00723729" w:rsidRDefault="00F36E64" w:rsidP="00922A4A">
      <w:pPr>
        <w:pStyle w:val="1"/>
        <w:keepNext/>
        <w:keepLines/>
        <w:widowControl w:val="0"/>
        <w:spacing w:beforeLines="100" w:before="312" w:afterLines="100" w:after="312" w:line="360" w:lineRule="auto"/>
        <w:jc w:val="center"/>
        <w:rPr>
          <w:rFonts w:eastAsiaTheme="minorEastAsia"/>
          <w:b/>
          <w:bCs/>
          <w:sz w:val="21"/>
          <w:szCs w:val="21"/>
          <w:lang w:val="en-US"/>
        </w:rPr>
      </w:pPr>
      <w:bookmarkStart w:id="195" w:name="_Toc374532345"/>
      <w:bookmarkStart w:id="196" w:name="_Toc67664783"/>
      <w:r w:rsidRPr="0004693B">
        <w:rPr>
          <w:rFonts w:hint="eastAsia"/>
          <w:b/>
          <w:bCs/>
          <w:color w:val="000000"/>
          <w:szCs w:val="24"/>
        </w:rPr>
        <w:t>§</w:t>
      </w:r>
      <w:r w:rsidR="00E56DA8" w:rsidRPr="00723729">
        <w:rPr>
          <w:rFonts w:eastAsiaTheme="minorEastAsia"/>
          <w:b/>
          <w:bCs/>
          <w:sz w:val="21"/>
          <w:szCs w:val="21"/>
          <w:lang w:val="en-US"/>
        </w:rPr>
        <w:t xml:space="preserve">12  </w:t>
      </w:r>
      <w:r w:rsidR="00E56DA8" w:rsidRPr="00723729">
        <w:rPr>
          <w:rFonts w:eastAsiaTheme="minorEastAsia"/>
          <w:b/>
          <w:bCs/>
          <w:sz w:val="21"/>
          <w:szCs w:val="21"/>
          <w:lang w:val="en-US"/>
        </w:rPr>
        <w:t>影响投资者决策的其他重要信息</w:t>
      </w:r>
      <w:bookmarkEnd w:id="195"/>
      <w:bookmarkEnd w:id="196"/>
    </w:p>
    <w:p w:rsidR="00E56DA8" w:rsidRPr="009F7824" w:rsidRDefault="00E56DA8" w:rsidP="009F7824">
      <w:pPr>
        <w:pStyle w:val="20"/>
        <w:spacing w:before="29" w:after="0" w:line="288" w:lineRule="auto"/>
        <w:rPr>
          <w:rFonts w:ascii="Times New Roman" w:hAnsi="Times New Roman"/>
          <w:kern w:val="0"/>
          <w:szCs w:val="24"/>
        </w:rPr>
      </w:pPr>
      <w:bookmarkStart w:id="197" w:name="_Toc67664784"/>
      <w:r w:rsidRPr="009F7824">
        <w:rPr>
          <w:rFonts w:ascii="Times New Roman" w:hAnsi="Times New Roman"/>
          <w:kern w:val="0"/>
          <w:szCs w:val="24"/>
        </w:rPr>
        <w:t>12.</w:t>
      </w:r>
      <w:r w:rsidRPr="009F7824">
        <w:rPr>
          <w:rFonts w:ascii="Times New Roman" w:hAnsi="Times New Roman" w:hint="eastAsia"/>
          <w:kern w:val="0"/>
          <w:szCs w:val="24"/>
        </w:rPr>
        <w:t xml:space="preserve">1 </w:t>
      </w:r>
      <w:r w:rsidRPr="009F7824">
        <w:rPr>
          <w:rFonts w:ascii="Times New Roman" w:hAnsi="Times New Roman" w:hint="eastAsia"/>
          <w:kern w:val="0"/>
          <w:szCs w:val="24"/>
        </w:rPr>
        <w:t>报告期内单一投资者持有基金份额比例达到或超过</w:t>
      </w:r>
      <w:r w:rsidRPr="009F7824">
        <w:rPr>
          <w:rFonts w:ascii="Times New Roman" w:hAnsi="Times New Roman" w:hint="eastAsia"/>
          <w:kern w:val="0"/>
          <w:szCs w:val="24"/>
        </w:rPr>
        <w:t>20%</w:t>
      </w:r>
      <w:r w:rsidRPr="009F7824">
        <w:rPr>
          <w:rFonts w:ascii="Times New Roman" w:hAnsi="Times New Roman" w:hint="eastAsia"/>
          <w:kern w:val="0"/>
          <w:szCs w:val="24"/>
        </w:rPr>
        <w:t>的情况</w:t>
      </w:r>
      <w:bookmarkEnd w:id="197"/>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E56DA8" w:rsidRPr="004F0662" w:rsidTr="00DB5159">
        <w:tc>
          <w:tcPr>
            <w:tcW w:w="993" w:type="dxa"/>
            <w:vMerge w:val="restart"/>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E56DA8" w:rsidRPr="004F0662" w:rsidTr="00DB5159">
        <w:tc>
          <w:tcPr>
            <w:tcW w:w="993" w:type="dxa"/>
            <w:vMerge/>
            <w:vAlign w:val="center"/>
          </w:tcPr>
          <w:p w:rsidR="00E56DA8" w:rsidRPr="004F0662" w:rsidRDefault="00E56DA8" w:rsidP="00DB5159">
            <w:pPr>
              <w:autoSpaceDE w:val="0"/>
              <w:autoSpaceDN w:val="0"/>
              <w:adjustRightInd w:val="0"/>
              <w:jc w:val="center"/>
              <w:rPr>
                <w:rFonts w:ascii="宋体" w:hAnsi="宋体"/>
                <w:b/>
                <w:bCs/>
                <w:color w:val="000000"/>
                <w:kern w:val="0"/>
                <w:szCs w:val="21"/>
              </w:rPr>
            </w:pPr>
          </w:p>
        </w:tc>
        <w:tc>
          <w:tcPr>
            <w:tcW w:w="992" w:type="dxa"/>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E56DA8" w:rsidRPr="004F0662" w:rsidRDefault="00E56DA8" w:rsidP="00DB5159">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E56DA8" w:rsidRPr="004F0662" w:rsidRDefault="00E56DA8" w:rsidP="00DB5159">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E56DA8" w:rsidRPr="004F0662" w:rsidRDefault="00E56DA8" w:rsidP="00DB5159">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6A374E">
        <w:tc>
          <w:tcPr>
            <w:tcW w:w="993" w:type="dxa"/>
            <w:vMerge w:val="restart"/>
          </w:tcPr>
          <w:p w:rsidR="006A374E" w:rsidRDefault="006A374E"/>
          <w:p w:rsidR="006A374E" w:rsidRDefault="004D0D66">
            <w:r>
              <w:rPr>
                <w:rFonts w:ascii="宋体" w:hAnsi="宋体" w:hint="eastAsia"/>
                <w:bCs/>
                <w:color w:val="000000"/>
                <w:kern w:val="0"/>
                <w:szCs w:val="21"/>
              </w:rPr>
              <w:t>机构</w:t>
            </w:r>
          </w:p>
        </w:tc>
        <w:tc>
          <w:tcPr>
            <w:tcW w:w="992" w:type="dxa"/>
            <w:vAlign w:val="center"/>
          </w:tcPr>
          <w:p w:rsidR="006A374E" w:rsidRDefault="004D0D66">
            <w:pPr>
              <w:jc w:val="center"/>
            </w:pPr>
            <w:r>
              <w:rPr>
                <w:rFonts w:ascii="宋体" w:hAnsi="宋体"/>
                <w:color w:val="000000"/>
                <w:kern w:val="0"/>
                <w:szCs w:val="21"/>
              </w:rPr>
              <w:t>1</w:t>
            </w:r>
          </w:p>
        </w:tc>
        <w:tc>
          <w:tcPr>
            <w:tcW w:w="1843" w:type="dxa"/>
            <w:vAlign w:val="center"/>
          </w:tcPr>
          <w:p w:rsidR="006A374E" w:rsidRDefault="004D0D66">
            <w:pPr>
              <w:jc w:val="center"/>
            </w:pPr>
            <w:r>
              <w:rPr>
                <w:rFonts w:ascii="宋体" w:hAnsi="宋体"/>
                <w:color w:val="000000"/>
                <w:kern w:val="0"/>
                <w:szCs w:val="21"/>
              </w:rPr>
              <w:t>2020/1/1-2020/12/31</w:t>
            </w:r>
          </w:p>
        </w:tc>
        <w:tc>
          <w:tcPr>
            <w:tcW w:w="851" w:type="dxa"/>
            <w:vAlign w:val="center"/>
          </w:tcPr>
          <w:p w:rsidR="006A374E" w:rsidRDefault="004D0D66">
            <w:pPr>
              <w:jc w:val="center"/>
            </w:pPr>
            <w:r>
              <w:rPr>
                <w:rFonts w:ascii="宋体" w:hAnsi="宋体"/>
                <w:color w:val="000000"/>
                <w:kern w:val="0"/>
                <w:szCs w:val="21"/>
              </w:rPr>
              <w:t>-</w:t>
            </w:r>
          </w:p>
        </w:tc>
        <w:tc>
          <w:tcPr>
            <w:tcW w:w="850" w:type="dxa"/>
            <w:vAlign w:val="center"/>
          </w:tcPr>
          <w:p w:rsidR="006A374E" w:rsidRDefault="004D0D66">
            <w:pPr>
              <w:jc w:val="center"/>
            </w:pPr>
            <w:r>
              <w:rPr>
                <w:rFonts w:ascii="宋体" w:hAnsi="宋体"/>
                <w:color w:val="000000"/>
                <w:kern w:val="0"/>
                <w:szCs w:val="21"/>
              </w:rPr>
              <w:t>17,651,368.05</w:t>
            </w:r>
          </w:p>
        </w:tc>
        <w:tc>
          <w:tcPr>
            <w:tcW w:w="1134" w:type="dxa"/>
            <w:vAlign w:val="center"/>
          </w:tcPr>
          <w:p w:rsidR="006A374E" w:rsidRDefault="004D0D66">
            <w:pPr>
              <w:jc w:val="center"/>
            </w:pPr>
            <w:r>
              <w:rPr>
                <w:rFonts w:ascii="宋体" w:hAnsi="宋体"/>
                <w:color w:val="000000"/>
                <w:kern w:val="0"/>
                <w:szCs w:val="21"/>
              </w:rPr>
              <w:t>-</w:t>
            </w:r>
          </w:p>
        </w:tc>
        <w:tc>
          <w:tcPr>
            <w:tcW w:w="1419" w:type="dxa"/>
            <w:vAlign w:val="center"/>
          </w:tcPr>
          <w:p w:rsidR="006A374E" w:rsidRDefault="004D0D66">
            <w:pPr>
              <w:jc w:val="center"/>
            </w:pPr>
            <w:r>
              <w:rPr>
                <w:rFonts w:ascii="宋体" w:hAnsi="宋体"/>
                <w:color w:val="000000"/>
                <w:kern w:val="0"/>
                <w:szCs w:val="21"/>
              </w:rPr>
              <w:t>17,651,368.05</w:t>
            </w:r>
          </w:p>
        </w:tc>
        <w:tc>
          <w:tcPr>
            <w:tcW w:w="1130" w:type="dxa"/>
            <w:vAlign w:val="center"/>
          </w:tcPr>
          <w:p w:rsidR="006A374E" w:rsidRDefault="004D0D66">
            <w:pPr>
              <w:jc w:val="center"/>
            </w:pPr>
            <w:r>
              <w:rPr>
                <w:rFonts w:ascii="宋体" w:hAnsi="宋体"/>
                <w:color w:val="000000"/>
                <w:kern w:val="0"/>
                <w:szCs w:val="21"/>
              </w:rPr>
              <w:t>39.84%</w:t>
            </w:r>
          </w:p>
        </w:tc>
      </w:tr>
      <w:tr w:rsidR="006A374E">
        <w:tc>
          <w:tcPr>
            <w:tcW w:w="993" w:type="dxa"/>
            <w:vMerge/>
          </w:tcPr>
          <w:p w:rsidR="006A374E" w:rsidRDefault="006A374E"/>
        </w:tc>
        <w:tc>
          <w:tcPr>
            <w:tcW w:w="992" w:type="dxa"/>
            <w:vAlign w:val="center"/>
          </w:tcPr>
          <w:p w:rsidR="006A374E" w:rsidRDefault="004D0D66">
            <w:pPr>
              <w:jc w:val="center"/>
            </w:pPr>
            <w:r>
              <w:rPr>
                <w:rFonts w:ascii="宋体" w:hAnsi="宋体"/>
                <w:color w:val="000000"/>
                <w:kern w:val="0"/>
                <w:szCs w:val="21"/>
              </w:rPr>
              <w:t>2</w:t>
            </w:r>
          </w:p>
        </w:tc>
        <w:tc>
          <w:tcPr>
            <w:tcW w:w="1843" w:type="dxa"/>
            <w:vAlign w:val="center"/>
          </w:tcPr>
          <w:p w:rsidR="006A374E" w:rsidRDefault="004D0D66">
            <w:pPr>
              <w:jc w:val="center"/>
            </w:pPr>
            <w:r>
              <w:rPr>
                <w:rFonts w:ascii="宋体" w:hAnsi="宋体"/>
                <w:color w:val="000000"/>
                <w:kern w:val="0"/>
                <w:szCs w:val="21"/>
              </w:rPr>
              <w:t>2020/1/1-2020/12/31</w:t>
            </w:r>
          </w:p>
        </w:tc>
        <w:tc>
          <w:tcPr>
            <w:tcW w:w="851" w:type="dxa"/>
            <w:vAlign w:val="center"/>
          </w:tcPr>
          <w:p w:rsidR="006A374E" w:rsidRDefault="004D0D66">
            <w:pPr>
              <w:jc w:val="center"/>
            </w:pPr>
            <w:r>
              <w:rPr>
                <w:rFonts w:ascii="宋体" w:hAnsi="宋体"/>
                <w:color w:val="000000"/>
                <w:kern w:val="0"/>
                <w:szCs w:val="21"/>
              </w:rPr>
              <w:t>-</w:t>
            </w:r>
          </w:p>
        </w:tc>
        <w:tc>
          <w:tcPr>
            <w:tcW w:w="850" w:type="dxa"/>
            <w:vAlign w:val="center"/>
          </w:tcPr>
          <w:p w:rsidR="006A374E" w:rsidRDefault="004D0D66">
            <w:pPr>
              <w:jc w:val="center"/>
            </w:pPr>
            <w:r>
              <w:rPr>
                <w:rFonts w:ascii="宋体" w:hAnsi="宋体"/>
                <w:color w:val="000000"/>
                <w:kern w:val="0"/>
                <w:szCs w:val="21"/>
              </w:rPr>
              <w:t>44,842,152.47</w:t>
            </w:r>
          </w:p>
        </w:tc>
        <w:tc>
          <w:tcPr>
            <w:tcW w:w="1134" w:type="dxa"/>
            <w:vAlign w:val="center"/>
          </w:tcPr>
          <w:p w:rsidR="006A374E" w:rsidRDefault="004D0D66">
            <w:pPr>
              <w:jc w:val="center"/>
            </w:pPr>
            <w:r>
              <w:rPr>
                <w:rFonts w:ascii="宋体" w:hAnsi="宋体"/>
                <w:color w:val="000000"/>
                <w:kern w:val="0"/>
                <w:szCs w:val="21"/>
              </w:rPr>
              <w:t>44,842,152.47</w:t>
            </w:r>
          </w:p>
        </w:tc>
        <w:tc>
          <w:tcPr>
            <w:tcW w:w="1419" w:type="dxa"/>
            <w:vAlign w:val="center"/>
          </w:tcPr>
          <w:p w:rsidR="006A374E" w:rsidRDefault="004D0D66">
            <w:pPr>
              <w:jc w:val="center"/>
            </w:pPr>
            <w:r>
              <w:rPr>
                <w:rFonts w:ascii="宋体" w:hAnsi="宋体"/>
                <w:color w:val="000000"/>
                <w:kern w:val="0"/>
                <w:szCs w:val="21"/>
              </w:rPr>
              <w:t>-</w:t>
            </w:r>
          </w:p>
        </w:tc>
        <w:tc>
          <w:tcPr>
            <w:tcW w:w="1130" w:type="dxa"/>
            <w:vAlign w:val="center"/>
          </w:tcPr>
          <w:p w:rsidR="006A374E" w:rsidRDefault="004D0D66">
            <w:pPr>
              <w:jc w:val="center"/>
            </w:pPr>
            <w:r>
              <w:rPr>
                <w:rFonts w:ascii="宋体" w:hAnsi="宋体"/>
                <w:color w:val="000000"/>
                <w:kern w:val="0"/>
                <w:szCs w:val="21"/>
              </w:rPr>
              <w:t>-</w:t>
            </w:r>
          </w:p>
        </w:tc>
      </w:tr>
      <w:tr w:rsidR="00E56DA8" w:rsidRPr="004F0662" w:rsidTr="00DB5159">
        <w:tc>
          <w:tcPr>
            <w:tcW w:w="9212" w:type="dxa"/>
            <w:gridSpan w:val="8"/>
            <w:vAlign w:val="center"/>
          </w:tcPr>
          <w:p w:rsidR="00E56DA8" w:rsidRPr="004F0662" w:rsidRDefault="00E56DA8" w:rsidP="00DB5159">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E56DA8" w:rsidRPr="004F0662" w:rsidTr="00DB5159">
        <w:tc>
          <w:tcPr>
            <w:tcW w:w="9212" w:type="dxa"/>
            <w:gridSpan w:val="8"/>
            <w:vAlign w:val="center"/>
          </w:tcPr>
          <w:p w:rsidR="00E56DA8" w:rsidRPr="004F0662" w:rsidRDefault="00E56DA8" w:rsidP="00DB5159">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E56DA8" w:rsidRPr="009F7824" w:rsidRDefault="00E56DA8" w:rsidP="009F7824">
      <w:pPr>
        <w:pStyle w:val="20"/>
        <w:spacing w:before="29" w:after="0" w:line="288" w:lineRule="auto"/>
        <w:rPr>
          <w:rFonts w:ascii="Times New Roman" w:hAnsi="Times New Roman"/>
          <w:kern w:val="0"/>
          <w:szCs w:val="24"/>
        </w:rPr>
      </w:pPr>
      <w:bookmarkStart w:id="198" w:name="_Toc67664785"/>
      <w:r w:rsidRPr="009F7824">
        <w:rPr>
          <w:rFonts w:ascii="Times New Roman" w:hAnsi="Times New Roman" w:hint="eastAsia"/>
          <w:kern w:val="0"/>
          <w:szCs w:val="24"/>
        </w:rPr>
        <w:t xml:space="preserve">12.2 </w:t>
      </w:r>
      <w:r w:rsidRPr="009F7824">
        <w:rPr>
          <w:rFonts w:ascii="Times New Roman" w:hAnsi="Times New Roman" w:hint="eastAsia"/>
          <w:kern w:val="0"/>
          <w:szCs w:val="24"/>
        </w:rPr>
        <w:t>影响投资者决策的其他重要信息</w:t>
      </w:r>
      <w:bookmarkEnd w:id="198"/>
    </w:p>
    <w:p w:rsidR="00E56DA8" w:rsidRPr="004F0662" w:rsidRDefault="00E56DA8" w:rsidP="00E56DA8">
      <w:pPr>
        <w:spacing w:line="360" w:lineRule="auto"/>
        <w:ind w:firstLineChars="200" w:firstLine="420"/>
        <w:rPr>
          <w:rFonts w:ascii="宋体" w:hAnsi="宋体"/>
          <w:color w:val="000000"/>
          <w:szCs w:val="21"/>
        </w:rPr>
      </w:pPr>
      <w:r w:rsidRPr="004F0662">
        <w:rPr>
          <w:rFonts w:ascii="宋体" w:hAnsi="宋体"/>
          <w:color w:val="000000"/>
          <w:szCs w:val="21"/>
        </w:rPr>
        <w:t>为更好地维护基金份额持有人的利益，提高本基金基金份额净值的精确度，本基金管理人经与基金托管人协商一致，并报中国证券监督管理委员会备案，自2020年7月27日起调整本基金的基金份额净值计算小数点后保留位数，由保留到小数点后3位调整为小数点后4位，小数点后第5位四舍五入，并对本基金的基金合同、托管协议作相应修改。详情请查阅本基金管理人于2020年7月24日发布的《交银施罗德基金管理有限公司关于调整旗下11只公募基金的基金份额净值计算小数点后保留位数并修改基金合同、托管协议的公告》。</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922A4A">
      <w:pPr>
        <w:pStyle w:val="1"/>
        <w:keepNext/>
        <w:keepLines/>
        <w:widowControl w:val="0"/>
        <w:spacing w:beforeLines="100" w:before="312" w:afterLines="100" w:after="312" w:line="288" w:lineRule="auto"/>
        <w:jc w:val="center"/>
        <w:rPr>
          <w:b/>
          <w:bCs/>
          <w:color w:val="000000"/>
          <w:szCs w:val="24"/>
        </w:rPr>
      </w:pPr>
      <w:bookmarkStart w:id="199" w:name="_Toc225500055"/>
      <w:bookmarkStart w:id="200" w:name="_Toc361324903"/>
      <w:bookmarkStart w:id="201" w:name="_Toc67664786"/>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199"/>
      <w:bookmarkEnd w:id="200"/>
      <w:bookmarkEnd w:id="201"/>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02" w:name="_Toc361324904"/>
      <w:bookmarkStart w:id="203" w:name="_Toc67664787"/>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02"/>
      <w:bookmarkEnd w:id="203"/>
    </w:p>
    <w:p w:rsidR="006A374E" w:rsidRDefault="004D0D66">
      <w:pPr>
        <w:spacing w:before="29" w:line="288" w:lineRule="auto"/>
        <w:rPr>
          <w:color w:val="000000"/>
          <w:sz w:val="24"/>
        </w:rPr>
      </w:pPr>
      <w:r>
        <w:rPr>
          <w:color w:val="000000"/>
          <w:sz w:val="24"/>
        </w:rPr>
        <w:t>1</w:t>
      </w:r>
      <w:r>
        <w:rPr>
          <w:color w:val="000000"/>
          <w:sz w:val="24"/>
        </w:rPr>
        <w:t>、中国证监会批准交银施罗德荣祥保本混合型证券投资基金募集的文件；</w:t>
      </w:r>
      <w:r>
        <w:rPr>
          <w:color w:val="000000"/>
          <w:sz w:val="24"/>
        </w:rPr>
        <w:t xml:space="preserve"> </w:t>
      </w:r>
    </w:p>
    <w:p w:rsidR="006A374E" w:rsidRDefault="004D0D66">
      <w:pPr>
        <w:spacing w:before="29" w:line="288" w:lineRule="auto"/>
        <w:rPr>
          <w:color w:val="000000"/>
          <w:sz w:val="24"/>
        </w:rPr>
      </w:pPr>
      <w:r>
        <w:rPr>
          <w:color w:val="000000"/>
          <w:sz w:val="24"/>
        </w:rPr>
        <w:t>2</w:t>
      </w:r>
      <w:r>
        <w:rPr>
          <w:color w:val="000000"/>
          <w:sz w:val="24"/>
        </w:rPr>
        <w:t>、《交银施罗德稳固收益债券型证券投资基金基金合同》；</w:t>
      </w:r>
      <w:r>
        <w:rPr>
          <w:color w:val="000000"/>
          <w:sz w:val="24"/>
        </w:rPr>
        <w:t xml:space="preserve"> </w:t>
      </w:r>
    </w:p>
    <w:p w:rsidR="006A374E" w:rsidRDefault="004D0D66">
      <w:pPr>
        <w:spacing w:before="29" w:line="288" w:lineRule="auto"/>
        <w:rPr>
          <w:color w:val="000000"/>
          <w:sz w:val="24"/>
        </w:rPr>
      </w:pPr>
      <w:r>
        <w:rPr>
          <w:color w:val="000000"/>
          <w:sz w:val="24"/>
        </w:rPr>
        <w:t>3</w:t>
      </w:r>
      <w:r>
        <w:rPr>
          <w:color w:val="000000"/>
          <w:sz w:val="24"/>
        </w:rPr>
        <w:t>、《交银施罗德稳固收益债券型证券投资基金招募说明书》；</w:t>
      </w:r>
      <w:r>
        <w:rPr>
          <w:color w:val="000000"/>
          <w:sz w:val="24"/>
        </w:rPr>
        <w:t xml:space="preserve"> </w:t>
      </w:r>
    </w:p>
    <w:p w:rsidR="006A374E" w:rsidRDefault="004D0D66">
      <w:pPr>
        <w:spacing w:before="29" w:line="288" w:lineRule="auto"/>
        <w:rPr>
          <w:color w:val="000000"/>
          <w:sz w:val="24"/>
        </w:rPr>
      </w:pPr>
      <w:r>
        <w:rPr>
          <w:color w:val="000000"/>
          <w:sz w:val="24"/>
        </w:rPr>
        <w:t>4</w:t>
      </w:r>
      <w:r>
        <w:rPr>
          <w:color w:val="000000"/>
          <w:sz w:val="24"/>
        </w:rPr>
        <w:t>、《交银施罗德稳固收益债券型证券投资基金托管协议》；</w:t>
      </w:r>
      <w:r>
        <w:rPr>
          <w:color w:val="000000"/>
          <w:sz w:val="24"/>
        </w:rPr>
        <w:t xml:space="preserve"> </w:t>
      </w:r>
    </w:p>
    <w:p w:rsidR="006A374E" w:rsidRDefault="004D0D66">
      <w:pPr>
        <w:spacing w:before="29" w:line="288" w:lineRule="auto"/>
        <w:rPr>
          <w:color w:val="000000"/>
          <w:sz w:val="24"/>
        </w:rPr>
      </w:pPr>
      <w:r>
        <w:rPr>
          <w:color w:val="000000"/>
          <w:sz w:val="24"/>
        </w:rPr>
        <w:t>5</w:t>
      </w:r>
      <w:r>
        <w:rPr>
          <w:color w:val="000000"/>
          <w:sz w:val="24"/>
        </w:rPr>
        <w:t>、《交银施罗德荣祥保本混合型证券投资基金基金合同》；</w:t>
      </w:r>
      <w:r>
        <w:rPr>
          <w:color w:val="000000"/>
          <w:sz w:val="24"/>
        </w:rPr>
        <w:t xml:space="preserve"> </w:t>
      </w:r>
    </w:p>
    <w:p w:rsidR="006A374E" w:rsidRDefault="004D0D66">
      <w:pPr>
        <w:spacing w:before="29" w:line="288" w:lineRule="auto"/>
        <w:rPr>
          <w:color w:val="000000"/>
          <w:sz w:val="24"/>
        </w:rPr>
      </w:pPr>
      <w:r>
        <w:rPr>
          <w:color w:val="000000"/>
          <w:sz w:val="24"/>
        </w:rPr>
        <w:t>6</w:t>
      </w:r>
      <w:r>
        <w:rPr>
          <w:color w:val="000000"/>
          <w:sz w:val="24"/>
        </w:rPr>
        <w:t>、《交银施罗德荣祥保本混合型证券投资基金招募说明书》；</w:t>
      </w:r>
      <w:r>
        <w:rPr>
          <w:color w:val="000000"/>
          <w:sz w:val="24"/>
        </w:rPr>
        <w:t xml:space="preserve"> </w:t>
      </w:r>
    </w:p>
    <w:p w:rsidR="006A374E" w:rsidRDefault="004D0D66">
      <w:pPr>
        <w:spacing w:before="29" w:line="288" w:lineRule="auto"/>
        <w:rPr>
          <w:color w:val="000000"/>
          <w:sz w:val="24"/>
        </w:rPr>
      </w:pPr>
      <w:r>
        <w:rPr>
          <w:color w:val="000000"/>
          <w:sz w:val="24"/>
        </w:rPr>
        <w:t>7</w:t>
      </w:r>
      <w:r>
        <w:rPr>
          <w:color w:val="000000"/>
          <w:sz w:val="24"/>
        </w:rPr>
        <w:t>、《交银施罗德荣祥保本混合型证券投资基金托管协议》；</w:t>
      </w:r>
      <w:r>
        <w:rPr>
          <w:color w:val="000000"/>
          <w:sz w:val="24"/>
        </w:rPr>
        <w:t xml:space="preserve"> </w:t>
      </w:r>
    </w:p>
    <w:p w:rsidR="006A374E" w:rsidRDefault="004D0D66">
      <w:pPr>
        <w:spacing w:before="29" w:line="288" w:lineRule="auto"/>
        <w:rPr>
          <w:color w:val="000000"/>
          <w:sz w:val="24"/>
        </w:rPr>
      </w:pPr>
      <w:r>
        <w:rPr>
          <w:color w:val="000000"/>
          <w:sz w:val="24"/>
        </w:rPr>
        <w:t>8</w:t>
      </w:r>
      <w:r>
        <w:rPr>
          <w:color w:val="000000"/>
          <w:sz w:val="24"/>
        </w:rPr>
        <w:t>、《交银施罗德荣祥保本混合型证券投资基金保证合同》；</w:t>
      </w:r>
    </w:p>
    <w:p w:rsidR="006A374E" w:rsidRDefault="004D0D66">
      <w:pPr>
        <w:spacing w:before="29" w:line="288" w:lineRule="auto"/>
        <w:rPr>
          <w:color w:val="000000"/>
          <w:sz w:val="24"/>
        </w:rPr>
      </w:pPr>
      <w:r>
        <w:rPr>
          <w:color w:val="000000"/>
          <w:sz w:val="24"/>
        </w:rPr>
        <w:t>9</w:t>
      </w:r>
      <w:r>
        <w:rPr>
          <w:color w:val="000000"/>
          <w:sz w:val="24"/>
        </w:rPr>
        <w:t>、基金管理人业务资格批件、营业执照；</w:t>
      </w:r>
      <w:r>
        <w:rPr>
          <w:color w:val="000000"/>
          <w:sz w:val="24"/>
        </w:rPr>
        <w:t xml:space="preserve"> </w:t>
      </w:r>
    </w:p>
    <w:p w:rsidR="006A374E" w:rsidRDefault="004D0D66">
      <w:pPr>
        <w:spacing w:before="29" w:line="288" w:lineRule="auto"/>
        <w:rPr>
          <w:color w:val="000000"/>
          <w:sz w:val="24"/>
        </w:rPr>
      </w:pPr>
      <w:r>
        <w:rPr>
          <w:color w:val="000000"/>
          <w:sz w:val="24"/>
        </w:rPr>
        <w:t>10</w:t>
      </w:r>
      <w:r>
        <w:rPr>
          <w:color w:val="000000"/>
          <w:sz w:val="24"/>
        </w:rPr>
        <w:t>、基金托管人业务资格批件、营业执照；</w:t>
      </w:r>
      <w:r>
        <w:rPr>
          <w:color w:val="000000"/>
          <w:sz w:val="24"/>
        </w:rPr>
        <w:t xml:space="preserve"> </w:t>
      </w:r>
    </w:p>
    <w:p w:rsidR="006A374E" w:rsidRDefault="004D0D66">
      <w:pPr>
        <w:spacing w:before="29" w:line="288" w:lineRule="auto"/>
        <w:rPr>
          <w:color w:val="000000"/>
          <w:sz w:val="24"/>
        </w:rPr>
      </w:pPr>
      <w:r>
        <w:rPr>
          <w:color w:val="000000"/>
          <w:sz w:val="24"/>
        </w:rPr>
        <w:t>11</w:t>
      </w:r>
      <w:r>
        <w:rPr>
          <w:color w:val="000000"/>
          <w:sz w:val="24"/>
        </w:rPr>
        <w:t>、关于申请募集交银施罗德荣祥保本混合型证券投资基金之法律意见书；</w:t>
      </w:r>
      <w:r>
        <w:rPr>
          <w:color w:val="000000"/>
          <w:sz w:val="24"/>
        </w:rPr>
        <w:t xml:space="preserve"> </w:t>
      </w:r>
    </w:p>
    <w:p w:rsidR="006A374E" w:rsidRDefault="004D0D66">
      <w:pPr>
        <w:spacing w:before="29" w:line="288" w:lineRule="auto"/>
        <w:rPr>
          <w:color w:val="000000"/>
          <w:sz w:val="24"/>
        </w:rPr>
      </w:pPr>
      <w:r>
        <w:rPr>
          <w:color w:val="000000"/>
          <w:sz w:val="24"/>
        </w:rPr>
        <w:t>12</w:t>
      </w:r>
      <w:r>
        <w:rPr>
          <w:color w:val="000000"/>
          <w:sz w:val="24"/>
        </w:rPr>
        <w:t>、关于修改《交银施罗德荣祥保本混合型证券投资基金基金合同》的法律意见书</w:t>
      </w:r>
    </w:p>
    <w:p w:rsidR="001A59F9" w:rsidRPr="00E037C7" w:rsidRDefault="001A59F9" w:rsidP="002465E2">
      <w:pPr>
        <w:spacing w:before="29" w:line="288" w:lineRule="auto"/>
        <w:rPr>
          <w:color w:val="000000"/>
          <w:sz w:val="24"/>
        </w:rPr>
      </w:pPr>
      <w:r w:rsidRPr="00E037C7">
        <w:rPr>
          <w:color w:val="000000"/>
          <w:sz w:val="24"/>
        </w:rPr>
        <w:t>13</w:t>
      </w:r>
      <w:r w:rsidRPr="00E037C7">
        <w:rPr>
          <w:color w:val="000000"/>
          <w:sz w:val="24"/>
        </w:rPr>
        <w:t>、报告期内交银施罗德荣祥保本混合型证券投资基金、交银施罗德稳固收益债券型证券投资基金在指定报刊上各项公告的原稿。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04" w:name="_Toc361324905"/>
      <w:bookmarkStart w:id="205" w:name="_Toc67664788"/>
      <w:r w:rsidRPr="00761CD0">
        <w:rPr>
          <w:rFonts w:ascii="Times New Roman" w:hAnsi="Times New Roman"/>
          <w:kern w:val="0"/>
          <w:szCs w:val="24"/>
        </w:rPr>
        <w:t>13.2</w:t>
      </w:r>
      <w:r w:rsidRPr="00761CD0">
        <w:rPr>
          <w:rFonts w:ascii="Times New Roman" w:hAnsi="Times New Roman" w:hint="eastAsia"/>
          <w:kern w:val="0"/>
          <w:szCs w:val="24"/>
        </w:rPr>
        <w:t>存放地点</w:t>
      </w:r>
      <w:bookmarkEnd w:id="204"/>
      <w:bookmarkEnd w:id="205"/>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06" w:name="_Toc361324906"/>
      <w:bookmarkStart w:id="207" w:name="_Toc67664789"/>
      <w:r w:rsidRPr="00761CD0">
        <w:rPr>
          <w:rFonts w:ascii="Times New Roman" w:hAnsi="Times New Roman"/>
          <w:kern w:val="0"/>
          <w:szCs w:val="24"/>
        </w:rPr>
        <w:t>13.3</w:t>
      </w:r>
      <w:r w:rsidRPr="00761CD0">
        <w:rPr>
          <w:rFonts w:ascii="Times New Roman" w:hAnsi="Times New Roman" w:hint="eastAsia"/>
          <w:kern w:val="0"/>
          <w:szCs w:val="24"/>
        </w:rPr>
        <w:t>查阅方式</w:t>
      </w:r>
      <w:bookmarkEnd w:id="206"/>
      <w:bookmarkEnd w:id="207"/>
    </w:p>
    <w:p w:rsidR="006A374E" w:rsidRDefault="004D0D66">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二〇二一年三月三十日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6"/>
      <w:footerReference w:type="default" r:id="rId17"/>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5DD8" w:rsidRDefault="004D5DD8">
      <w:r>
        <w:separator/>
      </w:r>
    </w:p>
  </w:endnote>
  <w:endnote w:type="continuationSeparator" w:id="0">
    <w:p w:rsidR="004D5DD8" w:rsidRDefault="004D5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2A0135" w:rsidP="00C03B3A">
    <w:pPr>
      <w:pStyle w:val="a7"/>
      <w:framePr w:wrap="around" w:vAnchor="text" w:hAnchor="margin" w:xAlign="right" w:y="1"/>
      <w:rPr>
        <w:rStyle w:val="a8"/>
      </w:rPr>
    </w:pPr>
    <w:r>
      <w:rPr>
        <w:rStyle w:val="a8"/>
      </w:rPr>
      <w:fldChar w:fldCharType="begin"/>
    </w:r>
    <w:r w:rsidR="00DB5159">
      <w:rPr>
        <w:rStyle w:val="a8"/>
      </w:rPr>
      <w:instrText xml:space="preserve">PAGE  </w:instrText>
    </w:r>
    <w:r>
      <w:rPr>
        <w:rStyle w:val="a8"/>
      </w:rPr>
      <w:fldChar w:fldCharType="end"/>
    </w:r>
  </w:p>
  <w:p w:rsidR="00DB5159" w:rsidRDefault="00DB5159"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rsidP="00C03B3A">
    <w:pPr>
      <w:pStyle w:val="a7"/>
      <w:ind w:right="360"/>
      <w:jc w:val="center"/>
    </w:pPr>
    <w:r>
      <w:rPr>
        <w:rFonts w:hint="eastAsia"/>
        <w:kern w:val="0"/>
        <w:szCs w:val="21"/>
      </w:rPr>
      <w:t>第</w:t>
    </w:r>
    <w:r w:rsidR="002A0135">
      <w:rPr>
        <w:kern w:val="0"/>
        <w:szCs w:val="21"/>
      </w:rPr>
      <w:fldChar w:fldCharType="begin"/>
    </w:r>
    <w:r>
      <w:rPr>
        <w:kern w:val="0"/>
        <w:szCs w:val="21"/>
      </w:rPr>
      <w:instrText xml:space="preserve"> PAGE </w:instrText>
    </w:r>
    <w:r w:rsidR="002A0135">
      <w:rPr>
        <w:kern w:val="0"/>
        <w:szCs w:val="21"/>
      </w:rPr>
      <w:fldChar w:fldCharType="separate"/>
    </w:r>
    <w:r w:rsidR="008B25C7">
      <w:rPr>
        <w:noProof/>
        <w:kern w:val="0"/>
        <w:szCs w:val="21"/>
      </w:rPr>
      <w:t>54</w:t>
    </w:r>
    <w:r w:rsidR="002A0135">
      <w:rPr>
        <w:kern w:val="0"/>
        <w:szCs w:val="21"/>
      </w:rPr>
      <w:fldChar w:fldCharType="end"/>
    </w:r>
    <w:r>
      <w:rPr>
        <w:rFonts w:hint="eastAsia"/>
        <w:kern w:val="0"/>
        <w:szCs w:val="21"/>
      </w:rPr>
      <w:t>页共</w:t>
    </w:r>
    <w:r w:rsidR="002A0135">
      <w:rPr>
        <w:kern w:val="0"/>
        <w:szCs w:val="21"/>
      </w:rPr>
      <w:fldChar w:fldCharType="begin"/>
    </w:r>
    <w:r>
      <w:rPr>
        <w:kern w:val="0"/>
        <w:szCs w:val="21"/>
      </w:rPr>
      <w:instrText xml:space="preserve"> NUMPAGES </w:instrText>
    </w:r>
    <w:r w:rsidR="002A0135">
      <w:rPr>
        <w:kern w:val="0"/>
        <w:szCs w:val="21"/>
      </w:rPr>
      <w:fldChar w:fldCharType="separate"/>
    </w:r>
    <w:r w:rsidR="008B25C7">
      <w:rPr>
        <w:noProof/>
        <w:kern w:val="0"/>
        <w:szCs w:val="21"/>
      </w:rPr>
      <w:t>62</w:t>
    </w:r>
    <w:r w:rsidR="002A0135">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5DD8" w:rsidRDefault="004D5DD8">
      <w:r>
        <w:separator/>
      </w:r>
    </w:p>
  </w:footnote>
  <w:footnote w:type="continuationSeparator" w:id="0">
    <w:p w:rsidR="004D5DD8" w:rsidRDefault="004D5D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Pr="00A46608" w:rsidRDefault="00DB5159" w:rsidP="00A46608">
    <w:pPr>
      <w:spacing w:before="29" w:line="288" w:lineRule="auto"/>
      <w:jc w:val="right"/>
      <w:rPr>
        <w:rFonts w:eastAsiaTheme="minorEastAsia"/>
        <w:sz w:val="24"/>
      </w:rPr>
    </w:pPr>
    <w:r w:rsidRPr="00D3445F">
      <w:rPr>
        <w:rFonts w:eastAsiaTheme="minorEastAsia"/>
        <w:sz w:val="24"/>
      </w:rPr>
      <w:t>交银施罗德稳固收益债券型证券投资基金</w:t>
    </w:r>
    <w:r w:rsidRPr="00D3445F">
      <w:rPr>
        <w:rFonts w:eastAsiaTheme="minorEastAsia"/>
        <w:sz w:val="24"/>
      </w:rPr>
      <w:t>2020</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8FA"/>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27B03"/>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4E49"/>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2F1A"/>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2F91"/>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0F"/>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071A6"/>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1765B"/>
    <w:rsid w:val="0012065E"/>
    <w:rsid w:val="00120825"/>
    <w:rsid w:val="00120EED"/>
    <w:rsid w:val="001212B4"/>
    <w:rsid w:val="001213C8"/>
    <w:rsid w:val="00121745"/>
    <w:rsid w:val="0012304E"/>
    <w:rsid w:val="00123252"/>
    <w:rsid w:val="001239C8"/>
    <w:rsid w:val="00123A56"/>
    <w:rsid w:val="001248EF"/>
    <w:rsid w:val="00125363"/>
    <w:rsid w:val="00125420"/>
    <w:rsid w:val="00125692"/>
    <w:rsid w:val="001257C7"/>
    <w:rsid w:val="00126502"/>
    <w:rsid w:val="001268F9"/>
    <w:rsid w:val="00126AF2"/>
    <w:rsid w:val="00126DDF"/>
    <w:rsid w:val="001270BF"/>
    <w:rsid w:val="00127235"/>
    <w:rsid w:val="00127BAC"/>
    <w:rsid w:val="00127FF5"/>
    <w:rsid w:val="00131531"/>
    <w:rsid w:val="00131666"/>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6EC"/>
    <w:rsid w:val="001577C8"/>
    <w:rsid w:val="00157B5A"/>
    <w:rsid w:val="00157FF3"/>
    <w:rsid w:val="0016050B"/>
    <w:rsid w:val="00160541"/>
    <w:rsid w:val="00161B06"/>
    <w:rsid w:val="00162C6F"/>
    <w:rsid w:val="0016380C"/>
    <w:rsid w:val="00163816"/>
    <w:rsid w:val="00163B27"/>
    <w:rsid w:val="00163BF6"/>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399"/>
    <w:rsid w:val="001819A8"/>
    <w:rsid w:val="00182A38"/>
    <w:rsid w:val="00182C2E"/>
    <w:rsid w:val="0018325A"/>
    <w:rsid w:val="00183D7A"/>
    <w:rsid w:val="00184CAE"/>
    <w:rsid w:val="00186199"/>
    <w:rsid w:val="001869C1"/>
    <w:rsid w:val="00186F7A"/>
    <w:rsid w:val="0018737D"/>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4B1F"/>
    <w:rsid w:val="001A59D8"/>
    <w:rsid w:val="001A59F9"/>
    <w:rsid w:val="001A5FA6"/>
    <w:rsid w:val="001A60D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61E"/>
    <w:rsid w:val="001B5AAF"/>
    <w:rsid w:val="001B724A"/>
    <w:rsid w:val="001B7890"/>
    <w:rsid w:val="001B7C66"/>
    <w:rsid w:val="001C005A"/>
    <w:rsid w:val="001C00CF"/>
    <w:rsid w:val="001C0427"/>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37F0C"/>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119"/>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548"/>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87B46"/>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3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AAA"/>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D77E9"/>
    <w:rsid w:val="002E0394"/>
    <w:rsid w:val="002E0644"/>
    <w:rsid w:val="002E0BA7"/>
    <w:rsid w:val="002E0FEB"/>
    <w:rsid w:val="002E171B"/>
    <w:rsid w:val="002E1DFE"/>
    <w:rsid w:val="002E2E3E"/>
    <w:rsid w:val="002E319D"/>
    <w:rsid w:val="002E4AD5"/>
    <w:rsid w:val="002E4C2D"/>
    <w:rsid w:val="002E523E"/>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65D"/>
    <w:rsid w:val="00300871"/>
    <w:rsid w:val="00300951"/>
    <w:rsid w:val="00300E8A"/>
    <w:rsid w:val="00302201"/>
    <w:rsid w:val="003023C9"/>
    <w:rsid w:val="00302CA8"/>
    <w:rsid w:val="00302DE9"/>
    <w:rsid w:val="00303836"/>
    <w:rsid w:val="00304860"/>
    <w:rsid w:val="00304E23"/>
    <w:rsid w:val="00305084"/>
    <w:rsid w:val="00305CE9"/>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86"/>
    <w:rsid w:val="00331592"/>
    <w:rsid w:val="00331A88"/>
    <w:rsid w:val="003329EA"/>
    <w:rsid w:val="00332C6E"/>
    <w:rsid w:val="00332D73"/>
    <w:rsid w:val="00332F24"/>
    <w:rsid w:val="003335D1"/>
    <w:rsid w:val="003338BE"/>
    <w:rsid w:val="00333D8E"/>
    <w:rsid w:val="00333E30"/>
    <w:rsid w:val="0033410F"/>
    <w:rsid w:val="003345CB"/>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710"/>
    <w:rsid w:val="00396863"/>
    <w:rsid w:val="00397156"/>
    <w:rsid w:val="00397960"/>
    <w:rsid w:val="003A0663"/>
    <w:rsid w:val="003A0FD0"/>
    <w:rsid w:val="003A1FE0"/>
    <w:rsid w:val="003A3B3B"/>
    <w:rsid w:val="003A3BC4"/>
    <w:rsid w:val="003A458A"/>
    <w:rsid w:val="003A4FE2"/>
    <w:rsid w:val="003A551D"/>
    <w:rsid w:val="003A6CFA"/>
    <w:rsid w:val="003A7C1A"/>
    <w:rsid w:val="003A7D42"/>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B7837"/>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5BE"/>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D7E38"/>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9AD"/>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B70"/>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04DE"/>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6B22"/>
    <w:rsid w:val="004C70AC"/>
    <w:rsid w:val="004C7235"/>
    <w:rsid w:val="004C75C5"/>
    <w:rsid w:val="004C7757"/>
    <w:rsid w:val="004C7955"/>
    <w:rsid w:val="004C7BB1"/>
    <w:rsid w:val="004D0213"/>
    <w:rsid w:val="004D047F"/>
    <w:rsid w:val="004D0D32"/>
    <w:rsid w:val="004D0D66"/>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5DD8"/>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06C"/>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7E8"/>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B1A"/>
    <w:rsid w:val="00515D7B"/>
    <w:rsid w:val="00515DD8"/>
    <w:rsid w:val="005166E9"/>
    <w:rsid w:val="00516D90"/>
    <w:rsid w:val="00517917"/>
    <w:rsid w:val="00517C92"/>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B11"/>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91E"/>
    <w:rsid w:val="00597AAB"/>
    <w:rsid w:val="00597D8B"/>
    <w:rsid w:val="005A0742"/>
    <w:rsid w:val="005A1B62"/>
    <w:rsid w:val="005A1C30"/>
    <w:rsid w:val="005A3147"/>
    <w:rsid w:val="005A31C9"/>
    <w:rsid w:val="005A3294"/>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155"/>
    <w:rsid w:val="005D25E3"/>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27"/>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32C"/>
    <w:rsid w:val="00632540"/>
    <w:rsid w:val="00632D22"/>
    <w:rsid w:val="00632E88"/>
    <w:rsid w:val="00633CE1"/>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0D7B"/>
    <w:rsid w:val="00661974"/>
    <w:rsid w:val="006623E2"/>
    <w:rsid w:val="006624E3"/>
    <w:rsid w:val="006640F9"/>
    <w:rsid w:val="00664551"/>
    <w:rsid w:val="00664685"/>
    <w:rsid w:val="00664B95"/>
    <w:rsid w:val="00665D5F"/>
    <w:rsid w:val="006666AF"/>
    <w:rsid w:val="006676A0"/>
    <w:rsid w:val="006678DA"/>
    <w:rsid w:val="006704F3"/>
    <w:rsid w:val="00670857"/>
    <w:rsid w:val="00670F6D"/>
    <w:rsid w:val="0067103C"/>
    <w:rsid w:val="00671124"/>
    <w:rsid w:val="00671179"/>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6CD"/>
    <w:rsid w:val="00680AEF"/>
    <w:rsid w:val="00680B68"/>
    <w:rsid w:val="0068137A"/>
    <w:rsid w:val="00681920"/>
    <w:rsid w:val="00681DBF"/>
    <w:rsid w:val="00682AAC"/>
    <w:rsid w:val="00682EFD"/>
    <w:rsid w:val="00683498"/>
    <w:rsid w:val="00683E4D"/>
    <w:rsid w:val="00683F61"/>
    <w:rsid w:val="00686378"/>
    <w:rsid w:val="00686A36"/>
    <w:rsid w:val="00686A41"/>
    <w:rsid w:val="00687AD5"/>
    <w:rsid w:val="00691710"/>
    <w:rsid w:val="0069211A"/>
    <w:rsid w:val="00692B81"/>
    <w:rsid w:val="00692C4F"/>
    <w:rsid w:val="00692F83"/>
    <w:rsid w:val="0069310C"/>
    <w:rsid w:val="0069410F"/>
    <w:rsid w:val="006949D2"/>
    <w:rsid w:val="00694C5F"/>
    <w:rsid w:val="00695027"/>
    <w:rsid w:val="00695251"/>
    <w:rsid w:val="006953EF"/>
    <w:rsid w:val="00695689"/>
    <w:rsid w:val="0069588C"/>
    <w:rsid w:val="00695AD5"/>
    <w:rsid w:val="00695ADE"/>
    <w:rsid w:val="00695B91"/>
    <w:rsid w:val="00695C0D"/>
    <w:rsid w:val="00695CAE"/>
    <w:rsid w:val="00695E5A"/>
    <w:rsid w:val="00696356"/>
    <w:rsid w:val="00696799"/>
    <w:rsid w:val="006968EA"/>
    <w:rsid w:val="006969E9"/>
    <w:rsid w:val="006A015D"/>
    <w:rsid w:val="006A0945"/>
    <w:rsid w:val="006A1F6E"/>
    <w:rsid w:val="006A2EA3"/>
    <w:rsid w:val="006A374E"/>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5E5"/>
    <w:rsid w:val="006E2BD3"/>
    <w:rsid w:val="006E3379"/>
    <w:rsid w:val="006E33C9"/>
    <w:rsid w:val="006E34B7"/>
    <w:rsid w:val="006E36B8"/>
    <w:rsid w:val="006E3874"/>
    <w:rsid w:val="006E44A6"/>
    <w:rsid w:val="006E50D1"/>
    <w:rsid w:val="006E5585"/>
    <w:rsid w:val="006E5D83"/>
    <w:rsid w:val="006E5E32"/>
    <w:rsid w:val="006E5F67"/>
    <w:rsid w:val="006E633A"/>
    <w:rsid w:val="006E66C3"/>
    <w:rsid w:val="006E6A14"/>
    <w:rsid w:val="006E6B16"/>
    <w:rsid w:val="006E6DE8"/>
    <w:rsid w:val="006E780C"/>
    <w:rsid w:val="006E7B0D"/>
    <w:rsid w:val="006F0B8C"/>
    <w:rsid w:val="006F0BA7"/>
    <w:rsid w:val="006F0F01"/>
    <w:rsid w:val="006F1319"/>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89B"/>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26B4"/>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0C30"/>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2B2A"/>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0F11"/>
    <w:rsid w:val="007819A1"/>
    <w:rsid w:val="00782935"/>
    <w:rsid w:val="00782F76"/>
    <w:rsid w:val="0078339D"/>
    <w:rsid w:val="00783BA5"/>
    <w:rsid w:val="00784C54"/>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5DB"/>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3B1"/>
    <w:rsid w:val="007A3680"/>
    <w:rsid w:val="007A3BCD"/>
    <w:rsid w:val="007A5214"/>
    <w:rsid w:val="007A59B8"/>
    <w:rsid w:val="007A65AF"/>
    <w:rsid w:val="007A7682"/>
    <w:rsid w:val="007A79FA"/>
    <w:rsid w:val="007A7AC1"/>
    <w:rsid w:val="007A7F42"/>
    <w:rsid w:val="007B0A16"/>
    <w:rsid w:val="007B0C38"/>
    <w:rsid w:val="007B2126"/>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EAB"/>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A3D"/>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6C44"/>
    <w:rsid w:val="008174D4"/>
    <w:rsid w:val="0082002E"/>
    <w:rsid w:val="0082083C"/>
    <w:rsid w:val="008209AC"/>
    <w:rsid w:val="00820C54"/>
    <w:rsid w:val="00820F37"/>
    <w:rsid w:val="00820FE6"/>
    <w:rsid w:val="00821A66"/>
    <w:rsid w:val="00821B69"/>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22B"/>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5C7"/>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A07"/>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151E"/>
    <w:rsid w:val="00922567"/>
    <w:rsid w:val="009228DB"/>
    <w:rsid w:val="00922A4A"/>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456"/>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2A9"/>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32C"/>
    <w:rsid w:val="00991602"/>
    <w:rsid w:val="00991675"/>
    <w:rsid w:val="00992382"/>
    <w:rsid w:val="00992BA2"/>
    <w:rsid w:val="00992F83"/>
    <w:rsid w:val="0099344F"/>
    <w:rsid w:val="0099360A"/>
    <w:rsid w:val="00993A3C"/>
    <w:rsid w:val="0099449B"/>
    <w:rsid w:val="0099508A"/>
    <w:rsid w:val="00995618"/>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A0F"/>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24"/>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7FE"/>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6608"/>
    <w:rsid w:val="00A47856"/>
    <w:rsid w:val="00A47B15"/>
    <w:rsid w:val="00A500C1"/>
    <w:rsid w:val="00A5094A"/>
    <w:rsid w:val="00A51708"/>
    <w:rsid w:val="00A51890"/>
    <w:rsid w:val="00A52F84"/>
    <w:rsid w:val="00A533CC"/>
    <w:rsid w:val="00A5403A"/>
    <w:rsid w:val="00A54284"/>
    <w:rsid w:val="00A5465A"/>
    <w:rsid w:val="00A54FB5"/>
    <w:rsid w:val="00A55E50"/>
    <w:rsid w:val="00A560F7"/>
    <w:rsid w:val="00A56B05"/>
    <w:rsid w:val="00A56C06"/>
    <w:rsid w:val="00A56E50"/>
    <w:rsid w:val="00A5726C"/>
    <w:rsid w:val="00A57678"/>
    <w:rsid w:val="00A57972"/>
    <w:rsid w:val="00A579F5"/>
    <w:rsid w:val="00A57C28"/>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3EB8"/>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4D"/>
    <w:rsid w:val="00A82AB9"/>
    <w:rsid w:val="00A82C61"/>
    <w:rsid w:val="00A8301B"/>
    <w:rsid w:val="00A83049"/>
    <w:rsid w:val="00A8368D"/>
    <w:rsid w:val="00A83945"/>
    <w:rsid w:val="00A83953"/>
    <w:rsid w:val="00A83C4C"/>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8784F"/>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8D5"/>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3E2B"/>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4AB"/>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4DAC"/>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EB9"/>
    <w:rsid w:val="00B12F0D"/>
    <w:rsid w:val="00B12FCF"/>
    <w:rsid w:val="00B13A85"/>
    <w:rsid w:val="00B13BC7"/>
    <w:rsid w:val="00B13CD4"/>
    <w:rsid w:val="00B153D8"/>
    <w:rsid w:val="00B154DE"/>
    <w:rsid w:val="00B15814"/>
    <w:rsid w:val="00B17B14"/>
    <w:rsid w:val="00B203C4"/>
    <w:rsid w:val="00B20863"/>
    <w:rsid w:val="00B20BEC"/>
    <w:rsid w:val="00B20CDD"/>
    <w:rsid w:val="00B2123E"/>
    <w:rsid w:val="00B2157C"/>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98D"/>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6C2"/>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25B"/>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3EDE"/>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1F9"/>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053"/>
    <w:rsid w:val="00C371C9"/>
    <w:rsid w:val="00C379E9"/>
    <w:rsid w:val="00C379FD"/>
    <w:rsid w:val="00C403CD"/>
    <w:rsid w:val="00C40857"/>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683"/>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03D"/>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1BBB"/>
    <w:rsid w:val="00CC26A4"/>
    <w:rsid w:val="00CC3767"/>
    <w:rsid w:val="00CC3C05"/>
    <w:rsid w:val="00CC547C"/>
    <w:rsid w:val="00CC5596"/>
    <w:rsid w:val="00CC5767"/>
    <w:rsid w:val="00CC5D2F"/>
    <w:rsid w:val="00CC68CC"/>
    <w:rsid w:val="00CC701E"/>
    <w:rsid w:val="00CC7611"/>
    <w:rsid w:val="00CC7735"/>
    <w:rsid w:val="00CD0310"/>
    <w:rsid w:val="00CD0AD9"/>
    <w:rsid w:val="00CD185D"/>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11"/>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964"/>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0F95"/>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3E"/>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87B33"/>
    <w:rsid w:val="00D90A81"/>
    <w:rsid w:val="00D90B7D"/>
    <w:rsid w:val="00D90DCE"/>
    <w:rsid w:val="00D91A7E"/>
    <w:rsid w:val="00D92168"/>
    <w:rsid w:val="00D9231C"/>
    <w:rsid w:val="00D92A5E"/>
    <w:rsid w:val="00D93315"/>
    <w:rsid w:val="00D935BD"/>
    <w:rsid w:val="00D93F1F"/>
    <w:rsid w:val="00D940B5"/>
    <w:rsid w:val="00D95017"/>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159"/>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54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1B98"/>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4B0"/>
    <w:rsid w:val="00E55B64"/>
    <w:rsid w:val="00E56331"/>
    <w:rsid w:val="00E56DA8"/>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000"/>
    <w:rsid w:val="00E764C4"/>
    <w:rsid w:val="00E76B86"/>
    <w:rsid w:val="00E77BEC"/>
    <w:rsid w:val="00E77D79"/>
    <w:rsid w:val="00E809F3"/>
    <w:rsid w:val="00E80C21"/>
    <w:rsid w:val="00E80EFF"/>
    <w:rsid w:val="00E8126B"/>
    <w:rsid w:val="00E820BD"/>
    <w:rsid w:val="00E8227B"/>
    <w:rsid w:val="00E826BC"/>
    <w:rsid w:val="00E8342F"/>
    <w:rsid w:val="00E83FCA"/>
    <w:rsid w:val="00E84210"/>
    <w:rsid w:val="00E844CD"/>
    <w:rsid w:val="00E847A7"/>
    <w:rsid w:val="00E84EE9"/>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5796"/>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5F56"/>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265"/>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3FFA"/>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4D"/>
    <w:rsid w:val="00F07CAE"/>
    <w:rsid w:val="00F10BC6"/>
    <w:rsid w:val="00F11352"/>
    <w:rsid w:val="00F1165A"/>
    <w:rsid w:val="00F11AD0"/>
    <w:rsid w:val="00F121CB"/>
    <w:rsid w:val="00F12313"/>
    <w:rsid w:val="00F13D34"/>
    <w:rsid w:val="00F13E93"/>
    <w:rsid w:val="00F14602"/>
    <w:rsid w:val="00F1498D"/>
    <w:rsid w:val="00F14DDF"/>
    <w:rsid w:val="00F152AD"/>
    <w:rsid w:val="00F15BA3"/>
    <w:rsid w:val="00F15BB3"/>
    <w:rsid w:val="00F165B7"/>
    <w:rsid w:val="00F16AFA"/>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7F0"/>
    <w:rsid w:val="00F339EC"/>
    <w:rsid w:val="00F3443B"/>
    <w:rsid w:val="00F34CCB"/>
    <w:rsid w:val="00F34FDD"/>
    <w:rsid w:val="00F35279"/>
    <w:rsid w:val="00F35923"/>
    <w:rsid w:val="00F35F1A"/>
    <w:rsid w:val="00F36130"/>
    <w:rsid w:val="00F362AC"/>
    <w:rsid w:val="00F3644F"/>
    <w:rsid w:val="00F36B71"/>
    <w:rsid w:val="00F36E64"/>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7EE"/>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64A"/>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1879"/>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98004720-C768-441D-8FE5-61708C64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61245">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998729046">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678117316">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FF38C-5F0E-4D78-AFB3-9357D6ED9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1863</TotalTime>
  <Pages>62</Pages>
  <Words>8534</Words>
  <Characters>48649</Characters>
  <Application>Microsoft Office Word</Application>
  <DocSecurity>0</DocSecurity>
  <Lines>405</Lines>
  <Paragraphs>114</Paragraphs>
  <ScaleCrop>false</ScaleCrop>
  <Company/>
  <LinksUpToDate>false</LinksUpToDate>
  <CharactersWithSpaces>57069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陈可桢</cp:lastModifiedBy>
  <cp:revision>1522</cp:revision>
  <cp:lastPrinted>2007-07-19T00:46:00Z</cp:lastPrinted>
  <dcterms:created xsi:type="dcterms:W3CDTF">2013-08-07T09:12:00Z</dcterms:created>
  <dcterms:modified xsi:type="dcterms:W3CDTF">2021-03-31T04:04:00Z</dcterms:modified>
</cp:coreProperties>
</file>