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4D83E51" w14:textId="24D03069" w:rsidR="00E35828" w:rsidRDefault="00C92FC0" w:rsidP="00C90DEF">
      <w:pPr>
        <w:adjustRightInd w:val="0"/>
        <w:snapToGrid w:val="0"/>
        <w:spacing w:line="360" w:lineRule="auto"/>
        <w:jc w:val="center"/>
        <w:rPr>
          <w:rFonts w:hAnsi="宋体"/>
          <w:b/>
          <w:sz w:val="44"/>
        </w:rPr>
      </w:pPr>
      <w:r w:rsidRPr="005435A1">
        <w:rPr>
          <w:rFonts w:hAnsi="宋体"/>
          <w:b/>
          <w:sz w:val="44"/>
        </w:rPr>
        <w:t>交银施罗德</w:t>
      </w:r>
      <w:proofErr w:type="gramStart"/>
      <w:r w:rsidR="0031520B">
        <w:rPr>
          <w:rFonts w:hint="eastAsia"/>
          <w:b/>
          <w:sz w:val="44"/>
          <w:szCs w:val="44"/>
        </w:rPr>
        <w:t>鑫</w:t>
      </w:r>
      <w:proofErr w:type="gramEnd"/>
      <w:r w:rsidR="0031520B">
        <w:rPr>
          <w:rFonts w:hint="eastAsia"/>
          <w:b/>
          <w:sz w:val="44"/>
          <w:szCs w:val="44"/>
        </w:rPr>
        <w:t>选</w:t>
      </w:r>
      <w:r w:rsidR="008A58A7">
        <w:rPr>
          <w:rFonts w:hint="eastAsia"/>
          <w:b/>
          <w:sz w:val="44"/>
          <w:szCs w:val="44"/>
        </w:rPr>
        <w:t>回报</w:t>
      </w:r>
      <w:r w:rsidR="00C90067">
        <w:rPr>
          <w:rFonts w:hint="eastAsia"/>
          <w:b/>
          <w:sz w:val="44"/>
          <w:szCs w:val="44"/>
        </w:rPr>
        <w:t>混合型</w:t>
      </w:r>
      <w:r w:rsidRPr="005435A1">
        <w:rPr>
          <w:rFonts w:hAnsi="宋体"/>
          <w:b/>
          <w:sz w:val="44"/>
        </w:rPr>
        <w:t>证券投资基金</w:t>
      </w:r>
    </w:p>
    <w:p w14:paraId="0406C910" w14:textId="5BE7E1E5" w:rsidR="00C92FC0" w:rsidRPr="005435A1" w:rsidRDefault="00C92FC0" w:rsidP="00C90DEF">
      <w:pPr>
        <w:adjustRightInd w:val="0"/>
        <w:snapToGrid w:val="0"/>
        <w:spacing w:line="360" w:lineRule="auto"/>
        <w:jc w:val="center"/>
        <w:rPr>
          <w:sz w:val="24"/>
        </w:rPr>
      </w:pP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17EFA767" w:rsidR="00C92FC0" w:rsidRPr="005435A1" w:rsidRDefault="00C92FC0">
      <w:pPr>
        <w:spacing w:line="360" w:lineRule="auto"/>
        <w:ind w:leftChars="942" w:left="1978"/>
        <w:rPr>
          <w:b/>
          <w:sz w:val="28"/>
        </w:rPr>
      </w:pPr>
      <w:r w:rsidRPr="005435A1">
        <w:rPr>
          <w:rFonts w:hAnsi="宋体"/>
          <w:b/>
          <w:sz w:val="28"/>
        </w:rPr>
        <w:t>基金托管人：</w:t>
      </w:r>
      <w:r w:rsidR="0031520B" w:rsidRPr="0031520B">
        <w:rPr>
          <w:rFonts w:hAnsi="宋体" w:hint="eastAsia"/>
          <w:b/>
          <w:sz w:val="28"/>
        </w:rPr>
        <w:t>中国邮政储蓄银行股份有限公司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6D023376" w:rsidR="00C92FC0" w:rsidRPr="005435A1" w:rsidRDefault="00CE0330">
      <w:pPr>
        <w:autoSpaceDE w:val="0"/>
        <w:autoSpaceDN w:val="0"/>
        <w:spacing w:line="360" w:lineRule="auto"/>
        <w:ind w:left="2996" w:hanging="2996"/>
        <w:jc w:val="center"/>
        <w:textAlignment w:val="bottom"/>
        <w:rPr>
          <w:rFonts w:hAnsi="宋体"/>
          <w:b/>
          <w:sz w:val="28"/>
        </w:rPr>
      </w:pPr>
      <w:r w:rsidRPr="005435A1">
        <w:rPr>
          <w:rFonts w:hAnsi="宋体"/>
          <w:b/>
          <w:sz w:val="28"/>
        </w:rPr>
        <w:t>二〇二</w:t>
      </w:r>
      <w:r w:rsidR="00BE74B8">
        <w:rPr>
          <w:rFonts w:hAnsi="宋体" w:hint="eastAsia"/>
          <w:b/>
          <w:sz w:val="28"/>
        </w:rPr>
        <w:t>一</w:t>
      </w:r>
      <w:r w:rsidRPr="005435A1">
        <w:rPr>
          <w:rFonts w:hAnsi="宋体"/>
          <w:b/>
          <w:sz w:val="28"/>
        </w:rPr>
        <w:t>年</w:t>
      </w:r>
      <w:r w:rsidR="00885774">
        <w:rPr>
          <w:rFonts w:hAnsi="宋体" w:hint="eastAsia"/>
          <w:b/>
          <w:sz w:val="28"/>
        </w:rPr>
        <w:t>三</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6FD82549"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proofErr w:type="gramStart"/>
      <w:r w:rsidR="0031520B">
        <w:rPr>
          <w:rFonts w:hint="eastAsia"/>
          <w:bCs/>
          <w:sz w:val="24"/>
        </w:rPr>
        <w:t>鑫</w:t>
      </w:r>
      <w:proofErr w:type="gramEnd"/>
      <w:r w:rsidR="0031520B">
        <w:rPr>
          <w:rFonts w:hint="eastAsia"/>
          <w:bCs/>
          <w:sz w:val="24"/>
        </w:rPr>
        <w:t>选</w:t>
      </w:r>
      <w:r w:rsidR="008A58A7">
        <w:rPr>
          <w:rFonts w:hint="eastAsia"/>
          <w:bCs/>
          <w:sz w:val="24"/>
        </w:rPr>
        <w:t>回报</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EB217C">
        <w:rPr>
          <w:kern w:val="0"/>
          <w:sz w:val="24"/>
        </w:rPr>
        <w:t>2020</w:t>
      </w:r>
      <w:r w:rsidR="0033398B" w:rsidRPr="005435A1">
        <w:rPr>
          <w:rFonts w:hAnsi="宋体"/>
          <w:kern w:val="0"/>
          <w:sz w:val="24"/>
        </w:rPr>
        <w:t>年</w:t>
      </w:r>
      <w:r w:rsidR="001B638E">
        <w:rPr>
          <w:rFonts w:hAnsi="宋体"/>
          <w:kern w:val="0"/>
          <w:sz w:val="24"/>
        </w:rPr>
        <w:t>12</w:t>
      </w:r>
      <w:r w:rsidR="0002275A">
        <w:rPr>
          <w:rFonts w:hAnsi="宋体" w:hint="eastAsia"/>
          <w:kern w:val="0"/>
          <w:sz w:val="24"/>
        </w:rPr>
        <w:t>月</w:t>
      </w:r>
      <w:r w:rsidR="001B638E">
        <w:rPr>
          <w:rFonts w:hAnsi="宋体"/>
          <w:kern w:val="0"/>
          <w:sz w:val="24"/>
        </w:rPr>
        <w:t>14</w:t>
      </w:r>
      <w:r w:rsidR="0002275A">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EB217C">
        <w:rPr>
          <w:kern w:val="0"/>
          <w:sz w:val="24"/>
        </w:rPr>
        <w:t>2020</w:t>
      </w:r>
      <w:r w:rsidR="0033398B" w:rsidRPr="005435A1">
        <w:rPr>
          <w:rFonts w:hAnsi="宋体"/>
          <w:kern w:val="0"/>
          <w:sz w:val="24"/>
        </w:rPr>
        <w:t>】</w:t>
      </w:r>
      <w:r w:rsidR="001B638E">
        <w:rPr>
          <w:rFonts w:hAnsi="宋体"/>
          <w:kern w:val="0"/>
          <w:sz w:val="24"/>
        </w:rPr>
        <w:t>3442</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proofErr w:type="gramStart"/>
      <w:r w:rsidRPr="005435A1">
        <w:rPr>
          <w:kern w:val="0"/>
          <w:sz w:val="24"/>
        </w:rPr>
        <w:t>作出</w:t>
      </w:r>
      <w:proofErr w:type="gramEnd"/>
      <w:r w:rsidRPr="005435A1">
        <w:rPr>
          <w:kern w:val="0"/>
          <w:sz w:val="24"/>
        </w:rPr>
        <w:t>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2BD79376"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BD7FB6">
        <w:rPr>
          <w:rFonts w:ascii="宋体" w:hAnsi="宋体" w:hint="eastAsia"/>
          <w:kern w:val="0"/>
          <w:sz w:val="24"/>
        </w:rPr>
        <w:t>（包括实施</w:t>
      </w:r>
      <w:proofErr w:type="gramStart"/>
      <w:r w:rsidR="00BD7FB6">
        <w:rPr>
          <w:rFonts w:ascii="宋体" w:hAnsi="宋体"/>
          <w:kern w:val="0"/>
          <w:sz w:val="24"/>
        </w:rPr>
        <w:t>侧袋机制</w:t>
      </w:r>
      <w:proofErr w:type="gramEnd"/>
      <w:r w:rsidR="00BD7FB6">
        <w:rPr>
          <w:rFonts w:ascii="宋体" w:hAnsi="宋体"/>
          <w:kern w:val="0"/>
          <w:sz w:val="24"/>
        </w:rPr>
        <w:t>时的特定风险）</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5A030B">
        <w:rPr>
          <w:rFonts w:hAnsi="宋体" w:hint="eastAsia"/>
          <w:sz w:val="24"/>
        </w:rPr>
        <w:t>基差风险</w:t>
      </w:r>
      <w:proofErr w:type="gramEnd"/>
      <w:r w:rsidRPr="005A030B">
        <w:rPr>
          <w:rFonts w:hAnsi="宋体" w:hint="eastAsia"/>
          <w:sz w:val="24"/>
        </w:rPr>
        <w:t>、保证金风险、信用风险和操作风险。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w:t>
      </w:r>
      <w:r w:rsidRPr="005A030B">
        <w:rPr>
          <w:rFonts w:hAnsi="宋体" w:hint="eastAsia"/>
          <w:sz w:val="24"/>
        </w:rPr>
        <w:lastRenderedPageBreak/>
        <w:t>券投资，</w:t>
      </w:r>
      <w:proofErr w:type="gramStart"/>
      <w:r w:rsidRPr="005A030B">
        <w:rPr>
          <w:rFonts w:hAnsi="宋体" w:hint="eastAsia"/>
          <w:sz w:val="24"/>
        </w:rPr>
        <w:t>请基金</w:t>
      </w:r>
      <w:proofErr w:type="gramEnd"/>
      <w:r w:rsidRPr="005A030B">
        <w:rPr>
          <w:rFonts w:hAnsi="宋体" w:hint="eastAsia"/>
          <w:sz w:val="24"/>
        </w:rPr>
        <w:t>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5A030B">
        <w:rPr>
          <w:rFonts w:hAnsi="宋体" w:hint="eastAsia"/>
          <w:sz w:val="24"/>
        </w:rPr>
        <w:t>券</w:t>
      </w:r>
      <w:proofErr w:type="gramEnd"/>
      <w:r w:rsidRPr="005A030B">
        <w:rPr>
          <w:rFonts w:hAnsi="宋体" w:hint="eastAsia"/>
          <w:sz w:val="24"/>
        </w:rPr>
        <w:t>和个股的流动性风险等。</w:t>
      </w:r>
    </w:p>
    <w:p w14:paraId="2353B185" w14:textId="77777777"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本基金是一只混合型基金，其预期风险和预期收益高于债券型基金和货币市场基金，低于股票型基金。</w:t>
      </w:r>
    </w:p>
    <w:p w14:paraId="79E8F587" w14:textId="268BF068"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8B4026">
        <w:rPr>
          <w:rFonts w:hAnsi="宋体" w:hint="eastAsia"/>
          <w:sz w:val="24"/>
        </w:rPr>
        <w:t>通机制</w:t>
      </w:r>
      <w:proofErr w:type="gramEnd"/>
      <w:r w:rsidRPr="008B4026">
        <w:rPr>
          <w:rFonts w:hAnsi="宋体" w:hint="eastAsia"/>
          <w:sz w:val="24"/>
        </w:rPr>
        <w:t>下因投资环境、投资标的、市场制度以及交易规则等差异带来的特有风险，包括港股市场股价波动较大的风险（港股市</w:t>
      </w:r>
      <w:proofErr w:type="gramStart"/>
      <w:r w:rsidRPr="008B4026">
        <w:rPr>
          <w:rFonts w:hAnsi="宋体" w:hint="eastAsia"/>
          <w:sz w:val="24"/>
        </w:rPr>
        <w:t>场实行</w:t>
      </w:r>
      <w:proofErr w:type="gramEnd"/>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w:t>
      </w:r>
      <w:proofErr w:type="gramStart"/>
      <w:r w:rsidRPr="008B4026">
        <w:rPr>
          <w:rFonts w:hAnsi="宋体" w:hint="eastAsia"/>
          <w:sz w:val="24"/>
        </w:rPr>
        <w:t>通机制</w:t>
      </w:r>
      <w:proofErr w:type="gramEnd"/>
      <w:r w:rsidRPr="008B4026">
        <w:rPr>
          <w:rFonts w:hAnsi="宋体" w:hint="eastAsia"/>
          <w:sz w:val="24"/>
        </w:rPr>
        <w:t>下交易日不连贯可能带来的风险（在内地开市香港休市的情形下，港股</w:t>
      </w:r>
      <w:proofErr w:type="gramStart"/>
      <w:r w:rsidRPr="008B4026">
        <w:rPr>
          <w:rFonts w:hAnsi="宋体" w:hint="eastAsia"/>
          <w:sz w:val="24"/>
        </w:rPr>
        <w:t>通不能</w:t>
      </w:r>
      <w:proofErr w:type="gramEnd"/>
      <w:r w:rsidRPr="008B4026">
        <w:rPr>
          <w:rFonts w:hAnsi="宋体" w:hint="eastAsia"/>
          <w:sz w:val="24"/>
        </w:rPr>
        <w:t>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E4A6EC" w14:textId="7920435C" w:rsidR="008B4026" w:rsidRPr="005A030B"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A99CD35" w14:textId="03093319" w:rsidR="00496FF0" w:rsidRPr="005435A1" w:rsidRDefault="00496FF0" w:rsidP="0058033F">
      <w:pPr>
        <w:widowControl/>
        <w:adjustRightInd w:val="0"/>
        <w:snapToGrid w:val="0"/>
        <w:spacing w:line="360" w:lineRule="auto"/>
        <w:ind w:firstLineChars="200" w:firstLine="480"/>
        <w:rPr>
          <w:rFonts w:ascii="宋体" w:hAnsi="宋体"/>
          <w:kern w:val="0"/>
          <w:sz w:val="24"/>
        </w:rPr>
      </w:pP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206BF255" w14:textId="5F9F2A7B" w:rsidR="00041A6C" w:rsidRDefault="00A60F46">
      <w:pPr>
        <w:pStyle w:val="TOC1"/>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56517938" w:history="1">
        <w:r w:rsidR="00041A6C" w:rsidRPr="00F6734D">
          <w:rPr>
            <w:rStyle w:val="a6"/>
            <w:rFonts w:ascii="宋体"/>
            <w:b/>
            <w:noProof/>
            <w:kern w:val="0"/>
          </w:rPr>
          <w:t>一、绪言</w:t>
        </w:r>
        <w:r w:rsidR="00041A6C">
          <w:rPr>
            <w:noProof/>
            <w:webHidden/>
          </w:rPr>
          <w:tab/>
        </w:r>
        <w:r w:rsidR="00041A6C">
          <w:rPr>
            <w:noProof/>
            <w:webHidden/>
          </w:rPr>
          <w:fldChar w:fldCharType="begin"/>
        </w:r>
        <w:r w:rsidR="00041A6C">
          <w:rPr>
            <w:noProof/>
            <w:webHidden/>
          </w:rPr>
          <w:instrText xml:space="preserve"> PAGEREF _Toc56517938 \h </w:instrText>
        </w:r>
        <w:r w:rsidR="00041A6C">
          <w:rPr>
            <w:noProof/>
            <w:webHidden/>
          </w:rPr>
        </w:r>
        <w:r w:rsidR="00041A6C">
          <w:rPr>
            <w:noProof/>
            <w:webHidden/>
          </w:rPr>
          <w:fldChar w:fldCharType="separate"/>
        </w:r>
        <w:r w:rsidR="00FE158C">
          <w:rPr>
            <w:noProof/>
            <w:webHidden/>
          </w:rPr>
          <w:t>6</w:t>
        </w:r>
        <w:r w:rsidR="00041A6C">
          <w:rPr>
            <w:noProof/>
            <w:webHidden/>
          </w:rPr>
          <w:fldChar w:fldCharType="end"/>
        </w:r>
      </w:hyperlink>
    </w:p>
    <w:p w14:paraId="683C7208" w14:textId="508FEB85" w:rsidR="00041A6C" w:rsidRDefault="004D5301">
      <w:pPr>
        <w:pStyle w:val="TOC1"/>
        <w:rPr>
          <w:rFonts w:asciiTheme="minorHAnsi" w:eastAsiaTheme="minorEastAsia" w:hAnsiTheme="minorHAnsi" w:cstheme="minorBidi"/>
          <w:noProof/>
          <w:sz w:val="21"/>
          <w:szCs w:val="22"/>
        </w:rPr>
      </w:pPr>
      <w:hyperlink w:anchor="_Toc56517939" w:history="1">
        <w:r w:rsidR="00041A6C" w:rsidRPr="00F6734D">
          <w:rPr>
            <w:rStyle w:val="a6"/>
            <w:rFonts w:ascii="宋体"/>
            <w:b/>
            <w:noProof/>
            <w:kern w:val="0"/>
          </w:rPr>
          <w:t>二、释义</w:t>
        </w:r>
        <w:r w:rsidR="00041A6C">
          <w:rPr>
            <w:noProof/>
            <w:webHidden/>
          </w:rPr>
          <w:tab/>
        </w:r>
        <w:r w:rsidR="00041A6C">
          <w:rPr>
            <w:noProof/>
            <w:webHidden/>
          </w:rPr>
          <w:fldChar w:fldCharType="begin"/>
        </w:r>
        <w:r w:rsidR="00041A6C">
          <w:rPr>
            <w:noProof/>
            <w:webHidden/>
          </w:rPr>
          <w:instrText xml:space="preserve"> PAGEREF _Toc56517939 \h </w:instrText>
        </w:r>
        <w:r w:rsidR="00041A6C">
          <w:rPr>
            <w:noProof/>
            <w:webHidden/>
          </w:rPr>
        </w:r>
        <w:r w:rsidR="00041A6C">
          <w:rPr>
            <w:noProof/>
            <w:webHidden/>
          </w:rPr>
          <w:fldChar w:fldCharType="separate"/>
        </w:r>
        <w:r w:rsidR="00FE158C">
          <w:rPr>
            <w:noProof/>
            <w:webHidden/>
          </w:rPr>
          <w:t>7</w:t>
        </w:r>
        <w:r w:rsidR="00041A6C">
          <w:rPr>
            <w:noProof/>
            <w:webHidden/>
          </w:rPr>
          <w:fldChar w:fldCharType="end"/>
        </w:r>
      </w:hyperlink>
    </w:p>
    <w:p w14:paraId="71EF7DDC" w14:textId="192E90E0" w:rsidR="00041A6C" w:rsidRDefault="004D5301">
      <w:pPr>
        <w:pStyle w:val="TOC1"/>
        <w:rPr>
          <w:rFonts w:asciiTheme="minorHAnsi" w:eastAsiaTheme="minorEastAsia" w:hAnsiTheme="minorHAnsi" w:cstheme="minorBidi"/>
          <w:noProof/>
          <w:sz w:val="21"/>
          <w:szCs w:val="22"/>
        </w:rPr>
      </w:pPr>
      <w:hyperlink w:anchor="_Toc56517940" w:history="1">
        <w:r w:rsidR="00041A6C" w:rsidRPr="00F6734D">
          <w:rPr>
            <w:rStyle w:val="a6"/>
            <w:rFonts w:ascii="宋体"/>
            <w:b/>
            <w:noProof/>
            <w:kern w:val="0"/>
          </w:rPr>
          <w:t>三、基金管理人</w:t>
        </w:r>
        <w:r w:rsidR="00041A6C">
          <w:rPr>
            <w:noProof/>
            <w:webHidden/>
          </w:rPr>
          <w:tab/>
        </w:r>
        <w:r w:rsidR="00041A6C">
          <w:rPr>
            <w:noProof/>
            <w:webHidden/>
          </w:rPr>
          <w:fldChar w:fldCharType="begin"/>
        </w:r>
        <w:r w:rsidR="00041A6C">
          <w:rPr>
            <w:noProof/>
            <w:webHidden/>
          </w:rPr>
          <w:instrText xml:space="preserve"> PAGEREF _Toc56517940 \h </w:instrText>
        </w:r>
        <w:r w:rsidR="00041A6C">
          <w:rPr>
            <w:noProof/>
            <w:webHidden/>
          </w:rPr>
        </w:r>
        <w:r w:rsidR="00041A6C">
          <w:rPr>
            <w:noProof/>
            <w:webHidden/>
          </w:rPr>
          <w:fldChar w:fldCharType="separate"/>
        </w:r>
        <w:r w:rsidR="00FE158C">
          <w:rPr>
            <w:noProof/>
            <w:webHidden/>
          </w:rPr>
          <w:t>12</w:t>
        </w:r>
        <w:r w:rsidR="00041A6C">
          <w:rPr>
            <w:noProof/>
            <w:webHidden/>
          </w:rPr>
          <w:fldChar w:fldCharType="end"/>
        </w:r>
      </w:hyperlink>
    </w:p>
    <w:p w14:paraId="0BBC62C7" w14:textId="55852BC1" w:rsidR="00041A6C" w:rsidRDefault="004D5301">
      <w:pPr>
        <w:pStyle w:val="TOC1"/>
        <w:rPr>
          <w:rFonts w:asciiTheme="minorHAnsi" w:eastAsiaTheme="minorEastAsia" w:hAnsiTheme="minorHAnsi" w:cstheme="minorBidi"/>
          <w:noProof/>
          <w:sz w:val="21"/>
          <w:szCs w:val="22"/>
        </w:rPr>
      </w:pPr>
      <w:hyperlink w:anchor="_Toc56517941" w:history="1">
        <w:r w:rsidR="00041A6C" w:rsidRPr="00F6734D">
          <w:rPr>
            <w:rStyle w:val="a6"/>
            <w:rFonts w:ascii="宋体"/>
            <w:b/>
            <w:noProof/>
            <w:kern w:val="0"/>
          </w:rPr>
          <w:t>四、基金托管人</w:t>
        </w:r>
        <w:r w:rsidR="00041A6C">
          <w:rPr>
            <w:noProof/>
            <w:webHidden/>
          </w:rPr>
          <w:tab/>
        </w:r>
        <w:r w:rsidR="00041A6C">
          <w:rPr>
            <w:noProof/>
            <w:webHidden/>
          </w:rPr>
          <w:fldChar w:fldCharType="begin"/>
        </w:r>
        <w:r w:rsidR="00041A6C">
          <w:rPr>
            <w:noProof/>
            <w:webHidden/>
          </w:rPr>
          <w:instrText xml:space="preserve"> PAGEREF _Toc56517941 \h </w:instrText>
        </w:r>
        <w:r w:rsidR="00041A6C">
          <w:rPr>
            <w:noProof/>
            <w:webHidden/>
          </w:rPr>
        </w:r>
        <w:r w:rsidR="00041A6C">
          <w:rPr>
            <w:noProof/>
            <w:webHidden/>
          </w:rPr>
          <w:fldChar w:fldCharType="separate"/>
        </w:r>
        <w:r w:rsidR="00FE158C">
          <w:rPr>
            <w:noProof/>
            <w:webHidden/>
          </w:rPr>
          <w:t>20</w:t>
        </w:r>
        <w:r w:rsidR="00041A6C">
          <w:rPr>
            <w:noProof/>
            <w:webHidden/>
          </w:rPr>
          <w:fldChar w:fldCharType="end"/>
        </w:r>
      </w:hyperlink>
    </w:p>
    <w:p w14:paraId="55261787" w14:textId="70EC6C84" w:rsidR="00041A6C" w:rsidRDefault="004D5301">
      <w:pPr>
        <w:pStyle w:val="TOC1"/>
        <w:rPr>
          <w:rFonts w:asciiTheme="minorHAnsi" w:eastAsiaTheme="minorEastAsia" w:hAnsiTheme="minorHAnsi" w:cstheme="minorBidi"/>
          <w:noProof/>
          <w:sz w:val="21"/>
          <w:szCs w:val="22"/>
        </w:rPr>
      </w:pPr>
      <w:hyperlink w:anchor="_Toc56517942" w:history="1">
        <w:r w:rsidR="00041A6C" w:rsidRPr="00F6734D">
          <w:rPr>
            <w:rStyle w:val="a6"/>
            <w:rFonts w:ascii="宋体"/>
            <w:b/>
            <w:noProof/>
            <w:kern w:val="0"/>
          </w:rPr>
          <w:t>五、相关服务机构</w:t>
        </w:r>
        <w:r w:rsidR="00041A6C">
          <w:rPr>
            <w:noProof/>
            <w:webHidden/>
          </w:rPr>
          <w:tab/>
        </w:r>
        <w:r w:rsidR="00041A6C">
          <w:rPr>
            <w:noProof/>
            <w:webHidden/>
          </w:rPr>
          <w:fldChar w:fldCharType="begin"/>
        </w:r>
        <w:r w:rsidR="00041A6C">
          <w:rPr>
            <w:noProof/>
            <w:webHidden/>
          </w:rPr>
          <w:instrText xml:space="preserve"> PAGEREF _Toc56517942 \h </w:instrText>
        </w:r>
        <w:r w:rsidR="00041A6C">
          <w:rPr>
            <w:noProof/>
            <w:webHidden/>
          </w:rPr>
        </w:r>
        <w:r w:rsidR="00041A6C">
          <w:rPr>
            <w:noProof/>
            <w:webHidden/>
          </w:rPr>
          <w:fldChar w:fldCharType="separate"/>
        </w:r>
        <w:r w:rsidR="00FE158C">
          <w:rPr>
            <w:noProof/>
            <w:webHidden/>
          </w:rPr>
          <w:t>23</w:t>
        </w:r>
        <w:r w:rsidR="00041A6C">
          <w:rPr>
            <w:noProof/>
            <w:webHidden/>
          </w:rPr>
          <w:fldChar w:fldCharType="end"/>
        </w:r>
      </w:hyperlink>
    </w:p>
    <w:p w14:paraId="31616877" w14:textId="390C0940" w:rsidR="00041A6C" w:rsidRDefault="004D5301">
      <w:pPr>
        <w:pStyle w:val="TOC1"/>
        <w:rPr>
          <w:rFonts w:asciiTheme="minorHAnsi" w:eastAsiaTheme="minorEastAsia" w:hAnsiTheme="minorHAnsi" w:cstheme="minorBidi"/>
          <w:noProof/>
          <w:sz w:val="21"/>
          <w:szCs w:val="22"/>
        </w:rPr>
      </w:pPr>
      <w:hyperlink w:anchor="_Toc56517943" w:history="1">
        <w:r w:rsidR="00041A6C" w:rsidRPr="00F6734D">
          <w:rPr>
            <w:rStyle w:val="a6"/>
            <w:rFonts w:ascii="宋体"/>
            <w:b/>
            <w:noProof/>
            <w:kern w:val="0"/>
          </w:rPr>
          <w:t>六、基金的募集</w:t>
        </w:r>
        <w:r w:rsidR="00041A6C">
          <w:rPr>
            <w:noProof/>
            <w:webHidden/>
          </w:rPr>
          <w:tab/>
        </w:r>
        <w:r w:rsidR="00041A6C">
          <w:rPr>
            <w:noProof/>
            <w:webHidden/>
          </w:rPr>
          <w:fldChar w:fldCharType="begin"/>
        </w:r>
        <w:r w:rsidR="00041A6C">
          <w:rPr>
            <w:noProof/>
            <w:webHidden/>
          </w:rPr>
          <w:instrText xml:space="preserve"> PAGEREF _Toc56517943 \h </w:instrText>
        </w:r>
        <w:r w:rsidR="00041A6C">
          <w:rPr>
            <w:noProof/>
            <w:webHidden/>
          </w:rPr>
        </w:r>
        <w:r w:rsidR="00041A6C">
          <w:rPr>
            <w:noProof/>
            <w:webHidden/>
          </w:rPr>
          <w:fldChar w:fldCharType="separate"/>
        </w:r>
        <w:r w:rsidR="00FE158C">
          <w:rPr>
            <w:noProof/>
            <w:webHidden/>
          </w:rPr>
          <w:t>26</w:t>
        </w:r>
        <w:r w:rsidR="00041A6C">
          <w:rPr>
            <w:noProof/>
            <w:webHidden/>
          </w:rPr>
          <w:fldChar w:fldCharType="end"/>
        </w:r>
      </w:hyperlink>
    </w:p>
    <w:p w14:paraId="00F16F95" w14:textId="1DCBBB7C" w:rsidR="00041A6C" w:rsidRDefault="004D5301">
      <w:pPr>
        <w:pStyle w:val="TOC1"/>
        <w:rPr>
          <w:rFonts w:asciiTheme="minorHAnsi" w:eastAsiaTheme="minorEastAsia" w:hAnsiTheme="minorHAnsi" w:cstheme="minorBidi"/>
          <w:noProof/>
          <w:sz w:val="21"/>
          <w:szCs w:val="22"/>
        </w:rPr>
      </w:pPr>
      <w:hyperlink w:anchor="_Toc56517944" w:history="1">
        <w:r w:rsidR="00041A6C" w:rsidRPr="00F6734D">
          <w:rPr>
            <w:rStyle w:val="a6"/>
            <w:rFonts w:ascii="宋体"/>
            <w:b/>
            <w:noProof/>
            <w:kern w:val="0"/>
          </w:rPr>
          <w:t>七、基金合同的生效</w:t>
        </w:r>
        <w:r w:rsidR="00041A6C">
          <w:rPr>
            <w:noProof/>
            <w:webHidden/>
          </w:rPr>
          <w:tab/>
        </w:r>
        <w:r w:rsidR="00041A6C">
          <w:rPr>
            <w:noProof/>
            <w:webHidden/>
          </w:rPr>
          <w:fldChar w:fldCharType="begin"/>
        </w:r>
        <w:r w:rsidR="00041A6C">
          <w:rPr>
            <w:noProof/>
            <w:webHidden/>
          </w:rPr>
          <w:instrText xml:space="preserve"> PAGEREF _Toc56517944 \h </w:instrText>
        </w:r>
        <w:r w:rsidR="00041A6C">
          <w:rPr>
            <w:noProof/>
            <w:webHidden/>
          </w:rPr>
        </w:r>
        <w:r w:rsidR="00041A6C">
          <w:rPr>
            <w:noProof/>
            <w:webHidden/>
          </w:rPr>
          <w:fldChar w:fldCharType="separate"/>
        </w:r>
        <w:r w:rsidR="00FE158C">
          <w:rPr>
            <w:noProof/>
            <w:webHidden/>
          </w:rPr>
          <w:t>32</w:t>
        </w:r>
        <w:r w:rsidR="00041A6C">
          <w:rPr>
            <w:noProof/>
            <w:webHidden/>
          </w:rPr>
          <w:fldChar w:fldCharType="end"/>
        </w:r>
      </w:hyperlink>
    </w:p>
    <w:p w14:paraId="49524C25" w14:textId="2BE458B8" w:rsidR="00041A6C" w:rsidRDefault="004D5301">
      <w:pPr>
        <w:pStyle w:val="TOC1"/>
        <w:rPr>
          <w:rFonts w:asciiTheme="minorHAnsi" w:eastAsiaTheme="minorEastAsia" w:hAnsiTheme="minorHAnsi" w:cstheme="minorBidi"/>
          <w:noProof/>
          <w:sz w:val="21"/>
          <w:szCs w:val="22"/>
        </w:rPr>
      </w:pPr>
      <w:hyperlink w:anchor="_Toc56517945" w:history="1">
        <w:r w:rsidR="00041A6C" w:rsidRPr="00F6734D">
          <w:rPr>
            <w:rStyle w:val="a6"/>
            <w:rFonts w:ascii="宋体"/>
            <w:b/>
            <w:noProof/>
            <w:kern w:val="0"/>
          </w:rPr>
          <w:t>八、基金份额的申购与赎回</w:t>
        </w:r>
        <w:r w:rsidR="00041A6C">
          <w:rPr>
            <w:noProof/>
            <w:webHidden/>
          </w:rPr>
          <w:tab/>
        </w:r>
        <w:r w:rsidR="00041A6C">
          <w:rPr>
            <w:noProof/>
            <w:webHidden/>
          </w:rPr>
          <w:fldChar w:fldCharType="begin"/>
        </w:r>
        <w:r w:rsidR="00041A6C">
          <w:rPr>
            <w:noProof/>
            <w:webHidden/>
          </w:rPr>
          <w:instrText xml:space="preserve"> PAGEREF _Toc56517945 \h </w:instrText>
        </w:r>
        <w:r w:rsidR="00041A6C">
          <w:rPr>
            <w:noProof/>
            <w:webHidden/>
          </w:rPr>
        </w:r>
        <w:r w:rsidR="00041A6C">
          <w:rPr>
            <w:noProof/>
            <w:webHidden/>
          </w:rPr>
          <w:fldChar w:fldCharType="separate"/>
        </w:r>
        <w:r w:rsidR="00FE158C">
          <w:rPr>
            <w:noProof/>
            <w:webHidden/>
          </w:rPr>
          <w:t>33</w:t>
        </w:r>
        <w:r w:rsidR="00041A6C">
          <w:rPr>
            <w:noProof/>
            <w:webHidden/>
          </w:rPr>
          <w:fldChar w:fldCharType="end"/>
        </w:r>
      </w:hyperlink>
    </w:p>
    <w:p w14:paraId="753FF6F0" w14:textId="722C480F" w:rsidR="00041A6C" w:rsidRDefault="004D5301">
      <w:pPr>
        <w:pStyle w:val="TOC1"/>
        <w:rPr>
          <w:rFonts w:asciiTheme="minorHAnsi" w:eastAsiaTheme="minorEastAsia" w:hAnsiTheme="minorHAnsi" w:cstheme="minorBidi"/>
          <w:noProof/>
          <w:sz w:val="21"/>
          <w:szCs w:val="22"/>
        </w:rPr>
      </w:pPr>
      <w:hyperlink w:anchor="_Toc56517946" w:history="1">
        <w:r w:rsidR="00041A6C" w:rsidRPr="00F6734D">
          <w:rPr>
            <w:rStyle w:val="a6"/>
            <w:rFonts w:ascii="宋体"/>
            <w:b/>
            <w:noProof/>
            <w:kern w:val="0"/>
          </w:rPr>
          <w:t>九、基金的投资</w:t>
        </w:r>
        <w:r w:rsidR="00041A6C">
          <w:rPr>
            <w:noProof/>
            <w:webHidden/>
          </w:rPr>
          <w:tab/>
        </w:r>
        <w:r w:rsidR="00041A6C">
          <w:rPr>
            <w:noProof/>
            <w:webHidden/>
          </w:rPr>
          <w:fldChar w:fldCharType="begin"/>
        </w:r>
        <w:r w:rsidR="00041A6C">
          <w:rPr>
            <w:noProof/>
            <w:webHidden/>
          </w:rPr>
          <w:instrText xml:space="preserve"> PAGEREF _Toc56517946 \h </w:instrText>
        </w:r>
        <w:r w:rsidR="00041A6C">
          <w:rPr>
            <w:noProof/>
            <w:webHidden/>
          </w:rPr>
        </w:r>
        <w:r w:rsidR="00041A6C">
          <w:rPr>
            <w:noProof/>
            <w:webHidden/>
          </w:rPr>
          <w:fldChar w:fldCharType="separate"/>
        </w:r>
        <w:r w:rsidR="00FE158C">
          <w:rPr>
            <w:noProof/>
            <w:webHidden/>
          </w:rPr>
          <w:t>48</w:t>
        </w:r>
        <w:r w:rsidR="00041A6C">
          <w:rPr>
            <w:noProof/>
            <w:webHidden/>
          </w:rPr>
          <w:fldChar w:fldCharType="end"/>
        </w:r>
      </w:hyperlink>
    </w:p>
    <w:p w14:paraId="31F15624" w14:textId="27D550A6" w:rsidR="00041A6C" w:rsidRDefault="004D5301">
      <w:pPr>
        <w:pStyle w:val="TOC1"/>
        <w:rPr>
          <w:rFonts w:asciiTheme="minorHAnsi" w:eastAsiaTheme="minorEastAsia" w:hAnsiTheme="minorHAnsi" w:cstheme="minorBidi"/>
          <w:noProof/>
          <w:sz w:val="21"/>
          <w:szCs w:val="22"/>
        </w:rPr>
      </w:pPr>
      <w:hyperlink w:anchor="_Toc56517947" w:history="1">
        <w:r w:rsidR="00041A6C" w:rsidRPr="00F6734D">
          <w:rPr>
            <w:rStyle w:val="a6"/>
            <w:rFonts w:ascii="宋体"/>
            <w:b/>
            <w:noProof/>
            <w:kern w:val="0"/>
          </w:rPr>
          <w:t>十、基金的财产</w:t>
        </w:r>
        <w:r w:rsidR="00041A6C">
          <w:rPr>
            <w:noProof/>
            <w:webHidden/>
          </w:rPr>
          <w:tab/>
        </w:r>
        <w:r w:rsidR="00041A6C">
          <w:rPr>
            <w:noProof/>
            <w:webHidden/>
          </w:rPr>
          <w:fldChar w:fldCharType="begin"/>
        </w:r>
        <w:r w:rsidR="00041A6C">
          <w:rPr>
            <w:noProof/>
            <w:webHidden/>
          </w:rPr>
          <w:instrText xml:space="preserve"> PAGEREF _Toc56517947 \h </w:instrText>
        </w:r>
        <w:r w:rsidR="00041A6C">
          <w:rPr>
            <w:noProof/>
            <w:webHidden/>
          </w:rPr>
        </w:r>
        <w:r w:rsidR="00041A6C">
          <w:rPr>
            <w:noProof/>
            <w:webHidden/>
          </w:rPr>
          <w:fldChar w:fldCharType="separate"/>
        </w:r>
        <w:r w:rsidR="00FE158C">
          <w:rPr>
            <w:noProof/>
            <w:webHidden/>
          </w:rPr>
          <w:t>59</w:t>
        </w:r>
        <w:r w:rsidR="00041A6C">
          <w:rPr>
            <w:noProof/>
            <w:webHidden/>
          </w:rPr>
          <w:fldChar w:fldCharType="end"/>
        </w:r>
      </w:hyperlink>
    </w:p>
    <w:p w14:paraId="12826DC9" w14:textId="3D83CB0B" w:rsidR="00041A6C" w:rsidRDefault="004D5301">
      <w:pPr>
        <w:pStyle w:val="TOC1"/>
        <w:rPr>
          <w:rFonts w:asciiTheme="minorHAnsi" w:eastAsiaTheme="minorEastAsia" w:hAnsiTheme="minorHAnsi" w:cstheme="minorBidi"/>
          <w:noProof/>
          <w:sz w:val="21"/>
          <w:szCs w:val="22"/>
        </w:rPr>
      </w:pPr>
      <w:hyperlink w:anchor="_Toc56517948" w:history="1">
        <w:r w:rsidR="00041A6C" w:rsidRPr="00F6734D">
          <w:rPr>
            <w:rStyle w:val="a6"/>
            <w:rFonts w:ascii="宋体"/>
            <w:b/>
            <w:noProof/>
            <w:kern w:val="0"/>
          </w:rPr>
          <w:t>十一、基金资产的估值</w:t>
        </w:r>
        <w:r w:rsidR="00041A6C">
          <w:rPr>
            <w:noProof/>
            <w:webHidden/>
          </w:rPr>
          <w:tab/>
        </w:r>
        <w:r w:rsidR="00041A6C">
          <w:rPr>
            <w:noProof/>
            <w:webHidden/>
          </w:rPr>
          <w:fldChar w:fldCharType="begin"/>
        </w:r>
        <w:r w:rsidR="00041A6C">
          <w:rPr>
            <w:noProof/>
            <w:webHidden/>
          </w:rPr>
          <w:instrText xml:space="preserve"> PAGEREF _Toc56517948 \h </w:instrText>
        </w:r>
        <w:r w:rsidR="00041A6C">
          <w:rPr>
            <w:noProof/>
            <w:webHidden/>
          </w:rPr>
        </w:r>
        <w:r w:rsidR="00041A6C">
          <w:rPr>
            <w:noProof/>
            <w:webHidden/>
          </w:rPr>
          <w:fldChar w:fldCharType="separate"/>
        </w:r>
        <w:r w:rsidR="00FE158C">
          <w:rPr>
            <w:noProof/>
            <w:webHidden/>
          </w:rPr>
          <w:t>60</w:t>
        </w:r>
        <w:r w:rsidR="00041A6C">
          <w:rPr>
            <w:noProof/>
            <w:webHidden/>
          </w:rPr>
          <w:fldChar w:fldCharType="end"/>
        </w:r>
      </w:hyperlink>
    </w:p>
    <w:p w14:paraId="30BA6F2B" w14:textId="04113D91" w:rsidR="00041A6C" w:rsidRDefault="004D5301">
      <w:pPr>
        <w:pStyle w:val="TOC1"/>
        <w:rPr>
          <w:rFonts w:asciiTheme="minorHAnsi" w:eastAsiaTheme="minorEastAsia" w:hAnsiTheme="minorHAnsi" w:cstheme="minorBidi"/>
          <w:noProof/>
          <w:sz w:val="21"/>
          <w:szCs w:val="22"/>
        </w:rPr>
      </w:pPr>
      <w:hyperlink w:anchor="_Toc56517949" w:history="1">
        <w:r w:rsidR="00041A6C" w:rsidRPr="00F6734D">
          <w:rPr>
            <w:rStyle w:val="a6"/>
            <w:rFonts w:ascii="宋体"/>
            <w:b/>
            <w:noProof/>
            <w:kern w:val="0"/>
          </w:rPr>
          <w:t>十二、基金收益与分配</w:t>
        </w:r>
        <w:r w:rsidR="00041A6C">
          <w:rPr>
            <w:noProof/>
            <w:webHidden/>
          </w:rPr>
          <w:tab/>
        </w:r>
        <w:r w:rsidR="00041A6C">
          <w:rPr>
            <w:noProof/>
            <w:webHidden/>
          </w:rPr>
          <w:fldChar w:fldCharType="begin"/>
        </w:r>
        <w:r w:rsidR="00041A6C">
          <w:rPr>
            <w:noProof/>
            <w:webHidden/>
          </w:rPr>
          <w:instrText xml:space="preserve"> PAGEREF _Toc56517949 \h </w:instrText>
        </w:r>
        <w:r w:rsidR="00041A6C">
          <w:rPr>
            <w:noProof/>
            <w:webHidden/>
          </w:rPr>
        </w:r>
        <w:r w:rsidR="00041A6C">
          <w:rPr>
            <w:noProof/>
            <w:webHidden/>
          </w:rPr>
          <w:fldChar w:fldCharType="separate"/>
        </w:r>
        <w:r w:rsidR="00FE158C">
          <w:rPr>
            <w:noProof/>
            <w:webHidden/>
          </w:rPr>
          <w:t>67</w:t>
        </w:r>
        <w:r w:rsidR="00041A6C">
          <w:rPr>
            <w:noProof/>
            <w:webHidden/>
          </w:rPr>
          <w:fldChar w:fldCharType="end"/>
        </w:r>
      </w:hyperlink>
    </w:p>
    <w:p w14:paraId="7B479278" w14:textId="24738B9D" w:rsidR="00041A6C" w:rsidRDefault="004D5301">
      <w:pPr>
        <w:pStyle w:val="TOC1"/>
        <w:rPr>
          <w:rFonts w:asciiTheme="minorHAnsi" w:eastAsiaTheme="minorEastAsia" w:hAnsiTheme="minorHAnsi" w:cstheme="minorBidi"/>
          <w:noProof/>
          <w:sz w:val="21"/>
          <w:szCs w:val="22"/>
        </w:rPr>
      </w:pPr>
      <w:hyperlink w:anchor="_Toc56517950" w:history="1">
        <w:r w:rsidR="00041A6C" w:rsidRPr="00F6734D">
          <w:rPr>
            <w:rStyle w:val="a6"/>
            <w:rFonts w:ascii="宋体"/>
            <w:b/>
            <w:noProof/>
            <w:kern w:val="0"/>
          </w:rPr>
          <w:t>十三、基金的费用与税收</w:t>
        </w:r>
        <w:r w:rsidR="00041A6C">
          <w:rPr>
            <w:noProof/>
            <w:webHidden/>
          </w:rPr>
          <w:tab/>
        </w:r>
        <w:r w:rsidR="00041A6C">
          <w:rPr>
            <w:noProof/>
            <w:webHidden/>
          </w:rPr>
          <w:fldChar w:fldCharType="begin"/>
        </w:r>
        <w:r w:rsidR="00041A6C">
          <w:rPr>
            <w:noProof/>
            <w:webHidden/>
          </w:rPr>
          <w:instrText xml:space="preserve"> PAGEREF _Toc56517950 \h </w:instrText>
        </w:r>
        <w:r w:rsidR="00041A6C">
          <w:rPr>
            <w:noProof/>
            <w:webHidden/>
          </w:rPr>
        </w:r>
        <w:r w:rsidR="00041A6C">
          <w:rPr>
            <w:noProof/>
            <w:webHidden/>
          </w:rPr>
          <w:fldChar w:fldCharType="separate"/>
        </w:r>
        <w:r w:rsidR="00FE158C">
          <w:rPr>
            <w:noProof/>
            <w:webHidden/>
          </w:rPr>
          <w:t>69</w:t>
        </w:r>
        <w:r w:rsidR="00041A6C">
          <w:rPr>
            <w:noProof/>
            <w:webHidden/>
          </w:rPr>
          <w:fldChar w:fldCharType="end"/>
        </w:r>
      </w:hyperlink>
    </w:p>
    <w:p w14:paraId="03CAFB3C" w14:textId="7FBFD8C1" w:rsidR="00041A6C" w:rsidRDefault="004D5301">
      <w:pPr>
        <w:pStyle w:val="TOC1"/>
        <w:rPr>
          <w:rFonts w:asciiTheme="minorHAnsi" w:eastAsiaTheme="minorEastAsia" w:hAnsiTheme="minorHAnsi" w:cstheme="minorBidi"/>
          <w:noProof/>
          <w:sz w:val="21"/>
          <w:szCs w:val="22"/>
        </w:rPr>
      </w:pPr>
      <w:hyperlink w:anchor="_Toc56517951" w:history="1">
        <w:r w:rsidR="00041A6C" w:rsidRPr="00F6734D">
          <w:rPr>
            <w:rStyle w:val="a6"/>
            <w:rFonts w:ascii="宋体"/>
            <w:b/>
            <w:noProof/>
            <w:kern w:val="0"/>
          </w:rPr>
          <w:t>十四、基金的会计与审计</w:t>
        </w:r>
        <w:r w:rsidR="00041A6C">
          <w:rPr>
            <w:noProof/>
            <w:webHidden/>
          </w:rPr>
          <w:tab/>
        </w:r>
        <w:r w:rsidR="00041A6C">
          <w:rPr>
            <w:noProof/>
            <w:webHidden/>
          </w:rPr>
          <w:fldChar w:fldCharType="begin"/>
        </w:r>
        <w:r w:rsidR="00041A6C">
          <w:rPr>
            <w:noProof/>
            <w:webHidden/>
          </w:rPr>
          <w:instrText xml:space="preserve"> PAGEREF _Toc56517951 \h </w:instrText>
        </w:r>
        <w:r w:rsidR="00041A6C">
          <w:rPr>
            <w:noProof/>
            <w:webHidden/>
          </w:rPr>
        </w:r>
        <w:r w:rsidR="00041A6C">
          <w:rPr>
            <w:noProof/>
            <w:webHidden/>
          </w:rPr>
          <w:fldChar w:fldCharType="separate"/>
        </w:r>
        <w:r w:rsidR="00FE158C">
          <w:rPr>
            <w:noProof/>
            <w:webHidden/>
          </w:rPr>
          <w:t>72</w:t>
        </w:r>
        <w:r w:rsidR="00041A6C">
          <w:rPr>
            <w:noProof/>
            <w:webHidden/>
          </w:rPr>
          <w:fldChar w:fldCharType="end"/>
        </w:r>
      </w:hyperlink>
    </w:p>
    <w:p w14:paraId="1D14E72B" w14:textId="7DEB5254" w:rsidR="00041A6C" w:rsidRDefault="004D5301">
      <w:pPr>
        <w:pStyle w:val="TOC1"/>
        <w:rPr>
          <w:rFonts w:asciiTheme="minorHAnsi" w:eastAsiaTheme="minorEastAsia" w:hAnsiTheme="minorHAnsi" w:cstheme="minorBidi"/>
          <w:noProof/>
          <w:sz w:val="21"/>
          <w:szCs w:val="22"/>
        </w:rPr>
      </w:pPr>
      <w:hyperlink w:anchor="_Toc56517952" w:history="1">
        <w:r w:rsidR="00041A6C" w:rsidRPr="00F6734D">
          <w:rPr>
            <w:rStyle w:val="a6"/>
            <w:rFonts w:ascii="宋体"/>
            <w:b/>
            <w:noProof/>
            <w:kern w:val="0"/>
          </w:rPr>
          <w:t>十五、基金的信息披露</w:t>
        </w:r>
        <w:r w:rsidR="00041A6C">
          <w:rPr>
            <w:noProof/>
            <w:webHidden/>
          </w:rPr>
          <w:tab/>
        </w:r>
        <w:r w:rsidR="00041A6C">
          <w:rPr>
            <w:noProof/>
            <w:webHidden/>
          </w:rPr>
          <w:fldChar w:fldCharType="begin"/>
        </w:r>
        <w:r w:rsidR="00041A6C">
          <w:rPr>
            <w:noProof/>
            <w:webHidden/>
          </w:rPr>
          <w:instrText xml:space="preserve"> PAGEREF _Toc56517952 \h </w:instrText>
        </w:r>
        <w:r w:rsidR="00041A6C">
          <w:rPr>
            <w:noProof/>
            <w:webHidden/>
          </w:rPr>
        </w:r>
        <w:r w:rsidR="00041A6C">
          <w:rPr>
            <w:noProof/>
            <w:webHidden/>
          </w:rPr>
          <w:fldChar w:fldCharType="separate"/>
        </w:r>
        <w:r w:rsidR="00FE158C">
          <w:rPr>
            <w:noProof/>
            <w:webHidden/>
          </w:rPr>
          <w:t>73</w:t>
        </w:r>
        <w:r w:rsidR="00041A6C">
          <w:rPr>
            <w:noProof/>
            <w:webHidden/>
          </w:rPr>
          <w:fldChar w:fldCharType="end"/>
        </w:r>
      </w:hyperlink>
    </w:p>
    <w:p w14:paraId="45F52334" w14:textId="47C26836" w:rsidR="00041A6C" w:rsidRDefault="004D5301">
      <w:pPr>
        <w:pStyle w:val="TOC1"/>
        <w:rPr>
          <w:rFonts w:asciiTheme="minorHAnsi" w:eastAsiaTheme="minorEastAsia" w:hAnsiTheme="minorHAnsi" w:cstheme="minorBidi"/>
          <w:noProof/>
          <w:sz w:val="21"/>
          <w:szCs w:val="22"/>
        </w:rPr>
      </w:pPr>
      <w:hyperlink w:anchor="_Toc56517953" w:history="1">
        <w:r w:rsidR="00041A6C" w:rsidRPr="00F6734D">
          <w:rPr>
            <w:rStyle w:val="a6"/>
            <w:rFonts w:ascii="宋体"/>
            <w:b/>
            <w:noProof/>
            <w:kern w:val="0"/>
          </w:rPr>
          <w:t>十六、侧袋机制</w:t>
        </w:r>
        <w:r w:rsidR="00041A6C">
          <w:rPr>
            <w:noProof/>
            <w:webHidden/>
          </w:rPr>
          <w:tab/>
        </w:r>
        <w:r w:rsidR="00041A6C">
          <w:rPr>
            <w:noProof/>
            <w:webHidden/>
          </w:rPr>
          <w:fldChar w:fldCharType="begin"/>
        </w:r>
        <w:r w:rsidR="00041A6C">
          <w:rPr>
            <w:noProof/>
            <w:webHidden/>
          </w:rPr>
          <w:instrText xml:space="preserve"> PAGEREF _Toc56517953 \h </w:instrText>
        </w:r>
        <w:r w:rsidR="00041A6C">
          <w:rPr>
            <w:noProof/>
            <w:webHidden/>
          </w:rPr>
        </w:r>
        <w:r w:rsidR="00041A6C">
          <w:rPr>
            <w:noProof/>
            <w:webHidden/>
          </w:rPr>
          <w:fldChar w:fldCharType="separate"/>
        </w:r>
        <w:r w:rsidR="00FE158C">
          <w:rPr>
            <w:noProof/>
            <w:webHidden/>
          </w:rPr>
          <w:t>80</w:t>
        </w:r>
        <w:r w:rsidR="00041A6C">
          <w:rPr>
            <w:noProof/>
            <w:webHidden/>
          </w:rPr>
          <w:fldChar w:fldCharType="end"/>
        </w:r>
      </w:hyperlink>
    </w:p>
    <w:p w14:paraId="68545FC6" w14:textId="0824B7A9" w:rsidR="00041A6C" w:rsidRDefault="004D5301">
      <w:pPr>
        <w:pStyle w:val="TOC1"/>
        <w:rPr>
          <w:rFonts w:asciiTheme="minorHAnsi" w:eastAsiaTheme="minorEastAsia" w:hAnsiTheme="minorHAnsi" w:cstheme="minorBidi"/>
          <w:noProof/>
          <w:sz w:val="21"/>
          <w:szCs w:val="22"/>
        </w:rPr>
      </w:pPr>
      <w:hyperlink w:anchor="_Toc56517954" w:history="1">
        <w:r w:rsidR="00041A6C" w:rsidRPr="00F6734D">
          <w:rPr>
            <w:rStyle w:val="a6"/>
            <w:rFonts w:ascii="宋体"/>
            <w:b/>
            <w:noProof/>
            <w:kern w:val="0"/>
          </w:rPr>
          <w:t>十七、风险揭示</w:t>
        </w:r>
        <w:r w:rsidR="00041A6C">
          <w:rPr>
            <w:noProof/>
            <w:webHidden/>
          </w:rPr>
          <w:tab/>
        </w:r>
        <w:r w:rsidR="00041A6C">
          <w:rPr>
            <w:noProof/>
            <w:webHidden/>
          </w:rPr>
          <w:fldChar w:fldCharType="begin"/>
        </w:r>
        <w:r w:rsidR="00041A6C">
          <w:rPr>
            <w:noProof/>
            <w:webHidden/>
          </w:rPr>
          <w:instrText xml:space="preserve"> PAGEREF _Toc56517954 \h </w:instrText>
        </w:r>
        <w:r w:rsidR="00041A6C">
          <w:rPr>
            <w:noProof/>
            <w:webHidden/>
          </w:rPr>
        </w:r>
        <w:r w:rsidR="00041A6C">
          <w:rPr>
            <w:noProof/>
            <w:webHidden/>
          </w:rPr>
          <w:fldChar w:fldCharType="separate"/>
        </w:r>
        <w:r w:rsidR="00FE158C">
          <w:rPr>
            <w:noProof/>
            <w:webHidden/>
          </w:rPr>
          <w:t>83</w:t>
        </w:r>
        <w:r w:rsidR="00041A6C">
          <w:rPr>
            <w:noProof/>
            <w:webHidden/>
          </w:rPr>
          <w:fldChar w:fldCharType="end"/>
        </w:r>
      </w:hyperlink>
    </w:p>
    <w:p w14:paraId="07EB1FA0" w14:textId="03A69249" w:rsidR="00041A6C" w:rsidRDefault="004D5301">
      <w:pPr>
        <w:pStyle w:val="TOC1"/>
        <w:rPr>
          <w:rFonts w:asciiTheme="minorHAnsi" w:eastAsiaTheme="minorEastAsia" w:hAnsiTheme="minorHAnsi" w:cstheme="minorBidi"/>
          <w:noProof/>
          <w:sz w:val="21"/>
          <w:szCs w:val="22"/>
        </w:rPr>
      </w:pPr>
      <w:hyperlink w:anchor="_Toc56517955" w:history="1">
        <w:r w:rsidR="00041A6C" w:rsidRPr="00F6734D">
          <w:rPr>
            <w:rStyle w:val="a6"/>
            <w:b/>
            <w:noProof/>
            <w:kern w:val="0"/>
          </w:rPr>
          <w:t>十八、基金合同的变更、终止与基金财产的清算</w:t>
        </w:r>
        <w:r w:rsidR="00041A6C">
          <w:rPr>
            <w:noProof/>
            <w:webHidden/>
          </w:rPr>
          <w:tab/>
        </w:r>
        <w:r w:rsidR="00041A6C">
          <w:rPr>
            <w:noProof/>
            <w:webHidden/>
          </w:rPr>
          <w:fldChar w:fldCharType="begin"/>
        </w:r>
        <w:r w:rsidR="00041A6C">
          <w:rPr>
            <w:noProof/>
            <w:webHidden/>
          </w:rPr>
          <w:instrText xml:space="preserve"> PAGEREF _Toc56517955 \h </w:instrText>
        </w:r>
        <w:r w:rsidR="00041A6C">
          <w:rPr>
            <w:noProof/>
            <w:webHidden/>
          </w:rPr>
        </w:r>
        <w:r w:rsidR="00041A6C">
          <w:rPr>
            <w:noProof/>
            <w:webHidden/>
          </w:rPr>
          <w:fldChar w:fldCharType="separate"/>
        </w:r>
        <w:r w:rsidR="00FE158C">
          <w:rPr>
            <w:noProof/>
            <w:webHidden/>
          </w:rPr>
          <w:t>92</w:t>
        </w:r>
        <w:r w:rsidR="00041A6C">
          <w:rPr>
            <w:noProof/>
            <w:webHidden/>
          </w:rPr>
          <w:fldChar w:fldCharType="end"/>
        </w:r>
      </w:hyperlink>
    </w:p>
    <w:p w14:paraId="6228F7CB" w14:textId="28469D5D" w:rsidR="00041A6C" w:rsidRDefault="004D5301">
      <w:pPr>
        <w:pStyle w:val="TOC1"/>
        <w:rPr>
          <w:rFonts w:asciiTheme="minorHAnsi" w:eastAsiaTheme="minorEastAsia" w:hAnsiTheme="minorHAnsi" w:cstheme="minorBidi"/>
          <w:noProof/>
          <w:sz w:val="21"/>
          <w:szCs w:val="22"/>
        </w:rPr>
      </w:pPr>
      <w:hyperlink w:anchor="_Toc56517956" w:history="1">
        <w:r w:rsidR="00041A6C" w:rsidRPr="00F6734D">
          <w:rPr>
            <w:rStyle w:val="a6"/>
            <w:rFonts w:ascii="宋体"/>
            <w:b/>
            <w:noProof/>
            <w:kern w:val="0"/>
          </w:rPr>
          <w:t>十九、基金合同内容摘要</w:t>
        </w:r>
        <w:r w:rsidR="00041A6C">
          <w:rPr>
            <w:noProof/>
            <w:webHidden/>
          </w:rPr>
          <w:tab/>
        </w:r>
        <w:r w:rsidR="00041A6C">
          <w:rPr>
            <w:noProof/>
            <w:webHidden/>
          </w:rPr>
          <w:fldChar w:fldCharType="begin"/>
        </w:r>
        <w:r w:rsidR="00041A6C">
          <w:rPr>
            <w:noProof/>
            <w:webHidden/>
          </w:rPr>
          <w:instrText xml:space="preserve"> PAGEREF _Toc56517956 \h </w:instrText>
        </w:r>
        <w:r w:rsidR="00041A6C">
          <w:rPr>
            <w:noProof/>
            <w:webHidden/>
          </w:rPr>
        </w:r>
        <w:r w:rsidR="00041A6C">
          <w:rPr>
            <w:noProof/>
            <w:webHidden/>
          </w:rPr>
          <w:fldChar w:fldCharType="separate"/>
        </w:r>
        <w:r w:rsidR="00FE158C">
          <w:rPr>
            <w:noProof/>
            <w:webHidden/>
          </w:rPr>
          <w:t>95</w:t>
        </w:r>
        <w:r w:rsidR="00041A6C">
          <w:rPr>
            <w:noProof/>
            <w:webHidden/>
          </w:rPr>
          <w:fldChar w:fldCharType="end"/>
        </w:r>
      </w:hyperlink>
    </w:p>
    <w:p w14:paraId="58B70933" w14:textId="380FBE05" w:rsidR="00041A6C" w:rsidRDefault="004D5301">
      <w:pPr>
        <w:pStyle w:val="TOC1"/>
        <w:rPr>
          <w:rFonts w:asciiTheme="minorHAnsi" w:eastAsiaTheme="minorEastAsia" w:hAnsiTheme="minorHAnsi" w:cstheme="minorBidi"/>
          <w:noProof/>
          <w:sz w:val="21"/>
          <w:szCs w:val="22"/>
        </w:rPr>
      </w:pPr>
      <w:hyperlink w:anchor="_Toc56517957" w:history="1">
        <w:r w:rsidR="00041A6C" w:rsidRPr="00F6734D">
          <w:rPr>
            <w:rStyle w:val="a6"/>
            <w:rFonts w:ascii="宋体"/>
            <w:b/>
            <w:noProof/>
            <w:kern w:val="0"/>
          </w:rPr>
          <w:t>十九、托管协议的内容摘要</w:t>
        </w:r>
        <w:r w:rsidR="00041A6C">
          <w:rPr>
            <w:noProof/>
            <w:webHidden/>
          </w:rPr>
          <w:tab/>
        </w:r>
        <w:r w:rsidR="00041A6C">
          <w:rPr>
            <w:noProof/>
            <w:webHidden/>
          </w:rPr>
          <w:fldChar w:fldCharType="begin"/>
        </w:r>
        <w:r w:rsidR="00041A6C">
          <w:rPr>
            <w:noProof/>
            <w:webHidden/>
          </w:rPr>
          <w:instrText xml:space="preserve"> PAGEREF _Toc56517957 \h </w:instrText>
        </w:r>
        <w:r w:rsidR="00041A6C">
          <w:rPr>
            <w:noProof/>
            <w:webHidden/>
          </w:rPr>
        </w:r>
        <w:r w:rsidR="00041A6C">
          <w:rPr>
            <w:noProof/>
            <w:webHidden/>
          </w:rPr>
          <w:fldChar w:fldCharType="separate"/>
        </w:r>
        <w:r w:rsidR="00FE158C">
          <w:rPr>
            <w:noProof/>
            <w:webHidden/>
          </w:rPr>
          <w:t>113</w:t>
        </w:r>
        <w:r w:rsidR="00041A6C">
          <w:rPr>
            <w:noProof/>
            <w:webHidden/>
          </w:rPr>
          <w:fldChar w:fldCharType="end"/>
        </w:r>
      </w:hyperlink>
    </w:p>
    <w:p w14:paraId="00E8DD4C" w14:textId="4EF9995C" w:rsidR="00041A6C" w:rsidRDefault="004D5301">
      <w:pPr>
        <w:pStyle w:val="TOC1"/>
        <w:rPr>
          <w:rFonts w:asciiTheme="minorHAnsi" w:eastAsiaTheme="minorEastAsia" w:hAnsiTheme="minorHAnsi" w:cstheme="minorBidi"/>
          <w:noProof/>
          <w:sz w:val="21"/>
          <w:szCs w:val="22"/>
        </w:rPr>
      </w:pPr>
      <w:hyperlink w:anchor="_Toc56517958" w:history="1">
        <w:r w:rsidR="00041A6C" w:rsidRPr="00F6734D">
          <w:rPr>
            <w:rStyle w:val="a6"/>
            <w:rFonts w:ascii="宋体"/>
            <w:b/>
            <w:noProof/>
            <w:kern w:val="0"/>
          </w:rPr>
          <w:t>二十一、对基金份额持有人的服务</w:t>
        </w:r>
        <w:r w:rsidR="00041A6C">
          <w:rPr>
            <w:noProof/>
            <w:webHidden/>
          </w:rPr>
          <w:tab/>
        </w:r>
        <w:r w:rsidR="00041A6C">
          <w:rPr>
            <w:noProof/>
            <w:webHidden/>
          </w:rPr>
          <w:fldChar w:fldCharType="begin"/>
        </w:r>
        <w:r w:rsidR="00041A6C">
          <w:rPr>
            <w:noProof/>
            <w:webHidden/>
          </w:rPr>
          <w:instrText xml:space="preserve"> PAGEREF _Toc56517958 \h </w:instrText>
        </w:r>
        <w:r w:rsidR="00041A6C">
          <w:rPr>
            <w:noProof/>
            <w:webHidden/>
          </w:rPr>
        </w:r>
        <w:r w:rsidR="00041A6C">
          <w:rPr>
            <w:noProof/>
            <w:webHidden/>
          </w:rPr>
          <w:fldChar w:fldCharType="separate"/>
        </w:r>
        <w:r w:rsidR="00FE158C">
          <w:rPr>
            <w:noProof/>
            <w:webHidden/>
          </w:rPr>
          <w:t>135</w:t>
        </w:r>
        <w:r w:rsidR="00041A6C">
          <w:rPr>
            <w:noProof/>
            <w:webHidden/>
          </w:rPr>
          <w:fldChar w:fldCharType="end"/>
        </w:r>
      </w:hyperlink>
    </w:p>
    <w:p w14:paraId="007E5214" w14:textId="587D4C91" w:rsidR="00041A6C" w:rsidRDefault="004D5301">
      <w:pPr>
        <w:pStyle w:val="TOC1"/>
        <w:rPr>
          <w:rFonts w:asciiTheme="minorHAnsi" w:eastAsiaTheme="minorEastAsia" w:hAnsiTheme="minorHAnsi" w:cstheme="minorBidi"/>
          <w:noProof/>
          <w:sz w:val="21"/>
          <w:szCs w:val="22"/>
        </w:rPr>
      </w:pPr>
      <w:hyperlink w:anchor="_Toc56517959" w:history="1">
        <w:r w:rsidR="00041A6C" w:rsidRPr="00F6734D">
          <w:rPr>
            <w:rStyle w:val="a6"/>
            <w:rFonts w:ascii="宋体"/>
            <w:b/>
            <w:noProof/>
            <w:kern w:val="0"/>
          </w:rPr>
          <w:t>二十二、其他应披露事项</w:t>
        </w:r>
        <w:r w:rsidR="00041A6C">
          <w:rPr>
            <w:noProof/>
            <w:webHidden/>
          </w:rPr>
          <w:tab/>
        </w:r>
        <w:r w:rsidR="00041A6C">
          <w:rPr>
            <w:noProof/>
            <w:webHidden/>
          </w:rPr>
          <w:fldChar w:fldCharType="begin"/>
        </w:r>
        <w:r w:rsidR="00041A6C">
          <w:rPr>
            <w:noProof/>
            <w:webHidden/>
          </w:rPr>
          <w:instrText xml:space="preserve"> PAGEREF _Toc56517959 \h </w:instrText>
        </w:r>
        <w:r w:rsidR="00041A6C">
          <w:rPr>
            <w:noProof/>
            <w:webHidden/>
          </w:rPr>
        </w:r>
        <w:r w:rsidR="00041A6C">
          <w:rPr>
            <w:noProof/>
            <w:webHidden/>
          </w:rPr>
          <w:fldChar w:fldCharType="separate"/>
        </w:r>
        <w:r w:rsidR="00FE158C">
          <w:rPr>
            <w:noProof/>
            <w:webHidden/>
          </w:rPr>
          <w:t>137</w:t>
        </w:r>
        <w:r w:rsidR="00041A6C">
          <w:rPr>
            <w:noProof/>
            <w:webHidden/>
          </w:rPr>
          <w:fldChar w:fldCharType="end"/>
        </w:r>
      </w:hyperlink>
    </w:p>
    <w:p w14:paraId="091F75DA" w14:textId="59EF30F7" w:rsidR="00041A6C" w:rsidRDefault="004D5301">
      <w:pPr>
        <w:pStyle w:val="TOC1"/>
        <w:rPr>
          <w:rFonts w:asciiTheme="minorHAnsi" w:eastAsiaTheme="minorEastAsia" w:hAnsiTheme="minorHAnsi" w:cstheme="minorBidi"/>
          <w:noProof/>
          <w:sz w:val="21"/>
          <w:szCs w:val="22"/>
        </w:rPr>
      </w:pPr>
      <w:hyperlink w:anchor="_Toc56517960" w:history="1">
        <w:r w:rsidR="00041A6C" w:rsidRPr="00F6734D">
          <w:rPr>
            <w:rStyle w:val="a6"/>
            <w:rFonts w:ascii="宋体"/>
            <w:b/>
            <w:noProof/>
            <w:kern w:val="0"/>
          </w:rPr>
          <w:t>二十三、招募说明书的存放及查阅方式</w:t>
        </w:r>
        <w:r w:rsidR="00041A6C">
          <w:rPr>
            <w:noProof/>
            <w:webHidden/>
          </w:rPr>
          <w:tab/>
        </w:r>
        <w:r w:rsidR="00041A6C">
          <w:rPr>
            <w:noProof/>
            <w:webHidden/>
          </w:rPr>
          <w:fldChar w:fldCharType="begin"/>
        </w:r>
        <w:r w:rsidR="00041A6C">
          <w:rPr>
            <w:noProof/>
            <w:webHidden/>
          </w:rPr>
          <w:instrText xml:space="preserve"> PAGEREF _Toc56517960 \h </w:instrText>
        </w:r>
        <w:r w:rsidR="00041A6C">
          <w:rPr>
            <w:noProof/>
            <w:webHidden/>
          </w:rPr>
        </w:r>
        <w:r w:rsidR="00041A6C">
          <w:rPr>
            <w:noProof/>
            <w:webHidden/>
          </w:rPr>
          <w:fldChar w:fldCharType="separate"/>
        </w:r>
        <w:r w:rsidR="00FE158C">
          <w:rPr>
            <w:noProof/>
            <w:webHidden/>
          </w:rPr>
          <w:t>138</w:t>
        </w:r>
        <w:r w:rsidR="00041A6C">
          <w:rPr>
            <w:noProof/>
            <w:webHidden/>
          </w:rPr>
          <w:fldChar w:fldCharType="end"/>
        </w:r>
      </w:hyperlink>
    </w:p>
    <w:p w14:paraId="16F8EE18" w14:textId="483648D9" w:rsidR="00041A6C" w:rsidRDefault="004D5301">
      <w:pPr>
        <w:pStyle w:val="TOC1"/>
        <w:rPr>
          <w:rFonts w:asciiTheme="minorHAnsi" w:eastAsiaTheme="minorEastAsia" w:hAnsiTheme="minorHAnsi" w:cstheme="minorBidi"/>
          <w:noProof/>
          <w:sz w:val="21"/>
          <w:szCs w:val="22"/>
        </w:rPr>
      </w:pPr>
      <w:hyperlink w:anchor="_Toc56517961" w:history="1">
        <w:r w:rsidR="00041A6C" w:rsidRPr="00F6734D">
          <w:rPr>
            <w:rStyle w:val="a6"/>
            <w:rFonts w:ascii="宋体"/>
            <w:b/>
            <w:noProof/>
            <w:kern w:val="0"/>
          </w:rPr>
          <w:t>二十四、备查文件</w:t>
        </w:r>
        <w:r w:rsidR="00041A6C">
          <w:rPr>
            <w:noProof/>
            <w:webHidden/>
          </w:rPr>
          <w:tab/>
        </w:r>
        <w:r w:rsidR="00041A6C">
          <w:rPr>
            <w:noProof/>
            <w:webHidden/>
          </w:rPr>
          <w:fldChar w:fldCharType="begin"/>
        </w:r>
        <w:r w:rsidR="00041A6C">
          <w:rPr>
            <w:noProof/>
            <w:webHidden/>
          </w:rPr>
          <w:instrText xml:space="preserve"> PAGEREF _Toc56517961 \h </w:instrText>
        </w:r>
        <w:r w:rsidR="00041A6C">
          <w:rPr>
            <w:noProof/>
            <w:webHidden/>
          </w:rPr>
        </w:r>
        <w:r w:rsidR="00041A6C">
          <w:rPr>
            <w:noProof/>
            <w:webHidden/>
          </w:rPr>
          <w:fldChar w:fldCharType="separate"/>
        </w:r>
        <w:r w:rsidR="00FE158C">
          <w:rPr>
            <w:noProof/>
            <w:webHidden/>
          </w:rPr>
          <w:t>139</w:t>
        </w:r>
        <w:r w:rsidR="00041A6C">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56517938"/>
      <w:r w:rsidRPr="005435A1">
        <w:rPr>
          <w:rFonts w:ascii="宋体" w:hAnsi="宋体" w:hint="eastAsia"/>
          <w:b/>
          <w:kern w:val="0"/>
          <w:sz w:val="30"/>
        </w:rPr>
        <w:lastRenderedPageBreak/>
        <w:t>一、绪言</w:t>
      </w:r>
      <w:bookmarkEnd w:id="0"/>
      <w:bookmarkEnd w:id="1"/>
    </w:p>
    <w:p w14:paraId="704F8299" w14:textId="666967B9"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31520B">
        <w:rPr>
          <w:rFonts w:ascii="宋体" w:hAnsi="宋体" w:hint="eastAsia"/>
          <w:bCs/>
          <w:sz w:val="24"/>
        </w:rPr>
        <w:t>鑫选</w:t>
      </w:r>
      <w:r w:rsidR="008A58A7">
        <w:rPr>
          <w:rFonts w:ascii="宋体" w:hAnsi="宋体" w:hint="eastAsia"/>
          <w:bCs/>
          <w:sz w:val="24"/>
        </w:rPr>
        <w:t>回报</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2426CC" w:rsidRPr="00E32680">
        <w:rPr>
          <w:rFonts w:hint="eastAsia"/>
          <w:bCs/>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31520B">
        <w:rPr>
          <w:rFonts w:ascii="宋体" w:hAnsi="宋体" w:hint="eastAsia"/>
          <w:kern w:val="0"/>
          <w:sz w:val="24"/>
        </w:rPr>
        <w:t>鑫选</w:t>
      </w:r>
      <w:r w:rsidR="008A58A7">
        <w:rPr>
          <w:rFonts w:ascii="宋体" w:hAnsi="宋体" w:hint="eastAsia"/>
          <w:kern w:val="0"/>
          <w:sz w:val="24"/>
        </w:rPr>
        <w:t>回报</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56517939"/>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74BD0E0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proofErr w:type="gramStart"/>
      <w:r w:rsidR="0031520B">
        <w:rPr>
          <w:rFonts w:hint="eastAsia"/>
          <w:bCs/>
          <w:sz w:val="24"/>
        </w:rPr>
        <w:t>鑫</w:t>
      </w:r>
      <w:proofErr w:type="gramEnd"/>
      <w:r w:rsidR="0031520B">
        <w:rPr>
          <w:rFonts w:hint="eastAsia"/>
          <w:bCs/>
          <w:sz w:val="24"/>
        </w:rPr>
        <w:t>选</w:t>
      </w:r>
      <w:r w:rsidR="008A58A7">
        <w:rPr>
          <w:rFonts w:hint="eastAsia"/>
          <w:bCs/>
          <w:sz w:val="24"/>
        </w:rPr>
        <w:t>回报</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0D50FB1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2426CC">
        <w:rPr>
          <w:rFonts w:hint="eastAsia"/>
          <w:bCs/>
          <w:sz w:val="24"/>
        </w:rPr>
        <w:t>中国邮政储蓄银行股份有限公司</w:t>
      </w:r>
    </w:p>
    <w:p w14:paraId="3F76270E" w14:textId="76BD2CE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31520B">
        <w:rPr>
          <w:rFonts w:hint="eastAsia"/>
          <w:bCs/>
          <w:sz w:val="24"/>
        </w:rPr>
        <w:t>鑫选</w:t>
      </w:r>
      <w:r w:rsidR="008A58A7">
        <w:rPr>
          <w:rFonts w:hint="eastAsia"/>
          <w:bCs/>
          <w:sz w:val="24"/>
        </w:rPr>
        <w:t>回报</w:t>
      </w:r>
      <w:r w:rsidRPr="00567B83">
        <w:rPr>
          <w:rFonts w:hint="eastAsia"/>
          <w:bCs/>
          <w:sz w:val="24"/>
        </w:rPr>
        <w:t>混合型证券投资基金基金合同》及对基金合同的任何有效修订和补充</w:t>
      </w:r>
    </w:p>
    <w:p w14:paraId="32C50B7E" w14:textId="527025FB"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31520B">
        <w:rPr>
          <w:rFonts w:hint="eastAsia"/>
          <w:bCs/>
          <w:sz w:val="24"/>
        </w:rPr>
        <w:t>鑫选</w:t>
      </w:r>
      <w:r w:rsidR="008A58A7">
        <w:rPr>
          <w:rFonts w:hint="eastAsia"/>
          <w:bCs/>
          <w:sz w:val="24"/>
        </w:rPr>
        <w:t>回报</w:t>
      </w:r>
      <w:r w:rsidRPr="00567B83">
        <w:rPr>
          <w:rFonts w:hint="eastAsia"/>
          <w:bCs/>
          <w:sz w:val="24"/>
        </w:rPr>
        <w:t>混合型证券投资基金托管协议》及对该托管协议的任何有效修订和补充</w:t>
      </w:r>
    </w:p>
    <w:p w14:paraId="4C56BE95" w14:textId="336DF1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31520B">
        <w:rPr>
          <w:rFonts w:hint="eastAsia"/>
          <w:bCs/>
          <w:sz w:val="24"/>
        </w:rPr>
        <w:t>鑫选</w:t>
      </w:r>
      <w:r w:rsidR="008A58A7">
        <w:rPr>
          <w:rFonts w:hint="eastAsia"/>
          <w:bCs/>
          <w:sz w:val="24"/>
        </w:rPr>
        <w:t>回报</w:t>
      </w:r>
      <w:r w:rsidRPr="00567B83">
        <w:rPr>
          <w:rFonts w:hint="eastAsia"/>
          <w:bCs/>
          <w:sz w:val="24"/>
        </w:rPr>
        <w:t>混合型证券投资基金招募说明书》及其更新</w:t>
      </w:r>
    </w:p>
    <w:p w14:paraId="5EDAC8FB" w14:textId="1BD52F8F"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w:t>
      </w:r>
      <w:r w:rsidR="0031520B">
        <w:rPr>
          <w:rFonts w:hint="eastAsia"/>
          <w:bCs/>
          <w:sz w:val="24"/>
        </w:rPr>
        <w:t>鑫选</w:t>
      </w:r>
      <w:r w:rsidR="008A58A7">
        <w:rPr>
          <w:rFonts w:hint="eastAsia"/>
          <w:bCs/>
          <w:sz w:val="24"/>
        </w:rPr>
        <w:t>回报</w:t>
      </w:r>
      <w:r w:rsidR="00F259B1" w:rsidRPr="00F259B1">
        <w:rPr>
          <w:rFonts w:hint="eastAsia"/>
          <w:bCs/>
          <w:sz w:val="24"/>
        </w:rPr>
        <w:t>混合型证券投资基金基金产品资料概要》及其更新</w:t>
      </w:r>
    </w:p>
    <w:p w14:paraId="36DA43DB" w14:textId="5C8E45CF"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31520B">
        <w:rPr>
          <w:rFonts w:hint="eastAsia"/>
          <w:bCs/>
          <w:sz w:val="24"/>
        </w:rPr>
        <w:t>鑫选</w:t>
      </w:r>
      <w:r w:rsidR="008A58A7">
        <w:rPr>
          <w:rFonts w:hint="eastAsia"/>
          <w:bCs/>
          <w:sz w:val="24"/>
        </w:rPr>
        <w:t>回报</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5918ED44"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w:t>
      </w:r>
      <w:r w:rsidR="002426CC" w:rsidRPr="008D1C68">
        <w:rPr>
          <w:rFonts w:hint="eastAsia"/>
          <w:bCs/>
          <w:sz w:val="24"/>
        </w:rPr>
        <w:t>公开募集证券投资基金销售机构监督管理办法</w:t>
      </w:r>
      <w:r w:rsidRPr="00567B83">
        <w:rPr>
          <w:rFonts w:hint="eastAsia"/>
          <w:bCs/>
          <w:sz w:val="24"/>
        </w:rPr>
        <w:t>》及颁布机关对其不时做出的修订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lastRenderedPageBreak/>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32E5CE2" w14:textId="057CD383" w:rsidR="00613A1C" w:rsidRPr="00613A1C" w:rsidRDefault="00F259B1" w:rsidP="00BE3AAF">
      <w:pPr>
        <w:adjustRightInd w:val="0"/>
        <w:snapToGrid w:val="0"/>
        <w:spacing w:line="360" w:lineRule="auto"/>
        <w:ind w:firstLineChars="200" w:firstLine="480"/>
        <w:rPr>
          <w:bCs/>
          <w:sz w:val="24"/>
        </w:rPr>
      </w:pPr>
      <w:r>
        <w:rPr>
          <w:bCs/>
          <w:sz w:val="24"/>
        </w:rPr>
        <w:t>20</w:t>
      </w:r>
      <w:r w:rsidR="00613A1C" w:rsidRPr="00613A1C">
        <w:rPr>
          <w:rFonts w:hint="eastAsia"/>
          <w:bCs/>
          <w:sz w:val="24"/>
        </w:rPr>
        <w:t>、</w:t>
      </w:r>
      <w:r w:rsidR="00BE3AAF" w:rsidRPr="00804232">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24AE048C" w14:textId="60FAEBF7" w:rsidR="00613A1C" w:rsidRPr="00613A1C" w:rsidRDefault="00BE3AAF" w:rsidP="00613A1C">
      <w:pPr>
        <w:adjustRightInd w:val="0"/>
        <w:snapToGrid w:val="0"/>
        <w:spacing w:line="360" w:lineRule="auto"/>
        <w:ind w:firstLineChars="200" w:firstLine="480"/>
        <w:rPr>
          <w:bCs/>
          <w:sz w:val="24"/>
        </w:rPr>
      </w:pPr>
      <w:r w:rsidRPr="00613A1C">
        <w:rPr>
          <w:rFonts w:hint="eastAsia"/>
          <w:bCs/>
          <w:sz w:val="24"/>
        </w:rPr>
        <w:t>2</w:t>
      </w:r>
      <w:r>
        <w:rPr>
          <w:bCs/>
          <w:sz w:val="24"/>
        </w:rPr>
        <w:t>1</w:t>
      </w:r>
      <w:r w:rsidR="00613A1C" w:rsidRPr="00613A1C">
        <w:rPr>
          <w:rFonts w:hint="eastAsia"/>
          <w:bCs/>
          <w:sz w:val="24"/>
        </w:rPr>
        <w:t>、投资人、投资者：指个人投资者、机构投资者、</w:t>
      </w:r>
      <w:r w:rsidRPr="00804232">
        <w:rPr>
          <w:rFonts w:hint="eastAsia"/>
          <w:bCs/>
          <w:sz w:val="24"/>
        </w:rPr>
        <w:t>合格境外投资者</w:t>
      </w:r>
      <w:r w:rsidR="00613A1C" w:rsidRPr="00613A1C">
        <w:rPr>
          <w:rFonts w:hint="eastAsia"/>
          <w:bCs/>
          <w:sz w:val="24"/>
        </w:rPr>
        <w:t>以及法律法规或中国证监会允许购买证券投资基金的其他投资人的合称</w:t>
      </w:r>
    </w:p>
    <w:p w14:paraId="42F13C6A" w14:textId="21D3A20F" w:rsidR="00613A1C" w:rsidRPr="00613A1C" w:rsidRDefault="00BE3AAF" w:rsidP="00613A1C">
      <w:pPr>
        <w:adjustRightInd w:val="0"/>
        <w:snapToGrid w:val="0"/>
        <w:spacing w:line="360" w:lineRule="auto"/>
        <w:ind w:firstLineChars="200" w:firstLine="480"/>
        <w:rPr>
          <w:bCs/>
          <w:sz w:val="24"/>
        </w:rPr>
      </w:pPr>
      <w:r w:rsidRPr="00613A1C">
        <w:rPr>
          <w:rFonts w:hint="eastAsia"/>
          <w:bCs/>
          <w:sz w:val="24"/>
        </w:rPr>
        <w:t>2</w:t>
      </w:r>
      <w:r>
        <w:rPr>
          <w:bCs/>
          <w:sz w:val="24"/>
        </w:rPr>
        <w:t>2</w:t>
      </w:r>
      <w:r w:rsidR="00613A1C" w:rsidRPr="00613A1C">
        <w:rPr>
          <w:rFonts w:hint="eastAsia"/>
          <w:bCs/>
          <w:sz w:val="24"/>
        </w:rPr>
        <w:t>、基金份额持有人：指依基金合同和招募说明书合法取得基金份额的投资人</w:t>
      </w:r>
    </w:p>
    <w:p w14:paraId="3BA778EA" w14:textId="56CC698C" w:rsidR="00613A1C" w:rsidRPr="00613A1C" w:rsidRDefault="00BE3AAF" w:rsidP="00613A1C">
      <w:pPr>
        <w:adjustRightInd w:val="0"/>
        <w:snapToGrid w:val="0"/>
        <w:spacing w:line="360" w:lineRule="auto"/>
        <w:ind w:firstLineChars="200" w:firstLine="480"/>
        <w:rPr>
          <w:bCs/>
          <w:sz w:val="24"/>
        </w:rPr>
      </w:pPr>
      <w:r w:rsidRPr="00613A1C">
        <w:rPr>
          <w:rFonts w:hint="eastAsia"/>
          <w:bCs/>
          <w:sz w:val="24"/>
        </w:rPr>
        <w:t>2</w:t>
      </w:r>
      <w:r>
        <w:rPr>
          <w:bCs/>
          <w:sz w:val="24"/>
        </w:rPr>
        <w:t>3</w:t>
      </w:r>
      <w:r w:rsidR="00613A1C" w:rsidRPr="00613A1C">
        <w:rPr>
          <w:rFonts w:hint="eastAsia"/>
          <w:bCs/>
          <w:sz w:val="24"/>
        </w:rPr>
        <w:t>、基金销售业务：指基金管理人或销售机构宣传推介基金，发售基金份额，办理基金份额的申购、赎回、转换、转托管及定期定额投资等业务</w:t>
      </w:r>
    </w:p>
    <w:p w14:paraId="22D66AA6" w14:textId="6642D34A" w:rsidR="00613A1C" w:rsidRPr="00613A1C" w:rsidRDefault="00BE3AAF" w:rsidP="00613A1C">
      <w:pPr>
        <w:adjustRightInd w:val="0"/>
        <w:snapToGrid w:val="0"/>
        <w:spacing w:line="360" w:lineRule="auto"/>
        <w:ind w:firstLineChars="200" w:firstLine="480"/>
        <w:rPr>
          <w:bCs/>
          <w:sz w:val="24"/>
        </w:rPr>
      </w:pPr>
      <w:r>
        <w:rPr>
          <w:bCs/>
          <w:sz w:val="24"/>
        </w:rPr>
        <w:t>24</w:t>
      </w:r>
      <w:r w:rsidR="00613A1C"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0E37E031" w:rsidR="00613A1C" w:rsidRPr="00613A1C" w:rsidRDefault="00BE3AAF" w:rsidP="00613A1C">
      <w:pPr>
        <w:adjustRightInd w:val="0"/>
        <w:snapToGrid w:val="0"/>
        <w:spacing w:line="360" w:lineRule="auto"/>
        <w:ind w:firstLineChars="200" w:firstLine="480"/>
        <w:rPr>
          <w:bCs/>
          <w:sz w:val="24"/>
        </w:rPr>
      </w:pPr>
      <w:r>
        <w:rPr>
          <w:bCs/>
          <w:sz w:val="24"/>
        </w:rPr>
        <w:t>25</w:t>
      </w:r>
      <w:r w:rsidR="00613A1C"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613A1C" w:rsidRPr="00613A1C">
        <w:rPr>
          <w:rFonts w:hint="eastAsia"/>
          <w:bCs/>
          <w:sz w:val="24"/>
        </w:rPr>
        <w:t>非交易</w:t>
      </w:r>
      <w:proofErr w:type="gramEnd"/>
      <w:r w:rsidR="00613A1C" w:rsidRPr="00613A1C">
        <w:rPr>
          <w:rFonts w:hint="eastAsia"/>
          <w:bCs/>
          <w:sz w:val="24"/>
        </w:rPr>
        <w:t>过户等</w:t>
      </w:r>
    </w:p>
    <w:p w14:paraId="48EAE391" w14:textId="76C18322" w:rsidR="00613A1C" w:rsidRPr="00613A1C" w:rsidRDefault="00BE3AAF" w:rsidP="00613A1C">
      <w:pPr>
        <w:adjustRightInd w:val="0"/>
        <w:snapToGrid w:val="0"/>
        <w:spacing w:line="360" w:lineRule="auto"/>
        <w:ind w:firstLineChars="200" w:firstLine="480"/>
        <w:rPr>
          <w:bCs/>
          <w:sz w:val="24"/>
        </w:rPr>
      </w:pPr>
      <w:r>
        <w:rPr>
          <w:bCs/>
          <w:sz w:val="24"/>
        </w:rPr>
        <w:t>26</w:t>
      </w:r>
      <w:r w:rsidR="00613A1C" w:rsidRPr="00613A1C">
        <w:rPr>
          <w:rFonts w:hint="eastAsia"/>
          <w:bCs/>
          <w:sz w:val="24"/>
        </w:rPr>
        <w:t>、登记机构：</w:t>
      </w:r>
      <w:proofErr w:type="gramStart"/>
      <w:r w:rsidR="00613A1C" w:rsidRPr="00613A1C">
        <w:rPr>
          <w:rFonts w:hint="eastAsia"/>
          <w:bCs/>
          <w:sz w:val="24"/>
        </w:rPr>
        <w:t>指办理</w:t>
      </w:r>
      <w:proofErr w:type="gramEnd"/>
      <w:r w:rsidR="00613A1C" w:rsidRPr="00613A1C">
        <w:rPr>
          <w:rFonts w:hint="eastAsia"/>
          <w:bCs/>
          <w:sz w:val="24"/>
        </w:rPr>
        <w:t>登记业务的机构。基金的登记机构为交银施罗德基金管理有限公司或接受交银施罗德基金管理有限公司委托代为办理登记业务的机构</w:t>
      </w:r>
    </w:p>
    <w:p w14:paraId="76292058" w14:textId="7695C73B" w:rsidR="00613A1C" w:rsidRPr="00613A1C" w:rsidRDefault="00BE3AAF" w:rsidP="00613A1C">
      <w:pPr>
        <w:adjustRightInd w:val="0"/>
        <w:snapToGrid w:val="0"/>
        <w:spacing w:line="360" w:lineRule="auto"/>
        <w:ind w:firstLineChars="200" w:firstLine="480"/>
        <w:rPr>
          <w:bCs/>
          <w:sz w:val="24"/>
        </w:rPr>
      </w:pPr>
      <w:r>
        <w:rPr>
          <w:bCs/>
          <w:sz w:val="24"/>
        </w:rPr>
        <w:t>27</w:t>
      </w:r>
      <w:r w:rsidR="00613A1C" w:rsidRPr="00613A1C">
        <w:rPr>
          <w:rFonts w:hint="eastAsia"/>
          <w:bCs/>
          <w:sz w:val="24"/>
        </w:rPr>
        <w:t>、基金账户：指登记机构为投资人开立的、记录其持有的、基金管理人所管理的基金份额余额及其变动情况的账户</w:t>
      </w:r>
    </w:p>
    <w:p w14:paraId="22CAB4AD" w14:textId="55B9B909" w:rsidR="00613A1C" w:rsidRPr="00613A1C" w:rsidRDefault="00BE3AAF" w:rsidP="00613A1C">
      <w:pPr>
        <w:adjustRightInd w:val="0"/>
        <w:snapToGrid w:val="0"/>
        <w:spacing w:line="360" w:lineRule="auto"/>
        <w:ind w:firstLineChars="200" w:firstLine="480"/>
        <w:rPr>
          <w:bCs/>
          <w:sz w:val="24"/>
        </w:rPr>
      </w:pPr>
      <w:r>
        <w:rPr>
          <w:bCs/>
          <w:sz w:val="24"/>
        </w:rPr>
        <w:t>28</w:t>
      </w:r>
      <w:r w:rsidR="00613A1C" w:rsidRPr="00613A1C">
        <w:rPr>
          <w:rFonts w:hint="eastAsia"/>
          <w:bCs/>
          <w:sz w:val="24"/>
        </w:rPr>
        <w:t>、基金交易账户：指销售机构为投资人开立的、记录投资人通过该销售机构</w:t>
      </w:r>
      <w:r w:rsidR="00613A1C" w:rsidRPr="00613A1C">
        <w:rPr>
          <w:rFonts w:hint="eastAsia"/>
          <w:bCs/>
          <w:sz w:val="24"/>
        </w:rPr>
        <w:lastRenderedPageBreak/>
        <w:t>办理认购、申购、赎回、转换及转托管等业务而引起的基金份额变动及结余情况的账户</w:t>
      </w:r>
    </w:p>
    <w:p w14:paraId="5582091E" w14:textId="50FC60EA" w:rsidR="00613A1C" w:rsidRPr="00613A1C" w:rsidRDefault="00BE3AAF" w:rsidP="00613A1C">
      <w:pPr>
        <w:adjustRightInd w:val="0"/>
        <w:snapToGrid w:val="0"/>
        <w:spacing w:line="360" w:lineRule="auto"/>
        <w:ind w:firstLineChars="200" w:firstLine="480"/>
        <w:rPr>
          <w:bCs/>
          <w:sz w:val="24"/>
        </w:rPr>
      </w:pPr>
      <w:r>
        <w:rPr>
          <w:bCs/>
          <w:sz w:val="24"/>
        </w:rPr>
        <w:t>29</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235B415B" w:rsidR="00613A1C" w:rsidRPr="00613A1C" w:rsidRDefault="00BE3AAF"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、基金合同终止日：指基金合同规定的基金合同终止事由出现后，基金财产清算完毕，清算结果报中国证监会备案并予以公告的日期</w:t>
      </w:r>
    </w:p>
    <w:p w14:paraId="60A2B20B" w14:textId="017AAE02" w:rsidR="00613A1C" w:rsidRPr="00613A1C" w:rsidRDefault="00BE3AAF" w:rsidP="00613A1C">
      <w:pPr>
        <w:adjustRightInd w:val="0"/>
        <w:snapToGrid w:val="0"/>
        <w:spacing w:line="360" w:lineRule="auto"/>
        <w:ind w:firstLineChars="200" w:firstLine="480"/>
        <w:rPr>
          <w:bCs/>
          <w:sz w:val="24"/>
        </w:rPr>
      </w:pPr>
      <w:r>
        <w:rPr>
          <w:bCs/>
          <w:sz w:val="24"/>
        </w:rPr>
        <w:t>31</w:t>
      </w:r>
      <w:r w:rsidR="00613A1C" w:rsidRPr="00613A1C">
        <w:rPr>
          <w:rFonts w:hint="eastAsia"/>
          <w:bCs/>
          <w:sz w:val="24"/>
        </w:rPr>
        <w:t>、基金募集期：指自基金份额发售之日起至发售结束之日止的期间，最长不得超过</w:t>
      </w:r>
      <w:r w:rsidR="00613A1C" w:rsidRPr="00613A1C">
        <w:rPr>
          <w:rFonts w:hint="eastAsia"/>
          <w:bCs/>
          <w:sz w:val="24"/>
        </w:rPr>
        <w:t>3</w:t>
      </w:r>
      <w:r w:rsidR="00613A1C" w:rsidRPr="00613A1C">
        <w:rPr>
          <w:rFonts w:hint="eastAsia"/>
          <w:bCs/>
          <w:sz w:val="24"/>
        </w:rPr>
        <w:t>个月</w:t>
      </w:r>
    </w:p>
    <w:p w14:paraId="5C953646" w14:textId="6B20345B" w:rsidR="00613A1C" w:rsidRPr="00613A1C" w:rsidRDefault="00BE3AAF" w:rsidP="00613A1C">
      <w:pPr>
        <w:adjustRightInd w:val="0"/>
        <w:snapToGrid w:val="0"/>
        <w:spacing w:line="360" w:lineRule="auto"/>
        <w:ind w:firstLineChars="200" w:firstLine="480"/>
        <w:rPr>
          <w:bCs/>
          <w:sz w:val="24"/>
        </w:rPr>
      </w:pPr>
      <w:r>
        <w:rPr>
          <w:bCs/>
          <w:sz w:val="24"/>
        </w:rPr>
        <w:t>32</w:t>
      </w:r>
      <w:r w:rsidR="00613A1C" w:rsidRPr="00613A1C">
        <w:rPr>
          <w:rFonts w:hint="eastAsia"/>
          <w:bCs/>
          <w:sz w:val="24"/>
        </w:rPr>
        <w:t>、存续期：指基金合同生效至终止之间的不定期期限</w:t>
      </w:r>
    </w:p>
    <w:p w14:paraId="634FF2F2" w14:textId="11A3C0B7" w:rsidR="00613A1C" w:rsidRPr="00613A1C" w:rsidRDefault="00BE3AAF" w:rsidP="00613A1C">
      <w:pPr>
        <w:adjustRightInd w:val="0"/>
        <w:snapToGrid w:val="0"/>
        <w:spacing w:line="360" w:lineRule="auto"/>
        <w:ind w:firstLineChars="200" w:firstLine="480"/>
        <w:rPr>
          <w:bCs/>
          <w:sz w:val="24"/>
        </w:rPr>
      </w:pPr>
      <w:r>
        <w:rPr>
          <w:bCs/>
          <w:sz w:val="24"/>
        </w:rPr>
        <w:t>33</w:t>
      </w:r>
      <w:r w:rsidR="00613A1C" w:rsidRPr="00613A1C">
        <w:rPr>
          <w:rFonts w:hint="eastAsia"/>
          <w:bCs/>
          <w:sz w:val="24"/>
        </w:rPr>
        <w:t>、工作日：指上海证券交易所、深圳证券交易所的正常交易日</w:t>
      </w:r>
    </w:p>
    <w:p w14:paraId="0D280DC0" w14:textId="6C93A175" w:rsidR="00613A1C" w:rsidRPr="00613A1C" w:rsidRDefault="00BE3AAF" w:rsidP="00613A1C">
      <w:pPr>
        <w:adjustRightInd w:val="0"/>
        <w:snapToGrid w:val="0"/>
        <w:spacing w:line="360" w:lineRule="auto"/>
        <w:ind w:firstLineChars="200" w:firstLine="480"/>
        <w:rPr>
          <w:bCs/>
          <w:sz w:val="24"/>
        </w:rPr>
      </w:pPr>
      <w:r>
        <w:rPr>
          <w:bCs/>
          <w:sz w:val="24"/>
        </w:rPr>
        <w:t>34</w:t>
      </w:r>
      <w:r w:rsidR="00613A1C" w:rsidRPr="00613A1C">
        <w:rPr>
          <w:rFonts w:hint="eastAsia"/>
          <w:bCs/>
          <w:sz w:val="24"/>
        </w:rPr>
        <w:t>、</w:t>
      </w:r>
      <w:r w:rsidR="00613A1C" w:rsidRPr="00613A1C">
        <w:rPr>
          <w:rFonts w:hint="eastAsia"/>
          <w:bCs/>
          <w:sz w:val="24"/>
        </w:rPr>
        <w:t>T</w:t>
      </w:r>
      <w:r w:rsidR="00613A1C" w:rsidRPr="00613A1C">
        <w:rPr>
          <w:rFonts w:hint="eastAsia"/>
          <w:bCs/>
          <w:sz w:val="24"/>
        </w:rPr>
        <w:t>日：指销售机构在规定时间受理投资人申购、赎回或其他业务申请的开放日</w:t>
      </w:r>
    </w:p>
    <w:p w14:paraId="54A43E70" w14:textId="5758C367" w:rsidR="00613A1C" w:rsidRPr="00613A1C" w:rsidRDefault="00BE3AAF" w:rsidP="00613A1C">
      <w:pPr>
        <w:adjustRightInd w:val="0"/>
        <w:snapToGrid w:val="0"/>
        <w:spacing w:line="360" w:lineRule="auto"/>
        <w:ind w:firstLineChars="200" w:firstLine="480"/>
        <w:rPr>
          <w:bCs/>
          <w:sz w:val="24"/>
        </w:rPr>
      </w:pPr>
      <w:r>
        <w:rPr>
          <w:bCs/>
          <w:sz w:val="24"/>
        </w:rPr>
        <w:t>35</w:t>
      </w:r>
      <w:r w:rsidR="00613A1C" w:rsidRPr="00613A1C">
        <w:rPr>
          <w:rFonts w:hint="eastAsia"/>
          <w:bCs/>
          <w:sz w:val="24"/>
        </w:rPr>
        <w:t>、</w:t>
      </w:r>
      <w:proofErr w:type="spellStart"/>
      <w:r w:rsidR="00613A1C" w:rsidRPr="00613A1C">
        <w:rPr>
          <w:rFonts w:hint="eastAsia"/>
          <w:bCs/>
          <w:sz w:val="24"/>
        </w:rPr>
        <w:t>T+n</w:t>
      </w:r>
      <w:proofErr w:type="spellEnd"/>
      <w:r w:rsidR="00613A1C" w:rsidRPr="00613A1C">
        <w:rPr>
          <w:rFonts w:hint="eastAsia"/>
          <w:bCs/>
          <w:sz w:val="24"/>
        </w:rPr>
        <w:t>日：指自</w:t>
      </w:r>
      <w:r w:rsidR="00613A1C" w:rsidRPr="00613A1C">
        <w:rPr>
          <w:rFonts w:hint="eastAsia"/>
          <w:bCs/>
          <w:sz w:val="24"/>
        </w:rPr>
        <w:t>T</w:t>
      </w:r>
      <w:r w:rsidR="00613A1C" w:rsidRPr="00613A1C">
        <w:rPr>
          <w:rFonts w:hint="eastAsia"/>
          <w:bCs/>
          <w:sz w:val="24"/>
        </w:rPr>
        <w:t>日起第</w:t>
      </w:r>
      <w:r w:rsidR="00613A1C" w:rsidRPr="00613A1C">
        <w:rPr>
          <w:rFonts w:hint="eastAsia"/>
          <w:bCs/>
          <w:sz w:val="24"/>
        </w:rPr>
        <w:t>n</w:t>
      </w:r>
      <w:proofErr w:type="gramStart"/>
      <w:r w:rsidR="00613A1C" w:rsidRPr="00613A1C">
        <w:rPr>
          <w:rFonts w:hint="eastAsia"/>
          <w:bCs/>
          <w:sz w:val="24"/>
        </w:rPr>
        <w:t>个</w:t>
      </w:r>
      <w:proofErr w:type="gramEnd"/>
      <w:r w:rsidR="00613A1C" w:rsidRPr="00613A1C">
        <w:rPr>
          <w:rFonts w:hint="eastAsia"/>
          <w:bCs/>
          <w:sz w:val="24"/>
        </w:rPr>
        <w:t>工作日（不包含</w:t>
      </w:r>
      <w:r w:rsidR="00613A1C" w:rsidRPr="00613A1C">
        <w:rPr>
          <w:rFonts w:hint="eastAsia"/>
          <w:bCs/>
          <w:sz w:val="24"/>
        </w:rPr>
        <w:t>T</w:t>
      </w:r>
      <w:r w:rsidR="00613A1C" w:rsidRPr="00613A1C">
        <w:rPr>
          <w:rFonts w:hint="eastAsia"/>
          <w:bCs/>
          <w:sz w:val="24"/>
        </w:rPr>
        <w:t>日）</w:t>
      </w:r>
    </w:p>
    <w:p w14:paraId="3BFC37AA" w14:textId="430EBC4D" w:rsidR="00613A1C" w:rsidRPr="00613A1C" w:rsidRDefault="00BE3AAF" w:rsidP="00613A1C">
      <w:pPr>
        <w:adjustRightInd w:val="0"/>
        <w:snapToGrid w:val="0"/>
        <w:spacing w:line="360" w:lineRule="auto"/>
        <w:ind w:firstLineChars="200" w:firstLine="480"/>
        <w:rPr>
          <w:bCs/>
          <w:sz w:val="24"/>
        </w:rPr>
      </w:pPr>
      <w:r>
        <w:rPr>
          <w:bCs/>
          <w:sz w:val="24"/>
        </w:rPr>
        <w:t>36</w:t>
      </w:r>
      <w:r w:rsidR="00613A1C" w:rsidRPr="00613A1C">
        <w:rPr>
          <w:rFonts w:hint="eastAsia"/>
          <w:bCs/>
          <w:sz w:val="24"/>
        </w:rPr>
        <w:t>、开放日：指为投资人办理基金份额申购、赎回或其他业务的工作日</w:t>
      </w:r>
      <w:r w:rsidR="001F2391" w:rsidRPr="001F2391">
        <w:rPr>
          <w:rFonts w:hint="eastAsia"/>
          <w:bCs/>
          <w:sz w:val="24"/>
        </w:rPr>
        <w:t>（若该工作日为非港股</w:t>
      </w:r>
      <w:proofErr w:type="gramStart"/>
      <w:r w:rsidR="001F2391" w:rsidRPr="001F2391">
        <w:rPr>
          <w:rFonts w:hint="eastAsia"/>
          <w:bCs/>
          <w:sz w:val="24"/>
        </w:rPr>
        <w:t>通交易</w:t>
      </w:r>
      <w:proofErr w:type="gramEnd"/>
      <w:r w:rsidR="001F2391" w:rsidRPr="001F2391">
        <w:rPr>
          <w:rFonts w:hint="eastAsia"/>
          <w:bCs/>
          <w:sz w:val="24"/>
        </w:rPr>
        <w:t>日，则本基金可不开放）</w:t>
      </w:r>
    </w:p>
    <w:p w14:paraId="55F03A97" w14:textId="5CB5EBA2" w:rsidR="00613A1C" w:rsidRPr="00613A1C" w:rsidRDefault="00BE3AAF" w:rsidP="00613A1C">
      <w:pPr>
        <w:adjustRightInd w:val="0"/>
        <w:snapToGrid w:val="0"/>
        <w:spacing w:line="360" w:lineRule="auto"/>
        <w:ind w:firstLineChars="200" w:firstLine="480"/>
        <w:rPr>
          <w:bCs/>
          <w:sz w:val="24"/>
        </w:rPr>
      </w:pPr>
      <w:r>
        <w:rPr>
          <w:bCs/>
          <w:sz w:val="24"/>
        </w:rPr>
        <w:t>37</w:t>
      </w:r>
      <w:r w:rsidR="00613A1C" w:rsidRPr="00613A1C">
        <w:rPr>
          <w:rFonts w:hint="eastAsia"/>
          <w:bCs/>
          <w:sz w:val="24"/>
        </w:rPr>
        <w:t>、开放时间：指开放日基金接受申购、赎回或其他交易的时间段</w:t>
      </w:r>
    </w:p>
    <w:p w14:paraId="7C0497C8" w14:textId="6B0B8033" w:rsidR="00613A1C" w:rsidRPr="00613A1C" w:rsidRDefault="00BE3AAF" w:rsidP="00613A1C">
      <w:pPr>
        <w:adjustRightInd w:val="0"/>
        <w:snapToGrid w:val="0"/>
        <w:spacing w:line="360" w:lineRule="auto"/>
        <w:ind w:firstLineChars="200" w:firstLine="480"/>
        <w:rPr>
          <w:bCs/>
          <w:sz w:val="24"/>
        </w:rPr>
      </w:pPr>
      <w:r>
        <w:rPr>
          <w:bCs/>
          <w:sz w:val="24"/>
        </w:rPr>
        <w:t>38</w:t>
      </w:r>
      <w:r w:rsidR="00613A1C" w:rsidRPr="00613A1C">
        <w:rPr>
          <w:rFonts w:hint="eastAsia"/>
          <w:bCs/>
          <w:sz w:val="24"/>
        </w:rPr>
        <w:t>、《业务规则》：指中国证券登记结算有限责任公司相关业务规则及其不时做出的修订</w:t>
      </w:r>
    </w:p>
    <w:p w14:paraId="573FC732" w14:textId="33421B37" w:rsidR="00613A1C" w:rsidRPr="00613A1C" w:rsidRDefault="00BE3AAF" w:rsidP="00613A1C">
      <w:pPr>
        <w:adjustRightInd w:val="0"/>
        <w:snapToGrid w:val="0"/>
        <w:spacing w:line="360" w:lineRule="auto"/>
        <w:ind w:firstLineChars="200" w:firstLine="480"/>
        <w:rPr>
          <w:bCs/>
          <w:sz w:val="24"/>
        </w:rPr>
      </w:pPr>
      <w:r>
        <w:rPr>
          <w:bCs/>
          <w:sz w:val="24"/>
        </w:rPr>
        <w:t>39</w:t>
      </w:r>
      <w:r w:rsidR="00613A1C" w:rsidRPr="00613A1C">
        <w:rPr>
          <w:rFonts w:hint="eastAsia"/>
          <w:bCs/>
          <w:sz w:val="24"/>
        </w:rPr>
        <w:t>、认购：指在基金募集期内，投资人根据基金合同和招募说明书的规定申请购买基金份额的行为</w:t>
      </w:r>
    </w:p>
    <w:p w14:paraId="44C9A69A" w14:textId="4377EA95" w:rsidR="00613A1C" w:rsidRPr="00613A1C" w:rsidRDefault="00BE3AAF" w:rsidP="00613A1C">
      <w:pPr>
        <w:adjustRightInd w:val="0"/>
        <w:snapToGrid w:val="0"/>
        <w:spacing w:line="360" w:lineRule="auto"/>
        <w:ind w:firstLineChars="200" w:firstLine="480"/>
        <w:rPr>
          <w:bCs/>
          <w:sz w:val="24"/>
        </w:rPr>
      </w:pPr>
      <w:r w:rsidRPr="00613A1C">
        <w:rPr>
          <w:rFonts w:hint="eastAsia"/>
          <w:bCs/>
          <w:sz w:val="24"/>
        </w:rPr>
        <w:t>4</w:t>
      </w:r>
      <w:r>
        <w:rPr>
          <w:bCs/>
          <w:sz w:val="24"/>
        </w:rPr>
        <w:t>0</w:t>
      </w:r>
      <w:r w:rsidR="00613A1C" w:rsidRPr="00613A1C">
        <w:rPr>
          <w:rFonts w:hint="eastAsia"/>
          <w:bCs/>
          <w:sz w:val="24"/>
        </w:rPr>
        <w:t>、申购：指基金合同生效后，投资人根据基金合同和招募说明书的规定申请购买基金份额的行为</w:t>
      </w:r>
    </w:p>
    <w:p w14:paraId="070928D5" w14:textId="4930B081" w:rsidR="00613A1C" w:rsidRDefault="00BE3AAF" w:rsidP="00613A1C">
      <w:pPr>
        <w:adjustRightInd w:val="0"/>
        <w:snapToGrid w:val="0"/>
        <w:spacing w:line="360" w:lineRule="auto"/>
        <w:ind w:firstLineChars="200" w:firstLine="480"/>
        <w:rPr>
          <w:bCs/>
          <w:sz w:val="24"/>
        </w:rPr>
      </w:pPr>
      <w:r w:rsidRPr="00613A1C">
        <w:rPr>
          <w:rFonts w:hint="eastAsia"/>
          <w:bCs/>
          <w:sz w:val="24"/>
        </w:rPr>
        <w:t>4</w:t>
      </w:r>
      <w:r>
        <w:rPr>
          <w:bCs/>
          <w:sz w:val="24"/>
        </w:rPr>
        <w:t>1</w:t>
      </w:r>
      <w:r w:rsidR="00613A1C" w:rsidRPr="00613A1C">
        <w:rPr>
          <w:rFonts w:hint="eastAsia"/>
          <w:bCs/>
          <w:sz w:val="24"/>
        </w:rPr>
        <w:t>、赎回：指基金合同生效后，基金份额持有人按基金合同和招募说明书规定的条件要求将基金份额兑换为现金的行为</w:t>
      </w:r>
    </w:p>
    <w:p w14:paraId="56E13DA3" w14:textId="1EA5AB06" w:rsidR="002426CC" w:rsidRPr="004A0B32" w:rsidRDefault="002426CC" w:rsidP="000C4313">
      <w:pPr>
        <w:adjustRightInd w:val="0"/>
        <w:snapToGrid w:val="0"/>
        <w:spacing w:line="360" w:lineRule="auto"/>
        <w:ind w:firstLineChars="200" w:firstLine="480"/>
        <w:rPr>
          <w:bCs/>
          <w:sz w:val="24"/>
        </w:rPr>
      </w:pPr>
      <w:r w:rsidRPr="004A0B32">
        <w:rPr>
          <w:rFonts w:hint="eastAsia"/>
          <w:bCs/>
          <w:sz w:val="24"/>
        </w:rPr>
        <w:t>4</w:t>
      </w:r>
      <w:r w:rsidR="00BE3AAF">
        <w:rPr>
          <w:bCs/>
          <w:sz w:val="24"/>
        </w:rPr>
        <w:t>2</w:t>
      </w:r>
      <w:r w:rsidRPr="004A0B32">
        <w:rPr>
          <w:rFonts w:hint="eastAsia"/>
          <w:bCs/>
          <w:sz w:val="24"/>
        </w:rPr>
        <w:t>、销售服务费：指从基金资产中计提的，用于本基金市场推广、销售以及基金份额持有人服务的费用</w:t>
      </w:r>
    </w:p>
    <w:p w14:paraId="1A0681E4" w14:textId="6C7D0465" w:rsidR="002426CC" w:rsidRPr="004A0B32" w:rsidRDefault="002426CC" w:rsidP="000C4313">
      <w:pPr>
        <w:adjustRightInd w:val="0"/>
        <w:snapToGrid w:val="0"/>
        <w:spacing w:line="360" w:lineRule="auto"/>
        <w:ind w:firstLineChars="200" w:firstLine="480"/>
        <w:rPr>
          <w:bCs/>
          <w:sz w:val="24"/>
        </w:rPr>
      </w:pPr>
      <w:r>
        <w:rPr>
          <w:bCs/>
          <w:sz w:val="24"/>
        </w:rPr>
        <w:t>4</w:t>
      </w:r>
      <w:r w:rsidR="00BE3AAF">
        <w:rPr>
          <w:bCs/>
          <w:sz w:val="24"/>
        </w:rPr>
        <w:t>3</w:t>
      </w:r>
      <w:r w:rsidRPr="004A0B32">
        <w:rPr>
          <w:rFonts w:hint="eastAsia"/>
          <w:bCs/>
          <w:sz w:val="24"/>
        </w:rPr>
        <w:t>、</w:t>
      </w:r>
      <w:r w:rsidRPr="004A0B32">
        <w:rPr>
          <w:rFonts w:hint="eastAsia"/>
          <w:bCs/>
          <w:sz w:val="24"/>
        </w:rPr>
        <w:t>A</w:t>
      </w:r>
      <w:r w:rsidRPr="004A0B32">
        <w:rPr>
          <w:rFonts w:hint="eastAsia"/>
          <w:bCs/>
          <w:sz w:val="24"/>
        </w:rPr>
        <w:t>类基金份额：指对投资者收取认购</w:t>
      </w:r>
      <w:r w:rsidRPr="004A0B32">
        <w:rPr>
          <w:rFonts w:hint="eastAsia"/>
          <w:bCs/>
          <w:sz w:val="24"/>
        </w:rPr>
        <w:t>/</w:t>
      </w:r>
      <w:r w:rsidRPr="004A0B32">
        <w:rPr>
          <w:rFonts w:hint="eastAsia"/>
          <w:bCs/>
          <w:sz w:val="24"/>
        </w:rPr>
        <w:t>申购费用、赎回时收取赎回费用的，</w:t>
      </w:r>
      <w:r w:rsidRPr="004A0B32">
        <w:rPr>
          <w:rFonts w:hint="eastAsia"/>
          <w:bCs/>
          <w:sz w:val="24"/>
        </w:rPr>
        <w:lastRenderedPageBreak/>
        <w:t>且不从本类别基金资产中计</w:t>
      </w:r>
      <w:proofErr w:type="gramStart"/>
      <w:r w:rsidRPr="004A0B32">
        <w:rPr>
          <w:rFonts w:hint="eastAsia"/>
          <w:bCs/>
          <w:sz w:val="24"/>
        </w:rPr>
        <w:t>提销售</w:t>
      </w:r>
      <w:proofErr w:type="gramEnd"/>
      <w:r w:rsidRPr="004A0B32">
        <w:rPr>
          <w:rFonts w:hint="eastAsia"/>
          <w:bCs/>
          <w:sz w:val="24"/>
        </w:rPr>
        <w:t>服务费的基金份额</w:t>
      </w:r>
    </w:p>
    <w:p w14:paraId="7D66413A" w14:textId="4DA1AA22" w:rsidR="002426CC" w:rsidRPr="00613A1C" w:rsidRDefault="00BE3AAF" w:rsidP="002426CC">
      <w:pPr>
        <w:adjustRightInd w:val="0"/>
        <w:snapToGrid w:val="0"/>
        <w:spacing w:line="360" w:lineRule="auto"/>
        <w:ind w:firstLineChars="200" w:firstLine="480"/>
        <w:rPr>
          <w:bCs/>
          <w:sz w:val="24"/>
        </w:rPr>
      </w:pPr>
      <w:r>
        <w:rPr>
          <w:bCs/>
          <w:sz w:val="24"/>
        </w:rPr>
        <w:t>44</w:t>
      </w:r>
      <w:r w:rsidR="002426CC" w:rsidRPr="004A0B32">
        <w:rPr>
          <w:rFonts w:hint="eastAsia"/>
          <w:bCs/>
          <w:sz w:val="24"/>
        </w:rPr>
        <w:t>、</w:t>
      </w:r>
      <w:r w:rsidR="002426CC" w:rsidRPr="004A0B32">
        <w:rPr>
          <w:rFonts w:hint="eastAsia"/>
          <w:bCs/>
          <w:sz w:val="24"/>
        </w:rPr>
        <w:t>C</w:t>
      </w:r>
      <w:r w:rsidR="002426CC" w:rsidRPr="004A0B32">
        <w:rPr>
          <w:rFonts w:hint="eastAsia"/>
          <w:bCs/>
          <w:sz w:val="24"/>
        </w:rPr>
        <w:t>类基金份额：指对投资者不收取认购</w:t>
      </w:r>
      <w:r w:rsidR="002426CC" w:rsidRPr="004A0B32">
        <w:rPr>
          <w:rFonts w:hint="eastAsia"/>
          <w:bCs/>
          <w:sz w:val="24"/>
        </w:rPr>
        <w:t>/</w:t>
      </w:r>
      <w:r w:rsidR="002426CC" w:rsidRPr="004A0B32">
        <w:rPr>
          <w:rFonts w:hint="eastAsia"/>
          <w:bCs/>
          <w:sz w:val="24"/>
        </w:rPr>
        <w:t>申购费用、赎回时收取赎回费用的，且从本类别基金资产中计</w:t>
      </w:r>
      <w:proofErr w:type="gramStart"/>
      <w:r w:rsidR="002426CC" w:rsidRPr="004A0B32">
        <w:rPr>
          <w:rFonts w:hint="eastAsia"/>
          <w:bCs/>
          <w:sz w:val="24"/>
        </w:rPr>
        <w:t>提销售</w:t>
      </w:r>
      <w:proofErr w:type="gramEnd"/>
      <w:r w:rsidR="002426CC" w:rsidRPr="004A0B32">
        <w:rPr>
          <w:rFonts w:hint="eastAsia"/>
          <w:bCs/>
          <w:sz w:val="24"/>
        </w:rPr>
        <w:t>服务费的基金份额</w:t>
      </w:r>
    </w:p>
    <w:p w14:paraId="0570206A" w14:textId="74FC3AE3" w:rsidR="00613A1C" w:rsidRPr="00613A1C" w:rsidRDefault="002426CC" w:rsidP="00613A1C">
      <w:pPr>
        <w:adjustRightInd w:val="0"/>
        <w:snapToGrid w:val="0"/>
        <w:spacing w:line="360" w:lineRule="auto"/>
        <w:ind w:firstLineChars="200" w:firstLine="480"/>
        <w:rPr>
          <w:bCs/>
          <w:sz w:val="24"/>
        </w:rPr>
      </w:pPr>
      <w:r>
        <w:rPr>
          <w:bCs/>
          <w:sz w:val="24"/>
        </w:rPr>
        <w:t>4</w:t>
      </w:r>
      <w:r w:rsidR="00BE3AAF">
        <w:rPr>
          <w:bCs/>
          <w:sz w:val="24"/>
        </w:rPr>
        <w:t>5</w:t>
      </w:r>
      <w:r w:rsidR="00613A1C"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613A1C" w:rsidRPr="00613A1C">
        <w:rPr>
          <w:rFonts w:hint="eastAsia"/>
          <w:bCs/>
          <w:sz w:val="24"/>
        </w:rPr>
        <w:t>基金基金</w:t>
      </w:r>
      <w:proofErr w:type="gramEnd"/>
      <w:r w:rsidR="00613A1C" w:rsidRPr="00613A1C">
        <w:rPr>
          <w:rFonts w:hint="eastAsia"/>
          <w:bCs/>
          <w:sz w:val="24"/>
        </w:rPr>
        <w:t>份额的行为</w:t>
      </w:r>
    </w:p>
    <w:p w14:paraId="39983C5A" w14:textId="4D946585" w:rsidR="00613A1C" w:rsidRPr="00613A1C" w:rsidRDefault="002426CC" w:rsidP="00613A1C">
      <w:pPr>
        <w:adjustRightInd w:val="0"/>
        <w:snapToGrid w:val="0"/>
        <w:spacing w:line="360" w:lineRule="auto"/>
        <w:ind w:firstLineChars="200" w:firstLine="480"/>
        <w:rPr>
          <w:bCs/>
          <w:sz w:val="24"/>
        </w:rPr>
      </w:pPr>
      <w:r>
        <w:rPr>
          <w:bCs/>
          <w:sz w:val="24"/>
        </w:rPr>
        <w:t>4</w:t>
      </w:r>
      <w:r w:rsidR="00BE3AAF">
        <w:rPr>
          <w:bCs/>
          <w:sz w:val="24"/>
        </w:rPr>
        <w:t>6</w:t>
      </w:r>
      <w:r w:rsidR="00613A1C" w:rsidRPr="00613A1C">
        <w:rPr>
          <w:rFonts w:hint="eastAsia"/>
          <w:bCs/>
          <w:sz w:val="24"/>
        </w:rPr>
        <w:t>、转托管：指基金份额持有人在本基金的不同销售机构之间实施的变更所持基金份额销售机构的操作</w:t>
      </w:r>
    </w:p>
    <w:p w14:paraId="20502B3A" w14:textId="2A0FBF0E" w:rsidR="00613A1C" w:rsidRPr="00613A1C" w:rsidRDefault="002426CC" w:rsidP="00613A1C">
      <w:pPr>
        <w:adjustRightInd w:val="0"/>
        <w:snapToGrid w:val="0"/>
        <w:spacing w:line="360" w:lineRule="auto"/>
        <w:ind w:firstLineChars="200" w:firstLine="480"/>
        <w:rPr>
          <w:bCs/>
          <w:sz w:val="24"/>
        </w:rPr>
      </w:pPr>
      <w:r>
        <w:rPr>
          <w:bCs/>
          <w:sz w:val="24"/>
        </w:rPr>
        <w:t>4</w:t>
      </w:r>
      <w:r w:rsidR="00BE3AAF">
        <w:rPr>
          <w:bCs/>
          <w:sz w:val="24"/>
        </w:rPr>
        <w:t>7</w:t>
      </w:r>
      <w:r w:rsidR="00613A1C"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4AE24532" w:rsidR="00613A1C" w:rsidRPr="00613A1C" w:rsidRDefault="002426CC" w:rsidP="00613A1C">
      <w:pPr>
        <w:adjustRightInd w:val="0"/>
        <w:snapToGrid w:val="0"/>
        <w:spacing w:line="360" w:lineRule="auto"/>
        <w:ind w:firstLineChars="200" w:firstLine="480"/>
        <w:rPr>
          <w:bCs/>
          <w:sz w:val="24"/>
        </w:rPr>
      </w:pPr>
      <w:r>
        <w:rPr>
          <w:bCs/>
          <w:sz w:val="24"/>
        </w:rPr>
        <w:t>4</w:t>
      </w:r>
      <w:r w:rsidR="00BE3AAF">
        <w:rPr>
          <w:bCs/>
          <w:sz w:val="24"/>
        </w:rPr>
        <w:t>8</w:t>
      </w:r>
      <w:r w:rsidR="00613A1C"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613A1C">
        <w:rPr>
          <w:rFonts w:hint="eastAsia"/>
          <w:bCs/>
          <w:sz w:val="24"/>
        </w:rPr>
        <w:t>10%</w:t>
      </w:r>
      <w:r w:rsidR="00613A1C" w:rsidRPr="00613A1C">
        <w:rPr>
          <w:rFonts w:hint="eastAsia"/>
          <w:bCs/>
          <w:sz w:val="24"/>
        </w:rPr>
        <w:t>的情形</w:t>
      </w:r>
    </w:p>
    <w:p w14:paraId="475DCAC2" w14:textId="4D47986F" w:rsidR="00613A1C" w:rsidRPr="00613A1C" w:rsidRDefault="00BE3AAF" w:rsidP="00613A1C">
      <w:pPr>
        <w:adjustRightInd w:val="0"/>
        <w:snapToGrid w:val="0"/>
        <w:spacing w:line="360" w:lineRule="auto"/>
        <w:ind w:firstLineChars="200" w:firstLine="480"/>
        <w:rPr>
          <w:bCs/>
          <w:sz w:val="24"/>
        </w:rPr>
      </w:pPr>
      <w:r>
        <w:rPr>
          <w:bCs/>
          <w:sz w:val="24"/>
        </w:rPr>
        <w:t>49</w:t>
      </w:r>
      <w:r w:rsidR="00613A1C" w:rsidRPr="00613A1C">
        <w:rPr>
          <w:rFonts w:hint="eastAsia"/>
          <w:bCs/>
          <w:sz w:val="24"/>
        </w:rPr>
        <w:t>、元：指人民币元</w:t>
      </w:r>
    </w:p>
    <w:p w14:paraId="743847CB" w14:textId="4900BA01" w:rsidR="00613A1C" w:rsidRPr="00613A1C" w:rsidRDefault="002426CC" w:rsidP="00613A1C">
      <w:pPr>
        <w:adjustRightInd w:val="0"/>
        <w:snapToGrid w:val="0"/>
        <w:spacing w:line="360" w:lineRule="auto"/>
        <w:ind w:firstLineChars="200" w:firstLine="480"/>
        <w:rPr>
          <w:bCs/>
          <w:sz w:val="24"/>
        </w:rPr>
      </w:pPr>
      <w:r>
        <w:rPr>
          <w:bCs/>
          <w:sz w:val="24"/>
        </w:rPr>
        <w:t>5</w:t>
      </w:r>
      <w:r w:rsidR="00BE3AAF">
        <w:rPr>
          <w:bCs/>
          <w:sz w:val="24"/>
        </w:rPr>
        <w:t>0</w:t>
      </w:r>
      <w:r w:rsidR="00613A1C"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7BB4DD73" w:rsidR="00613A1C" w:rsidRPr="00613A1C" w:rsidRDefault="002426CC" w:rsidP="00613A1C">
      <w:pPr>
        <w:adjustRightInd w:val="0"/>
        <w:snapToGrid w:val="0"/>
        <w:spacing w:line="360" w:lineRule="auto"/>
        <w:ind w:firstLineChars="200" w:firstLine="480"/>
        <w:rPr>
          <w:bCs/>
          <w:sz w:val="24"/>
        </w:rPr>
      </w:pPr>
      <w:r>
        <w:rPr>
          <w:bCs/>
          <w:sz w:val="24"/>
        </w:rPr>
        <w:t>5</w:t>
      </w:r>
      <w:r w:rsidR="00BE3AAF">
        <w:rPr>
          <w:bCs/>
          <w:sz w:val="24"/>
        </w:rPr>
        <w:t>1</w:t>
      </w:r>
      <w:r w:rsidR="00613A1C" w:rsidRPr="00613A1C">
        <w:rPr>
          <w:rFonts w:hint="eastAsia"/>
          <w:bCs/>
          <w:sz w:val="24"/>
        </w:rPr>
        <w:t>、基金资产总值：指基金拥有的各类有价证券、股指期货合约、银行存款本息、基金应收申购款及其他资产的价值总和</w:t>
      </w:r>
    </w:p>
    <w:p w14:paraId="315CDB0F" w14:textId="64A0850D" w:rsidR="00613A1C" w:rsidRPr="00613A1C" w:rsidRDefault="002426CC" w:rsidP="00613A1C">
      <w:pPr>
        <w:adjustRightInd w:val="0"/>
        <w:snapToGrid w:val="0"/>
        <w:spacing w:line="360" w:lineRule="auto"/>
        <w:ind w:firstLineChars="200" w:firstLine="480"/>
        <w:rPr>
          <w:bCs/>
          <w:sz w:val="24"/>
        </w:rPr>
      </w:pPr>
      <w:r>
        <w:rPr>
          <w:bCs/>
          <w:sz w:val="24"/>
        </w:rPr>
        <w:t>5</w:t>
      </w:r>
      <w:r w:rsidR="00BE3AAF">
        <w:rPr>
          <w:bCs/>
          <w:sz w:val="24"/>
        </w:rPr>
        <w:t>2</w:t>
      </w:r>
      <w:r w:rsidR="00613A1C" w:rsidRPr="00613A1C">
        <w:rPr>
          <w:rFonts w:hint="eastAsia"/>
          <w:bCs/>
          <w:sz w:val="24"/>
        </w:rPr>
        <w:t>、基金资产净值：指基金资产总值减去基金负债后的价值</w:t>
      </w:r>
    </w:p>
    <w:p w14:paraId="524CA969" w14:textId="6695AED6" w:rsidR="00613A1C" w:rsidRPr="00613A1C" w:rsidRDefault="002426CC" w:rsidP="00613A1C">
      <w:pPr>
        <w:adjustRightInd w:val="0"/>
        <w:snapToGrid w:val="0"/>
        <w:spacing w:line="360" w:lineRule="auto"/>
        <w:ind w:firstLineChars="200" w:firstLine="480"/>
        <w:rPr>
          <w:bCs/>
          <w:sz w:val="24"/>
        </w:rPr>
      </w:pPr>
      <w:r>
        <w:rPr>
          <w:bCs/>
          <w:sz w:val="24"/>
        </w:rPr>
        <w:t>5</w:t>
      </w:r>
      <w:r w:rsidR="00BE3AAF">
        <w:rPr>
          <w:bCs/>
          <w:sz w:val="24"/>
        </w:rPr>
        <w:t>3</w:t>
      </w:r>
      <w:r w:rsidR="00613A1C" w:rsidRPr="00613A1C">
        <w:rPr>
          <w:rFonts w:hint="eastAsia"/>
          <w:bCs/>
          <w:sz w:val="24"/>
        </w:rPr>
        <w:t>、基金份额净值：指计算日基金资产净值除以计算日基金份额总数</w:t>
      </w:r>
    </w:p>
    <w:p w14:paraId="24656A37" w14:textId="086873BB" w:rsidR="00567B83" w:rsidRDefault="002426CC" w:rsidP="00613A1C">
      <w:pPr>
        <w:adjustRightInd w:val="0"/>
        <w:snapToGrid w:val="0"/>
        <w:spacing w:line="360" w:lineRule="auto"/>
        <w:ind w:firstLineChars="200" w:firstLine="480"/>
        <w:rPr>
          <w:bCs/>
          <w:sz w:val="24"/>
        </w:rPr>
      </w:pPr>
      <w:r>
        <w:rPr>
          <w:bCs/>
          <w:sz w:val="24"/>
        </w:rPr>
        <w:t>5</w:t>
      </w:r>
      <w:r w:rsidR="00BE3AAF">
        <w:rPr>
          <w:bCs/>
          <w:sz w:val="24"/>
        </w:rPr>
        <w:t>4</w:t>
      </w:r>
      <w:r w:rsidR="00613A1C" w:rsidRPr="00613A1C">
        <w:rPr>
          <w:rFonts w:hint="eastAsia"/>
          <w:bCs/>
          <w:sz w:val="24"/>
        </w:rPr>
        <w:t>、基金资产估值：指计算评估基金资产和负债的价值，以确定基金资产净值和基金份额净值的过程</w:t>
      </w:r>
    </w:p>
    <w:p w14:paraId="3A588071" w14:textId="2A2C7C11" w:rsidR="001F2391" w:rsidRPr="00567B83" w:rsidRDefault="002426CC" w:rsidP="00613A1C">
      <w:pPr>
        <w:adjustRightInd w:val="0"/>
        <w:snapToGrid w:val="0"/>
        <w:spacing w:line="360" w:lineRule="auto"/>
        <w:ind w:firstLineChars="200" w:firstLine="480"/>
        <w:rPr>
          <w:bCs/>
          <w:sz w:val="24"/>
        </w:rPr>
      </w:pPr>
      <w:r>
        <w:rPr>
          <w:bCs/>
          <w:sz w:val="24"/>
        </w:rPr>
        <w:t>5</w:t>
      </w:r>
      <w:r w:rsidR="00BE3AAF">
        <w:rPr>
          <w:bCs/>
          <w:sz w:val="24"/>
        </w:rPr>
        <w:t>5</w:t>
      </w:r>
      <w:r w:rsidR="001F2391" w:rsidRPr="001F2391">
        <w:rPr>
          <w:rFonts w:hint="eastAsia"/>
          <w:bCs/>
          <w:sz w:val="24"/>
        </w:rPr>
        <w:t>、港股通：指内地投资者委托内地证券公司，经由内地证券交易所</w:t>
      </w:r>
      <w:r w:rsidR="00E378B4" w:rsidRPr="00AA2833">
        <w:rPr>
          <w:rFonts w:hint="eastAsia"/>
          <w:bCs/>
          <w:sz w:val="24"/>
        </w:rPr>
        <w:t>在香港</w:t>
      </w:r>
      <w:r w:rsidR="001F2391" w:rsidRPr="001F2391">
        <w:rPr>
          <w:rFonts w:hint="eastAsia"/>
          <w:bCs/>
          <w:sz w:val="24"/>
        </w:rPr>
        <w:t>设立的证券交易服务公司，向香港联合交易所进行申报，买卖规定范围内的香港联合交易所上市的股票</w:t>
      </w:r>
    </w:p>
    <w:p w14:paraId="61A883F0" w14:textId="07A05552" w:rsidR="00567B83" w:rsidRPr="00567B83" w:rsidRDefault="002426CC" w:rsidP="00567B83">
      <w:pPr>
        <w:adjustRightInd w:val="0"/>
        <w:snapToGrid w:val="0"/>
        <w:spacing w:line="360" w:lineRule="auto"/>
        <w:ind w:firstLineChars="200" w:firstLine="480"/>
        <w:rPr>
          <w:bCs/>
          <w:sz w:val="24"/>
        </w:rPr>
      </w:pPr>
      <w:r>
        <w:rPr>
          <w:bCs/>
          <w:sz w:val="24"/>
        </w:rPr>
        <w:t>5</w:t>
      </w:r>
      <w:r w:rsidR="00BE3AAF">
        <w:rPr>
          <w:bCs/>
          <w:sz w:val="24"/>
        </w:rPr>
        <w:t>6</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w:t>
      </w:r>
      <w:r w:rsidR="00613A1C" w:rsidRPr="00E4762D">
        <w:rPr>
          <w:rFonts w:hint="eastAsia"/>
          <w:bCs/>
          <w:sz w:val="24"/>
        </w:rPr>
        <w:lastRenderedPageBreak/>
        <w:t>中国证监会基金电子披露网站）等</w:t>
      </w:r>
      <w:r w:rsidR="00613A1C">
        <w:rPr>
          <w:rFonts w:hint="eastAsia"/>
          <w:bCs/>
          <w:sz w:val="24"/>
        </w:rPr>
        <w:t>媒介</w:t>
      </w:r>
    </w:p>
    <w:p w14:paraId="18DA84BA" w14:textId="2CF5E6A9" w:rsidR="00567B83" w:rsidRPr="00567B83" w:rsidRDefault="002426CC" w:rsidP="00567B83">
      <w:pPr>
        <w:adjustRightInd w:val="0"/>
        <w:snapToGrid w:val="0"/>
        <w:spacing w:line="360" w:lineRule="auto"/>
        <w:ind w:firstLineChars="200" w:firstLine="480"/>
        <w:rPr>
          <w:bCs/>
          <w:sz w:val="24"/>
        </w:rPr>
      </w:pPr>
      <w:r>
        <w:rPr>
          <w:bCs/>
          <w:sz w:val="24"/>
        </w:rPr>
        <w:t>5</w:t>
      </w:r>
      <w:r w:rsidR="00BE3AAF">
        <w:rPr>
          <w:bCs/>
          <w:sz w:val="24"/>
        </w:rPr>
        <w:t>7</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w:t>
      </w:r>
      <w:proofErr w:type="gramStart"/>
      <w:r w:rsidR="00567B83" w:rsidRPr="00567B83">
        <w:rPr>
          <w:rFonts w:hint="eastAsia"/>
          <w:bCs/>
          <w:sz w:val="24"/>
        </w:rPr>
        <w:t>含协议</w:t>
      </w:r>
      <w:proofErr w:type="gramEnd"/>
      <w:r w:rsidR="00567B83"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709E99E3" w:rsidR="00567B83" w:rsidRDefault="002426CC" w:rsidP="00567B83">
      <w:pPr>
        <w:adjustRightInd w:val="0"/>
        <w:snapToGrid w:val="0"/>
        <w:spacing w:line="360" w:lineRule="auto"/>
        <w:ind w:firstLineChars="200" w:firstLine="480"/>
        <w:rPr>
          <w:bCs/>
          <w:sz w:val="24"/>
        </w:rPr>
      </w:pPr>
      <w:r>
        <w:rPr>
          <w:bCs/>
          <w:sz w:val="24"/>
        </w:rPr>
        <w:t>5</w:t>
      </w:r>
      <w:r w:rsidR="00BE3AAF">
        <w:rPr>
          <w:bCs/>
          <w:sz w:val="24"/>
        </w:rPr>
        <w:t>8</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3EA7E81" w14:textId="0F829806" w:rsidR="008A58A7" w:rsidRPr="005C2649" w:rsidRDefault="00BE3AAF" w:rsidP="002C6A79">
      <w:pPr>
        <w:adjustRightInd w:val="0"/>
        <w:snapToGrid w:val="0"/>
        <w:spacing w:line="360" w:lineRule="auto"/>
        <w:ind w:firstLineChars="200" w:firstLine="480"/>
        <w:rPr>
          <w:bCs/>
          <w:sz w:val="24"/>
        </w:rPr>
      </w:pPr>
      <w:r>
        <w:rPr>
          <w:bCs/>
          <w:sz w:val="24"/>
        </w:rPr>
        <w:t>59</w:t>
      </w:r>
      <w:r w:rsidR="008A58A7">
        <w:rPr>
          <w:rFonts w:hint="eastAsia"/>
          <w:bCs/>
          <w:sz w:val="24"/>
        </w:rPr>
        <w:t>、</w:t>
      </w:r>
      <w:proofErr w:type="gramStart"/>
      <w:r w:rsidR="008A58A7" w:rsidRPr="005C2649">
        <w:rPr>
          <w:rFonts w:hint="eastAsia"/>
          <w:bCs/>
          <w:sz w:val="24"/>
        </w:rPr>
        <w:t>侧袋机制</w:t>
      </w:r>
      <w:proofErr w:type="gramEnd"/>
      <w:r w:rsidR="008A58A7" w:rsidRPr="005C2649">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8A58A7" w:rsidRPr="005C2649">
        <w:rPr>
          <w:rFonts w:hint="eastAsia"/>
          <w:bCs/>
          <w:sz w:val="24"/>
        </w:rPr>
        <w:t>侧袋机制</w:t>
      </w:r>
      <w:proofErr w:type="gramEnd"/>
      <w:r w:rsidR="008A58A7" w:rsidRPr="005C2649">
        <w:rPr>
          <w:rFonts w:hint="eastAsia"/>
          <w:bCs/>
          <w:sz w:val="24"/>
        </w:rPr>
        <w:t>实施期间，原有账户称为主袋账户，专门账户</w:t>
      </w:r>
      <w:proofErr w:type="gramStart"/>
      <w:r w:rsidR="008A58A7" w:rsidRPr="005C2649">
        <w:rPr>
          <w:rFonts w:hint="eastAsia"/>
          <w:bCs/>
          <w:sz w:val="24"/>
        </w:rPr>
        <w:t>称为侧袋账户</w:t>
      </w:r>
      <w:proofErr w:type="gramEnd"/>
    </w:p>
    <w:p w14:paraId="4603F155" w14:textId="725D3969" w:rsidR="008A58A7" w:rsidRPr="00584ADC" w:rsidRDefault="002426CC" w:rsidP="002C6A79">
      <w:pPr>
        <w:adjustRightInd w:val="0"/>
        <w:snapToGrid w:val="0"/>
        <w:spacing w:line="360" w:lineRule="auto"/>
        <w:ind w:firstLineChars="200" w:firstLine="480"/>
        <w:rPr>
          <w:bCs/>
          <w:sz w:val="24"/>
        </w:rPr>
      </w:pPr>
      <w:r>
        <w:rPr>
          <w:bCs/>
          <w:sz w:val="24"/>
        </w:rPr>
        <w:t>6</w:t>
      </w:r>
      <w:r w:rsidR="00BE3AAF">
        <w:rPr>
          <w:bCs/>
          <w:sz w:val="24"/>
        </w:rPr>
        <w:t>0</w:t>
      </w:r>
      <w:r w:rsidR="008A58A7" w:rsidRPr="005C2649">
        <w:rPr>
          <w:rFonts w:hint="eastAsia"/>
          <w:bCs/>
          <w:sz w:val="24"/>
        </w:rPr>
        <w:t>、特定资产：包括：（一）无可参考的活跃市场价格且采用估值技术</w:t>
      </w:r>
      <w:proofErr w:type="gramStart"/>
      <w:r w:rsidR="008A58A7" w:rsidRPr="005C2649">
        <w:rPr>
          <w:rFonts w:hint="eastAsia"/>
          <w:bCs/>
          <w:sz w:val="24"/>
        </w:rPr>
        <w:t>仍导致</w:t>
      </w:r>
      <w:proofErr w:type="gramEnd"/>
      <w:r w:rsidR="008A58A7" w:rsidRPr="005C2649">
        <w:rPr>
          <w:rFonts w:hint="eastAsia"/>
          <w:bCs/>
          <w:sz w:val="24"/>
        </w:rPr>
        <w:t>公允价值存在</w:t>
      </w:r>
      <w:r w:rsidR="008A58A7" w:rsidRPr="00597C70">
        <w:rPr>
          <w:rFonts w:hint="eastAsia"/>
          <w:bCs/>
          <w:sz w:val="24"/>
        </w:rPr>
        <w:t>重大</w:t>
      </w:r>
      <w:r w:rsidR="008A58A7" w:rsidRPr="005C2649">
        <w:rPr>
          <w:rFonts w:hint="eastAsia"/>
          <w:bCs/>
          <w:sz w:val="24"/>
        </w:rPr>
        <w:t>不确定性的资产；（二）</w:t>
      </w:r>
      <w:proofErr w:type="gramStart"/>
      <w:r w:rsidR="008A58A7" w:rsidRPr="005C2649">
        <w:rPr>
          <w:rFonts w:hint="eastAsia"/>
          <w:bCs/>
          <w:sz w:val="24"/>
        </w:rPr>
        <w:t>按摊余成本</w:t>
      </w:r>
      <w:proofErr w:type="gramEnd"/>
      <w:r w:rsidR="008A58A7" w:rsidRPr="005C2649">
        <w:rPr>
          <w:rFonts w:hint="eastAsia"/>
          <w:bCs/>
          <w:sz w:val="24"/>
        </w:rPr>
        <w:t>计量且计提资产减值</w:t>
      </w:r>
      <w:proofErr w:type="gramStart"/>
      <w:r w:rsidR="008A58A7" w:rsidRPr="005C2649">
        <w:rPr>
          <w:rFonts w:hint="eastAsia"/>
          <w:bCs/>
          <w:sz w:val="24"/>
        </w:rPr>
        <w:t>准备仍导致</w:t>
      </w:r>
      <w:proofErr w:type="gramEnd"/>
      <w:r w:rsidR="008A58A7" w:rsidRPr="005C2649">
        <w:rPr>
          <w:rFonts w:hint="eastAsia"/>
          <w:bCs/>
          <w:sz w:val="24"/>
        </w:rPr>
        <w:t>资产价值存在重大不确定性的资产；（三）其他资产价值存在重大不确定性的资产</w:t>
      </w:r>
    </w:p>
    <w:p w14:paraId="65D6F2BF" w14:textId="7D70595E" w:rsidR="00482082" w:rsidRPr="005435A1" w:rsidRDefault="002426CC" w:rsidP="0045443A">
      <w:pPr>
        <w:adjustRightInd w:val="0"/>
        <w:snapToGrid w:val="0"/>
        <w:spacing w:line="360" w:lineRule="auto"/>
        <w:ind w:firstLineChars="200" w:firstLine="480"/>
        <w:rPr>
          <w:rFonts w:ascii="宋体" w:hAnsi="宋体"/>
          <w:sz w:val="24"/>
        </w:rPr>
      </w:pPr>
      <w:r>
        <w:rPr>
          <w:bCs/>
          <w:sz w:val="24"/>
        </w:rPr>
        <w:t>6</w:t>
      </w:r>
      <w:r w:rsidR="00BE3AAF">
        <w:rPr>
          <w:bCs/>
          <w:sz w:val="24"/>
        </w:rPr>
        <w:t>1</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56517940"/>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proofErr w:type="gramStart"/>
      <w:r w:rsidRPr="00584FF9">
        <w:rPr>
          <w:rFonts w:ascii="宋体" w:hAnsi="宋体" w:cs="宋体"/>
          <w:kern w:val="0"/>
          <w:sz w:val="24"/>
        </w:rPr>
        <w:t>新区</w:t>
      </w:r>
      <w:r w:rsidRPr="00584FF9">
        <w:rPr>
          <w:rFonts w:ascii="宋体" w:hAnsi="宋体" w:cs="宋体" w:hint="eastAsia"/>
          <w:kern w:val="0"/>
          <w:sz w:val="24"/>
        </w:rPr>
        <w:t>世纪</w:t>
      </w:r>
      <w:proofErr w:type="gramEnd"/>
      <w:r w:rsidRPr="00584FF9">
        <w:rPr>
          <w:rFonts w:ascii="宋体" w:hAnsi="宋体" w:cs="宋体" w:hint="eastAsia"/>
          <w:kern w:val="0"/>
          <w:sz w:val="24"/>
        </w:rPr>
        <w:t>大道8号国</w:t>
      </w:r>
      <w:proofErr w:type="gramStart"/>
      <w:r w:rsidRPr="00584FF9">
        <w:rPr>
          <w:rFonts w:ascii="宋体" w:hAnsi="宋体" w:cs="宋体" w:hint="eastAsia"/>
          <w:kern w:val="0"/>
          <w:sz w:val="24"/>
        </w:rPr>
        <w:t>金中心</w:t>
      </w:r>
      <w:proofErr w:type="gramEnd"/>
      <w:r w:rsidRPr="00584FF9">
        <w:rPr>
          <w:rFonts w:ascii="宋体" w:hAnsi="宋体" w:cs="宋体" w:hint="eastAsia"/>
          <w:kern w:val="0"/>
          <w:sz w:val="24"/>
        </w:rPr>
        <w:t>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596F972E"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1</w:t>
      </w:r>
      <w:r w:rsidRPr="00BE74B8">
        <w:rPr>
          <w:rFonts w:hint="eastAsia"/>
          <w:kern w:val="0"/>
          <w:sz w:val="24"/>
        </w:rPr>
        <w:t>、基金管理人董事会成员</w:t>
      </w:r>
    </w:p>
    <w:p w14:paraId="2907A7DD"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5BF8F32" w14:textId="77777777" w:rsidR="00BE74B8" w:rsidRPr="00BE74B8" w:rsidRDefault="00BE74B8" w:rsidP="00BE74B8">
      <w:pPr>
        <w:widowControl/>
        <w:adjustRightInd w:val="0"/>
        <w:snapToGrid w:val="0"/>
        <w:spacing w:line="360" w:lineRule="auto"/>
        <w:ind w:firstLineChars="200" w:firstLine="480"/>
        <w:rPr>
          <w:kern w:val="0"/>
          <w:sz w:val="24"/>
        </w:rPr>
      </w:pPr>
      <w:proofErr w:type="gramStart"/>
      <w:r w:rsidRPr="00BE74B8">
        <w:rPr>
          <w:rFonts w:hint="eastAsia"/>
          <w:kern w:val="0"/>
          <w:sz w:val="24"/>
        </w:rPr>
        <w:lastRenderedPageBreak/>
        <w:t>陈朝灯先生</w:t>
      </w:r>
      <w:proofErr w:type="gramEnd"/>
      <w:r w:rsidRPr="00BE74B8">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0E536B3"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周曦女士，董事，硕士。现任交通银行总行个人金融业务部副总经理</w:t>
      </w:r>
      <w:proofErr w:type="gramStart"/>
      <w:r w:rsidRPr="00BE74B8">
        <w:rPr>
          <w:rFonts w:hint="eastAsia"/>
          <w:kern w:val="0"/>
          <w:sz w:val="24"/>
        </w:rPr>
        <w:t>兼风险</w:t>
      </w:r>
      <w:proofErr w:type="gramEnd"/>
      <w:r w:rsidRPr="00BE74B8">
        <w:rPr>
          <w:rFonts w:hint="eastAsia"/>
          <w:kern w:val="0"/>
          <w:sz w:val="24"/>
        </w:rPr>
        <w:t>管理部（资产保全部）副总经理。历任交通银行湖南省分行风险管理部、资产保全部、法律合</w:t>
      </w:r>
      <w:proofErr w:type="gramStart"/>
      <w:r w:rsidRPr="00BE74B8">
        <w:rPr>
          <w:rFonts w:hint="eastAsia"/>
          <w:kern w:val="0"/>
          <w:sz w:val="24"/>
        </w:rPr>
        <w:t>规</w:t>
      </w:r>
      <w:proofErr w:type="gramEnd"/>
      <w:r w:rsidRPr="00BE74B8">
        <w:rPr>
          <w:rFonts w:hint="eastAsia"/>
          <w:kern w:val="0"/>
          <w:sz w:val="24"/>
        </w:rPr>
        <w:t>部、个人金融业务部总经理，交通银行总行个人金融业务部总经理助理。</w:t>
      </w:r>
    </w:p>
    <w:p w14:paraId="34703A15"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5071154A"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谢卫先生，董事，总经理，博士，高级经济师，民盟中央委员、全国政协委员。现任交银施罗德基金管理有限公司总经理，兼任交银施罗德资产管理</w:t>
      </w:r>
      <w:r w:rsidRPr="00BE74B8">
        <w:rPr>
          <w:rFonts w:hint="eastAsia"/>
          <w:kern w:val="0"/>
          <w:sz w:val="24"/>
        </w:rPr>
        <w:t>(</w:t>
      </w:r>
      <w:r w:rsidRPr="00BE74B8">
        <w:rPr>
          <w:rFonts w:hint="eastAsia"/>
          <w:kern w:val="0"/>
          <w:sz w:val="24"/>
        </w:rPr>
        <w:t>香港</w:t>
      </w:r>
      <w:r w:rsidRPr="00BE74B8">
        <w:rPr>
          <w:rFonts w:hint="eastAsia"/>
          <w:kern w:val="0"/>
          <w:sz w:val="24"/>
        </w:rPr>
        <w:t>)</w:t>
      </w:r>
      <w:r w:rsidRPr="00BE74B8">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D4A93AC"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李定邦（</w:t>
      </w:r>
      <w:r w:rsidRPr="00BE74B8">
        <w:rPr>
          <w:rFonts w:hint="eastAsia"/>
          <w:kern w:val="0"/>
          <w:sz w:val="24"/>
        </w:rPr>
        <w:t xml:space="preserve">Lieven </w:t>
      </w:r>
      <w:proofErr w:type="spellStart"/>
      <w:r w:rsidRPr="00BE74B8">
        <w:rPr>
          <w:rFonts w:hint="eastAsia"/>
          <w:kern w:val="0"/>
          <w:sz w:val="24"/>
        </w:rPr>
        <w:t>Debruyne</w:t>
      </w:r>
      <w:proofErr w:type="spellEnd"/>
      <w:r w:rsidRPr="00BE74B8">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510FF484"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郝爱群女士，独立董事，学士。历任人民银行稽核司副处长、处长，合作司调研员，</w:t>
      </w:r>
      <w:proofErr w:type="gramStart"/>
      <w:r w:rsidRPr="00BE74B8">
        <w:rPr>
          <w:rFonts w:hint="eastAsia"/>
          <w:kern w:val="0"/>
          <w:sz w:val="24"/>
        </w:rPr>
        <w:t>非银司副</w:t>
      </w:r>
      <w:proofErr w:type="gramEnd"/>
      <w:r w:rsidRPr="00BE74B8">
        <w:rPr>
          <w:rFonts w:hint="eastAsia"/>
          <w:kern w:val="0"/>
          <w:sz w:val="24"/>
        </w:rPr>
        <w:t>巡视员、副司长；银监会</w:t>
      </w:r>
      <w:proofErr w:type="gramStart"/>
      <w:r w:rsidRPr="00BE74B8">
        <w:rPr>
          <w:rFonts w:hint="eastAsia"/>
          <w:kern w:val="0"/>
          <w:sz w:val="24"/>
        </w:rPr>
        <w:t>非银部副</w:t>
      </w:r>
      <w:proofErr w:type="gramEnd"/>
      <w:r w:rsidRPr="00BE74B8">
        <w:rPr>
          <w:rFonts w:hint="eastAsia"/>
          <w:kern w:val="0"/>
          <w:sz w:val="24"/>
        </w:rPr>
        <w:t>主任，银行监管一部副主任、巡视员；汇金公司派出董事。</w:t>
      </w:r>
    </w:p>
    <w:p w14:paraId="6C244D48"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张子学先生，独立董事，博士。现任中国政法</w:t>
      </w:r>
      <w:proofErr w:type="gramStart"/>
      <w:r w:rsidRPr="00BE74B8">
        <w:rPr>
          <w:rFonts w:hint="eastAsia"/>
          <w:kern w:val="0"/>
          <w:sz w:val="24"/>
        </w:rPr>
        <w:t>大学民商经济</w:t>
      </w:r>
      <w:proofErr w:type="gramEnd"/>
      <w:r w:rsidRPr="00BE74B8">
        <w:rPr>
          <w:rFonts w:hint="eastAsia"/>
          <w:kern w:val="0"/>
          <w:sz w:val="24"/>
        </w:rPr>
        <w:t>法学院教授，兼任基金业协会自律监察委员会委员。历任证监会办公厅副处长、上市公司</w:t>
      </w:r>
      <w:proofErr w:type="gramStart"/>
      <w:r w:rsidRPr="00BE74B8">
        <w:rPr>
          <w:rFonts w:hint="eastAsia"/>
          <w:kern w:val="0"/>
          <w:sz w:val="24"/>
        </w:rPr>
        <w:t>监管部</w:t>
      </w:r>
      <w:proofErr w:type="gramEnd"/>
      <w:r w:rsidRPr="00BE74B8">
        <w:rPr>
          <w:rFonts w:hint="eastAsia"/>
          <w:kern w:val="0"/>
          <w:sz w:val="24"/>
        </w:rPr>
        <w:t>处长、行政处罚委员会专职委员、副主任审理员，兼任证监会上市公司并购重组审核委员会委员、行政复议委员会委员。</w:t>
      </w:r>
    </w:p>
    <w:p w14:paraId="47B5C17C"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黎建强先生，独立董事，博士。教育部长</w:t>
      </w:r>
      <w:proofErr w:type="gramStart"/>
      <w:r w:rsidRPr="00BE74B8">
        <w:rPr>
          <w:rFonts w:hint="eastAsia"/>
          <w:kern w:val="0"/>
          <w:sz w:val="24"/>
        </w:rPr>
        <w:t>江学者</w:t>
      </w:r>
      <w:proofErr w:type="gramEnd"/>
      <w:r w:rsidRPr="00BE74B8">
        <w:rPr>
          <w:rFonts w:hint="eastAsia"/>
          <w:kern w:val="0"/>
          <w:sz w:val="24"/>
        </w:rPr>
        <w:t>讲座教授。现任香港大学工业工程系荣誉教授，亚洲风险</w:t>
      </w:r>
      <w:proofErr w:type="gramStart"/>
      <w:r w:rsidRPr="00BE74B8">
        <w:rPr>
          <w:rFonts w:hint="eastAsia"/>
          <w:kern w:val="0"/>
          <w:sz w:val="24"/>
        </w:rPr>
        <w:t>及危机</w:t>
      </w:r>
      <w:proofErr w:type="gramEnd"/>
      <w:r w:rsidRPr="00BE74B8">
        <w:rPr>
          <w:rFonts w:hint="eastAsia"/>
          <w:kern w:val="0"/>
          <w:sz w:val="24"/>
        </w:rPr>
        <w:t>管理协会主席，兼任深交所上市的中联重科集团</w:t>
      </w:r>
      <w:r w:rsidRPr="00BE74B8">
        <w:rPr>
          <w:rFonts w:hint="eastAsia"/>
          <w:kern w:val="0"/>
          <w:sz w:val="24"/>
        </w:rPr>
        <w:lastRenderedPageBreak/>
        <w:t>独立非执行董事。历任香港城市大学管理科学讲座教授，湖南省政协委员并兼任湖南大学工商管理学院院长。</w:t>
      </w:r>
    </w:p>
    <w:p w14:paraId="22CC957B"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2</w:t>
      </w:r>
      <w:r w:rsidRPr="00BE74B8">
        <w:rPr>
          <w:rFonts w:hint="eastAsia"/>
          <w:kern w:val="0"/>
          <w:sz w:val="24"/>
        </w:rPr>
        <w:t>、基金管理人监事会成员</w:t>
      </w:r>
    </w:p>
    <w:p w14:paraId="1D8F4496"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王忆军先生，监事长，硕士。现任交</w:t>
      </w:r>
      <w:proofErr w:type="gramStart"/>
      <w:r w:rsidRPr="00BE74B8">
        <w:rPr>
          <w:rFonts w:hint="eastAsia"/>
          <w:kern w:val="0"/>
          <w:sz w:val="24"/>
        </w:rPr>
        <w:t>银金融</w:t>
      </w:r>
      <w:proofErr w:type="gramEnd"/>
      <w:r w:rsidRPr="00BE74B8">
        <w:rPr>
          <w:rFonts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C46EB1D"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章骏翔先生，监事，硕士，</w:t>
      </w:r>
      <w:proofErr w:type="gramStart"/>
      <w:r w:rsidRPr="00BE74B8">
        <w:rPr>
          <w:rFonts w:hint="eastAsia"/>
          <w:kern w:val="0"/>
          <w:sz w:val="24"/>
        </w:rPr>
        <w:t>志奋领</w:t>
      </w:r>
      <w:proofErr w:type="gramEnd"/>
      <w:r w:rsidRPr="00BE74B8">
        <w:rPr>
          <w:rFonts w:hint="eastAsia"/>
          <w:kern w:val="0"/>
          <w:sz w:val="24"/>
        </w:rPr>
        <w:t>学者，美国特许金融分析师</w:t>
      </w:r>
      <w:r w:rsidRPr="00BE74B8">
        <w:rPr>
          <w:rFonts w:hint="eastAsia"/>
          <w:kern w:val="0"/>
          <w:sz w:val="24"/>
        </w:rPr>
        <w:t>(CFA)</w:t>
      </w:r>
      <w:r w:rsidRPr="00BE74B8">
        <w:rPr>
          <w:rFonts w:hint="eastAsia"/>
          <w:kern w:val="0"/>
          <w:sz w:val="24"/>
        </w:rPr>
        <w:t>持证人。现任施罗德投资管理</w:t>
      </w:r>
      <w:r w:rsidRPr="00BE74B8">
        <w:rPr>
          <w:rFonts w:hint="eastAsia"/>
          <w:kern w:val="0"/>
          <w:sz w:val="24"/>
        </w:rPr>
        <w:t>(</w:t>
      </w:r>
      <w:r w:rsidRPr="00BE74B8">
        <w:rPr>
          <w:rFonts w:hint="eastAsia"/>
          <w:kern w:val="0"/>
          <w:sz w:val="24"/>
        </w:rPr>
        <w:t>香港</w:t>
      </w:r>
      <w:r w:rsidRPr="00BE74B8">
        <w:rPr>
          <w:rFonts w:hint="eastAsia"/>
          <w:kern w:val="0"/>
          <w:sz w:val="24"/>
        </w:rPr>
        <w:t>)</w:t>
      </w:r>
      <w:r w:rsidRPr="00BE74B8">
        <w:rPr>
          <w:rFonts w:hint="eastAsia"/>
          <w:kern w:val="0"/>
          <w:sz w:val="24"/>
        </w:rPr>
        <w:t>有限公司亚洲投资风险主管。历任法国安盛投资管理（香港）有限公司亚洲风险经理、华宝兴业基金管理有限公司风险管理部总经理</w:t>
      </w:r>
      <w:r w:rsidRPr="00BE74B8">
        <w:rPr>
          <w:rFonts w:hint="eastAsia"/>
          <w:kern w:val="0"/>
          <w:sz w:val="24"/>
        </w:rPr>
        <w:t>,</w:t>
      </w:r>
      <w:r w:rsidRPr="00BE74B8">
        <w:rPr>
          <w:rFonts w:hint="eastAsia"/>
          <w:kern w:val="0"/>
          <w:sz w:val="24"/>
        </w:rPr>
        <w:t>渣打银行（香港）交易风险监控等职。</w:t>
      </w:r>
    </w:p>
    <w:p w14:paraId="67B668FC"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BE68741"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黄伟峰先生，监事，硕士。现任机构理财部（上海）总经理</w:t>
      </w:r>
      <w:proofErr w:type="gramStart"/>
      <w:r w:rsidRPr="00BE74B8">
        <w:rPr>
          <w:rFonts w:hint="eastAsia"/>
          <w:kern w:val="0"/>
          <w:sz w:val="24"/>
        </w:rPr>
        <w:t>兼产品</w:t>
      </w:r>
      <w:proofErr w:type="gramEnd"/>
      <w:r w:rsidRPr="00BE74B8">
        <w:rPr>
          <w:rFonts w:hint="eastAsia"/>
          <w:kern w:val="0"/>
          <w:sz w:val="24"/>
        </w:rPr>
        <w:t>开发部总经理。历任平安人寿保险公司上海分公司行政督导、营销管理经理。交银施罗德基金管理有限公司行政部总经理助理、西部营销中心总经理。</w:t>
      </w:r>
    </w:p>
    <w:p w14:paraId="35DF9E2F"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3</w:t>
      </w:r>
      <w:r w:rsidRPr="00BE74B8">
        <w:rPr>
          <w:rFonts w:hint="eastAsia"/>
          <w:kern w:val="0"/>
          <w:sz w:val="24"/>
        </w:rPr>
        <w:t>、基金管理人高级管理人员</w:t>
      </w:r>
    </w:p>
    <w:p w14:paraId="5EC4352F"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谢卫先生，总经理。简历同上。</w:t>
      </w:r>
    </w:p>
    <w:p w14:paraId="28392A30"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4142C4F" w14:textId="77777777" w:rsidR="00BE74B8" w:rsidRPr="00BE74B8" w:rsidRDefault="00BE74B8" w:rsidP="00BE74B8">
      <w:pPr>
        <w:widowControl/>
        <w:adjustRightInd w:val="0"/>
        <w:snapToGrid w:val="0"/>
        <w:spacing w:line="360" w:lineRule="auto"/>
        <w:ind w:firstLineChars="200" w:firstLine="480"/>
        <w:rPr>
          <w:kern w:val="0"/>
          <w:sz w:val="24"/>
        </w:rPr>
      </w:pPr>
      <w:r w:rsidRPr="00BE74B8">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7253509" w14:textId="30E5C6DF" w:rsidR="006F1A15" w:rsidRDefault="00BE74B8" w:rsidP="008B7A5D">
      <w:pPr>
        <w:widowControl/>
        <w:adjustRightInd w:val="0"/>
        <w:snapToGrid w:val="0"/>
        <w:spacing w:line="360" w:lineRule="auto"/>
        <w:ind w:firstLineChars="200" w:firstLine="480"/>
        <w:rPr>
          <w:kern w:val="0"/>
          <w:sz w:val="24"/>
        </w:rPr>
      </w:pPr>
      <w:r w:rsidRPr="00BE74B8">
        <w:rPr>
          <w:rFonts w:hint="eastAsia"/>
          <w:kern w:val="0"/>
          <w:sz w:val="24"/>
        </w:rPr>
        <w:lastRenderedPageBreak/>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BE74B8">
        <w:rPr>
          <w:rFonts w:hint="eastAsia"/>
          <w:kern w:val="0"/>
          <w:sz w:val="24"/>
        </w:rPr>
        <w:t>风控副</w:t>
      </w:r>
      <w:proofErr w:type="gramEnd"/>
      <w:r w:rsidRPr="00BE74B8">
        <w:rPr>
          <w:rFonts w:hint="eastAsia"/>
          <w:kern w:val="0"/>
          <w:sz w:val="24"/>
        </w:rPr>
        <w:t>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w:t>
      </w:r>
      <w:proofErr w:type="gramStart"/>
      <w:r w:rsidRPr="005435A1">
        <w:rPr>
          <w:rFonts w:hAnsi="宋体"/>
          <w:kern w:val="0"/>
          <w:sz w:val="24"/>
        </w:rPr>
        <w:t>基金基金</w:t>
      </w:r>
      <w:proofErr w:type="gramEnd"/>
      <w:r w:rsidRPr="005435A1">
        <w:rPr>
          <w:rFonts w:hAnsi="宋体"/>
          <w:kern w:val="0"/>
          <w:sz w:val="24"/>
        </w:rPr>
        <w:t>经理</w:t>
      </w:r>
    </w:p>
    <w:p w14:paraId="60FD8353" w14:textId="4CB0FCAF" w:rsidR="002426CC" w:rsidRDefault="00F15E21" w:rsidP="00216BFC">
      <w:pPr>
        <w:widowControl/>
        <w:adjustRightInd w:val="0"/>
        <w:snapToGrid w:val="0"/>
        <w:spacing w:line="360" w:lineRule="auto"/>
        <w:ind w:firstLineChars="200" w:firstLine="480"/>
        <w:rPr>
          <w:rFonts w:hAnsi="宋体"/>
          <w:kern w:val="0"/>
          <w:sz w:val="24"/>
        </w:rPr>
      </w:pPr>
      <w:r>
        <w:rPr>
          <w:sz w:val="24"/>
        </w:rPr>
        <w:t>魏玉敏女士</w:t>
      </w:r>
      <w:r>
        <w:rPr>
          <w:sz w:val="24"/>
        </w:rPr>
        <w:t>:</w:t>
      </w:r>
      <w:r>
        <w:rPr>
          <w:sz w:val="24"/>
        </w:rPr>
        <w:t>基金经理。厦门大学金融学硕士、学士，</w:t>
      </w:r>
      <w:r>
        <w:rPr>
          <w:sz w:val="24"/>
        </w:rPr>
        <w:t>9</w:t>
      </w:r>
      <w:r>
        <w:rPr>
          <w:sz w:val="24"/>
        </w:rPr>
        <w:t>年证券从业经验。</w:t>
      </w:r>
      <w:r>
        <w:rPr>
          <w:sz w:val="24"/>
        </w:rPr>
        <w:t>2012</w:t>
      </w:r>
      <w:r>
        <w:rPr>
          <w:sz w:val="24"/>
        </w:rPr>
        <w:t>年至</w:t>
      </w:r>
      <w:r>
        <w:rPr>
          <w:sz w:val="24"/>
        </w:rPr>
        <w:t>2013</w:t>
      </w:r>
      <w:r>
        <w:rPr>
          <w:sz w:val="24"/>
        </w:rPr>
        <w:t>年任招商证券固定收益研究员，</w:t>
      </w:r>
      <w:r>
        <w:rPr>
          <w:sz w:val="24"/>
        </w:rPr>
        <w:t>2013</w:t>
      </w:r>
      <w:r>
        <w:rPr>
          <w:sz w:val="24"/>
        </w:rPr>
        <w:t>年至</w:t>
      </w:r>
      <w:r>
        <w:rPr>
          <w:sz w:val="24"/>
        </w:rPr>
        <w:t>2016</w:t>
      </w:r>
      <w:r>
        <w:rPr>
          <w:sz w:val="24"/>
        </w:rPr>
        <w:t>年任国信证券固定收益高级分析师。</w:t>
      </w:r>
      <w:r>
        <w:rPr>
          <w:sz w:val="24"/>
        </w:rPr>
        <w:t>2016</w:t>
      </w:r>
      <w:r>
        <w:rPr>
          <w:sz w:val="24"/>
        </w:rPr>
        <w:t>年加入交银施罗德基金管理有限公司，</w:t>
      </w:r>
      <w:proofErr w:type="gramStart"/>
      <w:r>
        <w:rPr>
          <w:sz w:val="24"/>
        </w:rPr>
        <w:t>任固定收益部基金</w:t>
      </w:r>
      <w:proofErr w:type="gramEnd"/>
      <w:r>
        <w:rPr>
          <w:sz w:val="24"/>
        </w:rPr>
        <w:t>经理。</w:t>
      </w:r>
      <w:proofErr w:type="gramStart"/>
      <w:r>
        <w:rPr>
          <w:sz w:val="24"/>
        </w:rPr>
        <w:t>曾任交银</w:t>
      </w:r>
      <w:proofErr w:type="gramEnd"/>
      <w:r>
        <w:rPr>
          <w:sz w:val="24"/>
        </w:rPr>
        <w:t>施罗德丰晟收益债券型证券投资基金</w:t>
      </w:r>
      <w:r>
        <w:rPr>
          <w:rFonts w:hint="eastAsia"/>
          <w:sz w:val="24"/>
        </w:rPr>
        <w:t>（</w:t>
      </w:r>
      <w:r>
        <w:rPr>
          <w:sz w:val="24"/>
        </w:rPr>
        <w:t>2018</w:t>
      </w:r>
      <w:r>
        <w:rPr>
          <w:sz w:val="24"/>
        </w:rPr>
        <w:t>年</w:t>
      </w:r>
      <w:r>
        <w:rPr>
          <w:sz w:val="24"/>
        </w:rPr>
        <w:t>08</w:t>
      </w:r>
      <w:r>
        <w:rPr>
          <w:sz w:val="24"/>
        </w:rPr>
        <w:t>月</w:t>
      </w:r>
      <w:r>
        <w:rPr>
          <w:sz w:val="24"/>
        </w:rPr>
        <w:t>29</w:t>
      </w:r>
      <w:r>
        <w:rPr>
          <w:sz w:val="24"/>
        </w:rPr>
        <w:t>日至</w:t>
      </w:r>
      <w:r>
        <w:rPr>
          <w:sz w:val="24"/>
        </w:rPr>
        <w:t>2020</w:t>
      </w:r>
      <w:r>
        <w:rPr>
          <w:sz w:val="24"/>
        </w:rPr>
        <w:t>年</w:t>
      </w:r>
      <w:r>
        <w:rPr>
          <w:sz w:val="24"/>
        </w:rPr>
        <w:t>10</w:t>
      </w:r>
      <w:r>
        <w:rPr>
          <w:sz w:val="24"/>
        </w:rPr>
        <w:t>月</w:t>
      </w:r>
      <w:r>
        <w:rPr>
          <w:sz w:val="24"/>
        </w:rPr>
        <w:t>16</w:t>
      </w:r>
      <w:r>
        <w:rPr>
          <w:sz w:val="24"/>
        </w:rPr>
        <w:t>日</w:t>
      </w:r>
      <w:r>
        <w:rPr>
          <w:rFonts w:hint="eastAsia"/>
          <w:sz w:val="24"/>
        </w:rPr>
        <w:t>）</w:t>
      </w:r>
      <w:r>
        <w:rPr>
          <w:sz w:val="24"/>
        </w:rPr>
        <w:t>的基金经理。现任交银施罗德</w:t>
      </w:r>
      <w:proofErr w:type="gramStart"/>
      <w:r>
        <w:rPr>
          <w:sz w:val="24"/>
        </w:rPr>
        <w:t>裕如纯债债券</w:t>
      </w:r>
      <w:proofErr w:type="gramEnd"/>
      <w:r>
        <w:rPr>
          <w:sz w:val="24"/>
        </w:rPr>
        <w:t>型证券投资基金</w:t>
      </w:r>
      <w:r>
        <w:rPr>
          <w:rFonts w:hint="eastAsia"/>
          <w:sz w:val="24"/>
        </w:rPr>
        <w:t>（</w:t>
      </w:r>
      <w:r>
        <w:rPr>
          <w:sz w:val="24"/>
        </w:rPr>
        <w:t>2018</w:t>
      </w:r>
      <w:r>
        <w:rPr>
          <w:sz w:val="24"/>
        </w:rPr>
        <w:t>年</w:t>
      </w:r>
      <w:r>
        <w:rPr>
          <w:sz w:val="24"/>
        </w:rPr>
        <w:t>08</w:t>
      </w:r>
      <w:r>
        <w:rPr>
          <w:sz w:val="24"/>
        </w:rPr>
        <w:t>月</w:t>
      </w:r>
      <w:r>
        <w:rPr>
          <w:sz w:val="24"/>
        </w:rPr>
        <w:t>29</w:t>
      </w:r>
      <w:r>
        <w:rPr>
          <w:sz w:val="24"/>
        </w:rPr>
        <w:t>日至今</w:t>
      </w:r>
      <w:r>
        <w:rPr>
          <w:rFonts w:hint="eastAsia"/>
          <w:sz w:val="24"/>
        </w:rPr>
        <w:t>）</w:t>
      </w:r>
      <w:r>
        <w:rPr>
          <w:sz w:val="24"/>
        </w:rPr>
        <w:t>、交银施罗德增利债券证券投资基金</w:t>
      </w:r>
      <w:r>
        <w:rPr>
          <w:rFonts w:hint="eastAsia"/>
          <w:sz w:val="24"/>
        </w:rPr>
        <w:t>（</w:t>
      </w:r>
      <w:r>
        <w:rPr>
          <w:sz w:val="24"/>
        </w:rPr>
        <w:t>2018</w:t>
      </w:r>
      <w:r>
        <w:rPr>
          <w:sz w:val="24"/>
        </w:rPr>
        <w:t>年</w:t>
      </w:r>
      <w:r>
        <w:rPr>
          <w:sz w:val="24"/>
        </w:rPr>
        <w:t>08</w:t>
      </w:r>
      <w:r>
        <w:rPr>
          <w:sz w:val="24"/>
        </w:rPr>
        <w:t>月</w:t>
      </w:r>
      <w:r>
        <w:rPr>
          <w:sz w:val="24"/>
        </w:rPr>
        <w:t>29</w:t>
      </w:r>
      <w:r>
        <w:rPr>
          <w:sz w:val="24"/>
        </w:rPr>
        <w:t>日至今</w:t>
      </w:r>
      <w:r>
        <w:rPr>
          <w:rFonts w:hint="eastAsia"/>
          <w:sz w:val="24"/>
        </w:rPr>
        <w:t>）</w:t>
      </w:r>
      <w:r>
        <w:rPr>
          <w:sz w:val="24"/>
        </w:rPr>
        <w:t>、交银</w:t>
      </w:r>
      <w:proofErr w:type="gramStart"/>
      <w:r>
        <w:rPr>
          <w:sz w:val="24"/>
        </w:rPr>
        <w:t>施罗德纯债债券</w:t>
      </w:r>
      <w:proofErr w:type="gramEnd"/>
      <w:r>
        <w:rPr>
          <w:sz w:val="24"/>
        </w:rPr>
        <w:t>型发起式证券投资基金</w:t>
      </w:r>
      <w:r>
        <w:rPr>
          <w:rFonts w:hint="eastAsia"/>
          <w:sz w:val="24"/>
        </w:rPr>
        <w:t>（</w:t>
      </w:r>
      <w:r>
        <w:rPr>
          <w:sz w:val="24"/>
        </w:rPr>
        <w:t>2018</w:t>
      </w:r>
      <w:r>
        <w:rPr>
          <w:sz w:val="24"/>
        </w:rPr>
        <w:t>年</w:t>
      </w:r>
      <w:r>
        <w:rPr>
          <w:sz w:val="24"/>
        </w:rPr>
        <w:t>08</w:t>
      </w:r>
      <w:r>
        <w:rPr>
          <w:sz w:val="24"/>
        </w:rPr>
        <w:t>月</w:t>
      </w:r>
      <w:r>
        <w:rPr>
          <w:sz w:val="24"/>
        </w:rPr>
        <w:t>29</w:t>
      </w:r>
      <w:r>
        <w:rPr>
          <w:sz w:val="24"/>
        </w:rPr>
        <w:t>日至今</w:t>
      </w:r>
      <w:r>
        <w:rPr>
          <w:rFonts w:hint="eastAsia"/>
          <w:sz w:val="24"/>
        </w:rPr>
        <w:t>）</w:t>
      </w:r>
      <w:r>
        <w:rPr>
          <w:sz w:val="24"/>
        </w:rPr>
        <w:t>、交银施罗德丰润收益债券型证券投资基金</w:t>
      </w:r>
      <w:r>
        <w:rPr>
          <w:rFonts w:hint="eastAsia"/>
          <w:sz w:val="24"/>
        </w:rPr>
        <w:t>（</w:t>
      </w:r>
      <w:r>
        <w:rPr>
          <w:sz w:val="24"/>
        </w:rPr>
        <w:t>2018</w:t>
      </w:r>
      <w:r>
        <w:rPr>
          <w:sz w:val="24"/>
        </w:rPr>
        <w:t>年</w:t>
      </w:r>
      <w:r>
        <w:rPr>
          <w:sz w:val="24"/>
        </w:rPr>
        <w:t>11</w:t>
      </w:r>
      <w:r>
        <w:rPr>
          <w:sz w:val="24"/>
        </w:rPr>
        <w:t>月</w:t>
      </w:r>
      <w:r>
        <w:rPr>
          <w:sz w:val="24"/>
        </w:rPr>
        <w:t>02</w:t>
      </w:r>
      <w:r>
        <w:rPr>
          <w:sz w:val="24"/>
        </w:rPr>
        <w:t>日至今</w:t>
      </w:r>
      <w:r>
        <w:rPr>
          <w:rFonts w:hint="eastAsia"/>
          <w:sz w:val="24"/>
        </w:rPr>
        <w:t>）</w:t>
      </w:r>
      <w:r>
        <w:rPr>
          <w:sz w:val="24"/>
        </w:rPr>
        <w:t>、交银施罗德增利增强债券型证券投资基金</w:t>
      </w:r>
      <w:r>
        <w:rPr>
          <w:rFonts w:hint="eastAsia"/>
          <w:sz w:val="24"/>
        </w:rPr>
        <w:t>（</w:t>
      </w:r>
      <w:r>
        <w:rPr>
          <w:sz w:val="24"/>
        </w:rPr>
        <w:t>2018</w:t>
      </w:r>
      <w:r>
        <w:rPr>
          <w:sz w:val="24"/>
        </w:rPr>
        <w:t>年</w:t>
      </w:r>
      <w:r>
        <w:rPr>
          <w:sz w:val="24"/>
        </w:rPr>
        <w:t>11</w:t>
      </w:r>
      <w:r>
        <w:rPr>
          <w:sz w:val="24"/>
        </w:rPr>
        <w:t>月</w:t>
      </w:r>
      <w:r>
        <w:rPr>
          <w:sz w:val="24"/>
        </w:rPr>
        <w:t>02</w:t>
      </w:r>
      <w:r>
        <w:rPr>
          <w:sz w:val="24"/>
        </w:rPr>
        <w:t>日至今</w:t>
      </w:r>
      <w:r>
        <w:rPr>
          <w:rFonts w:hint="eastAsia"/>
          <w:sz w:val="24"/>
        </w:rPr>
        <w:t>）</w:t>
      </w:r>
      <w:r>
        <w:rPr>
          <w:sz w:val="24"/>
        </w:rPr>
        <w:t>、交银施罗德中债</w:t>
      </w:r>
      <w:r>
        <w:rPr>
          <w:sz w:val="24"/>
        </w:rPr>
        <w:t>1-3</w:t>
      </w:r>
      <w:r>
        <w:rPr>
          <w:sz w:val="24"/>
        </w:rPr>
        <w:t>年农发行债券指数证券投资基金</w:t>
      </w:r>
      <w:r>
        <w:rPr>
          <w:rFonts w:hint="eastAsia"/>
          <w:sz w:val="24"/>
        </w:rPr>
        <w:t>（</w:t>
      </w:r>
      <w:r>
        <w:rPr>
          <w:sz w:val="24"/>
        </w:rPr>
        <w:t>2019</w:t>
      </w:r>
      <w:r>
        <w:rPr>
          <w:sz w:val="24"/>
        </w:rPr>
        <w:t>年</w:t>
      </w:r>
      <w:r>
        <w:rPr>
          <w:sz w:val="24"/>
        </w:rPr>
        <w:t>01</w:t>
      </w:r>
      <w:r>
        <w:rPr>
          <w:sz w:val="24"/>
        </w:rPr>
        <w:t>月</w:t>
      </w:r>
      <w:r>
        <w:rPr>
          <w:sz w:val="24"/>
        </w:rPr>
        <w:t>23</w:t>
      </w:r>
      <w:r>
        <w:rPr>
          <w:sz w:val="24"/>
        </w:rPr>
        <w:t>日至今</w:t>
      </w:r>
      <w:r>
        <w:rPr>
          <w:rFonts w:hint="eastAsia"/>
          <w:sz w:val="24"/>
        </w:rPr>
        <w:t>）</w:t>
      </w:r>
      <w:r>
        <w:rPr>
          <w:sz w:val="24"/>
        </w:rPr>
        <w:t>、交银施罗德可转债债券型证券投资基金</w:t>
      </w:r>
      <w:r>
        <w:rPr>
          <w:rFonts w:hint="eastAsia"/>
          <w:sz w:val="24"/>
        </w:rPr>
        <w:t>（</w:t>
      </w:r>
      <w:r>
        <w:rPr>
          <w:sz w:val="24"/>
        </w:rPr>
        <w:t>2019</w:t>
      </w:r>
      <w:r>
        <w:rPr>
          <w:sz w:val="24"/>
        </w:rPr>
        <w:t>年</w:t>
      </w:r>
      <w:r>
        <w:rPr>
          <w:sz w:val="24"/>
        </w:rPr>
        <w:t>07</w:t>
      </w:r>
      <w:r>
        <w:rPr>
          <w:sz w:val="24"/>
        </w:rPr>
        <w:t>月</w:t>
      </w:r>
      <w:r>
        <w:rPr>
          <w:sz w:val="24"/>
        </w:rPr>
        <w:t>11</w:t>
      </w:r>
      <w:r>
        <w:rPr>
          <w:sz w:val="24"/>
        </w:rPr>
        <w:t>日至今</w:t>
      </w:r>
      <w:r>
        <w:rPr>
          <w:rFonts w:hint="eastAsia"/>
          <w:sz w:val="24"/>
        </w:rPr>
        <w:t>）</w:t>
      </w:r>
      <w:r>
        <w:rPr>
          <w:sz w:val="24"/>
        </w:rPr>
        <w:t>、交银施罗德裕泰两年定期开放债券型证券投资基金</w:t>
      </w:r>
      <w:r>
        <w:rPr>
          <w:rFonts w:hint="eastAsia"/>
          <w:sz w:val="24"/>
        </w:rPr>
        <w:t>（</w:t>
      </w:r>
      <w:r>
        <w:rPr>
          <w:sz w:val="24"/>
        </w:rPr>
        <w:t>2019</w:t>
      </w:r>
      <w:r>
        <w:rPr>
          <w:sz w:val="24"/>
        </w:rPr>
        <w:t>年</w:t>
      </w:r>
      <w:r>
        <w:rPr>
          <w:sz w:val="24"/>
        </w:rPr>
        <w:t>12</w:t>
      </w:r>
      <w:r>
        <w:rPr>
          <w:sz w:val="24"/>
        </w:rPr>
        <w:t>月</w:t>
      </w:r>
      <w:r>
        <w:rPr>
          <w:sz w:val="24"/>
        </w:rPr>
        <w:t>10</w:t>
      </w:r>
      <w:r>
        <w:rPr>
          <w:sz w:val="24"/>
        </w:rPr>
        <w:t>日至今</w:t>
      </w:r>
      <w:r>
        <w:rPr>
          <w:rFonts w:hint="eastAsia"/>
          <w:sz w:val="24"/>
        </w:rPr>
        <w:t>）</w:t>
      </w:r>
      <w:r>
        <w:rPr>
          <w:sz w:val="24"/>
        </w:rPr>
        <w:t>的基金经理。</w:t>
      </w:r>
    </w:p>
    <w:p w14:paraId="55C8E3B6" w14:textId="5564B773"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lastRenderedPageBreak/>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8"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9" w:name="_Toc56517941"/>
      <w:r w:rsidR="00C92FC0" w:rsidRPr="005435A1">
        <w:rPr>
          <w:rFonts w:ascii="宋体" w:hAnsi="宋体" w:hint="eastAsia"/>
          <w:b/>
          <w:kern w:val="0"/>
          <w:sz w:val="30"/>
        </w:rPr>
        <w:lastRenderedPageBreak/>
        <w:t>四、基金托管人</w:t>
      </w:r>
      <w:bookmarkEnd w:id="8"/>
      <w:bookmarkEnd w:id="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7FE49D9A"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名称：中国邮政储蓄银行股份有限公司</w:t>
      </w:r>
      <w:r w:rsidRPr="00F7663E">
        <w:rPr>
          <w:rFonts w:hint="eastAsia"/>
          <w:kern w:val="0"/>
          <w:sz w:val="24"/>
          <w:szCs w:val="24"/>
        </w:rPr>
        <w:t>(</w:t>
      </w:r>
      <w:r w:rsidRPr="00F7663E">
        <w:rPr>
          <w:rFonts w:hint="eastAsia"/>
          <w:kern w:val="0"/>
          <w:sz w:val="24"/>
          <w:szCs w:val="24"/>
        </w:rPr>
        <w:t>简称：中国邮政储蓄银行</w:t>
      </w:r>
      <w:r w:rsidRPr="00F7663E">
        <w:rPr>
          <w:rFonts w:hint="eastAsia"/>
          <w:kern w:val="0"/>
          <w:sz w:val="24"/>
          <w:szCs w:val="24"/>
        </w:rPr>
        <w:t xml:space="preserve">) </w:t>
      </w:r>
    </w:p>
    <w:p w14:paraId="007F235F"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住所：北京市西城区金融大街</w:t>
      </w:r>
      <w:r w:rsidRPr="00F7663E">
        <w:rPr>
          <w:rFonts w:hint="eastAsia"/>
          <w:kern w:val="0"/>
          <w:sz w:val="24"/>
          <w:szCs w:val="24"/>
        </w:rPr>
        <w:t>3</w:t>
      </w:r>
      <w:r w:rsidRPr="00F7663E">
        <w:rPr>
          <w:rFonts w:hint="eastAsia"/>
          <w:kern w:val="0"/>
          <w:sz w:val="24"/>
          <w:szCs w:val="24"/>
        </w:rPr>
        <w:t>号</w:t>
      </w:r>
    </w:p>
    <w:p w14:paraId="287CA1E5"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办公地址：北京市西城区金融大街</w:t>
      </w:r>
      <w:r w:rsidRPr="00F7663E">
        <w:rPr>
          <w:rFonts w:hint="eastAsia"/>
          <w:kern w:val="0"/>
          <w:sz w:val="24"/>
          <w:szCs w:val="24"/>
        </w:rPr>
        <w:t>3</w:t>
      </w:r>
      <w:r w:rsidRPr="00F7663E">
        <w:rPr>
          <w:rFonts w:hint="eastAsia"/>
          <w:kern w:val="0"/>
          <w:sz w:val="24"/>
          <w:szCs w:val="24"/>
        </w:rPr>
        <w:t>号</w:t>
      </w:r>
      <w:r w:rsidRPr="00F7663E">
        <w:rPr>
          <w:rFonts w:hint="eastAsia"/>
          <w:kern w:val="0"/>
          <w:sz w:val="24"/>
          <w:szCs w:val="24"/>
        </w:rPr>
        <w:t>A</w:t>
      </w:r>
      <w:r w:rsidRPr="00F7663E">
        <w:rPr>
          <w:rFonts w:hint="eastAsia"/>
          <w:kern w:val="0"/>
          <w:sz w:val="24"/>
          <w:szCs w:val="24"/>
        </w:rPr>
        <w:t>座</w:t>
      </w:r>
    </w:p>
    <w:p w14:paraId="505B9260"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法定代表人：张金良</w:t>
      </w:r>
    </w:p>
    <w:p w14:paraId="640B5D74"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成立时间：</w:t>
      </w:r>
      <w:r w:rsidRPr="00F7663E">
        <w:rPr>
          <w:rFonts w:hint="eastAsia"/>
          <w:kern w:val="0"/>
          <w:sz w:val="24"/>
          <w:szCs w:val="24"/>
        </w:rPr>
        <w:t>2007</w:t>
      </w:r>
      <w:r w:rsidRPr="00F7663E">
        <w:rPr>
          <w:rFonts w:hint="eastAsia"/>
          <w:kern w:val="0"/>
          <w:sz w:val="24"/>
          <w:szCs w:val="24"/>
        </w:rPr>
        <w:t>年</w:t>
      </w:r>
      <w:r w:rsidRPr="00F7663E">
        <w:rPr>
          <w:rFonts w:hint="eastAsia"/>
          <w:kern w:val="0"/>
          <w:sz w:val="24"/>
          <w:szCs w:val="24"/>
        </w:rPr>
        <w:t>3</w:t>
      </w:r>
      <w:r w:rsidRPr="00F7663E">
        <w:rPr>
          <w:rFonts w:hint="eastAsia"/>
          <w:kern w:val="0"/>
          <w:sz w:val="24"/>
          <w:szCs w:val="24"/>
        </w:rPr>
        <w:t>月</w:t>
      </w:r>
      <w:r w:rsidRPr="00F7663E">
        <w:rPr>
          <w:rFonts w:hint="eastAsia"/>
          <w:kern w:val="0"/>
          <w:sz w:val="24"/>
          <w:szCs w:val="24"/>
        </w:rPr>
        <w:t>6</w:t>
      </w:r>
      <w:r w:rsidRPr="00F7663E">
        <w:rPr>
          <w:rFonts w:hint="eastAsia"/>
          <w:kern w:val="0"/>
          <w:sz w:val="24"/>
          <w:szCs w:val="24"/>
        </w:rPr>
        <w:t>日</w:t>
      </w:r>
    </w:p>
    <w:p w14:paraId="230D14F1"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组织形式：股份有限公司</w:t>
      </w:r>
    </w:p>
    <w:p w14:paraId="47E9274F" w14:textId="2A114EF6"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注册资本：</w:t>
      </w:r>
      <w:r w:rsidR="00BE74B8" w:rsidRPr="009122F3">
        <w:rPr>
          <w:rFonts w:hint="eastAsia"/>
          <w:kern w:val="0"/>
          <w:sz w:val="24"/>
          <w:szCs w:val="24"/>
        </w:rPr>
        <w:t>人民币</w:t>
      </w:r>
      <w:r w:rsidR="00BE74B8" w:rsidRPr="009122F3">
        <w:rPr>
          <w:kern w:val="0"/>
          <w:sz w:val="24"/>
          <w:szCs w:val="24"/>
        </w:rPr>
        <w:t>8,697,856</w:t>
      </w:r>
      <w:r w:rsidR="00BE74B8" w:rsidRPr="009122F3">
        <w:rPr>
          <w:rFonts w:hint="eastAsia"/>
          <w:kern w:val="0"/>
          <w:sz w:val="24"/>
          <w:szCs w:val="24"/>
        </w:rPr>
        <w:t>万元</w:t>
      </w:r>
    </w:p>
    <w:p w14:paraId="5695DFA9"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存续期间：持续经营</w:t>
      </w:r>
    </w:p>
    <w:p w14:paraId="4EB227B1"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批准设立机关及批准设立文号：中国银监</w:t>
      </w:r>
      <w:proofErr w:type="gramStart"/>
      <w:r w:rsidRPr="00F7663E">
        <w:rPr>
          <w:rFonts w:hint="eastAsia"/>
          <w:kern w:val="0"/>
          <w:sz w:val="24"/>
          <w:szCs w:val="24"/>
        </w:rPr>
        <w:t>会银监复</w:t>
      </w:r>
      <w:proofErr w:type="gramEnd"/>
      <w:r w:rsidRPr="00F7663E">
        <w:rPr>
          <w:rFonts w:hint="eastAsia"/>
          <w:kern w:val="0"/>
          <w:sz w:val="24"/>
          <w:szCs w:val="24"/>
        </w:rPr>
        <w:t>〔</w:t>
      </w:r>
      <w:r w:rsidRPr="00F7663E">
        <w:rPr>
          <w:rFonts w:hint="eastAsia"/>
          <w:kern w:val="0"/>
          <w:sz w:val="24"/>
          <w:szCs w:val="24"/>
        </w:rPr>
        <w:t>2006</w:t>
      </w:r>
      <w:r w:rsidRPr="00F7663E">
        <w:rPr>
          <w:rFonts w:hint="eastAsia"/>
          <w:kern w:val="0"/>
          <w:sz w:val="24"/>
          <w:szCs w:val="24"/>
        </w:rPr>
        <w:t>〕</w:t>
      </w:r>
      <w:r w:rsidRPr="00F7663E">
        <w:rPr>
          <w:rFonts w:hint="eastAsia"/>
          <w:kern w:val="0"/>
          <w:sz w:val="24"/>
          <w:szCs w:val="24"/>
        </w:rPr>
        <w:t>484</w:t>
      </w:r>
      <w:r w:rsidRPr="00F7663E">
        <w:rPr>
          <w:rFonts w:hint="eastAsia"/>
          <w:kern w:val="0"/>
          <w:sz w:val="24"/>
          <w:szCs w:val="24"/>
        </w:rPr>
        <w:t>号</w:t>
      </w:r>
    </w:p>
    <w:p w14:paraId="23A98E37"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基金托管资格批文及文号：证监许可〔</w:t>
      </w:r>
      <w:r w:rsidRPr="00F7663E">
        <w:rPr>
          <w:rFonts w:hint="eastAsia"/>
          <w:kern w:val="0"/>
          <w:sz w:val="24"/>
          <w:szCs w:val="24"/>
        </w:rPr>
        <w:t>2009</w:t>
      </w:r>
      <w:r w:rsidRPr="00F7663E">
        <w:rPr>
          <w:rFonts w:hint="eastAsia"/>
          <w:kern w:val="0"/>
          <w:sz w:val="24"/>
          <w:szCs w:val="24"/>
        </w:rPr>
        <w:t>〕</w:t>
      </w:r>
      <w:r w:rsidRPr="00F7663E">
        <w:rPr>
          <w:rFonts w:hint="eastAsia"/>
          <w:kern w:val="0"/>
          <w:sz w:val="24"/>
          <w:szCs w:val="24"/>
        </w:rPr>
        <w:t>673</w:t>
      </w:r>
      <w:r w:rsidRPr="00F7663E">
        <w:rPr>
          <w:rFonts w:hint="eastAsia"/>
          <w:kern w:val="0"/>
          <w:sz w:val="24"/>
          <w:szCs w:val="24"/>
        </w:rPr>
        <w:t>号</w:t>
      </w:r>
    </w:p>
    <w:p w14:paraId="3AC19073"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联系人：马强</w:t>
      </w:r>
    </w:p>
    <w:p w14:paraId="2ECF55A8"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联系电话：</w:t>
      </w:r>
      <w:r w:rsidRPr="00F7663E">
        <w:rPr>
          <w:rFonts w:hint="eastAsia"/>
          <w:kern w:val="0"/>
          <w:sz w:val="24"/>
          <w:szCs w:val="24"/>
        </w:rPr>
        <w:t>010</w:t>
      </w:r>
      <w:r w:rsidRPr="00F7663E">
        <w:rPr>
          <w:rFonts w:hint="eastAsia"/>
          <w:kern w:val="0"/>
          <w:sz w:val="24"/>
          <w:szCs w:val="24"/>
        </w:rPr>
        <w:t>－</w:t>
      </w:r>
      <w:r w:rsidRPr="00F7663E">
        <w:rPr>
          <w:rFonts w:hint="eastAsia"/>
          <w:kern w:val="0"/>
          <w:sz w:val="24"/>
          <w:szCs w:val="24"/>
        </w:rPr>
        <w:t>68857221</w:t>
      </w:r>
    </w:p>
    <w:p w14:paraId="6315EB9D"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5AFCE137" w14:textId="6F582C69"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经国务院同意并经中国银行业监督管理委员会批准，中国邮政储蓄银行有限责任公司（成立于</w:t>
      </w:r>
      <w:r w:rsidRPr="00F7663E">
        <w:rPr>
          <w:rFonts w:hint="eastAsia"/>
          <w:kern w:val="0"/>
          <w:sz w:val="24"/>
          <w:szCs w:val="24"/>
        </w:rPr>
        <w:t>2007</w:t>
      </w:r>
      <w:r w:rsidRPr="00F7663E">
        <w:rPr>
          <w:rFonts w:hint="eastAsia"/>
          <w:kern w:val="0"/>
          <w:sz w:val="24"/>
          <w:szCs w:val="24"/>
        </w:rPr>
        <w:t>年</w:t>
      </w:r>
      <w:r w:rsidRPr="00F7663E">
        <w:rPr>
          <w:rFonts w:hint="eastAsia"/>
          <w:kern w:val="0"/>
          <w:sz w:val="24"/>
          <w:szCs w:val="24"/>
        </w:rPr>
        <w:t>3</w:t>
      </w:r>
      <w:r w:rsidRPr="00F7663E">
        <w:rPr>
          <w:rFonts w:hint="eastAsia"/>
          <w:kern w:val="0"/>
          <w:sz w:val="24"/>
          <w:szCs w:val="24"/>
        </w:rPr>
        <w:t>月</w:t>
      </w:r>
      <w:r w:rsidRPr="00F7663E">
        <w:rPr>
          <w:rFonts w:hint="eastAsia"/>
          <w:kern w:val="0"/>
          <w:sz w:val="24"/>
          <w:szCs w:val="24"/>
        </w:rPr>
        <w:t>6</w:t>
      </w:r>
      <w:r w:rsidRPr="00F7663E">
        <w:rPr>
          <w:rFonts w:hint="eastAsia"/>
          <w:kern w:val="0"/>
          <w:sz w:val="24"/>
          <w:szCs w:val="24"/>
        </w:rPr>
        <w:t>日）于</w:t>
      </w:r>
      <w:r w:rsidRPr="00F7663E">
        <w:rPr>
          <w:rFonts w:hint="eastAsia"/>
          <w:kern w:val="0"/>
          <w:sz w:val="24"/>
          <w:szCs w:val="24"/>
        </w:rPr>
        <w:t>2012</w:t>
      </w:r>
      <w:r w:rsidRPr="00F7663E">
        <w:rPr>
          <w:rFonts w:hint="eastAsia"/>
          <w:kern w:val="0"/>
          <w:sz w:val="24"/>
          <w:szCs w:val="24"/>
        </w:rPr>
        <w:t>年</w:t>
      </w:r>
      <w:r w:rsidRPr="00F7663E">
        <w:rPr>
          <w:rFonts w:hint="eastAsia"/>
          <w:kern w:val="0"/>
          <w:sz w:val="24"/>
          <w:szCs w:val="24"/>
        </w:rPr>
        <w:t>1</w:t>
      </w:r>
      <w:r w:rsidRPr="00F7663E">
        <w:rPr>
          <w:rFonts w:hint="eastAsia"/>
          <w:kern w:val="0"/>
          <w:sz w:val="24"/>
          <w:szCs w:val="24"/>
        </w:rPr>
        <w:t>月</w:t>
      </w:r>
      <w:r w:rsidRPr="00F7663E">
        <w:rPr>
          <w:rFonts w:hint="eastAsia"/>
          <w:kern w:val="0"/>
          <w:sz w:val="24"/>
          <w:szCs w:val="24"/>
        </w:rPr>
        <w:t>21</w:t>
      </w:r>
      <w:r w:rsidRPr="00F7663E">
        <w:rPr>
          <w:rFonts w:hint="eastAsia"/>
          <w:kern w:val="0"/>
          <w:sz w:val="24"/>
          <w:szCs w:val="24"/>
        </w:rPr>
        <w:t>日依法整体变更为中国邮政储蓄银行股份有限公司。中国邮政储蓄银行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坚持服务“三农”、服务中小企业、服务城乡居民的大型零售商业银行定位，发挥邮政网络优势，强化内部控制，合</w:t>
      </w:r>
      <w:proofErr w:type="gramStart"/>
      <w:r w:rsidRPr="00F7663E">
        <w:rPr>
          <w:rFonts w:hint="eastAsia"/>
          <w:kern w:val="0"/>
          <w:sz w:val="24"/>
          <w:szCs w:val="24"/>
        </w:rPr>
        <w:t>规</w:t>
      </w:r>
      <w:proofErr w:type="gramEnd"/>
      <w:r w:rsidRPr="00F7663E">
        <w:rPr>
          <w:rFonts w:hint="eastAsia"/>
          <w:kern w:val="0"/>
          <w:sz w:val="24"/>
          <w:szCs w:val="24"/>
        </w:rPr>
        <w:t>稳健经</w:t>
      </w:r>
      <w:r w:rsidRPr="00F7663E">
        <w:rPr>
          <w:rFonts w:hint="eastAsia"/>
          <w:kern w:val="0"/>
          <w:sz w:val="24"/>
          <w:szCs w:val="24"/>
        </w:rPr>
        <w:lastRenderedPageBreak/>
        <w:t>营，为广大城乡居民及企业提供优质金融服务，实现股东价值最大化，支持国民经济发展和社会进步。</w:t>
      </w:r>
    </w:p>
    <w:p w14:paraId="3258EC7F" w14:textId="0927749D"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2</w:t>
      </w:r>
      <w:r>
        <w:rPr>
          <w:rFonts w:hint="eastAsia"/>
          <w:kern w:val="0"/>
          <w:sz w:val="24"/>
          <w:szCs w:val="24"/>
        </w:rPr>
        <w:t>、</w:t>
      </w:r>
      <w:r w:rsidRPr="00F7663E">
        <w:rPr>
          <w:rFonts w:hint="eastAsia"/>
          <w:kern w:val="0"/>
          <w:sz w:val="24"/>
          <w:szCs w:val="24"/>
        </w:rPr>
        <w:t>主要人员情况</w:t>
      </w:r>
    </w:p>
    <w:p w14:paraId="1875A519" w14:textId="24ACBD85"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中国邮政储蓄银行总行设托管业务部，下设资产托管处、产品管理处、风险管理处、运营管理处等处室。现有员工</w:t>
      </w:r>
      <w:r w:rsidRPr="00F7663E">
        <w:rPr>
          <w:rFonts w:hint="eastAsia"/>
          <w:kern w:val="0"/>
          <w:sz w:val="24"/>
          <w:szCs w:val="24"/>
        </w:rPr>
        <w:t>27</w:t>
      </w:r>
      <w:r w:rsidRPr="00F7663E">
        <w:rPr>
          <w:rFonts w:hint="eastAsia"/>
          <w:kern w:val="0"/>
          <w:sz w:val="24"/>
          <w:szCs w:val="24"/>
        </w:rPr>
        <w:t>人，全部员工拥有大学本科以上学历及基金从业资格，</w:t>
      </w:r>
      <w:r w:rsidRPr="00F7663E">
        <w:rPr>
          <w:rFonts w:hint="eastAsia"/>
          <w:kern w:val="0"/>
          <w:sz w:val="24"/>
          <w:szCs w:val="24"/>
        </w:rPr>
        <w:t>90%</w:t>
      </w:r>
      <w:r w:rsidRPr="00F7663E">
        <w:rPr>
          <w:rFonts w:hint="eastAsia"/>
          <w:kern w:val="0"/>
          <w:sz w:val="24"/>
          <w:szCs w:val="24"/>
        </w:rPr>
        <w:t>员工具有三年以上基金从业经历，具备丰富的托管服务经验。</w:t>
      </w:r>
    </w:p>
    <w:p w14:paraId="744B6534" w14:textId="536183A0"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3</w:t>
      </w:r>
      <w:r>
        <w:rPr>
          <w:rFonts w:hint="eastAsia"/>
          <w:kern w:val="0"/>
          <w:sz w:val="24"/>
          <w:szCs w:val="24"/>
        </w:rPr>
        <w:t>、</w:t>
      </w:r>
      <w:r w:rsidRPr="00F7663E">
        <w:rPr>
          <w:rFonts w:hint="eastAsia"/>
          <w:kern w:val="0"/>
          <w:sz w:val="24"/>
          <w:szCs w:val="24"/>
        </w:rPr>
        <w:t>托管业务经营情况</w:t>
      </w:r>
    </w:p>
    <w:p w14:paraId="0B7673C8" w14:textId="77777777" w:rsidR="00F7663E" w:rsidRPr="00F7663E" w:rsidRDefault="00F7663E" w:rsidP="00F7663E">
      <w:pPr>
        <w:widowControl/>
        <w:adjustRightInd w:val="0"/>
        <w:snapToGrid w:val="0"/>
        <w:spacing w:line="360" w:lineRule="auto"/>
        <w:ind w:firstLineChars="200" w:firstLine="480"/>
        <w:rPr>
          <w:kern w:val="0"/>
          <w:sz w:val="24"/>
          <w:szCs w:val="24"/>
        </w:rPr>
      </w:pPr>
      <w:r w:rsidRPr="00F7663E">
        <w:rPr>
          <w:rFonts w:hint="eastAsia"/>
          <w:kern w:val="0"/>
          <w:sz w:val="24"/>
          <w:szCs w:val="24"/>
        </w:rPr>
        <w:t>2009</w:t>
      </w:r>
      <w:r w:rsidRPr="00F7663E">
        <w:rPr>
          <w:rFonts w:hint="eastAsia"/>
          <w:kern w:val="0"/>
          <w:sz w:val="24"/>
          <w:szCs w:val="24"/>
        </w:rPr>
        <w:t>年</w:t>
      </w:r>
      <w:r w:rsidRPr="00F7663E">
        <w:rPr>
          <w:rFonts w:hint="eastAsia"/>
          <w:kern w:val="0"/>
          <w:sz w:val="24"/>
          <w:szCs w:val="24"/>
        </w:rPr>
        <w:t>7</w:t>
      </w:r>
      <w:r w:rsidRPr="00F7663E">
        <w:rPr>
          <w:rFonts w:hint="eastAsia"/>
          <w:kern w:val="0"/>
          <w:sz w:val="24"/>
          <w:szCs w:val="24"/>
        </w:rPr>
        <w:t>月</w:t>
      </w:r>
      <w:r w:rsidRPr="00F7663E">
        <w:rPr>
          <w:rFonts w:hint="eastAsia"/>
          <w:kern w:val="0"/>
          <w:sz w:val="24"/>
          <w:szCs w:val="24"/>
        </w:rPr>
        <w:t>23</w:t>
      </w:r>
      <w:r w:rsidRPr="00F7663E">
        <w:rPr>
          <w:rFonts w:hint="eastAsia"/>
          <w:kern w:val="0"/>
          <w:sz w:val="24"/>
          <w:szCs w:val="24"/>
        </w:rPr>
        <w:t>日，中国邮政储蓄银行经中国证券监督管理委员会和中国银行业监督管理委员会联合批准，获得证券投资基金托管资格，是我国第</w:t>
      </w:r>
      <w:r w:rsidRPr="00F7663E">
        <w:rPr>
          <w:rFonts w:hint="eastAsia"/>
          <w:kern w:val="0"/>
          <w:sz w:val="24"/>
          <w:szCs w:val="24"/>
        </w:rPr>
        <w:t>16</w:t>
      </w:r>
      <w:r w:rsidRPr="00F7663E">
        <w:rPr>
          <w:rFonts w:hint="eastAsia"/>
          <w:kern w:val="0"/>
          <w:sz w:val="24"/>
          <w:szCs w:val="24"/>
        </w:rPr>
        <w:t>家托管银行。</w:t>
      </w:r>
      <w:r w:rsidRPr="00F7663E">
        <w:rPr>
          <w:rFonts w:hint="eastAsia"/>
          <w:kern w:val="0"/>
          <w:sz w:val="24"/>
          <w:szCs w:val="24"/>
        </w:rPr>
        <w:t>2012</w:t>
      </w:r>
      <w:r w:rsidRPr="00F7663E">
        <w:rPr>
          <w:rFonts w:hint="eastAsia"/>
          <w:kern w:val="0"/>
          <w:sz w:val="24"/>
          <w:szCs w:val="24"/>
        </w:rPr>
        <w:t>年</w:t>
      </w:r>
      <w:r w:rsidRPr="00F7663E">
        <w:rPr>
          <w:rFonts w:hint="eastAsia"/>
          <w:kern w:val="0"/>
          <w:sz w:val="24"/>
          <w:szCs w:val="24"/>
        </w:rPr>
        <w:t>7</w:t>
      </w:r>
      <w:r w:rsidRPr="00F7663E">
        <w:rPr>
          <w:rFonts w:hint="eastAsia"/>
          <w:kern w:val="0"/>
          <w:sz w:val="24"/>
          <w:szCs w:val="24"/>
        </w:rPr>
        <w:t>月</w:t>
      </w:r>
      <w:r w:rsidRPr="00F7663E">
        <w:rPr>
          <w:rFonts w:hint="eastAsia"/>
          <w:kern w:val="0"/>
          <w:sz w:val="24"/>
          <w:szCs w:val="24"/>
        </w:rPr>
        <w:t>19</w:t>
      </w:r>
      <w:r w:rsidRPr="00F7663E">
        <w:rPr>
          <w:rFonts w:hint="eastAsia"/>
          <w:kern w:val="0"/>
          <w:sz w:val="24"/>
          <w:szCs w:val="24"/>
        </w:rPr>
        <w:t>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w:t>
      </w:r>
      <w:proofErr w:type="gramStart"/>
      <w:r w:rsidRPr="00F7663E">
        <w:rPr>
          <w:rFonts w:hint="eastAsia"/>
          <w:kern w:val="0"/>
          <w:sz w:val="24"/>
          <w:szCs w:val="24"/>
        </w:rPr>
        <w:t>广大基金</w:t>
      </w:r>
      <w:proofErr w:type="gramEnd"/>
      <w:r w:rsidRPr="00F7663E">
        <w:rPr>
          <w:rFonts w:hint="eastAsia"/>
          <w:kern w:val="0"/>
          <w:sz w:val="24"/>
          <w:szCs w:val="24"/>
        </w:rPr>
        <w:t>份额持有人和众多资产管理机构提供安全、高效、专业、全面的托管服务，并获得了合作伙伴一致好评。</w:t>
      </w:r>
    </w:p>
    <w:p w14:paraId="6BA2C7BC" w14:textId="1774DA51" w:rsidR="00C507DD" w:rsidRPr="004A6FB2" w:rsidRDefault="00F7663E" w:rsidP="004A6FB2">
      <w:pPr>
        <w:adjustRightInd w:val="0"/>
        <w:snapToGrid w:val="0"/>
        <w:spacing w:line="360" w:lineRule="auto"/>
        <w:ind w:firstLineChars="200" w:firstLine="480"/>
        <w:rPr>
          <w:b/>
          <w:sz w:val="24"/>
          <w:szCs w:val="24"/>
        </w:rPr>
      </w:pPr>
      <w:r w:rsidRPr="00F7663E">
        <w:rPr>
          <w:rFonts w:hint="eastAsia"/>
          <w:kern w:val="0"/>
          <w:sz w:val="24"/>
          <w:szCs w:val="24"/>
        </w:rPr>
        <w:t>截至</w:t>
      </w:r>
      <w:r w:rsidRPr="00F7663E">
        <w:rPr>
          <w:rFonts w:hint="eastAsia"/>
          <w:kern w:val="0"/>
          <w:sz w:val="24"/>
          <w:szCs w:val="24"/>
        </w:rPr>
        <w:t>2020</w:t>
      </w:r>
      <w:r w:rsidRPr="00F7663E">
        <w:rPr>
          <w:rFonts w:hint="eastAsia"/>
          <w:kern w:val="0"/>
          <w:sz w:val="24"/>
          <w:szCs w:val="24"/>
        </w:rPr>
        <w:t>年</w:t>
      </w:r>
      <w:r w:rsidRPr="00F7663E">
        <w:rPr>
          <w:rFonts w:hint="eastAsia"/>
          <w:kern w:val="0"/>
          <w:sz w:val="24"/>
          <w:szCs w:val="24"/>
        </w:rPr>
        <w:t>6</w:t>
      </w:r>
      <w:r w:rsidRPr="00F7663E">
        <w:rPr>
          <w:rFonts w:hint="eastAsia"/>
          <w:kern w:val="0"/>
          <w:sz w:val="24"/>
          <w:szCs w:val="24"/>
        </w:rPr>
        <w:t>月</w:t>
      </w:r>
      <w:r w:rsidRPr="00F7663E">
        <w:rPr>
          <w:rFonts w:hint="eastAsia"/>
          <w:kern w:val="0"/>
          <w:sz w:val="24"/>
          <w:szCs w:val="24"/>
        </w:rPr>
        <w:t>30</w:t>
      </w:r>
      <w:r w:rsidRPr="00F7663E">
        <w:rPr>
          <w:rFonts w:hint="eastAsia"/>
          <w:kern w:val="0"/>
          <w:sz w:val="24"/>
          <w:szCs w:val="24"/>
        </w:rPr>
        <w:t>日，中国邮政储蓄银行托管的证券投资基金共</w:t>
      </w:r>
      <w:r w:rsidRPr="00F7663E">
        <w:rPr>
          <w:rFonts w:hint="eastAsia"/>
          <w:kern w:val="0"/>
          <w:sz w:val="24"/>
          <w:szCs w:val="24"/>
        </w:rPr>
        <w:t>127</w:t>
      </w:r>
      <w:r w:rsidRPr="00F7663E">
        <w:rPr>
          <w:rFonts w:hint="eastAsia"/>
          <w:kern w:val="0"/>
          <w:sz w:val="24"/>
          <w:szCs w:val="24"/>
        </w:rPr>
        <w:t>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w:t>
      </w:r>
      <w:r w:rsidRPr="00F7663E">
        <w:rPr>
          <w:rFonts w:hint="eastAsia"/>
          <w:kern w:val="0"/>
          <w:sz w:val="24"/>
          <w:szCs w:val="24"/>
        </w:rPr>
        <w:t>41370.51</w:t>
      </w:r>
      <w:r w:rsidRPr="00F7663E">
        <w:rPr>
          <w:rFonts w:hint="eastAsia"/>
          <w:kern w:val="0"/>
          <w:sz w:val="24"/>
          <w:szCs w:val="24"/>
        </w:rPr>
        <w:t>亿元。</w:t>
      </w:r>
      <w:r w:rsidR="00C507DD" w:rsidRPr="004A6FB2">
        <w:rPr>
          <w:rFonts w:hint="eastAsia"/>
          <w:b/>
          <w:sz w:val="24"/>
          <w:szCs w:val="24"/>
        </w:rPr>
        <w:t>（二）基金托管人的内部风险控制制度说明</w:t>
      </w:r>
    </w:p>
    <w:p w14:paraId="1FD35023" w14:textId="12E424B6" w:rsidR="00F7663E" w:rsidRPr="00F7663E" w:rsidRDefault="00F7663E" w:rsidP="00F7663E">
      <w:pPr>
        <w:adjustRightInd w:val="0"/>
        <w:snapToGrid w:val="0"/>
        <w:spacing w:line="360" w:lineRule="auto"/>
        <w:ind w:firstLineChars="200" w:firstLine="480"/>
        <w:rPr>
          <w:kern w:val="0"/>
          <w:sz w:val="24"/>
          <w:szCs w:val="24"/>
        </w:rPr>
      </w:pPr>
      <w:r w:rsidRPr="00F7663E">
        <w:rPr>
          <w:rFonts w:hint="eastAsia"/>
          <w:kern w:val="0"/>
          <w:sz w:val="24"/>
          <w:szCs w:val="24"/>
        </w:rPr>
        <w:t>1</w:t>
      </w:r>
      <w:r>
        <w:rPr>
          <w:rFonts w:hint="eastAsia"/>
          <w:kern w:val="0"/>
          <w:sz w:val="24"/>
          <w:szCs w:val="24"/>
        </w:rPr>
        <w:t>、</w:t>
      </w:r>
      <w:r w:rsidRPr="00F7663E">
        <w:rPr>
          <w:rFonts w:hint="eastAsia"/>
          <w:kern w:val="0"/>
          <w:sz w:val="24"/>
          <w:szCs w:val="24"/>
        </w:rPr>
        <w:t>内部控制目标</w:t>
      </w:r>
    </w:p>
    <w:p w14:paraId="08B606D7" w14:textId="77777777" w:rsidR="00F7663E" w:rsidRPr="00F7663E" w:rsidRDefault="00F7663E" w:rsidP="00F7663E">
      <w:pPr>
        <w:adjustRightInd w:val="0"/>
        <w:snapToGrid w:val="0"/>
        <w:spacing w:line="360" w:lineRule="auto"/>
        <w:ind w:firstLineChars="200" w:firstLine="480"/>
        <w:rPr>
          <w:kern w:val="0"/>
          <w:sz w:val="24"/>
          <w:szCs w:val="24"/>
        </w:rPr>
      </w:pPr>
      <w:r w:rsidRPr="00F7663E">
        <w:rPr>
          <w:rFonts w:hint="eastAsia"/>
          <w:kern w:val="0"/>
          <w:sz w:val="24"/>
          <w:szCs w:val="24"/>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4A311B74" w14:textId="051D75D2" w:rsidR="00F7663E" w:rsidRPr="00F7663E" w:rsidRDefault="00F7663E" w:rsidP="00F7663E">
      <w:pPr>
        <w:adjustRightInd w:val="0"/>
        <w:snapToGrid w:val="0"/>
        <w:spacing w:line="360" w:lineRule="auto"/>
        <w:ind w:firstLineChars="200" w:firstLine="480"/>
        <w:rPr>
          <w:kern w:val="0"/>
          <w:sz w:val="24"/>
          <w:szCs w:val="24"/>
        </w:rPr>
      </w:pPr>
      <w:r w:rsidRPr="00F7663E">
        <w:rPr>
          <w:rFonts w:hint="eastAsia"/>
          <w:kern w:val="0"/>
          <w:sz w:val="24"/>
          <w:szCs w:val="24"/>
        </w:rPr>
        <w:t>2</w:t>
      </w:r>
      <w:r>
        <w:rPr>
          <w:rFonts w:hint="eastAsia"/>
          <w:kern w:val="0"/>
          <w:sz w:val="24"/>
          <w:szCs w:val="24"/>
        </w:rPr>
        <w:t>、</w:t>
      </w:r>
      <w:r w:rsidRPr="00F7663E">
        <w:rPr>
          <w:rFonts w:hint="eastAsia"/>
          <w:kern w:val="0"/>
          <w:sz w:val="24"/>
          <w:szCs w:val="24"/>
        </w:rPr>
        <w:t>内部控制组织结构</w:t>
      </w:r>
    </w:p>
    <w:p w14:paraId="58F71791" w14:textId="77777777" w:rsidR="00F7663E" w:rsidRPr="00F7663E" w:rsidRDefault="00F7663E" w:rsidP="00F7663E">
      <w:pPr>
        <w:adjustRightInd w:val="0"/>
        <w:snapToGrid w:val="0"/>
        <w:spacing w:line="360" w:lineRule="auto"/>
        <w:ind w:firstLineChars="200" w:firstLine="480"/>
        <w:rPr>
          <w:kern w:val="0"/>
          <w:sz w:val="24"/>
          <w:szCs w:val="24"/>
        </w:rPr>
      </w:pPr>
      <w:r w:rsidRPr="00F7663E">
        <w:rPr>
          <w:rFonts w:hint="eastAsia"/>
          <w:kern w:val="0"/>
          <w:sz w:val="24"/>
          <w:szCs w:val="24"/>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w:t>
      </w:r>
      <w:r w:rsidRPr="00F7663E">
        <w:rPr>
          <w:rFonts w:hint="eastAsia"/>
          <w:kern w:val="0"/>
          <w:sz w:val="24"/>
          <w:szCs w:val="24"/>
        </w:rPr>
        <w:lastRenderedPageBreak/>
        <w:t>核的工作职权和能力。</w:t>
      </w:r>
    </w:p>
    <w:p w14:paraId="1A4FFB22" w14:textId="389DB9D8" w:rsidR="00F7663E" w:rsidRPr="00F7663E" w:rsidRDefault="00F7663E" w:rsidP="00F7663E">
      <w:pPr>
        <w:adjustRightInd w:val="0"/>
        <w:snapToGrid w:val="0"/>
        <w:spacing w:line="360" w:lineRule="auto"/>
        <w:ind w:firstLineChars="200" w:firstLine="480"/>
        <w:rPr>
          <w:kern w:val="0"/>
          <w:sz w:val="24"/>
          <w:szCs w:val="24"/>
        </w:rPr>
      </w:pPr>
      <w:r w:rsidRPr="00F7663E">
        <w:rPr>
          <w:rFonts w:hint="eastAsia"/>
          <w:kern w:val="0"/>
          <w:sz w:val="24"/>
          <w:szCs w:val="24"/>
        </w:rPr>
        <w:t>3</w:t>
      </w:r>
      <w:r>
        <w:rPr>
          <w:rFonts w:hint="eastAsia"/>
          <w:kern w:val="0"/>
          <w:sz w:val="24"/>
          <w:szCs w:val="24"/>
        </w:rPr>
        <w:t>、</w:t>
      </w:r>
      <w:r w:rsidRPr="00F7663E">
        <w:rPr>
          <w:rFonts w:hint="eastAsia"/>
          <w:kern w:val="0"/>
          <w:sz w:val="24"/>
          <w:szCs w:val="24"/>
        </w:rPr>
        <w:t>内部控制制度及措施</w:t>
      </w:r>
    </w:p>
    <w:p w14:paraId="0F7B1B01" w14:textId="0BC322CF" w:rsidR="008A58A7" w:rsidRPr="008A58A7" w:rsidRDefault="00F7663E" w:rsidP="008A58A7">
      <w:pPr>
        <w:adjustRightInd w:val="0"/>
        <w:snapToGrid w:val="0"/>
        <w:spacing w:line="360" w:lineRule="auto"/>
        <w:ind w:firstLineChars="200" w:firstLine="480"/>
        <w:rPr>
          <w:kern w:val="0"/>
          <w:sz w:val="24"/>
          <w:szCs w:val="24"/>
        </w:rPr>
      </w:pPr>
      <w:r w:rsidRPr="00F7663E">
        <w:rPr>
          <w:rFonts w:hint="eastAsia"/>
          <w:kern w:val="0"/>
          <w:sz w:val="24"/>
          <w:szCs w:val="24"/>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F7663E">
        <w:rPr>
          <w:rFonts w:hint="eastAsia"/>
          <w:kern w:val="0"/>
          <w:sz w:val="24"/>
          <w:szCs w:val="24"/>
        </w:rPr>
        <w:t>操作区</w:t>
      </w:r>
      <w:proofErr w:type="gramEnd"/>
      <w:r w:rsidRPr="00F7663E">
        <w:rPr>
          <w:rFonts w:hint="eastAsia"/>
          <w:kern w:val="0"/>
          <w:sz w:val="24"/>
          <w:szCs w:val="24"/>
        </w:rPr>
        <w:t>专门设置，封闭管理，实施音像监控；业务信息由专职信息披露人员负责，防止泄密；业务实现自动化操作，防止人为事故的发生，技术系统完整、独立。</w:t>
      </w:r>
    </w:p>
    <w:p w14:paraId="00C7B8A7" w14:textId="21B3C801" w:rsidR="008A58A7" w:rsidRPr="000C4313" w:rsidRDefault="00F7663E" w:rsidP="008A58A7">
      <w:pPr>
        <w:adjustRightInd w:val="0"/>
        <w:snapToGrid w:val="0"/>
        <w:spacing w:line="360" w:lineRule="auto"/>
        <w:ind w:firstLineChars="200" w:firstLine="482"/>
        <w:rPr>
          <w:b/>
          <w:kern w:val="0"/>
          <w:sz w:val="24"/>
          <w:szCs w:val="24"/>
        </w:rPr>
      </w:pPr>
      <w:r w:rsidRPr="000C4313">
        <w:rPr>
          <w:rFonts w:hint="eastAsia"/>
          <w:b/>
          <w:kern w:val="0"/>
          <w:sz w:val="24"/>
          <w:szCs w:val="24"/>
        </w:rPr>
        <w:t>（三）</w:t>
      </w:r>
      <w:r w:rsidR="008A58A7" w:rsidRPr="000C4313">
        <w:rPr>
          <w:rFonts w:hint="eastAsia"/>
          <w:b/>
          <w:kern w:val="0"/>
          <w:sz w:val="24"/>
          <w:szCs w:val="24"/>
        </w:rPr>
        <w:t>基金托管人对基金管理人运作基金进行监督的方法和程序</w:t>
      </w:r>
    </w:p>
    <w:p w14:paraId="538A61CB" w14:textId="23BE27D4" w:rsidR="00F7663E" w:rsidRPr="00F7663E" w:rsidRDefault="00F7663E" w:rsidP="00F7663E">
      <w:pPr>
        <w:adjustRightInd w:val="0"/>
        <w:snapToGrid w:val="0"/>
        <w:spacing w:line="360" w:lineRule="auto"/>
        <w:ind w:firstLineChars="200" w:firstLine="480"/>
        <w:rPr>
          <w:kern w:val="0"/>
          <w:sz w:val="24"/>
          <w:szCs w:val="24"/>
        </w:rPr>
      </w:pPr>
      <w:r w:rsidRPr="00F7663E">
        <w:rPr>
          <w:rFonts w:hint="eastAsia"/>
          <w:kern w:val="0"/>
          <w:sz w:val="24"/>
          <w:szCs w:val="24"/>
        </w:rPr>
        <w:t>1</w:t>
      </w:r>
      <w:r>
        <w:rPr>
          <w:rFonts w:hint="eastAsia"/>
          <w:kern w:val="0"/>
          <w:sz w:val="24"/>
          <w:szCs w:val="24"/>
        </w:rPr>
        <w:t>、</w:t>
      </w:r>
      <w:r w:rsidRPr="00F7663E">
        <w:rPr>
          <w:rFonts w:hint="eastAsia"/>
          <w:kern w:val="0"/>
          <w:sz w:val="24"/>
          <w:szCs w:val="24"/>
        </w:rPr>
        <w:t>监督方法</w:t>
      </w:r>
    </w:p>
    <w:p w14:paraId="7ED69CE2" w14:textId="77777777" w:rsidR="00F7663E" w:rsidRPr="00F7663E" w:rsidRDefault="00F7663E" w:rsidP="00F7663E">
      <w:pPr>
        <w:adjustRightInd w:val="0"/>
        <w:snapToGrid w:val="0"/>
        <w:spacing w:line="360" w:lineRule="auto"/>
        <w:ind w:firstLineChars="200" w:firstLine="480"/>
        <w:rPr>
          <w:kern w:val="0"/>
          <w:sz w:val="24"/>
          <w:szCs w:val="24"/>
        </w:rPr>
      </w:pPr>
      <w:r w:rsidRPr="00F7663E">
        <w:rPr>
          <w:rFonts w:hint="eastAsia"/>
          <w:kern w:val="0"/>
          <w:sz w:val="24"/>
          <w:szCs w:val="24"/>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国证监会。在日常为基金投资运作所提供的基金清算和核算服务环节中，对基金管理人发送的投资指令、基金管理人对各基金费用的提取与开支情况进行检查监督。</w:t>
      </w:r>
    </w:p>
    <w:p w14:paraId="0A4D78C6" w14:textId="2C85C186" w:rsidR="00F7663E" w:rsidRPr="00F7663E" w:rsidRDefault="00F7663E" w:rsidP="00F7663E">
      <w:pPr>
        <w:adjustRightInd w:val="0"/>
        <w:snapToGrid w:val="0"/>
        <w:spacing w:line="360" w:lineRule="auto"/>
        <w:ind w:firstLineChars="200" w:firstLine="480"/>
        <w:rPr>
          <w:kern w:val="0"/>
          <w:sz w:val="24"/>
          <w:szCs w:val="24"/>
        </w:rPr>
      </w:pPr>
      <w:r w:rsidRPr="00F7663E">
        <w:rPr>
          <w:rFonts w:hint="eastAsia"/>
          <w:kern w:val="0"/>
          <w:sz w:val="24"/>
          <w:szCs w:val="24"/>
        </w:rPr>
        <w:t>2</w:t>
      </w:r>
      <w:r>
        <w:rPr>
          <w:rFonts w:hint="eastAsia"/>
          <w:kern w:val="0"/>
          <w:sz w:val="24"/>
          <w:szCs w:val="24"/>
        </w:rPr>
        <w:t>、</w:t>
      </w:r>
      <w:r w:rsidRPr="00F7663E">
        <w:rPr>
          <w:rFonts w:hint="eastAsia"/>
          <w:kern w:val="0"/>
          <w:sz w:val="24"/>
          <w:szCs w:val="24"/>
        </w:rPr>
        <w:t>监督流程</w:t>
      </w:r>
    </w:p>
    <w:p w14:paraId="591F0258" w14:textId="29BC8D36" w:rsidR="00F7663E" w:rsidRPr="00F7663E" w:rsidRDefault="00F7663E" w:rsidP="00F7663E">
      <w:pPr>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F7663E">
        <w:rPr>
          <w:rFonts w:hint="eastAsia"/>
          <w:kern w:val="0"/>
          <w:sz w:val="24"/>
          <w:szCs w:val="24"/>
        </w:rPr>
        <w:t>每</w:t>
      </w:r>
      <w:r w:rsidR="00370EC1">
        <w:rPr>
          <w:rFonts w:hint="eastAsia"/>
          <w:kern w:val="0"/>
          <w:sz w:val="24"/>
          <w:szCs w:val="24"/>
        </w:rPr>
        <w:t>个</w:t>
      </w:r>
      <w:r w:rsidRPr="00F7663E">
        <w:rPr>
          <w:rFonts w:hint="eastAsia"/>
          <w:kern w:val="0"/>
          <w:sz w:val="24"/>
          <w:szCs w:val="24"/>
        </w:rPr>
        <w:t>工作日按时通过基金监督子系统，对各基金投资运作比例控制指标进行例行监控，发现投资比例超标等异常情况，向基金管理人发出书面通知，与基金管理人进行情况核实，督促其纠正，并及时报告中国证监会。</w:t>
      </w:r>
    </w:p>
    <w:p w14:paraId="15A9CF93" w14:textId="5057C67C" w:rsidR="00F7663E" w:rsidRPr="00F7663E" w:rsidRDefault="00F7663E" w:rsidP="00F7663E">
      <w:pPr>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F7663E">
        <w:rPr>
          <w:rFonts w:hint="eastAsia"/>
          <w:kern w:val="0"/>
          <w:sz w:val="24"/>
          <w:szCs w:val="24"/>
        </w:rPr>
        <w:t>收到基金管理人的划款指令后，对涉及各基金的投资范围、投资对象及交易对手等内容进行合法合</w:t>
      </w:r>
      <w:proofErr w:type="gramStart"/>
      <w:r w:rsidRPr="00F7663E">
        <w:rPr>
          <w:rFonts w:hint="eastAsia"/>
          <w:kern w:val="0"/>
          <w:sz w:val="24"/>
          <w:szCs w:val="24"/>
        </w:rPr>
        <w:t>规</w:t>
      </w:r>
      <w:proofErr w:type="gramEnd"/>
      <w:r w:rsidRPr="00F7663E">
        <w:rPr>
          <w:rFonts w:hint="eastAsia"/>
          <w:kern w:val="0"/>
          <w:sz w:val="24"/>
          <w:szCs w:val="24"/>
        </w:rPr>
        <w:t>性监督。</w:t>
      </w:r>
    </w:p>
    <w:p w14:paraId="0E30B27A" w14:textId="26B08C08" w:rsidR="00C507DD" w:rsidRPr="004A6FB2" w:rsidRDefault="00F7663E" w:rsidP="004A6FB2">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F7663E">
        <w:rPr>
          <w:rFonts w:hint="eastAsia"/>
          <w:kern w:val="0"/>
          <w:sz w:val="24"/>
          <w:szCs w:val="24"/>
        </w:rPr>
        <w:t>通过技术或非技术手段发现基金涉嫌违规交易，电话或书面要求管理人进行解释或举证，要求限期纠正，并及时报告中国证监会。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r>
        <w:rPr>
          <w:rFonts w:ascii="宋体" w:hAnsi="宋体"/>
          <w:b/>
          <w:kern w:val="0"/>
          <w:sz w:val="30"/>
        </w:rPr>
        <w:br w:type="page"/>
      </w:r>
      <w:bookmarkStart w:id="11" w:name="_Toc56517942"/>
      <w:r w:rsidR="00C92FC0" w:rsidRPr="005435A1">
        <w:rPr>
          <w:rFonts w:ascii="宋体" w:hAnsi="宋体" w:hint="eastAsia"/>
          <w:b/>
          <w:kern w:val="0"/>
          <w:sz w:val="30"/>
        </w:rPr>
        <w:lastRenderedPageBreak/>
        <w:t>五、相关服务机构</w:t>
      </w:r>
      <w:bookmarkEnd w:id="10"/>
      <w:bookmarkEnd w:id="11"/>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4609B726" w14:textId="2A794877" w:rsidR="001E7A57" w:rsidRPr="001E7A57" w:rsidRDefault="001E7A57" w:rsidP="001E7A57">
      <w:pPr>
        <w:adjustRightInd w:val="0"/>
        <w:snapToGrid w:val="0"/>
        <w:spacing w:line="360" w:lineRule="auto"/>
        <w:ind w:firstLineChars="200" w:firstLine="480"/>
        <w:rPr>
          <w:rFonts w:hint="eastAsia"/>
          <w:sz w:val="24"/>
        </w:rPr>
      </w:pPr>
      <w:r>
        <w:rPr>
          <w:rFonts w:hint="eastAsia"/>
          <w:sz w:val="24"/>
        </w:rPr>
        <w:t>（</w:t>
      </w:r>
      <w:r>
        <w:rPr>
          <w:rFonts w:hint="eastAsia"/>
          <w:sz w:val="24"/>
        </w:rPr>
        <w:t>1</w:t>
      </w:r>
      <w:r>
        <w:rPr>
          <w:rFonts w:hint="eastAsia"/>
          <w:sz w:val="24"/>
        </w:rPr>
        <w:t>）</w:t>
      </w:r>
      <w:r w:rsidRPr="001E7A57">
        <w:rPr>
          <w:rFonts w:hint="eastAsia"/>
          <w:sz w:val="24"/>
        </w:rPr>
        <w:t>上海天天基金销售有限公司</w:t>
      </w:r>
      <w:r w:rsidRPr="001E7A57">
        <w:rPr>
          <w:rFonts w:hint="eastAsia"/>
          <w:sz w:val="24"/>
        </w:rPr>
        <w:t xml:space="preserve"> </w:t>
      </w:r>
    </w:p>
    <w:p w14:paraId="7DC40F68"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住所：上海市徐汇区龙田路</w:t>
      </w:r>
      <w:r w:rsidRPr="001E7A57">
        <w:rPr>
          <w:rFonts w:hint="eastAsia"/>
          <w:sz w:val="24"/>
        </w:rPr>
        <w:t>190</w:t>
      </w:r>
      <w:r w:rsidRPr="001E7A57">
        <w:rPr>
          <w:rFonts w:hint="eastAsia"/>
          <w:sz w:val="24"/>
        </w:rPr>
        <w:t>号</w:t>
      </w:r>
      <w:r w:rsidRPr="001E7A57">
        <w:rPr>
          <w:rFonts w:hint="eastAsia"/>
          <w:sz w:val="24"/>
        </w:rPr>
        <w:t>2</w:t>
      </w:r>
      <w:r w:rsidRPr="001E7A57">
        <w:rPr>
          <w:rFonts w:hint="eastAsia"/>
          <w:sz w:val="24"/>
        </w:rPr>
        <w:t>号楼</w:t>
      </w:r>
      <w:r w:rsidRPr="001E7A57">
        <w:rPr>
          <w:rFonts w:hint="eastAsia"/>
          <w:sz w:val="24"/>
        </w:rPr>
        <w:t>2</w:t>
      </w:r>
      <w:r w:rsidRPr="001E7A57">
        <w:rPr>
          <w:rFonts w:hint="eastAsia"/>
          <w:sz w:val="24"/>
        </w:rPr>
        <w:t>层</w:t>
      </w:r>
      <w:r w:rsidRPr="001E7A57">
        <w:rPr>
          <w:rFonts w:hint="eastAsia"/>
          <w:sz w:val="24"/>
        </w:rPr>
        <w:t xml:space="preserve"> </w:t>
      </w:r>
    </w:p>
    <w:p w14:paraId="65900A7B"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办公地址：上海市徐汇区宛平南路</w:t>
      </w:r>
      <w:r w:rsidRPr="001E7A57">
        <w:rPr>
          <w:rFonts w:hint="eastAsia"/>
          <w:sz w:val="24"/>
        </w:rPr>
        <w:t>88</w:t>
      </w:r>
      <w:r w:rsidRPr="001E7A57">
        <w:rPr>
          <w:rFonts w:hint="eastAsia"/>
          <w:sz w:val="24"/>
        </w:rPr>
        <w:t>号金</w:t>
      </w:r>
      <w:proofErr w:type="gramStart"/>
      <w:r w:rsidRPr="001E7A57">
        <w:rPr>
          <w:rFonts w:hint="eastAsia"/>
          <w:sz w:val="24"/>
        </w:rPr>
        <w:t>座东</w:t>
      </w:r>
      <w:proofErr w:type="gramEnd"/>
      <w:r w:rsidRPr="001E7A57">
        <w:rPr>
          <w:rFonts w:hint="eastAsia"/>
          <w:sz w:val="24"/>
        </w:rPr>
        <w:t>方财富大厦</w:t>
      </w:r>
    </w:p>
    <w:p w14:paraId="61EEFAB5"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法定代表人：其实</w:t>
      </w:r>
    </w:p>
    <w:p w14:paraId="2814CC6B"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电话：（</w:t>
      </w:r>
      <w:r w:rsidRPr="001E7A57">
        <w:rPr>
          <w:rFonts w:hint="eastAsia"/>
          <w:sz w:val="24"/>
        </w:rPr>
        <w:t>021</w:t>
      </w:r>
      <w:r w:rsidRPr="001E7A57">
        <w:rPr>
          <w:rFonts w:hint="eastAsia"/>
          <w:sz w:val="24"/>
        </w:rPr>
        <w:t>）</w:t>
      </w:r>
      <w:r w:rsidRPr="001E7A57">
        <w:rPr>
          <w:rFonts w:hint="eastAsia"/>
          <w:sz w:val="24"/>
        </w:rPr>
        <w:t>54509998</w:t>
      </w:r>
    </w:p>
    <w:p w14:paraId="40F2F678"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传真：（</w:t>
      </w:r>
      <w:r w:rsidRPr="001E7A57">
        <w:rPr>
          <w:rFonts w:hint="eastAsia"/>
          <w:sz w:val="24"/>
        </w:rPr>
        <w:t>021</w:t>
      </w:r>
      <w:r w:rsidRPr="001E7A57">
        <w:rPr>
          <w:rFonts w:hint="eastAsia"/>
          <w:sz w:val="24"/>
        </w:rPr>
        <w:t>）</w:t>
      </w:r>
      <w:r w:rsidRPr="001E7A57">
        <w:rPr>
          <w:rFonts w:hint="eastAsia"/>
          <w:sz w:val="24"/>
        </w:rPr>
        <w:t>64385308</w:t>
      </w:r>
    </w:p>
    <w:p w14:paraId="43E62C04"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联系人：屠彦洋</w:t>
      </w:r>
    </w:p>
    <w:p w14:paraId="703367CC"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客户服务电话：</w:t>
      </w:r>
      <w:r w:rsidRPr="001E7A57">
        <w:rPr>
          <w:rFonts w:hint="eastAsia"/>
          <w:sz w:val="24"/>
        </w:rPr>
        <w:t>400-1818-188</w:t>
      </w:r>
    </w:p>
    <w:p w14:paraId="7F21EED9"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lastRenderedPageBreak/>
        <w:t>网址：</w:t>
      </w:r>
      <w:r w:rsidRPr="001E7A57">
        <w:rPr>
          <w:rFonts w:hint="eastAsia"/>
          <w:sz w:val="24"/>
        </w:rPr>
        <w:t>www.1234567.com.cn</w:t>
      </w:r>
    </w:p>
    <w:p w14:paraId="53D4F0D8" w14:textId="23F95244" w:rsidR="001E7A57" w:rsidRPr="001E7A57" w:rsidRDefault="001E7A57" w:rsidP="001E7A57">
      <w:pPr>
        <w:adjustRightInd w:val="0"/>
        <w:snapToGrid w:val="0"/>
        <w:spacing w:line="360" w:lineRule="auto"/>
        <w:ind w:firstLineChars="200" w:firstLine="480"/>
        <w:rPr>
          <w:rFonts w:hint="eastAsia"/>
          <w:sz w:val="24"/>
        </w:rPr>
      </w:pPr>
      <w:r>
        <w:rPr>
          <w:rFonts w:hint="eastAsia"/>
          <w:sz w:val="24"/>
        </w:rPr>
        <w:t>（</w:t>
      </w:r>
      <w:r>
        <w:rPr>
          <w:rFonts w:hint="eastAsia"/>
          <w:sz w:val="24"/>
        </w:rPr>
        <w:t>2</w:t>
      </w:r>
      <w:r>
        <w:rPr>
          <w:rFonts w:hint="eastAsia"/>
          <w:sz w:val="24"/>
        </w:rPr>
        <w:t>）</w:t>
      </w:r>
      <w:r w:rsidRPr="001E7A57">
        <w:rPr>
          <w:rFonts w:hint="eastAsia"/>
          <w:sz w:val="24"/>
        </w:rPr>
        <w:t>上海基</w:t>
      </w:r>
      <w:proofErr w:type="gramStart"/>
      <w:r w:rsidRPr="001E7A57">
        <w:rPr>
          <w:rFonts w:hint="eastAsia"/>
          <w:sz w:val="24"/>
        </w:rPr>
        <w:t>煜</w:t>
      </w:r>
      <w:proofErr w:type="gramEnd"/>
      <w:r w:rsidRPr="001E7A57">
        <w:rPr>
          <w:rFonts w:hint="eastAsia"/>
          <w:sz w:val="24"/>
        </w:rPr>
        <w:t>基金销售有限公司</w:t>
      </w:r>
    </w:p>
    <w:p w14:paraId="2B286B9B" w14:textId="368DE683"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住所：上海市崇明县长兴镇路潘园公路</w:t>
      </w:r>
      <w:r w:rsidRPr="001E7A57">
        <w:rPr>
          <w:rFonts w:hint="eastAsia"/>
          <w:sz w:val="24"/>
        </w:rPr>
        <w:t>1800</w:t>
      </w:r>
      <w:r w:rsidRPr="001E7A57">
        <w:rPr>
          <w:rFonts w:hint="eastAsia"/>
          <w:sz w:val="24"/>
        </w:rPr>
        <w:t>号</w:t>
      </w:r>
      <w:r w:rsidRPr="001E7A57">
        <w:rPr>
          <w:rFonts w:hint="eastAsia"/>
          <w:sz w:val="24"/>
        </w:rPr>
        <w:t>2</w:t>
      </w:r>
      <w:r w:rsidRPr="001E7A57">
        <w:rPr>
          <w:rFonts w:hint="eastAsia"/>
          <w:sz w:val="24"/>
        </w:rPr>
        <w:t>号楼</w:t>
      </w:r>
      <w:r w:rsidRPr="001E7A57">
        <w:rPr>
          <w:rFonts w:hint="eastAsia"/>
          <w:sz w:val="24"/>
        </w:rPr>
        <w:t>6153</w:t>
      </w:r>
      <w:r w:rsidRPr="001E7A57">
        <w:rPr>
          <w:rFonts w:hint="eastAsia"/>
          <w:sz w:val="24"/>
        </w:rPr>
        <w:t>室（上海泰和经济发展区）</w:t>
      </w:r>
    </w:p>
    <w:p w14:paraId="48B4EAAE"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办公地址：上海市杨浦区昆明路</w:t>
      </w:r>
      <w:r w:rsidRPr="001E7A57">
        <w:rPr>
          <w:rFonts w:hint="eastAsia"/>
          <w:sz w:val="24"/>
        </w:rPr>
        <w:t>518</w:t>
      </w:r>
      <w:r w:rsidRPr="001E7A57">
        <w:rPr>
          <w:rFonts w:hint="eastAsia"/>
          <w:sz w:val="24"/>
        </w:rPr>
        <w:t>号</w:t>
      </w:r>
      <w:r w:rsidRPr="001E7A57">
        <w:rPr>
          <w:rFonts w:hint="eastAsia"/>
          <w:sz w:val="24"/>
        </w:rPr>
        <w:t>A1002</w:t>
      </w:r>
      <w:r w:rsidRPr="001E7A57">
        <w:rPr>
          <w:rFonts w:hint="eastAsia"/>
          <w:sz w:val="24"/>
        </w:rPr>
        <w:t>室</w:t>
      </w:r>
    </w:p>
    <w:p w14:paraId="5F9BF917"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法定代表人：王翔</w:t>
      </w:r>
    </w:p>
    <w:p w14:paraId="7DAFC610"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电话：（</w:t>
      </w:r>
      <w:r w:rsidRPr="001E7A57">
        <w:rPr>
          <w:rFonts w:hint="eastAsia"/>
          <w:sz w:val="24"/>
        </w:rPr>
        <w:t>021</w:t>
      </w:r>
      <w:r w:rsidRPr="001E7A57">
        <w:rPr>
          <w:rFonts w:hint="eastAsia"/>
          <w:sz w:val="24"/>
        </w:rPr>
        <w:t>）</w:t>
      </w:r>
      <w:r w:rsidRPr="001E7A57">
        <w:rPr>
          <w:rFonts w:hint="eastAsia"/>
          <w:sz w:val="24"/>
        </w:rPr>
        <w:t>65370077</w:t>
      </w:r>
    </w:p>
    <w:p w14:paraId="5B4E446E"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传真：（</w:t>
      </w:r>
      <w:r w:rsidRPr="001E7A57">
        <w:rPr>
          <w:rFonts w:hint="eastAsia"/>
          <w:sz w:val="24"/>
        </w:rPr>
        <w:t>021</w:t>
      </w:r>
      <w:r w:rsidRPr="001E7A57">
        <w:rPr>
          <w:rFonts w:hint="eastAsia"/>
          <w:sz w:val="24"/>
        </w:rPr>
        <w:t>）</w:t>
      </w:r>
      <w:r w:rsidRPr="001E7A57">
        <w:rPr>
          <w:rFonts w:hint="eastAsia"/>
          <w:sz w:val="24"/>
        </w:rPr>
        <w:t>55085991</w:t>
      </w:r>
    </w:p>
    <w:p w14:paraId="64A40A19"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联系人：俞申莉</w:t>
      </w:r>
    </w:p>
    <w:p w14:paraId="04244EA2"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客户服务电话：（</w:t>
      </w:r>
      <w:r w:rsidRPr="001E7A57">
        <w:rPr>
          <w:rFonts w:hint="eastAsia"/>
          <w:sz w:val="24"/>
        </w:rPr>
        <w:t>021</w:t>
      </w:r>
      <w:r w:rsidRPr="001E7A57">
        <w:rPr>
          <w:rFonts w:hint="eastAsia"/>
          <w:sz w:val="24"/>
        </w:rPr>
        <w:t>）</w:t>
      </w:r>
      <w:r w:rsidRPr="001E7A57">
        <w:rPr>
          <w:rFonts w:hint="eastAsia"/>
          <w:sz w:val="24"/>
        </w:rPr>
        <w:t>65370077</w:t>
      </w:r>
    </w:p>
    <w:p w14:paraId="7FE93F64"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网址：</w:t>
      </w:r>
      <w:r w:rsidRPr="001E7A57">
        <w:rPr>
          <w:rFonts w:hint="eastAsia"/>
          <w:sz w:val="24"/>
        </w:rPr>
        <w:t>www.fofund.com.cn</w:t>
      </w:r>
    </w:p>
    <w:p w14:paraId="3231D56B" w14:textId="54A6EC12" w:rsidR="001E7A57" w:rsidRPr="001E7A57" w:rsidRDefault="001E7A57" w:rsidP="001E7A57">
      <w:pPr>
        <w:adjustRightInd w:val="0"/>
        <w:snapToGrid w:val="0"/>
        <w:spacing w:line="360" w:lineRule="auto"/>
        <w:ind w:firstLineChars="200" w:firstLine="480"/>
        <w:rPr>
          <w:rFonts w:hint="eastAsia"/>
          <w:sz w:val="24"/>
        </w:rPr>
      </w:pPr>
      <w:r>
        <w:rPr>
          <w:rFonts w:hint="eastAsia"/>
          <w:sz w:val="24"/>
        </w:rPr>
        <w:t>（</w:t>
      </w:r>
      <w:r>
        <w:rPr>
          <w:rFonts w:hint="eastAsia"/>
          <w:sz w:val="24"/>
        </w:rPr>
        <w:t>3</w:t>
      </w:r>
      <w:r>
        <w:rPr>
          <w:rFonts w:hint="eastAsia"/>
          <w:sz w:val="24"/>
        </w:rPr>
        <w:t>）</w:t>
      </w:r>
      <w:r w:rsidRPr="001E7A57">
        <w:rPr>
          <w:rFonts w:hint="eastAsia"/>
          <w:sz w:val="24"/>
        </w:rPr>
        <w:t>北京汇成基金销售有限公司</w:t>
      </w:r>
    </w:p>
    <w:p w14:paraId="3CD5278A"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住所：北京市海淀区中关村大街</w:t>
      </w:r>
      <w:r w:rsidRPr="001E7A57">
        <w:rPr>
          <w:rFonts w:hint="eastAsia"/>
          <w:sz w:val="24"/>
        </w:rPr>
        <w:t>11</w:t>
      </w:r>
      <w:r w:rsidRPr="001E7A57">
        <w:rPr>
          <w:rFonts w:hint="eastAsia"/>
          <w:sz w:val="24"/>
        </w:rPr>
        <w:t>号</w:t>
      </w:r>
      <w:r w:rsidRPr="001E7A57">
        <w:rPr>
          <w:rFonts w:hint="eastAsia"/>
          <w:sz w:val="24"/>
        </w:rPr>
        <w:t>E</w:t>
      </w:r>
      <w:r w:rsidRPr="001E7A57">
        <w:rPr>
          <w:rFonts w:hint="eastAsia"/>
          <w:sz w:val="24"/>
        </w:rPr>
        <w:t>世界财富中心</w:t>
      </w:r>
      <w:r w:rsidRPr="001E7A57">
        <w:rPr>
          <w:rFonts w:hint="eastAsia"/>
          <w:sz w:val="24"/>
        </w:rPr>
        <w:t>A</w:t>
      </w:r>
      <w:r w:rsidRPr="001E7A57">
        <w:rPr>
          <w:rFonts w:hint="eastAsia"/>
          <w:sz w:val="24"/>
        </w:rPr>
        <w:t>座</w:t>
      </w:r>
      <w:r w:rsidRPr="001E7A57">
        <w:rPr>
          <w:rFonts w:hint="eastAsia"/>
          <w:sz w:val="24"/>
        </w:rPr>
        <w:t>11</w:t>
      </w:r>
      <w:r w:rsidRPr="001E7A57">
        <w:rPr>
          <w:rFonts w:hint="eastAsia"/>
          <w:sz w:val="24"/>
        </w:rPr>
        <w:t>层</w:t>
      </w:r>
      <w:r w:rsidRPr="001E7A57">
        <w:rPr>
          <w:rFonts w:hint="eastAsia"/>
          <w:sz w:val="24"/>
        </w:rPr>
        <w:t>1108</w:t>
      </w:r>
      <w:r w:rsidRPr="001E7A57">
        <w:rPr>
          <w:rFonts w:hint="eastAsia"/>
          <w:sz w:val="24"/>
        </w:rPr>
        <w:t>号</w:t>
      </w:r>
    </w:p>
    <w:p w14:paraId="585A9F6A"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办公地址：北京市海淀区中关村大街</w:t>
      </w:r>
      <w:r w:rsidRPr="001E7A57">
        <w:rPr>
          <w:rFonts w:hint="eastAsia"/>
          <w:sz w:val="24"/>
        </w:rPr>
        <w:t>11</w:t>
      </w:r>
      <w:r w:rsidRPr="001E7A57">
        <w:rPr>
          <w:rFonts w:hint="eastAsia"/>
          <w:sz w:val="24"/>
        </w:rPr>
        <w:t>号</w:t>
      </w:r>
      <w:r w:rsidRPr="001E7A57">
        <w:rPr>
          <w:rFonts w:hint="eastAsia"/>
          <w:sz w:val="24"/>
        </w:rPr>
        <w:t>E</w:t>
      </w:r>
      <w:r w:rsidRPr="001E7A57">
        <w:rPr>
          <w:rFonts w:hint="eastAsia"/>
          <w:sz w:val="24"/>
        </w:rPr>
        <w:t>世界财富中心</w:t>
      </w:r>
      <w:r w:rsidRPr="001E7A57">
        <w:rPr>
          <w:rFonts w:hint="eastAsia"/>
          <w:sz w:val="24"/>
        </w:rPr>
        <w:t>A</w:t>
      </w:r>
      <w:r w:rsidRPr="001E7A57">
        <w:rPr>
          <w:rFonts w:hint="eastAsia"/>
          <w:sz w:val="24"/>
        </w:rPr>
        <w:t>座</w:t>
      </w:r>
      <w:r w:rsidRPr="001E7A57">
        <w:rPr>
          <w:rFonts w:hint="eastAsia"/>
          <w:sz w:val="24"/>
        </w:rPr>
        <w:t>11</w:t>
      </w:r>
      <w:r w:rsidRPr="001E7A57">
        <w:rPr>
          <w:rFonts w:hint="eastAsia"/>
          <w:sz w:val="24"/>
        </w:rPr>
        <w:t>层</w:t>
      </w:r>
      <w:r w:rsidRPr="001E7A57">
        <w:rPr>
          <w:rFonts w:hint="eastAsia"/>
          <w:sz w:val="24"/>
        </w:rPr>
        <w:t xml:space="preserve"> </w:t>
      </w:r>
    </w:p>
    <w:p w14:paraId="27A28DE2"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法定代表人：王伟刚</w:t>
      </w:r>
      <w:r w:rsidRPr="001E7A57">
        <w:rPr>
          <w:rFonts w:hint="eastAsia"/>
          <w:sz w:val="24"/>
        </w:rPr>
        <w:t xml:space="preserve"> </w:t>
      </w:r>
    </w:p>
    <w:p w14:paraId="2229F1EB"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电话：（</w:t>
      </w:r>
      <w:r w:rsidRPr="001E7A57">
        <w:rPr>
          <w:rFonts w:hint="eastAsia"/>
          <w:sz w:val="24"/>
        </w:rPr>
        <w:t>010</w:t>
      </w:r>
      <w:r w:rsidRPr="001E7A57">
        <w:rPr>
          <w:rFonts w:hint="eastAsia"/>
          <w:sz w:val="24"/>
        </w:rPr>
        <w:t>）</w:t>
      </w:r>
      <w:r w:rsidRPr="001E7A57">
        <w:rPr>
          <w:rFonts w:hint="eastAsia"/>
          <w:sz w:val="24"/>
        </w:rPr>
        <w:t>56282140</w:t>
      </w:r>
    </w:p>
    <w:p w14:paraId="3E327D8B"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传真：（</w:t>
      </w:r>
      <w:r w:rsidRPr="001E7A57">
        <w:rPr>
          <w:rFonts w:hint="eastAsia"/>
          <w:sz w:val="24"/>
        </w:rPr>
        <w:t>010</w:t>
      </w:r>
      <w:r w:rsidRPr="001E7A57">
        <w:rPr>
          <w:rFonts w:hint="eastAsia"/>
          <w:sz w:val="24"/>
        </w:rPr>
        <w:t>）</w:t>
      </w:r>
      <w:r w:rsidRPr="001E7A57">
        <w:rPr>
          <w:rFonts w:hint="eastAsia"/>
          <w:sz w:val="24"/>
        </w:rPr>
        <w:t>62680827</w:t>
      </w:r>
    </w:p>
    <w:p w14:paraId="320707AD"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联系人：</w:t>
      </w:r>
      <w:proofErr w:type="gramStart"/>
      <w:r w:rsidRPr="001E7A57">
        <w:rPr>
          <w:rFonts w:hint="eastAsia"/>
          <w:sz w:val="24"/>
        </w:rPr>
        <w:t>丁向坤</w:t>
      </w:r>
      <w:proofErr w:type="gramEnd"/>
    </w:p>
    <w:p w14:paraId="52BE4AF1" w14:textId="77777777" w:rsidR="001E7A57" w:rsidRPr="001E7A57" w:rsidRDefault="001E7A57" w:rsidP="001E7A57">
      <w:pPr>
        <w:adjustRightInd w:val="0"/>
        <w:snapToGrid w:val="0"/>
        <w:spacing w:line="360" w:lineRule="auto"/>
        <w:ind w:firstLineChars="200" w:firstLine="480"/>
        <w:rPr>
          <w:rFonts w:hint="eastAsia"/>
          <w:sz w:val="24"/>
        </w:rPr>
      </w:pPr>
      <w:r w:rsidRPr="001E7A57">
        <w:rPr>
          <w:rFonts w:hint="eastAsia"/>
          <w:sz w:val="24"/>
        </w:rPr>
        <w:t>客户服务电话：</w:t>
      </w:r>
      <w:r w:rsidRPr="001E7A57">
        <w:rPr>
          <w:rFonts w:hint="eastAsia"/>
          <w:sz w:val="24"/>
        </w:rPr>
        <w:t>400-619-9059</w:t>
      </w:r>
    </w:p>
    <w:p w14:paraId="7691DC50" w14:textId="64F56E1B" w:rsidR="00E12C27" w:rsidRPr="00E12C27" w:rsidRDefault="001E7A57" w:rsidP="00E12C27">
      <w:pPr>
        <w:adjustRightInd w:val="0"/>
        <w:snapToGrid w:val="0"/>
        <w:spacing w:line="360" w:lineRule="auto"/>
        <w:ind w:firstLineChars="200" w:firstLine="480"/>
        <w:rPr>
          <w:sz w:val="24"/>
        </w:rPr>
      </w:pPr>
      <w:r w:rsidRPr="001E7A57">
        <w:rPr>
          <w:rFonts w:hint="eastAsia"/>
          <w:sz w:val="24"/>
        </w:rPr>
        <w:t>网址：</w:t>
      </w:r>
      <w:r w:rsidRPr="001E7A57">
        <w:rPr>
          <w:rFonts w:hint="eastAsia"/>
          <w:sz w:val="24"/>
        </w:rPr>
        <w:t>www.hcjijin.com</w:t>
      </w:r>
    </w:p>
    <w:p w14:paraId="0F74577F" w14:textId="2F55C254"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w:t>
      </w:r>
      <w:r w:rsidR="0042347E">
        <w:rPr>
          <w:rFonts w:hAnsi="宋体" w:hint="eastAsia"/>
          <w:sz w:val="24"/>
        </w:rPr>
        <w:t>基金</w:t>
      </w:r>
      <w:r w:rsidR="00A16B12" w:rsidRPr="00A16B12">
        <w:rPr>
          <w:rFonts w:hAnsi="宋体" w:hint="eastAsia"/>
          <w:sz w:val="24"/>
        </w:rPr>
        <w:t>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lastRenderedPageBreak/>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27E1AB13"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DC50CB" w:rsidRPr="002C6A79">
        <w:rPr>
          <w:rFonts w:hint="eastAsia"/>
          <w:sz w:val="24"/>
          <w:szCs w:val="24"/>
        </w:rPr>
        <w:t>韩炯</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w:t>
      </w:r>
      <w:proofErr w:type="gramStart"/>
      <w:r w:rsidRPr="005435A1">
        <w:rPr>
          <w:rFonts w:hAnsi="宋体"/>
          <w:kern w:val="0"/>
          <w:sz w:val="24"/>
        </w:rPr>
        <w:t>星展银行</w:t>
      </w:r>
      <w:proofErr w:type="gramEnd"/>
      <w:r w:rsidRPr="005435A1">
        <w:rPr>
          <w:rFonts w:hAnsi="宋体"/>
          <w:kern w:val="0"/>
          <w:sz w:val="24"/>
        </w:rPr>
        <w:t>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proofErr w:type="gramStart"/>
      <w:r w:rsidR="00FA5CBE" w:rsidRPr="00FA5CBE">
        <w:rPr>
          <w:rFonts w:hAnsi="宋体" w:hint="eastAsia"/>
          <w:kern w:val="0"/>
          <w:sz w:val="24"/>
        </w:rPr>
        <w:t>童咏静</w:t>
      </w:r>
      <w:proofErr w:type="gramEnd"/>
      <w:r w:rsidRPr="005435A1">
        <w:rPr>
          <w:rFonts w:hAnsi="宋体"/>
          <w:kern w:val="0"/>
          <w:sz w:val="24"/>
        </w:rPr>
        <w:t>、</w:t>
      </w:r>
      <w:r w:rsidR="00842F1A" w:rsidRPr="00842F1A">
        <w:rPr>
          <w:rFonts w:hAnsi="宋体" w:hint="eastAsia"/>
          <w:kern w:val="0"/>
          <w:sz w:val="24"/>
        </w:rPr>
        <w:t>朱宏宇</w:t>
      </w:r>
    </w:p>
    <w:p w14:paraId="07F51A26" w14:textId="2306DB3D"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2" w:name="_Toc56517943"/>
      <w:r w:rsidR="00C92FC0" w:rsidRPr="005435A1">
        <w:rPr>
          <w:rFonts w:ascii="宋体" w:hAnsi="宋体" w:hint="eastAsia"/>
          <w:b/>
          <w:kern w:val="0"/>
          <w:sz w:val="30"/>
        </w:rPr>
        <w:lastRenderedPageBreak/>
        <w:t>六、基金的募集</w:t>
      </w:r>
      <w:bookmarkEnd w:id="12"/>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1F387099"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AB1CF5">
        <w:rPr>
          <w:kern w:val="0"/>
          <w:sz w:val="24"/>
        </w:rPr>
        <w:t>2020</w:t>
      </w:r>
      <w:r w:rsidR="00EE7251" w:rsidRPr="005435A1">
        <w:rPr>
          <w:rFonts w:hint="eastAsia"/>
          <w:kern w:val="0"/>
          <w:sz w:val="24"/>
        </w:rPr>
        <w:t>年</w:t>
      </w:r>
      <w:r w:rsidR="001B638E">
        <w:rPr>
          <w:kern w:val="0"/>
          <w:sz w:val="24"/>
        </w:rPr>
        <w:t>12</w:t>
      </w:r>
      <w:r w:rsidR="0002275A">
        <w:rPr>
          <w:rFonts w:hint="eastAsia"/>
          <w:kern w:val="0"/>
          <w:sz w:val="24"/>
        </w:rPr>
        <w:t>月</w:t>
      </w:r>
      <w:r w:rsidR="001B638E">
        <w:rPr>
          <w:kern w:val="0"/>
          <w:sz w:val="24"/>
        </w:rPr>
        <w:t>14</w:t>
      </w:r>
      <w:r w:rsidR="0002275A">
        <w:rPr>
          <w:kern w:val="0"/>
          <w:sz w:val="24"/>
        </w:rPr>
        <w:t>日</w:t>
      </w:r>
      <w:r w:rsidR="001723A3" w:rsidRPr="005435A1">
        <w:rPr>
          <w:kern w:val="0"/>
          <w:sz w:val="24"/>
        </w:rPr>
        <w:t>证监许可</w:t>
      </w:r>
      <w:r w:rsidR="0076002B">
        <w:rPr>
          <w:rFonts w:hint="eastAsia"/>
          <w:kern w:val="0"/>
          <w:sz w:val="24"/>
        </w:rPr>
        <w:t>【</w:t>
      </w:r>
      <w:r w:rsidR="00AB1CF5">
        <w:rPr>
          <w:rFonts w:hint="eastAsia"/>
          <w:kern w:val="0"/>
          <w:sz w:val="24"/>
        </w:rPr>
        <w:t>2</w:t>
      </w:r>
      <w:r w:rsidR="00AB1CF5">
        <w:rPr>
          <w:kern w:val="0"/>
          <w:sz w:val="24"/>
        </w:rPr>
        <w:t>020</w:t>
      </w:r>
      <w:r w:rsidR="0076002B">
        <w:rPr>
          <w:kern w:val="0"/>
          <w:sz w:val="24"/>
        </w:rPr>
        <w:t>】</w:t>
      </w:r>
      <w:r w:rsidR="001B638E">
        <w:rPr>
          <w:kern w:val="0"/>
          <w:sz w:val="24"/>
        </w:rPr>
        <w:t>3442</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390027AA" w14:textId="12648531" w:rsidR="007C06E5"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7C06E5">
        <w:rPr>
          <w:rFonts w:hint="eastAsia"/>
          <w:b/>
          <w:sz w:val="24"/>
          <w:szCs w:val="24"/>
        </w:rPr>
        <w:t>基金份额的类别</w:t>
      </w:r>
    </w:p>
    <w:p w14:paraId="5AB5FF89" w14:textId="77777777" w:rsidR="007C06E5" w:rsidRPr="007C06E5" w:rsidRDefault="007C06E5" w:rsidP="007C06E5">
      <w:pPr>
        <w:adjustRightInd w:val="0"/>
        <w:snapToGrid w:val="0"/>
        <w:spacing w:line="360" w:lineRule="auto"/>
        <w:ind w:firstLineChars="200" w:firstLine="480"/>
        <w:rPr>
          <w:sz w:val="24"/>
          <w:szCs w:val="24"/>
        </w:rPr>
      </w:pPr>
      <w:r w:rsidRPr="007C06E5">
        <w:rPr>
          <w:rFonts w:hint="eastAsia"/>
          <w:sz w:val="24"/>
          <w:szCs w:val="24"/>
        </w:rPr>
        <w:t>本基金根据认购</w:t>
      </w:r>
      <w:r w:rsidRPr="007C06E5">
        <w:rPr>
          <w:rFonts w:hint="eastAsia"/>
          <w:sz w:val="24"/>
          <w:szCs w:val="24"/>
        </w:rPr>
        <w:t>/</w:t>
      </w:r>
      <w:r w:rsidRPr="007C06E5">
        <w:rPr>
          <w:rFonts w:hint="eastAsia"/>
          <w:sz w:val="24"/>
          <w:szCs w:val="24"/>
        </w:rPr>
        <w:t>申购费用、赎回费用及销售服务费收取方式的不同，将基金份额分为不同的类别。对投资者收取认购</w:t>
      </w:r>
      <w:r w:rsidRPr="007C06E5">
        <w:rPr>
          <w:rFonts w:hint="eastAsia"/>
          <w:sz w:val="24"/>
          <w:szCs w:val="24"/>
        </w:rPr>
        <w:t>/</w:t>
      </w:r>
      <w:r w:rsidRPr="007C06E5">
        <w:rPr>
          <w:rFonts w:hint="eastAsia"/>
          <w:sz w:val="24"/>
          <w:szCs w:val="24"/>
        </w:rPr>
        <w:t>申购费用、赎回时收取赎回费用的，且不从本类别基金资产中计</w:t>
      </w:r>
      <w:proofErr w:type="gramStart"/>
      <w:r w:rsidRPr="007C06E5">
        <w:rPr>
          <w:rFonts w:hint="eastAsia"/>
          <w:sz w:val="24"/>
          <w:szCs w:val="24"/>
        </w:rPr>
        <w:t>提销售</w:t>
      </w:r>
      <w:proofErr w:type="gramEnd"/>
      <w:r w:rsidRPr="007C06E5">
        <w:rPr>
          <w:rFonts w:hint="eastAsia"/>
          <w:sz w:val="24"/>
          <w:szCs w:val="24"/>
        </w:rPr>
        <w:t>服务费的基金份额，称为</w:t>
      </w:r>
      <w:r w:rsidRPr="007C06E5">
        <w:rPr>
          <w:rFonts w:hint="eastAsia"/>
          <w:sz w:val="24"/>
          <w:szCs w:val="24"/>
        </w:rPr>
        <w:t>A</w:t>
      </w:r>
      <w:r w:rsidRPr="007C06E5">
        <w:rPr>
          <w:rFonts w:hint="eastAsia"/>
          <w:sz w:val="24"/>
          <w:szCs w:val="24"/>
        </w:rPr>
        <w:t>类基金份额；对投资者不收取认购</w:t>
      </w:r>
      <w:r w:rsidRPr="007C06E5">
        <w:rPr>
          <w:rFonts w:hint="eastAsia"/>
          <w:sz w:val="24"/>
          <w:szCs w:val="24"/>
        </w:rPr>
        <w:t>/</w:t>
      </w:r>
      <w:r w:rsidRPr="007C06E5">
        <w:rPr>
          <w:rFonts w:hint="eastAsia"/>
          <w:sz w:val="24"/>
          <w:szCs w:val="24"/>
        </w:rPr>
        <w:t>申购费用、赎回时收取赎回费用的，且从本类别基金资产中计</w:t>
      </w:r>
      <w:proofErr w:type="gramStart"/>
      <w:r w:rsidRPr="007C06E5">
        <w:rPr>
          <w:rFonts w:hint="eastAsia"/>
          <w:sz w:val="24"/>
          <w:szCs w:val="24"/>
        </w:rPr>
        <w:t>提销售</w:t>
      </w:r>
      <w:proofErr w:type="gramEnd"/>
      <w:r w:rsidRPr="007C06E5">
        <w:rPr>
          <w:rFonts w:hint="eastAsia"/>
          <w:sz w:val="24"/>
          <w:szCs w:val="24"/>
        </w:rPr>
        <w:t>服务费的基金份额，称为</w:t>
      </w:r>
      <w:r w:rsidRPr="007C06E5">
        <w:rPr>
          <w:rFonts w:hint="eastAsia"/>
          <w:sz w:val="24"/>
          <w:szCs w:val="24"/>
        </w:rPr>
        <w:t>C</w:t>
      </w:r>
      <w:r w:rsidRPr="007C06E5">
        <w:rPr>
          <w:rFonts w:hint="eastAsia"/>
          <w:sz w:val="24"/>
          <w:szCs w:val="24"/>
        </w:rPr>
        <w:t>类基金份额。</w:t>
      </w:r>
    </w:p>
    <w:p w14:paraId="131905A9" w14:textId="77777777" w:rsidR="007C06E5" w:rsidRPr="007C06E5" w:rsidRDefault="007C06E5" w:rsidP="007C06E5">
      <w:pPr>
        <w:adjustRightInd w:val="0"/>
        <w:snapToGrid w:val="0"/>
        <w:spacing w:line="360" w:lineRule="auto"/>
        <w:ind w:firstLineChars="200" w:firstLine="480"/>
        <w:rPr>
          <w:sz w:val="24"/>
          <w:szCs w:val="24"/>
        </w:rPr>
      </w:pPr>
      <w:r w:rsidRPr="007C06E5">
        <w:rPr>
          <w:rFonts w:hint="eastAsia"/>
          <w:sz w:val="24"/>
          <w:szCs w:val="24"/>
        </w:rPr>
        <w:t>本基金</w:t>
      </w:r>
      <w:r w:rsidRPr="007C06E5">
        <w:rPr>
          <w:rFonts w:hint="eastAsia"/>
          <w:sz w:val="24"/>
          <w:szCs w:val="24"/>
        </w:rPr>
        <w:t>A</w:t>
      </w:r>
      <w:r w:rsidRPr="007C06E5">
        <w:rPr>
          <w:rFonts w:hint="eastAsia"/>
          <w:sz w:val="24"/>
          <w:szCs w:val="24"/>
        </w:rPr>
        <w:t>类基金份额和</w:t>
      </w:r>
      <w:r w:rsidRPr="007C06E5">
        <w:rPr>
          <w:rFonts w:hint="eastAsia"/>
          <w:sz w:val="24"/>
          <w:szCs w:val="24"/>
        </w:rPr>
        <w:t>C</w:t>
      </w:r>
      <w:r w:rsidRPr="007C06E5">
        <w:rPr>
          <w:rFonts w:hint="eastAsia"/>
          <w:sz w:val="24"/>
          <w:szCs w:val="24"/>
        </w:rPr>
        <w:t>类基金份额分别设置基金代码。由于基金费用的不同，本基金</w:t>
      </w:r>
      <w:r w:rsidRPr="007C06E5">
        <w:rPr>
          <w:rFonts w:hint="eastAsia"/>
          <w:sz w:val="24"/>
          <w:szCs w:val="24"/>
        </w:rPr>
        <w:t>A</w:t>
      </w:r>
      <w:r w:rsidRPr="007C06E5">
        <w:rPr>
          <w:rFonts w:hint="eastAsia"/>
          <w:sz w:val="24"/>
          <w:szCs w:val="24"/>
        </w:rPr>
        <w:t>类基金份额和</w:t>
      </w:r>
      <w:r w:rsidRPr="007C06E5">
        <w:rPr>
          <w:rFonts w:hint="eastAsia"/>
          <w:sz w:val="24"/>
          <w:szCs w:val="24"/>
        </w:rPr>
        <w:t>C</w:t>
      </w:r>
      <w:r w:rsidRPr="007C06E5">
        <w:rPr>
          <w:rFonts w:hint="eastAsia"/>
          <w:sz w:val="24"/>
          <w:szCs w:val="24"/>
        </w:rPr>
        <w:t>类基金份额将分别计算基金份额净值并单独公告。投资者可自行选择认购</w:t>
      </w:r>
      <w:r w:rsidRPr="007C06E5">
        <w:rPr>
          <w:rFonts w:hint="eastAsia"/>
          <w:sz w:val="24"/>
          <w:szCs w:val="24"/>
        </w:rPr>
        <w:t>/</w:t>
      </w:r>
      <w:r w:rsidRPr="007C06E5">
        <w:rPr>
          <w:rFonts w:hint="eastAsia"/>
          <w:sz w:val="24"/>
          <w:szCs w:val="24"/>
        </w:rPr>
        <w:t>申购的基金份额类别。本基金不同基金份额类别之间不得互相转换。</w:t>
      </w:r>
    </w:p>
    <w:p w14:paraId="02064927" w14:textId="41FAE489" w:rsidR="007C06E5" w:rsidRPr="007C06E5" w:rsidRDefault="007C06E5" w:rsidP="007C06E5">
      <w:pPr>
        <w:adjustRightInd w:val="0"/>
        <w:snapToGrid w:val="0"/>
        <w:spacing w:line="360" w:lineRule="auto"/>
        <w:ind w:firstLineChars="200" w:firstLine="480"/>
        <w:rPr>
          <w:sz w:val="24"/>
          <w:szCs w:val="24"/>
        </w:rPr>
      </w:pPr>
      <w:r w:rsidRPr="007C06E5">
        <w:rPr>
          <w:rFonts w:hint="eastAsia"/>
          <w:sz w:val="24"/>
          <w:szCs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14:paraId="447B537D" w14:textId="305603DF" w:rsidR="0049664E" w:rsidRPr="00550BC2" w:rsidRDefault="007C06E5" w:rsidP="00550BC2">
      <w:pPr>
        <w:adjustRightInd w:val="0"/>
        <w:snapToGrid w:val="0"/>
        <w:spacing w:line="360" w:lineRule="auto"/>
        <w:ind w:firstLineChars="200" w:firstLine="482"/>
        <w:rPr>
          <w:b/>
          <w:sz w:val="24"/>
          <w:szCs w:val="24"/>
        </w:rPr>
      </w:pPr>
      <w:r>
        <w:rPr>
          <w:b/>
          <w:sz w:val="24"/>
          <w:szCs w:val="24"/>
        </w:rPr>
        <w:t>（</w:t>
      </w:r>
      <w:r>
        <w:rPr>
          <w:rFonts w:hint="eastAsia"/>
          <w:b/>
          <w:sz w:val="24"/>
          <w:szCs w:val="24"/>
        </w:rPr>
        <w:t>六</w:t>
      </w:r>
      <w:r>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w:t>
      </w:r>
      <w:r w:rsidRPr="005435A1">
        <w:rPr>
          <w:sz w:val="24"/>
        </w:rPr>
        <w:lastRenderedPageBreak/>
        <w:t>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616DE2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F77769">
        <w:rPr>
          <w:rFonts w:hint="eastAsia"/>
          <w:sz w:val="24"/>
        </w:rPr>
        <w:t>本基金</w:t>
      </w:r>
      <w:r w:rsidRPr="00535B6C">
        <w:rPr>
          <w:rFonts w:hint="eastAsia"/>
          <w:sz w:val="24"/>
        </w:rPr>
        <w:t>自</w:t>
      </w:r>
      <w:r w:rsidR="00A70EEF" w:rsidRPr="00F77769">
        <w:rPr>
          <w:sz w:val="24"/>
        </w:rPr>
        <w:t>202</w:t>
      </w:r>
      <w:r w:rsidR="00A70EEF" w:rsidRPr="009122F3">
        <w:rPr>
          <w:sz w:val="24"/>
        </w:rPr>
        <w:t>1</w:t>
      </w:r>
      <w:r w:rsidR="00AB1CF5" w:rsidRPr="00F77769">
        <w:rPr>
          <w:rFonts w:hint="eastAsia"/>
          <w:sz w:val="24"/>
        </w:rPr>
        <w:t>年</w:t>
      </w:r>
      <w:r w:rsidR="00A70EEF" w:rsidRPr="009122F3">
        <w:rPr>
          <w:sz w:val="24"/>
        </w:rPr>
        <w:t>3</w:t>
      </w:r>
      <w:r w:rsidR="0002275A" w:rsidRPr="00F77769">
        <w:rPr>
          <w:rFonts w:hint="eastAsia"/>
          <w:sz w:val="24"/>
        </w:rPr>
        <w:t>月</w:t>
      </w:r>
      <w:r w:rsidR="00A70EEF" w:rsidRPr="009122F3">
        <w:rPr>
          <w:sz w:val="24"/>
        </w:rPr>
        <w:t>15</w:t>
      </w:r>
      <w:r w:rsidR="0002275A" w:rsidRPr="00F77769">
        <w:rPr>
          <w:rFonts w:hint="eastAsia"/>
          <w:sz w:val="24"/>
        </w:rPr>
        <w:t>日</w:t>
      </w:r>
      <w:r w:rsidR="00B61A1C" w:rsidRPr="00535B6C">
        <w:rPr>
          <w:rFonts w:hint="eastAsia"/>
          <w:sz w:val="24"/>
        </w:rPr>
        <w:t>起至</w:t>
      </w:r>
      <w:r w:rsidR="00A70EEF" w:rsidRPr="00F77769">
        <w:rPr>
          <w:sz w:val="24"/>
        </w:rPr>
        <w:t>202</w:t>
      </w:r>
      <w:r w:rsidR="00A70EEF" w:rsidRPr="009122F3">
        <w:rPr>
          <w:sz w:val="24"/>
        </w:rPr>
        <w:t>1</w:t>
      </w:r>
      <w:r w:rsidR="00AB1CF5" w:rsidRPr="00F77769">
        <w:rPr>
          <w:rFonts w:hint="eastAsia"/>
          <w:sz w:val="24"/>
        </w:rPr>
        <w:t>年</w:t>
      </w:r>
      <w:r w:rsidR="00A70EEF" w:rsidRPr="009122F3">
        <w:rPr>
          <w:sz w:val="24"/>
        </w:rPr>
        <w:t>5</w:t>
      </w:r>
      <w:r w:rsidR="0002275A" w:rsidRPr="00F77769">
        <w:rPr>
          <w:rFonts w:hint="eastAsia"/>
          <w:sz w:val="24"/>
        </w:rPr>
        <w:t>月</w:t>
      </w:r>
      <w:r w:rsidR="00A70EEF" w:rsidRPr="009122F3">
        <w:rPr>
          <w:sz w:val="24"/>
        </w:rPr>
        <w:t>14</w:t>
      </w:r>
      <w:r w:rsidR="0002275A" w:rsidRPr="00F77769">
        <w:rPr>
          <w:rFonts w:hint="eastAsia"/>
          <w:sz w:val="24"/>
        </w:rPr>
        <w:t>日</w:t>
      </w:r>
      <w:proofErr w:type="gramStart"/>
      <w:r w:rsidRPr="00535B6C">
        <w:rPr>
          <w:rFonts w:hint="eastAsia"/>
          <w:sz w:val="24"/>
        </w:rPr>
        <w:t>止</w:t>
      </w:r>
      <w:proofErr w:type="gramEnd"/>
      <w:r w:rsidRPr="00535B6C">
        <w:rPr>
          <w:rFonts w:hint="eastAsia"/>
          <w:sz w:val="24"/>
        </w:rPr>
        <w:t>通过销售机构公开发售（详见基金份额发售公告及</w:t>
      </w:r>
      <w:r w:rsidR="00CC0C35" w:rsidRPr="00F77769">
        <w:rPr>
          <w:rFonts w:hint="eastAsia"/>
          <w:sz w:val="24"/>
        </w:rPr>
        <w:t>销售</w:t>
      </w:r>
      <w:r w:rsidRPr="00F77769">
        <w:rPr>
          <w:rFonts w:hint="eastAsia"/>
          <w:sz w:val="24"/>
        </w:rPr>
        <w:t>机构相关公告）。</w:t>
      </w:r>
      <w:r w:rsidR="0064002B" w:rsidRPr="00F77769">
        <w:rPr>
          <w:rFonts w:hint="eastAsia"/>
          <w:sz w:val="24"/>
        </w:rPr>
        <w:t>如果在此期间未达到本招募说明书中“七、基金合同的生效”中的“</w:t>
      </w:r>
      <w:r w:rsidR="00620F08" w:rsidRPr="00F77769">
        <w:rPr>
          <w:rFonts w:hint="eastAsia"/>
          <w:sz w:val="24"/>
        </w:rPr>
        <w:t>（</w:t>
      </w:r>
      <w:r w:rsidR="0064002B" w:rsidRPr="00F77769">
        <w:rPr>
          <w:rFonts w:hint="eastAsia"/>
          <w:sz w:val="24"/>
        </w:rPr>
        <w:t>一</w:t>
      </w:r>
      <w:r w:rsidR="00620F08" w:rsidRPr="00F77769">
        <w:rPr>
          <w:rFonts w:hint="eastAsia"/>
          <w:sz w:val="24"/>
        </w:rPr>
        <w:t>）</w:t>
      </w:r>
      <w:r w:rsidR="0064002B" w:rsidRPr="00F77769">
        <w:rPr>
          <w:rFonts w:hint="eastAsia"/>
          <w:sz w:val="24"/>
        </w:rPr>
        <w:t>基金备案的条件”的规定，基金可在</w:t>
      </w:r>
      <w:r w:rsidR="0064002B" w:rsidRPr="00045328">
        <w:rPr>
          <w:rFonts w:hint="eastAsia"/>
          <w:sz w:val="24"/>
        </w:rPr>
        <w:t>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w:t>
      </w:r>
      <w:proofErr w:type="gramStart"/>
      <w:r w:rsidRPr="00045328">
        <w:rPr>
          <w:sz w:val="24"/>
        </w:rPr>
        <w:t>见基金</w:t>
      </w:r>
      <w:proofErr w:type="gramEnd"/>
      <w:r w:rsidRPr="00045328">
        <w:rPr>
          <w:sz w:val="24"/>
        </w:rPr>
        <w:t>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43BB3B43"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A01B4A" w:rsidRPr="00804232">
        <w:rPr>
          <w:rFonts w:hint="eastAsia"/>
          <w:bCs/>
          <w:sz w:val="24"/>
        </w:rPr>
        <w:t>合格境外投资者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w:t>
      </w:r>
      <w:r w:rsidR="006E65C1" w:rsidRPr="00045328">
        <w:rPr>
          <w:rFonts w:hint="eastAsia"/>
          <w:sz w:val="24"/>
        </w:rPr>
        <w:lastRenderedPageBreak/>
        <w:t>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11224947"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024B0618" w14:textId="7F585603" w:rsidR="00512C3F" w:rsidRPr="00B748FC" w:rsidRDefault="0049664E" w:rsidP="00512C3F">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512C3F" w:rsidRPr="00B36EF1">
        <w:rPr>
          <w:rFonts w:hint="eastAsia"/>
          <w:sz w:val="24"/>
        </w:rPr>
        <w:t>募集期</w:t>
      </w:r>
      <w:r w:rsidR="00512C3F">
        <w:rPr>
          <w:rFonts w:hint="eastAsia"/>
          <w:sz w:val="24"/>
        </w:rPr>
        <w:t>内</w:t>
      </w:r>
      <w:r w:rsidR="00512C3F" w:rsidRPr="00B36EF1">
        <w:rPr>
          <w:rFonts w:hint="eastAsia"/>
          <w:sz w:val="24"/>
        </w:rPr>
        <w:t>投资人可以多次认购本基金，认购费用按每笔认购申请单独计算。基金投资者认购</w:t>
      </w:r>
      <w:r w:rsidR="00512C3F" w:rsidRPr="00B36EF1">
        <w:rPr>
          <w:rFonts w:hint="eastAsia"/>
          <w:sz w:val="24"/>
        </w:rPr>
        <w:t>A</w:t>
      </w:r>
      <w:r w:rsidR="00512C3F" w:rsidRPr="00B36EF1">
        <w:rPr>
          <w:rFonts w:hint="eastAsia"/>
          <w:sz w:val="24"/>
        </w:rPr>
        <w:t>类基金份额收取认购费用，即在认购时支付认购费用。基金投资者认购</w:t>
      </w:r>
      <w:r w:rsidR="00512C3F" w:rsidRPr="00B36EF1">
        <w:rPr>
          <w:rFonts w:hint="eastAsia"/>
          <w:sz w:val="24"/>
        </w:rPr>
        <w:t>C</w:t>
      </w:r>
      <w:r w:rsidR="00512C3F" w:rsidRPr="00B36EF1">
        <w:rPr>
          <w:rFonts w:hint="eastAsia"/>
          <w:sz w:val="24"/>
        </w:rPr>
        <w:t>类基金份额不收取认购费用，而是从该类别基金资产中计</w:t>
      </w:r>
      <w:proofErr w:type="gramStart"/>
      <w:r w:rsidR="00512C3F" w:rsidRPr="00B36EF1">
        <w:rPr>
          <w:rFonts w:hint="eastAsia"/>
          <w:sz w:val="24"/>
        </w:rPr>
        <w:t>提销售</w:t>
      </w:r>
      <w:proofErr w:type="gramEnd"/>
      <w:r w:rsidR="00512C3F" w:rsidRPr="00B36EF1">
        <w:rPr>
          <w:rFonts w:hint="eastAsia"/>
          <w:sz w:val="24"/>
        </w:rPr>
        <w:t>服务费。</w:t>
      </w:r>
    </w:p>
    <w:p w14:paraId="05C09679" w14:textId="27A68736" w:rsidR="00392C8E" w:rsidRPr="005435A1" w:rsidRDefault="00512C3F" w:rsidP="00512C3F">
      <w:pPr>
        <w:adjustRightInd w:val="0"/>
        <w:snapToGrid w:val="0"/>
        <w:spacing w:line="360" w:lineRule="auto"/>
        <w:ind w:firstLineChars="200" w:firstLine="480"/>
        <w:rPr>
          <w:kern w:val="0"/>
          <w:sz w:val="24"/>
        </w:rPr>
      </w:pPr>
      <w:r w:rsidRPr="00B748FC">
        <w:rPr>
          <w:kern w:val="0"/>
          <w:sz w:val="24"/>
        </w:rPr>
        <w:t>本基金</w:t>
      </w:r>
      <w:r w:rsidRPr="00B36EF1">
        <w:rPr>
          <w:rFonts w:hint="eastAsia"/>
          <w:kern w:val="0"/>
          <w:sz w:val="24"/>
        </w:rPr>
        <w:t>A</w:t>
      </w:r>
      <w:r w:rsidRPr="00B36EF1">
        <w:rPr>
          <w:rFonts w:hint="eastAsia"/>
          <w:kern w:val="0"/>
          <w:sz w:val="24"/>
        </w:rPr>
        <w:t>类基金份额（非养老金客户）</w:t>
      </w:r>
      <w:r>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020"/>
      </w:tblGrid>
      <w:tr w:rsidR="00D30B76" w:rsidRPr="005435A1" w14:paraId="5D7B5B33" w14:textId="77777777" w:rsidTr="001450F2">
        <w:trPr>
          <w:cantSplit/>
          <w:trHeight w:val="132"/>
          <w:jc w:val="center"/>
        </w:trPr>
        <w:tc>
          <w:tcPr>
            <w:tcW w:w="4106"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020" w:type="dxa"/>
            <w:shd w:val="clear" w:color="auto" w:fill="FFFFFF"/>
            <w:vAlign w:val="center"/>
          </w:tcPr>
          <w:p w14:paraId="32FE3671" w14:textId="5DFEA218" w:rsidR="00D30B76" w:rsidRPr="005435A1" w:rsidRDefault="00512C3F" w:rsidP="00456FD9">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00D30B76" w:rsidRPr="005435A1">
              <w:rPr>
                <w:b/>
                <w:sz w:val="24"/>
              </w:rPr>
              <w:t>认购费率</w:t>
            </w:r>
          </w:p>
        </w:tc>
      </w:tr>
      <w:tr w:rsidR="00192749" w:rsidRPr="005435A1" w14:paraId="4698B685" w14:textId="77777777" w:rsidTr="001450F2">
        <w:trPr>
          <w:cantSplit/>
          <w:trHeight w:val="131"/>
          <w:jc w:val="center"/>
        </w:trPr>
        <w:tc>
          <w:tcPr>
            <w:tcW w:w="4106" w:type="dxa"/>
          </w:tcPr>
          <w:p w14:paraId="3F24FA71" w14:textId="4D5D4BE2"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万元以下</w:t>
            </w:r>
          </w:p>
        </w:tc>
        <w:tc>
          <w:tcPr>
            <w:tcW w:w="3020" w:type="dxa"/>
            <w:vAlign w:val="center"/>
          </w:tcPr>
          <w:p w14:paraId="08A8963F" w14:textId="0F3501A9"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0.6%</w:t>
            </w:r>
          </w:p>
        </w:tc>
      </w:tr>
      <w:tr w:rsidR="00192749" w:rsidRPr="005435A1" w14:paraId="3CF5CD47" w14:textId="77777777" w:rsidTr="001450F2">
        <w:trPr>
          <w:cantSplit/>
          <w:trHeight w:val="131"/>
          <w:jc w:val="center"/>
        </w:trPr>
        <w:tc>
          <w:tcPr>
            <w:tcW w:w="4106" w:type="dxa"/>
          </w:tcPr>
          <w:p w14:paraId="5BE222F2" w14:textId="47B25E14"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020" w:type="dxa"/>
            <w:vAlign w:val="center"/>
          </w:tcPr>
          <w:p w14:paraId="0D637E6D" w14:textId="20D00DCC"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0.5%</w:t>
            </w:r>
          </w:p>
        </w:tc>
      </w:tr>
      <w:tr w:rsidR="00192749" w:rsidRPr="005435A1" w14:paraId="40FE9208" w14:textId="77777777" w:rsidTr="001450F2">
        <w:trPr>
          <w:cantSplit/>
          <w:trHeight w:val="237"/>
          <w:jc w:val="center"/>
        </w:trPr>
        <w:tc>
          <w:tcPr>
            <w:tcW w:w="4106" w:type="dxa"/>
          </w:tcPr>
          <w:p w14:paraId="3AAC829C" w14:textId="1A508364" w:rsidR="00192749" w:rsidRPr="002C6A79" w:rsidDel="00913A29" w:rsidRDefault="00192749" w:rsidP="002C6A79">
            <w:pPr>
              <w:widowControl/>
              <w:adjustRightInd w:val="0"/>
              <w:snapToGrid w:val="0"/>
              <w:spacing w:line="360" w:lineRule="auto"/>
              <w:ind w:firstLineChars="200" w:firstLine="480"/>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020" w:type="dxa"/>
            <w:vAlign w:val="center"/>
          </w:tcPr>
          <w:p w14:paraId="071B6501" w14:textId="1DCD54D1"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0.4%</w:t>
            </w:r>
          </w:p>
        </w:tc>
      </w:tr>
      <w:tr w:rsidR="00192749" w:rsidRPr="005435A1" w14:paraId="1C42B8C6" w14:textId="77777777" w:rsidTr="001450F2">
        <w:trPr>
          <w:cantSplit/>
          <w:trHeight w:val="131"/>
          <w:jc w:val="center"/>
        </w:trPr>
        <w:tc>
          <w:tcPr>
            <w:tcW w:w="4106" w:type="dxa"/>
          </w:tcPr>
          <w:p w14:paraId="3EBC03F4" w14:textId="74A550E0"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020" w:type="dxa"/>
            <w:vAlign w:val="center"/>
          </w:tcPr>
          <w:p w14:paraId="4DF07198" w14:textId="051CA939"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0.2%</w:t>
            </w:r>
          </w:p>
        </w:tc>
      </w:tr>
      <w:tr w:rsidR="00192749" w:rsidRPr="005435A1" w14:paraId="2D3F7C3A" w14:textId="77777777" w:rsidTr="001450F2">
        <w:trPr>
          <w:cantSplit/>
          <w:trHeight w:val="131"/>
          <w:jc w:val="center"/>
        </w:trPr>
        <w:tc>
          <w:tcPr>
            <w:tcW w:w="4106" w:type="dxa"/>
          </w:tcPr>
          <w:p w14:paraId="0700AD66" w14:textId="5598E45E"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sidR="00F65205">
              <w:rPr>
                <w:rFonts w:hint="eastAsia"/>
                <w:kern w:val="0"/>
                <w:sz w:val="24"/>
              </w:rPr>
              <w:t>元</w:t>
            </w:r>
            <w:r w:rsidRPr="002C6A79">
              <w:rPr>
                <w:rFonts w:hint="eastAsia"/>
                <w:kern w:val="0"/>
                <w:sz w:val="24"/>
              </w:rPr>
              <w:t>）</w:t>
            </w:r>
          </w:p>
        </w:tc>
        <w:tc>
          <w:tcPr>
            <w:tcW w:w="3020" w:type="dxa"/>
          </w:tcPr>
          <w:p w14:paraId="4008D0CF" w14:textId="7C79C0DB" w:rsidR="00192749" w:rsidRPr="002C6A79" w:rsidRDefault="00192749" w:rsidP="002C6A79">
            <w:pPr>
              <w:widowControl/>
              <w:adjustRightInd w:val="0"/>
              <w:snapToGrid w:val="0"/>
              <w:spacing w:line="360" w:lineRule="auto"/>
              <w:ind w:firstLineChars="200" w:firstLine="480"/>
              <w:jc w:val="center"/>
              <w:rPr>
                <w:kern w:val="0"/>
                <w:sz w:val="24"/>
              </w:rPr>
            </w:pPr>
            <w:r w:rsidRPr="002C6A79">
              <w:rPr>
                <w:rFonts w:hint="eastAsia"/>
                <w:kern w:val="0"/>
                <w:sz w:val="24"/>
              </w:rPr>
              <w:t>每笔交易</w:t>
            </w:r>
            <w:r w:rsidRPr="002C6A79">
              <w:rPr>
                <w:kern w:val="0"/>
                <w:sz w:val="24"/>
              </w:rPr>
              <w:t>1000</w:t>
            </w:r>
            <w:r w:rsidRPr="002C6A79">
              <w:rPr>
                <w:rFonts w:hint="eastAsia"/>
                <w:kern w:val="0"/>
                <w:sz w:val="24"/>
              </w:rPr>
              <w:t>元</w:t>
            </w:r>
          </w:p>
        </w:tc>
      </w:tr>
    </w:tbl>
    <w:p w14:paraId="778D8D8A" w14:textId="6822BBFA"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w:t>
      </w:r>
      <w:r w:rsidR="00512C3F">
        <w:rPr>
          <w:rFonts w:hint="eastAsia"/>
          <w:sz w:val="24"/>
        </w:rPr>
        <w:t>A</w:t>
      </w:r>
      <w:r w:rsidR="00512C3F">
        <w:rPr>
          <w:rFonts w:hint="eastAsia"/>
          <w:sz w:val="24"/>
        </w:rPr>
        <w:t>类基金份额</w:t>
      </w:r>
      <w:r w:rsidRPr="00045328">
        <w:rPr>
          <w:sz w:val="24"/>
        </w:rPr>
        <w:t>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5F861080"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lastRenderedPageBreak/>
        <w:t>养老金客户通过基金管理人的直销柜台认购本基金</w:t>
      </w:r>
      <w:r w:rsidR="00512C3F">
        <w:rPr>
          <w:rFonts w:hint="eastAsia"/>
          <w:sz w:val="24"/>
          <w:szCs w:val="24"/>
        </w:rPr>
        <w:t>A</w:t>
      </w:r>
      <w:r w:rsidR="00512C3F">
        <w:rPr>
          <w:rFonts w:hint="eastAsia"/>
          <w:sz w:val="24"/>
          <w:szCs w:val="24"/>
        </w:rPr>
        <w:t>类基金份额</w:t>
      </w:r>
      <w:r w:rsidRPr="005435A1">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823"/>
        <w:gridCol w:w="3204"/>
      </w:tblGrid>
      <w:tr w:rsidR="007E0ED1" w:rsidRPr="005435A1" w14:paraId="3896AEBF" w14:textId="77777777" w:rsidTr="002C6A79">
        <w:trPr>
          <w:cantSplit/>
          <w:trHeight w:val="132"/>
          <w:jc w:val="center"/>
        </w:trPr>
        <w:tc>
          <w:tcPr>
            <w:tcW w:w="3823"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204" w:type="dxa"/>
            <w:shd w:val="clear" w:color="auto" w:fill="FFFFFF"/>
            <w:vAlign w:val="center"/>
          </w:tcPr>
          <w:p w14:paraId="5788DD17" w14:textId="3C1AA8AE" w:rsidR="007E0ED1" w:rsidRPr="005435A1" w:rsidRDefault="00FB2F78" w:rsidP="00151FEC">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007E0ED1" w:rsidRPr="005435A1">
              <w:rPr>
                <w:rFonts w:hint="eastAsia"/>
                <w:b/>
                <w:sz w:val="24"/>
              </w:rPr>
              <w:t>特定认</w:t>
            </w:r>
            <w:r w:rsidR="007E0ED1" w:rsidRPr="005435A1">
              <w:rPr>
                <w:b/>
                <w:sz w:val="24"/>
              </w:rPr>
              <w:t>购费率</w:t>
            </w:r>
          </w:p>
        </w:tc>
      </w:tr>
      <w:tr w:rsidR="00192749" w:rsidRPr="005435A1" w14:paraId="26543ADD" w14:textId="77777777" w:rsidTr="002C6A79">
        <w:trPr>
          <w:cantSplit/>
          <w:trHeight w:val="329"/>
          <w:jc w:val="center"/>
        </w:trPr>
        <w:tc>
          <w:tcPr>
            <w:tcW w:w="3823" w:type="dxa"/>
          </w:tcPr>
          <w:p w14:paraId="4CC65FE7" w14:textId="7DF82C38" w:rsidR="00192749" w:rsidRPr="002C6A79" w:rsidRDefault="00192749" w:rsidP="002C6A79">
            <w:pPr>
              <w:widowControl/>
              <w:adjustRightInd w:val="0"/>
              <w:snapToGrid w:val="0"/>
              <w:spacing w:line="360" w:lineRule="auto"/>
              <w:rPr>
                <w:kern w:val="0"/>
                <w:sz w:val="24"/>
              </w:rPr>
            </w:pPr>
            <w:r w:rsidRPr="002C6A79">
              <w:rPr>
                <w:kern w:val="0"/>
                <w:sz w:val="24"/>
              </w:rPr>
              <w:t>50</w:t>
            </w:r>
            <w:r w:rsidRPr="002C6A79">
              <w:rPr>
                <w:rFonts w:hint="eastAsia"/>
                <w:kern w:val="0"/>
                <w:sz w:val="24"/>
              </w:rPr>
              <w:t>万元以下</w:t>
            </w:r>
          </w:p>
        </w:tc>
        <w:tc>
          <w:tcPr>
            <w:tcW w:w="3204" w:type="dxa"/>
            <w:vAlign w:val="center"/>
          </w:tcPr>
          <w:p w14:paraId="715A0A90" w14:textId="6FA9EAE5" w:rsidR="00192749" w:rsidRPr="005435A1" w:rsidRDefault="00192749" w:rsidP="00192749">
            <w:pPr>
              <w:adjustRightInd w:val="0"/>
              <w:snapToGrid w:val="0"/>
              <w:jc w:val="center"/>
              <w:rPr>
                <w:sz w:val="24"/>
              </w:rPr>
            </w:pPr>
            <w:r>
              <w:rPr>
                <w:rFonts w:hint="eastAsia"/>
                <w:sz w:val="24"/>
              </w:rPr>
              <w:t>0</w:t>
            </w:r>
            <w:r>
              <w:rPr>
                <w:sz w:val="24"/>
              </w:rPr>
              <w:t>.24</w:t>
            </w:r>
            <w:r>
              <w:rPr>
                <w:rFonts w:hint="eastAsia"/>
                <w:sz w:val="24"/>
              </w:rPr>
              <w:t>%</w:t>
            </w:r>
          </w:p>
        </w:tc>
      </w:tr>
      <w:tr w:rsidR="00192749" w:rsidRPr="005435A1" w14:paraId="4A8A0AB8" w14:textId="77777777" w:rsidTr="002C6A79">
        <w:trPr>
          <w:cantSplit/>
          <w:trHeight w:val="131"/>
          <w:jc w:val="center"/>
        </w:trPr>
        <w:tc>
          <w:tcPr>
            <w:tcW w:w="3823" w:type="dxa"/>
          </w:tcPr>
          <w:p w14:paraId="07BAA4BD" w14:textId="23557862" w:rsidR="00192749" w:rsidRPr="002C6A79" w:rsidRDefault="00192749" w:rsidP="002C6A79">
            <w:pPr>
              <w:widowControl/>
              <w:adjustRightInd w:val="0"/>
              <w:snapToGrid w:val="0"/>
              <w:spacing w:line="360" w:lineRule="auto"/>
              <w:rPr>
                <w:kern w:val="0"/>
                <w:sz w:val="24"/>
              </w:rPr>
            </w:pPr>
            <w:r w:rsidRPr="002C6A79">
              <w:rPr>
                <w:kern w:val="0"/>
                <w:sz w:val="24"/>
              </w:rPr>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204" w:type="dxa"/>
            <w:vAlign w:val="center"/>
          </w:tcPr>
          <w:p w14:paraId="1E4EA7DA" w14:textId="20F80F63" w:rsidR="00192749" w:rsidRPr="005435A1" w:rsidRDefault="00192749" w:rsidP="00192749">
            <w:pPr>
              <w:adjustRightInd w:val="0"/>
              <w:snapToGrid w:val="0"/>
              <w:jc w:val="center"/>
              <w:rPr>
                <w:sz w:val="24"/>
              </w:rPr>
            </w:pPr>
            <w:r w:rsidRPr="005435A1">
              <w:rPr>
                <w:rFonts w:hint="eastAsia"/>
                <w:sz w:val="24"/>
              </w:rPr>
              <w:t>0.</w:t>
            </w:r>
            <w:r w:rsidR="00D90C42">
              <w:rPr>
                <w:sz w:val="24"/>
              </w:rPr>
              <w:t>15</w:t>
            </w:r>
            <w:r w:rsidRPr="005435A1">
              <w:rPr>
                <w:rFonts w:hint="eastAsia"/>
                <w:sz w:val="24"/>
              </w:rPr>
              <w:t>%</w:t>
            </w:r>
          </w:p>
        </w:tc>
      </w:tr>
      <w:tr w:rsidR="00192749" w:rsidRPr="005435A1" w14:paraId="5E8B82E3" w14:textId="77777777" w:rsidTr="002C6A79">
        <w:trPr>
          <w:cantSplit/>
          <w:trHeight w:val="348"/>
          <w:jc w:val="center"/>
        </w:trPr>
        <w:tc>
          <w:tcPr>
            <w:tcW w:w="3823" w:type="dxa"/>
          </w:tcPr>
          <w:p w14:paraId="3DD85BD8" w14:textId="21915307" w:rsidR="00192749" w:rsidRPr="002C6A79" w:rsidDel="00913A29" w:rsidRDefault="00192749" w:rsidP="002C6A79">
            <w:pPr>
              <w:widowControl/>
              <w:adjustRightInd w:val="0"/>
              <w:snapToGrid w:val="0"/>
              <w:spacing w:line="360" w:lineRule="auto"/>
              <w:jc w:val="left"/>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204" w:type="dxa"/>
            <w:vAlign w:val="center"/>
          </w:tcPr>
          <w:p w14:paraId="30483E51" w14:textId="5F2AEA2A" w:rsidR="00192749" w:rsidRPr="005435A1" w:rsidRDefault="00192749" w:rsidP="00192749">
            <w:pPr>
              <w:adjustRightInd w:val="0"/>
              <w:snapToGrid w:val="0"/>
              <w:jc w:val="center"/>
              <w:rPr>
                <w:sz w:val="24"/>
              </w:rPr>
            </w:pPr>
            <w:r>
              <w:rPr>
                <w:rFonts w:hint="eastAsia"/>
                <w:sz w:val="24"/>
              </w:rPr>
              <w:t>0</w:t>
            </w:r>
            <w:r>
              <w:rPr>
                <w:sz w:val="24"/>
              </w:rPr>
              <w:t>.</w:t>
            </w:r>
            <w:r w:rsidR="00D90C42">
              <w:rPr>
                <w:sz w:val="24"/>
              </w:rPr>
              <w:t>08</w:t>
            </w:r>
            <w:r>
              <w:rPr>
                <w:sz w:val="24"/>
              </w:rPr>
              <w:t>%</w:t>
            </w:r>
          </w:p>
        </w:tc>
      </w:tr>
      <w:tr w:rsidR="00192749" w:rsidRPr="005435A1" w14:paraId="73C5C39A" w14:textId="77777777" w:rsidTr="002C6A79">
        <w:trPr>
          <w:cantSplit/>
          <w:trHeight w:val="131"/>
          <w:jc w:val="center"/>
        </w:trPr>
        <w:tc>
          <w:tcPr>
            <w:tcW w:w="3823" w:type="dxa"/>
          </w:tcPr>
          <w:p w14:paraId="53D87DBA" w14:textId="06D14248" w:rsidR="00192749" w:rsidRPr="002C6A79" w:rsidRDefault="00192749" w:rsidP="002C6A79">
            <w:pPr>
              <w:widowControl/>
              <w:adjustRightInd w:val="0"/>
              <w:snapToGrid w:val="0"/>
              <w:spacing w:line="360" w:lineRule="auto"/>
              <w:rPr>
                <w:kern w:val="0"/>
                <w:sz w:val="24"/>
              </w:rPr>
            </w:pPr>
            <w:r w:rsidRPr="002C6A79">
              <w:rPr>
                <w:kern w:val="0"/>
                <w:sz w:val="24"/>
              </w:rPr>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204" w:type="dxa"/>
            <w:vAlign w:val="center"/>
          </w:tcPr>
          <w:p w14:paraId="335C3764" w14:textId="24E87AB5" w:rsidR="00192749" w:rsidRDefault="00192749" w:rsidP="00192749">
            <w:pPr>
              <w:adjustRightInd w:val="0"/>
              <w:snapToGrid w:val="0"/>
              <w:jc w:val="center"/>
              <w:rPr>
                <w:sz w:val="24"/>
              </w:rPr>
            </w:pPr>
            <w:r>
              <w:rPr>
                <w:rFonts w:hint="eastAsia"/>
                <w:sz w:val="24"/>
              </w:rPr>
              <w:t>0.0</w:t>
            </w:r>
            <w:r>
              <w:rPr>
                <w:sz w:val="24"/>
              </w:rPr>
              <w:t>4</w:t>
            </w:r>
            <w:r>
              <w:rPr>
                <w:rFonts w:hint="eastAsia"/>
                <w:sz w:val="24"/>
              </w:rPr>
              <w:t>%</w:t>
            </w:r>
          </w:p>
        </w:tc>
      </w:tr>
      <w:tr w:rsidR="00192749" w:rsidRPr="005435A1" w14:paraId="6CA83C34" w14:textId="77777777" w:rsidTr="002C6A79">
        <w:trPr>
          <w:cantSplit/>
          <w:trHeight w:val="131"/>
          <w:jc w:val="center"/>
        </w:trPr>
        <w:tc>
          <w:tcPr>
            <w:tcW w:w="3823" w:type="dxa"/>
          </w:tcPr>
          <w:p w14:paraId="0D362F4A" w14:textId="1D371D67" w:rsidR="00192749" w:rsidRPr="002C6A79" w:rsidRDefault="00192749" w:rsidP="007C23DF">
            <w:pPr>
              <w:adjustRightInd w:val="0"/>
              <w:snapToGrid w:val="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sidR="00F65205">
              <w:rPr>
                <w:rFonts w:hint="eastAsia"/>
                <w:kern w:val="0"/>
                <w:sz w:val="24"/>
              </w:rPr>
              <w:t>元</w:t>
            </w:r>
            <w:r w:rsidRPr="002C6A79">
              <w:rPr>
                <w:rFonts w:hint="eastAsia"/>
                <w:kern w:val="0"/>
                <w:sz w:val="24"/>
              </w:rPr>
              <w:t>）</w:t>
            </w:r>
          </w:p>
        </w:tc>
        <w:tc>
          <w:tcPr>
            <w:tcW w:w="3204" w:type="dxa"/>
          </w:tcPr>
          <w:p w14:paraId="72C0E1ED" w14:textId="77777777" w:rsidR="00192749" w:rsidRPr="005435A1" w:rsidRDefault="00192749" w:rsidP="00192749">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64AFA57E" w:rsidR="009A7D78" w:rsidRPr="00045328" w:rsidRDefault="00512C3F" w:rsidP="00FB2F78">
      <w:pPr>
        <w:adjustRightInd w:val="0"/>
        <w:snapToGrid w:val="0"/>
        <w:spacing w:line="360" w:lineRule="auto"/>
        <w:ind w:firstLineChars="200" w:firstLine="480"/>
        <w:rPr>
          <w:sz w:val="24"/>
        </w:rPr>
      </w:pPr>
      <w:r>
        <w:rPr>
          <w:rFonts w:hint="eastAsia"/>
          <w:sz w:val="24"/>
        </w:rPr>
        <w:t>本</w:t>
      </w:r>
      <w:r w:rsidR="0049664E" w:rsidRPr="00045328">
        <w:rPr>
          <w:sz w:val="24"/>
        </w:rPr>
        <w:t>基金</w:t>
      </w:r>
      <w:r>
        <w:rPr>
          <w:rFonts w:hint="eastAsia"/>
          <w:sz w:val="24"/>
        </w:rPr>
        <w:t>A</w:t>
      </w:r>
      <w:r>
        <w:rPr>
          <w:rFonts w:hint="eastAsia"/>
          <w:sz w:val="24"/>
        </w:rPr>
        <w:t>类基金份额的</w:t>
      </w:r>
      <w:r w:rsidR="00960B05" w:rsidRPr="00045328">
        <w:rPr>
          <w:sz w:val="24"/>
        </w:rPr>
        <w:t>认购费用</w:t>
      </w:r>
      <w:r w:rsidR="00960B05" w:rsidRPr="00045328">
        <w:rPr>
          <w:rFonts w:hint="eastAsia"/>
          <w:sz w:val="24"/>
        </w:rPr>
        <w:t>由认购</w:t>
      </w:r>
      <w:r w:rsidR="00FB2F78">
        <w:rPr>
          <w:rFonts w:hint="eastAsia"/>
          <w:sz w:val="24"/>
        </w:rPr>
        <w:t>A</w:t>
      </w:r>
      <w:r w:rsidR="00FB2F78">
        <w:rPr>
          <w:rFonts w:hint="eastAsia"/>
          <w:sz w:val="24"/>
        </w:rPr>
        <w:t>类</w:t>
      </w:r>
      <w:r w:rsidR="00960B05" w:rsidRPr="00045328">
        <w:rPr>
          <w:rFonts w:hint="eastAsia"/>
          <w:sz w:val="24"/>
        </w:rPr>
        <w:t>基金份额的投资人承担，</w:t>
      </w:r>
      <w:r w:rsidR="0049664E"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6E546D1E" w14:textId="3A9DEC92" w:rsidR="00512C3F" w:rsidRDefault="00512C3F" w:rsidP="00045328">
      <w:pPr>
        <w:adjustRightInd w:val="0"/>
        <w:snapToGrid w:val="0"/>
        <w:spacing w:line="360" w:lineRule="auto"/>
        <w:ind w:firstLineChars="200" w:firstLine="480"/>
        <w:rPr>
          <w:sz w:val="24"/>
        </w:rPr>
      </w:pPr>
      <w:r>
        <w:rPr>
          <w:rFonts w:hint="eastAsia"/>
          <w:sz w:val="24"/>
        </w:rPr>
        <w:t>1</w:t>
      </w:r>
      <w:r>
        <w:rPr>
          <w:rFonts w:hint="eastAsia"/>
          <w:sz w:val="24"/>
        </w:rPr>
        <w:t>）</w:t>
      </w:r>
      <w:r w:rsidRPr="00F3212D">
        <w:rPr>
          <w:rFonts w:hint="eastAsia"/>
          <w:sz w:val="24"/>
        </w:rPr>
        <w:t>A</w:t>
      </w:r>
      <w:r w:rsidRPr="00F3212D">
        <w:rPr>
          <w:rFonts w:hint="eastAsia"/>
          <w:sz w:val="24"/>
        </w:rPr>
        <w:t>类基金份额的认购</w:t>
      </w:r>
    </w:p>
    <w:p w14:paraId="4A8D1CA4" w14:textId="291A3AF4"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63D50889" w14:textId="3D8EB3F5"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0F3130AE" w14:textId="269A8663"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3D832321"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03F099D0" w:rsidR="00717AA3" w:rsidRPr="005435A1" w:rsidRDefault="00717AA3" w:rsidP="00045328">
      <w:pPr>
        <w:adjustRightInd w:val="0"/>
        <w:snapToGrid w:val="0"/>
        <w:spacing w:line="360" w:lineRule="auto"/>
        <w:ind w:firstLineChars="200" w:firstLine="480"/>
        <w:rPr>
          <w:sz w:val="24"/>
        </w:rPr>
      </w:pPr>
      <w:r w:rsidRPr="00FA2D8D">
        <w:rPr>
          <w:sz w:val="24"/>
        </w:rPr>
        <w:t>例</w:t>
      </w:r>
      <w:proofErr w:type="gramStart"/>
      <w:r w:rsidRPr="00FA2D8D">
        <w:rPr>
          <w:sz w:val="24"/>
        </w:rPr>
        <w:t>一</w:t>
      </w:r>
      <w:proofErr w:type="gramEnd"/>
      <w:r w:rsidRPr="00FA2D8D">
        <w:rPr>
          <w:sz w:val="24"/>
        </w:rPr>
        <w:t>：某投资者</w:t>
      </w:r>
      <w:r w:rsidR="00D31076" w:rsidRPr="00045328">
        <w:rPr>
          <w:rFonts w:hint="eastAsia"/>
          <w:sz w:val="24"/>
        </w:rPr>
        <w:t>（非养老金客户）</w:t>
      </w:r>
      <w:r w:rsidRPr="00FA2D8D">
        <w:rPr>
          <w:sz w:val="24"/>
        </w:rPr>
        <w:t>投资本基金</w:t>
      </w:r>
      <w:r w:rsidR="00B72162">
        <w:rPr>
          <w:rFonts w:hint="eastAsia"/>
          <w:sz w:val="24"/>
        </w:rPr>
        <w:t>A</w:t>
      </w:r>
      <w:r w:rsidR="00B72162">
        <w:rPr>
          <w:rFonts w:hint="eastAsia"/>
          <w:sz w:val="24"/>
        </w:rPr>
        <w:t>类基金份额</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00192749">
        <w:rPr>
          <w:sz w:val="24"/>
        </w:rPr>
        <w:t>0.6</w:t>
      </w:r>
      <w:r w:rsidRPr="00FA2D8D">
        <w:rPr>
          <w:sz w:val="24"/>
        </w:rPr>
        <w:t>%</w:t>
      </w:r>
      <w:r w:rsidRPr="00FA2D8D">
        <w:rPr>
          <w:sz w:val="24"/>
        </w:rPr>
        <w:t>，则可认购基金份额为：</w:t>
      </w:r>
    </w:p>
    <w:p w14:paraId="04041FA9" w14:textId="77777777" w:rsidR="00717AA3" w:rsidRPr="005435A1" w:rsidRDefault="00717AA3" w:rsidP="00045328">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2D3F3E08" w14:textId="6852AE44" w:rsidR="00717AA3" w:rsidRPr="005435A1" w:rsidRDefault="00256ACE" w:rsidP="00045328">
      <w:pPr>
        <w:adjustRightInd w:val="0"/>
        <w:snapToGrid w:val="0"/>
        <w:spacing w:line="360" w:lineRule="auto"/>
        <w:ind w:firstLineChars="200" w:firstLine="480"/>
        <w:rPr>
          <w:sz w:val="24"/>
        </w:rPr>
      </w:pPr>
      <w:r>
        <w:rPr>
          <w:rFonts w:hint="eastAsia"/>
          <w:sz w:val="24"/>
        </w:rPr>
        <w:lastRenderedPageBreak/>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192749">
        <w:rPr>
          <w:sz w:val="24"/>
        </w:rPr>
        <w:t>0</w:t>
      </w:r>
      <w:r w:rsidR="00192749">
        <w:rPr>
          <w:rFonts w:hint="eastAsia"/>
          <w:sz w:val="24"/>
        </w:rPr>
        <w:t>.</w:t>
      </w:r>
      <w:r w:rsidR="00192749">
        <w:rPr>
          <w:sz w:val="24"/>
        </w:rPr>
        <w:t>6</w:t>
      </w:r>
      <w:r w:rsidR="00717AA3" w:rsidRPr="005435A1">
        <w:rPr>
          <w:sz w:val="24"/>
        </w:rPr>
        <w:t>%</w:t>
      </w:r>
      <w:r w:rsidR="00717AA3" w:rsidRPr="005435A1">
        <w:rPr>
          <w:sz w:val="24"/>
        </w:rPr>
        <w:t>）＝</w:t>
      </w:r>
      <w:r w:rsidR="00192749">
        <w:rPr>
          <w:sz w:val="24"/>
        </w:rPr>
        <w:t>99</w:t>
      </w:r>
      <w:r w:rsidR="0067197C">
        <w:rPr>
          <w:rFonts w:hint="eastAsia"/>
          <w:sz w:val="24"/>
        </w:rPr>
        <w:t>,</w:t>
      </w:r>
      <w:r w:rsidR="00192749">
        <w:rPr>
          <w:sz w:val="24"/>
        </w:rPr>
        <w:t>403.58</w:t>
      </w:r>
      <w:r w:rsidR="00717AA3" w:rsidRPr="005435A1">
        <w:rPr>
          <w:sz w:val="24"/>
        </w:rPr>
        <w:t>元</w:t>
      </w:r>
    </w:p>
    <w:p w14:paraId="6E3B961D" w14:textId="289B49C6"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00192749">
        <w:rPr>
          <w:sz w:val="24"/>
        </w:rPr>
        <w:t>99</w:t>
      </w:r>
      <w:r w:rsidR="0067197C">
        <w:rPr>
          <w:sz w:val="24"/>
        </w:rPr>
        <w:t>,</w:t>
      </w:r>
      <w:r w:rsidR="00192749">
        <w:rPr>
          <w:sz w:val="24"/>
        </w:rPr>
        <w:t>403.58</w:t>
      </w:r>
      <w:r w:rsidRPr="005435A1">
        <w:rPr>
          <w:sz w:val="24"/>
        </w:rPr>
        <w:t>＝</w:t>
      </w:r>
      <w:r w:rsidR="0067197C">
        <w:rPr>
          <w:sz w:val="24"/>
        </w:rPr>
        <w:t>596.42</w:t>
      </w:r>
      <w:r w:rsidRPr="005435A1">
        <w:rPr>
          <w:sz w:val="24"/>
        </w:rPr>
        <w:t>元</w:t>
      </w:r>
    </w:p>
    <w:p w14:paraId="7EFAD53C" w14:textId="46266502"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0067197C">
        <w:rPr>
          <w:sz w:val="24"/>
        </w:rPr>
        <w:t>99,403.58</w:t>
      </w:r>
      <w:r w:rsidRPr="005435A1">
        <w:rPr>
          <w:sz w:val="24"/>
        </w:rPr>
        <w:t>/1.00</w:t>
      </w:r>
      <w:r w:rsidRPr="005435A1">
        <w:rPr>
          <w:sz w:val="24"/>
        </w:rPr>
        <w:t>＋</w:t>
      </w:r>
      <w:r w:rsidRPr="005435A1">
        <w:rPr>
          <w:sz w:val="24"/>
        </w:rPr>
        <w:t>10.00/1.00</w:t>
      </w:r>
      <w:r w:rsidRPr="005435A1">
        <w:rPr>
          <w:sz w:val="24"/>
        </w:rPr>
        <w:t>＝</w:t>
      </w:r>
      <w:r w:rsidR="0067197C">
        <w:rPr>
          <w:sz w:val="24"/>
        </w:rPr>
        <w:t>99,413.58</w:t>
      </w:r>
      <w:r w:rsidRPr="005435A1">
        <w:rPr>
          <w:sz w:val="24"/>
        </w:rPr>
        <w:t>份</w:t>
      </w:r>
    </w:p>
    <w:p w14:paraId="77D364FE" w14:textId="54D20069"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B72162">
        <w:rPr>
          <w:rFonts w:hint="eastAsia"/>
          <w:sz w:val="24"/>
        </w:rPr>
        <w:t>A</w:t>
      </w:r>
      <w:r w:rsidR="00B72162">
        <w:rPr>
          <w:rFonts w:hint="eastAsia"/>
          <w:sz w:val="24"/>
        </w:rPr>
        <w:t>类基金份额</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67197C">
        <w:rPr>
          <w:sz w:val="24"/>
        </w:rPr>
        <w:t>99,413.58</w:t>
      </w:r>
      <w:r w:rsidR="00717AA3" w:rsidRPr="005435A1">
        <w:rPr>
          <w:sz w:val="24"/>
        </w:rPr>
        <w:t>份</w:t>
      </w:r>
      <w:r w:rsidR="00B72162">
        <w:rPr>
          <w:rFonts w:hint="eastAsia"/>
          <w:sz w:val="24"/>
        </w:rPr>
        <w:t>A</w:t>
      </w:r>
      <w:r w:rsidR="00B72162">
        <w:rPr>
          <w:rFonts w:hint="eastAsia"/>
          <w:sz w:val="24"/>
        </w:rPr>
        <w:t>类</w:t>
      </w:r>
      <w:r w:rsidR="00717AA3" w:rsidRPr="005435A1">
        <w:rPr>
          <w:sz w:val="24"/>
        </w:rPr>
        <w:t>基金份额。</w:t>
      </w:r>
    </w:p>
    <w:p w14:paraId="03D64A68" w14:textId="2038418A"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00B72162">
        <w:rPr>
          <w:rFonts w:hint="eastAsia"/>
          <w:sz w:val="24"/>
        </w:rPr>
        <w:t>A</w:t>
      </w:r>
      <w:r w:rsidR="00B72162">
        <w:rPr>
          <w:rFonts w:hint="eastAsia"/>
          <w:sz w:val="24"/>
        </w:rPr>
        <w:t>类基金份额</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w:t>
      </w:r>
      <w:r w:rsidR="00D90C42">
        <w:rPr>
          <w:sz w:val="24"/>
        </w:rPr>
        <w:t>24</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12A87096" w14:textId="5AE6D76D"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w:t>
      </w:r>
      <w:r w:rsidR="0067197C">
        <w:rPr>
          <w:sz w:val="24"/>
        </w:rPr>
        <w:t>24</w:t>
      </w:r>
      <w:r w:rsidR="00D31076" w:rsidRPr="005435A1">
        <w:rPr>
          <w:sz w:val="24"/>
        </w:rPr>
        <w:t>%</w:t>
      </w:r>
      <w:r w:rsidR="00D31076" w:rsidRPr="005435A1">
        <w:rPr>
          <w:sz w:val="24"/>
        </w:rPr>
        <w:t>）＝</w:t>
      </w:r>
      <w:r w:rsidR="0067197C">
        <w:rPr>
          <w:sz w:val="24"/>
        </w:rPr>
        <w:t>99,760.57</w:t>
      </w:r>
      <w:r w:rsidR="00D31076" w:rsidRPr="005435A1">
        <w:rPr>
          <w:sz w:val="24"/>
        </w:rPr>
        <w:t>元</w:t>
      </w:r>
    </w:p>
    <w:p w14:paraId="62F3E54F" w14:textId="024929B9"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0067197C">
        <w:rPr>
          <w:sz w:val="24"/>
        </w:rPr>
        <w:t>99,760.57</w:t>
      </w:r>
      <w:r w:rsidRPr="005435A1">
        <w:rPr>
          <w:sz w:val="24"/>
        </w:rPr>
        <w:t>＝</w:t>
      </w:r>
      <w:r w:rsidR="0067197C">
        <w:rPr>
          <w:sz w:val="24"/>
        </w:rPr>
        <w:t>239.43</w:t>
      </w:r>
      <w:r w:rsidRPr="005435A1">
        <w:rPr>
          <w:sz w:val="24"/>
        </w:rPr>
        <w:t>元</w:t>
      </w:r>
    </w:p>
    <w:p w14:paraId="41B0F818" w14:textId="3D870525"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0067197C">
        <w:rPr>
          <w:sz w:val="24"/>
        </w:rPr>
        <w:t>99,760.57</w:t>
      </w:r>
      <w:r w:rsidRPr="005435A1">
        <w:rPr>
          <w:sz w:val="24"/>
        </w:rPr>
        <w:t>/1.00</w:t>
      </w:r>
      <w:r w:rsidRPr="005435A1">
        <w:rPr>
          <w:sz w:val="24"/>
        </w:rPr>
        <w:t>＋</w:t>
      </w:r>
      <w:r w:rsidRPr="005435A1">
        <w:rPr>
          <w:sz w:val="24"/>
        </w:rPr>
        <w:t>10.00/1.00</w:t>
      </w:r>
      <w:r w:rsidRPr="005435A1">
        <w:rPr>
          <w:sz w:val="24"/>
        </w:rPr>
        <w:t>＝</w:t>
      </w:r>
      <w:r w:rsidR="0067197C">
        <w:rPr>
          <w:sz w:val="24"/>
        </w:rPr>
        <w:t>99,770.57</w:t>
      </w:r>
      <w:r w:rsidRPr="005435A1">
        <w:rPr>
          <w:sz w:val="24"/>
        </w:rPr>
        <w:t>份</w:t>
      </w:r>
    </w:p>
    <w:p w14:paraId="3D2A75E1" w14:textId="746998DF"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B72162" w:rsidRPr="00817689">
        <w:rPr>
          <w:rFonts w:hint="eastAsia"/>
          <w:sz w:val="24"/>
        </w:rPr>
        <w:t>本基金</w:t>
      </w:r>
      <w:r w:rsidR="00B72162" w:rsidRPr="00AB6DA1">
        <w:rPr>
          <w:rFonts w:hint="eastAsia"/>
          <w:color w:val="000000"/>
          <w:kern w:val="0"/>
          <w:sz w:val="24"/>
        </w:rPr>
        <w:t>A</w:t>
      </w:r>
      <w:r w:rsidR="00B72162" w:rsidRPr="00AB6DA1">
        <w:rPr>
          <w:rFonts w:hint="eastAsia"/>
          <w:color w:val="000000"/>
          <w:kern w:val="0"/>
          <w:sz w:val="24"/>
        </w:rPr>
        <w:t>类基金份额</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67197C">
        <w:rPr>
          <w:sz w:val="24"/>
        </w:rPr>
        <w:t>99,770.57</w:t>
      </w:r>
      <w:r w:rsidR="00D31076" w:rsidRPr="005435A1">
        <w:rPr>
          <w:rFonts w:hint="eastAsia"/>
          <w:sz w:val="24"/>
        </w:rPr>
        <w:t>份</w:t>
      </w:r>
      <w:r w:rsidR="00B72162" w:rsidRPr="00AB6DA1">
        <w:rPr>
          <w:rFonts w:hint="eastAsia"/>
          <w:color w:val="000000"/>
          <w:kern w:val="0"/>
          <w:sz w:val="24"/>
        </w:rPr>
        <w:t>A</w:t>
      </w:r>
      <w:r w:rsidR="00B72162" w:rsidRPr="00AB6DA1">
        <w:rPr>
          <w:rFonts w:hint="eastAsia"/>
          <w:color w:val="000000"/>
          <w:kern w:val="0"/>
          <w:sz w:val="24"/>
        </w:rPr>
        <w:t>类</w:t>
      </w:r>
      <w:r w:rsidR="00D31076" w:rsidRPr="005435A1">
        <w:rPr>
          <w:rFonts w:hint="eastAsia"/>
          <w:sz w:val="24"/>
        </w:rPr>
        <w:t>基金份额。</w:t>
      </w:r>
    </w:p>
    <w:p w14:paraId="704CD2EE" w14:textId="48EDA8D5" w:rsidR="00B72162" w:rsidRPr="00F3212D" w:rsidRDefault="00B72162" w:rsidP="00B72162">
      <w:pPr>
        <w:adjustRightInd w:val="0"/>
        <w:snapToGrid w:val="0"/>
        <w:spacing w:line="360" w:lineRule="auto"/>
        <w:ind w:firstLineChars="200" w:firstLine="480"/>
        <w:rPr>
          <w:sz w:val="24"/>
        </w:rPr>
      </w:pPr>
      <w:r w:rsidRPr="00F3212D">
        <w:rPr>
          <w:rFonts w:hint="eastAsia"/>
          <w:sz w:val="24"/>
        </w:rPr>
        <w:t>2</w:t>
      </w:r>
      <w:r w:rsidRPr="00F3212D">
        <w:rPr>
          <w:rFonts w:hint="eastAsia"/>
          <w:sz w:val="24"/>
        </w:rPr>
        <w:t>）</w:t>
      </w:r>
      <w:r w:rsidRPr="00F3212D">
        <w:rPr>
          <w:rFonts w:hint="eastAsia"/>
          <w:sz w:val="24"/>
        </w:rPr>
        <w:t>C</w:t>
      </w:r>
      <w:r w:rsidRPr="00F3212D">
        <w:rPr>
          <w:rFonts w:hint="eastAsia"/>
          <w:sz w:val="24"/>
        </w:rPr>
        <w:t>类基金份额的认购</w:t>
      </w:r>
    </w:p>
    <w:p w14:paraId="4E44E899" w14:textId="77777777" w:rsidR="00B72162" w:rsidRPr="00F3212D" w:rsidRDefault="00B72162" w:rsidP="00B72162">
      <w:pPr>
        <w:adjustRightInd w:val="0"/>
        <w:snapToGrid w:val="0"/>
        <w:spacing w:line="360" w:lineRule="auto"/>
        <w:ind w:firstLineChars="200" w:firstLine="480"/>
        <w:rPr>
          <w:sz w:val="24"/>
        </w:rPr>
      </w:pPr>
      <w:r w:rsidRPr="00F3212D">
        <w:rPr>
          <w:rFonts w:hint="eastAsia"/>
          <w:sz w:val="24"/>
        </w:rPr>
        <w:t>如果投资者选择认购本基金的</w:t>
      </w:r>
      <w:r w:rsidRPr="00F3212D">
        <w:rPr>
          <w:rFonts w:hint="eastAsia"/>
          <w:sz w:val="24"/>
        </w:rPr>
        <w:t>C</w:t>
      </w:r>
      <w:r w:rsidRPr="00F3212D">
        <w:rPr>
          <w:rFonts w:hint="eastAsia"/>
          <w:sz w:val="24"/>
        </w:rPr>
        <w:t>类基金份额，则认购份额的计算方式如下：</w:t>
      </w:r>
    </w:p>
    <w:p w14:paraId="449C2467" w14:textId="77777777" w:rsidR="00B72162" w:rsidRPr="00F3212D" w:rsidRDefault="00B72162" w:rsidP="00B72162">
      <w:pPr>
        <w:adjustRightInd w:val="0"/>
        <w:snapToGrid w:val="0"/>
        <w:spacing w:line="360" w:lineRule="auto"/>
        <w:ind w:firstLineChars="200" w:firstLine="480"/>
        <w:rPr>
          <w:sz w:val="24"/>
        </w:rPr>
      </w:pPr>
      <w:proofErr w:type="gramStart"/>
      <w:r w:rsidRPr="00F3212D">
        <w:rPr>
          <w:rFonts w:hint="eastAsia"/>
          <w:sz w:val="24"/>
        </w:rPr>
        <w:t>认购总</w:t>
      </w:r>
      <w:proofErr w:type="gramEnd"/>
      <w:r w:rsidRPr="00F3212D">
        <w:rPr>
          <w:rFonts w:hint="eastAsia"/>
          <w:sz w:val="24"/>
        </w:rPr>
        <w:t>金额</w:t>
      </w:r>
      <w:r w:rsidRPr="00F3212D">
        <w:rPr>
          <w:rFonts w:hint="eastAsia"/>
          <w:sz w:val="24"/>
        </w:rPr>
        <w:t xml:space="preserve"> = </w:t>
      </w:r>
      <w:proofErr w:type="gramStart"/>
      <w:r w:rsidRPr="00F3212D">
        <w:rPr>
          <w:rFonts w:hint="eastAsia"/>
          <w:sz w:val="24"/>
        </w:rPr>
        <w:t>申请总</w:t>
      </w:r>
      <w:proofErr w:type="gramEnd"/>
      <w:r w:rsidRPr="00F3212D">
        <w:rPr>
          <w:rFonts w:hint="eastAsia"/>
          <w:sz w:val="24"/>
        </w:rPr>
        <w:t>金额</w:t>
      </w:r>
    </w:p>
    <w:p w14:paraId="352D4FB2" w14:textId="77777777" w:rsidR="00B72162" w:rsidRPr="00F3212D" w:rsidRDefault="00B72162" w:rsidP="00B72162">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 xml:space="preserve"> = </w:t>
      </w:r>
      <w:proofErr w:type="gramStart"/>
      <w:r w:rsidRPr="00F3212D">
        <w:rPr>
          <w:rFonts w:hint="eastAsia"/>
          <w:sz w:val="24"/>
        </w:rPr>
        <w:t>认购总</w:t>
      </w:r>
      <w:proofErr w:type="gramEnd"/>
      <w:r w:rsidRPr="00F3212D">
        <w:rPr>
          <w:rFonts w:hint="eastAsia"/>
          <w:sz w:val="24"/>
        </w:rPr>
        <w:t>金额</w:t>
      </w:r>
      <w:r w:rsidRPr="00F3212D">
        <w:rPr>
          <w:rFonts w:hint="eastAsia"/>
          <w:sz w:val="24"/>
        </w:rPr>
        <w:t>/</w:t>
      </w:r>
      <w:r w:rsidRPr="00F3212D">
        <w:rPr>
          <w:rFonts w:hint="eastAsia"/>
          <w:sz w:val="24"/>
        </w:rPr>
        <w:t>基金份额初始面值＋认购利息</w:t>
      </w:r>
      <w:r w:rsidRPr="00F3212D">
        <w:rPr>
          <w:rFonts w:hint="eastAsia"/>
          <w:sz w:val="24"/>
        </w:rPr>
        <w:t>/</w:t>
      </w:r>
      <w:r w:rsidRPr="00F3212D">
        <w:rPr>
          <w:rFonts w:hint="eastAsia"/>
          <w:sz w:val="24"/>
        </w:rPr>
        <w:t>基金份额初始面值。</w:t>
      </w:r>
    </w:p>
    <w:p w14:paraId="2657360F" w14:textId="77777777" w:rsidR="00B72162" w:rsidRPr="00F3212D" w:rsidRDefault="00B72162" w:rsidP="00B72162">
      <w:pPr>
        <w:adjustRightInd w:val="0"/>
        <w:snapToGrid w:val="0"/>
        <w:spacing w:line="360" w:lineRule="auto"/>
        <w:ind w:firstLineChars="200" w:firstLine="480"/>
        <w:rPr>
          <w:sz w:val="24"/>
        </w:rPr>
      </w:pPr>
      <w:r w:rsidRPr="00F3212D">
        <w:rPr>
          <w:rFonts w:hint="eastAsia"/>
          <w:sz w:val="24"/>
        </w:rPr>
        <w:t>认购份额计算结果保留到小数点后</w:t>
      </w:r>
      <w:r w:rsidRPr="00F3212D">
        <w:rPr>
          <w:rFonts w:hint="eastAsia"/>
          <w:sz w:val="24"/>
        </w:rPr>
        <w:t>2</w:t>
      </w:r>
      <w:r w:rsidRPr="00F3212D">
        <w:rPr>
          <w:rFonts w:hint="eastAsia"/>
          <w:sz w:val="24"/>
        </w:rPr>
        <w:t>位，小数点后</w:t>
      </w:r>
      <w:r w:rsidRPr="00F3212D">
        <w:rPr>
          <w:rFonts w:hint="eastAsia"/>
          <w:sz w:val="24"/>
        </w:rPr>
        <w:t>2</w:t>
      </w:r>
      <w:r w:rsidRPr="00F3212D">
        <w:rPr>
          <w:rFonts w:hint="eastAsia"/>
          <w:sz w:val="24"/>
        </w:rPr>
        <w:t>位以后的部分四舍五入，由此误差产生的</w:t>
      </w:r>
      <w:r>
        <w:rPr>
          <w:rFonts w:hint="eastAsia"/>
          <w:sz w:val="24"/>
        </w:rPr>
        <w:t>收益</w:t>
      </w:r>
      <w:r w:rsidRPr="004B4A08">
        <w:rPr>
          <w:rFonts w:hint="eastAsia"/>
          <w:sz w:val="24"/>
        </w:rPr>
        <w:t>或损失由基金财产承担</w:t>
      </w:r>
      <w:r w:rsidRPr="00F3212D">
        <w:rPr>
          <w:rFonts w:hint="eastAsia"/>
          <w:sz w:val="24"/>
        </w:rPr>
        <w:t>。</w:t>
      </w:r>
    </w:p>
    <w:p w14:paraId="7AC1A17B" w14:textId="77777777" w:rsidR="00B72162" w:rsidRPr="00F3212D" w:rsidRDefault="00B72162" w:rsidP="00B72162">
      <w:pPr>
        <w:adjustRightInd w:val="0"/>
        <w:snapToGrid w:val="0"/>
        <w:spacing w:line="360" w:lineRule="auto"/>
        <w:ind w:firstLineChars="200" w:firstLine="480"/>
        <w:rPr>
          <w:sz w:val="24"/>
        </w:rPr>
      </w:pPr>
      <w:r w:rsidRPr="00F3212D">
        <w:rPr>
          <w:rFonts w:hint="eastAsia"/>
          <w:sz w:val="24"/>
        </w:rPr>
        <w:t>例三：某投资者认购本基金</w:t>
      </w:r>
      <w:r w:rsidRPr="00F3212D">
        <w:rPr>
          <w:rFonts w:hint="eastAsia"/>
          <w:sz w:val="24"/>
        </w:rPr>
        <w:t>C</w:t>
      </w:r>
      <w:r w:rsidRPr="00F3212D">
        <w:rPr>
          <w:rFonts w:hint="eastAsia"/>
          <w:sz w:val="24"/>
        </w:rPr>
        <w:t>类基金份额</w:t>
      </w:r>
      <w:r w:rsidRPr="00F3212D">
        <w:rPr>
          <w:rFonts w:hint="eastAsia"/>
          <w:sz w:val="24"/>
        </w:rPr>
        <w:t>100,000</w:t>
      </w:r>
      <w:r w:rsidRPr="00F3212D">
        <w:rPr>
          <w:rFonts w:hint="eastAsia"/>
          <w:sz w:val="24"/>
        </w:rPr>
        <w:t>元，且该认购申请被全额确认。假定该笔认购金额产生利息</w:t>
      </w:r>
      <w:r w:rsidRPr="00F3212D">
        <w:rPr>
          <w:rFonts w:hint="eastAsia"/>
          <w:sz w:val="24"/>
        </w:rPr>
        <w:t>50.00</w:t>
      </w:r>
      <w:r w:rsidRPr="00F3212D">
        <w:rPr>
          <w:rFonts w:hint="eastAsia"/>
          <w:sz w:val="24"/>
        </w:rPr>
        <w:t>元。则认购份额为：</w:t>
      </w:r>
    </w:p>
    <w:p w14:paraId="715CE930" w14:textId="77777777" w:rsidR="00B72162" w:rsidRPr="00F3212D" w:rsidRDefault="00B72162" w:rsidP="00B72162">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100,000/1.00</w:t>
      </w:r>
      <w:r w:rsidRPr="00F3212D">
        <w:rPr>
          <w:rFonts w:hint="eastAsia"/>
          <w:sz w:val="24"/>
        </w:rPr>
        <w:t>＋</w:t>
      </w:r>
      <w:r w:rsidRPr="00F3212D">
        <w:rPr>
          <w:rFonts w:hint="eastAsia"/>
          <w:sz w:val="24"/>
        </w:rPr>
        <w:t>50.00/1.00</w:t>
      </w:r>
      <w:r w:rsidRPr="00F3212D">
        <w:rPr>
          <w:rFonts w:hint="eastAsia"/>
          <w:sz w:val="24"/>
        </w:rPr>
        <w:t>＝</w:t>
      </w:r>
      <w:r w:rsidRPr="00F3212D">
        <w:rPr>
          <w:rFonts w:hint="eastAsia"/>
          <w:sz w:val="24"/>
        </w:rPr>
        <w:t>100,050.00</w:t>
      </w:r>
      <w:r w:rsidRPr="00F3212D">
        <w:rPr>
          <w:rFonts w:hint="eastAsia"/>
          <w:sz w:val="24"/>
        </w:rPr>
        <w:t>份</w:t>
      </w:r>
    </w:p>
    <w:p w14:paraId="61D62B6D" w14:textId="146AB9DF" w:rsidR="00B72162" w:rsidRDefault="00B72162" w:rsidP="00B72162">
      <w:pPr>
        <w:adjustRightInd w:val="0"/>
        <w:snapToGrid w:val="0"/>
        <w:spacing w:line="360" w:lineRule="auto"/>
        <w:ind w:firstLineChars="200" w:firstLine="480"/>
        <w:rPr>
          <w:sz w:val="24"/>
        </w:rPr>
      </w:pPr>
      <w:r w:rsidRPr="00F3212D">
        <w:rPr>
          <w:rFonts w:hint="eastAsia"/>
          <w:sz w:val="24"/>
        </w:rPr>
        <w:t>即：若该投资者选择投资</w:t>
      </w:r>
      <w:r w:rsidRPr="00F3212D">
        <w:rPr>
          <w:rFonts w:hint="eastAsia"/>
          <w:sz w:val="24"/>
        </w:rPr>
        <w:t>100,000</w:t>
      </w:r>
      <w:r w:rsidRPr="00F3212D">
        <w:rPr>
          <w:rFonts w:hint="eastAsia"/>
          <w:sz w:val="24"/>
        </w:rPr>
        <w:t>元认购</w:t>
      </w:r>
      <w:r w:rsidRPr="00F3212D">
        <w:rPr>
          <w:rFonts w:hint="eastAsia"/>
          <w:sz w:val="24"/>
        </w:rPr>
        <w:t>C</w:t>
      </w:r>
      <w:r w:rsidRPr="00F3212D">
        <w:rPr>
          <w:rFonts w:hint="eastAsia"/>
          <w:sz w:val="24"/>
        </w:rPr>
        <w:t>类基金份额，假定该笔认购金额产生利息</w:t>
      </w:r>
      <w:r w:rsidRPr="00F3212D">
        <w:rPr>
          <w:rFonts w:hint="eastAsia"/>
          <w:sz w:val="24"/>
        </w:rPr>
        <w:t>50.00</w:t>
      </w:r>
      <w:r w:rsidRPr="00F3212D">
        <w:rPr>
          <w:rFonts w:hint="eastAsia"/>
          <w:sz w:val="24"/>
        </w:rPr>
        <w:t>元，可得到</w:t>
      </w:r>
      <w:r w:rsidRPr="00F3212D">
        <w:rPr>
          <w:rFonts w:hint="eastAsia"/>
          <w:sz w:val="24"/>
        </w:rPr>
        <w:t>100,050.00</w:t>
      </w:r>
      <w:r w:rsidRPr="00F3212D">
        <w:rPr>
          <w:rFonts w:hint="eastAsia"/>
          <w:sz w:val="24"/>
        </w:rPr>
        <w:t>份</w:t>
      </w:r>
      <w:r w:rsidRPr="00F3212D">
        <w:rPr>
          <w:rFonts w:hint="eastAsia"/>
          <w:sz w:val="24"/>
        </w:rPr>
        <w:t>C</w:t>
      </w:r>
      <w:r w:rsidRPr="00F3212D">
        <w:rPr>
          <w:rFonts w:hint="eastAsia"/>
          <w:sz w:val="24"/>
        </w:rPr>
        <w:t>类基金份额。</w:t>
      </w:r>
    </w:p>
    <w:p w14:paraId="20F90551" w14:textId="7475AF62"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lastRenderedPageBreak/>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15D8F60E"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w:t>
      </w:r>
      <w:proofErr w:type="gramStart"/>
      <w:r w:rsidRPr="005435A1">
        <w:rPr>
          <w:sz w:val="24"/>
          <w:szCs w:val="21"/>
        </w:rPr>
        <w:t>基金</w:t>
      </w:r>
      <w:r w:rsidR="00951F20" w:rsidRPr="005435A1">
        <w:rPr>
          <w:sz w:val="24"/>
          <w:szCs w:val="21"/>
        </w:rPr>
        <w:t>基金</w:t>
      </w:r>
      <w:proofErr w:type="gramEnd"/>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w:t>
      </w:r>
      <w:proofErr w:type="gramStart"/>
      <w:r w:rsidR="00155489" w:rsidRPr="005435A1">
        <w:rPr>
          <w:sz w:val="24"/>
          <w:szCs w:val="21"/>
        </w:rPr>
        <w:t>归基金</w:t>
      </w:r>
      <w:proofErr w:type="gramEnd"/>
      <w:r w:rsidR="00155489" w:rsidRPr="005435A1">
        <w:rPr>
          <w:sz w:val="24"/>
          <w:szCs w:val="21"/>
        </w:rPr>
        <w:t>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9" w:name="_Toc56517944"/>
      <w:r w:rsidR="00A31FEB" w:rsidRPr="005435A1">
        <w:rPr>
          <w:rFonts w:ascii="宋体" w:hAnsi="宋体" w:hint="eastAsia"/>
          <w:b/>
          <w:kern w:val="0"/>
          <w:sz w:val="30"/>
        </w:rPr>
        <w:lastRenderedPageBreak/>
        <w:t>七、基金合同的生效</w:t>
      </w:r>
      <w:bookmarkEnd w:id="19"/>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0" w:name="_Hlt88901074"/>
      <w:bookmarkStart w:id="21" w:name="_Toc15118260"/>
      <w:bookmarkStart w:id="22" w:name="_Toc57530272"/>
      <w:bookmarkStart w:id="23" w:name="_Toc79392603"/>
      <w:bookmarkStart w:id="24" w:name="_Toc109537386"/>
      <w:bookmarkEnd w:id="18"/>
      <w:bookmarkEnd w:id="20"/>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w:t>
      </w:r>
      <w:proofErr w:type="gramStart"/>
      <w:r w:rsidRPr="009A6A83">
        <w:rPr>
          <w:rFonts w:hAnsi="宋体" w:hint="eastAsia"/>
          <w:sz w:val="24"/>
        </w:rPr>
        <w:t>且基金</w:t>
      </w:r>
      <w:proofErr w:type="gramEnd"/>
      <w:r w:rsidRPr="009A6A83">
        <w:rPr>
          <w:rFonts w:hAnsi="宋体" w:hint="eastAsia"/>
          <w:sz w:val="24"/>
        </w:rPr>
        <w:t>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1"/>
    <w:bookmarkEnd w:id="22"/>
    <w:bookmarkEnd w:id="23"/>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5" w:name="_Toc56517945"/>
      <w:r w:rsidR="00C92FC0" w:rsidRPr="005435A1">
        <w:rPr>
          <w:rFonts w:ascii="宋体" w:hAnsi="宋体" w:hint="eastAsia"/>
          <w:b/>
          <w:kern w:val="0"/>
          <w:sz w:val="30"/>
        </w:rPr>
        <w:lastRenderedPageBreak/>
        <w:t>八、基金份额的申购与赎回</w:t>
      </w:r>
      <w:bookmarkEnd w:id="24"/>
      <w:bookmarkEnd w:id="25"/>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w:t>
      </w:r>
      <w:proofErr w:type="gramStart"/>
      <w:r w:rsidRPr="005435A1">
        <w:rPr>
          <w:rStyle w:val="a6"/>
          <w:rFonts w:hint="eastAsia"/>
          <w:color w:val="auto"/>
          <w:sz w:val="24"/>
          <w:szCs w:val="24"/>
          <w:u w:val="none"/>
        </w:rPr>
        <w:t>新区世纪</w:t>
      </w:r>
      <w:proofErr w:type="gramEnd"/>
      <w:r w:rsidRPr="005435A1">
        <w:rPr>
          <w:rStyle w:val="a6"/>
          <w:rFonts w:hint="eastAsia"/>
          <w:color w:val="auto"/>
          <w:sz w:val="24"/>
          <w:szCs w:val="24"/>
          <w:u w:val="none"/>
        </w:rPr>
        <w:t>大道</w:t>
      </w:r>
      <w:r w:rsidRPr="005435A1">
        <w:rPr>
          <w:rStyle w:val="a6"/>
          <w:rFonts w:hint="eastAsia"/>
          <w:color w:val="auto"/>
          <w:sz w:val="24"/>
          <w:szCs w:val="24"/>
          <w:u w:val="none"/>
        </w:rPr>
        <w:t>8</w:t>
      </w:r>
      <w:r w:rsidRPr="005435A1">
        <w:rPr>
          <w:rStyle w:val="a6"/>
          <w:rFonts w:hint="eastAsia"/>
          <w:color w:val="auto"/>
          <w:sz w:val="24"/>
          <w:szCs w:val="24"/>
          <w:u w:val="none"/>
        </w:rPr>
        <w:t>号国</w:t>
      </w:r>
      <w:proofErr w:type="gramStart"/>
      <w:r w:rsidRPr="005435A1">
        <w:rPr>
          <w:rStyle w:val="a6"/>
          <w:rFonts w:hint="eastAsia"/>
          <w:color w:val="auto"/>
          <w:sz w:val="24"/>
          <w:szCs w:val="24"/>
          <w:u w:val="none"/>
        </w:rPr>
        <w:t>金中心</w:t>
      </w:r>
      <w:proofErr w:type="gramEnd"/>
      <w:r w:rsidRPr="005435A1">
        <w:rPr>
          <w:rStyle w:val="a6"/>
          <w:rFonts w:hint="eastAsia"/>
          <w:color w:val="auto"/>
          <w:sz w:val="24"/>
          <w:szCs w:val="24"/>
          <w:u w:val="none"/>
        </w:rPr>
        <w:t>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317519E4"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w:t>
      </w:r>
      <w:r w:rsidR="004D0B9A">
        <w:rPr>
          <w:rFonts w:hint="eastAsia"/>
          <w:bCs/>
          <w:sz w:val="24"/>
        </w:rPr>
        <w:t>基金</w:t>
      </w:r>
      <w:r w:rsidR="00217B49"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proofErr w:type="gramStart"/>
      <w:r w:rsidRPr="005435A1">
        <w:rPr>
          <w:sz w:val="24"/>
          <w:szCs w:val="24"/>
        </w:rPr>
        <w:t>若基金</w:t>
      </w:r>
      <w:proofErr w:type="gramEnd"/>
      <w:r w:rsidRPr="005435A1">
        <w:rPr>
          <w:sz w:val="24"/>
          <w:szCs w:val="24"/>
        </w:rPr>
        <w:t>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D99753F"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w:t>
      </w:r>
      <w:r w:rsidR="00BF7959" w:rsidRPr="00A13176">
        <w:rPr>
          <w:rFonts w:hint="eastAsia"/>
          <w:bCs/>
          <w:sz w:val="24"/>
        </w:rPr>
        <w:t>（若该工作日为非港股</w:t>
      </w:r>
      <w:proofErr w:type="gramStart"/>
      <w:r w:rsidR="00BF7959" w:rsidRPr="00A13176">
        <w:rPr>
          <w:rFonts w:hint="eastAsia"/>
          <w:bCs/>
          <w:sz w:val="24"/>
        </w:rPr>
        <w:t>通交易</w:t>
      </w:r>
      <w:proofErr w:type="gramEnd"/>
      <w:r w:rsidR="00BF7959" w:rsidRPr="00A13176">
        <w:rPr>
          <w:rFonts w:hint="eastAsia"/>
          <w:bCs/>
          <w:sz w:val="24"/>
        </w:rPr>
        <w:t>日，则本基金可不开放）</w:t>
      </w:r>
      <w:r w:rsidRPr="00BE47E9">
        <w:rPr>
          <w:rFonts w:hint="eastAsia"/>
          <w:sz w:val="24"/>
          <w:szCs w:val="24"/>
        </w:rPr>
        <w:t>，但基金管理人根据法律法规、中国证监会的要求或基金合同的规定公告暂停申购、赎回时除外。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E47E9">
        <w:rPr>
          <w:rFonts w:hint="eastAsia"/>
          <w:sz w:val="24"/>
          <w:szCs w:val="24"/>
        </w:rPr>
        <w:t>且登记</w:t>
      </w:r>
      <w:proofErr w:type="gramEnd"/>
      <w:r w:rsidRPr="00BE47E9">
        <w:rPr>
          <w:rFonts w:hint="eastAsia"/>
          <w:sz w:val="24"/>
          <w:szCs w:val="24"/>
        </w:rPr>
        <w:t>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6"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2575F906"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w:t>
      </w:r>
      <w:r w:rsidR="002C4045">
        <w:rPr>
          <w:rFonts w:hAnsi="宋体" w:hint="eastAsia"/>
          <w:sz w:val="24"/>
          <w:szCs w:val="24"/>
        </w:rPr>
        <w:t>转</w:t>
      </w:r>
      <w:r w:rsidRPr="005435A1">
        <w:rPr>
          <w:rFonts w:hAnsi="宋体"/>
          <w:sz w:val="24"/>
          <w:szCs w:val="24"/>
        </w:rPr>
        <w:t>出等）被确认，</w:t>
      </w:r>
      <w:proofErr w:type="gramStart"/>
      <w:r w:rsidRPr="005435A1">
        <w:rPr>
          <w:rFonts w:hAnsi="宋体"/>
          <w:sz w:val="24"/>
          <w:szCs w:val="24"/>
        </w:rPr>
        <w:t>则基金</w:t>
      </w:r>
      <w:proofErr w:type="gramEnd"/>
      <w:r w:rsidRPr="005435A1">
        <w:rPr>
          <w:rFonts w:hAnsi="宋体"/>
          <w:sz w:val="24"/>
          <w:szCs w:val="24"/>
        </w:rPr>
        <w:t>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6"/>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CAF40A5"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7A939284" w14:textId="0A68DA07" w:rsidR="00512C3F" w:rsidRDefault="00512C3F" w:rsidP="00A73D44">
      <w:pPr>
        <w:widowControl/>
        <w:adjustRightInd w:val="0"/>
        <w:snapToGrid w:val="0"/>
        <w:spacing w:line="360" w:lineRule="auto"/>
        <w:ind w:firstLineChars="200" w:firstLine="480"/>
        <w:rPr>
          <w:rFonts w:hAnsi="宋体"/>
          <w:sz w:val="24"/>
          <w:szCs w:val="24"/>
        </w:rPr>
      </w:pPr>
      <w:r w:rsidRPr="00865340">
        <w:rPr>
          <w:rFonts w:hint="eastAsia"/>
          <w:bCs/>
          <w:sz w:val="24"/>
        </w:rPr>
        <w:t>本</w:t>
      </w:r>
      <w:proofErr w:type="gramStart"/>
      <w:r w:rsidRPr="00865340">
        <w:rPr>
          <w:rFonts w:hint="eastAsia"/>
          <w:bCs/>
          <w:sz w:val="24"/>
        </w:rPr>
        <w:t>基金基金</w:t>
      </w:r>
      <w:proofErr w:type="gramEnd"/>
      <w:r w:rsidRPr="00865340">
        <w:rPr>
          <w:rFonts w:hint="eastAsia"/>
          <w:bCs/>
          <w:sz w:val="24"/>
        </w:rPr>
        <w:t>份额分为</w:t>
      </w:r>
      <w:r w:rsidRPr="00865340">
        <w:rPr>
          <w:rFonts w:hint="eastAsia"/>
          <w:bCs/>
          <w:sz w:val="24"/>
        </w:rPr>
        <w:t>A</w:t>
      </w:r>
      <w:r w:rsidRPr="00865340">
        <w:rPr>
          <w:rFonts w:hint="eastAsia"/>
          <w:bCs/>
          <w:sz w:val="24"/>
        </w:rPr>
        <w:t>类和</w:t>
      </w:r>
      <w:r w:rsidRPr="00865340">
        <w:rPr>
          <w:rFonts w:hint="eastAsia"/>
          <w:bCs/>
          <w:sz w:val="24"/>
        </w:rPr>
        <w:t>C</w:t>
      </w:r>
      <w:r w:rsidRPr="00865340">
        <w:rPr>
          <w:rFonts w:hint="eastAsia"/>
          <w:bCs/>
          <w:sz w:val="24"/>
        </w:rPr>
        <w:t>类基金份额。投资人申购</w:t>
      </w:r>
      <w:r w:rsidRPr="00865340">
        <w:rPr>
          <w:rFonts w:hint="eastAsia"/>
          <w:bCs/>
          <w:sz w:val="24"/>
        </w:rPr>
        <w:t>A</w:t>
      </w:r>
      <w:r w:rsidRPr="00865340">
        <w:rPr>
          <w:rFonts w:hint="eastAsia"/>
          <w:bCs/>
          <w:sz w:val="24"/>
        </w:rPr>
        <w:t>类基金份额支付申购费用，申购</w:t>
      </w:r>
      <w:r w:rsidRPr="00865340">
        <w:rPr>
          <w:rFonts w:hint="eastAsia"/>
          <w:bCs/>
          <w:sz w:val="24"/>
        </w:rPr>
        <w:t>C</w:t>
      </w:r>
      <w:r w:rsidRPr="00865340">
        <w:rPr>
          <w:rFonts w:hint="eastAsia"/>
          <w:bCs/>
          <w:sz w:val="24"/>
        </w:rPr>
        <w:t>类基金份额不支付申购费用，而是从该类别基金资产中计</w:t>
      </w:r>
      <w:proofErr w:type="gramStart"/>
      <w:r w:rsidRPr="00865340">
        <w:rPr>
          <w:rFonts w:hint="eastAsia"/>
          <w:bCs/>
          <w:sz w:val="24"/>
        </w:rPr>
        <w:t>提销售</w:t>
      </w:r>
      <w:proofErr w:type="gramEnd"/>
      <w:r w:rsidRPr="00865340">
        <w:rPr>
          <w:rFonts w:hint="eastAsia"/>
          <w:bCs/>
          <w:sz w:val="24"/>
        </w:rPr>
        <w:t>服务费。</w:t>
      </w:r>
    </w:p>
    <w:p w14:paraId="028CF380" w14:textId="5789819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w:t>
      </w:r>
      <w:r w:rsidR="00512C3F" w:rsidRPr="00634A56">
        <w:rPr>
          <w:rFonts w:hAnsi="宋体" w:hint="eastAsia"/>
          <w:color w:val="000000"/>
          <w:sz w:val="24"/>
        </w:rPr>
        <w:t>A</w:t>
      </w:r>
      <w:r w:rsidR="00512C3F" w:rsidRPr="00634A56">
        <w:rPr>
          <w:rFonts w:hAnsi="宋体" w:hint="eastAsia"/>
          <w:color w:val="000000"/>
          <w:sz w:val="24"/>
        </w:rPr>
        <w:t>类基金份额</w:t>
      </w:r>
      <w:r w:rsidRPr="005435A1">
        <w:rPr>
          <w:rFonts w:hAnsi="宋体"/>
          <w:sz w:val="24"/>
          <w:szCs w:val="24"/>
        </w:rPr>
        <w:t>的申购费用由</w:t>
      </w:r>
      <w:r w:rsidR="00512C3F" w:rsidRPr="00634A56">
        <w:rPr>
          <w:rFonts w:hAnsi="宋体" w:hint="eastAsia"/>
          <w:color w:val="000000"/>
          <w:sz w:val="24"/>
        </w:rPr>
        <w:t>A</w:t>
      </w:r>
      <w:r w:rsidR="00512C3F" w:rsidRPr="00634A56">
        <w:rPr>
          <w:rFonts w:hAnsi="宋体" w:hint="eastAsia"/>
          <w:color w:val="000000"/>
          <w:sz w:val="24"/>
        </w:rPr>
        <w:t>类基金份额</w:t>
      </w:r>
      <w:r w:rsidRPr="005435A1">
        <w:rPr>
          <w:rFonts w:hAnsi="宋体"/>
          <w:sz w:val="24"/>
          <w:szCs w:val="24"/>
        </w:rPr>
        <w:t>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54094791"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w:t>
      </w:r>
      <w:r w:rsidR="00512C3F" w:rsidRPr="00634A56">
        <w:rPr>
          <w:rFonts w:hAnsi="宋体" w:hint="eastAsia"/>
          <w:color w:val="000000"/>
          <w:sz w:val="24"/>
        </w:rPr>
        <w:t>A</w:t>
      </w:r>
      <w:r w:rsidR="00512C3F" w:rsidRPr="00634A56">
        <w:rPr>
          <w:rFonts w:hAnsi="宋体" w:hint="eastAsia"/>
          <w:color w:val="000000"/>
          <w:sz w:val="24"/>
        </w:rPr>
        <w:t>类基金份额</w:t>
      </w:r>
      <w:r w:rsidRPr="005435A1">
        <w:rPr>
          <w:rFonts w:hAnsi="宋体"/>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67197C" w:rsidRPr="005435A1" w14:paraId="5A341076" w14:textId="77777777" w:rsidTr="002C6A79">
        <w:trPr>
          <w:cantSplit/>
          <w:trHeight w:val="131"/>
        </w:trPr>
        <w:tc>
          <w:tcPr>
            <w:tcW w:w="2491" w:type="dxa"/>
            <w:vMerge/>
          </w:tcPr>
          <w:p w14:paraId="71BA42C5" w14:textId="77777777" w:rsidR="0067197C" w:rsidRPr="005435A1" w:rsidRDefault="0067197C" w:rsidP="0067197C">
            <w:pPr>
              <w:adjustRightInd w:val="0"/>
              <w:snapToGrid w:val="0"/>
              <w:rPr>
                <w:sz w:val="24"/>
              </w:rPr>
            </w:pPr>
          </w:p>
        </w:tc>
        <w:tc>
          <w:tcPr>
            <w:tcW w:w="3260" w:type="dxa"/>
          </w:tcPr>
          <w:p w14:paraId="11A07D99" w14:textId="3F70A354" w:rsidR="0067197C" w:rsidRPr="0067197C" w:rsidRDefault="0067197C" w:rsidP="002C6A79">
            <w:pPr>
              <w:adjustRightInd w:val="0"/>
              <w:snapToGrid w:val="0"/>
              <w:jc w:val="center"/>
              <w:rPr>
                <w:sz w:val="24"/>
              </w:rPr>
            </w:pPr>
            <w:r w:rsidRPr="002C6A79">
              <w:rPr>
                <w:sz w:val="24"/>
              </w:rPr>
              <w:t>50</w:t>
            </w:r>
            <w:r w:rsidRPr="002C6A79">
              <w:rPr>
                <w:rFonts w:hint="eastAsia"/>
                <w:sz w:val="24"/>
              </w:rPr>
              <w:t>万元以下</w:t>
            </w:r>
          </w:p>
        </w:tc>
        <w:tc>
          <w:tcPr>
            <w:tcW w:w="2043" w:type="dxa"/>
            <w:vAlign w:val="center"/>
          </w:tcPr>
          <w:p w14:paraId="54FF1E23" w14:textId="327D6D05" w:rsidR="0067197C" w:rsidRPr="005435A1" w:rsidRDefault="0067197C" w:rsidP="0067197C">
            <w:pPr>
              <w:adjustRightInd w:val="0"/>
              <w:snapToGrid w:val="0"/>
              <w:jc w:val="center"/>
              <w:rPr>
                <w:sz w:val="24"/>
              </w:rPr>
            </w:pPr>
            <w:r w:rsidRPr="002C6A79">
              <w:rPr>
                <w:sz w:val="24"/>
              </w:rPr>
              <w:t>0.8%</w:t>
            </w:r>
          </w:p>
        </w:tc>
      </w:tr>
      <w:tr w:rsidR="0067197C" w:rsidRPr="005435A1" w14:paraId="79E6352F" w14:textId="77777777" w:rsidTr="002C6A79">
        <w:trPr>
          <w:cantSplit/>
          <w:trHeight w:val="131"/>
        </w:trPr>
        <w:tc>
          <w:tcPr>
            <w:tcW w:w="2491" w:type="dxa"/>
            <w:vMerge/>
          </w:tcPr>
          <w:p w14:paraId="2D6C14E2" w14:textId="77777777" w:rsidR="0067197C" w:rsidRPr="005435A1" w:rsidRDefault="0067197C" w:rsidP="0067197C">
            <w:pPr>
              <w:adjustRightInd w:val="0"/>
              <w:snapToGrid w:val="0"/>
              <w:rPr>
                <w:sz w:val="24"/>
              </w:rPr>
            </w:pPr>
          </w:p>
        </w:tc>
        <w:tc>
          <w:tcPr>
            <w:tcW w:w="3260" w:type="dxa"/>
          </w:tcPr>
          <w:p w14:paraId="2669F19A" w14:textId="6D94AC59" w:rsidR="0067197C" w:rsidRPr="0067197C" w:rsidRDefault="0067197C" w:rsidP="002C6A79">
            <w:pPr>
              <w:adjustRightInd w:val="0"/>
              <w:snapToGrid w:val="0"/>
              <w:jc w:val="center"/>
              <w:rPr>
                <w:sz w:val="24"/>
              </w:rPr>
            </w:pPr>
            <w:r w:rsidRPr="002C6A79">
              <w:rPr>
                <w:sz w:val="24"/>
              </w:rPr>
              <w:t>50</w:t>
            </w:r>
            <w:r w:rsidRPr="002C6A79">
              <w:rPr>
                <w:rFonts w:hint="eastAsia"/>
                <w:sz w:val="24"/>
              </w:rPr>
              <w:t>万元（含）至</w:t>
            </w:r>
            <w:r w:rsidRPr="002C6A79">
              <w:rPr>
                <w:sz w:val="24"/>
              </w:rPr>
              <w:t>100</w:t>
            </w:r>
            <w:r w:rsidRPr="002C6A79">
              <w:rPr>
                <w:rFonts w:hint="eastAsia"/>
                <w:sz w:val="24"/>
              </w:rPr>
              <w:t>万元</w:t>
            </w:r>
          </w:p>
        </w:tc>
        <w:tc>
          <w:tcPr>
            <w:tcW w:w="2043" w:type="dxa"/>
            <w:vAlign w:val="center"/>
          </w:tcPr>
          <w:p w14:paraId="49667012" w14:textId="7BA4C3EC" w:rsidR="0067197C" w:rsidRPr="005435A1" w:rsidRDefault="0067197C" w:rsidP="0067197C">
            <w:pPr>
              <w:adjustRightInd w:val="0"/>
              <w:snapToGrid w:val="0"/>
              <w:jc w:val="center"/>
              <w:rPr>
                <w:sz w:val="24"/>
              </w:rPr>
            </w:pPr>
            <w:r w:rsidRPr="002C6A79">
              <w:rPr>
                <w:sz w:val="24"/>
              </w:rPr>
              <w:t>0.6%</w:t>
            </w:r>
          </w:p>
        </w:tc>
      </w:tr>
      <w:tr w:rsidR="0067197C" w:rsidRPr="005435A1" w14:paraId="216F51DD" w14:textId="77777777" w:rsidTr="002C6A79">
        <w:trPr>
          <w:cantSplit/>
          <w:trHeight w:val="131"/>
        </w:trPr>
        <w:tc>
          <w:tcPr>
            <w:tcW w:w="2491" w:type="dxa"/>
            <w:vMerge/>
          </w:tcPr>
          <w:p w14:paraId="6E2CE019" w14:textId="77777777" w:rsidR="0067197C" w:rsidRPr="005435A1" w:rsidRDefault="0067197C" w:rsidP="0067197C">
            <w:pPr>
              <w:adjustRightInd w:val="0"/>
              <w:snapToGrid w:val="0"/>
              <w:rPr>
                <w:sz w:val="24"/>
              </w:rPr>
            </w:pPr>
          </w:p>
        </w:tc>
        <w:tc>
          <w:tcPr>
            <w:tcW w:w="3260" w:type="dxa"/>
          </w:tcPr>
          <w:p w14:paraId="4A9E0403" w14:textId="0D5B3D54" w:rsidR="0067197C" w:rsidRPr="0067197C" w:rsidRDefault="0067197C" w:rsidP="002C6A79">
            <w:pPr>
              <w:adjustRightInd w:val="0"/>
              <w:snapToGrid w:val="0"/>
              <w:jc w:val="center"/>
              <w:rPr>
                <w:sz w:val="24"/>
              </w:rPr>
            </w:pPr>
            <w:r w:rsidRPr="002C6A79">
              <w:rPr>
                <w:sz w:val="24"/>
              </w:rPr>
              <w:t>100</w:t>
            </w:r>
            <w:r w:rsidRPr="002C6A79">
              <w:rPr>
                <w:rFonts w:hint="eastAsia"/>
                <w:sz w:val="24"/>
              </w:rPr>
              <w:t>万元（含）至</w:t>
            </w:r>
            <w:r w:rsidRPr="002C6A79">
              <w:rPr>
                <w:sz w:val="24"/>
              </w:rPr>
              <w:t>200</w:t>
            </w:r>
            <w:r w:rsidRPr="002C6A79">
              <w:rPr>
                <w:rFonts w:hint="eastAsia"/>
                <w:sz w:val="24"/>
              </w:rPr>
              <w:t>万元</w:t>
            </w:r>
          </w:p>
        </w:tc>
        <w:tc>
          <w:tcPr>
            <w:tcW w:w="2043" w:type="dxa"/>
            <w:vAlign w:val="center"/>
          </w:tcPr>
          <w:p w14:paraId="2B0CB458" w14:textId="0F90EFB3" w:rsidR="0067197C" w:rsidRPr="005435A1" w:rsidRDefault="0067197C" w:rsidP="0067197C">
            <w:pPr>
              <w:adjustRightInd w:val="0"/>
              <w:snapToGrid w:val="0"/>
              <w:jc w:val="center"/>
              <w:rPr>
                <w:sz w:val="24"/>
              </w:rPr>
            </w:pPr>
            <w:r w:rsidRPr="002C6A79">
              <w:rPr>
                <w:sz w:val="24"/>
              </w:rPr>
              <w:t>0.5%</w:t>
            </w:r>
          </w:p>
        </w:tc>
      </w:tr>
      <w:tr w:rsidR="0067197C" w:rsidRPr="005435A1" w14:paraId="05C8AF95" w14:textId="77777777" w:rsidTr="002C6A79">
        <w:trPr>
          <w:cantSplit/>
          <w:trHeight w:val="131"/>
        </w:trPr>
        <w:tc>
          <w:tcPr>
            <w:tcW w:w="2491" w:type="dxa"/>
            <w:vMerge/>
          </w:tcPr>
          <w:p w14:paraId="53F29ACB" w14:textId="77777777" w:rsidR="0067197C" w:rsidRPr="005435A1" w:rsidRDefault="0067197C" w:rsidP="0067197C">
            <w:pPr>
              <w:adjustRightInd w:val="0"/>
              <w:snapToGrid w:val="0"/>
              <w:rPr>
                <w:sz w:val="24"/>
              </w:rPr>
            </w:pPr>
          </w:p>
        </w:tc>
        <w:tc>
          <w:tcPr>
            <w:tcW w:w="3260" w:type="dxa"/>
          </w:tcPr>
          <w:p w14:paraId="1D294C31" w14:textId="794F8BEC" w:rsidR="0067197C" w:rsidRPr="0067197C" w:rsidRDefault="0067197C" w:rsidP="002C6A79">
            <w:pPr>
              <w:adjustRightInd w:val="0"/>
              <w:snapToGrid w:val="0"/>
              <w:jc w:val="center"/>
              <w:rPr>
                <w:sz w:val="24"/>
              </w:rPr>
            </w:pPr>
            <w:r w:rsidRPr="002C6A79">
              <w:rPr>
                <w:sz w:val="24"/>
              </w:rPr>
              <w:t>200</w:t>
            </w:r>
            <w:r w:rsidRPr="002C6A79">
              <w:rPr>
                <w:rFonts w:hint="eastAsia"/>
                <w:sz w:val="24"/>
              </w:rPr>
              <w:t>万元（含）至</w:t>
            </w:r>
            <w:r w:rsidRPr="002C6A79">
              <w:rPr>
                <w:sz w:val="24"/>
              </w:rPr>
              <w:t>500</w:t>
            </w:r>
            <w:r w:rsidRPr="002C6A79">
              <w:rPr>
                <w:rFonts w:hint="eastAsia"/>
                <w:sz w:val="24"/>
              </w:rPr>
              <w:t>万元</w:t>
            </w:r>
          </w:p>
        </w:tc>
        <w:tc>
          <w:tcPr>
            <w:tcW w:w="2043" w:type="dxa"/>
            <w:vAlign w:val="center"/>
          </w:tcPr>
          <w:p w14:paraId="545CC399" w14:textId="7BB7CC86" w:rsidR="0067197C" w:rsidRDefault="0067197C" w:rsidP="0067197C">
            <w:pPr>
              <w:adjustRightInd w:val="0"/>
              <w:snapToGrid w:val="0"/>
              <w:jc w:val="center"/>
              <w:rPr>
                <w:sz w:val="24"/>
              </w:rPr>
            </w:pPr>
            <w:r w:rsidRPr="002C6A79">
              <w:rPr>
                <w:sz w:val="24"/>
              </w:rPr>
              <w:t>0.3%</w:t>
            </w:r>
          </w:p>
        </w:tc>
      </w:tr>
      <w:tr w:rsidR="0067197C" w:rsidRPr="005435A1" w14:paraId="6AD4E925" w14:textId="77777777" w:rsidTr="003D0009">
        <w:trPr>
          <w:cantSplit/>
          <w:trHeight w:val="131"/>
        </w:trPr>
        <w:tc>
          <w:tcPr>
            <w:tcW w:w="2491" w:type="dxa"/>
            <w:vMerge/>
          </w:tcPr>
          <w:p w14:paraId="5706A031" w14:textId="77777777" w:rsidR="0067197C" w:rsidRPr="005435A1" w:rsidRDefault="0067197C" w:rsidP="0067197C">
            <w:pPr>
              <w:adjustRightInd w:val="0"/>
              <w:snapToGrid w:val="0"/>
              <w:rPr>
                <w:sz w:val="24"/>
              </w:rPr>
            </w:pPr>
          </w:p>
        </w:tc>
        <w:tc>
          <w:tcPr>
            <w:tcW w:w="3260" w:type="dxa"/>
          </w:tcPr>
          <w:p w14:paraId="343C5DA1" w14:textId="68DDF12B" w:rsidR="0067197C" w:rsidRPr="0067197C" w:rsidRDefault="0067197C" w:rsidP="002C6A79">
            <w:pPr>
              <w:adjustRightInd w:val="0"/>
              <w:snapToGrid w:val="0"/>
              <w:jc w:val="center"/>
              <w:rPr>
                <w:sz w:val="24"/>
              </w:rPr>
            </w:pPr>
            <w:r w:rsidRPr="002C6A79">
              <w:rPr>
                <w:sz w:val="24"/>
              </w:rPr>
              <w:t>500</w:t>
            </w:r>
            <w:r w:rsidRPr="002C6A79">
              <w:rPr>
                <w:rFonts w:hint="eastAsia"/>
                <w:sz w:val="24"/>
              </w:rPr>
              <w:t>万元以上（含</w:t>
            </w:r>
            <w:r w:rsidRPr="002C6A79">
              <w:rPr>
                <w:sz w:val="24"/>
              </w:rPr>
              <w:t>500</w:t>
            </w:r>
            <w:r w:rsidRPr="002C6A79">
              <w:rPr>
                <w:rFonts w:hint="eastAsia"/>
                <w:sz w:val="24"/>
              </w:rPr>
              <w:t>万</w:t>
            </w:r>
            <w:r w:rsidR="00F65205">
              <w:rPr>
                <w:rFonts w:hint="eastAsia"/>
                <w:sz w:val="24"/>
              </w:rPr>
              <w:t>元</w:t>
            </w:r>
            <w:r w:rsidRPr="002C6A79">
              <w:rPr>
                <w:rFonts w:hint="eastAsia"/>
                <w:sz w:val="24"/>
              </w:rPr>
              <w:t>）</w:t>
            </w:r>
          </w:p>
        </w:tc>
        <w:tc>
          <w:tcPr>
            <w:tcW w:w="2043" w:type="dxa"/>
          </w:tcPr>
          <w:p w14:paraId="0AE0BD90" w14:textId="0C589E3F" w:rsidR="0067197C" w:rsidRPr="005435A1" w:rsidRDefault="0067197C" w:rsidP="0067197C">
            <w:pPr>
              <w:adjustRightInd w:val="0"/>
              <w:snapToGrid w:val="0"/>
              <w:jc w:val="center"/>
              <w:rPr>
                <w:sz w:val="24"/>
              </w:rPr>
            </w:pPr>
            <w:r w:rsidRPr="002C6A79">
              <w:rPr>
                <w:rFonts w:hint="eastAsia"/>
                <w:sz w:val="24"/>
              </w:rPr>
              <w:t>每笔交易</w:t>
            </w:r>
            <w:r w:rsidRPr="002C6A79">
              <w:rPr>
                <w:sz w:val="24"/>
              </w:rPr>
              <w:t>1000</w:t>
            </w:r>
            <w:r w:rsidRPr="002C6A79">
              <w:rPr>
                <w:rFonts w:hint="eastAsia"/>
                <w:sz w:val="24"/>
              </w:rPr>
              <w:t>元</w:t>
            </w:r>
          </w:p>
        </w:tc>
      </w:tr>
    </w:tbl>
    <w:p w14:paraId="15728CA1" w14:textId="4FD022FD" w:rsidR="007E0ED1" w:rsidRPr="005435A1" w:rsidRDefault="00512C3F" w:rsidP="00A73D44">
      <w:pPr>
        <w:widowControl/>
        <w:adjustRightInd w:val="0"/>
        <w:snapToGrid w:val="0"/>
        <w:spacing w:line="360" w:lineRule="auto"/>
        <w:ind w:firstLineChars="200" w:firstLine="480"/>
        <w:rPr>
          <w:rFonts w:hAnsi="宋体"/>
          <w:kern w:val="0"/>
          <w:sz w:val="24"/>
          <w:szCs w:val="24"/>
        </w:rPr>
      </w:pPr>
      <w:r w:rsidRPr="008462B0">
        <w:rPr>
          <w:rFonts w:hAnsi="宋体" w:hint="eastAsia"/>
          <w:sz w:val="24"/>
          <w:szCs w:val="24"/>
        </w:rPr>
        <w:t>持有</w:t>
      </w:r>
      <w:r w:rsidRPr="008462B0">
        <w:rPr>
          <w:rFonts w:hAnsi="宋体" w:hint="eastAsia"/>
          <w:sz w:val="24"/>
          <w:szCs w:val="24"/>
        </w:rPr>
        <w:t>A</w:t>
      </w:r>
      <w:r w:rsidRPr="008462B0">
        <w:rPr>
          <w:rFonts w:hAnsi="宋体" w:hint="eastAsia"/>
          <w:sz w:val="24"/>
          <w:szCs w:val="24"/>
        </w:rPr>
        <w:t>类基金份额的投资人</w:t>
      </w:r>
      <w:r w:rsidRPr="00774376">
        <w:rPr>
          <w:rFonts w:hAnsi="宋体" w:hint="eastAsia"/>
          <w:sz w:val="24"/>
          <w:szCs w:val="24"/>
        </w:rPr>
        <w:t>因红利自动再投资而产生的</w:t>
      </w:r>
      <w:r w:rsidRPr="008A40D2">
        <w:rPr>
          <w:rFonts w:hAnsi="宋体" w:hint="eastAsia"/>
          <w:sz w:val="24"/>
          <w:szCs w:val="24"/>
        </w:rPr>
        <w:t>A</w:t>
      </w:r>
      <w:r w:rsidRPr="008A40D2">
        <w:rPr>
          <w:rFonts w:hAnsi="宋体" w:hint="eastAsia"/>
          <w:sz w:val="24"/>
          <w:szCs w:val="24"/>
        </w:rPr>
        <w:t>类</w:t>
      </w:r>
      <w:r w:rsidRPr="00774376">
        <w:rPr>
          <w:rFonts w:hAnsi="宋体" w:hint="eastAsia"/>
          <w:sz w:val="24"/>
          <w:szCs w:val="24"/>
        </w:rPr>
        <w:t>基金份额，不收取相应的申购费用。</w:t>
      </w:r>
      <w:r w:rsidR="007E0ED1" w:rsidRPr="005435A1">
        <w:rPr>
          <w:rFonts w:hAnsi="宋体"/>
          <w:kern w:val="0"/>
          <w:sz w:val="24"/>
          <w:szCs w:val="24"/>
        </w:rPr>
        <w:t>本基金对通过基金管理人直销柜台</w:t>
      </w:r>
      <w:r w:rsidR="007E0ED1" w:rsidRPr="005435A1">
        <w:rPr>
          <w:rFonts w:hAnsi="宋体" w:hint="eastAsia"/>
          <w:kern w:val="0"/>
          <w:sz w:val="24"/>
          <w:szCs w:val="24"/>
        </w:rPr>
        <w:t>申</w:t>
      </w:r>
      <w:r w:rsidR="007E0ED1" w:rsidRPr="005435A1">
        <w:rPr>
          <w:rFonts w:hAnsi="宋体"/>
          <w:kern w:val="0"/>
          <w:sz w:val="24"/>
          <w:szCs w:val="24"/>
        </w:rPr>
        <w:t>购</w:t>
      </w:r>
      <w:r>
        <w:rPr>
          <w:rFonts w:hAnsi="宋体" w:hint="eastAsia"/>
          <w:kern w:val="0"/>
          <w:sz w:val="24"/>
          <w:szCs w:val="24"/>
        </w:rPr>
        <w:t>A</w:t>
      </w:r>
      <w:r>
        <w:rPr>
          <w:rFonts w:hAnsi="宋体" w:hint="eastAsia"/>
          <w:kern w:val="0"/>
          <w:sz w:val="24"/>
          <w:szCs w:val="24"/>
        </w:rPr>
        <w:t>类</w:t>
      </w:r>
      <w:r w:rsidR="007E0ED1"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lastRenderedPageBreak/>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61CD958D"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w:t>
      </w:r>
      <w:r w:rsidR="00512C3F">
        <w:rPr>
          <w:rFonts w:hAnsi="宋体" w:hint="eastAsia"/>
          <w:kern w:val="0"/>
          <w:sz w:val="24"/>
          <w:szCs w:val="24"/>
        </w:rPr>
        <w:t>A</w:t>
      </w:r>
      <w:r w:rsidR="00512C3F">
        <w:rPr>
          <w:rFonts w:hAnsi="宋体" w:hint="eastAsia"/>
          <w:kern w:val="0"/>
          <w:sz w:val="24"/>
          <w:szCs w:val="24"/>
        </w:rPr>
        <w:t>类</w:t>
      </w:r>
      <w:r w:rsidRPr="005435A1">
        <w:rPr>
          <w:rFonts w:hAnsi="宋体" w:hint="eastAsia"/>
          <w:kern w:val="0"/>
          <w:sz w:val="24"/>
          <w:szCs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D90C42" w:rsidRPr="005435A1" w14:paraId="5D611A8A" w14:textId="77777777" w:rsidTr="00151FEC">
        <w:trPr>
          <w:cantSplit/>
          <w:trHeight w:val="131"/>
        </w:trPr>
        <w:tc>
          <w:tcPr>
            <w:tcW w:w="2491" w:type="dxa"/>
            <w:vMerge/>
          </w:tcPr>
          <w:p w14:paraId="07129C52" w14:textId="77777777" w:rsidR="00D90C42" w:rsidRPr="005435A1" w:rsidRDefault="00D90C42" w:rsidP="00D90C42">
            <w:pPr>
              <w:adjustRightInd w:val="0"/>
              <w:snapToGrid w:val="0"/>
              <w:rPr>
                <w:sz w:val="24"/>
              </w:rPr>
            </w:pPr>
          </w:p>
        </w:tc>
        <w:tc>
          <w:tcPr>
            <w:tcW w:w="3260" w:type="dxa"/>
          </w:tcPr>
          <w:p w14:paraId="7003A870" w14:textId="1567AED8" w:rsidR="00D90C42" w:rsidRDefault="00D90C42" w:rsidP="00D90C42">
            <w:pPr>
              <w:adjustRightInd w:val="0"/>
              <w:snapToGrid w:val="0"/>
              <w:rPr>
                <w:sz w:val="24"/>
              </w:rPr>
            </w:pPr>
            <w:r w:rsidRPr="005143AE">
              <w:rPr>
                <w:rFonts w:hint="eastAsia"/>
                <w:sz w:val="24"/>
              </w:rPr>
              <w:t>5</w:t>
            </w:r>
            <w:r w:rsidRPr="005143AE">
              <w:rPr>
                <w:sz w:val="24"/>
              </w:rPr>
              <w:t>0</w:t>
            </w:r>
            <w:r w:rsidRPr="005143AE">
              <w:rPr>
                <w:rFonts w:hint="eastAsia"/>
                <w:sz w:val="24"/>
              </w:rPr>
              <w:t>万元以下</w:t>
            </w:r>
          </w:p>
        </w:tc>
        <w:tc>
          <w:tcPr>
            <w:tcW w:w="2043" w:type="dxa"/>
          </w:tcPr>
          <w:p w14:paraId="5761C8CC" w14:textId="7F485198" w:rsidR="00D90C42" w:rsidRPr="005435A1" w:rsidRDefault="00D90C42" w:rsidP="00D90C42">
            <w:pPr>
              <w:adjustRightInd w:val="0"/>
              <w:snapToGrid w:val="0"/>
              <w:jc w:val="center"/>
              <w:rPr>
                <w:sz w:val="24"/>
              </w:rPr>
            </w:pPr>
            <w:r>
              <w:rPr>
                <w:rFonts w:hint="eastAsia"/>
                <w:sz w:val="24"/>
              </w:rPr>
              <w:t>0</w:t>
            </w:r>
            <w:r>
              <w:rPr>
                <w:sz w:val="24"/>
              </w:rPr>
              <w:t>.32%</w:t>
            </w:r>
          </w:p>
        </w:tc>
      </w:tr>
      <w:tr w:rsidR="00D90C42" w:rsidRPr="005435A1" w14:paraId="50ECA6F4" w14:textId="77777777" w:rsidTr="00151FEC">
        <w:trPr>
          <w:cantSplit/>
          <w:trHeight w:val="131"/>
        </w:trPr>
        <w:tc>
          <w:tcPr>
            <w:tcW w:w="2491" w:type="dxa"/>
            <w:vMerge/>
          </w:tcPr>
          <w:p w14:paraId="67AA5ED1" w14:textId="77777777" w:rsidR="00D90C42" w:rsidRPr="005435A1" w:rsidRDefault="00D90C42" w:rsidP="00D90C42">
            <w:pPr>
              <w:adjustRightInd w:val="0"/>
              <w:snapToGrid w:val="0"/>
              <w:rPr>
                <w:sz w:val="24"/>
              </w:rPr>
            </w:pPr>
          </w:p>
        </w:tc>
        <w:tc>
          <w:tcPr>
            <w:tcW w:w="3260" w:type="dxa"/>
          </w:tcPr>
          <w:p w14:paraId="0E045511" w14:textId="43AC955E" w:rsidR="00D90C42" w:rsidRPr="005435A1" w:rsidRDefault="00D90C42" w:rsidP="00D90C42">
            <w:pPr>
              <w:adjustRightInd w:val="0"/>
              <w:snapToGrid w:val="0"/>
              <w:rPr>
                <w:sz w:val="24"/>
              </w:rPr>
            </w:pPr>
            <w:r w:rsidRPr="005143AE">
              <w:rPr>
                <w:rFonts w:hint="eastAsia"/>
                <w:sz w:val="24"/>
              </w:rPr>
              <w:t>5</w:t>
            </w:r>
            <w:r w:rsidRPr="005143AE">
              <w:rPr>
                <w:sz w:val="24"/>
              </w:rPr>
              <w:t>0</w:t>
            </w:r>
            <w:r w:rsidRPr="005143AE">
              <w:rPr>
                <w:rFonts w:hint="eastAsia"/>
                <w:sz w:val="24"/>
              </w:rPr>
              <w:t>万元（含）至</w:t>
            </w:r>
            <w:r w:rsidRPr="005143AE">
              <w:rPr>
                <w:rFonts w:hint="eastAsia"/>
                <w:sz w:val="24"/>
              </w:rPr>
              <w:t>1</w:t>
            </w:r>
            <w:r w:rsidRPr="005143AE">
              <w:rPr>
                <w:sz w:val="24"/>
              </w:rPr>
              <w:t>00</w:t>
            </w:r>
            <w:r w:rsidRPr="005143AE">
              <w:rPr>
                <w:rFonts w:hint="eastAsia"/>
                <w:sz w:val="24"/>
              </w:rPr>
              <w:t>万元</w:t>
            </w:r>
          </w:p>
        </w:tc>
        <w:tc>
          <w:tcPr>
            <w:tcW w:w="2043" w:type="dxa"/>
          </w:tcPr>
          <w:p w14:paraId="5740182F" w14:textId="4EEB1435" w:rsidR="00D90C42" w:rsidRPr="005435A1" w:rsidRDefault="00D90C42" w:rsidP="00D90C42">
            <w:pPr>
              <w:adjustRightInd w:val="0"/>
              <w:snapToGrid w:val="0"/>
              <w:jc w:val="center"/>
              <w:rPr>
                <w:sz w:val="24"/>
              </w:rPr>
            </w:pPr>
            <w:r w:rsidRPr="005435A1">
              <w:rPr>
                <w:rFonts w:hint="eastAsia"/>
                <w:sz w:val="24"/>
              </w:rPr>
              <w:t>0.</w:t>
            </w:r>
            <w:r>
              <w:rPr>
                <w:sz w:val="24"/>
              </w:rPr>
              <w:t>18</w:t>
            </w:r>
            <w:r w:rsidRPr="005435A1">
              <w:rPr>
                <w:sz w:val="24"/>
              </w:rPr>
              <w:t>%</w:t>
            </w:r>
          </w:p>
        </w:tc>
      </w:tr>
      <w:tr w:rsidR="00D90C42" w:rsidRPr="005435A1" w14:paraId="2FBB9659" w14:textId="77777777" w:rsidTr="00151FEC">
        <w:trPr>
          <w:cantSplit/>
          <w:trHeight w:val="131"/>
        </w:trPr>
        <w:tc>
          <w:tcPr>
            <w:tcW w:w="2491" w:type="dxa"/>
            <w:vMerge/>
          </w:tcPr>
          <w:p w14:paraId="094F5AA5" w14:textId="77777777" w:rsidR="00D90C42" w:rsidRPr="005435A1" w:rsidRDefault="00D90C42" w:rsidP="00D90C42">
            <w:pPr>
              <w:adjustRightInd w:val="0"/>
              <w:snapToGrid w:val="0"/>
              <w:rPr>
                <w:sz w:val="24"/>
              </w:rPr>
            </w:pPr>
          </w:p>
        </w:tc>
        <w:tc>
          <w:tcPr>
            <w:tcW w:w="3260" w:type="dxa"/>
          </w:tcPr>
          <w:p w14:paraId="44551214" w14:textId="68CBD15A" w:rsidR="00D90C42" w:rsidRDefault="00D90C42" w:rsidP="00D90C42">
            <w:pPr>
              <w:adjustRightInd w:val="0"/>
              <w:snapToGrid w:val="0"/>
              <w:rPr>
                <w:sz w:val="24"/>
              </w:rPr>
            </w:pPr>
            <w:r w:rsidRPr="005143AE">
              <w:rPr>
                <w:sz w:val="24"/>
              </w:rPr>
              <w:t>100</w:t>
            </w:r>
            <w:r w:rsidRPr="005143AE">
              <w:rPr>
                <w:rFonts w:hint="eastAsia"/>
                <w:sz w:val="24"/>
              </w:rPr>
              <w:t>万元（含）至</w:t>
            </w:r>
            <w:r w:rsidRPr="005143AE">
              <w:rPr>
                <w:sz w:val="24"/>
              </w:rPr>
              <w:t>200</w:t>
            </w:r>
            <w:r w:rsidRPr="005143AE">
              <w:rPr>
                <w:rFonts w:hint="eastAsia"/>
                <w:sz w:val="24"/>
              </w:rPr>
              <w:t>万元</w:t>
            </w:r>
          </w:p>
        </w:tc>
        <w:tc>
          <w:tcPr>
            <w:tcW w:w="2043" w:type="dxa"/>
          </w:tcPr>
          <w:p w14:paraId="0EA37491" w14:textId="6E2B6B18" w:rsidR="00D90C42" w:rsidRPr="005435A1" w:rsidRDefault="00D90C42" w:rsidP="00D90C42">
            <w:pPr>
              <w:adjustRightInd w:val="0"/>
              <w:snapToGrid w:val="0"/>
              <w:jc w:val="center"/>
              <w:rPr>
                <w:sz w:val="24"/>
              </w:rPr>
            </w:pPr>
            <w:r>
              <w:rPr>
                <w:rFonts w:hint="eastAsia"/>
                <w:sz w:val="24"/>
              </w:rPr>
              <w:t>0</w:t>
            </w:r>
            <w:r>
              <w:rPr>
                <w:sz w:val="24"/>
              </w:rPr>
              <w:t>.10%</w:t>
            </w:r>
          </w:p>
        </w:tc>
      </w:tr>
      <w:tr w:rsidR="00D90C42" w:rsidRPr="005435A1" w14:paraId="1774343D" w14:textId="77777777" w:rsidTr="00151FEC">
        <w:trPr>
          <w:cantSplit/>
          <w:trHeight w:val="131"/>
        </w:trPr>
        <w:tc>
          <w:tcPr>
            <w:tcW w:w="2491" w:type="dxa"/>
            <w:vMerge/>
          </w:tcPr>
          <w:p w14:paraId="27E0A5B3" w14:textId="77777777" w:rsidR="00D90C42" w:rsidRPr="005435A1" w:rsidRDefault="00D90C42" w:rsidP="00D90C42">
            <w:pPr>
              <w:adjustRightInd w:val="0"/>
              <w:snapToGrid w:val="0"/>
              <w:rPr>
                <w:sz w:val="24"/>
              </w:rPr>
            </w:pPr>
          </w:p>
        </w:tc>
        <w:tc>
          <w:tcPr>
            <w:tcW w:w="3260" w:type="dxa"/>
          </w:tcPr>
          <w:p w14:paraId="70419865" w14:textId="3F26F0EB" w:rsidR="00D90C42" w:rsidRDefault="00D90C42" w:rsidP="00D90C42">
            <w:pPr>
              <w:adjustRightInd w:val="0"/>
              <w:snapToGrid w:val="0"/>
              <w:rPr>
                <w:sz w:val="24"/>
              </w:rPr>
            </w:pPr>
            <w:r w:rsidRPr="005143AE">
              <w:rPr>
                <w:sz w:val="24"/>
              </w:rPr>
              <w:t>200</w:t>
            </w:r>
            <w:r w:rsidRPr="005143AE">
              <w:rPr>
                <w:rFonts w:hint="eastAsia"/>
                <w:sz w:val="24"/>
              </w:rPr>
              <w:t>万元（含）至</w:t>
            </w:r>
            <w:r w:rsidRPr="005143AE">
              <w:rPr>
                <w:sz w:val="24"/>
              </w:rPr>
              <w:t>500</w:t>
            </w:r>
            <w:r w:rsidRPr="005143AE">
              <w:rPr>
                <w:rFonts w:hint="eastAsia"/>
                <w:sz w:val="24"/>
              </w:rPr>
              <w:t>万元</w:t>
            </w:r>
          </w:p>
        </w:tc>
        <w:tc>
          <w:tcPr>
            <w:tcW w:w="2043" w:type="dxa"/>
          </w:tcPr>
          <w:p w14:paraId="1F8048C3" w14:textId="53F52BDB" w:rsidR="00D90C42" w:rsidRDefault="00D90C42" w:rsidP="00D90C42">
            <w:pPr>
              <w:adjustRightInd w:val="0"/>
              <w:snapToGrid w:val="0"/>
              <w:jc w:val="center"/>
              <w:rPr>
                <w:sz w:val="24"/>
              </w:rPr>
            </w:pPr>
            <w:r>
              <w:rPr>
                <w:rFonts w:hint="eastAsia"/>
                <w:sz w:val="24"/>
              </w:rPr>
              <w:t>0.</w:t>
            </w:r>
            <w:r>
              <w:rPr>
                <w:sz w:val="24"/>
              </w:rPr>
              <w:t>06%</w:t>
            </w:r>
          </w:p>
        </w:tc>
      </w:tr>
      <w:tr w:rsidR="00D90C42" w:rsidRPr="005435A1" w14:paraId="287AF23D" w14:textId="77777777" w:rsidTr="00151FEC">
        <w:trPr>
          <w:cantSplit/>
          <w:trHeight w:val="131"/>
        </w:trPr>
        <w:tc>
          <w:tcPr>
            <w:tcW w:w="2491" w:type="dxa"/>
            <w:vMerge/>
          </w:tcPr>
          <w:p w14:paraId="023DD6D9" w14:textId="77777777" w:rsidR="00D90C42" w:rsidRPr="005435A1" w:rsidRDefault="00D90C42" w:rsidP="00D90C42">
            <w:pPr>
              <w:adjustRightInd w:val="0"/>
              <w:snapToGrid w:val="0"/>
              <w:rPr>
                <w:sz w:val="24"/>
              </w:rPr>
            </w:pPr>
          </w:p>
        </w:tc>
        <w:tc>
          <w:tcPr>
            <w:tcW w:w="3260" w:type="dxa"/>
          </w:tcPr>
          <w:p w14:paraId="1967E394" w14:textId="06B65A81" w:rsidR="00D90C42" w:rsidRPr="005435A1" w:rsidRDefault="00D90C42" w:rsidP="00D90C42">
            <w:pPr>
              <w:adjustRightInd w:val="0"/>
              <w:snapToGrid w:val="0"/>
              <w:rPr>
                <w:sz w:val="24"/>
              </w:rPr>
            </w:pPr>
            <w:r w:rsidRPr="005143AE">
              <w:rPr>
                <w:sz w:val="24"/>
              </w:rPr>
              <w:t>500</w:t>
            </w:r>
            <w:r w:rsidRPr="005143AE">
              <w:rPr>
                <w:rFonts w:hint="eastAsia"/>
                <w:sz w:val="24"/>
              </w:rPr>
              <w:t>万元以上（含</w:t>
            </w:r>
            <w:r w:rsidRPr="005143AE">
              <w:rPr>
                <w:rFonts w:hint="eastAsia"/>
                <w:sz w:val="24"/>
              </w:rPr>
              <w:t>5</w:t>
            </w:r>
            <w:r w:rsidRPr="005143AE">
              <w:rPr>
                <w:sz w:val="24"/>
              </w:rPr>
              <w:t>00</w:t>
            </w:r>
            <w:r w:rsidRPr="005143AE">
              <w:rPr>
                <w:rFonts w:hint="eastAsia"/>
                <w:sz w:val="24"/>
              </w:rPr>
              <w:t>万</w:t>
            </w:r>
            <w:r w:rsidR="00F65205">
              <w:rPr>
                <w:rFonts w:hint="eastAsia"/>
                <w:sz w:val="24"/>
              </w:rPr>
              <w:t>元</w:t>
            </w:r>
            <w:r w:rsidRPr="005143AE">
              <w:rPr>
                <w:rFonts w:hint="eastAsia"/>
                <w:sz w:val="24"/>
              </w:rPr>
              <w:t>）</w:t>
            </w:r>
          </w:p>
        </w:tc>
        <w:tc>
          <w:tcPr>
            <w:tcW w:w="2043" w:type="dxa"/>
          </w:tcPr>
          <w:p w14:paraId="419266B5" w14:textId="77777777" w:rsidR="00D90C42" w:rsidRPr="005435A1" w:rsidRDefault="00D90C42" w:rsidP="00D90C4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1ECCB0E3" w:rsidR="006E1DD9" w:rsidRPr="005435A1" w:rsidRDefault="00512C3F" w:rsidP="00A73D44">
      <w:pPr>
        <w:widowControl/>
        <w:adjustRightInd w:val="0"/>
        <w:snapToGrid w:val="0"/>
        <w:spacing w:line="360" w:lineRule="auto"/>
        <w:ind w:firstLineChars="200" w:firstLine="480"/>
        <w:rPr>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00327520" w:rsidRPr="005435A1">
        <w:rPr>
          <w:rFonts w:hAnsi="宋体" w:hint="eastAsia"/>
          <w:sz w:val="24"/>
          <w:szCs w:val="24"/>
        </w:rPr>
        <w:t>本基金</w:t>
      </w:r>
      <w:r>
        <w:rPr>
          <w:rFonts w:hAnsi="宋体" w:hint="eastAsia"/>
          <w:sz w:val="24"/>
          <w:szCs w:val="24"/>
        </w:rPr>
        <w:t>A</w:t>
      </w:r>
      <w:r>
        <w:rPr>
          <w:rFonts w:hAnsi="宋体" w:hint="eastAsia"/>
          <w:sz w:val="24"/>
          <w:szCs w:val="24"/>
        </w:rPr>
        <w:t>类基金份额</w:t>
      </w:r>
      <w:r w:rsidR="00327520" w:rsidRPr="005435A1">
        <w:rPr>
          <w:rFonts w:hAnsi="宋体" w:hint="eastAsia"/>
          <w:sz w:val="24"/>
          <w:szCs w:val="24"/>
        </w:rPr>
        <w:t>的</w:t>
      </w:r>
      <w:r w:rsidR="00124732" w:rsidRPr="005435A1">
        <w:rPr>
          <w:rFonts w:hAnsi="宋体"/>
          <w:sz w:val="24"/>
          <w:szCs w:val="24"/>
        </w:rPr>
        <w:t>赎回费用由赎回</w:t>
      </w:r>
      <w:r>
        <w:rPr>
          <w:rFonts w:hAnsi="宋体" w:hint="eastAsia"/>
          <w:sz w:val="24"/>
          <w:szCs w:val="24"/>
        </w:rPr>
        <w:t>A</w:t>
      </w:r>
      <w:r>
        <w:rPr>
          <w:rFonts w:hAnsi="宋体" w:hint="eastAsia"/>
          <w:sz w:val="24"/>
          <w:szCs w:val="24"/>
        </w:rPr>
        <w:t>类</w:t>
      </w:r>
      <w:r w:rsidR="00124732" w:rsidRPr="005435A1">
        <w:rPr>
          <w:rFonts w:hAnsi="宋体"/>
          <w:sz w:val="24"/>
          <w:szCs w:val="24"/>
        </w:rPr>
        <w:t>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7EDB3127"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w:t>
      </w:r>
      <w:r w:rsidR="00E32C82">
        <w:rPr>
          <w:rFonts w:hAnsi="宋体" w:hint="eastAsia"/>
          <w:kern w:val="0"/>
          <w:sz w:val="24"/>
          <w:szCs w:val="24"/>
        </w:rPr>
        <w:t>A</w:t>
      </w:r>
      <w:r w:rsidR="00E32C82">
        <w:rPr>
          <w:rFonts w:hAnsi="宋体" w:hint="eastAsia"/>
          <w:kern w:val="0"/>
          <w:sz w:val="24"/>
          <w:szCs w:val="24"/>
        </w:rPr>
        <w:t>类基金份额的</w:t>
      </w:r>
      <w:r w:rsidRPr="005435A1">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072AD7D3" w:rsidR="00BF2D81" w:rsidRPr="005435A1" w:rsidRDefault="00E32C82" w:rsidP="00A73D44">
            <w:pPr>
              <w:adjustRightInd w:val="0"/>
              <w:snapToGrid w:val="0"/>
              <w:jc w:val="center"/>
              <w:rPr>
                <w:sz w:val="24"/>
              </w:rPr>
            </w:pPr>
            <w:r>
              <w:rPr>
                <w:rFonts w:hAnsi="宋体" w:hint="eastAsia"/>
                <w:sz w:val="24"/>
              </w:rPr>
              <w:t>A</w:t>
            </w:r>
            <w:r>
              <w:rPr>
                <w:rFonts w:hAnsi="宋体" w:hint="eastAsia"/>
                <w:sz w:val="24"/>
              </w:rPr>
              <w:t>类基金份额的</w:t>
            </w:r>
            <w:r w:rsidR="00BF2D81"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2CFE9434"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00D90C42">
              <w:rPr>
                <w:sz w:val="24"/>
              </w:rPr>
              <w:t>6</w:t>
            </w:r>
            <w:r w:rsidR="00D90C42">
              <w:rPr>
                <w:rFonts w:hint="eastAsia"/>
                <w:sz w:val="24"/>
              </w:rPr>
              <w:t>个月</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36B36D96" w:rsidR="00BF2D81" w:rsidRPr="005435A1" w:rsidRDefault="00D90C42" w:rsidP="00A73D44">
            <w:pPr>
              <w:adjustRightInd w:val="0"/>
              <w:snapToGrid w:val="0"/>
              <w:rPr>
                <w:sz w:val="24"/>
              </w:rPr>
            </w:pPr>
            <w:r>
              <w:rPr>
                <w:sz w:val="24"/>
              </w:rPr>
              <w:t>6</w:t>
            </w:r>
            <w:r>
              <w:rPr>
                <w:rFonts w:hint="eastAsia"/>
                <w:sz w:val="24"/>
              </w:rPr>
              <w:t>个月以上（含）</w:t>
            </w:r>
          </w:p>
        </w:tc>
        <w:tc>
          <w:tcPr>
            <w:tcW w:w="1926" w:type="dxa"/>
          </w:tcPr>
          <w:p w14:paraId="475503EA" w14:textId="702BC9BE" w:rsidR="00BF2D81" w:rsidRPr="005435A1" w:rsidRDefault="00D90C42" w:rsidP="00A73D44">
            <w:pPr>
              <w:adjustRightInd w:val="0"/>
              <w:snapToGrid w:val="0"/>
              <w:jc w:val="center"/>
              <w:rPr>
                <w:sz w:val="24"/>
              </w:rPr>
            </w:pPr>
            <w:r>
              <w:rPr>
                <w:sz w:val="24"/>
              </w:rPr>
              <w:t>0</w:t>
            </w:r>
          </w:p>
        </w:tc>
      </w:tr>
    </w:tbl>
    <w:p w14:paraId="265BC69C" w14:textId="44CEB1D5" w:rsidR="00A109AD" w:rsidRDefault="00D90C42" w:rsidP="00F63591">
      <w:pPr>
        <w:widowControl/>
        <w:adjustRightInd w:val="0"/>
        <w:snapToGrid w:val="0"/>
        <w:spacing w:beforeLines="50" w:before="143" w:line="360" w:lineRule="auto"/>
        <w:ind w:firstLineChars="200" w:firstLine="480"/>
        <w:rPr>
          <w:rFonts w:hAnsi="宋体"/>
          <w:kern w:val="0"/>
          <w:sz w:val="24"/>
          <w:szCs w:val="24"/>
        </w:rPr>
      </w:pPr>
      <w:r w:rsidRPr="00D90C42">
        <w:rPr>
          <w:rFonts w:hAnsi="宋体" w:hint="eastAsia"/>
          <w:kern w:val="0"/>
          <w:sz w:val="24"/>
          <w:szCs w:val="24"/>
        </w:rPr>
        <w:t>上表中的</w:t>
      </w:r>
      <w:r>
        <w:rPr>
          <w:rFonts w:hAnsi="宋体" w:hint="eastAsia"/>
          <w:kern w:val="0"/>
          <w:sz w:val="24"/>
          <w:szCs w:val="24"/>
        </w:rPr>
        <w:t>“</w:t>
      </w:r>
      <w:r w:rsidRPr="00D90C42">
        <w:rPr>
          <w:rFonts w:hAnsi="宋体" w:hint="eastAsia"/>
          <w:kern w:val="0"/>
          <w:sz w:val="24"/>
          <w:szCs w:val="24"/>
        </w:rPr>
        <w:t>月</w:t>
      </w:r>
      <w:r>
        <w:rPr>
          <w:rFonts w:hAnsi="宋体" w:hint="eastAsia"/>
          <w:kern w:val="0"/>
          <w:sz w:val="24"/>
          <w:szCs w:val="24"/>
        </w:rPr>
        <w:t>”</w:t>
      </w:r>
      <w:r w:rsidRPr="00D90C42">
        <w:rPr>
          <w:rFonts w:hAnsi="宋体" w:hint="eastAsia"/>
          <w:kern w:val="0"/>
          <w:sz w:val="24"/>
          <w:szCs w:val="24"/>
        </w:rPr>
        <w:t>指的是</w:t>
      </w:r>
      <w:r w:rsidRPr="00D90C42">
        <w:rPr>
          <w:rFonts w:hAnsi="宋体" w:hint="eastAsia"/>
          <w:kern w:val="0"/>
          <w:sz w:val="24"/>
          <w:szCs w:val="24"/>
        </w:rPr>
        <w:t>30</w:t>
      </w:r>
      <w:r w:rsidRPr="00D90C42">
        <w:rPr>
          <w:rFonts w:hAnsi="宋体" w:hint="eastAsia"/>
          <w:kern w:val="0"/>
          <w:sz w:val="24"/>
          <w:szCs w:val="24"/>
        </w:rPr>
        <w:t>个自然日。</w:t>
      </w:r>
    </w:p>
    <w:p w14:paraId="4889106B" w14:textId="14CB16C2" w:rsidR="00E32C82" w:rsidRDefault="00512C3F" w:rsidP="00F63591">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sidR="00E32C82">
        <w:rPr>
          <w:rFonts w:hAnsi="宋体" w:hint="eastAsia"/>
          <w:kern w:val="0"/>
          <w:sz w:val="24"/>
          <w:szCs w:val="24"/>
        </w:rPr>
        <w:t>本基金</w:t>
      </w:r>
      <w:r w:rsidR="00E32C82">
        <w:rPr>
          <w:rFonts w:hAnsi="宋体" w:hint="eastAsia"/>
          <w:kern w:val="0"/>
          <w:sz w:val="24"/>
          <w:szCs w:val="24"/>
        </w:rPr>
        <w:t>C</w:t>
      </w:r>
      <w:r w:rsidR="00E32C82">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51"/>
        <w:gridCol w:w="2977"/>
        <w:gridCol w:w="2410"/>
      </w:tblGrid>
      <w:tr w:rsidR="00512C3F" w:rsidRPr="00ED32D2" w14:paraId="742A867F" w14:textId="77777777" w:rsidTr="0032264A">
        <w:trPr>
          <w:cantSplit/>
          <w:trHeight w:val="132"/>
        </w:trPr>
        <w:tc>
          <w:tcPr>
            <w:tcW w:w="2551" w:type="dxa"/>
            <w:vMerge w:val="restart"/>
            <w:vAlign w:val="center"/>
          </w:tcPr>
          <w:p w14:paraId="14F14B59" w14:textId="77777777" w:rsidR="00512C3F" w:rsidRDefault="00512C3F" w:rsidP="0032264A">
            <w:pPr>
              <w:adjustRightInd w:val="0"/>
              <w:snapToGrid w:val="0"/>
              <w:jc w:val="center"/>
              <w:rPr>
                <w:rFonts w:ascii="宋体" w:hAnsi="宋体"/>
                <w:color w:val="000000"/>
                <w:sz w:val="24"/>
              </w:rPr>
            </w:pPr>
            <w:r w:rsidRPr="00E648AD">
              <w:rPr>
                <w:rFonts w:ascii="宋体" w:hAnsi="宋体" w:hint="eastAsia"/>
                <w:color w:val="000000"/>
                <w:sz w:val="24"/>
              </w:rPr>
              <w:lastRenderedPageBreak/>
              <w:t>C类基金份额</w:t>
            </w:r>
            <w:r>
              <w:rPr>
                <w:rFonts w:ascii="宋体" w:hAnsi="宋体" w:hint="eastAsia"/>
                <w:color w:val="000000"/>
                <w:sz w:val="24"/>
              </w:rPr>
              <w:t>的</w:t>
            </w:r>
          </w:p>
          <w:p w14:paraId="07E43F85" w14:textId="77777777" w:rsidR="00512C3F" w:rsidRPr="003E4C75" w:rsidRDefault="00512C3F" w:rsidP="0032264A">
            <w:pPr>
              <w:adjustRightInd w:val="0"/>
              <w:snapToGrid w:val="0"/>
              <w:jc w:val="center"/>
              <w:rPr>
                <w:rFonts w:ascii="宋体" w:hAnsi="宋体"/>
                <w:color w:val="000000"/>
                <w:sz w:val="24"/>
              </w:rPr>
            </w:pPr>
            <w:r w:rsidRPr="003E4C75">
              <w:rPr>
                <w:rFonts w:ascii="宋体" w:hAnsi="宋体"/>
                <w:color w:val="000000"/>
                <w:sz w:val="24"/>
              </w:rPr>
              <w:t>赎回费率</w:t>
            </w:r>
          </w:p>
        </w:tc>
        <w:tc>
          <w:tcPr>
            <w:tcW w:w="2977" w:type="dxa"/>
            <w:shd w:val="clear" w:color="auto" w:fill="auto"/>
            <w:vAlign w:val="center"/>
          </w:tcPr>
          <w:p w14:paraId="5A658EE8" w14:textId="77777777" w:rsidR="00512C3F" w:rsidRPr="00006553" w:rsidRDefault="00512C3F" w:rsidP="0032264A">
            <w:pPr>
              <w:adjustRightInd w:val="0"/>
              <w:snapToGrid w:val="0"/>
              <w:jc w:val="center"/>
              <w:rPr>
                <w:rFonts w:ascii="宋体" w:hAnsi="宋体"/>
                <w:b/>
                <w:color w:val="000000"/>
                <w:sz w:val="24"/>
              </w:rPr>
            </w:pPr>
            <w:r w:rsidRPr="00006553">
              <w:rPr>
                <w:rFonts w:ascii="宋体" w:hAnsi="宋体"/>
                <w:b/>
                <w:color w:val="000000"/>
                <w:sz w:val="24"/>
              </w:rPr>
              <w:t>持有期限</w:t>
            </w:r>
          </w:p>
        </w:tc>
        <w:tc>
          <w:tcPr>
            <w:tcW w:w="2410" w:type="dxa"/>
            <w:shd w:val="clear" w:color="auto" w:fill="auto"/>
            <w:vAlign w:val="center"/>
          </w:tcPr>
          <w:p w14:paraId="05283FF6" w14:textId="77777777" w:rsidR="00512C3F" w:rsidRPr="00006553" w:rsidRDefault="00512C3F" w:rsidP="0032264A">
            <w:pPr>
              <w:adjustRightInd w:val="0"/>
              <w:snapToGrid w:val="0"/>
              <w:jc w:val="center"/>
              <w:rPr>
                <w:rFonts w:ascii="宋体" w:hAnsi="宋体"/>
                <w:b/>
                <w:color w:val="000000"/>
                <w:sz w:val="24"/>
              </w:rPr>
            </w:pPr>
            <w:r w:rsidRPr="00006553">
              <w:rPr>
                <w:rFonts w:ascii="宋体" w:hAnsi="宋体"/>
                <w:b/>
                <w:color w:val="000000"/>
                <w:sz w:val="24"/>
              </w:rPr>
              <w:t>赎回费率</w:t>
            </w:r>
          </w:p>
        </w:tc>
      </w:tr>
      <w:tr w:rsidR="00512C3F" w:rsidRPr="00ED32D2" w14:paraId="1350AED1" w14:textId="77777777" w:rsidTr="0032264A">
        <w:trPr>
          <w:cantSplit/>
          <w:trHeight w:val="131"/>
        </w:trPr>
        <w:tc>
          <w:tcPr>
            <w:tcW w:w="2551" w:type="dxa"/>
            <w:vMerge/>
          </w:tcPr>
          <w:p w14:paraId="1E76B6F1" w14:textId="77777777" w:rsidR="00512C3F" w:rsidRPr="00ED32D2" w:rsidRDefault="00512C3F" w:rsidP="0032264A">
            <w:pPr>
              <w:adjustRightInd w:val="0"/>
              <w:snapToGrid w:val="0"/>
              <w:rPr>
                <w:rFonts w:ascii="宋体" w:hAnsi="宋体"/>
                <w:color w:val="000000"/>
                <w:sz w:val="24"/>
              </w:rPr>
            </w:pPr>
          </w:p>
        </w:tc>
        <w:tc>
          <w:tcPr>
            <w:tcW w:w="2977" w:type="dxa"/>
          </w:tcPr>
          <w:p w14:paraId="4B54F851" w14:textId="39F99EED" w:rsidR="00512C3F" w:rsidRPr="00ED32D2" w:rsidRDefault="00512C3F" w:rsidP="0032264A">
            <w:pPr>
              <w:adjustRightInd w:val="0"/>
              <w:snapToGrid w:val="0"/>
              <w:rPr>
                <w:rFonts w:ascii="宋体" w:hAnsi="宋体"/>
                <w:color w:val="000000"/>
                <w:sz w:val="24"/>
              </w:rPr>
            </w:pPr>
            <w:r>
              <w:rPr>
                <w:rFonts w:ascii="宋体" w:hAnsi="宋体" w:hint="eastAsia"/>
                <w:color w:val="000000"/>
                <w:sz w:val="24"/>
              </w:rPr>
              <w:t>7</w:t>
            </w:r>
            <w:r w:rsidR="00A719DF">
              <w:rPr>
                <w:rFonts w:ascii="宋体" w:hAnsi="宋体" w:hint="eastAsia"/>
                <w:color w:val="000000"/>
                <w:sz w:val="24"/>
              </w:rPr>
              <w:t>日</w:t>
            </w:r>
            <w:r>
              <w:rPr>
                <w:rFonts w:ascii="宋体" w:hAnsi="宋体" w:hint="eastAsia"/>
                <w:color w:val="000000"/>
                <w:sz w:val="24"/>
              </w:rPr>
              <w:t>以内</w:t>
            </w:r>
          </w:p>
        </w:tc>
        <w:tc>
          <w:tcPr>
            <w:tcW w:w="2410" w:type="dxa"/>
          </w:tcPr>
          <w:p w14:paraId="15C7212E" w14:textId="77777777" w:rsidR="00512C3F" w:rsidRPr="00ED32D2" w:rsidRDefault="00512C3F" w:rsidP="0032264A">
            <w:pPr>
              <w:adjustRightInd w:val="0"/>
              <w:snapToGrid w:val="0"/>
              <w:jc w:val="center"/>
              <w:rPr>
                <w:rFonts w:ascii="宋体" w:hAnsi="宋体"/>
                <w:color w:val="000000"/>
                <w:sz w:val="24"/>
              </w:rPr>
            </w:pPr>
            <w:r>
              <w:rPr>
                <w:rFonts w:ascii="宋体" w:hAnsi="宋体" w:hint="eastAsia"/>
                <w:color w:val="000000"/>
                <w:sz w:val="24"/>
              </w:rPr>
              <w:t>1.</w:t>
            </w:r>
            <w:r w:rsidRPr="00ED32D2">
              <w:rPr>
                <w:rFonts w:ascii="宋体" w:hAnsi="宋体"/>
                <w:color w:val="000000"/>
                <w:sz w:val="24"/>
              </w:rPr>
              <w:t>5%</w:t>
            </w:r>
          </w:p>
        </w:tc>
      </w:tr>
      <w:tr w:rsidR="00512C3F" w:rsidRPr="00ED32D2" w14:paraId="6A042314" w14:textId="77777777" w:rsidTr="0032264A">
        <w:trPr>
          <w:cantSplit/>
          <w:trHeight w:val="131"/>
        </w:trPr>
        <w:tc>
          <w:tcPr>
            <w:tcW w:w="2551" w:type="dxa"/>
            <w:vMerge/>
          </w:tcPr>
          <w:p w14:paraId="194F37E2" w14:textId="77777777" w:rsidR="00512C3F" w:rsidRPr="00ED32D2" w:rsidRDefault="00512C3F" w:rsidP="0032264A">
            <w:pPr>
              <w:adjustRightInd w:val="0"/>
              <w:snapToGrid w:val="0"/>
              <w:rPr>
                <w:rFonts w:ascii="宋体" w:hAnsi="宋体"/>
                <w:color w:val="000000"/>
                <w:sz w:val="24"/>
              </w:rPr>
            </w:pPr>
          </w:p>
        </w:tc>
        <w:tc>
          <w:tcPr>
            <w:tcW w:w="2977" w:type="dxa"/>
          </w:tcPr>
          <w:p w14:paraId="0F1F962C" w14:textId="5B2AD4BC" w:rsidR="00512C3F" w:rsidRPr="00ED32D2" w:rsidRDefault="00512C3F" w:rsidP="0032264A">
            <w:pPr>
              <w:adjustRightInd w:val="0"/>
              <w:snapToGrid w:val="0"/>
              <w:rPr>
                <w:rFonts w:ascii="宋体" w:hAnsi="宋体"/>
                <w:color w:val="000000"/>
                <w:sz w:val="24"/>
              </w:rPr>
            </w:pPr>
            <w:r>
              <w:rPr>
                <w:rFonts w:ascii="宋体" w:hAnsi="宋体" w:hint="eastAsia"/>
                <w:color w:val="000000"/>
                <w:sz w:val="24"/>
              </w:rPr>
              <w:t>7</w:t>
            </w:r>
            <w:r w:rsidR="00A719DF">
              <w:rPr>
                <w:rFonts w:ascii="宋体" w:hAnsi="宋体" w:hint="eastAsia"/>
                <w:color w:val="000000"/>
                <w:sz w:val="24"/>
              </w:rPr>
              <w:t>日</w:t>
            </w:r>
            <w:r>
              <w:rPr>
                <w:rFonts w:ascii="宋体" w:hAnsi="宋体" w:hint="eastAsia"/>
                <w:color w:val="000000"/>
                <w:sz w:val="24"/>
              </w:rPr>
              <w:t>（含）-</w:t>
            </w:r>
            <w:r w:rsidRPr="00ED32D2">
              <w:rPr>
                <w:rFonts w:ascii="宋体" w:hAnsi="宋体"/>
                <w:color w:val="000000"/>
                <w:sz w:val="24"/>
              </w:rPr>
              <w:t>30</w:t>
            </w:r>
            <w:r w:rsidR="00A719DF">
              <w:rPr>
                <w:rFonts w:ascii="宋体" w:hAnsi="宋体" w:hint="eastAsia"/>
                <w:color w:val="000000"/>
                <w:sz w:val="24"/>
              </w:rPr>
              <w:t>日</w:t>
            </w:r>
          </w:p>
        </w:tc>
        <w:tc>
          <w:tcPr>
            <w:tcW w:w="2410" w:type="dxa"/>
          </w:tcPr>
          <w:p w14:paraId="49D0CAE2" w14:textId="77777777" w:rsidR="00512C3F" w:rsidRPr="00ED32D2" w:rsidRDefault="00512C3F" w:rsidP="0032264A">
            <w:pPr>
              <w:adjustRightInd w:val="0"/>
              <w:snapToGrid w:val="0"/>
              <w:jc w:val="center"/>
              <w:rPr>
                <w:rFonts w:ascii="宋体" w:hAnsi="宋体"/>
                <w:color w:val="000000"/>
                <w:sz w:val="24"/>
              </w:rPr>
            </w:pPr>
            <w:r w:rsidRPr="00ED32D2">
              <w:rPr>
                <w:rFonts w:ascii="宋体" w:hAnsi="宋体"/>
                <w:color w:val="000000"/>
                <w:sz w:val="24"/>
              </w:rPr>
              <w:t>0.5%</w:t>
            </w:r>
          </w:p>
        </w:tc>
      </w:tr>
      <w:tr w:rsidR="00512C3F" w:rsidRPr="00ED32D2" w14:paraId="4B641678" w14:textId="77777777" w:rsidTr="0032264A">
        <w:trPr>
          <w:cantSplit/>
          <w:trHeight w:val="175"/>
        </w:trPr>
        <w:tc>
          <w:tcPr>
            <w:tcW w:w="2551" w:type="dxa"/>
            <w:vMerge/>
          </w:tcPr>
          <w:p w14:paraId="3BC2B472" w14:textId="77777777" w:rsidR="00512C3F" w:rsidRPr="00ED32D2" w:rsidRDefault="00512C3F" w:rsidP="0032264A">
            <w:pPr>
              <w:adjustRightInd w:val="0"/>
              <w:snapToGrid w:val="0"/>
              <w:rPr>
                <w:rFonts w:ascii="宋体" w:hAnsi="宋体"/>
                <w:color w:val="000000"/>
                <w:sz w:val="24"/>
              </w:rPr>
            </w:pPr>
          </w:p>
        </w:tc>
        <w:tc>
          <w:tcPr>
            <w:tcW w:w="2977" w:type="dxa"/>
          </w:tcPr>
          <w:p w14:paraId="37914EC2" w14:textId="153026E9" w:rsidR="00512C3F" w:rsidRPr="00ED32D2" w:rsidRDefault="00512C3F" w:rsidP="0032264A">
            <w:pPr>
              <w:adjustRightInd w:val="0"/>
              <w:snapToGrid w:val="0"/>
              <w:rPr>
                <w:rFonts w:ascii="宋体" w:hAnsi="宋体"/>
                <w:color w:val="000000"/>
                <w:sz w:val="24"/>
              </w:rPr>
            </w:pPr>
            <w:r w:rsidRPr="00ED32D2">
              <w:rPr>
                <w:rFonts w:ascii="宋体" w:hAnsi="宋体"/>
                <w:color w:val="000000"/>
                <w:sz w:val="24"/>
              </w:rPr>
              <w:t>30</w:t>
            </w:r>
            <w:r w:rsidR="00A719DF">
              <w:rPr>
                <w:rFonts w:ascii="宋体" w:hAnsi="宋体" w:hint="eastAsia"/>
                <w:color w:val="000000"/>
                <w:sz w:val="24"/>
              </w:rPr>
              <w:t>日</w:t>
            </w:r>
            <w:r w:rsidRPr="00ED32D2">
              <w:rPr>
                <w:rFonts w:ascii="宋体" w:hAnsi="宋体"/>
                <w:color w:val="000000"/>
                <w:sz w:val="24"/>
              </w:rPr>
              <w:t>以上（含）</w:t>
            </w:r>
          </w:p>
        </w:tc>
        <w:tc>
          <w:tcPr>
            <w:tcW w:w="2410" w:type="dxa"/>
          </w:tcPr>
          <w:p w14:paraId="5C873E0B" w14:textId="77777777" w:rsidR="00512C3F" w:rsidRPr="00ED32D2" w:rsidRDefault="00512C3F" w:rsidP="0032264A">
            <w:pPr>
              <w:adjustRightInd w:val="0"/>
              <w:snapToGrid w:val="0"/>
              <w:jc w:val="center"/>
              <w:rPr>
                <w:rFonts w:ascii="宋体" w:hAnsi="宋体"/>
                <w:color w:val="000000"/>
                <w:sz w:val="24"/>
              </w:rPr>
            </w:pPr>
            <w:r w:rsidRPr="00ED32D2">
              <w:rPr>
                <w:rFonts w:ascii="宋体" w:hAnsi="宋体"/>
                <w:color w:val="000000"/>
                <w:sz w:val="24"/>
              </w:rPr>
              <w:t>0</w:t>
            </w:r>
          </w:p>
        </w:tc>
      </w:tr>
    </w:tbl>
    <w:p w14:paraId="59BED7B4" w14:textId="77777777" w:rsidR="00512C3F" w:rsidRPr="00717208" w:rsidRDefault="00512C3F" w:rsidP="00512C3F">
      <w:pPr>
        <w:widowControl/>
        <w:adjustRightInd w:val="0"/>
        <w:snapToGrid w:val="0"/>
        <w:spacing w:beforeLines="50" w:before="143" w:line="360" w:lineRule="auto"/>
        <w:ind w:firstLineChars="200" w:firstLine="480"/>
        <w:rPr>
          <w:rFonts w:hAnsi="宋体"/>
          <w:kern w:val="0"/>
          <w:sz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29DF176E" w14:textId="645FF02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7" w:name="_Hlt81024033"/>
      <w:bookmarkStart w:id="28" w:name="_Hlt90458725"/>
      <w:bookmarkStart w:id="29" w:name="_Hlt91144389"/>
      <w:bookmarkEnd w:id="27"/>
      <w:bookmarkEnd w:id="28"/>
      <w:bookmarkEnd w:id="29"/>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35180B9"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512C3F" w:rsidRPr="00B84F90">
        <w:rPr>
          <w:rFonts w:hAnsi="宋体" w:hint="eastAsia"/>
          <w:kern w:val="0"/>
          <w:sz w:val="24"/>
          <w:szCs w:val="24"/>
        </w:rPr>
        <w:t>本基金</w:t>
      </w:r>
      <w:r w:rsidR="00512C3F" w:rsidRPr="00B84F90">
        <w:rPr>
          <w:rFonts w:hAnsi="宋体" w:hint="eastAsia"/>
          <w:kern w:val="0"/>
          <w:sz w:val="24"/>
          <w:szCs w:val="24"/>
        </w:rPr>
        <w:t>A</w:t>
      </w:r>
      <w:r w:rsidR="00512C3F" w:rsidRPr="00B84F90">
        <w:rPr>
          <w:rFonts w:hAnsi="宋体" w:hint="eastAsia"/>
          <w:kern w:val="0"/>
          <w:sz w:val="24"/>
          <w:szCs w:val="24"/>
        </w:rPr>
        <w:t>类基金份额和</w:t>
      </w:r>
      <w:r w:rsidR="00512C3F" w:rsidRPr="00B84F90">
        <w:rPr>
          <w:rFonts w:hAnsi="宋体" w:hint="eastAsia"/>
          <w:kern w:val="0"/>
          <w:sz w:val="24"/>
          <w:szCs w:val="24"/>
        </w:rPr>
        <w:t>C</w:t>
      </w:r>
      <w:r w:rsidR="00512C3F" w:rsidRPr="00B84F90">
        <w:rPr>
          <w:rFonts w:hAnsi="宋体" w:hint="eastAsia"/>
          <w:kern w:val="0"/>
          <w:sz w:val="24"/>
          <w:szCs w:val="24"/>
        </w:rPr>
        <w:t>类基金份额</w:t>
      </w:r>
      <w:r w:rsidR="00512C3F">
        <w:rPr>
          <w:rFonts w:hAnsi="宋体" w:hint="eastAsia"/>
          <w:kern w:val="0"/>
          <w:sz w:val="24"/>
          <w:szCs w:val="24"/>
        </w:rPr>
        <w:t>的</w:t>
      </w:r>
      <w:r w:rsidR="00BE7375" w:rsidRPr="005435A1">
        <w:rPr>
          <w:rFonts w:hAnsi="宋体"/>
          <w:kern w:val="0"/>
          <w:sz w:val="24"/>
          <w:szCs w:val="24"/>
        </w:rPr>
        <w:t>申购有效份额为净申购金额除以当日</w:t>
      </w:r>
      <w:r w:rsidR="00D52510">
        <w:rPr>
          <w:rFonts w:hAnsi="宋体" w:hint="eastAsia"/>
          <w:kern w:val="0"/>
          <w:sz w:val="24"/>
          <w:szCs w:val="24"/>
        </w:rPr>
        <w:t>该类基金份额</w:t>
      </w:r>
      <w:r w:rsidR="00BE7375" w:rsidRPr="005435A1">
        <w:rPr>
          <w:rFonts w:hAnsi="宋体"/>
          <w:kern w:val="0"/>
          <w:sz w:val="24"/>
          <w:szCs w:val="24"/>
        </w:rPr>
        <w:t>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34654F7A"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12C3F" w:rsidRPr="00B84F90">
        <w:rPr>
          <w:rFonts w:hAnsi="宋体" w:hint="eastAsia"/>
          <w:kern w:val="0"/>
          <w:sz w:val="24"/>
          <w:szCs w:val="24"/>
        </w:rPr>
        <w:t>本基金</w:t>
      </w:r>
      <w:r w:rsidR="00512C3F" w:rsidRPr="00B84F90">
        <w:rPr>
          <w:rFonts w:hAnsi="宋体" w:hint="eastAsia"/>
          <w:kern w:val="0"/>
          <w:sz w:val="24"/>
          <w:szCs w:val="24"/>
        </w:rPr>
        <w:t>A</w:t>
      </w:r>
      <w:r w:rsidR="00512C3F" w:rsidRPr="00B84F90">
        <w:rPr>
          <w:rFonts w:hAnsi="宋体" w:hint="eastAsia"/>
          <w:kern w:val="0"/>
          <w:sz w:val="24"/>
          <w:szCs w:val="24"/>
        </w:rPr>
        <w:t>类基金份额和</w:t>
      </w:r>
      <w:r w:rsidR="00512C3F" w:rsidRPr="00B84F90">
        <w:rPr>
          <w:rFonts w:hAnsi="宋体" w:hint="eastAsia"/>
          <w:kern w:val="0"/>
          <w:sz w:val="24"/>
          <w:szCs w:val="24"/>
        </w:rPr>
        <w:t>C</w:t>
      </w:r>
      <w:r w:rsidR="00512C3F" w:rsidRPr="00B84F90">
        <w:rPr>
          <w:rFonts w:hAnsi="宋体" w:hint="eastAsia"/>
          <w:kern w:val="0"/>
          <w:sz w:val="24"/>
          <w:szCs w:val="24"/>
        </w:rPr>
        <w:t>类基金份额</w:t>
      </w:r>
      <w:r w:rsidR="005F505B" w:rsidRPr="005435A1">
        <w:rPr>
          <w:rFonts w:hAnsi="宋体"/>
          <w:kern w:val="0"/>
          <w:sz w:val="24"/>
          <w:szCs w:val="24"/>
        </w:rPr>
        <w:t>赎回金额为按实际确认的有效赎回份额乘以当日</w:t>
      </w:r>
      <w:r w:rsidR="00E54EF6">
        <w:rPr>
          <w:rFonts w:hAnsi="宋体" w:hint="eastAsia"/>
          <w:kern w:val="0"/>
          <w:sz w:val="24"/>
          <w:szCs w:val="24"/>
        </w:rPr>
        <w:t>该类基金份额的</w:t>
      </w:r>
      <w:r w:rsidR="005F505B" w:rsidRPr="005435A1">
        <w:rPr>
          <w:rFonts w:hAnsi="宋体"/>
          <w:kern w:val="0"/>
          <w:sz w:val="24"/>
          <w:szCs w:val="24"/>
        </w:rPr>
        <w:t>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49FD92E1" w14:textId="77777777" w:rsidR="00512C3F" w:rsidRPr="00B748FC" w:rsidRDefault="00512C3F" w:rsidP="00512C3F">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FF8956F" w14:textId="77777777" w:rsidR="00512C3F" w:rsidRPr="00B748FC" w:rsidRDefault="00512C3F" w:rsidP="00512C3F">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proofErr w:type="gramStart"/>
      <w:r w:rsidRPr="00B748FC">
        <w:rPr>
          <w:rFonts w:hAnsi="宋体" w:hint="eastAsia"/>
          <w:kern w:val="0"/>
          <w:sz w:val="24"/>
          <w:szCs w:val="24"/>
        </w:rPr>
        <w:t>申请总</w:t>
      </w:r>
      <w:proofErr w:type="gramEnd"/>
      <w:r w:rsidRPr="00B748FC">
        <w:rPr>
          <w:rFonts w:hAnsi="宋体" w:hint="eastAsia"/>
          <w:kern w:val="0"/>
          <w:sz w:val="24"/>
          <w:szCs w:val="24"/>
        </w:rPr>
        <w:t>金额</w:t>
      </w:r>
    </w:p>
    <w:p w14:paraId="1E89990B" w14:textId="77777777" w:rsidR="00512C3F" w:rsidRPr="00B748FC" w:rsidRDefault="00512C3F" w:rsidP="00512C3F">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1FC10D0B" w14:textId="77777777" w:rsidR="00512C3F" w:rsidRPr="00B748FC" w:rsidRDefault="00512C3F" w:rsidP="00512C3F">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（注：对于适用固定金额申购费用的申购，净申购金额＝申购总金额－固定申购费用金额）</w:t>
      </w:r>
    </w:p>
    <w:p w14:paraId="4C1E34DD" w14:textId="77777777" w:rsidR="00512C3F" w:rsidRPr="00B748FC" w:rsidRDefault="00512C3F" w:rsidP="00512C3F">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3DDEE245" w14:textId="77777777" w:rsidR="00512C3F" w:rsidRPr="00B748FC" w:rsidRDefault="00512C3F" w:rsidP="00512C3F">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07F2C5F3" w14:textId="77777777" w:rsidR="00994B80" w:rsidRDefault="00512C3F" w:rsidP="00512C3F">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B748FC">
        <w:rPr>
          <w:rFonts w:hAnsi="宋体" w:hint="eastAsia"/>
          <w:kern w:val="0"/>
          <w:sz w:val="24"/>
          <w:szCs w:val="24"/>
        </w:rPr>
        <w:t>基金份额净值</w:t>
      </w:r>
    </w:p>
    <w:p w14:paraId="09CB1D10"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Pr>
          <w:rFonts w:hAnsi="宋体" w:hint="eastAsia"/>
          <w:kern w:val="0"/>
          <w:sz w:val="24"/>
          <w:szCs w:val="24"/>
        </w:rPr>
        <w:t>四</w:t>
      </w:r>
      <w:r w:rsidRPr="00B748FC">
        <w:rPr>
          <w:rFonts w:hAnsi="宋体" w:hint="eastAsia"/>
          <w:kern w:val="0"/>
          <w:sz w:val="24"/>
          <w:szCs w:val="24"/>
        </w:rPr>
        <w:t>：</w:t>
      </w:r>
      <w:r w:rsidRPr="00786C14">
        <w:rPr>
          <w:rFonts w:hAnsi="宋体" w:hint="eastAsia"/>
          <w:kern w:val="0"/>
          <w:sz w:val="24"/>
          <w:szCs w:val="24"/>
        </w:rPr>
        <w:t>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元，申购费率为</w:t>
      </w:r>
      <w:r w:rsidRPr="00786C14">
        <w:rPr>
          <w:rFonts w:hAnsi="宋体" w:hint="eastAsia"/>
          <w:kern w:val="0"/>
          <w:sz w:val="24"/>
          <w:szCs w:val="24"/>
        </w:rPr>
        <w:t>0.8%</w:t>
      </w:r>
      <w:r w:rsidRPr="00786C14">
        <w:rPr>
          <w:rFonts w:hAnsi="宋体" w:hint="eastAsia"/>
          <w:kern w:val="0"/>
          <w:sz w:val="24"/>
          <w:szCs w:val="24"/>
        </w:rPr>
        <w:t>，则其可得到的申购份额为：</w:t>
      </w:r>
    </w:p>
    <w:p w14:paraId="5026A330"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754F4100"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1+0.8%</w:t>
      </w:r>
      <w:r w:rsidRPr="00786C14">
        <w:rPr>
          <w:rFonts w:hAnsi="宋体" w:hint="eastAsia"/>
          <w:kern w:val="0"/>
          <w:sz w:val="24"/>
          <w:szCs w:val="24"/>
        </w:rPr>
        <w:t>）</w:t>
      </w:r>
      <w:r w:rsidRPr="00786C14">
        <w:rPr>
          <w:rFonts w:hAnsi="宋体" w:hint="eastAsia"/>
          <w:kern w:val="0"/>
          <w:sz w:val="24"/>
          <w:szCs w:val="24"/>
        </w:rPr>
        <w:t>=99,206.35</w:t>
      </w:r>
      <w:r w:rsidRPr="00786C14">
        <w:rPr>
          <w:rFonts w:hAnsi="宋体" w:hint="eastAsia"/>
          <w:kern w:val="0"/>
          <w:sz w:val="24"/>
          <w:szCs w:val="24"/>
        </w:rPr>
        <w:t>元</w:t>
      </w:r>
    </w:p>
    <w:p w14:paraId="7C7D91A9"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=100,000-99,206.35=793.65</w:t>
      </w:r>
      <w:r w:rsidRPr="00786C14">
        <w:rPr>
          <w:rFonts w:hAnsi="宋体" w:hint="eastAsia"/>
          <w:kern w:val="0"/>
          <w:sz w:val="24"/>
          <w:szCs w:val="24"/>
        </w:rPr>
        <w:t>元</w:t>
      </w:r>
    </w:p>
    <w:p w14:paraId="7849F98D"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100,000-793.65</w:t>
      </w:r>
      <w:r w:rsidRPr="00786C14">
        <w:rPr>
          <w:rFonts w:hAnsi="宋体" w:hint="eastAsia"/>
          <w:kern w:val="0"/>
          <w:sz w:val="24"/>
          <w:szCs w:val="24"/>
        </w:rPr>
        <w:t>）</w:t>
      </w:r>
      <w:r w:rsidRPr="00786C14">
        <w:rPr>
          <w:rFonts w:hAnsi="宋体" w:hint="eastAsia"/>
          <w:kern w:val="0"/>
          <w:sz w:val="24"/>
          <w:szCs w:val="24"/>
        </w:rPr>
        <w:t>/1.0400=95,390.72</w:t>
      </w:r>
      <w:r w:rsidRPr="00786C14">
        <w:rPr>
          <w:rFonts w:hAnsi="宋体" w:hint="eastAsia"/>
          <w:kern w:val="0"/>
          <w:sz w:val="24"/>
          <w:szCs w:val="24"/>
        </w:rPr>
        <w:t>份</w:t>
      </w:r>
    </w:p>
    <w:p w14:paraId="48F78B7C" w14:textId="77777777" w:rsidR="00512C3F" w:rsidRPr="00B748FC"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95,390.72</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5BAEF83A"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Pr>
          <w:rFonts w:hAnsi="宋体" w:hint="eastAsia"/>
          <w:kern w:val="0"/>
          <w:sz w:val="24"/>
          <w:szCs w:val="24"/>
        </w:rPr>
        <w:t>五</w:t>
      </w:r>
      <w:r w:rsidRPr="00B748FC">
        <w:rPr>
          <w:rFonts w:hAnsi="宋体"/>
          <w:kern w:val="0"/>
          <w:sz w:val="24"/>
          <w:szCs w:val="24"/>
        </w:rPr>
        <w:t>：</w:t>
      </w:r>
      <w:r w:rsidRPr="00786C14">
        <w:rPr>
          <w:rFonts w:hAnsi="宋体" w:hint="eastAsia"/>
          <w:kern w:val="0"/>
          <w:sz w:val="24"/>
          <w:szCs w:val="24"/>
        </w:rPr>
        <w:t>某养老金客户投资</w:t>
      </w:r>
      <w:r w:rsidRPr="00786C14">
        <w:rPr>
          <w:rFonts w:hAnsi="宋体" w:hint="eastAsia"/>
          <w:kern w:val="0"/>
          <w:sz w:val="24"/>
          <w:szCs w:val="24"/>
        </w:rPr>
        <w:t>100,000</w:t>
      </w:r>
      <w:r w:rsidRPr="00786C14">
        <w:rPr>
          <w:rFonts w:hAnsi="宋体" w:hint="eastAsia"/>
          <w:kern w:val="0"/>
          <w:sz w:val="24"/>
          <w:szCs w:val="24"/>
        </w:rPr>
        <w:t>元通过基金管理人的直销柜台申购本基金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元，申购费率为</w:t>
      </w:r>
      <w:r w:rsidRPr="00786C14">
        <w:rPr>
          <w:rFonts w:hAnsi="宋体" w:hint="eastAsia"/>
          <w:kern w:val="0"/>
          <w:sz w:val="24"/>
          <w:szCs w:val="24"/>
        </w:rPr>
        <w:t>0.32%</w:t>
      </w:r>
      <w:r w:rsidRPr="00786C14">
        <w:rPr>
          <w:rFonts w:hAnsi="宋体" w:hint="eastAsia"/>
          <w:kern w:val="0"/>
          <w:sz w:val="24"/>
          <w:szCs w:val="24"/>
        </w:rPr>
        <w:t>，则其可得到的申购份额为：</w:t>
      </w:r>
    </w:p>
    <w:p w14:paraId="62759D4A"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55200004"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1+0.32%</w:t>
      </w:r>
      <w:r w:rsidRPr="00786C14">
        <w:rPr>
          <w:rFonts w:hAnsi="宋体" w:hint="eastAsia"/>
          <w:kern w:val="0"/>
          <w:sz w:val="24"/>
          <w:szCs w:val="24"/>
        </w:rPr>
        <w:t>）</w:t>
      </w:r>
      <w:r w:rsidRPr="00786C14">
        <w:rPr>
          <w:rFonts w:hAnsi="宋体" w:hint="eastAsia"/>
          <w:kern w:val="0"/>
          <w:sz w:val="24"/>
          <w:szCs w:val="24"/>
        </w:rPr>
        <w:t>=99,681.02</w:t>
      </w:r>
      <w:r w:rsidRPr="00786C14">
        <w:rPr>
          <w:rFonts w:hAnsi="宋体" w:hint="eastAsia"/>
          <w:kern w:val="0"/>
          <w:sz w:val="24"/>
          <w:szCs w:val="24"/>
        </w:rPr>
        <w:t>元</w:t>
      </w:r>
    </w:p>
    <w:p w14:paraId="47AD7504"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=100,000-99,681.02=318.98</w:t>
      </w:r>
      <w:r w:rsidRPr="00786C14">
        <w:rPr>
          <w:rFonts w:hAnsi="宋体" w:hint="eastAsia"/>
          <w:kern w:val="0"/>
          <w:sz w:val="24"/>
          <w:szCs w:val="24"/>
        </w:rPr>
        <w:t>元</w:t>
      </w:r>
    </w:p>
    <w:p w14:paraId="646EF2F1"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100,000-318.98</w:t>
      </w:r>
      <w:r w:rsidRPr="00786C14">
        <w:rPr>
          <w:rFonts w:hAnsi="宋体" w:hint="eastAsia"/>
          <w:kern w:val="0"/>
          <w:sz w:val="24"/>
          <w:szCs w:val="24"/>
        </w:rPr>
        <w:t>）</w:t>
      </w:r>
      <w:r w:rsidRPr="00786C14">
        <w:rPr>
          <w:rFonts w:hAnsi="宋体" w:hint="eastAsia"/>
          <w:kern w:val="0"/>
          <w:sz w:val="24"/>
          <w:szCs w:val="24"/>
        </w:rPr>
        <w:t>/1.0400=95,847.13</w:t>
      </w:r>
      <w:r w:rsidRPr="00786C14">
        <w:rPr>
          <w:rFonts w:hAnsi="宋体" w:hint="eastAsia"/>
          <w:kern w:val="0"/>
          <w:sz w:val="24"/>
          <w:szCs w:val="24"/>
        </w:rPr>
        <w:t>份</w:t>
      </w:r>
    </w:p>
    <w:p w14:paraId="0F6AF540" w14:textId="77777777" w:rsidR="00512C3F"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即：该养老金客户投资</w:t>
      </w:r>
      <w:r w:rsidRPr="00786C14">
        <w:rPr>
          <w:rFonts w:hAnsi="宋体" w:hint="eastAsia"/>
          <w:kern w:val="0"/>
          <w:sz w:val="24"/>
          <w:szCs w:val="24"/>
        </w:rPr>
        <w:t>100,000</w:t>
      </w:r>
      <w:r w:rsidRPr="00786C14">
        <w:rPr>
          <w:rFonts w:hAnsi="宋体" w:hint="eastAsia"/>
          <w:kern w:val="0"/>
          <w:sz w:val="24"/>
          <w:szCs w:val="24"/>
        </w:rPr>
        <w:t>元通过基金管理人的直销柜台申购本基金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95,847.13</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154F48BB" w14:textId="77777777" w:rsidR="00512C3F" w:rsidRPr="00AB6DA1" w:rsidRDefault="00512C3F" w:rsidP="00512C3F">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1DA5F56B"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如果投资者选择申购</w:t>
      </w:r>
      <w:r w:rsidRPr="00786C14">
        <w:rPr>
          <w:rFonts w:hAnsi="宋体" w:hint="eastAsia"/>
          <w:kern w:val="0"/>
          <w:sz w:val="24"/>
          <w:szCs w:val="24"/>
        </w:rPr>
        <w:t>C</w:t>
      </w:r>
      <w:r w:rsidRPr="00786C14">
        <w:rPr>
          <w:rFonts w:hAnsi="宋体" w:hint="eastAsia"/>
          <w:kern w:val="0"/>
          <w:sz w:val="24"/>
          <w:szCs w:val="24"/>
        </w:rPr>
        <w:t>类基金份额，则申购份额的计算方法如下：</w:t>
      </w:r>
      <w:r w:rsidRPr="00786C14">
        <w:rPr>
          <w:rFonts w:hAnsi="宋体" w:hint="eastAsia"/>
          <w:kern w:val="0"/>
          <w:sz w:val="24"/>
          <w:szCs w:val="24"/>
        </w:rPr>
        <w:t xml:space="preserve"> </w:t>
      </w:r>
    </w:p>
    <w:p w14:paraId="02C4C84A"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w:t>
      </w:r>
      <w:proofErr w:type="gramStart"/>
      <w:r w:rsidRPr="00786C14">
        <w:rPr>
          <w:rFonts w:hAnsi="宋体" w:hint="eastAsia"/>
          <w:kern w:val="0"/>
          <w:sz w:val="24"/>
          <w:szCs w:val="24"/>
        </w:rPr>
        <w:t>申请总</w:t>
      </w:r>
      <w:proofErr w:type="gramEnd"/>
      <w:r w:rsidRPr="00786C14">
        <w:rPr>
          <w:rFonts w:hAnsi="宋体" w:hint="eastAsia"/>
          <w:kern w:val="0"/>
          <w:sz w:val="24"/>
          <w:szCs w:val="24"/>
        </w:rPr>
        <w:t>金额</w:t>
      </w:r>
    </w:p>
    <w:p w14:paraId="52447E1F"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lastRenderedPageBreak/>
        <w:t>申购份额</w:t>
      </w:r>
      <w:r w:rsidRPr="00786C14">
        <w:rPr>
          <w:rFonts w:hAnsi="宋体" w:hint="eastAsia"/>
          <w:kern w:val="0"/>
          <w:sz w:val="24"/>
          <w:szCs w:val="24"/>
        </w:rPr>
        <w:t>=</w:t>
      </w:r>
      <w:r w:rsidRPr="00786C14">
        <w:rPr>
          <w:rFonts w:hAnsi="宋体" w:hint="eastAsia"/>
          <w:kern w:val="0"/>
          <w:sz w:val="24"/>
          <w:szCs w:val="24"/>
        </w:rPr>
        <w:t>申购总金额</w:t>
      </w:r>
      <w:r w:rsidRPr="00786C14">
        <w:rPr>
          <w:rFonts w:hAnsi="宋体" w:hint="eastAsia"/>
          <w:kern w:val="0"/>
          <w:sz w:val="24"/>
          <w:szCs w:val="24"/>
        </w:rPr>
        <w:t>/T</w:t>
      </w:r>
      <w:r w:rsidRPr="00786C14">
        <w:rPr>
          <w:rFonts w:hAnsi="宋体" w:hint="eastAsia"/>
          <w:kern w:val="0"/>
          <w:sz w:val="24"/>
          <w:szCs w:val="24"/>
        </w:rPr>
        <w:t>日</w:t>
      </w:r>
      <w:r w:rsidRPr="00786C14">
        <w:rPr>
          <w:rFonts w:hAnsi="宋体" w:hint="eastAsia"/>
          <w:kern w:val="0"/>
          <w:sz w:val="24"/>
          <w:szCs w:val="24"/>
        </w:rPr>
        <w:t>C</w:t>
      </w:r>
      <w:r w:rsidRPr="00786C14">
        <w:rPr>
          <w:rFonts w:hAnsi="宋体" w:hint="eastAsia"/>
          <w:kern w:val="0"/>
          <w:sz w:val="24"/>
          <w:szCs w:val="24"/>
        </w:rPr>
        <w:t>类基金份额净值</w:t>
      </w:r>
      <w:r w:rsidRPr="00786C14">
        <w:rPr>
          <w:rFonts w:hAnsi="宋体" w:hint="eastAsia"/>
          <w:kern w:val="0"/>
          <w:sz w:val="24"/>
          <w:szCs w:val="24"/>
        </w:rPr>
        <w:t xml:space="preserve"> </w:t>
      </w:r>
    </w:p>
    <w:p w14:paraId="28A750CB"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例六：某投资者投资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元，则其可得到的申购份额为：</w:t>
      </w:r>
    </w:p>
    <w:p w14:paraId="35D34AF2" w14:textId="77777777" w:rsidR="00512C3F" w:rsidRPr="00786C14"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100,000/1.0400</w:t>
      </w:r>
      <w:r w:rsidRPr="00786C14">
        <w:rPr>
          <w:rFonts w:hAnsi="宋体" w:hint="eastAsia"/>
          <w:kern w:val="0"/>
          <w:sz w:val="24"/>
          <w:szCs w:val="24"/>
        </w:rPr>
        <w:t>＝</w:t>
      </w:r>
      <w:r w:rsidRPr="00786C14">
        <w:rPr>
          <w:rFonts w:hAnsi="宋体" w:hint="eastAsia"/>
          <w:kern w:val="0"/>
          <w:sz w:val="24"/>
          <w:szCs w:val="24"/>
        </w:rPr>
        <w:t>96,153.85</w:t>
      </w:r>
      <w:r w:rsidRPr="00786C14">
        <w:rPr>
          <w:rFonts w:hAnsi="宋体" w:hint="eastAsia"/>
          <w:kern w:val="0"/>
          <w:sz w:val="24"/>
          <w:szCs w:val="24"/>
        </w:rPr>
        <w:t>份</w:t>
      </w:r>
    </w:p>
    <w:p w14:paraId="05EEFF88" w14:textId="77777777" w:rsidR="00512C3F" w:rsidRPr="00CC3602" w:rsidRDefault="00512C3F" w:rsidP="00512C3F">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96,153.85</w:t>
      </w:r>
      <w:r w:rsidRPr="00786C14">
        <w:rPr>
          <w:rFonts w:hAnsi="宋体" w:hint="eastAsia"/>
          <w:kern w:val="0"/>
          <w:sz w:val="24"/>
          <w:szCs w:val="24"/>
        </w:rPr>
        <w:t>份</w:t>
      </w:r>
      <w:r w:rsidRPr="00786C14">
        <w:rPr>
          <w:rFonts w:hAnsi="宋体" w:hint="eastAsia"/>
          <w:kern w:val="0"/>
          <w:sz w:val="24"/>
          <w:szCs w:val="24"/>
        </w:rPr>
        <w:t>C</w:t>
      </w:r>
      <w:r w:rsidRPr="00786C14">
        <w:rPr>
          <w:rFonts w:hAnsi="宋体" w:hint="eastAsia"/>
          <w:kern w:val="0"/>
          <w:sz w:val="24"/>
          <w:szCs w:val="24"/>
        </w:rPr>
        <w:t>类基金份额。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7881C28A" w14:textId="55CFEC25" w:rsidR="00B72162" w:rsidRDefault="00B72162" w:rsidP="00B7216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w:t>
      </w:r>
      <w:r>
        <w:rPr>
          <w:rFonts w:hAnsi="宋体" w:hint="eastAsia"/>
          <w:kern w:val="0"/>
          <w:sz w:val="24"/>
          <w:szCs w:val="24"/>
        </w:rPr>
        <w:t>A</w:t>
      </w:r>
      <w:r>
        <w:rPr>
          <w:rFonts w:hAnsi="宋体" w:hint="eastAsia"/>
          <w:kern w:val="0"/>
          <w:sz w:val="24"/>
          <w:szCs w:val="24"/>
        </w:rPr>
        <w:t>类基金份额的赎回</w:t>
      </w:r>
    </w:p>
    <w:p w14:paraId="24A32135" w14:textId="213DB8F6" w:rsidR="00B72162" w:rsidRPr="00B72162" w:rsidRDefault="00B72162" w:rsidP="00B72162">
      <w:pPr>
        <w:widowControl/>
        <w:adjustRightInd w:val="0"/>
        <w:snapToGrid w:val="0"/>
        <w:spacing w:line="360" w:lineRule="auto"/>
        <w:ind w:firstLineChars="200" w:firstLine="480"/>
        <w:rPr>
          <w:rFonts w:hAnsi="宋体"/>
          <w:kern w:val="0"/>
          <w:sz w:val="24"/>
          <w:szCs w:val="24"/>
        </w:rPr>
      </w:pPr>
      <w:r w:rsidRPr="00DE7737">
        <w:rPr>
          <w:rFonts w:hAnsi="宋体" w:hint="eastAsia"/>
          <w:kern w:val="0"/>
          <w:sz w:val="24"/>
          <w:szCs w:val="24"/>
        </w:rPr>
        <w:t>如果投资者赎回</w:t>
      </w:r>
      <w:r w:rsidRPr="00DE7737">
        <w:rPr>
          <w:rFonts w:hAnsi="宋体" w:hint="eastAsia"/>
          <w:kern w:val="0"/>
          <w:sz w:val="24"/>
          <w:szCs w:val="24"/>
        </w:rPr>
        <w:t>A</w:t>
      </w:r>
      <w:r w:rsidRPr="00DE7737">
        <w:rPr>
          <w:rFonts w:hAnsi="宋体" w:hint="eastAsia"/>
          <w:kern w:val="0"/>
          <w:sz w:val="24"/>
          <w:szCs w:val="24"/>
        </w:rPr>
        <w:t>类基金份额，则赎回金额的计算方法如下：</w:t>
      </w:r>
    </w:p>
    <w:p w14:paraId="0598BB19" w14:textId="7A1F081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sidR="00B72162">
        <w:rPr>
          <w:rFonts w:hAnsi="宋体" w:hint="eastAsia"/>
          <w:kern w:val="0"/>
          <w:sz w:val="24"/>
          <w:szCs w:val="24"/>
        </w:rPr>
        <w:t>A</w:t>
      </w:r>
      <w:r w:rsidR="00B72162">
        <w:rPr>
          <w:rFonts w:hAnsi="宋体" w:hint="eastAsia"/>
          <w:kern w:val="0"/>
          <w:sz w:val="24"/>
          <w:szCs w:val="24"/>
        </w:rPr>
        <w:t>类</w:t>
      </w:r>
      <w:r w:rsidRPr="005435A1">
        <w:rPr>
          <w:rFonts w:hAnsi="宋体" w:hint="eastAsia"/>
          <w:kern w:val="0"/>
          <w:sz w:val="24"/>
          <w:szCs w:val="24"/>
        </w:rPr>
        <w:t>基金份额净值×赎回费率</w:t>
      </w:r>
    </w:p>
    <w:p w14:paraId="4F4E677A" w14:textId="35C7683A"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sidR="00B72162">
        <w:rPr>
          <w:rFonts w:hAnsi="宋体" w:hint="eastAsia"/>
          <w:kern w:val="0"/>
          <w:sz w:val="24"/>
          <w:szCs w:val="24"/>
        </w:rPr>
        <w:t>A</w:t>
      </w:r>
      <w:r w:rsidR="00B72162">
        <w:rPr>
          <w:rFonts w:hAnsi="宋体" w:hint="eastAsia"/>
          <w:kern w:val="0"/>
          <w:sz w:val="24"/>
          <w:szCs w:val="24"/>
        </w:rPr>
        <w:t>类</w:t>
      </w:r>
      <w:r w:rsidRPr="005435A1">
        <w:rPr>
          <w:rFonts w:hAnsi="宋体" w:hint="eastAsia"/>
          <w:kern w:val="0"/>
          <w:sz w:val="24"/>
          <w:szCs w:val="24"/>
        </w:rPr>
        <w:t>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F02D2BA"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222DBC">
        <w:rPr>
          <w:rFonts w:hAnsi="宋体" w:hint="eastAsia"/>
          <w:kern w:val="0"/>
          <w:sz w:val="24"/>
          <w:szCs w:val="24"/>
        </w:rPr>
        <w:t>七</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w:t>
      </w:r>
      <w:r w:rsidR="00B72162">
        <w:rPr>
          <w:rFonts w:hAnsi="宋体" w:hint="eastAsia"/>
          <w:kern w:val="0"/>
          <w:sz w:val="24"/>
          <w:szCs w:val="24"/>
        </w:rPr>
        <w:t>A</w:t>
      </w:r>
      <w:r w:rsidR="00B72162">
        <w:rPr>
          <w:rFonts w:hAnsi="宋体" w:hint="eastAsia"/>
          <w:kern w:val="0"/>
          <w:sz w:val="24"/>
          <w:szCs w:val="24"/>
        </w:rPr>
        <w:t>类</w:t>
      </w:r>
      <w:r w:rsidRPr="005435A1">
        <w:rPr>
          <w:rFonts w:hAnsi="宋体" w:hint="eastAsia"/>
          <w:kern w:val="0"/>
          <w:sz w:val="24"/>
          <w:szCs w:val="24"/>
        </w:rPr>
        <w:t>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w:t>
      </w:r>
      <w:r w:rsidR="002911CF">
        <w:rPr>
          <w:rFonts w:hAnsi="宋体" w:hint="eastAsia"/>
          <w:kern w:val="0"/>
          <w:sz w:val="24"/>
          <w:szCs w:val="24"/>
        </w:rPr>
        <w:t>A</w:t>
      </w:r>
      <w:r w:rsidR="002911CF">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16133184" w:rsidR="007224C2"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w:t>
      </w:r>
      <w:r w:rsidR="00B72162">
        <w:rPr>
          <w:rFonts w:hAnsi="宋体" w:hint="eastAsia"/>
          <w:kern w:val="0"/>
          <w:sz w:val="24"/>
          <w:szCs w:val="24"/>
        </w:rPr>
        <w:t>A</w:t>
      </w:r>
      <w:r w:rsidR="00B72162">
        <w:rPr>
          <w:rFonts w:hAnsi="宋体" w:hint="eastAsia"/>
          <w:kern w:val="0"/>
          <w:sz w:val="24"/>
          <w:szCs w:val="24"/>
        </w:rPr>
        <w:t>类</w:t>
      </w:r>
      <w:r w:rsidRPr="005435A1">
        <w:rPr>
          <w:rFonts w:hAnsi="宋体" w:hint="eastAsia"/>
          <w:kern w:val="0"/>
          <w:sz w:val="24"/>
          <w:szCs w:val="24"/>
        </w:rPr>
        <w:t>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w:t>
      </w:r>
      <w:r w:rsidR="00B72162">
        <w:rPr>
          <w:rFonts w:hAnsi="宋体" w:hint="eastAsia"/>
          <w:kern w:val="0"/>
          <w:sz w:val="24"/>
          <w:szCs w:val="24"/>
        </w:rPr>
        <w:t>A</w:t>
      </w:r>
      <w:r w:rsidR="00B72162">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B0F7FF9" w14:textId="77777777" w:rsidR="00B72162" w:rsidRDefault="00B72162" w:rsidP="00B7216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Pr>
          <w:rFonts w:hAnsi="宋体" w:hint="eastAsia"/>
          <w:kern w:val="0"/>
          <w:sz w:val="24"/>
          <w:szCs w:val="24"/>
        </w:rPr>
        <w:t>C</w:t>
      </w:r>
      <w:r>
        <w:rPr>
          <w:rFonts w:hAnsi="宋体" w:hint="eastAsia"/>
          <w:kern w:val="0"/>
          <w:sz w:val="24"/>
          <w:szCs w:val="24"/>
        </w:rPr>
        <w:t>类基金份额的赎回</w:t>
      </w:r>
    </w:p>
    <w:p w14:paraId="2CAD57DD" w14:textId="06CBEFC2" w:rsidR="00B72162" w:rsidRDefault="00552DFB" w:rsidP="00B7216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w:t>
      </w:r>
      <w:r w:rsidR="00B72162" w:rsidRPr="00DE7737">
        <w:rPr>
          <w:rFonts w:hAnsi="宋体" w:hint="eastAsia"/>
          <w:kern w:val="0"/>
          <w:sz w:val="24"/>
          <w:szCs w:val="24"/>
        </w:rPr>
        <w:t>投资者赎回</w:t>
      </w:r>
      <w:r w:rsidR="00B72162" w:rsidRPr="00DE7737">
        <w:rPr>
          <w:rFonts w:hAnsi="宋体" w:hint="eastAsia"/>
          <w:kern w:val="0"/>
          <w:sz w:val="24"/>
          <w:szCs w:val="24"/>
        </w:rPr>
        <w:t>C</w:t>
      </w:r>
      <w:r w:rsidR="00B72162" w:rsidRPr="00DE7737">
        <w:rPr>
          <w:rFonts w:hAnsi="宋体" w:hint="eastAsia"/>
          <w:kern w:val="0"/>
          <w:sz w:val="24"/>
          <w:szCs w:val="24"/>
        </w:rPr>
        <w:t>类基金份额，赎回金额的计算方法如下：</w:t>
      </w:r>
    </w:p>
    <w:p w14:paraId="11107C0D" w14:textId="77777777" w:rsidR="00B72162" w:rsidRPr="00774376" w:rsidRDefault="00B72162" w:rsidP="00B721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赎回费用</w:t>
      </w:r>
      <w:r w:rsidRPr="00774376">
        <w:rPr>
          <w:rFonts w:hAnsi="宋体" w:hint="eastAsia"/>
          <w:kern w:val="0"/>
          <w:sz w:val="24"/>
          <w:szCs w:val="24"/>
        </w:rPr>
        <w:t>=</w:t>
      </w:r>
      <w:r w:rsidRPr="00774376">
        <w:rPr>
          <w:rFonts w:hAnsi="宋体" w:hint="eastAsia"/>
          <w:kern w:val="0"/>
          <w:sz w:val="24"/>
          <w:szCs w:val="24"/>
        </w:rPr>
        <w:t>赎回份额×</w:t>
      </w:r>
      <w:r w:rsidRPr="00774376">
        <w:rPr>
          <w:rFonts w:hAnsi="宋体" w:hint="eastAsia"/>
          <w:kern w:val="0"/>
          <w:sz w:val="24"/>
          <w:szCs w:val="24"/>
        </w:rPr>
        <w:t>T</w:t>
      </w:r>
      <w:r w:rsidRPr="00774376">
        <w:rPr>
          <w:rFonts w:hAnsi="宋体" w:hint="eastAsia"/>
          <w:kern w:val="0"/>
          <w:sz w:val="24"/>
          <w:szCs w:val="24"/>
        </w:rPr>
        <w:t>日</w:t>
      </w:r>
      <w:r>
        <w:rPr>
          <w:rFonts w:hAnsi="宋体" w:hint="eastAsia"/>
          <w:kern w:val="0"/>
          <w:sz w:val="24"/>
          <w:szCs w:val="24"/>
        </w:rPr>
        <w:t>C</w:t>
      </w:r>
      <w:r>
        <w:rPr>
          <w:rFonts w:hAnsi="宋体" w:hint="eastAsia"/>
          <w:kern w:val="0"/>
          <w:sz w:val="24"/>
          <w:szCs w:val="24"/>
        </w:rPr>
        <w:t>类</w:t>
      </w:r>
      <w:r w:rsidRPr="00774376">
        <w:rPr>
          <w:rFonts w:hAnsi="宋体" w:hint="eastAsia"/>
          <w:kern w:val="0"/>
          <w:sz w:val="24"/>
          <w:szCs w:val="24"/>
        </w:rPr>
        <w:t>基金份额净值×赎回费率</w:t>
      </w:r>
    </w:p>
    <w:p w14:paraId="4073AC21" w14:textId="77777777" w:rsidR="00B72162" w:rsidRPr="00C32955" w:rsidRDefault="00B72162" w:rsidP="00B721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赎回金额</w:t>
      </w:r>
      <w:r w:rsidRPr="00774376">
        <w:rPr>
          <w:rFonts w:hAnsi="宋体" w:hint="eastAsia"/>
          <w:kern w:val="0"/>
          <w:sz w:val="24"/>
          <w:szCs w:val="24"/>
        </w:rPr>
        <w:t>=</w:t>
      </w:r>
      <w:r w:rsidRPr="00774376">
        <w:rPr>
          <w:rFonts w:hAnsi="宋体" w:hint="eastAsia"/>
          <w:kern w:val="0"/>
          <w:sz w:val="24"/>
          <w:szCs w:val="24"/>
        </w:rPr>
        <w:t>赎回份额×</w:t>
      </w:r>
      <w:r w:rsidRPr="00774376">
        <w:rPr>
          <w:rFonts w:hAnsi="宋体" w:hint="eastAsia"/>
          <w:kern w:val="0"/>
          <w:sz w:val="24"/>
          <w:szCs w:val="24"/>
        </w:rPr>
        <w:t>T</w:t>
      </w:r>
      <w:r w:rsidRPr="00774376">
        <w:rPr>
          <w:rFonts w:hAnsi="宋体" w:hint="eastAsia"/>
          <w:kern w:val="0"/>
          <w:sz w:val="24"/>
          <w:szCs w:val="24"/>
        </w:rPr>
        <w:t>日</w:t>
      </w:r>
      <w:r>
        <w:rPr>
          <w:rFonts w:hAnsi="宋体" w:hint="eastAsia"/>
          <w:kern w:val="0"/>
          <w:sz w:val="24"/>
          <w:szCs w:val="24"/>
        </w:rPr>
        <w:t>C</w:t>
      </w:r>
      <w:r>
        <w:rPr>
          <w:rFonts w:hAnsi="宋体" w:hint="eastAsia"/>
          <w:kern w:val="0"/>
          <w:sz w:val="24"/>
          <w:szCs w:val="24"/>
        </w:rPr>
        <w:t>类</w:t>
      </w:r>
      <w:r w:rsidRPr="00774376">
        <w:rPr>
          <w:rFonts w:hAnsi="宋体" w:hint="eastAsia"/>
          <w:kern w:val="0"/>
          <w:sz w:val="24"/>
          <w:szCs w:val="24"/>
        </w:rPr>
        <w:t>基金份额净值</w:t>
      </w:r>
      <w:r>
        <w:rPr>
          <w:rFonts w:hAnsi="宋体" w:hint="eastAsia"/>
          <w:kern w:val="0"/>
          <w:sz w:val="24"/>
          <w:szCs w:val="24"/>
        </w:rPr>
        <w:t>—</w:t>
      </w:r>
      <w:r w:rsidRPr="00774376">
        <w:rPr>
          <w:rFonts w:hAnsi="宋体" w:hint="eastAsia"/>
          <w:kern w:val="0"/>
          <w:sz w:val="24"/>
          <w:szCs w:val="24"/>
        </w:rPr>
        <w:t>赎回费用</w:t>
      </w:r>
    </w:p>
    <w:p w14:paraId="309F4AAD" w14:textId="6A5B0521" w:rsidR="00B72162" w:rsidRPr="00774376" w:rsidRDefault="00B72162" w:rsidP="00B721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例</w:t>
      </w:r>
      <w:r w:rsidR="00222DBC">
        <w:rPr>
          <w:rFonts w:hAnsi="宋体" w:hint="eastAsia"/>
          <w:kern w:val="0"/>
          <w:sz w:val="24"/>
          <w:szCs w:val="24"/>
        </w:rPr>
        <w:t>八</w:t>
      </w:r>
      <w:r w:rsidRPr="00774376">
        <w:rPr>
          <w:rFonts w:hAnsi="宋体" w:hint="eastAsia"/>
          <w:kern w:val="0"/>
          <w:sz w:val="24"/>
          <w:szCs w:val="24"/>
        </w:rPr>
        <w:t>：某投资者赎回持有的</w:t>
      </w:r>
      <w:r w:rsidRPr="00774376">
        <w:rPr>
          <w:rFonts w:hAnsi="宋体" w:hint="eastAsia"/>
          <w:kern w:val="0"/>
          <w:sz w:val="24"/>
          <w:szCs w:val="24"/>
        </w:rPr>
        <w:t>10,000</w:t>
      </w:r>
      <w:r w:rsidRPr="00774376">
        <w:rPr>
          <w:rFonts w:hAnsi="宋体" w:hint="eastAsia"/>
          <w:kern w:val="0"/>
          <w:sz w:val="24"/>
          <w:szCs w:val="24"/>
        </w:rPr>
        <w:t>份</w:t>
      </w:r>
      <w:r>
        <w:rPr>
          <w:rFonts w:hAnsi="宋体" w:hint="eastAsia"/>
          <w:kern w:val="0"/>
          <w:sz w:val="24"/>
          <w:szCs w:val="24"/>
        </w:rPr>
        <w:t>C</w:t>
      </w:r>
      <w:r>
        <w:rPr>
          <w:color w:val="000000"/>
          <w:kern w:val="0"/>
          <w:sz w:val="24"/>
        </w:rPr>
        <w:t>类</w:t>
      </w:r>
      <w:r w:rsidRPr="00774376">
        <w:rPr>
          <w:rFonts w:hAnsi="宋体" w:hint="eastAsia"/>
          <w:kern w:val="0"/>
          <w:sz w:val="24"/>
          <w:szCs w:val="24"/>
        </w:rPr>
        <w:t>基金份额，</w:t>
      </w:r>
      <w:r>
        <w:rPr>
          <w:rFonts w:hAnsi="宋体" w:hint="eastAsia"/>
          <w:kern w:val="0"/>
          <w:sz w:val="24"/>
          <w:szCs w:val="24"/>
        </w:rPr>
        <w:t>持有时间为</w:t>
      </w:r>
      <w:r>
        <w:rPr>
          <w:rFonts w:hAnsi="宋体" w:hint="eastAsia"/>
          <w:kern w:val="0"/>
          <w:sz w:val="24"/>
          <w:szCs w:val="24"/>
        </w:rPr>
        <w:t>20</w:t>
      </w:r>
      <w:r>
        <w:rPr>
          <w:rFonts w:hAnsi="宋体" w:hint="eastAsia"/>
          <w:kern w:val="0"/>
          <w:sz w:val="24"/>
          <w:szCs w:val="24"/>
        </w:rPr>
        <w:t>日，</w:t>
      </w:r>
      <w:r w:rsidRPr="00774376">
        <w:rPr>
          <w:rFonts w:hAnsi="宋体" w:hint="eastAsia"/>
          <w:kern w:val="0"/>
          <w:sz w:val="24"/>
          <w:szCs w:val="24"/>
        </w:rPr>
        <w:t>对应的赎回费率为</w:t>
      </w:r>
      <w:r w:rsidRPr="00774376">
        <w:rPr>
          <w:rFonts w:hAnsi="宋体" w:hint="eastAsia"/>
          <w:kern w:val="0"/>
          <w:sz w:val="24"/>
          <w:szCs w:val="24"/>
        </w:rPr>
        <w:t>0.5%</w:t>
      </w:r>
      <w:r w:rsidRPr="00774376">
        <w:rPr>
          <w:rFonts w:hAnsi="宋体" w:hint="eastAsia"/>
          <w:kern w:val="0"/>
          <w:sz w:val="24"/>
          <w:szCs w:val="24"/>
        </w:rPr>
        <w:t>，假设赎回当日</w:t>
      </w:r>
      <w:r>
        <w:rPr>
          <w:rFonts w:hAnsi="宋体" w:hint="eastAsia"/>
          <w:kern w:val="0"/>
          <w:sz w:val="24"/>
          <w:szCs w:val="24"/>
        </w:rPr>
        <w:t>C</w:t>
      </w:r>
      <w:r>
        <w:rPr>
          <w:color w:val="000000"/>
          <w:kern w:val="0"/>
          <w:sz w:val="24"/>
        </w:rPr>
        <w:t>类</w:t>
      </w:r>
      <w:r w:rsidRPr="00774376">
        <w:rPr>
          <w:rFonts w:hAnsi="宋体" w:hint="eastAsia"/>
          <w:kern w:val="0"/>
          <w:sz w:val="24"/>
          <w:szCs w:val="24"/>
        </w:rPr>
        <w:t>基金份额净值是</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元，则其可得到的赎回金额为：</w:t>
      </w:r>
      <w:r w:rsidRPr="00774376">
        <w:rPr>
          <w:rFonts w:hAnsi="宋体" w:hint="eastAsia"/>
          <w:kern w:val="0"/>
          <w:sz w:val="24"/>
          <w:szCs w:val="24"/>
        </w:rPr>
        <w:t xml:space="preserve"> </w:t>
      </w:r>
    </w:p>
    <w:p w14:paraId="6A009CC5" w14:textId="75F550E8" w:rsidR="00B72162" w:rsidRPr="00774376" w:rsidRDefault="00B72162" w:rsidP="00B721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赎回费用</w:t>
      </w:r>
      <w:r w:rsidRPr="00774376">
        <w:rPr>
          <w:rFonts w:hAnsi="宋体" w:hint="eastAsia"/>
          <w:kern w:val="0"/>
          <w:sz w:val="24"/>
          <w:szCs w:val="24"/>
        </w:rPr>
        <w:t>=10,000</w:t>
      </w:r>
      <w:r w:rsidRPr="00774376">
        <w:rPr>
          <w:rFonts w:hAnsi="宋体" w:hint="eastAsia"/>
          <w:kern w:val="0"/>
          <w:sz w:val="24"/>
          <w:szCs w:val="24"/>
        </w:rPr>
        <w:t>×</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w:t>
      </w:r>
      <w:r w:rsidRPr="00774376">
        <w:rPr>
          <w:rFonts w:hAnsi="宋体" w:hint="eastAsia"/>
          <w:kern w:val="0"/>
          <w:sz w:val="24"/>
          <w:szCs w:val="24"/>
        </w:rPr>
        <w:t>0.5%</w:t>
      </w:r>
      <w:r w:rsidRPr="00774376">
        <w:rPr>
          <w:rFonts w:hAnsi="宋体" w:hint="eastAsia"/>
          <w:kern w:val="0"/>
          <w:sz w:val="24"/>
          <w:szCs w:val="24"/>
        </w:rPr>
        <w:t>＝</w:t>
      </w:r>
      <w:r w:rsidRPr="00774376">
        <w:rPr>
          <w:rFonts w:hAnsi="宋体" w:hint="eastAsia"/>
          <w:kern w:val="0"/>
          <w:sz w:val="24"/>
          <w:szCs w:val="24"/>
        </w:rPr>
        <w:t>50.80</w:t>
      </w:r>
      <w:r w:rsidRPr="00774376">
        <w:rPr>
          <w:rFonts w:hAnsi="宋体" w:hint="eastAsia"/>
          <w:kern w:val="0"/>
          <w:sz w:val="24"/>
          <w:szCs w:val="24"/>
        </w:rPr>
        <w:t>元</w:t>
      </w:r>
      <w:r w:rsidRPr="00774376">
        <w:rPr>
          <w:rFonts w:hAnsi="宋体" w:hint="eastAsia"/>
          <w:kern w:val="0"/>
          <w:sz w:val="24"/>
          <w:szCs w:val="24"/>
        </w:rPr>
        <w:t xml:space="preserve"> </w:t>
      </w:r>
    </w:p>
    <w:p w14:paraId="348B2E2C" w14:textId="5F2DD5D5" w:rsidR="00B72162" w:rsidRPr="00774376" w:rsidRDefault="00B72162" w:rsidP="00B721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赎回金额</w:t>
      </w:r>
      <w:r w:rsidRPr="00774376">
        <w:rPr>
          <w:rFonts w:hAnsi="宋体" w:hint="eastAsia"/>
          <w:kern w:val="0"/>
          <w:sz w:val="24"/>
          <w:szCs w:val="24"/>
        </w:rPr>
        <w:t>=10,000</w:t>
      </w:r>
      <w:r w:rsidRPr="00774376">
        <w:rPr>
          <w:rFonts w:hAnsi="宋体" w:hint="eastAsia"/>
          <w:kern w:val="0"/>
          <w:sz w:val="24"/>
          <w:szCs w:val="24"/>
        </w:rPr>
        <w:t>×</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-50.80</w:t>
      </w:r>
      <w:r w:rsidRPr="00774376">
        <w:rPr>
          <w:rFonts w:hAnsi="宋体" w:hint="eastAsia"/>
          <w:kern w:val="0"/>
          <w:sz w:val="24"/>
          <w:szCs w:val="24"/>
        </w:rPr>
        <w:t>＝</w:t>
      </w:r>
      <w:r w:rsidRPr="00774376">
        <w:rPr>
          <w:rFonts w:hAnsi="宋体" w:hint="eastAsia"/>
          <w:kern w:val="0"/>
          <w:sz w:val="24"/>
          <w:szCs w:val="24"/>
        </w:rPr>
        <w:t>10,109.20</w:t>
      </w:r>
      <w:r w:rsidRPr="00774376">
        <w:rPr>
          <w:rFonts w:hAnsi="宋体" w:hint="eastAsia"/>
          <w:kern w:val="0"/>
          <w:sz w:val="24"/>
          <w:szCs w:val="24"/>
        </w:rPr>
        <w:t>元</w:t>
      </w:r>
    </w:p>
    <w:p w14:paraId="795F5756" w14:textId="7C712876" w:rsidR="00B72162" w:rsidRPr="005435A1" w:rsidRDefault="00B72162" w:rsidP="00B721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即：投资者赎回本基金</w:t>
      </w:r>
      <w:r w:rsidRPr="00774376">
        <w:rPr>
          <w:rFonts w:hAnsi="宋体" w:hint="eastAsia"/>
          <w:kern w:val="0"/>
          <w:sz w:val="24"/>
          <w:szCs w:val="24"/>
        </w:rPr>
        <w:t>10,000</w:t>
      </w:r>
      <w:r w:rsidRPr="00774376">
        <w:rPr>
          <w:rFonts w:hAnsi="宋体" w:hint="eastAsia"/>
          <w:kern w:val="0"/>
          <w:sz w:val="24"/>
          <w:szCs w:val="24"/>
        </w:rPr>
        <w:t>份</w:t>
      </w:r>
      <w:r>
        <w:rPr>
          <w:rFonts w:hAnsi="宋体" w:hint="eastAsia"/>
          <w:kern w:val="0"/>
          <w:sz w:val="24"/>
          <w:szCs w:val="24"/>
        </w:rPr>
        <w:t>C</w:t>
      </w:r>
      <w:r>
        <w:rPr>
          <w:color w:val="000000"/>
          <w:kern w:val="0"/>
          <w:sz w:val="24"/>
        </w:rPr>
        <w:t>类</w:t>
      </w:r>
      <w:r w:rsidRPr="00774376">
        <w:rPr>
          <w:rFonts w:hAnsi="宋体" w:hint="eastAsia"/>
          <w:kern w:val="0"/>
          <w:sz w:val="24"/>
          <w:szCs w:val="24"/>
        </w:rPr>
        <w:t>基金份额，</w:t>
      </w:r>
      <w:r>
        <w:rPr>
          <w:rFonts w:hAnsi="宋体" w:hint="eastAsia"/>
          <w:kern w:val="0"/>
          <w:sz w:val="24"/>
          <w:szCs w:val="24"/>
        </w:rPr>
        <w:t>持有时间为</w:t>
      </w:r>
      <w:r>
        <w:rPr>
          <w:rFonts w:hAnsi="宋体" w:hint="eastAsia"/>
          <w:kern w:val="0"/>
          <w:sz w:val="24"/>
          <w:szCs w:val="24"/>
        </w:rPr>
        <w:t>20</w:t>
      </w:r>
      <w:r>
        <w:rPr>
          <w:rFonts w:hAnsi="宋体" w:hint="eastAsia"/>
          <w:kern w:val="0"/>
          <w:sz w:val="24"/>
          <w:szCs w:val="24"/>
        </w:rPr>
        <w:t>日，</w:t>
      </w:r>
      <w:r w:rsidRPr="00774376">
        <w:rPr>
          <w:rFonts w:hAnsi="宋体" w:hint="eastAsia"/>
          <w:kern w:val="0"/>
          <w:sz w:val="24"/>
          <w:szCs w:val="24"/>
        </w:rPr>
        <w:t>对应的赎回费率为</w:t>
      </w:r>
      <w:r w:rsidRPr="00774376">
        <w:rPr>
          <w:rFonts w:hAnsi="宋体" w:hint="eastAsia"/>
          <w:kern w:val="0"/>
          <w:sz w:val="24"/>
          <w:szCs w:val="24"/>
        </w:rPr>
        <w:t>0.5%</w:t>
      </w:r>
      <w:r w:rsidRPr="00774376">
        <w:rPr>
          <w:rFonts w:hAnsi="宋体" w:hint="eastAsia"/>
          <w:kern w:val="0"/>
          <w:sz w:val="24"/>
          <w:szCs w:val="24"/>
        </w:rPr>
        <w:t>，假设赎回当日</w:t>
      </w:r>
      <w:r>
        <w:rPr>
          <w:rFonts w:hAnsi="宋体" w:hint="eastAsia"/>
          <w:kern w:val="0"/>
          <w:sz w:val="24"/>
          <w:szCs w:val="24"/>
        </w:rPr>
        <w:t>C</w:t>
      </w:r>
      <w:r>
        <w:rPr>
          <w:color w:val="000000"/>
          <w:kern w:val="0"/>
          <w:sz w:val="24"/>
        </w:rPr>
        <w:t>类</w:t>
      </w:r>
      <w:r w:rsidRPr="00774376">
        <w:rPr>
          <w:rFonts w:hAnsi="宋体" w:hint="eastAsia"/>
          <w:kern w:val="0"/>
          <w:sz w:val="24"/>
          <w:szCs w:val="24"/>
        </w:rPr>
        <w:t>基金份额净值是</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元，则其可得到的赎回金额为</w:t>
      </w:r>
      <w:r w:rsidRPr="00774376">
        <w:rPr>
          <w:rFonts w:hAnsi="宋体" w:hint="eastAsia"/>
          <w:kern w:val="0"/>
          <w:sz w:val="24"/>
          <w:szCs w:val="24"/>
        </w:rPr>
        <w:t>10,109.20</w:t>
      </w:r>
      <w:r w:rsidRPr="00774376">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59D9DBB1" w14:textId="77777777" w:rsidR="00B72162" w:rsidRPr="00C02B7E" w:rsidRDefault="00B72162" w:rsidP="00B72162">
      <w:pPr>
        <w:widowControl/>
        <w:adjustRightInd w:val="0"/>
        <w:snapToGrid w:val="0"/>
        <w:spacing w:line="360" w:lineRule="auto"/>
        <w:ind w:firstLineChars="200" w:firstLine="480"/>
        <w:rPr>
          <w:rFonts w:hAnsi="宋体"/>
          <w:kern w:val="0"/>
          <w:sz w:val="24"/>
          <w:szCs w:val="24"/>
        </w:rPr>
      </w:pPr>
      <w:r w:rsidRPr="00C02B7E">
        <w:rPr>
          <w:rFonts w:hAnsi="宋体" w:hint="eastAsia"/>
          <w:kern w:val="0"/>
          <w:sz w:val="24"/>
          <w:szCs w:val="24"/>
        </w:rPr>
        <w:t>A</w:t>
      </w:r>
      <w:r w:rsidRPr="00C02B7E">
        <w:rPr>
          <w:rFonts w:hAnsi="宋体" w:hint="eastAsia"/>
          <w:kern w:val="0"/>
          <w:sz w:val="24"/>
          <w:szCs w:val="24"/>
        </w:rPr>
        <w:t>类</w:t>
      </w:r>
      <w:r w:rsidRPr="00C02B7E">
        <w:rPr>
          <w:rFonts w:hAnsi="宋体"/>
          <w:kern w:val="0"/>
          <w:sz w:val="24"/>
          <w:szCs w:val="24"/>
        </w:rPr>
        <w:t>基金份额净值＝</w:t>
      </w:r>
      <w:r w:rsidRPr="00C02B7E">
        <w:rPr>
          <w:rFonts w:hAnsi="宋体" w:hint="eastAsia"/>
          <w:kern w:val="0"/>
          <w:sz w:val="24"/>
          <w:szCs w:val="24"/>
        </w:rPr>
        <w:t>A</w:t>
      </w:r>
      <w:r w:rsidRPr="00C02B7E">
        <w:rPr>
          <w:rFonts w:hAnsi="宋体" w:hint="eastAsia"/>
          <w:kern w:val="0"/>
          <w:sz w:val="24"/>
          <w:szCs w:val="24"/>
        </w:rPr>
        <w:t>类</w:t>
      </w:r>
      <w:r w:rsidRPr="00C02B7E">
        <w:rPr>
          <w:rFonts w:hAnsi="宋体"/>
          <w:kern w:val="0"/>
          <w:sz w:val="24"/>
          <w:szCs w:val="24"/>
        </w:rPr>
        <w:t>基金</w:t>
      </w:r>
      <w:r w:rsidRPr="00C02B7E">
        <w:rPr>
          <w:rFonts w:hAnsi="宋体" w:hint="eastAsia"/>
          <w:kern w:val="0"/>
          <w:sz w:val="24"/>
          <w:szCs w:val="24"/>
        </w:rPr>
        <w:t>份额的基金</w:t>
      </w:r>
      <w:r w:rsidRPr="00C02B7E">
        <w:rPr>
          <w:rFonts w:hAnsi="宋体"/>
          <w:kern w:val="0"/>
          <w:sz w:val="24"/>
          <w:szCs w:val="24"/>
        </w:rPr>
        <w:t>资产净值总额</w:t>
      </w:r>
      <w:r w:rsidRPr="00C02B7E">
        <w:rPr>
          <w:rFonts w:hAnsi="宋体"/>
          <w:kern w:val="0"/>
          <w:sz w:val="24"/>
          <w:szCs w:val="24"/>
        </w:rPr>
        <w:t>/</w:t>
      </w:r>
      <w:r w:rsidRPr="00C02B7E">
        <w:rPr>
          <w:rFonts w:hAnsi="宋体"/>
          <w:kern w:val="0"/>
          <w:sz w:val="24"/>
          <w:szCs w:val="24"/>
        </w:rPr>
        <w:t>发行在外的</w:t>
      </w:r>
      <w:r w:rsidRPr="00C02B7E">
        <w:rPr>
          <w:rFonts w:hAnsi="宋体" w:hint="eastAsia"/>
          <w:kern w:val="0"/>
          <w:sz w:val="24"/>
          <w:szCs w:val="24"/>
        </w:rPr>
        <w:t>A</w:t>
      </w:r>
      <w:r w:rsidRPr="00C02B7E">
        <w:rPr>
          <w:rFonts w:hAnsi="宋体" w:hint="eastAsia"/>
          <w:kern w:val="0"/>
          <w:sz w:val="24"/>
          <w:szCs w:val="24"/>
        </w:rPr>
        <w:t>类</w:t>
      </w:r>
      <w:r w:rsidRPr="00C02B7E">
        <w:rPr>
          <w:rFonts w:hAnsi="宋体"/>
          <w:kern w:val="0"/>
          <w:sz w:val="24"/>
          <w:szCs w:val="24"/>
        </w:rPr>
        <w:t>基金份额总数</w:t>
      </w:r>
    </w:p>
    <w:p w14:paraId="38710B6A" w14:textId="0C048951" w:rsidR="006E1DD9" w:rsidRPr="005435A1" w:rsidRDefault="00B72162" w:rsidP="00B72162">
      <w:pPr>
        <w:widowControl/>
        <w:adjustRightInd w:val="0"/>
        <w:snapToGrid w:val="0"/>
        <w:spacing w:line="360" w:lineRule="auto"/>
        <w:ind w:firstLineChars="200" w:firstLine="480"/>
        <w:rPr>
          <w:kern w:val="0"/>
          <w:sz w:val="24"/>
          <w:szCs w:val="24"/>
        </w:rPr>
      </w:pPr>
      <w:r w:rsidRPr="00C02B7E">
        <w:rPr>
          <w:rFonts w:hAnsi="宋体" w:hint="eastAsia"/>
          <w:kern w:val="0"/>
          <w:sz w:val="24"/>
          <w:szCs w:val="24"/>
        </w:rPr>
        <w:t>C</w:t>
      </w:r>
      <w:r w:rsidRPr="00C02B7E">
        <w:rPr>
          <w:rFonts w:hAnsi="宋体" w:hint="eastAsia"/>
          <w:kern w:val="0"/>
          <w:sz w:val="24"/>
          <w:szCs w:val="24"/>
        </w:rPr>
        <w:t>类基金份额净值＝</w:t>
      </w:r>
      <w:r w:rsidRPr="00C02B7E">
        <w:rPr>
          <w:rFonts w:hAnsi="宋体" w:hint="eastAsia"/>
          <w:kern w:val="0"/>
          <w:sz w:val="24"/>
          <w:szCs w:val="24"/>
        </w:rPr>
        <w:t>C</w:t>
      </w:r>
      <w:r w:rsidRPr="00C02B7E">
        <w:rPr>
          <w:rFonts w:hAnsi="宋体" w:hint="eastAsia"/>
          <w:kern w:val="0"/>
          <w:sz w:val="24"/>
          <w:szCs w:val="24"/>
        </w:rPr>
        <w:t>类基金份额的基金资产净值总额</w:t>
      </w:r>
      <w:r w:rsidRPr="00C02B7E">
        <w:rPr>
          <w:rFonts w:hAnsi="宋体" w:hint="eastAsia"/>
          <w:kern w:val="0"/>
          <w:sz w:val="24"/>
          <w:szCs w:val="24"/>
        </w:rPr>
        <w:t>/</w:t>
      </w:r>
      <w:r w:rsidRPr="00C02B7E">
        <w:rPr>
          <w:rFonts w:hAnsi="宋体" w:hint="eastAsia"/>
          <w:kern w:val="0"/>
          <w:sz w:val="24"/>
          <w:szCs w:val="24"/>
        </w:rPr>
        <w:t>发行在外的</w:t>
      </w:r>
      <w:r w:rsidRPr="00C02B7E">
        <w:rPr>
          <w:rFonts w:hAnsi="宋体" w:hint="eastAsia"/>
          <w:kern w:val="0"/>
          <w:sz w:val="24"/>
          <w:szCs w:val="24"/>
        </w:rPr>
        <w:t>C</w:t>
      </w:r>
      <w:r w:rsidRPr="00C02B7E">
        <w:rPr>
          <w:rFonts w:hAnsi="宋体" w:hint="eastAsia"/>
          <w:kern w:val="0"/>
          <w:sz w:val="24"/>
          <w:szCs w:val="24"/>
        </w:rPr>
        <w:t>类基金份额总数</w:t>
      </w:r>
    </w:p>
    <w:p w14:paraId="63CFAC0F" w14:textId="2514AFE9"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w:t>
      </w:r>
      <w:r w:rsidR="00B72162" w:rsidRPr="00C02B7E">
        <w:rPr>
          <w:sz w:val="24"/>
        </w:rPr>
        <w:t>A</w:t>
      </w:r>
      <w:r w:rsidR="00B72162" w:rsidRPr="00C02B7E">
        <w:rPr>
          <w:rFonts w:hAnsi="宋体"/>
          <w:sz w:val="24"/>
        </w:rPr>
        <w:t>类基金份额和</w:t>
      </w:r>
      <w:r w:rsidR="00B72162" w:rsidRPr="00C02B7E">
        <w:rPr>
          <w:sz w:val="24"/>
        </w:rPr>
        <w:t>C</w:t>
      </w:r>
      <w:r w:rsidR="00B72162" w:rsidRPr="00C02B7E">
        <w:rPr>
          <w:rFonts w:hAnsi="宋体"/>
          <w:sz w:val="24"/>
        </w:rPr>
        <w:t>类</w:t>
      </w:r>
      <w:r w:rsidR="00B72162" w:rsidRPr="008462B0">
        <w:rPr>
          <w:rFonts w:hAnsi="宋体"/>
          <w:sz w:val="24"/>
        </w:rPr>
        <w:t>基金份额</w:t>
      </w:r>
      <w:r w:rsidR="00B72162">
        <w:rPr>
          <w:rFonts w:hAnsi="宋体" w:hint="eastAsia"/>
          <w:sz w:val="24"/>
        </w:rPr>
        <w:t>的</w:t>
      </w:r>
      <w:r w:rsidR="000E4073" w:rsidRPr="005435A1">
        <w:rPr>
          <w:rFonts w:hAnsi="宋体"/>
          <w:sz w:val="24"/>
          <w:szCs w:val="24"/>
        </w:rPr>
        <w:t>份额净值的计算，</w:t>
      </w:r>
      <w:r w:rsidR="00DC7A8C">
        <w:rPr>
          <w:rFonts w:hAnsi="宋体" w:hint="eastAsia"/>
          <w:sz w:val="24"/>
          <w:szCs w:val="24"/>
        </w:rPr>
        <w:t>均</w:t>
      </w:r>
      <w:r w:rsidR="000E4073" w:rsidRPr="005435A1">
        <w:rPr>
          <w:rFonts w:hAnsi="宋体"/>
          <w:sz w:val="24"/>
          <w:szCs w:val="24"/>
        </w:rPr>
        <w:t>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0"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0"/>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1" w:name="_Hlt70481650"/>
      <w:bookmarkEnd w:id="31"/>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w:t>
      </w:r>
      <w:proofErr w:type="gramStart"/>
      <w:r w:rsidR="00BF7959" w:rsidRPr="0080441A">
        <w:rPr>
          <w:rFonts w:hint="eastAsia"/>
          <w:bCs/>
          <w:sz w:val="24"/>
        </w:rPr>
        <w:t>通临时</w:t>
      </w:r>
      <w:proofErr w:type="gramEnd"/>
      <w:r w:rsidR="00BF7959" w:rsidRPr="0080441A">
        <w:rPr>
          <w:rFonts w:hint="eastAsia"/>
          <w:bCs/>
          <w:sz w:val="24"/>
        </w:rPr>
        <w:t>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w:t>
      </w:r>
      <w:proofErr w:type="gramStart"/>
      <w:r w:rsidRPr="0080441A">
        <w:rPr>
          <w:rFonts w:hint="eastAsia"/>
          <w:bCs/>
          <w:sz w:val="24"/>
        </w:rPr>
        <w:t>通交易</w:t>
      </w:r>
      <w:proofErr w:type="gramEnd"/>
      <w:r w:rsidRPr="0080441A">
        <w:rPr>
          <w:rFonts w:hint="eastAsia"/>
          <w:bCs/>
          <w:sz w:val="24"/>
        </w:rPr>
        <w:t>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4F8CFF6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w:t>
      </w:r>
      <w:proofErr w:type="gramStart"/>
      <w:r w:rsidR="00BF7959" w:rsidRPr="0080441A">
        <w:rPr>
          <w:rFonts w:hint="eastAsia"/>
          <w:bCs/>
          <w:sz w:val="24"/>
        </w:rPr>
        <w:t>通临时</w:t>
      </w:r>
      <w:proofErr w:type="gramEnd"/>
      <w:r w:rsidR="00BF7959" w:rsidRPr="0080441A">
        <w:rPr>
          <w:rFonts w:hint="eastAsia"/>
          <w:bCs/>
          <w:sz w:val="24"/>
        </w:rPr>
        <w:t>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w:t>
      </w:r>
      <w:proofErr w:type="gramStart"/>
      <w:r w:rsidRPr="00104092">
        <w:rPr>
          <w:rFonts w:hAnsi="宋体" w:hint="eastAsia"/>
          <w:kern w:val="0"/>
          <w:sz w:val="24"/>
          <w:szCs w:val="24"/>
        </w:rPr>
        <w:t>且基金</w:t>
      </w:r>
      <w:proofErr w:type="gramEnd"/>
      <w:r w:rsidRPr="00104092">
        <w:rPr>
          <w:rFonts w:hAnsi="宋体" w:hint="eastAsia"/>
          <w:kern w:val="0"/>
          <w:sz w:val="24"/>
          <w:szCs w:val="24"/>
        </w:rPr>
        <w:t>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w:t>
      </w:r>
      <w:r w:rsidRPr="00104092">
        <w:rPr>
          <w:rFonts w:hAnsi="宋体" w:hint="eastAsia"/>
          <w:kern w:val="0"/>
          <w:sz w:val="24"/>
          <w:szCs w:val="24"/>
        </w:rPr>
        <w:lastRenderedPageBreak/>
        <w:t>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2"/>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szCs w:val="24"/>
        </w:rPr>
        <w:t>并以下</w:t>
      </w:r>
      <w:proofErr w:type="gramEnd"/>
      <w:r w:rsidRPr="005435A1">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CFE5EA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w:t>
      </w:r>
      <w:r w:rsidRPr="00205728">
        <w:rPr>
          <w:rFonts w:hAnsi="宋体" w:hint="eastAsia"/>
          <w:kern w:val="0"/>
          <w:sz w:val="24"/>
          <w:szCs w:val="24"/>
        </w:rPr>
        <w:lastRenderedPageBreak/>
        <w:t>申请一并处理，无优先权</w:t>
      </w:r>
      <w:proofErr w:type="gramStart"/>
      <w:r w:rsidRPr="00205728">
        <w:rPr>
          <w:rFonts w:hAnsi="宋体" w:hint="eastAsia"/>
          <w:kern w:val="0"/>
          <w:sz w:val="24"/>
          <w:szCs w:val="24"/>
        </w:rPr>
        <w:t>并以下</w:t>
      </w:r>
      <w:proofErr w:type="gramEnd"/>
      <w:r w:rsidRPr="00205728">
        <w:rPr>
          <w:rFonts w:hAnsi="宋体" w:hint="eastAsia"/>
          <w:kern w:val="0"/>
          <w:sz w:val="24"/>
          <w:szCs w:val="24"/>
        </w:rPr>
        <w:t>一开放日</w:t>
      </w:r>
      <w:r w:rsidR="00170677">
        <w:rPr>
          <w:rFonts w:hAnsi="宋体" w:hint="eastAsia"/>
          <w:kern w:val="0"/>
          <w:sz w:val="24"/>
          <w:szCs w:val="24"/>
        </w:rPr>
        <w:t>该类基金份额</w:t>
      </w:r>
      <w:r w:rsidRPr="00205728">
        <w:rPr>
          <w:rFonts w:hAnsi="宋体" w:hint="eastAsia"/>
          <w:kern w:val="0"/>
          <w:sz w:val="24"/>
          <w:szCs w:val="24"/>
        </w:rPr>
        <w:t>的基金份额净值为基础计算赎回金额，以此类推，直到全部赎回为止。</w:t>
      </w:r>
    </w:p>
    <w:p w14:paraId="14CFC24E" w14:textId="56DD82E5"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6F2E05B3"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61000532"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3"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3"/>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4" w:name="_Toc59441259"/>
      <w:bookmarkStart w:id="35" w:name="_Toc15118274"/>
      <w:bookmarkStart w:id="36"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62FB861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7" w:name="_Toc79392621"/>
      <w:bookmarkEnd w:id="34"/>
      <w:bookmarkEnd w:id="35"/>
      <w:bookmarkEnd w:id="36"/>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w:t>
      </w:r>
      <w:proofErr w:type="gramStart"/>
      <w:r w:rsidRPr="005435A1">
        <w:rPr>
          <w:rFonts w:hAnsi="宋体"/>
          <w:b/>
          <w:kern w:val="0"/>
          <w:sz w:val="24"/>
          <w:szCs w:val="24"/>
        </w:rPr>
        <w:t>非交易</w:t>
      </w:r>
      <w:proofErr w:type="gramEnd"/>
      <w:r w:rsidRPr="005435A1">
        <w:rPr>
          <w:rFonts w:hAnsi="宋体"/>
          <w:b/>
          <w:kern w:val="0"/>
          <w:sz w:val="24"/>
          <w:szCs w:val="24"/>
        </w:rPr>
        <w:t>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基金的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过户是指基金登记机构受理继承、捐赠和司法强制执行等情形而产生的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过户以及登记机构认可、符合法律法规的</w:t>
      </w:r>
      <w:r w:rsidR="00526D70">
        <w:rPr>
          <w:rFonts w:hAnsi="宋体" w:hint="eastAsia"/>
          <w:kern w:val="0"/>
          <w:sz w:val="24"/>
          <w:szCs w:val="24"/>
        </w:rPr>
        <w:t>其</w:t>
      </w:r>
      <w:r w:rsidR="001A191E">
        <w:rPr>
          <w:rFonts w:hAnsi="宋体"/>
          <w:kern w:val="0"/>
          <w:sz w:val="24"/>
          <w:szCs w:val="24"/>
        </w:rPr>
        <w:t>它</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过户。无论在上述何种情况下，接受划转的主体必须是依法可以持有本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w:t>
      </w:r>
      <w:proofErr w:type="gramStart"/>
      <w:r w:rsidRPr="005435A1">
        <w:rPr>
          <w:rFonts w:hAnsi="宋体" w:hint="eastAsia"/>
          <w:kern w:val="0"/>
          <w:sz w:val="24"/>
          <w:szCs w:val="24"/>
        </w:rPr>
        <w:t>捐赠指</w:t>
      </w:r>
      <w:proofErr w:type="gramEnd"/>
      <w:r w:rsidRPr="005435A1">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过户必须提供基金登记机构要求提供的相关资料，对于符合条件的</w:t>
      </w:r>
      <w:proofErr w:type="gramStart"/>
      <w:r w:rsidRPr="005435A1">
        <w:rPr>
          <w:rFonts w:hAnsi="宋体" w:hint="eastAsia"/>
          <w:kern w:val="0"/>
          <w:sz w:val="24"/>
          <w:szCs w:val="24"/>
        </w:rPr>
        <w:t>非交易过户申请按</w:t>
      </w:r>
      <w:proofErr w:type="gramEnd"/>
      <w:r w:rsidRPr="005435A1">
        <w:rPr>
          <w:rFonts w:hAnsi="宋体" w:hint="eastAsia"/>
          <w:kern w:val="0"/>
          <w:sz w:val="24"/>
          <w:szCs w:val="24"/>
        </w:rPr>
        <w:t>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7"/>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8"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8"/>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39" w:name="_Toc109059024"/>
      <w:bookmarkStart w:id="40" w:name="_Toc66720082"/>
      <w:bookmarkStart w:id="41"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0C51F211" w:rsidR="00815D36"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1ECE834C"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9511BB">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w:t>
      </w:r>
      <w:r w:rsidRPr="005435A1">
        <w:rPr>
          <w:rFonts w:ascii="宋体" w:hAnsi="宋体" w:hint="eastAsia"/>
          <w:sz w:val="24"/>
        </w:rPr>
        <w:lastRenderedPageBreak/>
        <w:t>基金管理人可制定相应的业务规则，并依照《信息披露办法》的有关规定进行公告。</w:t>
      </w:r>
    </w:p>
    <w:p w14:paraId="4FA33139" w14:textId="738FC982" w:rsidR="00A86A63" w:rsidRDefault="00A86A63" w:rsidP="00A86A63">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009511BB">
        <w:rPr>
          <w:rFonts w:hAnsi="宋体" w:hint="eastAsia"/>
          <w:b/>
          <w:kern w:val="0"/>
          <w:sz w:val="24"/>
          <w:szCs w:val="24"/>
        </w:rPr>
        <w:t>十九</w:t>
      </w:r>
      <w:r>
        <w:rPr>
          <w:rFonts w:hAnsi="宋体" w:hint="eastAsia"/>
          <w:b/>
          <w:kern w:val="0"/>
          <w:sz w:val="24"/>
          <w:szCs w:val="24"/>
        </w:rPr>
        <w:t>）</w:t>
      </w:r>
      <w:r w:rsidRPr="001D06DB">
        <w:rPr>
          <w:rFonts w:hAnsi="宋体" w:hint="eastAsia"/>
          <w:b/>
          <w:kern w:val="0"/>
          <w:sz w:val="24"/>
          <w:szCs w:val="24"/>
        </w:rPr>
        <w:t>实施</w:t>
      </w:r>
      <w:proofErr w:type="gramStart"/>
      <w:r w:rsidRPr="001D06DB">
        <w:rPr>
          <w:rFonts w:hAnsi="宋体" w:hint="eastAsia"/>
          <w:b/>
          <w:kern w:val="0"/>
          <w:sz w:val="24"/>
          <w:szCs w:val="24"/>
        </w:rPr>
        <w:t>侧袋机制</w:t>
      </w:r>
      <w:proofErr w:type="gramEnd"/>
      <w:r w:rsidRPr="001D06DB">
        <w:rPr>
          <w:rFonts w:hAnsi="宋体" w:hint="eastAsia"/>
          <w:b/>
          <w:kern w:val="0"/>
          <w:sz w:val="24"/>
          <w:szCs w:val="24"/>
        </w:rPr>
        <w:t>期间本基金的申购与赎回</w:t>
      </w:r>
    </w:p>
    <w:p w14:paraId="42A437D7" w14:textId="77777777" w:rsidR="00A86A63" w:rsidRPr="005435A1" w:rsidRDefault="00A86A63" w:rsidP="00A86A63">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w:t>
      </w:r>
      <w:proofErr w:type="gramStart"/>
      <w:r w:rsidRPr="008D35A3">
        <w:rPr>
          <w:rFonts w:hAnsi="宋体" w:hint="eastAsia"/>
          <w:sz w:val="24"/>
          <w:szCs w:val="24"/>
        </w:rPr>
        <w:t>侧袋机制</w:t>
      </w:r>
      <w:proofErr w:type="gramEnd"/>
      <w:r w:rsidRPr="008D35A3">
        <w:rPr>
          <w:rFonts w:hAnsi="宋体" w:hint="eastAsia"/>
          <w:sz w:val="24"/>
          <w:szCs w:val="24"/>
        </w:rPr>
        <w:t>的，本基金的申购和赎回安排详见本招募说明书“侧袋机制”部分的规定或相关公告。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2" w:name="_Toc56517946"/>
      <w:r w:rsidR="003550FC" w:rsidRPr="005435A1">
        <w:rPr>
          <w:rFonts w:ascii="宋体" w:hAnsi="宋体" w:hint="eastAsia"/>
          <w:b/>
          <w:kern w:val="0"/>
          <w:sz w:val="30"/>
        </w:rPr>
        <w:lastRenderedPageBreak/>
        <w:t>九、基金的投资</w:t>
      </w:r>
      <w:bookmarkEnd w:id="42"/>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4AC06837" w:rsidR="00E86632" w:rsidRDefault="009D6CA6" w:rsidP="00B84E21">
      <w:pPr>
        <w:adjustRightInd w:val="0"/>
        <w:snapToGrid w:val="0"/>
        <w:spacing w:line="360" w:lineRule="auto"/>
        <w:ind w:firstLine="482"/>
        <w:rPr>
          <w:bCs/>
          <w:sz w:val="24"/>
        </w:rPr>
      </w:pPr>
      <w:r w:rsidRPr="009D6CA6">
        <w:rPr>
          <w:rFonts w:hint="eastAsia"/>
          <w:bCs/>
          <w:sz w:val="24"/>
        </w:rPr>
        <w:t>本基金在严格控制风险的前提下，充分发挥专业研究与管理能力，追求超越业绩比较基准的投资收益，力争为投资者提供长期稳健的投资回报。</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65580500"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0B4E84">
        <w:rPr>
          <w:rFonts w:hint="eastAsia"/>
          <w:bCs/>
          <w:sz w:val="24"/>
        </w:rPr>
        <w:t>或注册</w:t>
      </w:r>
      <w:r w:rsidRPr="00E86632">
        <w:rPr>
          <w:rFonts w:ascii="宋体" w:hAnsi="宋体" w:hint="eastAsia"/>
          <w:bCs/>
          <w:sz w:val="24"/>
          <w:szCs w:val="24"/>
        </w:rPr>
        <w:t>上市的股票）、</w:t>
      </w:r>
      <w:r w:rsidR="001F2391" w:rsidRPr="0080441A">
        <w:rPr>
          <w:rFonts w:hint="eastAsia"/>
          <w:bCs/>
          <w:sz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w:t>
      </w:r>
      <w:proofErr w:type="gramStart"/>
      <w:r w:rsidRPr="00E86632">
        <w:rPr>
          <w:rFonts w:ascii="宋体" w:hAnsi="宋体" w:hint="eastAsia"/>
          <w:bCs/>
          <w:sz w:val="24"/>
          <w:szCs w:val="24"/>
        </w:rPr>
        <w:t>含可分离</w:t>
      </w:r>
      <w:proofErr w:type="gramEnd"/>
      <w:r w:rsidRPr="00E86632">
        <w:rPr>
          <w:rFonts w:ascii="宋体" w:hAnsi="宋体" w:hint="eastAsia"/>
          <w:bCs/>
          <w:sz w:val="24"/>
          <w:szCs w:val="24"/>
        </w:rPr>
        <w:t>交易可转换债券）、可交换公司债券、次级债券、中期票据、短期融资</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、超短期融资</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等）、资产支持证券、货币市场工具、债券回购、同业存单、银行存款（</w:t>
      </w:r>
      <w:proofErr w:type="gramStart"/>
      <w:r w:rsidRPr="00E86632">
        <w:rPr>
          <w:rFonts w:ascii="宋体" w:hAnsi="宋体" w:hint="eastAsia"/>
          <w:bCs/>
          <w:sz w:val="24"/>
          <w:szCs w:val="24"/>
        </w:rPr>
        <w:t>含协议</w:t>
      </w:r>
      <w:proofErr w:type="gramEnd"/>
      <w:r w:rsidRPr="00E86632">
        <w:rPr>
          <w:rFonts w:ascii="宋体" w:hAnsi="宋体" w:hint="eastAsia"/>
          <w:bCs/>
          <w:sz w:val="24"/>
          <w:szCs w:val="24"/>
        </w:rPr>
        <w:t>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25AD3C10"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基金的投资组合比例为：股票投资占基金资产的比例为</w:t>
      </w:r>
      <w:r w:rsidR="004B6441">
        <w:rPr>
          <w:bCs/>
          <w:sz w:val="24"/>
        </w:rPr>
        <w:t>0</w:t>
      </w:r>
      <w:r w:rsidR="003F0623" w:rsidRPr="00505CCC">
        <w:rPr>
          <w:rFonts w:hint="eastAsia"/>
          <w:bCs/>
          <w:sz w:val="24"/>
        </w:rPr>
        <w:t>%-</w:t>
      </w:r>
      <w:r w:rsidR="004B6441">
        <w:rPr>
          <w:bCs/>
          <w:sz w:val="24"/>
        </w:rPr>
        <w:t>45</w:t>
      </w:r>
      <w:r w:rsidR="003F0623" w:rsidRPr="00505CCC">
        <w:rPr>
          <w:rFonts w:hint="eastAsia"/>
          <w:bCs/>
          <w:sz w:val="24"/>
        </w:rPr>
        <w:t>%</w:t>
      </w:r>
      <w:r w:rsidR="00775685">
        <w:rPr>
          <w:rFonts w:hint="eastAsia"/>
          <w:bCs/>
          <w:sz w:val="24"/>
        </w:rPr>
        <w:t>（</w:t>
      </w:r>
      <w:r w:rsidR="001F2391" w:rsidRPr="001F2391">
        <w:rPr>
          <w:rFonts w:hint="eastAsia"/>
          <w:bCs/>
          <w:sz w:val="24"/>
        </w:rPr>
        <w:t>其中投资于港股通标的股票的比例占股票资产的</w:t>
      </w:r>
      <w:r w:rsidR="001F2391" w:rsidRPr="001F2391">
        <w:rPr>
          <w:rFonts w:hint="eastAsia"/>
          <w:bCs/>
          <w:sz w:val="24"/>
        </w:rPr>
        <w:t>0%-50%</w:t>
      </w:r>
      <w:r w:rsidR="00775685">
        <w:rPr>
          <w:rFonts w:hint="eastAsia"/>
          <w:bCs/>
          <w:sz w:val="24"/>
        </w:rPr>
        <w:t>）</w:t>
      </w:r>
      <w:r w:rsidR="00E32C82">
        <w:rPr>
          <w:rFonts w:hint="eastAsia"/>
          <w:bCs/>
          <w:sz w:val="24"/>
        </w:rPr>
        <w:t>，</w:t>
      </w:r>
      <w:r w:rsidR="00E32C82" w:rsidRPr="006076E0">
        <w:rPr>
          <w:rFonts w:hint="eastAsia"/>
          <w:bCs/>
          <w:sz w:val="24"/>
        </w:rPr>
        <w:t>同业存单投资占基金资产的比例不超过</w:t>
      </w:r>
      <w:r w:rsidR="00E32C82" w:rsidRPr="006076E0">
        <w:rPr>
          <w:rFonts w:hint="eastAsia"/>
          <w:bCs/>
          <w:sz w:val="24"/>
        </w:rPr>
        <w:t>20%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5CCBBBBC"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CE48DF">
        <w:rPr>
          <w:rFonts w:ascii="宋体" w:hAnsi="宋体" w:hint="eastAsia"/>
          <w:bCs/>
          <w:sz w:val="24"/>
          <w:szCs w:val="24"/>
        </w:rPr>
        <w:t>组合久期和</w:t>
      </w:r>
      <w:proofErr w:type="gramEnd"/>
      <w:r w:rsidRPr="00CE48DF">
        <w:rPr>
          <w:rFonts w:ascii="宋体" w:hAnsi="宋体" w:hint="eastAsia"/>
          <w:bCs/>
          <w:sz w:val="24"/>
          <w:szCs w:val="24"/>
        </w:rPr>
        <w:t>债券类别配置；在严谨深入的股票和债券研究分析基础上，自下而上精选</w:t>
      </w:r>
      <w:r w:rsidR="004B6441">
        <w:rPr>
          <w:rFonts w:ascii="宋体" w:hAnsi="宋体" w:hint="eastAsia"/>
          <w:bCs/>
          <w:sz w:val="24"/>
          <w:szCs w:val="24"/>
        </w:rPr>
        <w:t>个股和</w:t>
      </w:r>
      <w:r w:rsidRPr="00CE48DF">
        <w:rPr>
          <w:rFonts w:ascii="宋体" w:hAnsi="宋体" w:hint="eastAsia"/>
          <w:bCs/>
          <w:sz w:val="24"/>
          <w:szCs w:val="24"/>
        </w:rPr>
        <w:t>个</w:t>
      </w:r>
      <w:proofErr w:type="gramStart"/>
      <w:r w:rsidRPr="00CE48DF">
        <w:rPr>
          <w:rFonts w:ascii="宋体" w:hAnsi="宋体" w:hint="eastAsia"/>
          <w:bCs/>
          <w:sz w:val="24"/>
          <w:szCs w:val="24"/>
        </w:rPr>
        <w:t>券</w:t>
      </w:r>
      <w:proofErr w:type="gramEnd"/>
      <w:r w:rsidRPr="00CE48DF">
        <w:rPr>
          <w:rFonts w:ascii="宋体" w:hAnsi="宋体" w:hint="eastAsia"/>
          <w:bCs/>
          <w:sz w:val="24"/>
          <w:szCs w:val="24"/>
        </w:rPr>
        <w:t>；在保持总体风险水平相对稳定的基础上，力争获</w:t>
      </w:r>
      <w:r w:rsidRPr="00CE48DF">
        <w:rPr>
          <w:rFonts w:ascii="宋体" w:hAnsi="宋体" w:hint="eastAsia"/>
          <w:bCs/>
          <w:sz w:val="24"/>
          <w:szCs w:val="24"/>
        </w:rPr>
        <w:lastRenderedPageBreak/>
        <w:t>取投资组合的较高回报。</w:t>
      </w:r>
    </w:p>
    <w:p w14:paraId="63B09FFE"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1、大类资产配置</w:t>
      </w:r>
    </w:p>
    <w:p w14:paraId="09F6CDC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C414AD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2、股票投资策略</w:t>
      </w:r>
    </w:p>
    <w:p w14:paraId="4FE039F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81CDD92" w14:textId="77777777" w:rsid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（1）品质筛选</w:t>
      </w:r>
    </w:p>
    <w:p w14:paraId="18005EF1" w14:textId="77777777" w:rsidR="009D6CA6" w:rsidRPr="009D6CA6" w:rsidRDefault="009D6CA6" w:rsidP="009D6CA6">
      <w:pPr>
        <w:adjustRightInd w:val="0"/>
        <w:snapToGrid w:val="0"/>
        <w:spacing w:line="360" w:lineRule="auto"/>
        <w:ind w:firstLineChars="200" w:firstLine="480"/>
        <w:rPr>
          <w:rFonts w:ascii="宋体" w:hAnsi="宋体"/>
          <w:bCs/>
          <w:sz w:val="24"/>
          <w:szCs w:val="24"/>
        </w:rPr>
      </w:pPr>
      <w:r w:rsidRPr="009D6CA6">
        <w:rPr>
          <w:rFonts w:ascii="宋体" w:hAnsi="宋体" w:hint="eastAsia"/>
          <w:bCs/>
          <w:sz w:val="24"/>
          <w:szCs w:val="24"/>
        </w:rPr>
        <w:t>筛选出在公司治理、财务及管理品质上符合基本品质要求的公司，构建备选股票池。主要筛选指标包括：</w:t>
      </w:r>
    </w:p>
    <w:p w14:paraId="614714B2" w14:textId="77777777" w:rsidR="009D6CA6" w:rsidRPr="009D6CA6" w:rsidRDefault="009D6CA6" w:rsidP="009D6CA6">
      <w:pPr>
        <w:pStyle w:val="af8"/>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盈利能力指标：如市盈率（</w:t>
      </w:r>
      <w:r w:rsidRPr="009D6CA6">
        <w:rPr>
          <w:rFonts w:ascii="宋体" w:hAnsi="宋体"/>
          <w:bCs/>
          <w:sz w:val="24"/>
          <w:szCs w:val="24"/>
        </w:rPr>
        <w:t>P/E</w:t>
      </w:r>
      <w:r w:rsidRPr="009D6CA6">
        <w:rPr>
          <w:rFonts w:ascii="宋体" w:hAnsi="宋体" w:hint="eastAsia"/>
          <w:bCs/>
          <w:sz w:val="24"/>
          <w:szCs w:val="24"/>
        </w:rPr>
        <w:t>）、市现率（</w:t>
      </w:r>
      <w:r w:rsidRPr="009D6CA6">
        <w:rPr>
          <w:rFonts w:ascii="宋体" w:hAnsi="宋体"/>
          <w:bCs/>
          <w:sz w:val="24"/>
          <w:szCs w:val="24"/>
        </w:rPr>
        <w:t>P/Cash Flow</w:t>
      </w:r>
      <w:r w:rsidRPr="009D6CA6">
        <w:rPr>
          <w:rFonts w:ascii="宋体" w:hAnsi="宋体" w:hint="eastAsia"/>
          <w:bCs/>
          <w:sz w:val="24"/>
          <w:szCs w:val="24"/>
        </w:rPr>
        <w:t>）、股价与每股自由现金流比率（</w:t>
      </w:r>
      <w:r w:rsidRPr="009D6CA6">
        <w:rPr>
          <w:rFonts w:ascii="宋体" w:hAnsi="宋体"/>
          <w:bCs/>
          <w:sz w:val="24"/>
          <w:szCs w:val="24"/>
        </w:rPr>
        <w:t>P/FCF</w:t>
      </w:r>
      <w:r w:rsidRPr="009D6CA6">
        <w:rPr>
          <w:rFonts w:ascii="宋体" w:hAnsi="宋体" w:hint="eastAsia"/>
          <w:bCs/>
          <w:sz w:val="24"/>
          <w:szCs w:val="24"/>
        </w:rPr>
        <w:t>）、市销率（</w:t>
      </w:r>
      <w:r w:rsidRPr="009D6CA6">
        <w:rPr>
          <w:rFonts w:ascii="宋体" w:hAnsi="宋体"/>
          <w:bCs/>
          <w:sz w:val="24"/>
          <w:szCs w:val="24"/>
        </w:rPr>
        <w:t>P/S</w:t>
      </w:r>
      <w:r w:rsidRPr="009D6CA6">
        <w:rPr>
          <w:rFonts w:ascii="宋体" w:hAnsi="宋体" w:hint="eastAsia"/>
          <w:bCs/>
          <w:sz w:val="24"/>
          <w:szCs w:val="24"/>
        </w:rPr>
        <w:t>）、股价与每股息税前利润比率（</w:t>
      </w:r>
      <w:r w:rsidRPr="009D6CA6">
        <w:rPr>
          <w:rFonts w:ascii="宋体" w:hAnsi="宋体"/>
          <w:bCs/>
          <w:sz w:val="24"/>
          <w:szCs w:val="24"/>
        </w:rPr>
        <w:t>P/EBIT</w:t>
      </w:r>
      <w:r w:rsidRPr="009D6CA6">
        <w:rPr>
          <w:rFonts w:ascii="宋体" w:hAnsi="宋体" w:hint="eastAsia"/>
          <w:bCs/>
          <w:sz w:val="24"/>
          <w:szCs w:val="24"/>
        </w:rPr>
        <w:t>）、企业价值倍数（EV/EBITDA）等；</w:t>
      </w:r>
    </w:p>
    <w:p w14:paraId="7EF1E600" w14:textId="77777777" w:rsidR="009D6CA6" w:rsidRPr="009D6CA6" w:rsidRDefault="009D6CA6" w:rsidP="009D6CA6">
      <w:pPr>
        <w:pStyle w:val="af8"/>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经营效率指标：如净资产收益率（</w:t>
      </w:r>
      <w:r w:rsidRPr="009D6CA6">
        <w:rPr>
          <w:rFonts w:ascii="宋体" w:hAnsi="宋体"/>
          <w:bCs/>
          <w:sz w:val="24"/>
          <w:szCs w:val="24"/>
        </w:rPr>
        <w:t>ROE</w:t>
      </w:r>
      <w:r w:rsidRPr="009D6CA6">
        <w:rPr>
          <w:rFonts w:ascii="宋体" w:hAnsi="宋体" w:hint="eastAsia"/>
          <w:bCs/>
          <w:sz w:val="24"/>
          <w:szCs w:val="24"/>
        </w:rPr>
        <w:t>）、资产收益率（</w:t>
      </w:r>
      <w:r w:rsidRPr="009D6CA6">
        <w:rPr>
          <w:rFonts w:ascii="宋体" w:hAnsi="宋体"/>
          <w:bCs/>
          <w:sz w:val="24"/>
          <w:szCs w:val="24"/>
        </w:rPr>
        <w:t>ROA</w:t>
      </w:r>
      <w:r w:rsidRPr="009D6CA6">
        <w:rPr>
          <w:rFonts w:ascii="宋体" w:hAnsi="宋体" w:hint="eastAsia"/>
          <w:bCs/>
          <w:sz w:val="24"/>
          <w:szCs w:val="24"/>
        </w:rPr>
        <w:t>）、投入资本回报率(ROIC)等；</w:t>
      </w:r>
    </w:p>
    <w:p w14:paraId="23AFB354" w14:textId="2C4AB46F" w:rsidR="009D6CA6" w:rsidRPr="009D6CA6" w:rsidRDefault="009D6CA6" w:rsidP="009D6CA6">
      <w:pPr>
        <w:pStyle w:val="af8"/>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财务状况指标：如资产负债率（</w:t>
      </w:r>
      <w:r w:rsidRPr="009D6CA6">
        <w:rPr>
          <w:rFonts w:ascii="宋体" w:hAnsi="宋体"/>
          <w:bCs/>
          <w:sz w:val="24"/>
          <w:szCs w:val="24"/>
        </w:rPr>
        <w:t>D/A</w:t>
      </w:r>
      <w:r w:rsidRPr="009D6CA6">
        <w:rPr>
          <w:rFonts w:ascii="宋体" w:hAnsi="宋体" w:hint="eastAsia"/>
          <w:bCs/>
          <w:sz w:val="24"/>
          <w:szCs w:val="24"/>
        </w:rPr>
        <w:t>）、流动比率等。</w:t>
      </w:r>
    </w:p>
    <w:p w14:paraId="54CAD64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（2）价值评估</w:t>
      </w:r>
    </w:p>
    <w:p w14:paraId="048A7B85"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FB1531D"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 xml:space="preserve">（3）港股通标的股票投资策略 </w:t>
      </w:r>
    </w:p>
    <w:p w14:paraId="60CE6968"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49FAA25C" w14:textId="77777777" w:rsidR="00CE48DF" w:rsidRDefault="00CE48DF" w:rsidP="00E86632">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476F18D" w14:textId="3A5A4C34" w:rsidR="004B6441" w:rsidRPr="004B6441" w:rsidRDefault="00E86632" w:rsidP="004B6441">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w:t>
      </w:r>
      <w:proofErr w:type="gramStart"/>
      <w:r w:rsidRPr="00E86632">
        <w:rPr>
          <w:rFonts w:ascii="宋体" w:hAnsi="宋体" w:hint="eastAsia"/>
          <w:bCs/>
          <w:sz w:val="24"/>
          <w:szCs w:val="24"/>
        </w:rPr>
        <w:t>作出</w:t>
      </w:r>
      <w:proofErr w:type="gramEnd"/>
      <w:r w:rsidRPr="00E86632">
        <w:rPr>
          <w:rFonts w:ascii="宋体" w:hAnsi="宋体" w:hint="eastAsia"/>
          <w:bCs/>
          <w:sz w:val="24"/>
          <w:szCs w:val="24"/>
        </w:rPr>
        <w:t>判断，运用数量化工具，对未来市场利率趋势及市场信用环境变化</w:t>
      </w:r>
      <w:proofErr w:type="gramStart"/>
      <w:r w:rsidRPr="00E86632">
        <w:rPr>
          <w:rFonts w:ascii="宋体" w:hAnsi="宋体" w:hint="eastAsia"/>
          <w:bCs/>
          <w:sz w:val="24"/>
          <w:szCs w:val="24"/>
        </w:rPr>
        <w:t>作出</w:t>
      </w:r>
      <w:proofErr w:type="gramEnd"/>
      <w:r w:rsidRPr="00E86632">
        <w:rPr>
          <w:rFonts w:ascii="宋体" w:hAnsi="宋体" w:hint="eastAsia"/>
          <w:bCs/>
          <w:sz w:val="24"/>
          <w:szCs w:val="24"/>
        </w:rPr>
        <w:t>预测，并综合考虑利率变化对不同债券品种的影响、收益率水平、信用风险的大小、流动性的好坏等因素，构造债券组合。</w:t>
      </w:r>
      <w:r w:rsidR="004B6441" w:rsidRPr="004B6441">
        <w:rPr>
          <w:rFonts w:ascii="宋体" w:hAnsi="宋体" w:hint="eastAsia"/>
          <w:bCs/>
          <w:sz w:val="24"/>
          <w:szCs w:val="24"/>
        </w:rPr>
        <w:t>在具体操作中，本基金运用</w:t>
      </w:r>
      <w:proofErr w:type="gramStart"/>
      <w:r w:rsidR="004B6441" w:rsidRPr="004B6441">
        <w:rPr>
          <w:rFonts w:ascii="宋体" w:hAnsi="宋体" w:hint="eastAsia"/>
          <w:bCs/>
          <w:sz w:val="24"/>
          <w:szCs w:val="24"/>
        </w:rPr>
        <w:t>久期调整</w:t>
      </w:r>
      <w:proofErr w:type="gramEnd"/>
      <w:r w:rsidR="004B6441" w:rsidRPr="004B6441">
        <w:rPr>
          <w:rFonts w:ascii="宋体" w:hAnsi="宋体" w:hint="eastAsia"/>
          <w:bCs/>
          <w:sz w:val="24"/>
          <w:szCs w:val="24"/>
        </w:rPr>
        <w:t>策略、类属配置策略、期限结构配置策略、回购策略等多种策略，以期获取债券市场的长期稳定收益。</w:t>
      </w:r>
    </w:p>
    <w:p w14:paraId="621D5DA7"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（1）</w:t>
      </w:r>
      <w:proofErr w:type="gramStart"/>
      <w:r w:rsidRPr="004B6441">
        <w:rPr>
          <w:rFonts w:ascii="宋体" w:hAnsi="宋体" w:hint="eastAsia"/>
          <w:bCs/>
          <w:sz w:val="24"/>
          <w:szCs w:val="24"/>
        </w:rPr>
        <w:t>久期调整</w:t>
      </w:r>
      <w:proofErr w:type="gramEnd"/>
      <w:r w:rsidRPr="004B6441">
        <w:rPr>
          <w:rFonts w:ascii="宋体" w:hAnsi="宋体" w:hint="eastAsia"/>
          <w:bCs/>
          <w:sz w:val="24"/>
          <w:szCs w:val="24"/>
        </w:rPr>
        <w:t>策略</w:t>
      </w:r>
    </w:p>
    <w:p w14:paraId="1B9EA8AF"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30BA135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（2）债券的类属配置策略</w:t>
      </w:r>
    </w:p>
    <w:p w14:paraId="6D841125"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本基金定性和定量地分析</w:t>
      </w:r>
      <w:proofErr w:type="gramStart"/>
      <w:r w:rsidRPr="004B6441">
        <w:rPr>
          <w:rFonts w:ascii="宋体" w:hAnsi="宋体" w:hint="eastAsia"/>
          <w:bCs/>
          <w:sz w:val="24"/>
          <w:szCs w:val="24"/>
        </w:rPr>
        <w:t>不</w:t>
      </w:r>
      <w:proofErr w:type="gramEnd"/>
      <w:r w:rsidRPr="004B6441">
        <w:rPr>
          <w:rFonts w:ascii="宋体" w:hAnsi="宋体" w:hint="eastAsia"/>
          <w:bCs/>
          <w:sz w:val="24"/>
          <w:szCs w:val="24"/>
        </w:rPr>
        <w:t>同类属债券类资产的信用风险、流动性风险、市场风险等因素及其经风险调整后的收益率水平或盈利能力，通过比较并合理预期</w:t>
      </w:r>
      <w:proofErr w:type="gramStart"/>
      <w:r w:rsidRPr="004B6441">
        <w:rPr>
          <w:rFonts w:ascii="宋体" w:hAnsi="宋体" w:hint="eastAsia"/>
          <w:bCs/>
          <w:sz w:val="24"/>
          <w:szCs w:val="24"/>
        </w:rPr>
        <w:t>不</w:t>
      </w:r>
      <w:proofErr w:type="gramEnd"/>
      <w:r w:rsidRPr="004B6441">
        <w:rPr>
          <w:rFonts w:ascii="宋体" w:hAnsi="宋体" w:hint="eastAsia"/>
          <w:bCs/>
          <w:sz w:val="24"/>
          <w:szCs w:val="24"/>
        </w:rPr>
        <w:t>同类属债券类资产的风险与收益率变化，确定</w:t>
      </w:r>
      <w:proofErr w:type="gramStart"/>
      <w:r w:rsidRPr="004B6441">
        <w:rPr>
          <w:rFonts w:ascii="宋体" w:hAnsi="宋体" w:hint="eastAsia"/>
          <w:bCs/>
          <w:sz w:val="24"/>
          <w:szCs w:val="24"/>
        </w:rPr>
        <w:t>不</w:t>
      </w:r>
      <w:proofErr w:type="gramEnd"/>
      <w:r w:rsidRPr="004B6441">
        <w:rPr>
          <w:rFonts w:ascii="宋体" w:hAnsi="宋体" w:hint="eastAsia"/>
          <w:bCs/>
          <w:sz w:val="24"/>
          <w:szCs w:val="24"/>
        </w:rPr>
        <w:t>同类属债券类资产间的配置。</w:t>
      </w:r>
    </w:p>
    <w:p w14:paraId="7E92A8E8"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（3）期限结构配置策略</w:t>
      </w:r>
    </w:p>
    <w:p w14:paraId="5B66BED8"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通过预期收益率曲线形态变化来调整投资组合的期限结构配置策略。根据债券收益率曲线形态、各期限</w:t>
      </w:r>
      <w:proofErr w:type="gramStart"/>
      <w:r w:rsidRPr="004B6441">
        <w:rPr>
          <w:rFonts w:ascii="宋体" w:hAnsi="宋体" w:hint="eastAsia"/>
          <w:bCs/>
          <w:sz w:val="24"/>
          <w:szCs w:val="24"/>
        </w:rPr>
        <w:t>段品种</w:t>
      </w:r>
      <w:proofErr w:type="gramEnd"/>
      <w:r w:rsidRPr="004B6441">
        <w:rPr>
          <w:rFonts w:ascii="宋体" w:hAnsi="宋体" w:hint="eastAsia"/>
          <w:bCs/>
          <w:sz w:val="24"/>
          <w:szCs w:val="24"/>
        </w:rPr>
        <w:t>收益率变动、结合短期资金利率水平与变动趋势，分析预测收益率曲线的变化，测算子弹、哑铃或梯形等不同期限结构配置策略的风险收益，形成具体的期限结构配置策略。</w:t>
      </w:r>
    </w:p>
    <w:p w14:paraId="0FB45A56"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（4）回购策略</w:t>
      </w:r>
    </w:p>
    <w:p w14:paraId="14FA3E0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当回购利率低于债券收益率时，本基金将实施正回购融入资金并投资于信用债</w:t>
      </w:r>
      <w:r w:rsidRPr="004B6441">
        <w:rPr>
          <w:rFonts w:ascii="宋体" w:hAnsi="宋体" w:hint="eastAsia"/>
          <w:bCs/>
          <w:sz w:val="24"/>
          <w:szCs w:val="24"/>
        </w:rPr>
        <w:lastRenderedPageBreak/>
        <w:t>券等可投资标的，从而获取收益率超出回购资金成本（即回购利率）的套利价值。</w:t>
      </w:r>
    </w:p>
    <w:p w14:paraId="5F297F0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（5）信用债券投资策略</w:t>
      </w:r>
    </w:p>
    <w:p w14:paraId="55FA56FA" w14:textId="0F2916E0" w:rsid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2EC9606C" w14:textId="77777777" w:rsidR="009622CD" w:rsidRPr="000C4313" w:rsidRDefault="009622CD" w:rsidP="000C4313">
      <w:pPr>
        <w:adjustRightInd w:val="0"/>
        <w:snapToGrid w:val="0"/>
        <w:spacing w:line="360" w:lineRule="auto"/>
        <w:ind w:firstLineChars="200" w:firstLine="480"/>
        <w:rPr>
          <w:rFonts w:ascii="宋体" w:hAnsi="宋体"/>
          <w:bCs/>
          <w:sz w:val="24"/>
          <w:szCs w:val="24"/>
        </w:rPr>
      </w:pPr>
      <w:r w:rsidRPr="000C4313">
        <w:rPr>
          <w:rFonts w:ascii="宋体" w:hAnsi="宋体" w:hint="eastAsia"/>
          <w:bCs/>
          <w:sz w:val="24"/>
          <w:szCs w:val="24"/>
        </w:rPr>
        <w:t>本基金主动投资的信用债为信用评级在</w:t>
      </w:r>
      <w:r w:rsidRPr="000C4313">
        <w:rPr>
          <w:rFonts w:ascii="宋体" w:hAnsi="宋体"/>
          <w:bCs/>
          <w:sz w:val="24"/>
          <w:szCs w:val="24"/>
        </w:rPr>
        <w:t>AA</w:t>
      </w:r>
      <w:r w:rsidRPr="000C4313">
        <w:rPr>
          <w:rFonts w:ascii="宋体" w:hAnsi="宋体" w:hint="eastAsia"/>
          <w:bCs/>
          <w:sz w:val="24"/>
          <w:szCs w:val="24"/>
        </w:rPr>
        <w:t>级（含）以上的信用债，对信用评级的认定参照基金管理人选定的评级机构出具的信用评级，其中，信用债的信用评级依照评级机构出具的债项信用评级，若无债项信用评级</w:t>
      </w:r>
      <w:proofErr w:type="gramStart"/>
      <w:r w:rsidRPr="000C4313">
        <w:rPr>
          <w:rFonts w:ascii="宋体" w:hAnsi="宋体" w:hint="eastAsia"/>
          <w:bCs/>
          <w:sz w:val="24"/>
          <w:szCs w:val="24"/>
        </w:rPr>
        <w:t>的或债项</w:t>
      </w:r>
      <w:proofErr w:type="gramEnd"/>
      <w:r w:rsidRPr="000C4313">
        <w:rPr>
          <w:rFonts w:ascii="宋体" w:hAnsi="宋体" w:hint="eastAsia"/>
          <w:bCs/>
          <w:sz w:val="24"/>
          <w:szCs w:val="24"/>
        </w:rPr>
        <w:t>信用评级为</w:t>
      </w:r>
      <w:r w:rsidRPr="000C4313">
        <w:rPr>
          <w:rFonts w:ascii="宋体" w:hAnsi="宋体"/>
          <w:bCs/>
          <w:sz w:val="24"/>
          <w:szCs w:val="24"/>
        </w:rPr>
        <w:t>A-1</w:t>
      </w:r>
      <w:r w:rsidRPr="000C4313">
        <w:rPr>
          <w:rFonts w:ascii="宋体" w:hAnsi="宋体" w:hint="eastAsia"/>
          <w:bCs/>
          <w:sz w:val="24"/>
          <w:szCs w:val="24"/>
        </w:rPr>
        <w:t>的，依照其主体信用评级。</w:t>
      </w:r>
      <w:r w:rsidRPr="000C4313">
        <w:rPr>
          <w:rFonts w:ascii="宋体" w:hAnsi="宋体"/>
          <w:bCs/>
          <w:sz w:val="24"/>
          <w:szCs w:val="24"/>
        </w:rPr>
        <w:t xml:space="preserve"> </w:t>
      </w:r>
    </w:p>
    <w:p w14:paraId="365F5296" w14:textId="149D4895" w:rsidR="00E32C82" w:rsidRPr="004B6441" w:rsidRDefault="009622CD" w:rsidP="009622CD">
      <w:pPr>
        <w:adjustRightInd w:val="0"/>
        <w:snapToGrid w:val="0"/>
        <w:spacing w:line="360" w:lineRule="auto"/>
        <w:ind w:firstLineChars="200" w:firstLine="480"/>
        <w:rPr>
          <w:rFonts w:ascii="宋体" w:hAnsi="宋体"/>
          <w:bCs/>
          <w:sz w:val="24"/>
          <w:szCs w:val="24"/>
        </w:rPr>
      </w:pPr>
      <w:r w:rsidRPr="000C4313">
        <w:rPr>
          <w:rFonts w:ascii="宋体" w:hAnsi="宋体" w:hint="eastAsia"/>
          <w:bCs/>
          <w:sz w:val="24"/>
          <w:szCs w:val="24"/>
        </w:rPr>
        <w:t>本基金投资于评级</w:t>
      </w:r>
      <w:r w:rsidRPr="000C4313">
        <w:rPr>
          <w:rFonts w:ascii="宋体" w:hAnsi="宋体"/>
          <w:bCs/>
          <w:sz w:val="24"/>
          <w:szCs w:val="24"/>
        </w:rPr>
        <w:t>AA</w:t>
      </w:r>
      <w:r w:rsidRPr="000C4313">
        <w:rPr>
          <w:rFonts w:ascii="宋体" w:hAnsi="宋体" w:hint="eastAsia"/>
          <w:bCs/>
          <w:sz w:val="24"/>
          <w:szCs w:val="24"/>
        </w:rPr>
        <w:t>的</w:t>
      </w:r>
      <w:r w:rsidRPr="00AD7B4D">
        <w:rPr>
          <w:rFonts w:hint="eastAsia"/>
          <w:bCs/>
          <w:sz w:val="24"/>
        </w:rPr>
        <w:t>信用</w:t>
      </w:r>
      <w:proofErr w:type="gramStart"/>
      <w:r w:rsidRPr="00AD7B4D">
        <w:rPr>
          <w:rFonts w:hint="eastAsia"/>
          <w:bCs/>
          <w:sz w:val="24"/>
        </w:rPr>
        <w:t>债比例</w:t>
      </w:r>
      <w:proofErr w:type="gramEnd"/>
      <w:r w:rsidRPr="00AD7B4D">
        <w:rPr>
          <w:rFonts w:hint="eastAsia"/>
          <w:bCs/>
          <w:sz w:val="24"/>
        </w:rPr>
        <w:t>不高于信用</w:t>
      </w:r>
      <w:proofErr w:type="gramStart"/>
      <w:r w:rsidRPr="00AD7B4D">
        <w:rPr>
          <w:rFonts w:hint="eastAsia"/>
          <w:bCs/>
          <w:sz w:val="24"/>
        </w:rPr>
        <w:t>债资产</w:t>
      </w:r>
      <w:proofErr w:type="gramEnd"/>
      <w:r w:rsidRPr="00AD7B4D">
        <w:rPr>
          <w:rFonts w:hint="eastAsia"/>
          <w:bCs/>
          <w:sz w:val="24"/>
        </w:rPr>
        <w:t>的</w:t>
      </w:r>
      <w:r w:rsidRPr="00AD7B4D">
        <w:rPr>
          <w:rFonts w:hint="eastAsia"/>
          <w:bCs/>
          <w:sz w:val="24"/>
        </w:rPr>
        <w:t>20%</w:t>
      </w:r>
      <w:r w:rsidRPr="00AD7B4D">
        <w:rPr>
          <w:rFonts w:hint="eastAsia"/>
          <w:bCs/>
          <w:sz w:val="24"/>
        </w:rPr>
        <w:t>，投资于评级</w:t>
      </w:r>
      <w:r w:rsidRPr="00AD7B4D">
        <w:rPr>
          <w:rFonts w:hint="eastAsia"/>
          <w:bCs/>
          <w:sz w:val="24"/>
        </w:rPr>
        <w:t>AA+</w:t>
      </w:r>
      <w:r w:rsidRPr="00AD7B4D">
        <w:rPr>
          <w:rFonts w:hint="eastAsia"/>
          <w:bCs/>
          <w:sz w:val="24"/>
        </w:rPr>
        <w:t>的信用</w:t>
      </w:r>
      <w:proofErr w:type="gramStart"/>
      <w:r w:rsidRPr="00AD7B4D">
        <w:rPr>
          <w:rFonts w:hint="eastAsia"/>
          <w:bCs/>
          <w:sz w:val="24"/>
        </w:rPr>
        <w:t>债比例</w:t>
      </w:r>
      <w:proofErr w:type="gramEnd"/>
      <w:r w:rsidRPr="00AD7B4D">
        <w:rPr>
          <w:rFonts w:hint="eastAsia"/>
          <w:bCs/>
          <w:sz w:val="24"/>
        </w:rPr>
        <w:t>不高于信用</w:t>
      </w:r>
      <w:proofErr w:type="gramStart"/>
      <w:r w:rsidRPr="00AD7B4D">
        <w:rPr>
          <w:rFonts w:hint="eastAsia"/>
          <w:bCs/>
          <w:sz w:val="24"/>
        </w:rPr>
        <w:t>债资产</w:t>
      </w:r>
      <w:proofErr w:type="gramEnd"/>
      <w:r w:rsidRPr="00AD7B4D">
        <w:rPr>
          <w:rFonts w:hint="eastAsia"/>
          <w:bCs/>
          <w:sz w:val="24"/>
        </w:rPr>
        <w:t>的</w:t>
      </w:r>
      <w:r w:rsidR="006333C4">
        <w:rPr>
          <w:bCs/>
          <w:sz w:val="24"/>
        </w:rPr>
        <w:t>50</w:t>
      </w:r>
      <w:r w:rsidRPr="00AD7B4D">
        <w:rPr>
          <w:rFonts w:hint="eastAsia"/>
          <w:bCs/>
          <w:sz w:val="24"/>
        </w:rPr>
        <w:t>%</w:t>
      </w:r>
      <w:r w:rsidRPr="00AD7B4D">
        <w:rPr>
          <w:rFonts w:hint="eastAsia"/>
          <w:bCs/>
          <w:sz w:val="24"/>
        </w:rPr>
        <w:t>，投资于评级</w:t>
      </w:r>
      <w:r w:rsidRPr="00AD7B4D">
        <w:rPr>
          <w:rFonts w:hint="eastAsia"/>
          <w:bCs/>
          <w:sz w:val="24"/>
        </w:rPr>
        <w:t>AAA</w:t>
      </w:r>
      <w:r w:rsidRPr="00AD7B4D">
        <w:rPr>
          <w:rFonts w:hint="eastAsia"/>
          <w:bCs/>
          <w:sz w:val="24"/>
        </w:rPr>
        <w:t>的信用</w:t>
      </w:r>
      <w:proofErr w:type="gramStart"/>
      <w:r w:rsidRPr="00AD7B4D">
        <w:rPr>
          <w:rFonts w:hint="eastAsia"/>
          <w:bCs/>
          <w:sz w:val="24"/>
        </w:rPr>
        <w:t>债比例</w:t>
      </w:r>
      <w:proofErr w:type="gramEnd"/>
      <w:r w:rsidRPr="00AD7B4D">
        <w:rPr>
          <w:rFonts w:hint="eastAsia"/>
          <w:bCs/>
          <w:sz w:val="24"/>
        </w:rPr>
        <w:t>不低于信用</w:t>
      </w:r>
      <w:proofErr w:type="gramStart"/>
      <w:r w:rsidRPr="00AD7B4D">
        <w:rPr>
          <w:rFonts w:hint="eastAsia"/>
          <w:bCs/>
          <w:sz w:val="24"/>
        </w:rPr>
        <w:t>债资产</w:t>
      </w:r>
      <w:proofErr w:type="gramEnd"/>
      <w:r w:rsidRPr="00AD7B4D">
        <w:rPr>
          <w:rFonts w:hint="eastAsia"/>
          <w:bCs/>
          <w:sz w:val="24"/>
        </w:rPr>
        <w:t>的</w:t>
      </w:r>
      <w:r>
        <w:rPr>
          <w:bCs/>
          <w:sz w:val="24"/>
        </w:rPr>
        <w:t>50</w:t>
      </w:r>
      <w:r w:rsidRPr="00AD7B4D">
        <w:rPr>
          <w:rFonts w:hint="eastAsia"/>
          <w:bCs/>
          <w:sz w:val="24"/>
        </w:rPr>
        <w:t>%</w:t>
      </w:r>
      <w:r w:rsidRPr="00AD7B4D">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AD7B4D">
        <w:rPr>
          <w:rFonts w:hint="eastAsia"/>
          <w:bCs/>
          <w:sz w:val="24"/>
        </w:rPr>
        <w:t>3</w:t>
      </w:r>
      <w:r w:rsidRPr="00AD7B4D">
        <w:rPr>
          <w:rFonts w:hint="eastAsia"/>
          <w:bCs/>
          <w:sz w:val="24"/>
        </w:rPr>
        <w:t>个月内进行调整。</w:t>
      </w:r>
      <w:r w:rsidRPr="00257940">
        <w:rPr>
          <w:rFonts w:hint="eastAsia"/>
          <w:bCs/>
          <w:sz w:val="24"/>
        </w:rPr>
        <w:t>上述</w:t>
      </w:r>
      <w:proofErr w:type="gramStart"/>
      <w:r w:rsidRPr="00257940">
        <w:rPr>
          <w:rFonts w:hint="eastAsia"/>
          <w:bCs/>
          <w:sz w:val="24"/>
        </w:rPr>
        <w:t>信用债不包括</w:t>
      </w:r>
      <w:proofErr w:type="gramEnd"/>
      <w:r w:rsidRPr="00257940">
        <w:rPr>
          <w:rFonts w:hint="eastAsia"/>
          <w:bCs/>
          <w:sz w:val="24"/>
        </w:rPr>
        <w:t>可转换债券、可交换公司债券。</w:t>
      </w:r>
    </w:p>
    <w:p w14:paraId="7FE79A3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（6）可转换债券投资策略</w:t>
      </w:r>
    </w:p>
    <w:p w14:paraId="0841B652" w14:textId="02DD7231" w:rsidR="00E86632" w:rsidRDefault="00CA1091" w:rsidP="004B6441">
      <w:pPr>
        <w:adjustRightInd w:val="0"/>
        <w:snapToGrid w:val="0"/>
        <w:spacing w:line="360" w:lineRule="auto"/>
        <w:ind w:firstLineChars="200" w:firstLine="480"/>
        <w:rPr>
          <w:rFonts w:ascii="宋体" w:hAnsi="宋体"/>
          <w:bCs/>
          <w:sz w:val="24"/>
          <w:szCs w:val="24"/>
        </w:rPr>
      </w:pPr>
      <w:r w:rsidRPr="00CA1091">
        <w:rPr>
          <w:rFonts w:hint="eastAsia"/>
          <w:bCs/>
          <w:sz w:val="24"/>
        </w:rPr>
        <w:t>本基金投资可转换债券、可交换公司债券的比例合计不超过基金资产净值的</w:t>
      </w:r>
      <w:r w:rsidRPr="00CA1091">
        <w:rPr>
          <w:rFonts w:hint="eastAsia"/>
          <w:bCs/>
          <w:sz w:val="24"/>
        </w:rPr>
        <w:t>20%</w:t>
      </w:r>
      <w:r w:rsidRPr="00CA1091">
        <w:rPr>
          <w:rFonts w:hint="eastAsia"/>
          <w:bCs/>
          <w:sz w:val="24"/>
        </w:rPr>
        <w:t>，因证券市场波动、基金规模变动等基金管理人之外的因素致使基金投资比例不符合上述规定的，基金管理人应当在不符合上述规定之日起</w:t>
      </w:r>
      <w:r w:rsidRPr="00CA1091">
        <w:rPr>
          <w:rFonts w:hint="eastAsia"/>
          <w:bCs/>
          <w:sz w:val="24"/>
        </w:rPr>
        <w:t>3</w:t>
      </w:r>
      <w:r w:rsidRPr="00CA1091">
        <w:rPr>
          <w:rFonts w:hint="eastAsia"/>
          <w:bCs/>
          <w:sz w:val="24"/>
        </w:rPr>
        <w:t>个月内进行调整。</w:t>
      </w:r>
      <w:r w:rsidR="004B6441" w:rsidRPr="004B6441">
        <w:rPr>
          <w:rFonts w:ascii="宋体" w:hAnsi="宋体" w:hint="eastAsia"/>
          <w:bCs/>
          <w:sz w:val="24"/>
          <w:szCs w:val="24"/>
        </w:rPr>
        <w:t>本基金对于可转换债券股性的研究将完全依托于公司投</w:t>
      </w:r>
      <w:proofErr w:type="gramStart"/>
      <w:r w:rsidR="004B6441" w:rsidRPr="004B6441">
        <w:rPr>
          <w:rFonts w:ascii="宋体" w:hAnsi="宋体" w:hint="eastAsia"/>
          <w:bCs/>
          <w:sz w:val="24"/>
          <w:szCs w:val="24"/>
        </w:rPr>
        <w:t>研</w:t>
      </w:r>
      <w:proofErr w:type="gramEnd"/>
      <w:r w:rsidR="004B6441" w:rsidRPr="004B6441">
        <w:rPr>
          <w:rFonts w:ascii="宋体" w:hAnsi="宋体" w:hint="eastAsia"/>
          <w:bCs/>
          <w:sz w:val="24"/>
          <w:szCs w:val="24"/>
        </w:rPr>
        <w:t>团队对标的股票的研究，在此基础上利用可转换债券定价模型，充分考虑转债发行</w:t>
      </w:r>
      <w:proofErr w:type="gramStart"/>
      <w:r w:rsidR="004B6441" w:rsidRPr="004B6441">
        <w:rPr>
          <w:rFonts w:ascii="宋体" w:hAnsi="宋体" w:hint="eastAsia"/>
          <w:bCs/>
          <w:sz w:val="24"/>
          <w:szCs w:val="24"/>
        </w:rPr>
        <w:t>后目标转</w:t>
      </w:r>
      <w:proofErr w:type="gramEnd"/>
      <w:r w:rsidR="004B6441" w:rsidRPr="004B6441">
        <w:rPr>
          <w:rFonts w:ascii="宋体" w:hAnsi="宋体" w:hint="eastAsia"/>
          <w:bCs/>
          <w:sz w:val="24"/>
          <w:szCs w:val="24"/>
        </w:rPr>
        <w:t>债标的股票股价波动率可能出现的变化，对目标转债的股性进行合理定价。通过对标的转</w:t>
      </w:r>
      <w:proofErr w:type="gramStart"/>
      <w:r w:rsidR="004B6441" w:rsidRPr="004B6441">
        <w:rPr>
          <w:rFonts w:ascii="宋体" w:hAnsi="宋体" w:hint="eastAsia"/>
          <w:bCs/>
          <w:sz w:val="24"/>
          <w:szCs w:val="24"/>
        </w:rPr>
        <w:t>债股性与债性</w:t>
      </w:r>
      <w:proofErr w:type="gramEnd"/>
      <w:r w:rsidR="004B6441" w:rsidRPr="004B6441">
        <w:rPr>
          <w:rFonts w:ascii="宋体" w:hAnsi="宋体" w:hint="eastAsia"/>
          <w:bCs/>
          <w:sz w:val="24"/>
          <w:szCs w:val="24"/>
        </w:rPr>
        <w:t>的合理定价，力求寻找出被市场低估的品种，构建本基金可转换债券的投资组合。</w:t>
      </w:r>
    </w:p>
    <w:p w14:paraId="4ACA4B50" w14:textId="77777777" w:rsidR="00775685" w:rsidRPr="00ED2D32" w:rsidRDefault="00775685" w:rsidP="00775685">
      <w:pPr>
        <w:adjustRightInd w:val="0"/>
        <w:snapToGrid w:val="0"/>
        <w:spacing w:line="360" w:lineRule="auto"/>
        <w:ind w:firstLineChars="200" w:firstLine="480"/>
        <w:rPr>
          <w:rFonts w:ascii="宋体" w:hAnsi="宋体"/>
          <w:bCs/>
          <w:sz w:val="24"/>
          <w:szCs w:val="24"/>
        </w:rPr>
      </w:pPr>
      <w:r w:rsidRPr="00ED2D32">
        <w:rPr>
          <w:rFonts w:ascii="宋体" w:hAnsi="宋体"/>
          <w:bCs/>
          <w:sz w:val="24"/>
          <w:szCs w:val="24"/>
        </w:rPr>
        <w:t>1</w:t>
      </w:r>
      <w:r w:rsidRPr="00ED2D32">
        <w:rPr>
          <w:rFonts w:ascii="宋体" w:hAnsi="宋体" w:hint="eastAsia"/>
          <w:bCs/>
          <w:sz w:val="24"/>
          <w:szCs w:val="24"/>
        </w:rPr>
        <w:t>）行业配置策略</w:t>
      </w:r>
    </w:p>
    <w:p w14:paraId="4DB807F7" w14:textId="77777777" w:rsidR="00775685" w:rsidRPr="00ED2D32" w:rsidRDefault="00775685" w:rsidP="00775685">
      <w:pPr>
        <w:adjustRightInd w:val="0"/>
        <w:snapToGrid w:val="0"/>
        <w:spacing w:line="360" w:lineRule="auto"/>
        <w:ind w:firstLineChars="200" w:firstLine="480"/>
        <w:rPr>
          <w:rFonts w:ascii="宋体" w:hAnsi="宋体"/>
          <w:bCs/>
          <w:sz w:val="24"/>
          <w:szCs w:val="24"/>
        </w:rPr>
      </w:pPr>
      <w:r w:rsidRPr="00ED2D32">
        <w:rPr>
          <w:rFonts w:ascii="宋体" w:hAnsi="宋体" w:hint="eastAsia"/>
          <w:bCs/>
          <w:sz w:val="24"/>
          <w:szCs w:val="24"/>
        </w:rPr>
        <w:t>本基金将综合考虑各种宏观因素，以宏观经济走势、经济周期特征和阶段性市场投资主题的研究为基础，综合</w:t>
      </w:r>
      <w:proofErr w:type="gramStart"/>
      <w:r w:rsidRPr="00ED2D32">
        <w:rPr>
          <w:rFonts w:ascii="宋体" w:hAnsi="宋体" w:hint="eastAsia"/>
          <w:bCs/>
          <w:sz w:val="24"/>
          <w:szCs w:val="24"/>
        </w:rPr>
        <w:t>考量</w:t>
      </w:r>
      <w:proofErr w:type="gramEnd"/>
      <w:r w:rsidRPr="00ED2D32">
        <w:rPr>
          <w:rFonts w:ascii="宋体" w:hAnsi="宋体" w:hint="eastAsia"/>
          <w:bCs/>
          <w:sz w:val="24"/>
          <w:szCs w:val="24"/>
        </w:rPr>
        <w:t>可转债市场的供给和需求情况，</w:t>
      </w:r>
      <w:r>
        <w:rPr>
          <w:rFonts w:ascii="宋体" w:hAnsi="宋体" w:hint="eastAsia"/>
          <w:bCs/>
          <w:sz w:val="24"/>
          <w:szCs w:val="24"/>
        </w:rPr>
        <w:t>追求</w:t>
      </w:r>
      <w:r w:rsidRPr="00ED2D32">
        <w:rPr>
          <w:rFonts w:ascii="宋体" w:hAnsi="宋体" w:hint="eastAsia"/>
          <w:bCs/>
          <w:sz w:val="24"/>
          <w:szCs w:val="24"/>
        </w:rPr>
        <w:t>最优行业配置。同时，结合经济和市场阶段性特征，动态调整不同行业的可转换债券进行投</w:t>
      </w:r>
      <w:r w:rsidRPr="00ED2D32">
        <w:rPr>
          <w:rFonts w:ascii="宋体" w:hAnsi="宋体" w:hint="eastAsia"/>
          <w:bCs/>
          <w:sz w:val="24"/>
          <w:szCs w:val="24"/>
        </w:rPr>
        <w:lastRenderedPageBreak/>
        <w:t>资。</w:t>
      </w:r>
    </w:p>
    <w:p w14:paraId="281668A5" w14:textId="77777777" w:rsidR="00775685" w:rsidRPr="00ED2D32" w:rsidRDefault="00775685" w:rsidP="00775685">
      <w:pPr>
        <w:adjustRightInd w:val="0"/>
        <w:snapToGrid w:val="0"/>
        <w:spacing w:line="360" w:lineRule="auto"/>
        <w:ind w:firstLineChars="200" w:firstLine="480"/>
        <w:rPr>
          <w:rFonts w:ascii="宋体" w:hAnsi="宋体"/>
          <w:bCs/>
          <w:sz w:val="24"/>
          <w:szCs w:val="24"/>
        </w:rPr>
      </w:pPr>
      <w:r w:rsidRPr="00ED2D32">
        <w:rPr>
          <w:rFonts w:ascii="宋体" w:hAnsi="宋体"/>
          <w:bCs/>
          <w:sz w:val="24"/>
          <w:szCs w:val="24"/>
        </w:rPr>
        <w:t>2</w:t>
      </w:r>
      <w:r w:rsidRPr="00ED2D32">
        <w:rPr>
          <w:rFonts w:ascii="宋体" w:hAnsi="宋体" w:hint="eastAsia"/>
          <w:bCs/>
          <w:sz w:val="24"/>
          <w:szCs w:val="24"/>
        </w:rPr>
        <w:t>）</w:t>
      </w:r>
      <w:proofErr w:type="gramStart"/>
      <w:r w:rsidRPr="00ED2D32">
        <w:rPr>
          <w:rFonts w:ascii="宋体" w:hAnsi="宋体" w:hint="eastAsia"/>
          <w:bCs/>
          <w:sz w:val="24"/>
          <w:szCs w:val="24"/>
        </w:rPr>
        <w:t>个券</w:t>
      </w:r>
      <w:proofErr w:type="gramEnd"/>
      <w:r w:rsidRPr="00ED2D32">
        <w:rPr>
          <w:rFonts w:ascii="宋体" w:hAnsi="宋体" w:hint="eastAsia"/>
          <w:bCs/>
          <w:sz w:val="24"/>
          <w:szCs w:val="24"/>
        </w:rPr>
        <w:t>精选策略</w:t>
      </w:r>
    </w:p>
    <w:p w14:paraId="34503A5A" w14:textId="7EB95A94" w:rsidR="00775685" w:rsidRPr="00E86632" w:rsidRDefault="00775685" w:rsidP="00775685">
      <w:pPr>
        <w:adjustRightInd w:val="0"/>
        <w:snapToGrid w:val="0"/>
        <w:spacing w:line="360" w:lineRule="auto"/>
        <w:ind w:firstLineChars="200" w:firstLine="480"/>
        <w:rPr>
          <w:rFonts w:ascii="宋体" w:hAnsi="宋体"/>
          <w:bCs/>
          <w:sz w:val="24"/>
          <w:szCs w:val="24"/>
        </w:rPr>
      </w:pPr>
      <w:r w:rsidRPr="00ED2D32">
        <w:rPr>
          <w:rFonts w:ascii="宋体" w:hAnsi="宋体" w:hint="eastAsia"/>
          <w:bCs/>
          <w:sz w:val="24"/>
          <w:szCs w:val="24"/>
        </w:rPr>
        <w:t>本基金将借鉴信用债的基本面研究，从行业基本面、公司的信用资质、行业地位、财务状况等方面进行定性分析，精选财务稳健、信用违约风险小的</w:t>
      </w:r>
      <w:proofErr w:type="gramStart"/>
      <w:r w:rsidRPr="00ED2D32">
        <w:rPr>
          <w:rFonts w:ascii="宋体" w:hAnsi="宋体" w:hint="eastAsia"/>
          <w:bCs/>
          <w:sz w:val="24"/>
          <w:szCs w:val="24"/>
        </w:rPr>
        <w:t>个券</w:t>
      </w:r>
      <w:proofErr w:type="gramEnd"/>
      <w:r w:rsidRPr="00ED2D32">
        <w:rPr>
          <w:rFonts w:ascii="宋体" w:hAnsi="宋体" w:hint="eastAsia"/>
          <w:bCs/>
          <w:sz w:val="24"/>
          <w:szCs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债自身的信用评估和其正股的价值分析来进行个</w:t>
      </w:r>
      <w:proofErr w:type="gramStart"/>
      <w:r w:rsidRPr="00ED2D32">
        <w:rPr>
          <w:rFonts w:ascii="宋体" w:hAnsi="宋体" w:hint="eastAsia"/>
          <w:bCs/>
          <w:sz w:val="24"/>
          <w:szCs w:val="24"/>
        </w:rPr>
        <w:t>券</w:t>
      </w:r>
      <w:proofErr w:type="gramEnd"/>
      <w:r w:rsidRPr="00ED2D32">
        <w:rPr>
          <w:rFonts w:ascii="宋体" w:hAnsi="宋体" w:hint="eastAsia"/>
          <w:bCs/>
          <w:sz w:val="24"/>
          <w:szCs w:val="24"/>
        </w:rPr>
        <w:t>的筛选。</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w:t>
      </w:r>
      <w:proofErr w:type="gramStart"/>
      <w:r w:rsidRPr="00E86632">
        <w:rPr>
          <w:rFonts w:ascii="宋体" w:hAnsi="宋体" w:hint="eastAsia"/>
          <w:bCs/>
          <w:sz w:val="24"/>
          <w:szCs w:val="24"/>
        </w:rPr>
        <w:t>池结构</w:t>
      </w:r>
      <w:proofErr w:type="gramEnd"/>
      <w:r w:rsidRPr="00E86632">
        <w:rPr>
          <w:rFonts w:ascii="宋体" w:hAnsi="宋体" w:hint="eastAsia"/>
          <w:bCs/>
          <w:sz w:val="24"/>
          <w:szCs w:val="24"/>
        </w:rPr>
        <w:t>及资产</w:t>
      </w:r>
      <w:proofErr w:type="gramStart"/>
      <w:r w:rsidRPr="00E86632">
        <w:rPr>
          <w:rFonts w:ascii="宋体" w:hAnsi="宋体" w:hint="eastAsia"/>
          <w:bCs/>
          <w:sz w:val="24"/>
          <w:szCs w:val="24"/>
        </w:rPr>
        <w:t>池资产</w:t>
      </w:r>
      <w:proofErr w:type="gramEnd"/>
      <w:r w:rsidRPr="00E86632">
        <w:rPr>
          <w:rFonts w:ascii="宋体" w:hAnsi="宋体" w:hint="eastAsia"/>
          <w:bCs/>
          <w:sz w:val="24"/>
          <w:szCs w:val="24"/>
        </w:rPr>
        <w:t>所在行业景气变化等因素的研究，预测资产</w:t>
      </w:r>
      <w:proofErr w:type="gramStart"/>
      <w:r w:rsidRPr="00E86632">
        <w:rPr>
          <w:rFonts w:ascii="宋体" w:hAnsi="宋体" w:hint="eastAsia"/>
          <w:bCs/>
          <w:sz w:val="24"/>
          <w:szCs w:val="24"/>
        </w:rPr>
        <w:t>池未来</w:t>
      </w:r>
      <w:proofErr w:type="gramEnd"/>
      <w:r w:rsidRPr="00E86632">
        <w:rPr>
          <w:rFonts w:ascii="宋体" w:hAnsi="宋体" w:hint="eastAsia"/>
          <w:bCs/>
          <w:sz w:val="24"/>
          <w:szCs w:val="24"/>
        </w:rPr>
        <w:t>现金流变化；研究标的证券发行条款，预测提前偿还率变化对标的证券</w:t>
      </w:r>
      <w:proofErr w:type="gramStart"/>
      <w:r w:rsidRPr="00E86632">
        <w:rPr>
          <w:rFonts w:ascii="宋体" w:hAnsi="宋体" w:hint="eastAsia"/>
          <w:bCs/>
          <w:sz w:val="24"/>
          <w:szCs w:val="24"/>
        </w:rPr>
        <w:t>的久期与</w:t>
      </w:r>
      <w:proofErr w:type="gramEnd"/>
      <w:r w:rsidRPr="00E86632">
        <w:rPr>
          <w:rFonts w:ascii="宋体" w:hAnsi="宋体" w:hint="eastAsia"/>
          <w:bCs/>
          <w:sz w:val="24"/>
          <w:szCs w:val="24"/>
        </w:rPr>
        <w:t>收益率的影响，同时密切关注流动性对标的证券收益率的影响。综合</w:t>
      </w:r>
      <w:proofErr w:type="gramStart"/>
      <w:r w:rsidRPr="00E86632">
        <w:rPr>
          <w:rFonts w:ascii="宋体" w:hAnsi="宋体" w:hint="eastAsia"/>
          <w:bCs/>
          <w:sz w:val="24"/>
          <w:szCs w:val="24"/>
        </w:rPr>
        <w:t>运用久期管理</w:t>
      </w:r>
      <w:proofErr w:type="gramEnd"/>
      <w:r w:rsidRPr="00E86632">
        <w:rPr>
          <w:rFonts w:ascii="宋体" w:hAnsi="宋体" w:hint="eastAsia"/>
          <w:bCs/>
          <w:sz w:val="24"/>
          <w:szCs w:val="24"/>
        </w:rPr>
        <w:t>、收益率曲线、</w:t>
      </w:r>
      <w:proofErr w:type="gramStart"/>
      <w:r w:rsidRPr="00E86632">
        <w:rPr>
          <w:rFonts w:ascii="宋体" w:hAnsi="宋体" w:hint="eastAsia"/>
          <w:bCs/>
          <w:sz w:val="24"/>
          <w:szCs w:val="24"/>
        </w:rPr>
        <w:t>个券</w:t>
      </w:r>
      <w:proofErr w:type="gramEnd"/>
      <w:r w:rsidRPr="00E86632">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lastRenderedPageBreak/>
        <w:t>基金的投资组合应遵循以下限制：</w:t>
      </w:r>
    </w:p>
    <w:p w14:paraId="79E104BD" w14:textId="01E5F10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）股票投资占基金资产的比例为</w:t>
      </w:r>
      <w:r w:rsidR="004B6441">
        <w:rPr>
          <w:bCs/>
          <w:sz w:val="24"/>
        </w:rPr>
        <w:t>0</w:t>
      </w:r>
      <w:r w:rsidR="003F0623" w:rsidRPr="003F0623">
        <w:rPr>
          <w:rFonts w:hint="eastAsia"/>
          <w:bCs/>
          <w:sz w:val="24"/>
        </w:rPr>
        <w:t>%-</w:t>
      </w:r>
      <w:r w:rsidR="004B6441">
        <w:rPr>
          <w:bCs/>
          <w:sz w:val="24"/>
        </w:rPr>
        <w:t>45</w:t>
      </w:r>
      <w:r w:rsidR="003F0623" w:rsidRPr="003F0623">
        <w:rPr>
          <w:rFonts w:hint="eastAsia"/>
          <w:bCs/>
          <w:sz w:val="24"/>
        </w:rPr>
        <w:t>%</w:t>
      </w:r>
      <w:r w:rsidR="00775685">
        <w:rPr>
          <w:rFonts w:hint="eastAsia"/>
          <w:bCs/>
          <w:sz w:val="24"/>
        </w:rPr>
        <w:t>（</w:t>
      </w:r>
      <w:r w:rsidR="001F2391" w:rsidRPr="009F3592">
        <w:rPr>
          <w:rFonts w:hint="eastAsia"/>
          <w:bCs/>
          <w:sz w:val="24"/>
        </w:rPr>
        <w:t>其中投资于港股通标的股票的比例占股票资产的</w:t>
      </w:r>
      <w:r w:rsidR="001F2391" w:rsidRPr="009F3592">
        <w:rPr>
          <w:rFonts w:hint="eastAsia"/>
          <w:bCs/>
          <w:sz w:val="24"/>
        </w:rPr>
        <w:t>0%-50%</w:t>
      </w:r>
      <w:r w:rsidR="00775685">
        <w:rPr>
          <w:rFonts w:hint="eastAsia"/>
          <w:bCs/>
          <w:sz w:val="24"/>
        </w:rPr>
        <w:t>），</w:t>
      </w:r>
      <w:r w:rsidR="00E32C82" w:rsidRPr="006076E0">
        <w:rPr>
          <w:rFonts w:hint="eastAsia"/>
          <w:bCs/>
          <w:sz w:val="24"/>
        </w:rPr>
        <w:t>同业存单投资占基金资产的比例不超过</w:t>
      </w:r>
      <w:r w:rsidR="00E32C82" w:rsidRPr="006076E0">
        <w:rPr>
          <w:rFonts w:hint="eastAsia"/>
          <w:bCs/>
          <w:sz w:val="24"/>
        </w:rPr>
        <w:t>20%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w:t>
      </w:r>
      <w:r w:rsidRPr="00B91625">
        <w:rPr>
          <w:rFonts w:hint="eastAsia"/>
          <w:bCs/>
          <w:sz w:val="24"/>
        </w:rPr>
        <w:lastRenderedPageBreak/>
        <w:t>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w:t>
      </w:r>
      <w:proofErr w:type="gramStart"/>
      <w:r w:rsidRPr="00B91625">
        <w:rPr>
          <w:rFonts w:hint="eastAsia"/>
          <w:bCs/>
          <w:sz w:val="24"/>
        </w:rPr>
        <w:t>证券资管产品</w:t>
      </w:r>
      <w:proofErr w:type="gramEnd"/>
      <w:r w:rsidRPr="00B91625">
        <w:rPr>
          <w:rFonts w:hint="eastAsia"/>
          <w:bCs/>
          <w:sz w:val="24"/>
        </w:rPr>
        <w:t>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A63F1CA" w14:textId="34178138" w:rsidR="006333C4" w:rsidRDefault="00B91625" w:rsidP="00526D70">
      <w:pPr>
        <w:adjustRightInd w:val="0"/>
        <w:snapToGrid w:val="0"/>
        <w:spacing w:line="360" w:lineRule="auto"/>
        <w:ind w:firstLineChars="200" w:firstLine="480"/>
        <w:rPr>
          <w:bCs/>
          <w:sz w:val="24"/>
        </w:rPr>
      </w:pPr>
      <w:r w:rsidRPr="00B91625">
        <w:rPr>
          <w:rFonts w:hint="eastAsia"/>
          <w:bCs/>
          <w:sz w:val="24"/>
        </w:rPr>
        <w:t>（</w:t>
      </w:r>
      <w:r w:rsidR="006333C4">
        <w:rPr>
          <w:bCs/>
          <w:sz w:val="24"/>
        </w:rPr>
        <w:t>16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802B7E" w14:textId="04C50F33" w:rsidR="00526D70" w:rsidRPr="00526D70" w:rsidRDefault="00B91625" w:rsidP="00526D70">
      <w:pPr>
        <w:adjustRightInd w:val="0"/>
        <w:snapToGrid w:val="0"/>
        <w:spacing w:line="360" w:lineRule="auto"/>
        <w:ind w:firstLineChars="200" w:firstLine="480"/>
        <w:rPr>
          <w:bCs/>
          <w:sz w:val="24"/>
        </w:rPr>
      </w:pPr>
      <w:r w:rsidRPr="00B91625">
        <w:rPr>
          <w:rFonts w:hint="eastAsia"/>
          <w:bCs/>
          <w:sz w:val="24"/>
        </w:rPr>
        <w:t>（</w:t>
      </w:r>
      <w:r w:rsidR="006333C4">
        <w:rPr>
          <w:bCs/>
          <w:sz w:val="24"/>
        </w:rPr>
        <w:t>17</w:t>
      </w:r>
      <w:r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w:t>
      </w:r>
      <w:r w:rsidRPr="00B91625">
        <w:rPr>
          <w:rFonts w:hint="eastAsia"/>
          <w:bCs/>
          <w:sz w:val="24"/>
        </w:rPr>
        <w:lastRenderedPageBreak/>
        <w:t>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45EB3907" w14:textId="0EB7E674" w:rsidR="009D6CA6" w:rsidRDefault="009D6CA6" w:rsidP="00B91625">
      <w:pPr>
        <w:adjustRightInd w:val="0"/>
        <w:snapToGrid w:val="0"/>
        <w:spacing w:line="360" w:lineRule="auto"/>
        <w:ind w:firstLineChars="200" w:firstLine="480"/>
        <w:rPr>
          <w:bCs/>
          <w:sz w:val="24"/>
        </w:rPr>
      </w:pPr>
      <w:r w:rsidRPr="009D6CA6">
        <w:rPr>
          <w:rFonts w:hint="eastAsia"/>
          <w:bCs/>
          <w:sz w:val="24"/>
        </w:rPr>
        <w:t>沪深</w:t>
      </w:r>
      <w:r w:rsidRPr="009D6CA6">
        <w:rPr>
          <w:rFonts w:hint="eastAsia"/>
          <w:bCs/>
          <w:sz w:val="24"/>
        </w:rPr>
        <w:t>300</w:t>
      </w:r>
      <w:r w:rsidRPr="009D6CA6">
        <w:rPr>
          <w:rFonts w:hint="eastAsia"/>
          <w:bCs/>
          <w:sz w:val="24"/>
        </w:rPr>
        <w:t>指数收益率×</w:t>
      </w:r>
      <w:r w:rsidR="004B6441">
        <w:rPr>
          <w:bCs/>
          <w:sz w:val="24"/>
        </w:rPr>
        <w:t>15</w:t>
      </w:r>
      <w:r w:rsidRPr="009D6CA6">
        <w:rPr>
          <w:rFonts w:hint="eastAsia"/>
          <w:bCs/>
          <w:sz w:val="24"/>
        </w:rPr>
        <w:t>%+</w:t>
      </w:r>
      <w:r w:rsidRPr="009D6CA6">
        <w:rPr>
          <w:rFonts w:hint="eastAsia"/>
          <w:bCs/>
          <w:sz w:val="24"/>
        </w:rPr>
        <w:t>恒生指数收益率×</w:t>
      </w:r>
      <w:r w:rsidRPr="009D6CA6">
        <w:rPr>
          <w:rFonts w:hint="eastAsia"/>
          <w:bCs/>
          <w:sz w:val="24"/>
        </w:rPr>
        <w:t>5%+</w:t>
      </w:r>
      <w:r w:rsidRPr="009D6CA6">
        <w:rPr>
          <w:rFonts w:hint="eastAsia"/>
          <w:bCs/>
          <w:sz w:val="24"/>
        </w:rPr>
        <w:t>中证综合债券指数收益率×</w:t>
      </w:r>
      <w:r w:rsidR="004B6441">
        <w:rPr>
          <w:bCs/>
          <w:sz w:val="24"/>
        </w:rPr>
        <w:t>80</w:t>
      </w:r>
      <w:r w:rsidRPr="009D6CA6">
        <w:rPr>
          <w:rFonts w:hint="eastAsia"/>
          <w:bCs/>
          <w:sz w:val="24"/>
        </w:rPr>
        <w:t>%</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w:t>
      </w:r>
      <w:r w:rsidRPr="00B91625">
        <w:rPr>
          <w:rFonts w:hint="eastAsia"/>
          <w:bCs/>
          <w:sz w:val="24"/>
        </w:rPr>
        <w:lastRenderedPageBreak/>
        <w:t>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proofErr w:type="gramStart"/>
      <w:r w:rsidRPr="00B91625">
        <w:rPr>
          <w:rFonts w:hint="eastAsia"/>
          <w:bCs/>
          <w:sz w:val="24"/>
        </w:rPr>
        <w:t>股资产</w:t>
      </w:r>
      <w:proofErr w:type="gramEnd"/>
      <w:r w:rsidRPr="00B91625">
        <w:rPr>
          <w:rFonts w:hint="eastAsia"/>
          <w:bCs/>
          <w:sz w:val="24"/>
        </w:rPr>
        <w:t>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w:t>
      </w:r>
      <w:proofErr w:type="gramStart"/>
      <w:r w:rsidRPr="001F2391">
        <w:rPr>
          <w:rFonts w:hint="eastAsia"/>
          <w:bCs/>
          <w:sz w:val="24"/>
        </w:rPr>
        <w:t>幅趋势</w:t>
      </w:r>
      <w:proofErr w:type="gramEnd"/>
      <w:r w:rsidRPr="001F2391">
        <w:rPr>
          <w:rFonts w:hint="eastAsia"/>
          <w:bCs/>
          <w:sz w:val="24"/>
        </w:rPr>
        <w:t>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w:t>
      </w:r>
      <w:proofErr w:type="gramStart"/>
      <w:r w:rsidRPr="00B91625">
        <w:rPr>
          <w:rFonts w:hint="eastAsia"/>
          <w:bCs/>
          <w:sz w:val="24"/>
        </w:rPr>
        <w:t>券</w:t>
      </w:r>
      <w:proofErr w:type="gramEnd"/>
      <w:r w:rsidRPr="00B91625">
        <w:rPr>
          <w:rFonts w:hint="eastAsia"/>
          <w:bCs/>
          <w:sz w:val="24"/>
        </w:rPr>
        <w:t>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AAFEAAB"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w:t>
      </w:r>
      <w:proofErr w:type="gramStart"/>
      <w:r w:rsidRPr="001F2391">
        <w:rPr>
          <w:rFonts w:ascii="宋体" w:hAnsi="宋体" w:hint="eastAsia"/>
          <w:sz w:val="24"/>
        </w:rPr>
        <w:t>通机制</w:t>
      </w:r>
      <w:proofErr w:type="gramEnd"/>
      <w:r w:rsidRPr="001F2391">
        <w:rPr>
          <w:rFonts w:ascii="宋体" w:hAnsi="宋体" w:hint="eastAsia"/>
          <w:sz w:val="24"/>
        </w:rPr>
        <w:t>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lastRenderedPageBreak/>
        <w:t>4、不通过关联交易为自身、雇员、授权代理人或任何存在利害关系的第三人牟取任何不当利益。</w:t>
      </w:r>
    </w:p>
    <w:p w14:paraId="2AF7EC09" w14:textId="77777777" w:rsidR="00E51810" w:rsidRPr="001D06DB" w:rsidRDefault="00E51810" w:rsidP="00E51810">
      <w:pPr>
        <w:adjustRightInd w:val="0"/>
        <w:snapToGrid w:val="0"/>
        <w:spacing w:line="360" w:lineRule="auto"/>
        <w:ind w:firstLineChars="200" w:firstLine="482"/>
        <w:rPr>
          <w:rFonts w:hAnsi="宋体"/>
          <w:b/>
          <w:sz w:val="24"/>
          <w:szCs w:val="24"/>
        </w:rPr>
      </w:pPr>
      <w:bookmarkStart w:id="43" w:name="_Toc109059025"/>
      <w:bookmarkStart w:id="44" w:name="_Toc109059036"/>
      <w:bookmarkStart w:id="45" w:name="_Toc109059037"/>
      <w:bookmarkStart w:id="46" w:name="_Hlt5528681"/>
      <w:bookmarkStart w:id="47" w:name="_Hlt5604240"/>
      <w:bookmarkStart w:id="48" w:name="_Hlt88281392"/>
      <w:bookmarkStart w:id="49" w:name="_Hlt81033092"/>
      <w:bookmarkStart w:id="50" w:name="_Hlt81033424"/>
      <w:bookmarkStart w:id="51" w:name="_Toc155690783"/>
      <w:bookmarkStart w:id="52" w:name="_Toc154909614"/>
      <w:bookmarkEnd w:id="39"/>
      <w:bookmarkEnd w:id="40"/>
      <w:bookmarkEnd w:id="41"/>
      <w:bookmarkEnd w:id="43"/>
      <w:bookmarkEnd w:id="44"/>
      <w:bookmarkEnd w:id="45"/>
      <w:bookmarkEnd w:id="46"/>
      <w:bookmarkEnd w:id="47"/>
      <w:bookmarkEnd w:id="48"/>
      <w:bookmarkEnd w:id="49"/>
      <w:bookmarkEnd w:id="50"/>
      <w:r w:rsidRPr="00B748FC">
        <w:rPr>
          <w:rFonts w:hAnsi="宋体"/>
          <w:b/>
          <w:sz w:val="24"/>
          <w:szCs w:val="24"/>
        </w:rPr>
        <w:t>（</w:t>
      </w:r>
      <w:r w:rsidRPr="00B748FC">
        <w:rPr>
          <w:rFonts w:hAnsi="宋体" w:hint="eastAsia"/>
          <w:b/>
          <w:sz w:val="24"/>
          <w:szCs w:val="24"/>
        </w:rPr>
        <w:t>八</w:t>
      </w:r>
      <w:r w:rsidRPr="00B748FC">
        <w:rPr>
          <w:rFonts w:hAnsi="宋体"/>
          <w:b/>
          <w:sz w:val="24"/>
          <w:szCs w:val="24"/>
        </w:rPr>
        <w:t>）</w:t>
      </w:r>
      <w:proofErr w:type="gramStart"/>
      <w:r w:rsidRPr="001D06DB">
        <w:rPr>
          <w:rFonts w:hAnsi="宋体" w:hint="eastAsia"/>
          <w:b/>
          <w:sz w:val="24"/>
          <w:szCs w:val="24"/>
        </w:rPr>
        <w:t>侧袋机制</w:t>
      </w:r>
      <w:proofErr w:type="gramEnd"/>
      <w:r w:rsidRPr="001D06DB">
        <w:rPr>
          <w:rFonts w:hAnsi="宋体" w:hint="eastAsia"/>
          <w:b/>
          <w:sz w:val="24"/>
          <w:szCs w:val="24"/>
        </w:rPr>
        <w:t>的实施和投资运作安排</w:t>
      </w:r>
    </w:p>
    <w:p w14:paraId="0426D856" w14:textId="77777777" w:rsidR="00E51810" w:rsidRPr="001D06DB" w:rsidRDefault="00E51810" w:rsidP="00E51810">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D06DB">
        <w:rPr>
          <w:rFonts w:ascii="宋体" w:hAnsi="宋体" w:hint="eastAsia"/>
          <w:sz w:val="24"/>
        </w:rPr>
        <w:t>启用侧袋机制</w:t>
      </w:r>
      <w:proofErr w:type="gramEnd"/>
      <w:r w:rsidRPr="001D06DB">
        <w:rPr>
          <w:rFonts w:ascii="宋体" w:hAnsi="宋体" w:hint="eastAsia"/>
          <w:sz w:val="24"/>
        </w:rPr>
        <w:t>。</w:t>
      </w:r>
    </w:p>
    <w:p w14:paraId="6145FE28" w14:textId="77777777" w:rsidR="00E51810" w:rsidRPr="001D06DB" w:rsidRDefault="00E51810" w:rsidP="00E51810">
      <w:pPr>
        <w:adjustRightInd w:val="0"/>
        <w:snapToGrid w:val="0"/>
        <w:spacing w:line="360" w:lineRule="auto"/>
        <w:ind w:firstLineChars="200" w:firstLine="480"/>
        <w:rPr>
          <w:rFonts w:ascii="宋体" w:hAnsi="宋体"/>
          <w:sz w:val="24"/>
        </w:rPr>
      </w:pPr>
      <w:proofErr w:type="gramStart"/>
      <w:r w:rsidRPr="001D06DB">
        <w:rPr>
          <w:rFonts w:ascii="宋体" w:hAnsi="宋体" w:hint="eastAsia"/>
          <w:sz w:val="24"/>
        </w:rPr>
        <w:t>侧袋机制</w:t>
      </w:r>
      <w:proofErr w:type="gramEnd"/>
      <w:r w:rsidRPr="001D06DB">
        <w:rPr>
          <w:rFonts w:ascii="宋体" w:hAnsi="宋体" w:hint="eastAsia"/>
          <w:sz w:val="24"/>
        </w:rPr>
        <w:t>实施期间，本部分约定的投资组合比例、投资策略、组合限制、业绩比较基准、风险收益特征等约定仅</w:t>
      </w:r>
      <w:proofErr w:type="gramStart"/>
      <w:r w:rsidRPr="001D06DB">
        <w:rPr>
          <w:rFonts w:ascii="宋体" w:hAnsi="宋体" w:hint="eastAsia"/>
          <w:sz w:val="24"/>
        </w:rPr>
        <w:t>适用于主袋账户</w:t>
      </w:r>
      <w:proofErr w:type="gramEnd"/>
      <w:r w:rsidRPr="001D06DB">
        <w:rPr>
          <w:rFonts w:ascii="宋体" w:hAnsi="宋体" w:hint="eastAsia"/>
          <w:sz w:val="24"/>
        </w:rPr>
        <w:t>。</w:t>
      </w:r>
    </w:p>
    <w:p w14:paraId="78858FBA" w14:textId="77777777" w:rsidR="00E51810" w:rsidRDefault="00E51810" w:rsidP="00E51810">
      <w:pPr>
        <w:adjustRightInd w:val="0"/>
        <w:snapToGrid w:val="0"/>
        <w:spacing w:line="360" w:lineRule="auto"/>
        <w:ind w:firstLineChars="200" w:firstLine="480"/>
        <w:rPr>
          <w:rFonts w:ascii="宋体" w:hAnsi="宋体"/>
          <w:sz w:val="24"/>
        </w:rPr>
      </w:pPr>
      <w:proofErr w:type="gramStart"/>
      <w:r w:rsidRPr="001D06DB">
        <w:rPr>
          <w:rFonts w:ascii="宋体" w:hAnsi="宋体" w:hint="eastAsia"/>
          <w:sz w:val="24"/>
        </w:rPr>
        <w:t>侧袋账户</w:t>
      </w:r>
      <w:proofErr w:type="gramEnd"/>
      <w:r w:rsidRPr="001D06DB">
        <w:rPr>
          <w:rFonts w:ascii="宋体" w:hAnsi="宋体" w:hint="eastAsia"/>
          <w:sz w:val="24"/>
        </w:rPr>
        <w:t>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355C8FC4" w14:textId="40109BC0" w:rsidR="006E1DD9" w:rsidRPr="005435A1" w:rsidRDefault="00E312C1" w:rsidP="00E51810">
      <w:pPr>
        <w:adjustRightInd w:val="0"/>
        <w:snapToGrid w:val="0"/>
        <w:spacing w:line="360" w:lineRule="auto"/>
        <w:ind w:firstLineChars="200" w:firstLine="482"/>
        <w:rPr>
          <w:b/>
          <w:sz w:val="24"/>
          <w:szCs w:val="24"/>
        </w:rPr>
      </w:pPr>
      <w:r w:rsidRPr="005435A1">
        <w:rPr>
          <w:rFonts w:hAnsi="宋体"/>
          <w:b/>
          <w:sz w:val="24"/>
          <w:szCs w:val="24"/>
        </w:rPr>
        <w:t>（</w:t>
      </w:r>
      <w:r w:rsidR="00E51810">
        <w:rPr>
          <w:rFonts w:hAnsi="宋体" w:hint="eastAsia"/>
          <w:b/>
          <w:sz w:val="24"/>
          <w:szCs w:val="24"/>
        </w:rPr>
        <w:t>九</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w:t>
      </w:r>
      <w:proofErr w:type="gramStart"/>
      <w:r w:rsidRPr="005435A1">
        <w:rPr>
          <w:rFonts w:hAnsi="宋体"/>
          <w:sz w:val="24"/>
          <w:szCs w:val="24"/>
        </w:rPr>
        <w:t>规</w:t>
      </w:r>
      <w:proofErr w:type="gramEnd"/>
      <w:r w:rsidRPr="005435A1">
        <w:rPr>
          <w:rFonts w:hAnsi="宋体"/>
          <w:sz w:val="24"/>
          <w:szCs w:val="24"/>
        </w:rPr>
        <w:t>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w:t>
      </w:r>
      <w:r w:rsidRPr="005435A1">
        <w:rPr>
          <w:rFonts w:hAnsi="宋体"/>
          <w:sz w:val="24"/>
          <w:szCs w:val="24"/>
        </w:rPr>
        <w:lastRenderedPageBreak/>
        <w:t>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w:t>
      </w:r>
      <w:proofErr w:type="gramStart"/>
      <w:r w:rsidRPr="005435A1">
        <w:rPr>
          <w:rFonts w:hAnsi="宋体"/>
          <w:sz w:val="24"/>
          <w:szCs w:val="24"/>
        </w:rPr>
        <w:t>通过风控系统</w:t>
      </w:r>
      <w:proofErr w:type="gramEnd"/>
      <w:r w:rsidRPr="005435A1">
        <w:rPr>
          <w:rFonts w:hAnsi="宋体"/>
          <w:sz w:val="24"/>
          <w:szCs w:val="24"/>
        </w:rPr>
        <w:t>的自动合</w:t>
      </w:r>
      <w:proofErr w:type="gramStart"/>
      <w:r w:rsidRPr="005435A1">
        <w:rPr>
          <w:rFonts w:hAnsi="宋体"/>
          <w:sz w:val="24"/>
          <w:szCs w:val="24"/>
        </w:rPr>
        <w:t>规</w:t>
      </w:r>
      <w:proofErr w:type="gramEnd"/>
      <w:r w:rsidRPr="005435A1">
        <w:rPr>
          <w:rFonts w:hAnsi="宋体"/>
          <w:sz w:val="24"/>
          <w:szCs w:val="24"/>
        </w:rPr>
        <w:t>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w:t>
      </w:r>
      <w:proofErr w:type="gramStart"/>
      <w:r w:rsidRPr="005435A1">
        <w:rPr>
          <w:rFonts w:hAnsi="宋体"/>
          <w:sz w:val="24"/>
          <w:szCs w:val="24"/>
        </w:rPr>
        <w:t>作出</w:t>
      </w:r>
      <w:proofErr w:type="gramEnd"/>
      <w:r w:rsidRPr="005435A1">
        <w:rPr>
          <w:rFonts w:hAnsi="宋体"/>
          <w:sz w:val="24"/>
          <w:szCs w:val="24"/>
        </w:rPr>
        <w:t>调整。</w:t>
      </w:r>
      <w:bookmarkStart w:id="53" w:name="_Toc78208364"/>
    </w:p>
    <w:p w14:paraId="4BE6D393" w14:textId="77777777" w:rsidR="000B4E84" w:rsidRDefault="000B4E84">
      <w:pPr>
        <w:widowControl/>
        <w:jc w:val="left"/>
        <w:rPr>
          <w:rFonts w:hAnsi="宋体"/>
          <w:sz w:val="24"/>
          <w:szCs w:val="24"/>
        </w:rPr>
      </w:pPr>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54" w:name="_Toc56517947"/>
      <w:r w:rsidRPr="005435A1">
        <w:rPr>
          <w:rFonts w:ascii="宋体" w:hAnsi="宋体" w:hint="eastAsia"/>
          <w:b/>
          <w:kern w:val="0"/>
          <w:sz w:val="30"/>
        </w:rPr>
        <w:lastRenderedPageBreak/>
        <w:t>十、基金的财产</w:t>
      </w:r>
      <w:bookmarkEnd w:id="54"/>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5" w:name="_Toc311810245"/>
      <w:bookmarkEnd w:id="53"/>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5"/>
      <w:r w:rsidRPr="00550BC2">
        <w:rPr>
          <w:b/>
          <w:bCs/>
          <w:sz w:val="24"/>
        </w:rPr>
        <w:t>产</w:t>
      </w:r>
      <w:bookmarkEnd w:id="51"/>
      <w:bookmarkEnd w:id="52"/>
      <w:r w:rsidRPr="00550BC2">
        <w:rPr>
          <w:b/>
          <w:bCs/>
          <w:sz w:val="24"/>
        </w:rPr>
        <w:t>净</w:t>
      </w:r>
      <w:bookmarkStart w:id="56"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6"/>
      <w:r w:rsidRPr="0033022C">
        <w:rPr>
          <w:rFonts w:hAnsi="宋体"/>
          <w:sz w:val="24"/>
          <w:szCs w:val="21"/>
        </w:rPr>
        <w:t>金资产净值是指基金资产总值</w:t>
      </w:r>
      <w:bookmarkStart w:id="57" w:name="_Toc79392635"/>
      <w:bookmarkStart w:id="58"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7"/>
      <w:bookmarkEnd w:id="58"/>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59" w:name="_Toc56517948"/>
      <w:r w:rsidR="00892E65" w:rsidRPr="005435A1">
        <w:rPr>
          <w:rFonts w:ascii="宋体" w:hAnsi="宋体" w:hint="eastAsia"/>
          <w:b/>
          <w:kern w:val="0"/>
          <w:sz w:val="30"/>
        </w:rPr>
        <w:lastRenderedPageBreak/>
        <w:t>十一、基金资产的估值</w:t>
      </w:r>
      <w:bookmarkEnd w:id="59"/>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w:t>
      </w:r>
      <w:proofErr w:type="gramStart"/>
      <w:r w:rsidRPr="005435A1">
        <w:rPr>
          <w:rFonts w:hAnsi="宋体" w:hint="eastAsia"/>
          <w:sz w:val="24"/>
          <w:szCs w:val="24"/>
        </w:rPr>
        <w:t>非交易</w:t>
      </w:r>
      <w:proofErr w:type="gramEnd"/>
      <w:r w:rsidRPr="005435A1">
        <w:rPr>
          <w:rFonts w:hAnsi="宋体" w:hint="eastAsia"/>
          <w:sz w:val="24"/>
          <w:szCs w:val="24"/>
        </w:rPr>
        <w:t>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0CAAC0B9"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w:t>
      </w:r>
      <w:r w:rsidR="00E32C82">
        <w:rPr>
          <w:rFonts w:hint="eastAsia"/>
          <w:bCs/>
          <w:sz w:val="24"/>
        </w:rPr>
        <w:t>资产支持证券、</w:t>
      </w:r>
      <w:r w:rsidRPr="00AD1621">
        <w:rPr>
          <w:rFonts w:hint="eastAsia"/>
          <w:bCs/>
          <w:sz w:val="24"/>
          <w:szCs w:val="24"/>
        </w:rPr>
        <w:t>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1621">
        <w:rPr>
          <w:rFonts w:hint="eastAsia"/>
          <w:sz w:val="24"/>
          <w:szCs w:val="24"/>
        </w:rPr>
        <w:t>券</w:t>
      </w:r>
      <w:proofErr w:type="gramEnd"/>
      <w:r w:rsidRPr="00AD1621">
        <w:rPr>
          <w:rFonts w:hint="eastAsia"/>
          <w:sz w:val="24"/>
          <w:szCs w:val="24"/>
        </w:rPr>
        <w:t>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77777777"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估值计算中涉及港币对人民币汇率的，将依据下列信息提供机构所提供的汇率为基准：当日中国人民银行或其授权机构公布的人民币汇率中间价。</w:t>
      </w:r>
    </w:p>
    <w:p w14:paraId="4F6014D6" w14:textId="3A195737" w:rsidR="008B4026" w:rsidRPr="00AD1621"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206B9C38" w14:textId="3167E9E7" w:rsidR="00AD1621" w:rsidRPr="00AD1621" w:rsidRDefault="008B4026"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A851D34" w:rsidR="00AD1621" w:rsidRPr="00AD1621" w:rsidRDefault="008B4026"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0C124C90" w14:textId="5FBE4F5F" w:rsidR="00107C20" w:rsidRPr="005435A1" w:rsidRDefault="008B4026" w:rsidP="00107C20">
      <w:pPr>
        <w:adjustRightInd w:val="0"/>
        <w:snapToGrid w:val="0"/>
        <w:spacing w:line="360" w:lineRule="auto"/>
        <w:ind w:firstLineChars="200" w:firstLine="480"/>
        <w:rPr>
          <w:sz w:val="24"/>
          <w:szCs w:val="24"/>
        </w:rPr>
      </w:pPr>
      <w:r>
        <w:rPr>
          <w:sz w:val="24"/>
          <w:szCs w:val="24"/>
        </w:rPr>
        <w:t>8</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w:t>
      </w:r>
      <w:r w:rsidRPr="005435A1">
        <w:rPr>
          <w:rFonts w:hint="eastAsia"/>
          <w:sz w:val="24"/>
          <w:szCs w:val="24"/>
        </w:rPr>
        <w:lastRenderedPageBreak/>
        <w:t>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5F16973F"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w:t>
      </w:r>
      <w:r w:rsidR="00E32C82">
        <w:rPr>
          <w:rFonts w:hint="eastAsia"/>
          <w:bCs/>
          <w:sz w:val="24"/>
        </w:rPr>
        <w:t>各类基金份额的</w:t>
      </w:r>
      <w:r w:rsidRPr="00CF1E73">
        <w:rPr>
          <w:rFonts w:hint="eastAsia"/>
          <w:sz w:val="24"/>
          <w:szCs w:val="24"/>
        </w:rPr>
        <w:t>基金份额净值是按照每个工作日闭市后，</w:t>
      </w:r>
      <w:r w:rsidR="00E32C82">
        <w:rPr>
          <w:rFonts w:hint="eastAsia"/>
          <w:bCs/>
          <w:sz w:val="24"/>
        </w:rPr>
        <w:t>该类基金份额</w:t>
      </w:r>
      <w:r w:rsidR="005F5642">
        <w:rPr>
          <w:rFonts w:hint="eastAsia"/>
          <w:bCs/>
          <w:sz w:val="24"/>
        </w:rPr>
        <w:t>的</w:t>
      </w:r>
      <w:r w:rsidRPr="00CF1E73">
        <w:rPr>
          <w:rFonts w:hint="eastAsia"/>
          <w:sz w:val="24"/>
          <w:szCs w:val="24"/>
        </w:rPr>
        <w:t>基金资产净值除以当日</w:t>
      </w:r>
      <w:r w:rsidR="00E32C82">
        <w:rPr>
          <w:rFonts w:hint="eastAsia"/>
          <w:bCs/>
          <w:sz w:val="24"/>
        </w:rPr>
        <w:t>该类</w:t>
      </w:r>
      <w:r w:rsidRPr="00CF1E73">
        <w:rPr>
          <w:rFonts w:hint="eastAsia"/>
          <w:sz w:val="24"/>
          <w:szCs w:val="24"/>
        </w:rPr>
        <w:t>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673281ED"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w:t>
      </w:r>
      <w:r w:rsidR="00E32C82">
        <w:rPr>
          <w:rFonts w:hint="eastAsia"/>
          <w:bCs/>
          <w:sz w:val="24"/>
        </w:rPr>
        <w:t>各类基金份额的</w:t>
      </w:r>
      <w:r w:rsidRPr="00CF1E73">
        <w:rPr>
          <w:rFonts w:hint="eastAsia"/>
          <w:sz w:val="24"/>
          <w:szCs w:val="24"/>
        </w:rPr>
        <w:t>基金份额净值，并按规定公告。如遇特殊情况，经履行适当程序，可以适当延迟计算或公告。</w:t>
      </w:r>
    </w:p>
    <w:p w14:paraId="1D781992" w14:textId="480E79EB"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w:t>
      </w:r>
      <w:proofErr w:type="gramStart"/>
      <w:r w:rsidRPr="00CF1E73">
        <w:rPr>
          <w:rFonts w:hint="eastAsia"/>
          <w:sz w:val="24"/>
          <w:szCs w:val="24"/>
        </w:rPr>
        <w:t>应每个</w:t>
      </w:r>
      <w:proofErr w:type="gramEnd"/>
      <w:r w:rsidRPr="00CF1E73">
        <w:rPr>
          <w:rFonts w:hint="eastAsia"/>
          <w:sz w:val="24"/>
          <w:szCs w:val="24"/>
        </w:rPr>
        <w:t>工作日对基金资产估值。但基金管理人根据法律法规或基金合同的规定暂停估值时除外。基金管理人每个工作日对基金资产估值后，将</w:t>
      </w:r>
      <w:r w:rsidR="00E32C82">
        <w:rPr>
          <w:rFonts w:hint="eastAsia"/>
          <w:sz w:val="24"/>
          <w:szCs w:val="24"/>
        </w:rPr>
        <w:t>各类</w:t>
      </w:r>
      <w:r w:rsidRPr="00CF1E73">
        <w:rPr>
          <w:rFonts w:hint="eastAsia"/>
          <w:sz w:val="24"/>
          <w:szCs w:val="24"/>
        </w:rPr>
        <w:t>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w:t>
      </w:r>
      <w:r w:rsidRPr="00CF1E73">
        <w:rPr>
          <w:rFonts w:hAnsi="宋体" w:hint="eastAsia"/>
          <w:sz w:val="24"/>
          <w:szCs w:val="24"/>
        </w:rPr>
        <w:lastRenderedPageBreak/>
        <w:t>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CF1E73">
        <w:rPr>
          <w:rFonts w:hAnsi="宋体" w:hint="eastAsia"/>
          <w:sz w:val="24"/>
          <w:szCs w:val="24"/>
        </w:rPr>
        <w:t>不</w:t>
      </w:r>
      <w:proofErr w:type="gramEnd"/>
      <w:r w:rsidRPr="00CF1E73">
        <w:rPr>
          <w:rFonts w:hAnsi="宋体" w:hint="eastAsia"/>
          <w:sz w:val="24"/>
          <w:szCs w:val="24"/>
        </w:rPr>
        <w:t>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5FFC5246"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w:t>
      </w:r>
      <w:r w:rsidR="004F41BB">
        <w:rPr>
          <w:rFonts w:hint="eastAsia"/>
          <w:bCs/>
          <w:sz w:val="24"/>
        </w:rPr>
        <w:t>特定</w:t>
      </w:r>
      <w:r w:rsidR="004F41BB">
        <w:rPr>
          <w:bCs/>
          <w:sz w:val="24"/>
        </w:rPr>
        <w:t>资产占</w:t>
      </w:r>
      <w:r w:rsidRPr="00CF1E73">
        <w:rPr>
          <w:rFonts w:hint="eastAsia"/>
          <w:sz w:val="24"/>
          <w:szCs w:val="24"/>
        </w:rPr>
        <w:t>前一估值日基金资产净值</w:t>
      </w:r>
      <w:r w:rsidRPr="00CF1E73">
        <w:rPr>
          <w:rFonts w:hint="eastAsia"/>
          <w:sz w:val="24"/>
          <w:szCs w:val="24"/>
        </w:rPr>
        <w:t>50%</w:t>
      </w:r>
      <w:r w:rsidRPr="00CF1E73">
        <w:rPr>
          <w:rFonts w:hint="eastAsia"/>
          <w:sz w:val="24"/>
          <w:szCs w:val="24"/>
        </w:rPr>
        <w:t>以上的，经与基金托管人协商确认后，基金管理人应当暂停估值；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EB5A3A2"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w:t>
      </w:r>
      <w:r w:rsidR="00E32C82">
        <w:rPr>
          <w:rFonts w:hint="eastAsia"/>
          <w:bCs/>
          <w:sz w:val="24"/>
        </w:rPr>
        <w:t>各类基金份额的</w:t>
      </w:r>
      <w:r w:rsidRPr="005435A1">
        <w:rPr>
          <w:rFonts w:hAnsi="宋体" w:hint="eastAsia"/>
          <w:sz w:val="24"/>
          <w:szCs w:val="24"/>
        </w:rPr>
        <w:t>基金份额净值由基金管理人负责计算，基金托管人负责进行复核。基金管理人应于每个开放日交易结束后计算当日的基金资产净值和</w:t>
      </w:r>
      <w:r w:rsidR="003C0AEF">
        <w:rPr>
          <w:rFonts w:hint="eastAsia"/>
          <w:bCs/>
          <w:sz w:val="24"/>
        </w:rPr>
        <w:t>各类基金份额的</w:t>
      </w:r>
      <w:r w:rsidRPr="005435A1">
        <w:rPr>
          <w:rFonts w:hAnsi="宋体" w:hint="eastAsia"/>
          <w:sz w:val="24"/>
          <w:szCs w:val="24"/>
        </w:rPr>
        <w:t>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0BF79E0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8B4026" w:rsidRPr="0033022C">
        <w:rPr>
          <w:rFonts w:hAnsi="宋体" w:hint="eastAsia"/>
          <w:sz w:val="24"/>
          <w:szCs w:val="24"/>
        </w:rPr>
        <w:t>第</w:t>
      </w:r>
      <w:r w:rsidR="008B4026">
        <w:rPr>
          <w:rFonts w:hAnsi="宋体"/>
          <w:sz w:val="24"/>
          <w:szCs w:val="24"/>
        </w:rPr>
        <w:t>6</w:t>
      </w:r>
      <w:r w:rsidRPr="0033022C">
        <w:rPr>
          <w:rFonts w:hAnsi="宋体" w:hint="eastAsia"/>
          <w:sz w:val="24"/>
          <w:szCs w:val="24"/>
        </w:rPr>
        <w:t>项进行估值时，所造成的误差不</w:t>
      </w:r>
      <w:r w:rsidRPr="0033022C">
        <w:rPr>
          <w:rFonts w:hAnsi="宋体" w:hint="eastAsia"/>
          <w:sz w:val="24"/>
          <w:szCs w:val="24"/>
        </w:rPr>
        <w:lastRenderedPageBreak/>
        <w:t>作为基金资产估值错误处理。</w:t>
      </w:r>
    </w:p>
    <w:p w14:paraId="701FF6D2" w14:textId="2D8D6996"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AB32157" w14:textId="77777777" w:rsidR="00E51810" w:rsidRPr="001D06DB" w:rsidRDefault="00E51810" w:rsidP="00E51810">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w:t>
      </w:r>
      <w:proofErr w:type="gramStart"/>
      <w:r w:rsidRPr="001D06DB">
        <w:rPr>
          <w:rFonts w:hAnsi="宋体" w:hint="eastAsia"/>
          <w:b/>
          <w:sz w:val="24"/>
          <w:szCs w:val="24"/>
        </w:rPr>
        <w:t>侧袋机制</w:t>
      </w:r>
      <w:proofErr w:type="gramEnd"/>
      <w:r w:rsidRPr="001D06DB">
        <w:rPr>
          <w:rFonts w:hAnsi="宋体" w:hint="eastAsia"/>
          <w:b/>
          <w:sz w:val="24"/>
          <w:szCs w:val="24"/>
        </w:rPr>
        <w:t>期间的基金资产估值</w:t>
      </w:r>
    </w:p>
    <w:p w14:paraId="25185CC9" w14:textId="4512F6B3" w:rsidR="00E51810" w:rsidRDefault="00E51810" w:rsidP="00E51810">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w:t>
      </w:r>
      <w:proofErr w:type="gramStart"/>
      <w:r w:rsidRPr="001D06DB">
        <w:rPr>
          <w:rFonts w:hAnsi="宋体" w:hint="eastAsia"/>
          <w:sz w:val="24"/>
          <w:szCs w:val="24"/>
        </w:rPr>
        <w:t>侧袋机制</w:t>
      </w:r>
      <w:proofErr w:type="gramEnd"/>
      <w:r w:rsidRPr="001D06DB">
        <w:rPr>
          <w:rFonts w:hAnsi="宋体" w:hint="eastAsia"/>
          <w:sz w:val="24"/>
          <w:szCs w:val="24"/>
        </w:rPr>
        <w:t>的，应根据本部分的约定</w:t>
      </w:r>
      <w:proofErr w:type="gramStart"/>
      <w:r w:rsidRPr="001D06DB">
        <w:rPr>
          <w:rFonts w:hAnsi="宋体" w:hint="eastAsia"/>
          <w:sz w:val="24"/>
          <w:szCs w:val="24"/>
        </w:rPr>
        <w:t>对主袋账户</w:t>
      </w:r>
      <w:proofErr w:type="gramEnd"/>
      <w:r w:rsidRPr="001D06DB">
        <w:rPr>
          <w:rFonts w:hAnsi="宋体" w:hint="eastAsia"/>
          <w:sz w:val="24"/>
          <w:szCs w:val="24"/>
        </w:rPr>
        <w:t>资产进行估值并</w:t>
      </w:r>
      <w:proofErr w:type="gramStart"/>
      <w:r w:rsidRPr="001D06DB">
        <w:rPr>
          <w:rFonts w:hAnsi="宋体" w:hint="eastAsia"/>
          <w:sz w:val="24"/>
          <w:szCs w:val="24"/>
        </w:rPr>
        <w:t>披露主袋账户</w:t>
      </w:r>
      <w:proofErr w:type="gramEnd"/>
      <w:r w:rsidRPr="001D06DB">
        <w:rPr>
          <w:rFonts w:hAnsi="宋体" w:hint="eastAsia"/>
          <w:sz w:val="24"/>
          <w:szCs w:val="24"/>
        </w:rPr>
        <w:t>的基金净值信息，暂停</w:t>
      </w:r>
      <w:proofErr w:type="gramStart"/>
      <w:r w:rsidRPr="001D06DB">
        <w:rPr>
          <w:rFonts w:hAnsi="宋体" w:hint="eastAsia"/>
          <w:sz w:val="24"/>
          <w:szCs w:val="24"/>
        </w:rPr>
        <w:t>披露侧袋账户</w:t>
      </w:r>
      <w:proofErr w:type="gramEnd"/>
      <w:r w:rsidRPr="001D06DB">
        <w:rPr>
          <w:rFonts w:hAnsi="宋体" w:hint="eastAsia"/>
          <w:sz w:val="24"/>
          <w:szCs w:val="24"/>
        </w:rPr>
        <w:t>份额净值。</w:t>
      </w:r>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56517949"/>
      <w:r w:rsidRPr="005435A1">
        <w:rPr>
          <w:rFonts w:ascii="宋体" w:hAnsi="宋体" w:hint="eastAsia"/>
          <w:b/>
          <w:kern w:val="0"/>
          <w:sz w:val="30"/>
        </w:rPr>
        <w:t>十二、基金收益与分配</w:t>
      </w:r>
      <w:bookmarkEnd w:id="60"/>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1" w:name="_Hlt81129040"/>
      <w:bookmarkStart w:id="62" w:name="_Hlt80435237"/>
      <w:bookmarkStart w:id="63" w:name="_Hlt88900301"/>
      <w:bookmarkStart w:id="64" w:name="_Toc15118286"/>
      <w:bookmarkStart w:id="65" w:name="_Toc109537392"/>
      <w:bookmarkEnd w:id="61"/>
      <w:bookmarkEnd w:id="62"/>
      <w:bookmarkEnd w:id="63"/>
      <w:r w:rsidRPr="005435A1">
        <w:rPr>
          <w:rFonts w:hAnsi="宋体"/>
          <w:sz w:val="24"/>
        </w:rPr>
        <w:t>配</w:t>
      </w:r>
      <w:bookmarkEnd w:id="64"/>
      <w:r w:rsidRPr="005435A1">
        <w:rPr>
          <w:rFonts w:hAnsi="宋体"/>
          <w:sz w:val="24"/>
        </w:rPr>
        <w:t>基准日基金未分配利润与</w:t>
      </w:r>
      <w:bookmarkEnd w:id="65"/>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66BDB54" w14:textId="77777777" w:rsidR="00A904F6" w:rsidRDefault="00560C9F" w:rsidP="00560C9F">
      <w:pPr>
        <w:adjustRightInd w:val="0"/>
        <w:snapToGrid w:val="0"/>
        <w:spacing w:line="360" w:lineRule="auto"/>
        <w:ind w:firstLineChars="200" w:firstLine="480"/>
        <w:rPr>
          <w:rFonts w:ascii="宋体" w:hAnsi="宋体"/>
          <w:bCs/>
          <w:sz w:val="24"/>
          <w:szCs w:val="24"/>
        </w:rPr>
      </w:pPr>
      <w:bookmarkStart w:id="66" w:name="OLE_LINK72"/>
      <w:bookmarkStart w:id="67" w:name="OLE_LINK73"/>
      <w:r w:rsidRPr="00560C9F">
        <w:rPr>
          <w:rFonts w:ascii="宋体" w:hAnsi="宋体"/>
          <w:bCs/>
          <w:sz w:val="24"/>
          <w:szCs w:val="24"/>
        </w:rPr>
        <w:t>1、</w:t>
      </w:r>
      <w:r w:rsidR="00C70F6C" w:rsidRPr="00C70F6C">
        <w:rPr>
          <w:rFonts w:ascii="宋体" w:hAnsi="宋体" w:hint="eastAsia"/>
          <w:bCs/>
          <w:sz w:val="24"/>
          <w:szCs w:val="24"/>
        </w:rPr>
        <w:t>由于本基金A类基金份额不收取销售服务费，C类基金份额收取销售服务费，各基金份额类别对应的可供分配利润将有所不同；</w:t>
      </w:r>
    </w:p>
    <w:p w14:paraId="09D027A8" w14:textId="7317E81C" w:rsidR="00560C9F" w:rsidRPr="00560C9F" w:rsidRDefault="00A904F6"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00560C9F" w:rsidRPr="00560C9F">
        <w:rPr>
          <w:rFonts w:ascii="宋体" w:hAnsi="宋体"/>
          <w:bCs/>
          <w:sz w:val="24"/>
          <w:szCs w:val="24"/>
        </w:rPr>
        <w:t>若《基金合同》生效不满3个月可不进行收益分配；</w:t>
      </w:r>
    </w:p>
    <w:p w14:paraId="118DFCD3" w14:textId="4680EDB5" w:rsidR="00560C9F" w:rsidRDefault="00A904F6"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w:t>
      </w:r>
      <w:r w:rsidRPr="00A904F6">
        <w:rPr>
          <w:rFonts w:ascii="宋体" w:hAnsi="宋体" w:hint="eastAsia"/>
          <w:bCs/>
          <w:sz w:val="24"/>
          <w:szCs w:val="24"/>
        </w:rPr>
        <w:t>相应类别的</w:t>
      </w:r>
      <w:r w:rsidR="00560C9F" w:rsidRPr="00560C9F">
        <w:rPr>
          <w:rFonts w:ascii="宋体" w:hAnsi="宋体"/>
          <w:bCs/>
          <w:sz w:val="24"/>
          <w:szCs w:val="24"/>
        </w:rPr>
        <w:t>基金份额进行再投资；若投资者不选择，本基金默认的收益分配方式是现金分红；</w:t>
      </w:r>
      <w:r w:rsidRPr="00A904F6">
        <w:rPr>
          <w:rFonts w:ascii="宋体" w:hAnsi="宋体" w:hint="eastAsia"/>
          <w:bCs/>
          <w:sz w:val="24"/>
          <w:szCs w:val="24"/>
        </w:rPr>
        <w:t>基金份额持有人可对其持有的A类基金份额和C类基金份额分别选择不同的收益分配方式；</w:t>
      </w:r>
    </w:p>
    <w:p w14:paraId="0F28E540" w14:textId="5B2C1A62" w:rsidR="00EC5E09" w:rsidRPr="00762287" w:rsidRDefault="00A904F6"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Pr>
          <w:rFonts w:ascii="宋体" w:hAnsi="宋体" w:hint="eastAsia"/>
          <w:bCs/>
          <w:sz w:val="24"/>
          <w:szCs w:val="24"/>
        </w:rPr>
        <w:t>、</w:t>
      </w:r>
      <w:r w:rsidR="00EC5E09" w:rsidRPr="00EC5E09">
        <w:rPr>
          <w:rFonts w:ascii="宋体" w:hAnsi="宋体" w:hint="eastAsia"/>
          <w:bCs/>
          <w:sz w:val="24"/>
          <w:szCs w:val="24"/>
        </w:rPr>
        <w:t>基金收益分配后</w:t>
      </w:r>
      <w:r w:rsidRPr="00A904F6">
        <w:rPr>
          <w:rFonts w:ascii="宋体" w:hAnsi="宋体" w:hint="eastAsia"/>
          <w:bCs/>
          <w:sz w:val="24"/>
          <w:szCs w:val="24"/>
        </w:rPr>
        <w:t>任一类</w:t>
      </w:r>
      <w:r w:rsidR="00EC5E09" w:rsidRPr="00EC5E09">
        <w:rPr>
          <w:rFonts w:ascii="宋体" w:hAnsi="宋体" w:hint="eastAsia"/>
          <w:bCs/>
          <w:sz w:val="24"/>
          <w:szCs w:val="24"/>
        </w:rPr>
        <w:t>基金份额净值不能低于面值</w:t>
      </w:r>
      <w:r w:rsidR="008948E9">
        <w:rPr>
          <w:rFonts w:ascii="宋体" w:hAnsi="宋体" w:hint="eastAsia"/>
          <w:bCs/>
          <w:sz w:val="24"/>
          <w:szCs w:val="24"/>
        </w:rPr>
        <w:t>；</w:t>
      </w:r>
      <w:r w:rsidR="00EC5E09" w:rsidRPr="00EC5E09">
        <w:rPr>
          <w:rFonts w:ascii="宋体" w:hAnsi="宋体" w:hint="eastAsia"/>
          <w:bCs/>
          <w:sz w:val="24"/>
          <w:szCs w:val="24"/>
        </w:rPr>
        <w:t>即基金收益分配基准日的</w:t>
      </w:r>
      <w:r w:rsidRPr="00A904F6">
        <w:rPr>
          <w:rFonts w:ascii="宋体" w:hAnsi="宋体" w:hint="eastAsia"/>
          <w:bCs/>
          <w:sz w:val="24"/>
          <w:szCs w:val="24"/>
        </w:rPr>
        <w:t>任一类</w:t>
      </w:r>
      <w:r w:rsidR="00EC5E09" w:rsidRPr="00EC5E09">
        <w:rPr>
          <w:rFonts w:ascii="宋体" w:hAnsi="宋体" w:hint="eastAsia"/>
          <w:bCs/>
          <w:sz w:val="24"/>
          <w:szCs w:val="24"/>
        </w:rPr>
        <w:t>基金份额净值减去</w:t>
      </w:r>
      <w:r>
        <w:rPr>
          <w:rFonts w:ascii="宋体" w:hAnsi="宋体" w:hint="eastAsia"/>
          <w:bCs/>
          <w:sz w:val="24"/>
          <w:szCs w:val="24"/>
        </w:rPr>
        <w:t>该类</w:t>
      </w:r>
      <w:r w:rsidR="00EC5E09" w:rsidRPr="00EC5E09">
        <w:rPr>
          <w:rFonts w:ascii="宋体" w:hAnsi="宋体" w:hint="eastAsia"/>
          <w:bCs/>
          <w:sz w:val="24"/>
          <w:szCs w:val="24"/>
        </w:rPr>
        <w:t>每单位基金份额收益分配金额后不能低于面值；</w:t>
      </w:r>
    </w:p>
    <w:p w14:paraId="2EEF7D60" w14:textId="45FD1571" w:rsidR="00560C9F" w:rsidRPr="00560C9F" w:rsidRDefault="00A904F6"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560C9F">
        <w:rPr>
          <w:rFonts w:ascii="宋体" w:hAnsi="宋体"/>
          <w:bCs/>
          <w:sz w:val="24"/>
          <w:szCs w:val="24"/>
        </w:rPr>
        <w:t>、</w:t>
      </w:r>
      <w:r w:rsidRPr="00A904F6">
        <w:rPr>
          <w:rFonts w:ascii="宋体" w:hAnsi="宋体" w:hint="eastAsia"/>
          <w:bCs/>
          <w:sz w:val="24"/>
          <w:szCs w:val="24"/>
        </w:rPr>
        <w:t>本基金同一基金份额类别的</w:t>
      </w:r>
      <w:r w:rsidR="00560C9F" w:rsidRPr="00560C9F">
        <w:rPr>
          <w:rFonts w:ascii="宋体" w:hAnsi="宋体"/>
          <w:bCs/>
          <w:sz w:val="24"/>
          <w:szCs w:val="24"/>
        </w:rPr>
        <w:t>每一基金份额享有同等分配权；</w:t>
      </w:r>
    </w:p>
    <w:p w14:paraId="34A99D66" w14:textId="192C62D9" w:rsidR="00560C9F" w:rsidRPr="00560C9F" w:rsidRDefault="00A904F6"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560C9F">
        <w:rPr>
          <w:rFonts w:ascii="宋体" w:hAnsi="宋体"/>
          <w:bCs/>
          <w:sz w:val="24"/>
          <w:szCs w:val="24"/>
        </w:rPr>
        <w:t>、法律法规或监管</w:t>
      </w:r>
      <w:r w:rsidR="00851FF5">
        <w:rPr>
          <w:rFonts w:ascii="宋体" w:hAnsi="宋体" w:hint="eastAsia"/>
          <w:bCs/>
          <w:sz w:val="24"/>
          <w:szCs w:val="24"/>
        </w:rPr>
        <w:t>机</w:t>
      </w:r>
      <w:r w:rsidR="008948E9">
        <w:rPr>
          <w:rFonts w:ascii="宋体" w:hAnsi="宋体"/>
          <w:bCs/>
          <w:sz w:val="24"/>
          <w:szCs w:val="24"/>
        </w:rPr>
        <w:t>关</w:t>
      </w:r>
      <w:r w:rsidR="00560C9F" w:rsidRPr="00560C9F">
        <w:rPr>
          <w:rFonts w:ascii="宋体" w:hAnsi="宋体"/>
          <w:bCs/>
          <w:sz w:val="24"/>
          <w:szCs w:val="24"/>
        </w:rPr>
        <w:t>另有规定的，从其规定。</w:t>
      </w:r>
    </w:p>
    <w:bookmarkEnd w:id="66"/>
    <w:bookmarkEnd w:id="67"/>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w:t>
      </w:r>
      <w:r w:rsidRPr="00033D71">
        <w:rPr>
          <w:rFonts w:hint="eastAsia"/>
          <w:bCs/>
          <w:sz w:val="24"/>
        </w:rPr>
        <w:lastRenderedPageBreak/>
        <w:t>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471B41B8"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904F6" w:rsidRPr="00A904F6">
        <w:rPr>
          <w:rFonts w:hint="eastAsia"/>
          <w:bCs/>
          <w:sz w:val="24"/>
        </w:rPr>
        <w:t>相应类别的</w:t>
      </w:r>
      <w:r w:rsidRPr="00033D71">
        <w:rPr>
          <w:rFonts w:hint="eastAsia"/>
          <w:bCs/>
          <w:sz w:val="24"/>
        </w:rPr>
        <w:t>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F548140" w:rsidR="006E1DD9"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65B2B626" w14:textId="77777777" w:rsidR="00E51810" w:rsidRPr="001D06DB" w:rsidRDefault="00E51810" w:rsidP="00E51810">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w:t>
      </w:r>
      <w:proofErr w:type="gramStart"/>
      <w:r w:rsidRPr="001D06DB">
        <w:rPr>
          <w:rFonts w:hint="eastAsia"/>
          <w:b/>
          <w:sz w:val="24"/>
        </w:rPr>
        <w:t>侧袋机制</w:t>
      </w:r>
      <w:proofErr w:type="gramEnd"/>
      <w:r w:rsidRPr="001D06DB">
        <w:rPr>
          <w:rFonts w:hint="eastAsia"/>
          <w:b/>
          <w:sz w:val="24"/>
        </w:rPr>
        <w:t>期间的收益分配</w:t>
      </w:r>
    </w:p>
    <w:p w14:paraId="67EF62EB" w14:textId="1402B569" w:rsidR="00E51810" w:rsidRPr="005435A1" w:rsidRDefault="00E51810" w:rsidP="00E51810">
      <w:pPr>
        <w:adjustRightInd w:val="0"/>
        <w:snapToGrid w:val="0"/>
        <w:spacing w:line="360" w:lineRule="auto"/>
        <w:ind w:firstLineChars="200" w:firstLine="480"/>
        <w:rPr>
          <w:sz w:val="24"/>
        </w:rPr>
      </w:pPr>
      <w:r w:rsidRPr="001D06DB">
        <w:rPr>
          <w:rFonts w:hint="eastAsia"/>
          <w:sz w:val="24"/>
        </w:rPr>
        <w:t>本基金实施</w:t>
      </w:r>
      <w:proofErr w:type="gramStart"/>
      <w:r w:rsidRPr="001D06DB">
        <w:rPr>
          <w:rFonts w:hint="eastAsia"/>
          <w:sz w:val="24"/>
        </w:rPr>
        <w:t>侧袋机制</w:t>
      </w:r>
      <w:proofErr w:type="gramEnd"/>
      <w:r w:rsidRPr="001D06DB">
        <w:rPr>
          <w:rFonts w:hint="eastAsia"/>
          <w:sz w:val="24"/>
        </w:rPr>
        <w:t>的，</w:t>
      </w:r>
      <w:proofErr w:type="gramStart"/>
      <w:r w:rsidRPr="001D06DB">
        <w:rPr>
          <w:rFonts w:hint="eastAsia"/>
          <w:sz w:val="24"/>
        </w:rPr>
        <w:t>侧袋账户</w:t>
      </w:r>
      <w:proofErr w:type="gramEnd"/>
      <w:r w:rsidRPr="001D06DB">
        <w:rPr>
          <w:rFonts w:hint="eastAsia"/>
          <w:sz w:val="24"/>
        </w:rPr>
        <w:t>不进行收益分配。</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8" w:name="_Toc56517950"/>
      <w:r w:rsidR="00293BC8" w:rsidRPr="005435A1">
        <w:rPr>
          <w:rFonts w:ascii="宋体" w:hAnsi="宋体" w:hint="eastAsia"/>
          <w:b/>
          <w:kern w:val="0"/>
          <w:sz w:val="30"/>
        </w:rPr>
        <w:lastRenderedPageBreak/>
        <w:t>十三、基金的费用与税收</w:t>
      </w:r>
      <w:bookmarkEnd w:id="68"/>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3DF08E21" w:rsidR="008B4026" w:rsidRPr="00512C3F" w:rsidRDefault="008B4026" w:rsidP="00536575">
      <w:pPr>
        <w:adjustRightInd w:val="0"/>
        <w:snapToGrid w:val="0"/>
        <w:spacing w:line="360" w:lineRule="auto"/>
        <w:ind w:firstLineChars="200" w:firstLine="480"/>
        <w:rPr>
          <w:sz w:val="24"/>
        </w:rPr>
      </w:pPr>
      <w:r w:rsidRPr="003C0AEF">
        <w:rPr>
          <w:rFonts w:hint="eastAsia"/>
          <w:sz w:val="24"/>
        </w:rPr>
        <w:t>9</w:t>
      </w:r>
      <w:r w:rsidRPr="00512C3F">
        <w:rPr>
          <w:sz w:val="24"/>
        </w:rPr>
        <w:t>、</w:t>
      </w:r>
      <w:r w:rsidRPr="00512C3F">
        <w:rPr>
          <w:rFonts w:hint="eastAsia"/>
          <w:sz w:val="24"/>
        </w:rPr>
        <w:t>因投资港股通标的股票而产生的各项合理费用；</w:t>
      </w:r>
    </w:p>
    <w:p w14:paraId="5089692B" w14:textId="34EBEAF0" w:rsidR="003C0AEF" w:rsidRPr="00385B20" w:rsidRDefault="003C0AEF" w:rsidP="003C0AEF">
      <w:pPr>
        <w:adjustRightInd w:val="0"/>
        <w:snapToGrid w:val="0"/>
        <w:spacing w:line="360" w:lineRule="auto"/>
        <w:ind w:firstLineChars="200" w:firstLine="480"/>
        <w:rPr>
          <w:sz w:val="24"/>
        </w:rPr>
      </w:pPr>
      <w:r w:rsidRPr="00775685">
        <w:rPr>
          <w:sz w:val="24"/>
        </w:rPr>
        <w:t>10</w:t>
      </w:r>
      <w:r w:rsidRPr="00167DAD">
        <w:rPr>
          <w:rFonts w:hint="eastAsia"/>
          <w:sz w:val="24"/>
        </w:rPr>
        <w:t>、本基金从</w:t>
      </w:r>
      <w:r w:rsidRPr="00167DAD">
        <w:rPr>
          <w:sz w:val="24"/>
        </w:rPr>
        <w:t>C</w:t>
      </w:r>
      <w:r w:rsidRPr="00167DAD">
        <w:rPr>
          <w:rFonts w:hint="eastAsia"/>
          <w:sz w:val="24"/>
        </w:rPr>
        <w:t>类基金份额的基金财产中计提的销售服务费；</w:t>
      </w:r>
    </w:p>
    <w:p w14:paraId="18290CE7" w14:textId="10A8DBE1" w:rsidR="00C171B2" w:rsidRPr="005435A1" w:rsidRDefault="003C0AEF" w:rsidP="00536575">
      <w:pPr>
        <w:adjustRightInd w:val="0"/>
        <w:snapToGrid w:val="0"/>
        <w:spacing w:line="360" w:lineRule="auto"/>
        <w:ind w:firstLineChars="200" w:firstLine="480"/>
        <w:rPr>
          <w:sz w:val="24"/>
        </w:rPr>
      </w:pPr>
      <w:r>
        <w:rPr>
          <w:sz w:val="24"/>
        </w:rPr>
        <w:t>11</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6748558D" w:rsidR="009D68C2" w:rsidRPr="005435A1" w:rsidRDefault="009D68C2" w:rsidP="004A42B3">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03C32B30" w:rsidR="000D3A89" w:rsidRPr="005435A1" w:rsidRDefault="009D68C2" w:rsidP="00C60618">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07E99E10"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004F41BB">
        <w:rPr>
          <w:bCs/>
          <w:sz w:val="24"/>
        </w:rPr>
        <w:t>0.6</w:t>
      </w:r>
      <w:r w:rsidRPr="00FE4EAF">
        <w:rPr>
          <w:rFonts w:hint="eastAsia"/>
          <w:bCs/>
          <w:sz w:val="24"/>
        </w:rPr>
        <w:t>%</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4988FCC" w14:textId="36795BD2" w:rsidR="004F41BB" w:rsidRPr="004F41BB" w:rsidRDefault="003C0AEF" w:rsidP="004F41BB">
      <w:pPr>
        <w:adjustRightInd w:val="0"/>
        <w:snapToGrid w:val="0"/>
        <w:spacing w:line="360" w:lineRule="auto"/>
        <w:ind w:firstLineChars="200" w:firstLine="480"/>
        <w:rPr>
          <w:bCs/>
          <w:sz w:val="24"/>
        </w:rPr>
      </w:pPr>
      <w:r w:rsidRPr="00F62D37">
        <w:rPr>
          <w:rFonts w:hint="eastAsia"/>
          <w:bCs/>
          <w:sz w:val="24"/>
        </w:rPr>
        <w:t>基金管理费每日计提，按月支付。由基金托管人根据与基金管理人核对一致的财务数据，自动在次月初</w:t>
      </w:r>
      <w:r w:rsidRPr="00F62D37">
        <w:rPr>
          <w:rFonts w:hint="eastAsia"/>
          <w:bCs/>
          <w:sz w:val="24"/>
        </w:rPr>
        <w:t>5</w:t>
      </w:r>
      <w:proofErr w:type="gramStart"/>
      <w:r w:rsidRPr="00F62D37">
        <w:rPr>
          <w:rFonts w:hint="eastAsia"/>
          <w:bCs/>
          <w:sz w:val="24"/>
        </w:rPr>
        <w:t>个</w:t>
      </w:r>
      <w:proofErr w:type="gramEnd"/>
      <w:r w:rsidRPr="00F62D37">
        <w:rPr>
          <w:rFonts w:hint="eastAsia"/>
          <w:bCs/>
          <w:sz w:val="24"/>
        </w:rPr>
        <w:t>工作日内按照指定的账户路径进行支付。若遇法定节假日、休息日等，支付日期顺延。</w:t>
      </w:r>
      <w:r w:rsidRPr="007E4320">
        <w:rPr>
          <w:rFonts w:hint="eastAsia"/>
          <w:bCs/>
          <w:sz w:val="24"/>
        </w:rPr>
        <w:t>费用自动扣划后，基金管理人应进行核对，如发现数据不符，应及时联系基金托管人协商解决。</w:t>
      </w:r>
    </w:p>
    <w:p w14:paraId="7BCD6825" w14:textId="174E88C1" w:rsidR="009145E2" w:rsidRPr="005435A1" w:rsidRDefault="004F41BB" w:rsidP="004F41BB">
      <w:pPr>
        <w:adjustRightInd w:val="0"/>
        <w:snapToGrid w:val="0"/>
        <w:spacing w:line="360" w:lineRule="auto"/>
        <w:ind w:firstLineChars="200" w:firstLine="480"/>
        <w:rPr>
          <w:bCs/>
          <w:sz w:val="24"/>
        </w:rPr>
      </w:pPr>
      <w:r w:rsidRPr="004F41BB">
        <w:rPr>
          <w:rFonts w:hint="eastAsia"/>
          <w:bCs/>
          <w:sz w:val="24"/>
        </w:rPr>
        <w:t>若遇法定节假日、休息日或不可抗力致使无法按时支付的，顺延至最近可支付</w:t>
      </w:r>
      <w:r w:rsidRPr="004F41BB">
        <w:rPr>
          <w:rFonts w:hint="eastAsia"/>
          <w:bCs/>
          <w:sz w:val="24"/>
        </w:rPr>
        <w:lastRenderedPageBreak/>
        <w:t>日支付。</w:t>
      </w:r>
    </w:p>
    <w:p w14:paraId="12215598" w14:textId="0587849A"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0750717C"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本基金的托管费按前一日基金资产净值的</w:t>
      </w:r>
      <w:r w:rsidRPr="00FE4EAF">
        <w:rPr>
          <w:rFonts w:hint="eastAsia"/>
          <w:bCs/>
          <w:sz w:val="24"/>
        </w:rPr>
        <w:t>0.</w:t>
      </w:r>
      <w:r w:rsidR="003C0AEF">
        <w:rPr>
          <w:bCs/>
          <w:sz w:val="24"/>
        </w:rPr>
        <w:t>1</w:t>
      </w:r>
      <w:r w:rsidRPr="00FE4EAF">
        <w:rPr>
          <w:rFonts w:hint="eastAsia"/>
          <w:bCs/>
          <w:sz w:val="24"/>
        </w:rPr>
        <w:t>%</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95AF57D" w14:textId="1B9D6B8E" w:rsidR="004F41BB" w:rsidRPr="004F41BB" w:rsidRDefault="003C0AEF" w:rsidP="004F41BB">
      <w:pPr>
        <w:adjustRightInd w:val="0"/>
        <w:snapToGrid w:val="0"/>
        <w:spacing w:line="360" w:lineRule="auto"/>
        <w:ind w:firstLineChars="200" w:firstLine="480"/>
        <w:rPr>
          <w:bCs/>
          <w:sz w:val="24"/>
        </w:rPr>
      </w:pPr>
      <w:r w:rsidRPr="00F62D37">
        <w:rPr>
          <w:rFonts w:hint="eastAsia"/>
          <w:bCs/>
          <w:sz w:val="24"/>
        </w:rPr>
        <w:t>基金托管费每日计提，按月支付。由基金托管人根据与基金管理人核对一致的财务数据，自动在次月初</w:t>
      </w:r>
      <w:r w:rsidRPr="00F62D37">
        <w:rPr>
          <w:rFonts w:hint="eastAsia"/>
          <w:bCs/>
          <w:sz w:val="24"/>
        </w:rPr>
        <w:t>5</w:t>
      </w:r>
      <w:proofErr w:type="gramStart"/>
      <w:r w:rsidRPr="00F62D37">
        <w:rPr>
          <w:rFonts w:hint="eastAsia"/>
          <w:bCs/>
          <w:sz w:val="24"/>
        </w:rPr>
        <w:t>个</w:t>
      </w:r>
      <w:proofErr w:type="gramEnd"/>
      <w:r w:rsidRPr="00F62D37">
        <w:rPr>
          <w:rFonts w:hint="eastAsia"/>
          <w:bCs/>
          <w:sz w:val="24"/>
        </w:rPr>
        <w:t>工作日内按照指定的账户路径进行支付。若遇法定节假日、休息日等，支付日期顺延。</w:t>
      </w:r>
      <w:r w:rsidRPr="007E4320">
        <w:rPr>
          <w:rFonts w:hint="eastAsia"/>
          <w:bCs/>
          <w:sz w:val="24"/>
        </w:rPr>
        <w:t>费用自动扣划后，基金管理人应进行核对，如发现数据不符，应及时联系基金托管人协商解决</w:t>
      </w:r>
      <w:r w:rsidR="00C60618">
        <w:rPr>
          <w:rFonts w:hint="eastAsia"/>
          <w:bCs/>
          <w:sz w:val="24"/>
        </w:rPr>
        <w:t>。</w:t>
      </w:r>
    </w:p>
    <w:p w14:paraId="3FFE4678" w14:textId="14CFF921" w:rsidR="005C6EB8" w:rsidRPr="005435A1" w:rsidRDefault="004F41BB" w:rsidP="004F41BB">
      <w:pPr>
        <w:adjustRightInd w:val="0"/>
        <w:snapToGrid w:val="0"/>
        <w:spacing w:line="360" w:lineRule="auto"/>
        <w:ind w:firstLineChars="200" w:firstLine="480"/>
        <w:rPr>
          <w:bCs/>
          <w:sz w:val="24"/>
        </w:rPr>
      </w:pPr>
      <w:r w:rsidRPr="004F41BB">
        <w:rPr>
          <w:rFonts w:hint="eastAsia"/>
          <w:bCs/>
          <w:sz w:val="24"/>
        </w:rPr>
        <w:t>若遇法定节假日、休息日或不可抗力致使无法按时支付的，顺延至最近可支付日支付。</w:t>
      </w:r>
    </w:p>
    <w:p w14:paraId="4793EE42" w14:textId="77777777" w:rsidR="003C0AEF" w:rsidRPr="004720DE" w:rsidRDefault="003C0AEF" w:rsidP="000C4313">
      <w:pPr>
        <w:adjustRightInd w:val="0"/>
        <w:snapToGrid w:val="0"/>
        <w:spacing w:line="360" w:lineRule="auto"/>
        <w:ind w:firstLineChars="200" w:firstLine="480"/>
        <w:rPr>
          <w:sz w:val="24"/>
        </w:rPr>
      </w:pPr>
      <w:r w:rsidRPr="003C0AEF">
        <w:rPr>
          <w:rFonts w:hint="eastAsia"/>
          <w:sz w:val="24"/>
        </w:rPr>
        <w:t>3</w:t>
      </w:r>
      <w:r w:rsidRPr="003C0AEF">
        <w:rPr>
          <w:sz w:val="24"/>
        </w:rPr>
        <w:t>、</w:t>
      </w:r>
      <w:bookmarkStart w:id="69" w:name="_Hlk51693242"/>
      <w:r w:rsidRPr="003C0AEF">
        <w:rPr>
          <w:rFonts w:hint="eastAsia"/>
          <w:sz w:val="24"/>
        </w:rPr>
        <w:t>C</w:t>
      </w:r>
      <w:r w:rsidRPr="003C0AEF">
        <w:rPr>
          <w:rFonts w:hint="eastAsia"/>
          <w:sz w:val="24"/>
        </w:rPr>
        <w:t>类基金份额的销售服务费</w:t>
      </w:r>
    </w:p>
    <w:p w14:paraId="11283CA9" w14:textId="77777777" w:rsidR="003C0AEF" w:rsidRPr="0032264A" w:rsidRDefault="003C0AEF" w:rsidP="000C4313">
      <w:pPr>
        <w:adjustRightInd w:val="0"/>
        <w:snapToGrid w:val="0"/>
        <w:spacing w:line="360" w:lineRule="auto"/>
        <w:ind w:firstLineChars="200" w:firstLine="480"/>
        <w:rPr>
          <w:sz w:val="24"/>
        </w:rPr>
      </w:pPr>
      <w:r w:rsidRPr="00775685">
        <w:rPr>
          <w:rFonts w:hint="eastAsia"/>
          <w:sz w:val="24"/>
        </w:rPr>
        <w:t>本基金</w:t>
      </w:r>
      <w:r w:rsidRPr="00775685">
        <w:rPr>
          <w:sz w:val="24"/>
        </w:rPr>
        <w:t>A</w:t>
      </w:r>
      <w:r w:rsidRPr="00775685">
        <w:rPr>
          <w:rFonts w:hint="eastAsia"/>
          <w:sz w:val="24"/>
        </w:rPr>
        <w:t>类基金份额不收取销售服务费，</w:t>
      </w:r>
      <w:r w:rsidRPr="00167DAD">
        <w:rPr>
          <w:sz w:val="24"/>
        </w:rPr>
        <w:t>C</w:t>
      </w:r>
      <w:r w:rsidRPr="00167DAD">
        <w:rPr>
          <w:rFonts w:hint="eastAsia"/>
          <w:sz w:val="24"/>
        </w:rPr>
        <w:t>类基金份额的销售服务费按前一日</w:t>
      </w:r>
      <w:r w:rsidRPr="0032264A">
        <w:rPr>
          <w:sz w:val="24"/>
        </w:rPr>
        <w:t>C</w:t>
      </w:r>
      <w:r w:rsidRPr="0032264A">
        <w:rPr>
          <w:rFonts w:hint="eastAsia"/>
          <w:sz w:val="24"/>
        </w:rPr>
        <w:t>类基金资产净值的</w:t>
      </w:r>
      <w:r w:rsidRPr="0032264A">
        <w:rPr>
          <w:sz w:val="24"/>
        </w:rPr>
        <w:t>0.1%</w:t>
      </w:r>
      <w:r w:rsidRPr="0032264A">
        <w:rPr>
          <w:rFonts w:hint="eastAsia"/>
          <w:sz w:val="24"/>
        </w:rPr>
        <w:t>年费率计提。计算方法如下：</w:t>
      </w:r>
    </w:p>
    <w:p w14:paraId="4FABDB56" w14:textId="77777777" w:rsidR="003C0AEF" w:rsidRPr="0032264A" w:rsidRDefault="003C0AEF" w:rsidP="000C4313">
      <w:pPr>
        <w:adjustRightInd w:val="0"/>
        <w:snapToGrid w:val="0"/>
        <w:spacing w:line="360" w:lineRule="auto"/>
        <w:ind w:firstLineChars="200" w:firstLine="480"/>
        <w:rPr>
          <w:sz w:val="24"/>
        </w:rPr>
      </w:pPr>
      <w:r w:rsidRPr="0032264A">
        <w:rPr>
          <w:sz w:val="24"/>
        </w:rPr>
        <w:t>H</w:t>
      </w:r>
      <w:r w:rsidRPr="0032264A">
        <w:rPr>
          <w:rFonts w:hint="eastAsia"/>
          <w:sz w:val="24"/>
        </w:rPr>
        <w:t>＝</w:t>
      </w:r>
      <w:r w:rsidRPr="0032264A">
        <w:rPr>
          <w:sz w:val="24"/>
        </w:rPr>
        <w:t>E</w:t>
      </w:r>
      <w:r w:rsidRPr="0032264A">
        <w:rPr>
          <w:rFonts w:hint="eastAsia"/>
          <w:sz w:val="24"/>
        </w:rPr>
        <w:t>×</w:t>
      </w:r>
      <w:r w:rsidRPr="0032264A">
        <w:rPr>
          <w:sz w:val="24"/>
        </w:rPr>
        <w:t>0.1%</w:t>
      </w:r>
      <w:r w:rsidRPr="0032264A">
        <w:rPr>
          <w:rFonts w:hint="eastAsia"/>
          <w:sz w:val="24"/>
        </w:rPr>
        <w:t>÷当年天数</w:t>
      </w:r>
    </w:p>
    <w:p w14:paraId="0F0A5813" w14:textId="77777777" w:rsidR="003C0AEF" w:rsidRPr="0032264A" w:rsidRDefault="003C0AEF" w:rsidP="000C4313">
      <w:pPr>
        <w:adjustRightInd w:val="0"/>
        <w:snapToGrid w:val="0"/>
        <w:spacing w:line="360" w:lineRule="auto"/>
        <w:ind w:firstLineChars="200" w:firstLine="480"/>
        <w:rPr>
          <w:sz w:val="24"/>
        </w:rPr>
      </w:pPr>
      <w:r w:rsidRPr="0032264A">
        <w:rPr>
          <w:sz w:val="24"/>
        </w:rPr>
        <w:t>H</w:t>
      </w:r>
      <w:r w:rsidRPr="0032264A">
        <w:rPr>
          <w:rFonts w:hint="eastAsia"/>
          <w:sz w:val="24"/>
        </w:rPr>
        <w:t>为</w:t>
      </w:r>
      <w:r w:rsidRPr="0032264A">
        <w:rPr>
          <w:sz w:val="24"/>
        </w:rPr>
        <w:t>C</w:t>
      </w:r>
      <w:r w:rsidRPr="0032264A">
        <w:rPr>
          <w:rFonts w:hint="eastAsia"/>
          <w:sz w:val="24"/>
        </w:rPr>
        <w:t>类基金份额每日应计提的销售服务费</w:t>
      </w:r>
    </w:p>
    <w:p w14:paraId="1AE17E9C" w14:textId="77777777" w:rsidR="003C0AEF" w:rsidRPr="0032264A" w:rsidRDefault="003C0AEF" w:rsidP="000C4313">
      <w:pPr>
        <w:adjustRightInd w:val="0"/>
        <w:snapToGrid w:val="0"/>
        <w:spacing w:line="360" w:lineRule="auto"/>
        <w:ind w:firstLineChars="200" w:firstLine="480"/>
        <w:rPr>
          <w:sz w:val="24"/>
        </w:rPr>
      </w:pPr>
      <w:r w:rsidRPr="0032264A">
        <w:rPr>
          <w:sz w:val="24"/>
        </w:rPr>
        <w:t>E</w:t>
      </w:r>
      <w:r w:rsidRPr="0032264A">
        <w:rPr>
          <w:rFonts w:hint="eastAsia"/>
          <w:sz w:val="24"/>
        </w:rPr>
        <w:t>为</w:t>
      </w:r>
      <w:r w:rsidRPr="0032264A">
        <w:rPr>
          <w:sz w:val="24"/>
        </w:rPr>
        <w:t>C</w:t>
      </w:r>
      <w:r w:rsidRPr="0032264A">
        <w:rPr>
          <w:rFonts w:hint="eastAsia"/>
          <w:sz w:val="24"/>
        </w:rPr>
        <w:t>类基金份额前一日基金资产净值</w:t>
      </w:r>
    </w:p>
    <w:p w14:paraId="57C2F8DE" w14:textId="77777777" w:rsidR="003C0AEF" w:rsidRPr="0032264A" w:rsidRDefault="003C0AEF" w:rsidP="000C4313">
      <w:pPr>
        <w:adjustRightInd w:val="0"/>
        <w:snapToGrid w:val="0"/>
        <w:spacing w:line="360" w:lineRule="auto"/>
        <w:ind w:firstLineChars="200" w:firstLine="480"/>
        <w:rPr>
          <w:sz w:val="24"/>
        </w:rPr>
      </w:pPr>
      <w:r w:rsidRPr="0032264A">
        <w:rPr>
          <w:sz w:val="24"/>
        </w:rPr>
        <w:t>C</w:t>
      </w:r>
      <w:r w:rsidRPr="0032264A">
        <w:rPr>
          <w:rFonts w:hint="eastAsia"/>
          <w:sz w:val="24"/>
        </w:rPr>
        <w:t>类基金份额销售服务费每日计提，逐日累计至每月月末，按月支付。由基金管理人与基金托管人核对一致后，由基金托管人按照与基金管理人协商一致的方式自动于次月首日起</w:t>
      </w:r>
      <w:r w:rsidRPr="0032264A">
        <w:rPr>
          <w:sz w:val="24"/>
        </w:rPr>
        <w:t>5</w:t>
      </w:r>
      <w:r w:rsidRPr="0032264A">
        <w:rPr>
          <w:rFonts w:hint="eastAsia"/>
          <w:sz w:val="24"/>
        </w:rPr>
        <w:t>个工作日内从基金财产中一次性支付给基金管理人，由基金管理人代付给销售机构，若遇法定节假日、休息日或不可抗力致使无法按时支付的，支付日期顺延。</w:t>
      </w:r>
    </w:p>
    <w:p w14:paraId="6DD24073" w14:textId="77777777" w:rsidR="003C0AEF" w:rsidRPr="003C0AEF" w:rsidRDefault="003C0AEF" w:rsidP="000C4313">
      <w:pPr>
        <w:adjustRightInd w:val="0"/>
        <w:snapToGrid w:val="0"/>
        <w:spacing w:line="360" w:lineRule="auto"/>
        <w:ind w:firstLineChars="200" w:firstLine="480"/>
        <w:rPr>
          <w:sz w:val="24"/>
        </w:rPr>
      </w:pPr>
      <w:r w:rsidRPr="0032264A">
        <w:rPr>
          <w:sz w:val="24"/>
        </w:rPr>
        <w:t>C</w:t>
      </w:r>
      <w:r w:rsidRPr="0032264A">
        <w:rPr>
          <w:rFonts w:hint="eastAsia"/>
          <w:sz w:val="24"/>
        </w:rPr>
        <w:t>类基金份额的销售服务费将专门用于本基金的市场</w:t>
      </w:r>
      <w:r w:rsidRPr="003C0AEF">
        <w:rPr>
          <w:rFonts w:hint="eastAsia"/>
          <w:sz w:val="24"/>
        </w:rPr>
        <w:t>推广、销售与基金份额持有人服务。</w:t>
      </w:r>
      <w:bookmarkEnd w:id="69"/>
    </w:p>
    <w:p w14:paraId="18E23340" w14:textId="3B509100"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3C0AEF">
        <w:rPr>
          <w:bCs/>
          <w:sz w:val="24"/>
        </w:rPr>
        <w:t>4</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3C0AEF">
        <w:rPr>
          <w:bCs/>
          <w:sz w:val="24"/>
        </w:rPr>
        <w:t>9</w:t>
      </w:r>
      <w:r w:rsidR="00F9417B" w:rsidRPr="005435A1">
        <w:rPr>
          <w:bCs/>
          <w:sz w:val="24"/>
        </w:rPr>
        <w:t>项</w:t>
      </w:r>
      <w:r w:rsidR="003C0AEF">
        <w:rPr>
          <w:rFonts w:hint="eastAsia"/>
          <w:bCs/>
          <w:sz w:val="24"/>
        </w:rPr>
        <w:t>、第</w:t>
      </w:r>
      <w:r w:rsidR="003C0AEF">
        <w:rPr>
          <w:rFonts w:hint="eastAsia"/>
          <w:bCs/>
          <w:sz w:val="24"/>
        </w:rPr>
        <w:t>1</w:t>
      </w:r>
      <w:r w:rsidR="003C0AEF">
        <w:rPr>
          <w:bCs/>
          <w:sz w:val="24"/>
        </w:rPr>
        <w:t>1</w:t>
      </w:r>
      <w:r w:rsidR="003C0AEF">
        <w:rPr>
          <w:rFonts w:hint="eastAsia"/>
          <w:bCs/>
          <w:sz w:val="24"/>
        </w:rPr>
        <w:t>项</w:t>
      </w:r>
      <w:r w:rsidR="00F9417B" w:rsidRPr="005435A1">
        <w:rPr>
          <w:bCs/>
          <w:sz w:val="24"/>
        </w:rPr>
        <w:t>费用，根据有关法规及相应协议规定，按费用实际支出金额列入当期费用，由基金托管人从基金财产</w:t>
      </w:r>
      <w:r w:rsidR="00F9417B" w:rsidRPr="005435A1">
        <w:rPr>
          <w:bCs/>
          <w:sz w:val="24"/>
        </w:rPr>
        <w:lastRenderedPageBreak/>
        <w:t>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1BEB6026" w14:textId="77777777" w:rsidR="00E51810" w:rsidRPr="001D06DB" w:rsidRDefault="00F32D89" w:rsidP="00E51810">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E51810" w:rsidRPr="001D06DB">
        <w:rPr>
          <w:rFonts w:hint="eastAsia"/>
          <w:b/>
          <w:bCs/>
          <w:sz w:val="24"/>
        </w:rPr>
        <w:t>实施</w:t>
      </w:r>
      <w:proofErr w:type="gramStart"/>
      <w:r w:rsidR="00E51810" w:rsidRPr="001D06DB">
        <w:rPr>
          <w:rFonts w:hint="eastAsia"/>
          <w:b/>
          <w:bCs/>
          <w:sz w:val="24"/>
        </w:rPr>
        <w:t>侧袋机制</w:t>
      </w:r>
      <w:proofErr w:type="gramEnd"/>
      <w:r w:rsidR="00E51810" w:rsidRPr="001D06DB">
        <w:rPr>
          <w:rFonts w:hint="eastAsia"/>
          <w:b/>
          <w:bCs/>
          <w:sz w:val="24"/>
        </w:rPr>
        <w:t>期间的基金费用</w:t>
      </w:r>
    </w:p>
    <w:p w14:paraId="2FD452B2" w14:textId="559B1BAC" w:rsidR="00E51810" w:rsidRPr="001D06DB" w:rsidRDefault="00E51810" w:rsidP="00E51810">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w:t>
      </w:r>
      <w:proofErr w:type="gramStart"/>
      <w:r w:rsidRPr="001D06DB">
        <w:rPr>
          <w:rFonts w:hAnsi="宋体" w:hint="eastAsia"/>
          <w:sz w:val="24"/>
          <w:szCs w:val="21"/>
        </w:rPr>
        <w:t>侧袋机制</w:t>
      </w:r>
      <w:proofErr w:type="gramEnd"/>
      <w:r w:rsidRPr="001D06DB">
        <w:rPr>
          <w:rFonts w:hAnsi="宋体" w:hint="eastAsia"/>
          <w:sz w:val="24"/>
          <w:szCs w:val="21"/>
        </w:rPr>
        <w:t>的，</w:t>
      </w:r>
      <w:proofErr w:type="gramStart"/>
      <w:r w:rsidRPr="001D06DB">
        <w:rPr>
          <w:rFonts w:hAnsi="宋体" w:hint="eastAsia"/>
          <w:sz w:val="24"/>
          <w:szCs w:val="21"/>
        </w:rPr>
        <w:t>与侧袋账户</w:t>
      </w:r>
      <w:proofErr w:type="gramEnd"/>
      <w:r w:rsidRPr="001D06DB">
        <w:rPr>
          <w:rFonts w:hAnsi="宋体" w:hint="eastAsia"/>
          <w:sz w:val="24"/>
          <w:szCs w:val="21"/>
        </w:rPr>
        <w:t>有关的费用可以</w:t>
      </w:r>
      <w:proofErr w:type="gramStart"/>
      <w:r w:rsidRPr="001D06DB">
        <w:rPr>
          <w:rFonts w:hAnsi="宋体" w:hint="eastAsia"/>
          <w:sz w:val="24"/>
          <w:szCs w:val="21"/>
        </w:rPr>
        <w:t>从侧袋账户</w:t>
      </w:r>
      <w:proofErr w:type="gramEnd"/>
      <w:r w:rsidRPr="001D06DB">
        <w:rPr>
          <w:rFonts w:hAnsi="宋体" w:hint="eastAsia"/>
          <w:sz w:val="24"/>
          <w:szCs w:val="21"/>
        </w:rPr>
        <w:t>中列支，但应</w:t>
      </w:r>
      <w:proofErr w:type="gramStart"/>
      <w:r w:rsidRPr="001D06DB">
        <w:rPr>
          <w:rFonts w:hAnsi="宋体" w:hint="eastAsia"/>
          <w:sz w:val="24"/>
          <w:szCs w:val="21"/>
        </w:rPr>
        <w:t>待侧袋</w:t>
      </w:r>
      <w:proofErr w:type="gramEnd"/>
      <w:r w:rsidRPr="001D06DB">
        <w:rPr>
          <w:rFonts w:hAnsi="宋体" w:hint="eastAsia"/>
          <w:sz w:val="24"/>
          <w:szCs w:val="21"/>
        </w:rPr>
        <w:t>账户资产变现后方可列支，有关费用可酌情收取或减免，但不得收取管理费</w:t>
      </w:r>
      <w:r w:rsidR="00E1246E">
        <w:rPr>
          <w:rFonts w:hAnsi="宋体" w:hint="eastAsia"/>
          <w:sz w:val="24"/>
          <w:szCs w:val="21"/>
        </w:rPr>
        <w:t>，详见本招募说明书“侧袋机制”部分的规定</w:t>
      </w:r>
      <w:r w:rsidRPr="001D06DB">
        <w:rPr>
          <w:rFonts w:hAnsi="宋体" w:hint="eastAsia"/>
          <w:sz w:val="24"/>
          <w:szCs w:val="21"/>
        </w:rPr>
        <w:t>。</w:t>
      </w:r>
    </w:p>
    <w:p w14:paraId="0B85B93D" w14:textId="7F7535AD" w:rsidR="00293BC8" w:rsidRPr="00550BC2" w:rsidRDefault="00E51810" w:rsidP="00E51810">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56517951"/>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56517952"/>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3FB7559"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4DB0AC55"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w:t>
      </w:r>
      <w:r w:rsidR="005E7CFA">
        <w:rPr>
          <w:rFonts w:hAnsi="宋体" w:hint="eastAsia"/>
          <w:sz w:val="24"/>
        </w:rPr>
        <w:t>基金份额发售公告、</w:t>
      </w:r>
      <w:r w:rsidRPr="00972B2E">
        <w:rPr>
          <w:rFonts w:hAnsi="宋体" w:hint="eastAsia"/>
          <w:sz w:val="24"/>
        </w:rPr>
        <w:t>基金招募说明书提示性公告和《基金合同》提示性公告登载在</w:t>
      </w:r>
      <w:r w:rsidR="00BC3B42">
        <w:rPr>
          <w:rFonts w:hAnsi="宋体" w:hint="eastAsia"/>
          <w:sz w:val="24"/>
        </w:rPr>
        <w:t>规定报刊</w:t>
      </w:r>
      <w:r w:rsidRPr="00972B2E">
        <w:rPr>
          <w:rFonts w:hAnsi="宋体" w:hint="eastAsia"/>
          <w:sz w:val="24"/>
        </w:rPr>
        <w:t>上，将基金份额发售公告、基金招募说明书、基金产品资料概要、《基金合同》和基金托管协议登载在</w:t>
      </w:r>
      <w:r w:rsidR="002F47A9">
        <w:rPr>
          <w:rFonts w:hAnsi="宋体" w:hint="eastAsia"/>
          <w:sz w:val="24"/>
        </w:rPr>
        <w:t>规定网站</w:t>
      </w:r>
      <w:r w:rsidRPr="00972B2E">
        <w:rPr>
          <w:rFonts w:hAnsi="宋体" w:hint="eastAsia"/>
          <w:sz w:val="24"/>
        </w:rPr>
        <w:t>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52F6E96B"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BC3B42">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0456144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BC3B42">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59618D" w:rsidRPr="008415B2">
        <w:rPr>
          <w:rFonts w:hint="eastAsia"/>
          <w:bCs/>
          <w:sz w:val="24"/>
        </w:rPr>
        <w:t>净值信息</w:t>
      </w:r>
    </w:p>
    <w:p w14:paraId="2560C007" w14:textId="5B165CCA"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w:t>
      </w:r>
      <w:r w:rsidR="002F47A9">
        <w:rPr>
          <w:rFonts w:hint="eastAsia"/>
          <w:bCs/>
          <w:sz w:val="24"/>
        </w:rPr>
        <w:t>规定网站</w:t>
      </w:r>
      <w:r w:rsidR="003C0AEF">
        <w:rPr>
          <w:rFonts w:hint="eastAsia"/>
          <w:bCs/>
          <w:sz w:val="24"/>
        </w:rPr>
        <w:t>分别</w:t>
      </w:r>
      <w:r w:rsidRPr="00FE4EAF">
        <w:rPr>
          <w:rFonts w:hint="eastAsia"/>
          <w:bCs/>
          <w:sz w:val="24"/>
        </w:rPr>
        <w:t>披露一次</w:t>
      </w:r>
      <w:r w:rsidR="003C0AEF">
        <w:rPr>
          <w:rFonts w:hint="eastAsia"/>
          <w:bCs/>
          <w:sz w:val="24"/>
        </w:rPr>
        <w:t>A</w:t>
      </w:r>
      <w:r w:rsidR="003C0AEF">
        <w:rPr>
          <w:rFonts w:hint="eastAsia"/>
          <w:bCs/>
          <w:sz w:val="24"/>
        </w:rPr>
        <w:t>类基金份额和</w:t>
      </w:r>
      <w:r w:rsidR="003C0AEF">
        <w:rPr>
          <w:rFonts w:hint="eastAsia"/>
          <w:bCs/>
          <w:sz w:val="24"/>
        </w:rPr>
        <w:t>C</w:t>
      </w:r>
      <w:r w:rsidR="003C0AEF">
        <w:rPr>
          <w:rFonts w:hint="eastAsia"/>
          <w:bCs/>
          <w:sz w:val="24"/>
        </w:rPr>
        <w:t>类基金份额所对应的</w:t>
      </w:r>
      <w:r w:rsidRPr="00FE4EAF">
        <w:rPr>
          <w:rFonts w:hint="eastAsia"/>
          <w:bCs/>
          <w:sz w:val="24"/>
        </w:rPr>
        <w:t>基金份额净值和基金份额累计净值。</w:t>
      </w:r>
    </w:p>
    <w:p w14:paraId="0BB38D96" w14:textId="0C214673"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w:t>
      </w:r>
      <w:r w:rsidR="002F47A9">
        <w:rPr>
          <w:rFonts w:hint="eastAsia"/>
          <w:bCs/>
          <w:sz w:val="24"/>
        </w:rPr>
        <w:t>规定网站</w:t>
      </w:r>
      <w:r w:rsidRPr="00FE4EAF">
        <w:rPr>
          <w:rFonts w:hint="eastAsia"/>
          <w:bCs/>
          <w:sz w:val="24"/>
        </w:rPr>
        <w:t>、基金销售机构网站或者营业网点</w:t>
      </w:r>
      <w:r w:rsidR="003C0AEF">
        <w:rPr>
          <w:rFonts w:hint="eastAsia"/>
          <w:bCs/>
          <w:sz w:val="24"/>
        </w:rPr>
        <w:t>分别</w:t>
      </w:r>
      <w:r w:rsidRPr="00FE4EAF">
        <w:rPr>
          <w:rFonts w:hint="eastAsia"/>
          <w:bCs/>
          <w:sz w:val="24"/>
        </w:rPr>
        <w:t>披露开放日的</w:t>
      </w:r>
      <w:r w:rsidR="003C0AEF">
        <w:rPr>
          <w:sz w:val="24"/>
        </w:rPr>
        <w:t>A</w:t>
      </w:r>
      <w:r w:rsidR="003C0AEF">
        <w:rPr>
          <w:rFonts w:hAnsi="宋体"/>
          <w:sz w:val="24"/>
        </w:rPr>
        <w:t>类基金份额和</w:t>
      </w:r>
      <w:r w:rsidR="003C0AEF">
        <w:rPr>
          <w:sz w:val="24"/>
        </w:rPr>
        <w:t>C</w:t>
      </w:r>
      <w:r w:rsidR="003C0AEF">
        <w:rPr>
          <w:rFonts w:hAnsi="宋体"/>
          <w:sz w:val="24"/>
        </w:rPr>
        <w:t>类基金份额所对应</w:t>
      </w:r>
      <w:r w:rsidR="003C0AEF">
        <w:rPr>
          <w:rFonts w:hAnsi="宋体" w:hint="eastAsia"/>
          <w:sz w:val="24"/>
        </w:rPr>
        <w:t>的</w:t>
      </w:r>
      <w:r w:rsidRPr="00FE4EAF">
        <w:rPr>
          <w:rFonts w:hint="eastAsia"/>
          <w:bCs/>
          <w:sz w:val="24"/>
        </w:rPr>
        <w:t>基金份额净值和基金份额累计净值。</w:t>
      </w:r>
    </w:p>
    <w:p w14:paraId="41B12601" w14:textId="6C37D17E"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w:t>
      </w:r>
      <w:r w:rsidR="002F47A9">
        <w:rPr>
          <w:rFonts w:hint="eastAsia"/>
          <w:bCs/>
          <w:sz w:val="24"/>
        </w:rPr>
        <w:t>规定网站</w:t>
      </w:r>
      <w:r w:rsidRPr="00FE4EAF">
        <w:rPr>
          <w:rFonts w:hint="eastAsia"/>
          <w:bCs/>
          <w:sz w:val="24"/>
        </w:rPr>
        <w:t>披露半年度和年度最后一日</w:t>
      </w:r>
      <w:r w:rsidR="003C0AEF">
        <w:rPr>
          <w:rFonts w:hint="eastAsia"/>
          <w:bCs/>
          <w:sz w:val="24"/>
        </w:rPr>
        <w:t>A</w:t>
      </w:r>
      <w:r w:rsidR="003C0AEF">
        <w:rPr>
          <w:rFonts w:hint="eastAsia"/>
          <w:bCs/>
          <w:sz w:val="24"/>
        </w:rPr>
        <w:t>类基金份额和</w:t>
      </w:r>
      <w:r w:rsidR="003C0AEF">
        <w:rPr>
          <w:rFonts w:hint="eastAsia"/>
          <w:bCs/>
          <w:sz w:val="24"/>
        </w:rPr>
        <w:t>C</w:t>
      </w:r>
      <w:r w:rsidR="003C0AEF">
        <w:rPr>
          <w:rFonts w:hint="eastAsia"/>
          <w:bCs/>
          <w:sz w:val="24"/>
        </w:rPr>
        <w:t>类基金份额所对应</w:t>
      </w:r>
      <w:r w:rsidRPr="00FE4EAF">
        <w:rPr>
          <w:rFonts w:hint="eastAsia"/>
          <w:bCs/>
          <w:sz w:val="24"/>
        </w:rPr>
        <w:t>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w:t>
      </w:r>
      <w:r w:rsidRPr="00367342">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w:t>
      </w:r>
      <w:r w:rsidRPr="0059618D">
        <w:rPr>
          <w:rFonts w:hint="eastAsia"/>
          <w:bCs/>
          <w:sz w:val="24"/>
        </w:rPr>
        <w:lastRenderedPageBreak/>
        <w:t>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7B8A4B1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w:t>
      </w:r>
      <w:r w:rsidR="003C0AEF">
        <w:rPr>
          <w:rFonts w:hint="eastAsia"/>
          <w:bCs/>
          <w:sz w:val="24"/>
        </w:rPr>
        <w:t>销售服务费、</w:t>
      </w:r>
      <w:r w:rsidRPr="0059618D">
        <w:rPr>
          <w:rFonts w:hint="eastAsia"/>
          <w:bCs/>
          <w:sz w:val="24"/>
        </w:rPr>
        <w:t>申购费、赎回费等费用计提标准、计提方式和费率发生变更；</w:t>
      </w:r>
    </w:p>
    <w:p w14:paraId="0F612BE3" w14:textId="60A889A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003C0AEF">
        <w:rPr>
          <w:rFonts w:hint="eastAsia"/>
          <w:bCs/>
          <w:sz w:val="24"/>
        </w:rPr>
        <w:t>任一类</w:t>
      </w:r>
      <w:r w:rsidRPr="0059618D">
        <w:rPr>
          <w:rFonts w:hint="eastAsia"/>
          <w:bCs/>
          <w:sz w:val="24"/>
        </w:rPr>
        <w:t>基金份额净值计价错误达</w:t>
      </w:r>
      <w:r w:rsidR="003C0AEF">
        <w:rPr>
          <w:rFonts w:hint="eastAsia"/>
          <w:bCs/>
          <w:sz w:val="24"/>
        </w:rPr>
        <w:t>该类</w:t>
      </w:r>
      <w:r w:rsidRPr="0059618D">
        <w:rPr>
          <w:rFonts w:hint="eastAsia"/>
          <w:bCs/>
          <w:sz w:val="24"/>
        </w:rPr>
        <w:t>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lastRenderedPageBreak/>
        <w:t>基金份额持有人依法自行召集基金份额持有人大会，基金管理人、基金托管人对基金份额持有人大会决定的事项不依法履行信息披露义务的，召集人应当履行相关信息披露义务。</w:t>
      </w:r>
    </w:p>
    <w:p w14:paraId="7FA76610" w14:textId="55E72B46" w:rsidR="008B4026" w:rsidRPr="008B4026" w:rsidRDefault="00E51810" w:rsidP="00E51810">
      <w:pPr>
        <w:adjustRightInd w:val="0"/>
        <w:snapToGrid w:val="0"/>
        <w:spacing w:line="360" w:lineRule="auto"/>
        <w:ind w:firstLineChars="200" w:firstLine="480"/>
        <w:rPr>
          <w:bCs/>
          <w:sz w:val="24"/>
        </w:rPr>
      </w:pPr>
      <w:r>
        <w:rPr>
          <w:rFonts w:hint="eastAsia"/>
          <w:sz w:val="24"/>
        </w:rPr>
        <w:t>1</w:t>
      </w:r>
      <w:r w:rsidR="005E7CFA">
        <w:rPr>
          <w:sz w:val="24"/>
        </w:rPr>
        <w:t>0</w:t>
      </w:r>
      <w:r>
        <w:rPr>
          <w:rFonts w:hint="eastAsia"/>
          <w:sz w:val="24"/>
        </w:rPr>
        <w:t>、</w:t>
      </w:r>
      <w:r w:rsidR="008B4026" w:rsidRPr="008B4026">
        <w:rPr>
          <w:rFonts w:hint="eastAsia"/>
          <w:bCs/>
          <w:sz w:val="24"/>
        </w:rPr>
        <w:t>清算报告</w:t>
      </w:r>
    </w:p>
    <w:p w14:paraId="49F12124" w14:textId="74131327"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1B45AC0B" w:rsidR="00397941" w:rsidRDefault="00E51810" w:rsidP="00A5341D">
      <w:pPr>
        <w:adjustRightInd w:val="0"/>
        <w:snapToGrid w:val="0"/>
        <w:spacing w:line="360" w:lineRule="auto"/>
        <w:ind w:firstLineChars="200" w:firstLine="480"/>
        <w:rPr>
          <w:rFonts w:hAnsi="宋体"/>
          <w:sz w:val="24"/>
        </w:rPr>
      </w:pPr>
      <w:r w:rsidRPr="005435A1">
        <w:rPr>
          <w:rFonts w:hAnsi="宋体" w:hint="eastAsia"/>
          <w:sz w:val="24"/>
        </w:rPr>
        <w:t>1</w:t>
      </w:r>
      <w:r w:rsidR="005E7CFA">
        <w:rPr>
          <w:rFonts w:hAnsi="宋体"/>
          <w:sz w:val="24"/>
        </w:rPr>
        <w:t>1</w:t>
      </w:r>
      <w:r w:rsidR="00A5341D"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1A73A1E7" w:rsidR="008B4026" w:rsidRPr="008B4026" w:rsidRDefault="00E51810" w:rsidP="008B4026">
      <w:pPr>
        <w:adjustRightInd w:val="0"/>
        <w:snapToGrid w:val="0"/>
        <w:spacing w:line="360" w:lineRule="auto"/>
        <w:ind w:firstLineChars="200" w:firstLine="480"/>
        <w:rPr>
          <w:rFonts w:hAnsi="宋体"/>
          <w:sz w:val="24"/>
        </w:rPr>
      </w:pPr>
      <w:r>
        <w:rPr>
          <w:rFonts w:hAnsi="宋体" w:hint="eastAsia"/>
          <w:sz w:val="24"/>
        </w:rPr>
        <w:t>1</w:t>
      </w:r>
      <w:r w:rsidR="005E7CFA">
        <w:rPr>
          <w:rFonts w:hAnsi="宋体"/>
          <w:sz w:val="24"/>
        </w:rPr>
        <w:t>2</w:t>
      </w:r>
      <w:r w:rsidR="008B4026">
        <w:rPr>
          <w:rFonts w:hAnsi="宋体" w:hint="eastAsia"/>
          <w:sz w:val="24"/>
        </w:rPr>
        <w:t>、</w:t>
      </w:r>
      <w:r w:rsidR="008B4026"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1CD76F9D" w:rsidR="008B4026" w:rsidRPr="008B4026" w:rsidRDefault="00E51810" w:rsidP="008B4026">
      <w:pPr>
        <w:adjustRightInd w:val="0"/>
        <w:snapToGrid w:val="0"/>
        <w:spacing w:line="360" w:lineRule="auto"/>
        <w:ind w:firstLineChars="200" w:firstLine="480"/>
        <w:rPr>
          <w:rFonts w:hAnsi="宋体"/>
          <w:sz w:val="24"/>
        </w:rPr>
      </w:pPr>
      <w:r>
        <w:rPr>
          <w:rFonts w:hAnsi="宋体" w:hint="eastAsia"/>
          <w:sz w:val="24"/>
        </w:rPr>
        <w:t>1</w:t>
      </w:r>
      <w:r w:rsidR="005E7CFA">
        <w:rPr>
          <w:rFonts w:hAnsi="宋体"/>
          <w:sz w:val="24"/>
        </w:rPr>
        <w:t>3</w:t>
      </w:r>
      <w:r w:rsidR="008B4026">
        <w:rPr>
          <w:rFonts w:hAnsi="宋体" w:hint="eastAsia"/>
          <w:sz w:val="24"/>
        </w:rPr>
        <w:t>、</w:t>
      </w:r>
      <w:r w:rsidR="003C0AEF">
        <w:rPr>
          <w:rFonts w:hAnsi="宋体" w:hint="eastAsia"/>
          <w:sz w:val="24"/>
        </w:rPr>
        <w:t>基金</w:t>
      </w:r>
      <w:r w:rsidR="008B4026" w:rsidRPr="008B4026">
        <w:rPr>
          <w:rFonts w:hAnsi="宋体" w:hint="eastAsia"/>
          <w:sz w:val="24"/>
        </w:rPr>
        <w:t>投资港股通标的股票</w:t>
      </w:r>
      <w:r w:rsidR="003C0AEF">
        <w:rPr>
          <w:rFonts w:hAnsi="宋体" w:hint="eastAsia"/>
          <w:sz w:val="24"/>
        </w:rPr>
        <w:t>情况</w:t>
      </w:r>
    </w:p>
    <w:p w14:paraId="27728086" w14:textId="2BC33E6D" w:rsid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4FD4B53C" w14:textId="04C89A41" w:rsidR="005E7CFA" w:rsidRPr="005E7CFA" w:rsidRDefault="005E7CFA" w:rsidP="005E7CFA">
      <w:pPr>
        <w:adjustRightInd w:val="0"/>
        <w:snapToGrid w:val="0"/>
        <w:spacing w:line="360" w:lineRule="auto"/>
        <w:ind w:firstLineChars="200" w:firstLine="480"/>
        <w:rPr>
          <w:rFonts w:hAnsi="宋体"/>
          <w:sz w:val="24"/>
        </w:rPr>
      </w:pPr>
      <w:r>
        <w:rPr>
          <w:rFonts w:hAnsi="宋体"/>
          <w:sz w:val="24"/>
        </w:rPr>
        <w:t>14</w:t>
      </w:r>
      <w:r>
        <w:rPr>
          <w:rFonts w:hAnsi="宋体"/>
          <w:sz w:val="24"/>
        </w:rPr>
        <w:t>、</w:t>
      </w:r>
      <w:r w:rsidRPr="005E7CFA">
        <w:rPr>
          <w:rFonts w:hAnsi="宋体" w:hint="eastAsia"/>
          <w:sz w:val="24"/>
        </w:rPr>
        <w:t>实施侧袋机制期间的信息披露</w:t>
      </w:r>
    </w:p>
    <w:p w14:paraId="0D0BEA14" w14:textId="2E398DFF" w:rsidR="005E7CFA" w:rsidRDefault="005E7CFA" w:rsidP="005E7CFA">
      <w:pPr>
        <w:adjustRightInd w:val="0"/>
        <w:snapToGrid w:val="0"/>
        <w:spacing w:line="360" w:lineRule="auto"/>
        <w:ind w:firstLineChars="200" w:firstLine="480"/>
        <w:rPr>
          <w:rFonts w:hAnsi="宋体"/>
          <w:sz w:val="24"/>
        </w:rPr>
      </w:pPr>
      <w:r w:rsidRPr="005E7CFA">
        <w:rPr>
          <w:rFonts w:hAnsi="宋体" w:hint="eastAsia"/>
          <w:sz w:val="24"/>
        </w:rPr>
        <w:t>本基金实施侧袋机制的，相关信息披露义务人应当根据法律法规、基金合同和招募说明书的规定进行信息披露，详见本招募说明书“侧袋机制”部分的规定。</w:t>
      </w:r>
    </w:p>
    <w:p w14:paraId="1F186B1C" w14:textId="40DF101C" w:rsidR="009A7D78" w:rsidRPr="005435A1" w:rsidRDefault="00E51810" w:rsidP="00007B19">
      <w:pPr>
        <w:adjustRightInd w:val="0"/>
        <w:snapToGrid w:val="0"/>
        <w:spacing w:line="360" w:lineRule="auto"/>
        <w:ind w:firstLineChars="200" w:firstLine="480"/>
        <w:rPr>
          <w:sz w:val="24"/>
        </w:rPr>
      </w:pPr>
      <w:r>
        <w:rPr>
          <w:rFonts w:hAnsi="宋体"/>
          <w:sz w:val="24"/>
        </w:rPr>
        <w:t>15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lastRenderedPageBreak/>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609A3B8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w:t>
      </w:r>
      <w:r w:rsidR="003C0AEF">
        <w:rPr>
          <w:rFonts w:hAnsi="宋体" w:hint="eastAsia"/>
          <w:sz w:val="24"/>
        </w:rPr>
        <w:t>各类基金份额的</w:t>
      </w:r>
      <w:r w:rsidRPr="004955C1">
        <w:rPr>
          <w:rFonts w:hAnsi="宋体" w:hint="eastAsia"/>
          <w:sz w:val="24"/>
        </w:rPr>
        <w:t>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DA363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191E6B45"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3258F196" w14:textId="77777777" w:rsidR="00E51810"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21ED3BCE" w14:textId="77777777" w:rsidR="00E51810" w:rsidRPr="00B748FC" w:rsidRDefault="00E51810" w:rsidP="00E51810">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8122017"/>
      <w:bookmarkStart w:id="78" w:name="_Toc56517953"/>
      <w:r w:rsidRPr="00B748FC">
        <w:rPr>
          <w:rFonts w:ascii="宋体" w:hAnsi="宋体" w:hint="eastAsia"/>
          <w:b/>
          <w:kern w:val="0"/>
          <w:sz w:val="30"/>
        </w:rPr>
        <w:lastRenderedPageBreak/>
        <w:t>十六、</w:t>
      </w:r>
      <w:r>
        <w:rPr>
          <w:rFonts w:ascii="宋体" w:hAnsi="宋体" w:hint="eastAsia"/>
          <w:b/>
          <w:kern w:val="0"/>
          <w:sz w:val="30"/>
        </w:rPr>
        <w:t>侧袋机制</w:t>
      </w:r>
      <w:bookmarkEnd w:id="77"/>
      <w:bookmarkEnd w:id="78"/>
    </w:p>
    <w:p w14:paraId="251C11A6" w14:textId="77777777" w:rsidR="00E51810" w:rsidRPr="00862C3D" w:rsidRDefault="00E51810" w:rsidP="00E51810">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40DDCF8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86FD0D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9" w:name="_Hlk45746268"/>
      <w:r w:rsidRPr="002F3D6F">
        <w:rPr>
          <w:rFonts w:hAnsi="宋体" w:hint="eastAsia"/>
          <w:bCs/>
          <w:sz w:val="24"/>
          <w:szCs w:val="24"/>
        </w:rPr>
        <w:t>并在</w:t>
      </w:r>
      <w:bookmarkStart w:id="80" w:name="_Hlk45746204"/>
      <w:r w:rsidRPr="002F3D6F">
        <w:rPr>
          <w:rFonts w:hAnsi="宋体" w:hint="eastAsia"/>
          <w:bCs/>
          <w:sz w:val="24"/>
          <w:szCs w:val="24"/>
        </w:rPr>
        <w:t>五个工作日内</w:t>
      </w:r>
      <w:bookmarkEnd w:id="79"/>
      <w:bookmarkEnd w:id="80"/>
      <w:r w:rsidRPr="002F3D6F">
        <w:rPr>
          <w:rFonts w:hAnsi="宋体" w:hint="eastAsia"/>
          <w:bCs/>
          <w:sz w:val="24"/>
          <w:szCs w:val="24"/>
        </w:rPr>
        <w:t>聘请</w:t>
      </w:r>
      <w:bookmarkStart w:id="81" w:name="_Hlk45746277"/>
      <w:r w:rsidRPr="002F3D6F">
        <w:rPr>
          <w:rFonts w:hAnsi="宋体" w:hint="eastAsia"/>
          <w:bCs/>
          <w:sz w:val="24"/>
          <w:szCs w:val="24"/>
        </w:rPr>
        <w:t>侧袋机制启用日发表意见且</w:t>
      </w:r>
      <w:bookmarkEnd w:id="81"/>
      <w:r w:rsidRPr="002F3D6F">
        <w:rPr>
          <w:rFonts w:hAnsi="宋体" w:hint="eastAsia"/>
          <w:bCs/>
          <w:sz w:val="24"/>
          <w:szCs w:val="24"/>
        </w:rPr>
        <w:t>符合《中华人民共和国证券法》规定的会计师事务所</w:t>
      </w:r>
      <w:bookmarkStart w:id="82" w:name="_Hlk45746299"/>
      <w:r w:rsidRPr="002F3D6F">
        <w:rPr>
          <w:rFonts w:hAnsi="宋体" w:hint="eastAsia"/>
          <w:bCs/>
          <w:sz w:val="24"/>
          <w:szCs w:val="24"/>
        </w:rPr>
        <w:t>进行审计并披露</w:t>
      </w:r>
      <w:bookmarkEnd w:id="82"/>
      <w:r w:rsidRPr="002F3D6F">
        <w:rPr>
          <w:rFonts w:hAnsi="宋体" w:hint="eastAsia"/>
          <w:bCs/>
          <w:sz w:val="24"/>
          <w:szCs w:val="24"/>
        </w:rPr>
        <w:t>专项审计意见。</w:t>
      </w:r>
    </w:p>
    <w:p w14:paraId="14AC0E5E"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7AFF774"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4B4E5AC"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4ADBCAB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6CFD3A34"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49AEC7AA"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512E9874"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039B6FDD"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7D1F1CF7"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2DA72BF7"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014E5C81" w14:textId="77777777" w:rsidR="00E51810" w:rsidRPr="00862C3D" w:rsidRDefault="00E51810" w:rsidP="00E51810">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363F7610"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3BA11C4E"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2EC7AF22"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3D967A2D"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0D9ED7C"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3787F6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50BD0FC0" w14:textId="77777777" w:rsidR="00E51810" w:rsidRPr="00862C3D" w:rsidRDefault="00E51810" w:rsidP="00E51810">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00121777"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11AD41F"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0D488355"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31E2FB5E" w14:textId="162F4571"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6BD2146C"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35A231A1" w14:textId="756653D0" w:rsidR="00E51810" w:rsidRPr="002C6A79" w:rsidRDefault="00E51810" w:rsidP="002C6A79">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3"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3"/>
    </w:p>
    <w:p w14:paraId="04437A88" w14:textId="77777777" w:rsidR="00E51810" w:rsidRDefault="00E51810">
      <w:pPr>
        <w:widowControl/>
        <w:jc w:val="left"/>
        <w:rPr>
          <w:rFonts w:ascii="宋体" w:hAnsi="宋体"/>
          <w:b/>
          <w:kern w:val="0"/>
          <w:sz w:val="30"/>
        </w:rPr>
      </w:pPr>
      <w:r>
        <w:rPr>
          <w:rFonts w:ascii="宋体" w:hAnsi="宋体"/>
          <w:b/>
          <w:kern w:val="0"/>
          <w:sz w:val="30"/>
        </w:rPr>
        <w:br w:type="page"/>
      </w:r>
    </w:p>
    <w:p w14:paraId="5679FE76" w14:textId="4879CD06"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56517954"/>
      <w:r w:rsidRPr="005435A1">
        <w:rPr>
          <w:rFonts w:ascii="宋体" w:hAnsi="宋体" w:hint="eastAsia"/>
          <w:b/>
          <w:kern w:val="0"/>
          <w:sz w:val="30"/>
        </w:rPr>
        <w:lastRenderedPageBreak/>
        <w:t>十</w:t>
      </w:r>
      <w:r w:rsidR="00E51810">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84"/>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5" w:name="_Hlt91150550"/>
      <w:bookmarkStart w:id="86" w:name="_Hlt88901012"/>
      <w:bookmarkStart w:id="87" w:name="_Toc109537396"/>
      <w:bookmarkEnd w:id="85"/>
      <w:bookmarkEnd w:id="86"/>
      <w:r w:rsidRPr="005435A1">
        <w:rPr>
          <w:rFonts w:hAnsi="宋体"/>
          <w:sz w:val="24"/>
          <w:szCs w:val="24"/>
        </w:rPr>
        <w:t>生的收益，也可能承担</w:t>
      </w:r>
      <w:bookmarkEnd w:id="87"/>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5CA7A4DB"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A719DF">
        <w:rPr>
          <w:rFonts w:hAnsi="宋体" w:hint="eastAsia"/>
          <w:sz w:val="24"/>
          <w:szCs w:val="24"/>
        </w:rPr>
        <w:t>、</w:t>
      </w:r>
      <w:r w:rsidR="00A719DF">
        <w:rPr>
          <w:rFonts w:hAnsi="宋体"/>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21BA35CA"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1992B059"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27E31">
        <w:rPr>
          <w:rFonts w:hAnsi="宋体" w:hint="eastAsia"/>
          <w:kern w:val="0"/>
          <w:sz w:val="24"/>
          <w:szCs w:val="24"/>
        </w:rPr>
        <w:t>该类基金份额</w:t>
      </w:r>
      <w:r w:rsidRPr="00F63EEB">
        <w:rPr>
          <w:rFonts w:hAnsi="宋体" w:hint="eastAsia"/>
          <w:kern w:val="0"/>
          <w:sz w:val="24"/>
          <w:szCs w:val="24"/>
        </w:rPr>
        <w:t>的基金份额净值为基础计算赎回金额，以此类推，直到全部赎回为止。</w:t>
      </w:r>
    </w:p>
    <w:p w14:paraId="790064E3" w14:textId="00445530"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05FA8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A274942"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w:t>
      </w:r>
      <w:r w:rsidR="00E51810">
        <w:rPr>
          <w:rFonts w:hAnsi="宋体" w:hint="eastAsia"/>
          <w:kern w:val="0"/>
          <w:sz w:val="24"/>
          <w:szCs w:val="24"/>
        </w:rPr>
        <w:t>、实施侧袋机制</w:t>
      </w:r>
      <w:r w:rsidRPr="00190429">
        <w:rPr>
          <w:rFonts w:hAnsi="宋体" w:hint="eastAsia"/>
          <w:kern w:val="0"/>
          <w:sz w:val="24"/>
          <w:szCs w:val="24"/>
        </w:rPr>
        <w:t>等，作为特定情形下基金管理人流动性风险管理的辅</w:t>
      </w:r>
      <w:r w:rsidRPr="00190429">
        <w:rPr>
          <w:rFonts w:hAnsi="宋体" w:hint="eastAsia"/>
          <w:kern w:val="0"/>
          <w:sz w:val="24"/>
          <w:szCs w:val="24"/>
        </w:rPr>
        <w:lastRenderedPageBreak/>
        <w:t>助措施，同时基金管理人应时刻防范可能产生的流动性风险，对流动性风险进行日常监控，保护持有人的利益。当实施备用的流动性风险管理工具时，有可能无法按合同约定的时限支付赎回款项。</w:t>
      </w:r>
    </w:p>
    <w:p w14:paraId="376D2D4E" w14:textId="4BD4D5CC"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26FE2F3" w14:textId="77777777"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9626768" w14:textId="77777777"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Pr>
          <w:rFonts w:hAnsi="宋体" w:hint="eastAsia"/>
          <w:kern w:val="0"/>
          <w:sz w:val="24"/>
          <w:szCs w:val="24"/>
        </w:rPr>
        <w:t>，</w:t>
      </w:r>
      <w:r w:rsidRPr="00862C3D">
        <w:rPr>
          <w:rFonts w:hAnsi="宋体" w:hint="eastAsia"/>
          <w:kern w:val="0"/>
          <w:sz w:val="24"/>
          <w:szCs w:val="24"/>
        </w:rPr>
        <w:t xml:space="preserve"> </w:t>
      </w:r>
      <w:r w:rsidRPr="00862C3D">
        <w:rPr>
          <w:rFonts w:hAnsi="宋体" w:hint="eastAsia"/>
          <w:kern w:val="0"/>
          <w:sz w:val="24"/>
          <w:szCs w:val="24"/>
        </w:rPr>
        <w:t>因此实施侧袋机制后主袋账户份额存在暂停申购的可能。</w:t>
      </w:r>
    </w:p>
    <w:p w14:paraId="5F25E69B" w14:textId="77777777"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1DB21C9F"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3</w:t>
      </w:r>
      <w:r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lastRenderedPageBreak/>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0DE8D6F" w14:textId="3F1ACDC6"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w:t>
      </w:r>
      <w:r w:rsidR="00896407">
        <w:rPr>
          <w:rFonts w:hAnsi="宋体" w:hint="eastAsia"/>
          <w:kern w:val="0"/>
          <w:sz w:val="24"/>
          <w:szCs w:val="24"/>
        </w:rPr>
        <w:t>圳</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5500D0FC" w14:textId="6330A0AA" w:rsid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672A345D" w:rsidR="00EF34AA" w:rsidRDefault="00445228"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5927B005" w14:textId="6298A0A8" w:rsidR="00EE021C" w:rsidRDefault="00EE021C"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w:t>
      </w:r>
      <w:r w:rsidRPr="00321E8F">
        <w:rPr>
          <w:rFonts w:hAnsi="宋体" w:hint="eastAsia"/>
          <w:kern w:val="0"/>
          <w:sz w:val="24"/>
          <w:szCs w:val="24"/>
        </w:rPr>
        <w:t>本基金可投资创业板股票，创业板个股上市后的前五个交易日不设价格涨跌幅限制，第六个交易日开始涨跌幅限制比例为</w:t>
      </w:r>
      <w:r w:rsidRPr="00321E8F">
        <w:rPr>
          <w:rFonts w:hAnsi="宋体" w:hint="eastAsia"/>
          <w:kern w:val="0"/>
          <w:sz w:val="24"/>
          <w:szCs w:val="24"/>
        </w:rPr>
        <w:t>20%</w:t>
      </w:r>
      <w:r w:rsidRPr="00321E8F">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355186D3"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2D4CAA">
        <w:rPr>
          <w:rFonts w:hAnsi="宋体" w:hint="eastAsia"/>
          <w:b/>
          <w:kern w:val="0"/>
          <w:sz w:val="24"/>
          <w:szCs w:val="24"/>
        </w:rPr>
        <w:t>九</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8" w:name="OLE_LINK15"/>
    </w:p>
    <w:p w14:paraId="7B5C88E5" w14:textId="0254F688"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9" w:name="_Toc56517955"/>
      <w:r w:rsidR="003D0009" w:rsidRPr="005435A1">
        <w:rPr>
          <w:rFonts w:hAnsi="宋体" w:hint="eastAsia"/>
          <w:b/>
          <w:kern w:val="0"/>
          <w:sz w:val="30"/>
        </w:rPr>
        <w:lastRenderedPageBreak/>
        <w:t>十</w:t>
      </w:r>
      <w:r w:rsidR="00E51810">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8"/>
      <w:r w:rsidR="00C92FC0" w:rsidRPr="005435A1">
        <w:rPr>
          <w:rFonts w:hAnsi="宋体"/>
          <w:b/>
          <w:kern w:val="0"/>
          <w:sz w:val="30"/>
        </w:rPr>
        <w:t>产的清算</w:t>
      </w:r>
      <w:bookmarkEnd w:id="89"/>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6A7A2782"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00757FEE" w:rsidRPr="00757FEE">
        <w:rPr>
          <w:rFonts w:hAnsi="宋体" w:hint="eastAsia"/>
          <w:kern w:val="0"/>
          <w:sz w:val="24"/>
        </w:rPr>
        <w:t>不低于法律法规规定的最低期限</w:t>
      </w:r>
      <w:r w:rsidRPr="005435A1">
        <w:rPr>
          <w:rFonts w:hAnsi="宋体" w:hint="eastAsia"/>
          <w:kern w:val="0"/>
          <w:sz w:val="24"/>
        </w:rPr>
        <w:t>。</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6B4A8C3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0" w:name="_Toc56517956"/>
      <w:r w:rsidR="00626C74" w:rsidRPr="005435A1">
        <w:rPr>
          <w:rFonts w:ascii="宋体" w:hAnsi="宋体" w:hint="eastAsia"/>
          <w:b/>
          <w:kern w:val="0"/>
          <w:sz w:val="30"/>
        </w:rPr>
        <w:lastRenderedPageBreak/>
        <w:t>十</w:t>
      </w:r>
      <w:r w:rsidR="00E51810">
        <w:rPr>
          <w:rFonts w:ascii="宋体" w:hAnsi="宋体" w:hint="eastAsia"/>
          <w:b/>
          <w:kern w:val="0"/>
          <w:sz w:val="30"/>
        </w:rPr>
        <w:t>九</w:t>
      </w:r>
      <w:r w:rsidR="00626C74" w:rsidRPr="005435A1">
        <w:rPr>
          <w:rFonts w:ascii="宋体" w:hAnsi="宋体" w:hint="eastAsia"/>
          <w:b/>
          <w:kern w:val="0"/>
          <w:sz w:val="30"/>
        </w:rPr>
        <w:t>、基金合同内容摘要</w:t>
      </w:r>
      <w:bookmarkEnd w:id="90"/>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91" w:name="_Hlt88897298"/>
      <w:bookmarkEnd w:id="91"/>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5FCA150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004720DE">
        <w:rPr>
          <w:rFonts w:hint="eastAsia"/>
          <w:bCs/>
          <w:sz w:val="24"/>
        </w:rPr>
        <w:t>不低于法律法规规定的最低期限</w:t>
      </w:r>
      <w:r w:rsidRPr="00B21DE1">
        <w:rPr>
          <w:rFonts w:hint="eastAsia"/>
          <w:bCs/>
          <w:sz w:val="24"/>
        </w:rPr>
        <w:t>；</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5FD5B5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004F41BB" w:rsidRPr="00341FD5">
        <w:rPr>
          <w:rFonts w:hint="eastAsia"/>
          <w:bCs/>
          <w:sz w:val="24"/>
        </w:rPr>
        <w:t>不低于法律法规规定的最低期限</w:t>
      </w:r>
      <w:r w:rsidRPr="00B21DE1">
        <w:rPr>
          <w:rFonts w:hint="eastAsia"/>
          <w:bCs/>
          <w:sz w:val="24"/>
        </w:rPr>
        <w:t>；</w:t>
      </w:r>
    </w:p>
    <w:p w14:paraId="21C04405" w14:textId="20C9DB3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w:t>
      </w:r>
      <w:r w:rsidRPr="00B21DE1">
        <w:rPr>
          <w:rFonts w:hint="eastAsia"/>
          <w:bCs/>
          <w:sz w:val="24"/>
        </w:rPr>
        <w:lastRenderedPageBreak/>
        <w:t>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59B92FF6" w:rsidR="007337DC" w:rsidRPr="007337DC" w:rsidRDefault="00E00B9E" w:rsidP="007337DC">
      <w:pPr>
        <w:adjustRightInd w:val="0"/>
        <w:snapToGrid w:val="0"/>
        <w:spacing w:line="360" w:lineRule="auto"/>
        <w:ind w:firstLineChars="200" w:firstLine="480"/>
        <w:rPr>
          <w:bCs/>
          <w:sz w:val="24"/>
        </w:rPr>
      </w:pPr>
      <w:r w:rsidRPr="00E00B9E">
        <w:rPr>
          <w:rFonts w:hint="eastAsia"/>
          <w:bCs/>
          <w:sz w:val="24"/>
        </w:rPr>
        <w:t>同一类别</w:t>
      </w:r>
      <w:r w:rsidR="007337DC"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w:t>
      </w:r>
      <w:r w:rsidRPr="00B21DE1">
        <w:rPr>
          <w:rFonts w:hint="eastAsia"/>
          <w:bCs/>
          <w:sz w:val="24"/>
        </w:rPr>
        <w:lastRenderedPageBreak/>
        <w:t>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BF5BF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4F41BB">
        <w:rPr>
          <w:rFonts w:hint="eastAsia"/>
          <w:bCs/>
          <w:sz w:val="24"/>
        </w:rPr>
        <w:t>、基金合同</w:t>
      </w:r>
      <w:r w:rsidRPr="00B21DE1">
        <w:rPr>
          <w:rFonts w:hint="eastAsia"/>
          <w:bCs/>
          <w:sz w:val="24"/>
        </w:rPr>
        <w:t>和中国证监会另有规定的除外：</w:t>
      </w:r>
    </w:p>
    <w:p w14:paraId="61F7E5AA" w14:textId="43A6125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53F83AD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r w:rsidR="004720DE" w:rsidRPr="006201F0">
        <w:rPr>
          <w:rFonts w:hint="eastAsia"/>
          <w:bCs/>
          <w:sz w:val="24"/>
        </w:rPr>
        <w:t>或提高销售服务费率</w:t>
      </w:r>
      <w:r w:rsidRPr="00B21DE1">
        <w:rPr>
          <w:rFonts w:hint="eastAsia"/>
          <w:bCs/>
          <w:sz w:val="24"/>
        </w:rPr>
        <w:t>；</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551B59F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8</w:t>
      </w:r>
      <w:r w:rsidRPr="00B21DE1">
        <w:rPr>
          <w:rFonts w:hint="eastAsia"/>
          <w:bCs/>
          <w:sz w:val="24"/>
        </w:rPr>
        <w:t>）变更基金投资目标、范围或策略；</w:t>
      </w:r>
    </w:p>
    <w:p w14:paraId="4572E602" w14:textId="155847CF"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8F7986A" w14:textId="7D9F04E7" w:rsidR="004720DE"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w:t>
      </w:r>
      <w:r w:rsidR="004720DE">
        <w:rPr>
          <w:rFonts w:hint="eastAsia"/>
          <w:bCs/>
          <w:sz w:val="24"/>
        </w:rPr>
        <w:t>调低基金销售服务费；</w:t>
      </w:r>
    </w:p>
    <w:p w14:paraId="412139EE" w14:textId="3CA8EE71" w:rsidR="00B21DE1" w:rsidRPr="00B21DE1" w:rsidRDefault="004720DE"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00B21DE1" w:rsidRPr="00B21DE1">
        <w:rPr>
          <w:rFonts w:hint="eastAsia"/>
          <w:bCs/>
          <w:sz w:val="24"/>
        </w:rPr>
        <w:t>法律法规要求增加的基金费用的收取；</w:t>
      </w:r>
    </w:p>
    <w:p w14:paraId="32B82C57" w14:textId="6695FF0A" w:rsidR="00B21DE1" w:rsidRPr="00B21DE1" w:rsidRDefault="004720DE" w:rsidP="00B21DE1">
      <w:pPr>
        <w:adjustRightInd w:val="0"/>
        <w:snapToGrid w:val="0"/>
        <w:spacing w:line="360" w:lineRule="auto"/>
        <w:ind w:firstLineChars="200" w:firstLine="480"/>
        <w:rPr>
          <w:bCs/>
          <w:sz w:val="24"/>
        </w:rPr>
      </w:pPr>
      <w:r>
        <w:rPr>
          <w:bCs/>
          <w:sz w:val="24"/>
        </w:rPr>
        <w:t>3</w:t>
      </w:r>
      <w:r w:rsidR="00B21DE1"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23661DBE" w:rsidR="00B21DE1" w:rsidRPr="00B21DE1" w:rsidRDefault="004720DE" w:rsidP="00B21DE1">
      <w:pPr>
        <w:adjustRightInd w:val="0"/>
        <w:snapToGrid w:val="0"/>
        <w:spacing w:line="360" w:lineRule="auto"/>
        <w:ind w:firstLineChars="200" w:firstLine="480"/>
        <w:rPr>
          <w:bCs/>
          <w:sz w:val="24"/>
        </w:rPr>
      </w:pPr>
      <w:r>
        <w:rPr>
          <w:bCs/>
          <w:sz w:val="24"/>
        </w:rPr>
        <w:t>4</w:t>
      </w:r>
      <w:r w:rsidR="00B21DE1" w:rsidRPr="00B21DE1">
        <w:rPr>
          <w:rFonts w:hint="eastAsia"/>
          <w:bCs/>
          <w:sz w:val="24"/>
        </w:rPr>
        <w:t>）因相应的法律法规、登记机构的相关业务规则发生变动而应当对《基金合同》进行修改；</w:t>
      </w:r>
    </w:p>
    <w:p w14:paraId="66A4D43E" w14:textId="1F8FC636" w:rsidR="00B21DE1" w:rsidRPr="00B21DE1" w:rsidRDefault="004720DE" w:rsidP="00B21DE1">
      <w:pPr>
        <w:adjustRightInd w:val="0"/>
        <w:snapToGrid w:val="0"/>
        <w:spacing w:line="360" w:lineRule="auto"/>
        <w:ind w:firstLineChars="200" w:firstLine="480"/>
        <w:rPr>
          <w:bCs/>
          <w:sz w:val="24"/>
        </w:rPr>
      </w:pPr>
      <w:r>
        <w:rPr>
          <w:bCs/>
          <w:sz w:val="24"/>
        </w:rPr>
        <w:t>5</w:t>
      </w:r>
      <w:r w:rsidR="00B21DE1" w:rsidRPr="00B21DE1">
        <w:rPr>
          <w:rFonts w:hint="eastAsia"/>
          <w:bCs/>
          <w:sz w:val="24"/>
        </w:rPr>
        <w:t>）对《基金合同》的修改对基金份额持有人利益无实质性不利影响或修改不涉及《基金合同》当事人权利义务关系发生重大变化；</w:t>
      </w:r>
    </w:p>
    <w:p w14:paraId="5C6F4F06" w14:textId="69B3C454" w:rsidR="00B21DE1" w:rsidRPr="00B21DE1" w:rsidRDefault="004720DE" w:rsidP="00B21DE1">
      <w:pPr>
        <w:adjustRightInd w:val="0"/>
        <w:snapToGrid w:val="0"/>
        <w:spacing w:line="360" w:lineRule="auto"/>
        <w:ind w:firstLineChars="200" w:firstLine="480"/>
        <w:rPr>
          <w:bCs/>
          <w:sz w:val="24"/>
        </w:rPr>
      </w:pPr>
      <w:r>
        <w:rPr>
          <w:bCs/>
          <w:sz w:val="24"/>
        </w:rPr>
        <w:t>6</w:t>
      </w:r>
      <w:r w:rsidR="00B21DE1" w:rsidRPr="00B21DE1">
        <w:rPr>
          <w:rFonts w:hint="eastAsia"/>
          <w:bCs/>
          <w:sz w:val="24"/>
        </w:rPr>
        <w:t>）在法律法规允许的情况下，且在对现有基金份额持有人利益无实质性不利影响的前提下，基金推出新业务或服务；</w:t>
      </w:r>
    </w:p>
    <w:p w14:paraId="353786BA" w14:textId="307FCBFE" w:rsidR="00B21DE1" w:rsidRPr="00B21DE1" w:rsidRDefault="004720DE" w:rsidP="00B21DE1">
      <w:pPr>
        <w:adjustRightInd w:val="0"/>
        <w:snapToGrid w:val="0"/>
        <w:spacing w:line="360" w:lineRule="auto"/>
        <w:ind w:firstLineChars="200" w:firstLine="480"/>
        <w:rPr>
          <w:bCs/>
          <w:sz w:val="24"/>
        </w:rPr>
      </w:pPr>
      <w:r>
        <w:rPr>
          <w:bCs/>
          <w:sz w:val="24"/>
        </w:rPr>
        <w:t>7</w:t>
      </w:r>
      <w:r w:rsidR="00B21DE1" w:rsidRPr="00B21DE1">
        <w:rPr>
          <w:rFonts w:hint="eastAsia"/>
          <w:bCs/>
          <w:sz w:val="24"/>
        </w:rPr>
        <w:t>）在符合法律法规及本基金合同规定、并且对基金份额持有人利益无实质不利影响的前提下，调整本基金份额类别的设置；</w:t>
      </w:r>
    </w:p>
    <w:p w14:paraId="2E38567A" w14:textId="31C1A451" w:rsidR="00B21DE1" w:rsidRPr="00B21DE1" w:rsidRDefault="004720DE" w:rsidP="00B21DE1">
      <w:pPr>
        <w:adjustRightInd w:val="0"/>
        <w:snapToGrid w:val="0"/>
        <w:spacing w:line="360" w:lineRule="auto"/>
        <w:ind w:firstLineChars="200" w:firstLine="480"/>
        <w:rPr>
          <w:bCs/>
          <w:sz w:val="24"/>
        </w:rPr>
      </w:pPr>
      <w:r>
        <w:rPr>
          <w:bCs/>
          <w:sz w:val="24"/>
        </w:rPr>
        <w:t>8</w:t>
      </w:r>
      <w:r w:rsidR="00B21DE1"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6CC9977B" w:rsidR="00B21DE1" w:rsidRDefault="004720DE" w:rsidP="00B21DE1">
      <w:pPr>
        <w:adjustRightInd w:val="0"/>
        <w:snapToGrid w:val="0"/>
        <w:spacing w:line="360" w:lineRule="auto"/>
        <w:ind w:firstLineChars="200" w:firstLine="480"/>
        <w:rPr>
          <w:bCs/>
          <w:sz w:val="24"/>
        </w:rPr>
      </w:pPr>
      <w:r>
        <w:rPr>
          <w:bCs/>
          <w:sz w:val="24"/>
        </w:rPr>
        <w:t>9</w:t>
      </w:r>
      <w:r w:rsidR="00B21DE1"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w:t>
      </w:r>
      <w:r w:rsidRPr="00B21DE1">
        <w:rPr>
          <w:rFonts w:hint="eastAsia"/>
          <w:bCs/>
          <w:sz w:val="24"/>
        </w:rPr>
        <w:lastRenderedPageBreak/>
        <w:t>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w:t>
      </w:r>
      <w:r w:rsidRPr="00B21DE1">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w:t>
      </w:r>
      <w:r w:rsidRPr="00B21DE1">
        <w:rPr>
          <w:rFonts w:hint="eastAsia"/>
          <w:bCs/>
          <w:sz w:val="24"/>
        </w:rPr>
        <w:lastRenderedPageBreak/>
        <w:t>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2F3484" w14:textId="77777777" w:rsidR="008330AA" w:rsidRPr="004F41BB" w:rsidRDefault="00B21DE1" w:rsidP="008330AA">
      <w:pPr>
        <w:adjustRightInd w:val="0"/>
        <w:snapToGrid w:val="0"/>
        <w:spacing w:line="360" w:lineRule="auto"/>
        <w:ind w:firstLineChars="200" w:firstLine="480"/>
        <w:rPr>
          <w:bCs/>
          <w:sz w:val="24"/>
        </w:rPr>
      </w:pPr>
      <w:r>
        <w:rPr>
          <w:rFonts w:hint="eastAsia"/>
          <w:bCs/>
          <w:sz w:val="24"/>
        </w:rPr>
        <w:t>8</w:t>
      </w:r>
      <w:r>
        <w:rPr>
          <w:rFonts w:hint="eastAsia"/>
          <w:bCs/>
          <w:sz w:val="24"/>
        </w:rPr>
        <w:t>、</w:t>
      </w:r>
      <w:r w:rsidR="008330AA" w:rsidRPr="004F41BB">
        <w:rPr>
          <w:rFonts w:hint="eastAsia"/>
          <w:bCs/>
          <w:sz w:val="24"/>
        </w:rPr>
        <w:t>实施侧袋机制期间基金份额持有人大会的特殊约定</w:t>
      </w:r>
    </w:p>
    <w:p w14:paraId="6EFE78E7" w14:textId="77777777" w:rsidR="008330AA" w:rsidRPr="004F41BB" w:rsidRDefault="008330AA" w:rsidP="008330AA">
      <w:pPr>
        <w:adjustRightInd w:val="0"/>
        <w:snapToGrid w:val="0"/>
        <w:spacing w:line="360" w:lineRule="auto"/>
        <w:ind w:firstLineChars="200" w:firstLine="480"/>
        <w:rPr>
          <w:bCs/>
          <w:sz w:val="24"/>
        </w:rPr>
      </w:pPr>
      <w:r w:rsidRPr="004F41B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37124AA"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sidRPr="004F41BB">
        <w:rPr>
          <w:rFonts w:hint="eastAsia"/>
          <w:bCs/>
          <w:sz w:val="24"/>
        </w:rPr>
        <w:t>1</w:t>
      </w:r>
      <w:r>
        <w:rPr>
          <w:rFonts w:hint="eastAsia"/>
          <w:bCs/>
          <w:sz w:val="24"/>
        </w:rPr>
        <w:t>）</w:t>
      </w:r>
      <w:r w:rsidRPr="004F41BB">
        <w:rPr>
          <w:rFonts w:hint="eastAsia"/>
          <w:bCs/>
          <w:sz w:val="24"/>
        </w:rPr>
        <w:t>基金份额持有人行使提议权、召集权、提名权所需单独或合计代表相关基金份额</w:t>
      </w:r>
      <w:r w:rsidRPr="004F41BB">
        <w:rPr>
          <w:rFonts w:hint="eastAsia"/>
          <w:bCs/>
          <w:sz w:val="24"/>
        </w:rPr>
        <w:t>10%</w:t>
      </w:r>
      <w:r w:rsidRPr="004F41BB">
        <w:rPr>
          <w:rFonts w:hint="eastAsia"/>
          <w:bCs/>
          <w:sz w:val="24"/>
        </w:rPr>
        <w:t>以上（含</w:t>
      </w:r>
      <w:r w:rsidRPr="004F41BB">
        <w:rPr>
          <w:rFonts w:hint="eastAsia"/>
          <w:bCs/>
          <w:sz w:val="24"/>
        </w:rPr>
        <w:t>10%</w:t>
      </w:r>
      <w:r w:rsidRPr="004F41BB">
        <w:rPr>
          <w:rFonts w:hint="eastAsia"/>
          <w:bCs/>
          <w:sz w:val="24"/>
        </w:rPr>
        <w:t>）；</w:t>
      </w:r>
    </w:p>
    <w:p w14:paraId="16985338"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4F41BB">
        <w:rPr>
          <w:rFonts w:hint="eastAsia"/>
          <w:bCs/>
          <w:sz w:val="24"/>
        </w:rPr>
        <w:t>现场开会的到会者在权益登记日代表的基金份额不少于本基金在权益登记日相关基金份额的二分之一（含二分之一）；</w:t>
      </w:r>
    </w:p>
    <w:p w14:paraId="6CBD4D6E"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4F41BB">
        <w:rPr>
          <w:rFonts w:hint="eastAsia"/>
          <w:bCs/>
          <w:sz w:val="24"/>
        </w:rPr>
        <w:t>通讯开会的直接出具表决意见或授权他人代表出具表决意见的基金份额持有人所持有的基金份额不小于在权益登记日相关基金份额的二分之一（含二分之一）；</w:t>
      </w:r>
    </w:p>
    <w:p w14:paraId="355056BE"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4F41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4F41BB">
        <w:rPr>
          <w:rFonts w:hint="eastAsia"/>
          <w:bCs/>
          <w:sz w:val="24"/>
        </w:rPr>
        <w:t>3</w:t>
      </w:r>
      <w:r w:rsidRPr="004F41BB">
        <w:rPr>
          <w:rFonts w:hint="eastAsia"/>
          <w:bCs/>
          <w:sz w:val="24"/>
        </w:rPr>
        <w:t>个月以后、</w:t>
      </w:r>
      <w:r w:rsidRPr="004F41BB">
        <w:rPr>
          <w:rFonts w:hint="eastAsia"/>
          <w:bCs/>
          <w:sz w:val="24"/>
        </w:rPr>
        <w:t>6</w:t>
      </w:r>
      <w:r w:rsidRPr="004F41BB">
        <w:rPr>
          <w:rFonts w:hint="eastAsia"/>
          <w:bCs/>
          <w:sz w:val="24"/>
        </w:rPr>
        <w:t>个月以内就原定审议事项重新召集的基金份额持有人大</w:t>
      </w:r>
      <w:r w:rsidRPr="004F41BB">
        <w:rPr>
          <w:rFonts w:hint="eastAsia"/>
          <w:bCs/>
          <w:sz w:val="24"/>
        </w:rPr>
        <w:lastRenderedPageBreak/>
        <w:t>会应当有代表三分之一以上（含三分之一）相关基金份额的持有人参与或授权他人参与基金份额持有人大会投票；</w:t>
      </w:r>
    </w:p>
    <w:p w14:paraId="661C9282"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4F41BB">
        <w:rPr>
          <w:rFonts w:hint="eastAsia"/>
          <w:bCs/>
          <w:sz w:val="24"/>
        </w:rPr>
        <w:t>现场开会由出席大会的基金份额持有人和代理人所持表决权的</w:t>
      </w:r>
      <w:r w:rsidRPr="004F41BB">
        <w:rPr>
          <w:rFonts w:hint="eastAsia"/>
          <w:bCs/>
          <w:sz w:val="24"/>
        </w:rPr>
        <w:t>50%</w:t>
      </w:r>
      <w:r w:rsidRPr="004F41BB">
        <w:rPr>
          <w:rFonts w:hint="eastAsia"/>
          <w:bCs/>
          <w:sz w:val="24"/>
        </w:rPr>
        <w:t>以上（含</w:t>
      </w:r>
      <w:r w:rsidRPr="004F41BB">
        <w:rPr>
          <w:rFonts w:hint="eastAsia"/>
          <w:bCs/>
          <w:sz w:val="24"/>
        </w:rPr>
        <w:t>50%</w:t>
      </w:r>
      <w:r w:rsidRPr="004F41BB">
        <w:rPr>
          <w:rFonts w:hint="eastAsia"/>
          <w:bCs/>
          <w:sz w:val="24"/>
        </w:rPr>
        <w:t>）选举产生一名基金份额持有人或代理人作为该次基金份额持有人大会的主持人；</w:t>
      </w:r>
    </w:p>
    <w:p w14:paraId="712D7D1C"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sidRPr="004F41BB">
        <w:rPr>
          <w:rFonts w:hint="eastAsia"/>
          <w:bCs/>
          <w:sz w:val="24"/>
        </w:rPr>
        <w:t>6</w:t>
      </w:r>
      <w:r>
        <w:rPr>
          <w:rFonts w:hint="eastAsia"/>
          <w:bCs/>
          <w:sz w:val="24"/>
        </w:rPr>
        <w:t>）</w:t>
      </w:r>
      <w:r w:rsidRPr="004F41BB">
        <w:rPr>
          <w:rFonts w:hint="eastAsia"/>
          <w:bCs/>
          <w:sz w:val="24"/>
        </w:rPr>
        <w:t>一般决议须经参加大会的基金份额持有人或其代理人所持表决权的二分之一以上（含二分之一）通过；</w:t>
      </w:r>
    </w:p>
    <w:p w14:paraId="79258CFC"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4F41BB">
        <w:rPr>
          <w:rFonts w:hint="eastAsia"/>
          <w:bCs/>
          <w:sz w:val="24"/>
        </w:rPr>
        <w:t>特别决议应当经参加大会的基金份额持有人或其代理人所持表决权的三分之二以上（含三分之二）通过。</w:t>
      </w:r>
    </w:p>
    <w:p w14:paraId="309E9C74" w14:textId="77777777" w:rsidR="008330AA" w:rsidRPr="00B21DE1" w:rsidRDefault="008330AA" w:rsidP="008330AA">
      <w:pPr>
        <w:adjustRightInd w:val="0"/>
        <w:snapToGrid w:val="0"/>
        <w:spacing w:line="360" w:lineRule="auto"/>
        <w:ind w:firstLineChars="200" w:firstLine="480"/>
        <w:rPr>
          <w:bCs/>
          <w:sz w:val="24"/>
        </w:rPr>
      </w:pPr>
      <w:r w:rsidRPr="004F41BB">
        <w:rPr>
          <w:rFonts w:hint="eastAsia"/>
          <w:bCs/>
          <w:sz w:val="24"/>
        </w:rPr>
        <w:t>同一主侧袋账户内的每份基金份额具有平等的表决权。</w:t>
      </w:r>
    </w:p>
    <w:p w14:paraId="301793E4" w14:textId="51E58FEC" w:rsidR="00B21DE1" w:rsidRPr="00B21DE1" w:rsidRDefault="008330AA"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00B21DE1"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66FAA197" w:rsid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66410DD" w:rsidR="006E1DD9" w:rsidRDefault="008D5D99" w:rsidP="00B21DE1">
      <w:pPr>
        <w:adjustRightInd w:val="0"/>
        <w:snapToGrid w:val="0"/>
        <w:spacing w:line="360" w:lineRule="auto"/>
        <w:ind w:firstLineChars="200" w:firstLine="480"/>
        <w:rPr>
          <w:bCs/>
          <w:sz w:val="24"/>
        </w:rPr>
      </w:pPr>
      <w:r>
        <w:rPr>
          <w:bCs/>
          <w:sz w:val="24"/>
        </w:rPr>
        <w:t>10</w:t>
      </w:r>
      <w:r w:rsidR="00B21DE1">
        <w:rPr>
          <w:rFonts w:hint="eastAsia"/>
          <w:bCs/>
          <w:sz w:val="24"/>
        </w:rPr>
        <w:t>、</w:t>
      </w:r>
      <w:r w:rsidR="00B21DE1"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w:t>
      </w:r>
      <w:r w:rsidRPr="00B21DE1">
        <w:rPr>
          <w:rFonts w:hint="eastAsia"/>
          <w:bCs/>
          <w:sz w:val="24"/>
        </w:rPr>
        <w:lastRenderedPageBreak/>
        <w:t>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2AE256C6"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8330AA" w:rsidRPr="008330AA">
        <w:rPr>
          <w:rFonts w:hint="eastAsia"/>
          <w:bCs/>
          <w:sz w:val="24"/>
        </w:rPr>
        <w:t>不低于法律法规规定的最低期限</w:t>
      </w:r>
      <w:r w:rsidRPr="00B951C7">
        <w:rPr>
          <w:rFonts w:hint="eastAsia"/>
          <w:bCs/>
          <w:sz w:val="24"/>
        </w:rPr>
        <w:t>。</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B951C7">
        <w:rPr>
          <w:rFonts w:hint="eastAsia"/>
          <w:bCs/>
          <w:sz w:val="24"/>
        </w:rPr>
        <w:lastRenderedPageBreak/>
        <w:t>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92"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92"/>
    <w:p w14:paraId="67DB439C" w14:textId="2A418E5B"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w:t>
      </w:r>
      <w:r w:rsidR="008330AA">
        <w:rPr>
          <w:rFonts w:hint="eastAsia"/>
          <w:bCs/>
          <w:sz w:val="24"/>
        </w:rPr>
        <w:t>三</w:t>
      </w:r>
      <w:r w:rsidRPr="00B951C7">
        <w:rPr>
          <w:rFonts w:hint="eastAsia"/>
          <w:bCs/>
          <w:sz w:val="24"/>
        </w:rPr>
        <w:t>份，除上报有关监管机构一式</w:t>
      </w:r>
      <w:r w:rsidR="008330AA">
        <w:rPr>
          <w:rFonts w:hint="eastAsia"/>
          <w:bCs/>
          <w:sz w:val="24"/>
        </w:rPr>
        <w:t>一</w:t>
      </w:r>
      <w:r w:rsidRPr="00B951C7">
        <w:rPr>
          <w:rFonts w:hint="eastAsia"/>
          <w:bCs/>
          <w:sz w:val="24"/>
        </w:rPr>
        <w:t>份外，基金管理人、基金托管人各持有</w:t>
      </w:r>
      <w:r w:rsidR="008330AA">
        <w:rPr>
          <w:rFonts w:hint="eastAsia"/>
          <w:bCs/>
          <w:sz w:val="24"/>
        </w:rPr>
        <w:t>一</w:t>
      </w:r>
      <w:r w:rsidRPr="00B951C7">
        <w:rPr>
          <w:rFonts w:hint="eastAsia"/>
          <w:bCs/>
          <w:sz w:val="24"/>
        </w:rPr>
        <w:t>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56517957"/>
      <w:r w:rsidR="00206F43" w:rsidRPr="005435A1">
        <w:rPr>
          <w:rFonts w:ascii="宋体" w:hAnsi="宋体" w:hint="eastAsia"/>
          <w:b/>
          <w:kern w:val="0"/>
          <w:sz w:val="30"/>
        </w:rPr>
        <w:lastRenderedPageBreak/>
        <w:t>十九、托管协议的内容摘要</w:t>
      </w:r>
      <w:bookmarkEnd w:id="93"/>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ECB6A70" w14:textId="77777777" w:rsidR="00980DDD" w:rsidRPr="00980DDD" w:rsidRDefault="00980DDD" w:rsidP="00980DDD">
      <w:pPr>
        <w:widowControl/>
        <w:adjustRightInd w:val="0"/>
        <w:snapToGrid w:val="0"/>
        <w:spacing w:line="360" w:lineRule="auto"/>
        <w:ind w:firstLineChars="200" w:firstLine="480"/>
        <w:rPr>
          <w:bCs/>
          <w:sz w:val="24"/>
        </w:rPr>
      </w:pPr>
      <w:r w:rsidRPr="00980DDD">
        <w:rPr>
          <w:rFonts w:hint="eastAsia"/>
          <w:bCs/>
          <w:sz w:val="24"/>
        </w:rPr>
        <w:t>住所：上海市浦东新区银城中路</w:t>
      </w:r>
      <w:r w:rsidRPr="00980DDD">
        <w:rPr>
          <w:rFonts w:hint="eastAsia"/>
          <w:bCs/>
          <w:sz w:val="24"/>
        </w:rPr>
        <w:t>188</w:t>
      </w:r>
      <w:r w:rsidRPr="00980DDD">
        <w:rPr>
          <w:rFonts w:hint="eastAsia"/>
          <w:bCs/>
          <w:sz w:val="24"/>
        </w:rPr>
        <w:t>号交通银行大楼二层（裙）</w:t>
      </w:r>
    </w:p>
    <w:p w14:paraId="10F1D651" w14:textId="77777777" w:rsidR="00980DDD" w:rsidRDefault="00980DDD" w:rsidP="00B21DE1">
      <w:pPr>
        <w:widowControl/>
        <w:adjustRightInd w:val="0"/>
        <w:snapToGrid w:val="0"/>
        <w:spacing w:line="360" w:lineRule="auto"/>
        <w:ind w:firstLineChars="200" w:firstLine="480"/>
        <w:rPr>
          <w:bCs/>
          <w:sz w:val="24"/>
        </w:rPr>
      </w:pPr>
      <w:r w:rsidRPr="00980DDD">
        <w:rPr>
          <w:rFonts w:hint="eastAsia"/>
          <w:bCs/>
          <w:sz w:val="24"/>
        </w:rPr>
        <w:t>办公地址：上海浦东新区世纪大道</w:t>
      </w:r>
      <w:r w:rsidRPr="00980DDD">
        <w:rPr>
          <w:rFonts w:hint="eastAsia"/>
          <w:bCs/>
          <w:sz w:val="24"/>
        </w:rPr>
        <w:t>8</w:t>
      </w:r>
      <w:r w:rsidRPr="00980DDD">
        <w:rPr>
          <w:rFonts w:hint="eastAsia"/>
          <w:bCs/>
          <w:sz w:val="24"/>
        </w:rPr>
        <w:t>号国金中心二期</w:t>
      </w:r>
      <w:r w:rsidRPr="00980DDD">
        <w:rPr>
          <w:rFonts w:hint="eastAsia"/>
          <w:bCs/>
          <w:sz w:val="24"/>
        </w:rPr>
        <w:t>21-22</w:t>
      </w:r>
      <w:r w:rsidRPr="00980DDD">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793B77F2" w14:textId="77777777" w:rsidR="003B14BA" w:rsidRPr="003B14BA" w:rsidRDefault="003B14BA" w:rsidP="003B14BA">
      <w:pPr>
        <w:widowControl/>
        <w:adjustRightInd w:val="0"/>
        <w:snapToGrid w:val="0"/>
        <w:spacing w:line="360" w:lineRule="auto"/>
        <w:ind w:firstLineChars="200" w:firstLine="480"/>
        <w:rPr>
          <w:bCs/>
          <w:sz w:val="24"/>
        </w:rPr>
      </w:pPr>
      <w:r w:rsidRPr="003B14BA">
        <w:rPr>
          <w:rFonts w:hint="eastAsia"/>
          <w:bCs/>
          <w:sz w:val="24"/>
        </w:rPr>
        <w:t>成立时间：</w:t>
      </w:r>
      <w:r w:rsidRPr="003B14BA">
        <w:rPr>
          <w:rFonts w:hint="eastAsia"/>
          <w:bCs/>
          <w:sz w:val="24"/>
        </w:rPr>
        <w:t xml:space="preserve"> 2005</w:t>
      </w:r>
      <w:r w:rsidRPr="003B14BA">
        <w:rPr>
          <w:rFonts w:hint="eastAsia"/>
          <w:bCs/>
          <w:sz w:val="24"/>
        </w:rPr>
        <w:t>年</w:t>
      </w:r>
      <w:r w:rsidRPr="003B14BA">
        <w:rPr>
          <w:rFonts w:hint="eastAsia"/>
          <w:bCs/>
          <w:sz w:val="24"/>
        </w:rPr>
        <w:t>8</w:t>
      </w:r>
      <w:r w:rsidRPr="003B14BA">
        <w:rPr>
          <w:rFonts w:hint="eastAsia"/>
          <w:bCs/>
          <w:sz w:val="24"/>
        </w:rPr>
        <w:t>月</w:t>
      </w:r>
      <w:r w:rsidRPr="003B14BA">
        <w:rPr>
          <w:rFonts w:hint="eastAsia"/>
          <w:bCs/>
          <w:sz w:val="24"/>
        </w:rPr>
        <w:t>4</w:t>
      </w:r>
      <w:r w:rsidRPr="003B14BA">
        <w:rPr>
          <w:rFonts w:hint="eastAsia"/>
          <w:bCs/>
          <w:sz w:val="24"/>
        </w:rPr>
        <w:t>日</w:t>
      </w:r>
    </w:p>
    <w:p w14:paraId="797574FF" w14:textId="77777777" w:rsidR="003B14BA" w:rsidRPr="003B14BA" w:rsidRDefault="003B14BA" w:rsidP="003B14BA">
      <w:pPr>
        <w:widowControl/>
        <w:adjustRightInd w:val="0"/>
        <w:snapToGrid w:val="0"/>
        <w:spacing w:line="360" w:lineRule="auto"/>
        <w:ind w:firstLineChars="200" w:firstLine="480"/>
        <w:rPr>
          <w:bCs/>
          <w:sz w:val="24"/>
        </w:rPr>
      </w:pPr>
      <w:r w:rsidRPr="003B14BA">
        <w:rPr>
          <w:rFonts w:hint="eastAsia"/>
          <w:bCs/>
          <w:sz w:val="24"/>
        </w:rPr>
        <w:t>批准设立机关：中国证券监督管理委员会</w:t>
      </w:r>
    </w:p>
    <w:p w14:paraId="748683BD" w14:textId="5AC86E6C" w:rsidR="00B21DE1" w:rsidRPr="00B21DE1" w:rsidRDefault="003B14BA" w:rsidP="00B21DE1">
      <w:pPr>
        <w:widowControl/>
        <w:adjustRightInd w:val="0"/>
        <w:snapToGrid w:val="0"/>
        <w:spacing w:line="360" w:lineRule="auto"/>
        <w:ind w:firstLineChars="200" w:firstLine="480"/>
        <w:rPr>
          <w:bCs/>
          <w:sz w:val="24"/>
        </w:rPr>
      </w:pPr>
      <w:r w:rsidRPr="003B14BA">
        <w:rPr>
          <w:rFonts w:hint="eastAsia"/>
          <w:bCs/>
          <w:sz w:val="24"/>
        </w:rPr>
        <w:t>批准设立文号：中国证监会证监基金字</w:t>
      </w:r>
      <w:r w:rsidRPr="003B14BA">
        <w:rPr>
          <w:rFonts w:hint="eastAsia"/>
          <w:bCs/>
          <w:sz w:val="24"/>
        </w:rPr>
        <w:t>[2005]128</w:t>
      </w:r>
      <w:r w:rsidRPr="003B14BA">
        <w:rPr>
          <w:rFonts w:hint="eastAsia"/>
          <w:bCs/>
          <w:sz w:val="24"/>
        </w:rPr>
        <w:t>号</w:t>
      </w:r>
      <w:r w:rsidR="00B21DE1" w:rsidRPr="00B21DE1">
        <w:rPr>
          <w:rFonts w:hint="eastAsia"/>
          <w:bCs/>
          <w:sz w:val="24"/>
        </w:rPr>
        <w:t>组织形式：有限责任公司</w:t>
      </w:r>
    </w:p>
    <w:p w14:paraId="6778D46E" w14:textId="2FFF1393"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w:t>
      </w:r>
      <w:r w:rsidR="00873BB7">
        <w:rPr>
          <w:bCs/>
          <w:sz w:val="24"/>
        </w:rPr>
        <w:t>2</w:t>
      </w:r>
      <w:r w:rsidRPr="00B21DE1">
        <w:rPr>
          <w:rFonts w:hint="eastAsia"/>
          <w:bCs/>
          <w:sz w:val="24"/>
        </w:rPr>
        <w:t>亿元</w:t>
      </w:r>
      <w:r w:rsidR="00873BB7">
        <w:rPr>
          <w:rFonts w:hint="eastAsia"/>
          <w:bCs/>
          <w:sz w:val="24"/>
        </w:rPr>
        <w:t>人民币</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56410EE2"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7CCD45D0" w14:textId="77777777"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名称：中国邮政储蓄银行股份有限公司</w:t>
      </w:r>
    </w:p>
    <w:p w14:paraId="69FC2BAE" w14:textId="77777777"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住所：北京市西城区金融大街</w:t>
      </w:r>
      <w:r w:rsidRPr="000C4313">
        <w:rPr>
          <w:bCs/>
          <w:sz w:val="24"/>
        </w:rPr>
        <w:t>3</w:t>
      </w:r>
      <w:r w:rsidRPr="000C4313">
        <w:rPr>
          <w:rFonts w:hint="eastAsia"/>
          <w:bCs/>
          <w:sz w:val="24"/>
        </w:rPr>
        <w:t>号</w:t>
      </w:r>
    </w:p>
    <w:p w14:paraId="0A249A71" w14:textId="77777777"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办公地址：北京市西城区金融大街</w:t>
      </w:r>
      <w:r w:rsidRPr="000C4313">
        <w:rPr>
          <w:bCs/>
          <w:sz w:val="24"/>
        </w:rPr>
        <w:t>3</w:t>
      </w:r>
      <w:r w:rsidRPr="000C4313">
        <w:rPr>
          <w:rFonts w:hint="eastAsia"/>
          <w:bCs/>
          <w:sz w:val="24"/>
        </w:rPr>
        <w:t>号</w:t>
      </w:r>
      <w:r w:rsidRPr="000C4313">
        <w:rPr>
          <w:bCs/>
          <w:sz w:val="24"/>
        </w:rPr>
        <w:t>A</w:t>
      </w:r>
      <w:r w:rsidRPr="000C4313">
        <w:rPr>
          <w:rFonts w:hint="eastAsia"/>
          <w:bCs/>
          <w:sz w:val="24"/>
        </w:rPr>
        <w:t>座</w:t>
      </w:r>
    </w:p>
    <w:p w14:paraId="39458791" w14:textId="77777777"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邮政编码：</w:t>
      </w:r>
      <w:r w:rsidRPr="000C4313">
        <w:rPr>
          <w:bCs/>
          <w:sz w:val="24"/>
        </w:rPr>
        <w:t>100808</w:t>
      </w:r>
    </w:p>
    <w:p w14:paraId="3B6E8717" w14:textId="1135AAA3"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法定代表人：</w:t>
      </w:r>
      <w:r w:rsidR="003B14BA" w:rsidRPr="003B14BA">
        <w:rPr>
          <w:rFonts w:hint="eastAsia"/>
          <w:bCs/>
          <w:sz w:val="24"/>
        </w:rPr>
        <w:t>张金良</w:t>
      </w:r>
    </w:p>
    <w:p w14:paraId="1A4146CA" w14:textId="77777777"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成立时间：</w:t>
      </w:r>
      <w:r w:rsidRPr="000C4313">
        <w:rPr>
          <w:bCs/>
          <w:sz w:val="24"/>
        </w:rPr>
        <w:t>2007</w:t>
      </w:r>
      <w:r w:rsidRPr="000C4313">
        <w:rPr>
          <w:rFonts w:hint="eastAsia"/>
          <w:bCs/>
          <w:sz w:val="24"/>
        </w:rPr>
        <w:t>年</w:t>
      </w:r>
      <w:r w:rsidRPr="000C4313">
        <w:rPr>
          <w:bCs/>
          <w:sz w:val="24"/>
        </w:rPr>
        <w:t>3</w:t>
      </w:r>
      <w:r w:rsidRPr="000C4313">
        <w:rPr>
          <w:rFonts w:hint="eastAsia"/>
          <w:bCs/>
          <w:sz w:val="24"/>
        </w:rPr>
        <w:t>月</w:t>
      </w:r>
      <w:r w:rsidRPr="000C4313">
        <w:rPr>
          <w:bCs/>
          <w:sz w:val="24"/>
        </w:rPr>
        <w:t>6</w:t>
      </w:r>
      <w:r w:rsidRPr="000C4313">
        <w:rPr>
          <w:rFonts w:hint="eastAsia"/>
          <w:bCs/>
          <w:sz w:val="24"/>
        </w:rPr>
        <w:t>日</w:t>
      </w:r>
    </w:p>
    <w:p w14:paraId="55456728" w14:textId="77777777"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批准设立机关及批准设立文号：中国银监会银监复</w:t>
      </w:r>
      <w:r w:rsidRPr="000C4313">
        <w:rPr>
          <w:bCs/>
          <w:sz w:val="24"/>
        </w:rPr>
        <w:t>[2006]484</w:t>
      </w:r>
      <w:r w:rsidRPr="000C4313">
        <w:rPr>
          <w:rFonts w:hint="eastAsia"/>
          <w:bCs/>
          <w:sz w:val="24"/>
        </w:rPr>
        <w:t>号</w:t>
      </w:r>
    </w:p>
    <w:p w14:paraId="62935713" w14:textId="77777777"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基金托管业务批准文号：证监许可</w:t>
      </w:r>
      <w:r w:rsidRPr="000C4313">
        <w:rPr>
          <w:bCs/>
          <w:sz w:val="24"/>
        </w:rPr>
        <w:t>[2009]673</w:t>
      </w:r>
      <w:r w:rsidRPr="000C4313">
        <w:rPr>
          <w:rFonts w:hint="eastAsia"/>
          <w:bCs/>
          <w:sz w:val="24"/>
        </w:rPr>
        <w:t>号</w:t>
      </w:r>
    </w:p>
    <w:p w14:paraId="4980632C" w14:textId="77777777"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组织形式：股份有限公司</w:t>
      </w:r>
    </w:p>
    <w:p w14:paraId="5D695EB5" w14:textId="14DEFD5D"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注册资本：</w:t>
      </w:r>
      <w:r w:rsidR="00BE74B8" w:rsidRPr="009122F3">
        <w:rPr>
          <w:rFonts w:hint="eastAsia"/>
          <w:bCs/>
          <w:sz w:val="24"/>
        </w:rPr>
        <w:t>人民币</w:t>
      </w:r>
      <w:r w:rsidR="00BE74B8" w:rsidRPr="009122F3">
        <w:rPr>
          <w:bCs/>
          <w:sz w:val="24"/>
        </w:rPr>
        <w:t>8,697,856</w:t>
      </w:r>
      <w:r w:rsidR="00BE74B8" w:rsidRPr="009122F3">
        <w:rPr>
          <w:rFonts w:hint="eastAsia"/>
          <w:bCs/>
          <w:sz w:val="24"/>
        </w:rPr>
        <w:t>万元</w:t>
      </w:r>
    </w:p>
    <w:p w14:paraId="2E6329C9" w14:textId="77777777" w:rsidR="004720DE" w:rsidRPr="000C4313" w:rsidRDefault="004720DE" w:rsidP="000C4313">
      <w:pPr>
        <w:widowControl/>
        <w:adjustRightInd w:val="0"/>
        <w:snapToGrid w:val="0"/>
        <w:spacing w:line="360" w:lineRule="auto"/>
        <w:ind w:firstLineChars="200" w:firstLine="480"/>
        <w:rPr>
          <w:bCs/>
          <w:sz w:val="24"/>
        </w:rPr>
      </w:pPr>
      <w:r w:rsidRPr="000C4313">
        <w:rPr>
          <w:rFonts w:hint="eastAsia"/>
          <w:bCs/>
          <w:sz w:val="24"/>
        </w:rPr>
        <w:t>存续期间：持续经营</w:t>
      </w:r>
    </w:p>
    <w:p w14:paraId="5AC4CD92" w14:textId="4C5EF495" w:rsidR="006E1DD9" w:rsidRPr="005435A1" w:rsidRDefault="004720DE" w:rsidP="00B21DE1">
      <w:pPr>
        <w:widowControl/>
        <w:adjustRightInd w:val="0"/>
        <w:snapToGrid w:val="0"/>
        <w:spacing w:line="360" w:lineRule="auto"/>
        <w:ind w:firstLineChars="200" w:firstLine="480"/>
        <w:rPr>
          <w:bCs/>
          <w:sz w:val="24"/>
        </w:rPr>
      </w:pPr>
      <w:r w:rsidRPr="000C4313">
        <w:rPr>
          <w:rFonts w:hint="eastAsia"/>
          <w:bCs/>
          <w:sz w:val="24"/>
        </w:rPr>
        <w:lastRenderedPageBreak/>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4C9331B5" w14:textId="03C3BDA4"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sidRPr="004720DE">
        <w:rPr>
          <w:rFonts w:ascii="宋体" w:hAnsi="宋体" w:hint="eastAsia"/>
          <w:sz w:val="24"/>
          <w:szCs w:val="24"/>
        </w:rPr>
        <w:t>基金托管人根据有关法律法规的规定及基金合同的约定，对基金投资范围、投资比例、投资限制等进行监督。基金合同明确约定基金投资风格或证券选择标准的，基金管理人应按照基金托管人要求的格式提供投资品种池，以便基金托管人对基金实际投资是否符合基金合同关于证券选择标准的约定进行监督。</w:t>
      </w:r>
    </w:p>
    <w:p w14:paraId="45E6BBCE"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FBF9984"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如法律法规或监管机构以后允许基金投资其他品种，基金管理人在履行适当程序后，可以将其纳入投资范围。</w:t>
      </w:r>
    </w:p>
    <w:p w14:paraId="347121F7" w14:textId="71D9C64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基金的投资组合比例为：股票投资占基金资产的比例为0%-45%</w:t>
      </w:r>
      <w:r w:rsidR="001A6CD4">
        <w:rPr>
          <w:rFonts w:ascii="宋体" w:hAnsi="宋体"/>
          <w:sz w:val="24"/>
          <w:szCs w:val="24"/>
        </w:rPr>
        <w:t>（</w:t>
      </w:r>
      <w:r w:rsidRPr="004720DE">
        <w:rPr>
          <w:rFonts w:ascii="宋体" w:hAnsi="宋体" w:hint="eastAsia"/>
          <w:sz w:val="24"/>
          <w:szCs w:val="24"/>
        </w:rPr>
        <w:t>其中投资于港股通标的股票的比例占股票资产的0%-50%</w:t>
      </w:r>
      <w:r w:rsidR="001A6CD4">
        <w:rPr>
          <w:rFonts w:ascii="宋体" w:hAnsi="宋体" w:hint="eastAsia"/>
          <w:sz w:val="24"/>
          <w:szCs w:val="24"/>
        </w:rPr>
        <w:t>）</w:t>
      </w:r>
      <w:r w:rsidRPr="004720DE">
        <w:rPr>
          <w:rFonts w:ascii="宋体" w:hAnsi="宋体" w:hint="eastAsia"/>
          <w:sz w:val="24"/>
          <w:szCs w:val="24"/>
        </w:rPr>
        <w:t>，同业存单投资占基金资产的比例不超过20%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7330BF5E"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如果法律法规或中国证监会变更投资品种的投资比例限制，基金管理人在履行适当程序后，可以调整上述投资品种的投资比例。</w:t>
      </w:r>
    </w:p>
    <w:p w14:paraId="302A73A8"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 xml:space="preserve">本基金的投资组合遵循以下限制： </w:t>
      </w:r>
    </w:p>
    <w:p w14:paraId="67A3CD45" w14:textId="5DE6EE78"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（1）</w:t>
      </w:r>
      <w:r w:rsidRPr="004720DE">
        <w:rPr>
          <w:rFonts w:ascii="宋体" w:hAnsi="宋体" w:hint="eastAsia"/>
          <w:sz w:val="24"/>
          <w:szCs w:val="24"/>
        </w:rPr>
        <w:t>股票投资占基金资产的比例为0%-45%</w:t>
      </w:r>
      <w:r w:rsidR="009622CD">
        <w:rPr>
          <w:rFonts w:ascii="宋体" w:hAnsi="宋体" w:hint="eastAsia"/>
          <w:sz w:val="24"/>
          <w:szCs w:val="24"/>
        </w:rPr>
        <w:t>（</w:t>
      </w:r>
      <w:r w:rsidRPr="004720DE">
        <w:rPr>
          <w:rFonts w:ascii="宋体" w:hAnsi="宋体" w:hint="eastAsia"/>
          <w:sz w:val="24"/>
          <w:szCs w:val="24"/>
        </w:rPr>
        <w:t>其中投资于港股通标的股票的比例占股票资产的0%-50%</w:t>
      </w:r>
      <w:r w:rsidR="009622CD">
        <w:rPr>
          <w:rFonts w:ascii="宋体" w:hAnsi="宋体" w:hint="eastAsia"/>
          <w:sz w:val="24"/>
          <w:szCs w:val="24"/>
        </w:rPr>
        <w:t>）</w:t>
      </w:r>
      <w:r w:rsidRPr="004720DE">
        <w:rPr>
          <w:rFonts w:ascii="宋体" w:hAnsi="宋体" w:hint="eastAsia"/>
          <w:sz w:val="24"/>
          <w:szCs w:val="24"/>
        </w:rPr>
        <w:t>，同业存单投资占基金资产的比例不超过20%；</w:t>
      </w:r>
    </w:p>
    <w:p w14:paraId="1206B6B9" w14:textId="73536969"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（2）</w:t>
      </w:r>
      <w:r w:rsidRPr="004720DE">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269C84D7" w14:textId="2629B3BC"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（3）</w:t>
      </w:r>
      <w:r w:rsidRPr="004720DE">
        <w:rPr>
          <w:rFonts w:ascii="宋体" w:hAnsi="宋体" w:hint="eastAsia"/>
          <w:sz w:val="24"/>
          <w:szCs w:val="24"/>
        </w:rPr>
        <w:t>本基金持有一家公司发行的证券（同一家公司在内地和香港同时上市的A+H 股合计计算），其市值不超过基金资产净值的10％；</w:t>
      </w:r>
    </w:p>
    <w:p w14:paraId="5DA0F755" w14:textId="5C61D392"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（4）</w:t>
      </w:r>
      <w:r w:rsidRPr="004720DE">
        <w:rPr>
          <w:rFonts w:ascii="宋体" w:hAnsi="宋体" w:hint="eastAsia"/>
          <w:sz w:val="24"/>
          <w:szCs w:val="24"/>
        </w:rPr>
        <w:t>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033D5FCF" w14:textId="177BA7D9"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（5）</w:t>
      </w:r>
      <w:r w:rsidRPr="004720DE">
        <w:rPr>
          <w:rFonts w:ascii="宋体" w:hAnsi="宋体" w:hint="eastAsia"/>
          <w:sz w:val="24"/>
          <w:szCs w:val="24"/>
        </w:rPr>
        <w:t>本基金投资于同一原始权益人的各类资产支持证券的比例，不得超过基金资产净值的10％；</w:t>
      </w:r>
    </w:p>
    <w:p w14:paraId="64913933" w14:textId="6FFB1E6D"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（6）</w:t>
      </w:r>
      <w:r w:rsidRPr="004720DE">
        <w:rPr>
          <w:rFonts w:ascii="宋体" w:hAnsi="宋体" w:hint="eastAsia"/>
          <w:sz w:val="24"/>
          <w:szCs w:val="24"/>
        </w:rPr>
        <w:t>本基金持有的全部资产支持证券，其市值不得超过基金资产净值的20％；</w:t>
      </w:r>
    </w:p>
    <w:p w14:paraId="324C51CA" w14:textId="08D60774"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（7）</w:t>
      </w:r>
      <w:r w:rsidRPr="004720DE">
        <w:rPr>
          <w:rFonts w:ascii="宋体" w:hAnsi="宋体" w:hint="eastAsia"/>
          <w:sz w:val="24"/>
          <w:szCs w:val="24"/>
        </w:rPr>
        <w:t>本基金持有的同一（指同一信用级别）资产支持证券的比例，不得超过该资产支持证券规模的10％；</w:t>
      </w:r>
    </w:p>
    <w:p w14:paraId="34EA9151" w14:textId="6C25A8E1"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（8）</w:t>
      </w:r>
      <w:r w:rsidRPr="004720DE">
        <w:rPr>
          <w:rFonts w:ascii="宋体" w:hAnsi="宋体" w:hint="eastAsia"/>
          <w:sz w:val="24"/>
          <w:szCs w:val="24"/>
        </w:rPr>
        <w:t>本基金管理人管理的全部基金投资于同一原始权益人的各类资产支持证券，不得超过其各类资产支持证券合计规模的10％；</w:t>
      </w:r>
    </w:p>
    <w:p w14:paraId="25D5AF96" w14:textId="12B934D2"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（9）</w:t>
      </w:r>
      <w:r w:rsidRPr="004720DE">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11BDDB32" w14:textId="2240C7E3"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4720DE">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B8ECE81" w14:textId="7BC4E77E"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w:t>
      </w:r>
      <w:r w:rsidRPr="004720DE">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7094ED52" w14:textId="3C3CE5FE"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4720DE">
        <w:rPr>
          <w:rFonts w:ascii="宋体" w:hAnsi="宋体" w:hint="eastAsia"/>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w:t>
      </w:r>
      <w:r w:rsidRPr="004720DE">
        <w:rPr>
          <w:rFonts w:ascii="宋体" w:hAnsi="宋体" w:hint="eastAsia"/>
          <w:sz w:val="24"/>
          <w:szCs w:val="24"/>
        </w:rPr>
        <w:lastRenderedPageBreak/>
        <w:t>股票，不得超过该上市公司可流通股票的30%；完全按照有关指数的构成比例进行证券投资的开放式基金以及中国证监会认定的特殊投资组合可不受前述比例限制；</w:t>
      </w:r>
    </w:p>
    <w:p w14:paraId="1C61676A" w14:textId="647B0C08"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w:t>
      </w:r>
      <w:r w:rsidRPr="004720DE">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FC91477" w14:textId="4A987CF1"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4</w:t>
      </w:r>
      <w:r>
        <w:rPr>
          <w:rFonts w:ascii="宋体" w:hAnsi="宋体" w:hint="eastAsia"/>
          <w:sz w:val="24"/>
          <w:szCs w:val="24"/>
        </w:rPr>
        <w:t>）</w:t>
      </w:r>
      <w:r w:rsidRPr="004720DE">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4022F398" w14:textId="49978868"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w:t>
      </w:r>
      <w:r w:rsidRPr="004720DE">
        <w:rPr>
          <w:rFonts w:ascii="宋体" w:hAnsi="宋体" w:hint="eastAsia"/>
          <w:sz w:val="24"/>
          <w:szCs w:val="24"/>
        </w:rPr>
        <w:t>本基金参与股指期货交易，则：</w:t>
      </w:r>
    </w:p>
    <w:p w14:paraId="17E7EA4F" w14:textId="5558D0A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1）本基金在任何交易日日终，持有的买入股指期货合约价值，不得超过基金资产净值的10%；</w:t>
      </w:r>
    </w:p>
    <w:p w14:paraId="3714953E" w14:textId="4B496C76"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2BAE3C5F" w14:textId="5AD2C3E1"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3）本基金在任何交易日日终，持有的卖出股指期货合约价值不得超过基金持有的股票总市值的20%；</w:t>
      </w:r>
    </w:p>
    <w:p w14:paraId="564EE1FA" w14:textId="62B186D9"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4）本基金所持有的股票市值和买入、卖出股指期货合约价值，合计（轧差计算）应当符合基金合同关于股票投资比例的有关约定；</w:t>
      </w:r>
    </w:p>
    <w:p w14:paraId="52A6A615" w14:textId="49AA8A8A" w:rsidR="004720DE" w:rsidRDefault="004720DE" w:rsidP="00BE74B8">
      <w:pPr>
        <w:adjustRightInd w:val="0"/>
        <w:snapToGrid w:val="0"/>
        <w:spacing w:line="360" w:lineRule="auto"/>
        <w:ind w:firstLine="480"/>
        <w:rPr>
          <w:rFonts w:ascii="宋体" w:hAnsi="宋体"/>
          <w:sz w:val="24"/>
          <w:szCs w:val="24"/>
        </w:rPr>
      </w:pPr>
      <w:r w:rsidRPr="004720DE">
        <w:rPr>
          <w:rFonts w:ascii="宋体" w:hAnsi="宋体" w:hint="eastAsia"/>
          <w:sz w:val="24"/>
          <w:szCs w:val="24"/>
        </w:rPr>
        <w:t>5）本基金在任何交易日内交易（不包括平仓）的股指期货合约的成交金额不得超过上一交易日基金资产净值的20%；</w:t>
      </w:r>
    </w:p>
    <w:p w14:paraId="04F6DAA1" w14:textId="7950930D" w:rsidR="00775685" w:rsidRPr="004720DE" w:rsidRDefault="00775685" w:rsidP="004720DE">
      <w:pPr>
        <w:adjustRightInd w:val="0"/>
        <w:snapToGrid w:val="0"/>
        <w:spacing w:line="360" w:lineRule="auto"/>
        <w:ind w:firstLine="480"/>
        <w:rPr>
          <w:rFonts w:ascii="宋体" w:hAnsi="宋体"/>
          <w:sz w:val="24"/>
          <w:szCs w:val="24"/>
        </w:rPr>
      </w:pPr>
      <w:r>
        <w:rPr>
          <w:rFonts w:hint="eastAsia"/>
          <w:bCs/>
          <w:sz w:val="24"/>
        </w:rPr>
        <w:t>（</w:t>
      </w:r>
      <w:r w:rsidR="00243A0A">
        <w:rPr>
          <w:bCs/>
          <w:sz w:val="24"/>
        </w:rPr>
        <w:t>16</w:t>
      </w:r>
      <w:r>
        <w:rPr>
          <w:rFonts w:hint="eastAsia"/>
          <w:bCs/>
          <w:sz w:val="24"/>
        </w:rPr>
        <w:t>）</w:t>
      </w:r>
      <w:r w:rsidR="009622CD" w:rsidRPr="004720DE">
        <w:rPr>
          <w:rFonts w:ascii="宋体" w:hAnsi="宋体" w:hint="eastAsia"/>
          <w:sz w:val="24"/>
          <w:szCs w:val="24"/>
        </w:rPr>
        <w:t>本基金资产总值不超过基金资产净值的140%；</w:t>
      </w:r>
    </w:p>
    <w:p w14:paraId="5E3E6658" w14:textId="2326416D"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w:t>
      </w:r>
      <w:r w:rsidR="00243A0A">
        <w:rPr>
          <w:rFonts w:ascii="宋体" w:hAnsi="宋体"/>
          <w:sz w:val="24"/>
          <w:szCs w:val="24"/>
        </w:rPr>
        <w:t>17</w:t>
      </w:r>
      <w:r>
        <w:rPr>
          <w:rFonts w:ascii="宋体" w:hAnsi="宋体" w:hint="eastAsia"/>
          <w:sz w:val="24"/>
          <w:szCs w:val="24"/>
        </w:rPr>
        <w:t>）</w:t>
      </w:r>
      <w:r w:rsidRPr="004720DE">
        <w:rPr>
          <w:rFonts w:ascii="宋体" w:hAnsi="宋体" w:hint="eastAsia"/>
          <w:sz w:val="24"/>
          <w:szCs w:val="24"/>
        </w:rPr>
        <w:t>法律法规及中国证监会规定的和《基金合同》约定的其他投资限制。</w:t>
      </w:r>
    </w:p>
    <w:p w14:paraId="1AE91B55" w14:textId="48E62B73"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除上述</w:t>
      </w:r>
      <w:r>
        <w:rPr>
          <w:rFonts w:ascii="宋体" w:hAnsi="宋体" w:hint="eastAsia"/>
          <w:sz w:val="24"/>
          <w:szCs w:val="24"/>
        </w:rPr>
        <w:t>（2）</w:t>
      </w:r>
      <w:r w:rsidRPr="004720DE">
        <w:rPr>
          <w:rFonts w:ascii="宋体" w:hAnsi="宋体" w:hint="eastAsia"/>
          <w:sz w:val="24"/>
          <w:szCs w:val="24"/>
        </w:rPr>
        <w:t>、</w:t>
      </w:r>
      <w:r>
        <w:rPr>
          <w:rFonts w:ascii="宋体" w:hAnsi="宋体" w:hint="eastAsia"/>
          <w:sz w:val="24"/>
          <w:szCs w:val="24"/>
        </w:rPr>
        <w:t>（9）</w:t>
      </w:r>
      <w:r w:rsidRPr="004720DE">
        <w:rPr>
          <w:rFonts w:ascii="宋体" w:hAnsi="宋体" w:hint="eastAsia"/>
          <w:sz w:val="24"/>
          <w:szCs w:val="24"/>
        </w:rPr>
        <w:t>、</w:t>
      </w:r>
      <w:r>
        <w:rPr>
          <w:rFonts w:ascii="宋体" w:hAnsi="宋体" w:hint="eastAsia"/>
          <w:sz w:val="24"/>
          <w:szCs w:val="24"/>
        </w:rPr>
        <w:t>（1</w:t>
      </w:r>
      <w:r>
        <w:rPr>
          <w:rFonts w:ascii="宋体" w:hAnsi="宋体"/>
          <w:sz w:val="24"/>
          <w:szCs w:val="24"/>
        </w:rPr>
        <w:t>3</w:t>
      </w:r>
      <w:r>
        <w:rPr>
          <w:rFonts w:ascii="宋体" w:hAnsi="宋体" w:hint="eastAsia"/>
          <w:sz w:val="24"/>
          <w:szCs w:val="24"/>
        </w:rPr>
        <w:t>）</w:t>
      </w:r>
      <w:r w:rsidRPr="004720DE">
        <w:rPr>
          <w:rFonts w:ascii="宋体" w:hAnsi="宋体" w:hint="eastAsia"/>
          <w:sz w:val="24"/>
          <w:szCs w:val="24"/>
        </w:rPr>
        <w:t>、</w:t>
      </w:r>
      <w:r>
        <w:rPr>
          <w:rFonts w:ascii="宋体" w:hAnsi="宋体" w:hint="eastAsia"/>
          <w:sz w:val="24"/>
          <w:szCs w:val="24"/>
        </w:rPr>
        <w:t>（1</w:t>
      </w:r>
      <w:r>
        <w:rPr>
          <w:rFonts w:ascii="宋体" w:hAnsi="宋体"/>
          <w:sz w:val="24"/>
          <w:szCs w:val="24"/>
        </w:rPr>
        <w:t>4</w:t>
      </w:r>
      <w:r>
        <w:rPr>
          <w:rFonts w:ascii="宋体" w:hAnsi="宋体" w:hint="eastAsia"/>
          <w:sz w:val="24"/>
          <w:szCs w:val="24"/>
        </w:rPr>
        <w:t>）</w:t>
      </w:r>
      <w:r w:rsidRPr="004720DE">
        <w:rPr>
          <w:rFonts w:ascii="宋体" w:hAnsi="宋体" w:hint="eastAsia"/>
          <w:sz w:val="24"/>
          <w:szCs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BCA4BCA" w14:textId="56FDF9CC"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w:t>
      </w:r>
      <w:r w:rsidRPr="004720DE">
        <w:rPr>
          <w:rFonts w:ascii="宋体" w:hAnsi="宋体" w:hint="eastAsia"/>
          <w:sz w:val="24"/>
          <w:szCs w:val="24"/>
        </w:rPr>
        <w:lastRenderedPageBreak/>
        <w:t>同的约定。基金托管人对基金的投资的监督与检查自基金合同生效之日起开始。</w:t>
      </w:r>
    </w:p>
    <w:p w14:paraId="1ACA8244"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基金托管人依照相关法律法规、基金合同及托管协议约定履行了监督职责，基金管理人仍违反法律法规规定、基金合同或托管协议约定的投资组合比例限制而造成基金财产损失的，由基金管理人承担责任，基金托管人不承担任何责任。</w:t>
      </w:r>
    </w:p>
    <w:p w14:paraId="65F4242C" w14:textId="542A9602"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3、</w:t>
      </w:r>
      <w:r w:rsidRPr="004720DE">
        <w:rPr>
          <w:rFonts w:ascii="宋体" w:hAnsi="宋体" w:hint="eastAsia"/>
          <w:sz w:val="24"/>
          <w:szCs w:val="24"/>
        </w:rPr>
        <w:t>基金托管人根据有关法律法规的规定及基金合同的约定对下述基金投资禁止行为进行监督。除本协议另有约定外，基金托管人通过事后监督方式对基金管理人基金投资禁止行为进行监督。</w:t>
      </w:r>
    </w:p>
    <w:p w14:paraId="621C9209"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根据法律法规的规定及基金合同的约定，基金财产不得用于下列投资或者活动：</w:t>
      </w:r>
    </w:p>
    <w:p w14:paraId="7D1B4C3E" w14:textId="1A75BFE6"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sidRPr="004720DE">
        <w:rPr>
          <w:rFonts w:ascii="宋体" w:hAnsi="宋体" w:hint="eastAsia"/>
          <w:sz w:val="24"/>
          <w:szCs w:val="24"/>
        </w:rPr>
        <w:t>承销证券；</w:t>
      </w:r>
    </w:p>
    <w:p w14:paraId="1B48D2B9" w14:textId="0F297232"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（2）</w:t>
      </w:r>
      <w:r w:rsidRPr="004720DE">
        <w:rPr>
          <w:rFonts w:ascii="宋体" w:hAnsi="宋体" w:hint="eastAsia"/>
          <w:sz w:val="24"/>
          <w:szCs w:val="24"/>
        </w:rPr>
        <w:t>违反规定向他人贷款或者提供担保；</w:t>
      </w:r>
    </w:p>
    <w:p w14:paraId="53C8C1C5" w14:textId="48EB82CA"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（3）</w:t>
      </w:r>
      <w:r w:rsidRPr="004720DE">
        <w:rPr>
          <w:rFonts w:ascii="宋体" w:hAnsi="宋体" w:hint="eastAsia"/>
          <w:sz w:val="24"/>
          <w:szCs w:val="24"/>
        </w:rPr>
        <w:t>从事承担无限责任的投资；</w:t>
      </w:r>
    </w:p>
    <w:p w14:paraId="57BE961B" w14:textId="2372AB54"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（4）</w:t>
      </w:r>
      <w:r w:rsidRPr="004720DE">
        <w:rPr>
          <w:rFonts w:ascii="宋体" w:hAnsi="宋体" w:hint="eastAsia"/>
          <w:sz w:val="24"/>
          <w:szCs w:val="24"/>
        </w:rPr>
        <w:t>买卖其他基金份额，但是中国证监会另有规定的除外；</w:t>
      </w:r>
    </w:p>
    <w:p w14:paraId="45916718" w14:textId="4E078149"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（5）</w:t>
      </w:r>
      <w:r w:rsidRPr="004720DE">
        <w:rPr>
          <w:rFonts w:ascii="宋体" w:hAnsi="宋体" w:hint="eastAsia"/>
          <w:sz w:val="24"/>
          <w:szCs w:val="24"/>
        </w:rPr>
        <w:t>向其基金管理人、基金托管人出资；</w:t>
      </w:r>
    </w:p>
    <w:p w14:paraId="762CE306" w14:textId="0C6D5212"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（6）</w:t>
      </w:r>
      <w:r w:rsidRPr="004720DE">
        <w:rPr>
          <w:rFonts w:ascii="宋体" w:hAnsi="宋体" w:hint="eastAsia"/>
          <w:sz w:val="24"/>
          <w:szCs w:val="24"/>
        </w:rPr>
        <w:t>从事内幕交易、操纵证券交易价格及其他不正当的证券交易活动；</w:t>
      </w:r>
    </w:p>
    <w:p w14:paraId="330E5F2E" w14:textId="71FB3BC2"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（7）</w:t>
      </w:r>
      <w:r w:rsidRPr="004720DE">
        <w:rPr>
          <w:rFonts w:ascii="宋体" w:hAnsi="宋体" w:hint="eastAsia"/>
          <w:sz w:val="24"/>
          <w:szCs w:val="24"/>
        </w:rPr>
        <w:t>法律、行政法规和中国证监会规定禁止的其他活动。</w:t>
      </w:r>
    </w:p>
    <w:p w14:paraId="4966473F"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如法律、行政法规或监管部门取消上述规定，如适用于本基金，基金管理人在履行适当程序后，本基金可不受上述规定的限制。</w:t>
      </w:r>
    </w:p>
    <w:p w14:paraId="73C80610"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托管人依照相关法律法规、基金合同及托管协议约定履行了监督职责，基金管理人仍违反法律法规规定、基金合同或托管协议约定的投资禁止行为而造成基金财产损失的，由基金管理人承担责任，基金托管人不承担任何责任。</w:t>
      </w:r>
    </w:p>
    <w:p w14:paraId="5B9D8D45" w14:textId="58645259"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4、</w:t>
      </w:r>
      <w:r w:rsidRPr="004720DE">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w:t>
      </w:r>
      <w:r w:rsidRPr="004720DE">
        <w:rPr>
          <w:rFonts w:ascii="宋体" w:hAnsi="宋体" w:hint="eastAsia"/>
          <w:sz w:val="24"/>
          <w:szCs w:val="24"/>
        </w:rPr>
        <w:lastRenderedPageBreak/>
        <w:t>披露。重大关联交易应提交基金管理人董事会审议，并经过三分之二以上的独立董事通过。基金管理人董事会应至少每半年对关联交易事项进行审查。</w:t>
      </w:r>
    </w:p>
    <w:p w14:paraId="46417AD7" w14:textId="54F56E02"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5、</w:t>
      </w:r>
      <w:r w:rsidRPr="004720DE">
        <w:rPr>
          <w:rFonts w:ascii="宋体" w:hAnsi="宋体" w:hint="eastAsia"/>
          <w:sz w:val="24"/>
          <w:szCs w:val="24"/>
        </w:rPr>
        <w:t>基金托管人根据有关法律法规的规定及基金合同的约定，对基金管理人参与银行间债券市场进行监督。</w:t>
      </w:r>
    </w:p>
    <w:p w14:paraId="59125DB9" w14:textId="6864F58D"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未按要求提供银行间债券市场交易对手名单，导致基金托管人无法有效履行监督职责，</w:t>
      </w:r>
      <w:r w:rsidR="00F173C7" w:rsidRPr="00F173C7">
        <w:rPr>
          <w:rFonts w:ascii="宋体" w:hAnsi="宋体" w:hint="eastAsia"/>
          <w:sz w:val="24"/>
          <w:szCs w:val="24"/>
        </w:rPr>
        <w:t>基金托管人不承担</w:t>
      </w:r>
      <w:r w:rsidRPr="004720DE">
        <w:rPr>
          <w:rFonts w:ascii="宋体" w:hAnsi="宋体" w:hint="eastAsia"/>
          <w:sz w:val="24"/>
          <w:szCs w:val="24"/>
        </w:rPr>
        <w:t>由此造成的损失和责任。</w:t>
      </w:r>
    </w:p>
    <w:p w14:paraId="30A27752"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管理人对银行间债券市场交易对手名单及结算方式进行更新，应及时通知基金托管人，新名单自基金托管人确认后生效，新名单生效前已与本次剔除的交易对手所进行但尚未结算的交易，仍应按照协议进行结算。如基金管理人根据市场情况需要调整银行间债券市场交易对手名单及结算方式的，应向基金托管人说明理由，并在与交易对手发生交易前3个工作日内与基金托管人确认，双方共同协商解决。如果基金托管人发现基金管理人与不在名单内的银行间市场交易对手进行交易，应及时提醒基金管理人，经提醒后基金管理人仍未改正的，基金托管人不承担由此造成的任何损失和责任。</w:t>
      </w:r>
    </w:p>
    <w:p w14:paraId="63C85AF4" w14:textId="510D5299"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基金管理人负责对交易对手的资信控制和交易方式进行控制，按银行间债券市场的交易规则进行交易，并负责</w:t>
      </w:r>
      <w:r w:rsidR="00F173C7">
        <w:rPr>
          <w:rFonts w:ascii="宋体" w:hAnsi="宋体" w:hint="eastAsia"/>
          <w:sz w:val="24"/>
          <w:szCs w:val="24"/>
        </w:rPr>
        <w:t>处理</w:t>
      </w:r>
      <w:r w:rsidRPr="004720DE">
        <w:rPr>
          <w:rFonts w:ascii="宋体" w:hAnsi="宋体" w:hint="eastAsia"/>
          <w:sz w:val="24"/>
          <w:szCs w:val="24"/>
        </w:rPr>
        <w:t>因交易对手不履行合同而造成的纠纷，基金托管人不承担由此造成的任何法律责任及损失。基金托管人根据银行间债券市场成交单对合同履行情况进行监督，如基金托管人发现基金管理人没有按照事先约定的交易对手或交易方式进行交易时，基金托管人应及时提醒基金管理人，经提醒后基金管理人仍未改正的，基金托管人不承担由此造成的任何损失和责任。</w:t>
      </w:r>
    </w:p>
    <w:p w14:paraId="18563E80" w14:textId="50264259"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6、</w:t>
      </w:r>
      <w:r w:rsidRPr="004720DE">
        <w:rPr>
          <w:rFonts w:ascii="宋体" w:hAnsi="宋体" w:hint="eastAsia"/>
          <w:sz w:val="24"/>
          <w:szCs w:val="24"/>
        </w:rPr>
        <w:t>基金托管人根据有关法律法规的规定及基金合同的约定，对基金管理人选择存款银行进行监督。</w:t>
      </w:r>
    </w:p>
    <w:p w14:paraId="3FA871A4" w14:textId="0726A01C"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基金投资银行存款的，基金管理人应根据法律法规的规定及基金合同的约定，</w:t>
      </w:r>
      <w:r w:rsidRPr="004720DE">
        <w:rPr>
          <w:rFonts w:ascii="宋体" w:hAnsi="宋体" w:hint="eastAsia"/>
          <w:sz w:val="24"/>
          <w:szCs w:val="24"/>
        </w:rPr>
        <w:lastRenderedPageBreak/>
        <w:t>确定符合条件的所有存款银行的名单，并在基金投资存款之前及时提供给基金托管人，基金托管人应据以对基金投资银行存款的交易对手是否符合有关规定进行监督，如基金管理人未按要求提供存款银行名单，导致基金托管人无法有效履行监督职责，</w:t>
      </w:r>
      <w:r w:rsidR="00F928DA" w:rsidRPr="00F928DA">
        <w:rPr>
          <w:rFonts w:ascii="宋体" w:hAnsi="宋体" w:hint="eastAsia"/>
          <w:sz w:val="24"/>
          <w:szCs w:val="24"/>
        </w:rPr>
        <w:t>基金托管人不承担</w:t>
      </w:r>
      <w:r w:rsidRPr="004720DE">
        <w:rPr>
          <w:rFonts w:ascii="宋体" w:hAnsi="宋体" w:hint="eastAsia"/>
          <w:sz w:val="24"/>
          <w:szCs w:val="24"/>
        </w:rPr>
        <w:t>由此造成的损失和责任。</w:t>
      </w:r>
    </w:p>
    <w:p w14:paraId="3C1C82CF"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本基金投资银行存款应符合如下规定：</w:t>
      </w:r>
    </w:p>
    <w:p w14:paraId="2CD31E0F" w14:textId="3B42C714"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sidRPr="004720DE">
        <w:rPr>
          <w:rFonts w:ascii="宋体" w:hAnsi="宋体" w:hint="eastAsia"/>
          <w:sz w:val="24"/>
          <w:szCs w:val="24"/>
        </w:rPr>
        <w:t>基金管理人与基金托管人应根据相关规定，就本基金投资银行存款另行签订书面协议，明确基金管理人和基金托管人在办理基金投资银行存款业务中的权利义务，以确保基金财产的安全，保护基金份额持有人的合法权益。</w:t>
      </w:r>
    </w:p>
    <w:p w14:paraId="3A34FDA4" w14:textId="08731EA7"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（2）</w:t>
      </w:r>
      <w:r w:rsidRPr="004720DE">
        <w:rPr>
          <w:rFonts w:ascii="宋体" w:hAnsi="宋体" w:hint="eastAsia"/>
          <w:sz w:val="24"/>
          <w:szCs w:val="24"/>
        </w:rPr>
        <w:t>基金托管人应加强对基金银行存款业务的监督与核查，严格审查相关协议、账户资料、投资指令、存款证实书等有关文件，切实履行托管职责。</w:t>
      </w:r>
    </w:p>
    <w:p w14:paraId="1DF34E67" w14:textId="4EA05B5C"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（3）</w:t>
      </w:r>
      <w:r w:rsidRPr="004720DE">
        <w:rPr>
          <w:rFonts w:ascii="宋体" w:hAnsi="宋体" w:hint="eastAsia"/>
          <w:sz w:val="24"/>
          <w:szCs w:val="24"/>
        </w:rPr>
        <w:t>基金管理人与基金托管人在开展基金存款业务时，应严格遵守《基金法》、《运作办法》等有关法律法规，以及国家有关账户管理、利率管理、支付结算等的各项规定。</w:t>
      </w:r>
    </w:p>
    <w:p w14:paraId="1A138662" w14:textId="0475629E"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7、</w:t>
      </w:r>
      <w:r w:rsidRPr="004720DE">
        <w:rPr>
          <w:rFonts w:ascii="宋体" w:hAnsi="宋体" w:hint="eastAsia"/>
          <w:sz w:val="24"/>
          <w:szCs w:val="24"/>
        </w:rPr>
        <w:t>基金托管人对基金投资流通受限证券的监督</w:t>
      </w:r>
    </w:p>
    <w:p w14:paraId="7A172395" w14:textId="5D26BE71"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sidRPr="004720DE">
        <w:rPr>
          <w:rFonts w:ascii="宋体" w:hAnsi="宋体" w:hint="eastAsia"/>
          <w:sz w:val="24"/>
          <w:szCs w:val="24"/>
        </w:rPr>
        <w:t>基金投资流通受限证券，应遵守《关于基金投资非公开发行股票等流通受限证券有关问题的通知》等有关法律法规规定。</w:t>
      </w:r>
    </w:p>
    <w:p w14:paraId="64BCFDFE" w14:textId="61AB8978"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（2）</w:t>
      </w:r>
      <w:r w:rsidRPr="004720DE">
        <w:rPr>
          <w:rFonts w:ascii="宋体"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168E4A5" w14:textId="3283297A"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（3）</w:t>
      </w:r>
      <w:r w:rsidRPr="004720DE">
        <w:rPr>
          <w:rFonts w:ascii="宋体" w:hAnsi="宋体" w:hint="eastAsia"/>
          <w:sz w:val="24"/>
          <w:szCs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01872F1"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基金管理人应至少于首次执行投资指令之前两个工作日将上述资料书面发至基金托管人，保证基金托管人有足够的时间进行审核。</w:t>
      </w:r>
    </w:p>
    <w:p w14:paraId="74FE820E" w14:textId="57DB6D4A"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（4）</w:t>
      </w:r>
      <w:r w:rsidRPr="004720DE">
        <w:rPr>
          <w:rFonts w:ascii="宋体" w:hAnsi="宋体" w:hint="eastAsia"/>
          <w:sz w:val="24"/>
          <w:szCs w:val="24"/>
        </w:rPr>
        <w:t>基金投资流通受限证券前，基金管理人应向基金托管人提供符合法律法规</w:t>
      </w:r>
      <w:r w:rsidRPr="004720DE">
        <w:rPr>
          <w:rFonts w:ascii="宋体" w:hAnsi="宋体" w:hint="eastAsia"/>
          <w:sz w:val="24"/>
          <w:szCs w:val="24"/>
        </w:rPr>
        <w:lastRenderedPageBreak/>
        <w:t>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62D052B0" w14:textId="373BB892"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（5）</w:t>
      </w:r>
      <w:r w:rsidRPr="004720DE">
        <w:rPr>
          <w:rFonts w:ascii="宋体" w:hAnsi="宋体" w:hint="eastAsia"/>
          <w:sz w:val="24"/>
          <w:szCs w:val="24"/>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6D0110A9" w14:textId="39445BCF"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8、</w:t>
      </w:r>
      <w:r w:rsidRPr="004720DE">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CE924B8"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如果基金管理人未经基金托管人的审核擅自将不实的业绩表现数据印制在宣传推介材料上，则基金托管人对此不承担任何责任，并将在发现后立即报告中国证监会。</w:t>
      </w:r>
    </w:p>
    <w:p w14:paraId="77329476" w14:textId="72C0698E"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9、</w:t>
      </w:r>
      <w:r w:rsidRPr="004720DE">
        <w:rPr>
          <w:rFonts w:ascii="宋体" w:hAnsi="宋体" w:hint="eastAsia"/>
          <w:sz w:val="24"/>
          <w:szCs w:val="24"/>
        </w:rPr>
        <w:t>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14:paraId="6A76691A"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基金托管人发现基金管理人的指令违反法律、行政法规和其他有关规定，或者违反基金合同约定的，应当拒绝执行，立即通知基金管理人及时改正。如基金管理</w:t>
      </w:r>
      <w:r w:rsidRPr="004720DE">
        <w:rPr>
          <w:rFonts w:ascii="宋体" w:hAnsi="宋体" w:hint="eastAsia"/>
          <w:sz w:val="24"/>
          <w:szCs w:val="24"/>
        </w:rPr>
        <w:lastRenderedPageBreak/>
        <w:t>人拒绝改正的，基金托管人有权报告中国证监会</w:t>
      </w:r>
    </w:p>
    <w:p w14:paraId="5BAAFC8F"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基金托管人发现基金管理人依据交易程序已经生效的指令违反法律、行政法规和其他有关规定，或者违反基金合同约定的，应当立即通知基金管理人，并及时向中国证监会报告。</w:t>
      </w:r>
    </w:p>
    <w:p w14:paraId="49A7EC4A" w14:textId="3F62B07C"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4720DE">
        <w:rPr>
          <w:rFonts w:ascii="宋体" w:hAnsi="宋体" w:hint="eastAsia"/>
          <w:sz w:val="24"/>
          <w:szCs w:val="24"/>
        </w:rPr>
        <w:t>对基金托管人按照法规要求需向中国证监会报送基金监督报告的事项，基金管理人应积极配合提供相关数据资料和制度等。</w:t>
      </w:r>
    </w:p>
    <w:p w14:paraId="4A20B3C4" w14:textId="479DC9CB"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sz w:val="24"/>
          <w:szCs w:val="24"/>
        </w:rPr>
        <w:t>11</w:t>
      </w:r>
      <w:r>
        <w:rPr>
          <w:rFonts w:ascii="宋体" w:hAnsi="宋体" w:hint="eastAsia"/>
          <w:sz w:val="24"/>
          <w:szCs w:val="24"/>
        </w:rPr>
        <w:t>、</w:t>
      </w:r>
      <w:r w:rsidRPr="004720DE">
        <w:rPr>
          <w:rFonts w:ascii="宋体" w:hAnsi="宋体" w:hint="eastAsia"/>
          <w:sz w:val="24"/>
          <w:szCs w:val="24"/>
        </w:rPr>
        <w:t>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39D3AB8" w14:textId="075BEF84" w:rsidR="004720DE" w:rsidRPr="004720DE" w:rsidRDefault="004720DE" w:rsidP="004720DE">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4720DE">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1E2A0DA" w14:textId="77777777" w:rsidR="004720DE" w:rsidRPr="004720DE" w:rsidRDefault="004720DE" w:rsidP="004720DE">
      <w:pPr>
        <w:adjustRightInd w:val="0"/>
        <w:snapToGrid w:val="0"/>
        <w:spacing w:line="360" w:lineRule="auto"/>
        <w:ind w:firstLine="480"/>
        <w:rPr>
          <w:rFonts w:ascii="宋体" w:hAnsi="宋体"/>
          <w:sz w:val="24"/>
          <w:szCs w:val="24"/>
        </w:rPr>
      </w:pPr>
      <w:r w:rsidRPr="004720DE">
        <w:rPr>
          <w:rFonts w:ascii="宋体" w:hAnsi="宋体" w:hint="eastAsia"/>
          <w:sz w:val="24"/>
          <w:szCs w:val="24"/>
        </w:rPr>
        <w:t>侧袋机制实施期间，本部分约定的投资组合比例、组合限制等约定仅适用于主袋账户。</w:t>
      </w:r>
    </w:p>
    <w:p w14:paraId="0A87A77A" w14:textId="16B88A6B" w:rsidR="002D355B" w:rsidRPr="005435A1" w:rsidRDefault="004720DE" w:rsidP="00B21DE1">
      <w:pPr>
        <w:adjustRightInd w:val="0"/>
        <w:snapToGrid w:val="0"/>
        <w:spacing w:line="360" w:lineRule="auto"/>
        <w:ind w:firstLine="480"/>
        <w:rPr>
          <w:rFonts w:ascii="宋体" w:hAnsi="宋体"/>
          <w:sz w:val="24"/>
          <w:szCs w:val="24"/>
        </w:rPr>
      </w:pPr>
      <w:r w:rsidRPr="004720DE">
        <w:rPr>
          <w:rFonts w:ascii="宋体" w:hAnsi="宋体" w:hint="eastAsia"/>
          <w:sz w:val="24"/>
          <w:szCs w:val="24"/>
        </w:rPr>
        <w:t>侧袋机制的具体规则依照相关法律法规的规定和基金合同的约定执行。</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5A0D1DE9" w14:textId="374F27BC" w:rsidR="0043099E" w:rsidRPr="0043099E" w:rsidRDefault="0043099E" w:rsidP="0043099E">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基金管理人对基金托管人履行托管职责情况进行核查，核查事项包括但不限于基金托管人安全保管基金财产、开设基金财产的资金账户、证券账户及投资所需的其他账户，及时、准确复核基金管理人计算的基金资产净值、各类基金份额的基金份额净值，根据基金管理人指令办理清算交收且如遇到问题应及时反馈、相关信息披露和监督基金投资运作是否对非公开信息保密等行为。</w:t>
      </w:r>
    </w:p>
    <w:p w14:paraId="4441562D" w14:textId="77777777" w:rsidR="0043099E" w:rsidRPr="0043099E" w:rsidRDefault="0043099E" w:rsidP="0043099E">
      <w:pPr>
        <w:pStyle w:val="CharCharChar1"/>
        <w:adjustRightInd w:val="0"/>
        <w:snapToGrid w:val="0"/>
        <w:spacing w:line="360" w:lineRule="auto"/>
        <w:ind w:firstLineChars="200" w:firstLine="480"/>
        <w:rPr>
          <w:rFonts w:ascii="宋体" w:hAnsi="宋体"/>
          <w:sz w:val="24"/>
          <w:szCs w:val="24"/>
        </w:rPr>
      </w:pPr>
      <w:r w:rsidRPr="0043099E">
        <w:rPr>
          <w:rFonts w:ascii="宋体" w:hAnsi="宋体" w:hint="eastAsia"/>
          <w:sz w:val="24"/>
          <w:szCs w:val="24"/>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14:paraId="1993D0B8" w14:textId="3639ABEE" w:rsidR="0043099E" w:rsidRPr="0043099E" w:rsidRDefault="0043099E" w:rsidP="0043099E">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3099E">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w:t>
      </w:r>
      <w:r w:rsidRPr="0043099E">
        <w:rPr>
          <w:rFonts w:ascii="宋体" w:hAnsi="宋体" w:hint="eastAsia"/>
          <w:sz w:val="24"/>
          <w:szCs w:val="24"/>
        </w:rPr>
        <w:lastRenderedPageBreak/>
        <w:t>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14:paraId="559CC80C" w14:textId="77777777" w:rsidR="0096551B" w:rsidRDefault="0043099E" w:rsidP="00550BC2">
      <w:pPr>
        <w:adjustRightInd w:val="0"/>
        <w:snapToGrid w:val="0"/>
        <w:spacing w:line="360" w:lineRule="auto"/>
        <w:ind w:firstLine="482"/>
        <w:rPr>
          <w:rFonts w:ascii="宋体" w:hAnsi="宋体"/>
          <w:sz w:val="24"/>
          <w:szCs w:val="24"/>
        </w:rPr>
      </w:pPr>
      <w:r>
        <w:rPr>
          <w:rFonts w:ascii="宋体" w:hAnsi="宋体" w:hint="eastAsia"/>
          <w:sz w:val="24"/>
          <w:szCs w:val="24"/>
        </w:rPr>
        <w:t>3、</w:t>
      </w:r>
      <w:r w:rsidRPr="0043099E">
        <w:rPr>
          <w:rFonts w:ascii="宋体" w:hAnsi="宋体" w:hint="eastAsia"/>
          <w:sz w:val="24"/>
          <w:szCs w:val="24"/>
        </w:rPr>
        <w:t>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2646145B" w:rsidR="006E1DD9" w:rsidRPr="00550BC2" w:rsidRDefault="00C92FC0" w:rsidP="00550BC2">
      <w:pPr>
        <w:adjustRightInd w:val="0"/>
        <w:snapToGrid w:val="0"/>
        <w:spacing w:line="360" w:lineRule="auto"/>
        <w:ind w:firstLine="482"/>
        <w:rPr>
          <w:b/>
          <w:bCs/>
          <w:sz w:val="24"/>
        </w:rPr>
      </w:pPr>
      <w:r w:rsidRPr="00550BC2">
        <w:rPr>
          <w:b/>
          <w:bCs/>
          <w:sz w:val="24"/>
        </w:rPr>
        <w:t>（四）基金财产保管</w:t>
      </w:r>
    </w:p>
    <w:p w14:paraId="62EFBFC1" w14:textId="5D2A890C" w:rsidR="0043099E" w:rsidRPr="0043099E" w:rsidRDefault="0043099E"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基金财产保管的原则</w:t>
      </w:r>
    </w:p>
    <w:p w14:paraId="229C3F95" w14:textId="167B8BF5" w:rsidR="0043099E" w:rsidRPr="0043099E" w:rsidRDefault="0043099E"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3099E">
        <w:rPr>
          <w:rFonts w:ascii="宋体" w:hAnsi="宋体" w:hint="eastAsia"/>
          <w:sz w:val="24"/>
          <w:szCs w:val="24"/>
        </w:rPr>
        <w:t>基金财产应独立于基金管理人、基金托管人的固有财产。</w:t>
      </w:r>
    </w:p>
    <w:p w14:paraId="5F400341" w14:textId="58DD6640" w:rsidR="0043099E" w:rsidRPr="0043099E" w:rsidRDefault="0043099E"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3099E">
        <w:rPr>
          <w:rFonts w:ascii="宋体" w:hAnsi="宋体" w:hint="eastAsia"/>
          <w:sz w:val="24"/>
          <w:szCs w:val="24"/>
        </w:rPr>
        <w:t>基金托管人应安全保管基金财产。未经基金管理人的正当指令，不得自行运用、处分、分配基金的任何财产。如果基金财产在基金托管人保管期间损坏、灭失的，应由该基金托管人承担赔偿责任。</w:t>
      </w:r>
    </w:p>
    <w:p w14:paraId="35C9C36F" w14:textId="151F4916" w:rsidR="0043099E" w:rsidRPr="0043099E" w:rsidRDefault="0043099E"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3099E">
        <w:rPr>
          <w:rFonts w:ascii="宋体" w:hAnsi="宋体" w:hint="eastAsia"/>
          <w:sz w:val="24"/>
          <w:szCs w:val="24"/>
        </w:rPr>
        <w:t>基金托管人按照规定开设基金财产的资金账户、证券账户及投资所需的其他账户。</w:t>
      </w:r>
    </w:p>
    <w:p w14:paraId="185B459B" w14:textId="653BC4CC"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0043099E" w:rsidRPr="0043099E">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0089FB58" w14:textId="20B0191B"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0043099E" w:rsidRPr="0043099E">
        <w:rPr>
          <w:rFonts w:ascii="宋体" w:hAnsi="宋体" w:hint="eastAsia"/>
          <w:sz w:val="24"/>
          <w:szCs w:val="24"/>
        </w:rPr>
        <w:t>基金托管人根据基金管理人的指令，按照法律法规的规定、基金合同和本协议的约定保管基金财产。</w:t>
      </w:r>
    </w:p>
    <w:p w14:paraId="487BFCA4" w14:textId="7D568399"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0043099E" w:rsidRPr="0043099E">
        <w:rPr>
          <w:rFonts w:ascii="宋体" w:hAnsi="宋体" w:hint="eastAsia"/>
          <w:sz w:val="24"/>
          <w:szCs w:val="24"/>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w:t>
      </w:r>
      <w:r w:rsidR="0043099E" w:rsidRPr="0043099E">
        <w:rPr>
          <w:rFonts w:ascii="宋体" w:hAnsi="宋体" w:hint="eastAsia"/>
          <w:sz w:val="24"/>
          <w:szCs w:val="24"/>
        </w:rPr>
        <w:lastRenderedPageBreak/>
        <w:t>进行催收。由此给基金财产造成损失的，基金管理人应负责向有关当事人追偿基金的损失，基金托管人对此不承担任何责任。</w:t>
      </w:r>
    </w:p>
    <w:p w14:paraId="5797F6B8" w14:textId="242412AA"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0043099E" w:rsidRPr="0043099E">
        <w:rPr>
          <w:rFonts w:ascii="宋体" w:hAnsi="宋体" w:hint="eastAsia"/>
          <w:sz w:val="24"/>
          <w:szCs w:val="24"/>
        </w:rPr>
        <w:t>除依据法律法规和基金合同的规定外，基金托管人不得委托第三人托管基金财产。</w:t>
      </w:r>
    </w:p>
    <w:p w14:paraId="7BE0DFA9" w14:textId="7ABA99FF"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0043099E" w:rsidRPr="0043099E">
        <w:rPr>
          <w:rFonts w:ascii="宋体" w:hAnsi="宋体" w:hint="eastAsia"/>
          <w:sz w:val="24"/>
          <w:szCs w:val="24"/>
        </w:rPr>
        <w:t>基金募集期间及募集资金的验资</w:t>
      </w:r>
    </w:p>
    <w:p w14:paraId="7CF14908" w14:textId="12B36EE8"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43099E" w:rsidRPr="0043099E">
        <w:rPr>
          <w:rFonts w:ascii="宋体" w:hAnsi="宋体" w:hint="eastAsia"/>
          <w:sz w:val="24"/>
          <w:szCs w:val="24"/>
        </w:rPr>
        <w:t>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14:paraId="4F8BB4D0" w14:textId="232B92F2"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0043099E" w:rsidRPr="0043099E">
        <w:rPr>
          <w:rFonts w:ascii="宋体" w:hAnsi="宋体" w:hint="eastAsia"/>
          <w:sz w:val="24"/>
          <w:szCs w:val="24"/>
        </w:rPr>
        <w:t>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符合</w:t>
      </w:r>
      <w:r w:rsidR="00F928DA" w:rsidRPr="00F928DA">
        <w:rPr>
          <w:rFonts w:ascii="宋体" w:hAnsi="宋体" w:hint="eastAsia"/>
          <w:sz w:val="24"/>
          <w:szCs w:val="24"/>
        </w:rPr>
        <w:t>《中华人民共和国证券法》</w:t>
      </w:r>
      <w:r w:rsidR="0043099E" w:rsidRPr="0043099E">
        <w:rPr>
          <w:rFonts w:ascii="宋体" w:hAnsi="宋体" w:hint="eastAsia"/>
          <w:sz w:val="24"/>
          <w:szCs w:val="24"/>
        </w:rPr>
        <w:t>规定的会计师事务所进行验资，出具验资报告，验资报告中需对基金募集的资金进行确认。出具的验资报告由参加验资的2名或2名以上中国注册会计师签字方为有效。</w:t>
      </w:r>
    </w:p>
    <w:p w14:paraId="3DA4619C" w14:textId="75B1741C"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0043099E" w:rsidRPr="0043099E">
        <w:rPr>
          <w:rFonts w:ascii="宋体" w:hAnsi="宋体" w:hint="eastAsia"/>
          <w:sz w:val="24"/>
          <w:szCs w:val="24"/>
        </w:rPr>
        <w:t>若基金募集期限届满，未能达到基金合同生效的条件，由基金管理人按规定办理退款等事宜，基金托管人应提供充分协助。</w:t>
      </w:r>
    </w:p>
    <w:p w14:paraId="6641738A" w14:textId="6530F073"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0043099E" w:rsidRPr="0043099E">
        <w:rPr>
          <w:rFonts w:ascii="宋体" w:hAnsi="宋体" w:hint="eastAsia"/>
          <w:sz w:val="24"/>
          <w:szCs w:val="24"/>
        </w:rPr>
        <w:t>基金银行账户的开立和管理</w:t>
      </w:r>
    </w:p>
    <w:p w14:paraId="77FA551D" w14:textId="4513B5E8"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43099E" w:rsidRPr="0043099E">
        <w:rPr>
          <w:rFonts w:ascii="宋体" w:hAnsi="宋体" w:hint="eastAsia"/>
          <w:sz w:val="24"/>
          <w:szCs w:val="24"/>
        </w:rPr>
        <w:t>基金托管人应负责本基金的银行账户的开设和管理。</w:t>
      </w:r>
    </w:p>
    <w:p w14:paraId="59A02D86" w14:textId="56C03CCD"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0043099E" w:rsidRPr="0043099E">
        <w:rPr>
          <w:rFonts w:ascii="宋体" w:hAnsi="宋体" w:hint="eastAsia"/>
          <w:sz w:val="24"/>
          <w:szCs w:val="24"/>
        </w:rPr>
        <w:t>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14:paraId="70FF4E69" w14:textId="7A45B281"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0043099E" w:rsidRPr="0043099E">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D6FFF18" w14:textId="32C4ACE3"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0043099E" w:rsidRPr="0043099E">
        <w:rPr>
          <w:rFonts w:ascii="宋体" w:hAnsi="宋体" w:hint="eastAsia"/>
          <w:sz w:val="24"/>
          <w:szCs w:val="24"/>
        </w:rPr>
        <w:t>基金银行账户的开立和管理应符合相关法律法规的有关规定。</w:t>
      </w:r>
    </w:p>
    <w:p w14:paraId="1C99F365" w14:textId="58CC9244"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4、</w:t>
      </w:r>
      <w:r w:rsidR="0043099E" w:rsidRPr="0043099E">
        <w:rPr>
          <w:rFonts w:ascii="宋体" w:hAnsi="宋体" w:hint="eastAsia"/>
          <w:sz w:val="24"/>
          <w:szCs w:val="24"/>
        </w:rPr>
        <w:t>基金证券交收账户和结算备付金账户的开立和管理</w:t>
      </w:r>
    </w:p>
    <w:p w14:paraId="591B1B98" w14:textId="2CEB9292"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43099E" w:rsidRPr="0043099E">
        <w:rPr>
          <w:rFonts w:ascii="宋体" w:hAnsi="宋体" w:hint="eastAsia"/>
          <w:sz w:val="24"/>
          <w:szCs w:val="24"/>
        </w:rPr>
        <w:t>基金托管人在中国证券登记结算有限责任公司上海分公司、深圳分公司为基金开立基金托管人与本基金联名的证券账户，账户名称以实际开立为准。</w:t>
      </w:r>
    </w:p>
    <w:p w14:paraId="7FFE6F01" w14:textId="5AA85EC1"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0043099E" w:rsidRPr="0043099E">
        <w:rPr>
          <w:rFonts w:ascii="宋体" w:hAnsi="宋体" w:hint="eastAsia"/>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5EF582EE" w14:textId="19E40A77"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0043099E" w:rsidRPr="0043099E">
        <w:rPr>
          <w:rFonts w:ascii="宋体" w:hAnsi="宋体" w:hint="eastAsia"/>
          <w:sz w:val="24"/>
          <w:szCs w:val="24"/>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0BACD12F" w14:textId="2B3B8D73"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0043099E" w:rsidRPr="0043099E">
        <w:rPr>
          <w:rFonts w:ascii="宋体" w:hAnsi="宋体" w:hint="eastAsia"/>
          <w:sz w:val="24"/>
          <w:szCs w:val="24"/>
        </w:rPr>
        <w:t>基金证券账户的开立由基金托管人负责，账户资产的管理和运用由基金管理人负责。</w:t>
      </w:r>
    </w:p>
    <w:p w14:paraId="7FE1C10D" w14:textId="5627A186"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0043099E" w:rsidRPr="0043099E">
        <w:rPr>
          <w:rFonts w:ascii="宋体" w:hAnsi="宋体" w:hint="eastAsia"/>
          <w:sz w:val="24"/>
          <w:szCs w:val="24"/>
        </w:rPr>
        <w:t>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14:paraId="12B80CC8" w14:textId="46480F2F"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0043099E" w:rsidRPr="0043099E">
        <w:rPr>
          <w:rFonts w:ascii="宋体" w:hAnsi="宋体" w:hint="eastAsia"/>
          <w:sz w:val="24"/>
          <w:szCs w:val="24"/>
        </w:rPr>
        <w:t>债券托管账户的开设和管理</w:t>
      </w:r>
    </w:p>
    <w:p w14:paraId="39CF0E47" w14:textId="77777777" w:rsidR="0043099E" w:rsidRPr="0043099E" w:rsidRDefault="0043099E" w:rsidP="0043099E">
      <w:pPr>
        <w:adjustRightInd w:val="0"/>
        <w:snapToGrid w:val="0"/>
        <w:spacing w:line="360" w:lineRule="auto"/>
        <w:ind w:firstLineChars="200" w:firstLine="480"/>
        <w:rPr>
          <w:rFonts w:ascii="宋体" w:hAnsi="宋体"/>
          <w:sz w:val="24"/>
          <w:szCs w:val="24"/>
        </w:rPr>
      </w:pPr>
      <w:r w:rsidRPr="0043099E">
        <w:rPr>
          <w:rFonts w:ascii="宋体" w:hAnsi="宋体" w:hint="eastAsia"/>
          <w:sz w:val="24"/>
          <w:szCs w:val="24"/>
        </w:rPr>
        <w:t>基金合同生效后，基金托管人根据中国人民银行、中央国债登记结算有限责任公司、银行间市场清算股份有限公司的有关规定，在中央国债登记结算有限责任公司、银行间市场清算所股份有限公司开立债券托管与结算账户，并代表基金进行银行间市场债券的结算。</w:t>
      </w:r>
    </w:p>
    <w:p w14:paraId="5763876B" w14:textId="0519943A"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0043099E" w:rsidRPr="0043099E">
        <w:rPr>
          <w:rFonts w:ascii="宋体" w:hAnsi="宋体" w:hint="eastAsia"/>
          <w:sz w:val="24"/>
          <w:szCs w:val="24"/>
        </w:rPr>
        <w:t>其他账户的开立和管理</w:t>
      </w:r>
    </w:p>
    <w:p w14:paraId="204EF49B" w14:textId="5E50ED7C"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43099E" w:rsidRPr="0043099E">
        <w:rPr>
          <w:rFonts w:ascii="宋体" w:hAnsi="宋体" w:hint="eastAsia"/>
          <w:sz w:val="24"/>
          <w:szCs w:val="24"/>
        </w:rPr>
        <w:t>因业务发展需要而开立的其他账户，可以根据法律法规和基金合同的规定，在基金管理人和基金托管人商议后由基金托管人负责开立。新账户按有关规则使用并管理。</w:t>
      </w:r>
    </w:p>
    <w:p w14:paraId="100AA4E5" w14:textId="44C638B7"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0043099E" w:rsidRPr="0043099E">
        <w:rPr>
          <w:rFonts w:ascii="宋体" w:hAnsi="宋体" w:hint="eastAsia"/>
          <w:sz w:val="24"/>
          <w:szCs w:val="24"/>
        </w:rPr>
        <w:t>法律法规等有关规定对相关账户的开立和管理另有规定的，从其规定办理。</w:t>
      </w:r>
    </w:p>
    <w:p w14:paraId="03649CB8" w14:textId="2AB7BDC3"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0043099E" w:rsidRPr="0043099E">
        <w:rPr>
          <w:rFonts w:ascii="宋体" w:hAnsi="宋体" w:hint="eastAsia"/>
          <w:sz w:val="24"/>
          <w:szCs w:val="24"/>
        </w:rPr>
        <w:t>基金财产投资的有关有价凭证等的保管</w:t>
      </w:r>
    </w:p>
    <w:p w14:paraId="45DCE2CF" w14:textId="77777777" w:rsidR="0043099E" w:rsidRPr="0043099E" w:rsidRDefault="0043099E" w:rsidP="0043099E">
      <w:pPr>
        <w:adjustRightInd w:val="0"/>
        <w:snapToGrid w:val="0"/>
        <w:spacing w:line="360" w:lineRule="auto"/>
        <w:ind w:firstLineChars="200" w:firstLine="480"/>
        <w:rPr>
          <w:rFonts w:ascii="宋体" w:hAnsi="宋体"/>
          <w:sz w:val="24"/>
          <w:szCs w:val="24"/>
        </w:rPr>
      </w:pPr>
      <w:r w:rsidRPr="0043099E">
        <w:rPr>
          <w:rFonts w:ascii="宋体" w:hAnsi="宋体" w:hint="eastAsia"/>
          <w:sz w:val="24"/>
          <w:szCs w:val="24"/>
        </w:rPr>
        <w:lastRenderedPageBreak/>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45F6003B" w14:textId="5F598845" w:rsidR="0043099E" w:rsidRPr="0043099E" w:rsidRDefault="000330FF" w:rsidP="0043099E">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0043099E" w:rsidRPr="0043099E">
        <w:rPr>
          <w:rFonts w:ascii="宋体" w:hAnsi="宋体" w:hint="eastAsia"/>
          <w:sz w:val="24"/>
          <w:szCs w:val="24"/>
        </w:rPr>
        <w:t>与基金财产有关的重大合同的保管</w:t>
      </w:r>
    </w:p>
    <w:p w14:paraId="1B4B833E" w14:textId="63F59890" w:rsidR="003750FA" w:rsidRDefault="0043099E" w:rsidP="00B21DE1">
      <w:pPr>
        <w:adjustRightInd w:val="0"/>
        <w:snapToGrid w:val="0"/>
        <w:spacing w:line="360" w:lineRule="auto"/>
        <w:ind w:firstLineChars="200" w:firstLine="480"/>
        <w:rPr>
          <w:rFonts w:ascii="宋体" w:hAnsi="宋体"/>
          <w:sz w:val="24"/>
          <w:szCs w:val="24"/>
        </w:rPr>
      </w:pPr>
      <w:r w:rsidRPr="0043099E">
        <w:rPr>
          <w:rFonts w:ascii="宋体" w:hAnsi="宋体" w:hint="eastAsia"/>
          <w:sz w:val="24"/>
          <w:szCs w:val="24"/>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不得低于法律法规规定的最低期限。对于无法取得二份以上的正本的，基金管理人应向基金托管人提供加盖授权业务章的合同传真件，未经双方协商或未在合同约定范围内，合同原件不得转移。</w:t>
      </w:r>
    </w:p>
    <w:p w14:paraId="47407E8E" w14:textId="7D5CA434" w:rsidR="006E1DD9" w:rsidRPr="00550BC2" w:rsidRDefault="00C92FC0" w:rsidP="00550BC2">
      <w:pPr>
        <w:adjustRightInd w:val="0"/>
        <w:snapToGrid w:val="0"/>
        <w:spacing w:line="360" w:lineRule="auto"/>
        <w:ind w:firstLine="482"/>
        <w:rPr>
          <w:b/>
          <w:bCs/>
          <w:sz w:val="24"/>
        </w:rPr>
      </w:pPr>
      <w:r w:rsidRPr="00550BC2">
        <w:rPr>
          <w:b/>
          <w:bCs/>
          <w:sz w:val="24"/>
        </w:rPr>
        <w:t>（五）</w:t>
      </w:r>
      <w:r w:rsidR="00BD7FB6" w:rsidRPr="00BD7FB6">
        <w:rPr>
          <w:rFonts w:hint="eastAsia"/>
          <w:b/>
          <w:bCs/>
          <w:sz w:val="24"/>
        </w:rPr>
        <w:t>基金资产净值计算和会计核算</w:t>
      </w:r>
    </w:p>
    <w:p w14:paraId="63E361C8" w14:textId="3566D626"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基金资产净值的计算及复核程序</w:t>
      </w:r>
    </w:p>
    <w:p w14:paraId="252B2FCB" w14:textId="035F0629"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基金资产净值</w:t>
      </w:r>
    </w:p>
    <w:p w14:paraId="04D53513"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基金资产净值是指基金资产总值减去负债后的金额。</w:t>
      </w:r>
    </w:p>
    <w:p w14:paraId="0261C178"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各类基金份额的基金份额净值是指每个工作日闭市后，该类基金份额基金资产净值除以当日该类基金份额余额后的数值。</w:t>
      </w:r>
    </w:p>
    <w:p w14:paraId="56CC3452" w14:textId="77777777" w:rsidR="00F928DA" w:rsidRPr="00F928DA" w:rsidRDefault="00F928DA" w:rsidP="00F928DA">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基金份额净值的计算，精确到0.0001元，小数点后第五位四舍五入。基金管理人可以设立大额赎回情形下的净值精度应急调整机制，具体可参见相关公告。国家另有规定的，从其规定。</w:t>
      </w:r>
    </w:p>
    <w:p w14:paraId="5E6B8DCB" w14:textId="77777777" w:rsidR="00F928DA" w:rsidRDefault="00F928DA" w:rsidP="00FC060D">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基金管理人每个工作日计算基金资产净值和各类基金份额的基金份额净值，经基金托管人复核无误后，按规定公告。</w:t>
      </w:r>
    </w:p>
    <w:p w14:paraId="11174D56" w14:textId="7FF5097C"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（2）</w:t>
      </w:r>
      <w:r w:rsidRPr="00FC060D">
        <w:rPr>
          <w:rFonts w:ascii="宋体" w:hAnsi="宋体" w:hint="eastAsia"/>
          <w:sz w:val="24"/>
          <w:szCs w:val="24"/>
        </w:rPr>
        <w:t>复核程序</w:t>
      </w:r>
    </w:p>
    <w:p w14:paraId="45FE9663" w14:textId="007844AD"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基金管理人每</w:t>
      </w:r>
      <w:r w:rsidR="00F928DA">
        <w:rPr>
          <w:rFonts w:ascii="宋体" w:hAnsi="宋体" w:hint="eastAsia"/>
          <w:sz w:val="24"/>
          <w:szCs w:val="24"/>
        </w:rPr>
        <w:t>个</w:t>
      </w:r>
      <w:r w:rsidRPr="00FC060D">
        <w:rPr>
          <w:rFonts w:ascii="宋体" w:hAnsi="宋体" w:hint="eastAsia"/>
          <w:sz w:val="24"/>
          <w:szCs w:val="24"/>
        </w:rPr>
        <w:t>工作日对基金资产进行估值后，将各类基金份额净值结果发送基金托管人，经基金托管人复核无误后，由基金管理人对外公布。</w:t>
      </w:r>
    </w:p>
    <w:p w14:paraId="52DC2C01" w14:textId="5176E358"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基金资产估值方法和特殊情形的处理</w:t>
      </w:r>
    </w:p>
    <w:p w14:paraId="63910C9C" w14:textId="62B23054"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证券交易所上市的有价证券的估值</w:t>
      </w:r>
    </w:p>
    <w:p w14:paraId="4E9DAC3D" w14:textId="68F4F435"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1E58BC3" w14:textId="18499276"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2）交易所上市交易或挂牌转让的固定收益品种（另有规定的除外），选取估值日第三方估值机构提供的相应品种当日的估值净价进行估值；</w:t>
      </w:r>
    </w:p>
    <w:p w14:paraId="2E2F6506" w14:textId="59848059"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6B435EF5" w14:textId="4B3CBB1C"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4）交易所上市实行全价交易的债券（可转债除外），选取第三方估值机构提供的估值全价减去估值全价中所含的债券（税后）应收利息得到的净价进行估值；</w:t>
      </w:r>
    </w:p>
    <w:p w14:paraId="129EDDA9" w14:textId="5DC8CA23"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sz w:val="24"/>
          <w:szCs w:val="24"/>
        </w:rPr>
        <w:t>5</w:t>
      </w:r>
      <w:r w:rsidRPr="00FC060D">
        <w:rPr>
          <w:rFonts w:ascii="宋体" w:hAnsi="宋体" w:hint="eastAsia"/>
          <w:sz w:val="24"/>
          <w:szCs w:val="24"/>
        </w:rPr>
        <w:t>）交易所上市不存在活跃市场的有价证券，采用估值技术确定公允价值。交易所市场挂牌转让的资产支持证券，采用估值技术确定公允价值；</w:t>
      </w:r>
    </w:p>
    <w:p w14:paraId="73AA4B39" w14:textId="7AFF8A5C"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714B7B3" w14:textId="0EDA9813"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处于未上市期间的有价证券应区分如下情况处理：</w:t>
      </w:r>
    </w:p>
    <w:p w14:paraId="20D840BF" w14:textId="7308D6BC"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lastRenderedPageBreak/>
        <w:t>1）送股、转增股、配股和公开增发的新股，按估值日在证券交易所挂牌的同一股票的估值方法估值；该日无交易的，以最近一日的市价（收盘价）估值；</w:t>
      </w:r>
    </w:p>
    <w:p w14:paraId="23389663" w14:textId="3522CF3A"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2）首次公开发行未上市的股票和债券，采用估值技术确定公允价值，在估值技术难以可靠计量公允价值的情况下，按成本估值；</w:t>
      </w:r>
    </w:p>
    <w:p w14:paraId="4CEE13E1" w14:textId="1374B153"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47D7641" w14:textId="00421A42"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FC060D">
        <w:rPr>
          <w:rFonts w:ascii="宋体" w:hAnsi="宋体"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C2E7B72" w14:textId="1A50AEF9"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FC060D">
        <w:rPr>
          <w:rFonts w:ascii="宋体" w:hAnsi="宋体" w:hint="eastAsia"/>
          <w:sz w:val="24"/>
          <w:szCs w:val="24"/>
        </w:rPr>
        <w:t>本基金投资股指期货合约，一般以估值当日结算价进行估值，估值当日无结算价的，且最近交易日后经济环境未发生重大变化的，采用最近交易日结算价估值。</w:t>
      </w:r>
    </w:p>
    <w:p w14:paraId="5E42AA77" w14:textId="129F6F7F"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FC060D">
        <w:rPr>
          <w:rFonts w:ascii="宋体" w:hAnsi="宋体" w:hint="eastAsia"/>
          <w:sz w:val="24"/>
          <w:szCs w:val="24"/>
        </w:rPr>
        <w:t>同一股票同时在两个或两个以上市场交易的，按股票所处的市场分别估值。</w:t>
      </w:r>
    </w:p>
    <w:p w14:paraId="3E928035"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估值计算中涉及港币对人民币汇率的，将依据下列信息提供机构所提供的汇率为基准：当日中国人民银行或其授权机构公布的人民币汇率中间价。</w:t>
      </w:r>
    </w:p>
    <w:p w14:paraId="154D3717"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E472BEC" w14:textId="41CBF313"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FC060D">
        <w:rPr>
          <w:rFonts w:ascii="宋体" w:hAnsi="宋体" w:hint="eastAsia"/>
          <w:sz w:val="24"/>
          <w:szCs w:val="24"/>
        </w:rPr>
        <w:t>如有确凿证据表明按上述方法进行估值不能客观反映其公允价值的，基金管理人可根据具体情况与基金托管人商定后，按最能反映公允价值的价格估值。</w:t>
      </w:r>
    </w:p>
    <w:p w14:paraId="1B6CC9EA" w14:textId="4CA49D80"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（7）</w:t>
      </w:r>
      <w:r w:rsidRPr="00FC060D">
        <w:rPr>
          <w:rFonts w:ascii="宋体" w:hAnsi="宋体" w:hint="eastAsia"/>
          <w:sz w:val="24"/>
          <w:szCs w:val="24"/>
        </w:rPr>
        <w:t>当发生大额申购或赎回情形时，基金管理人可以采用摆动定价机制，以确保基金估值的公平性。</w:t>
      </w:r>
    </w:p>
    <w:p w14:paraId="378ACCEE" w14:textId="65BBA992"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FC060D">
        <w:rPr>
          <w:rFonts w:ascii="宋体" w:hAnsi="宋体" w:hint="eastAsia"/>
          <w:sz w:val="24"/>
          <w:szCs w:val="24"/>
        </w:rPr>
        <w:t>相关法律法规以及监管部门有强制规定的，从其规定。如有新增事项，按国家最新规定估值。</w:t>
      </w:r>
    </w:p>
    <w:p w14:paraId="62E4A5C5"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8B85233"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0E1A640F" w14:textId="50745614"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5F5642">
        <w:rPr>
          <w:rFonts w:ascii="宋体" w:hAnsi="宋体"/>
          <w:sz w:val="24"/>
          <w:szCs w:val="24"/>
        </w:rPr>
        <w:t>9</w:t>
      </w:r>
      <w:r>
        <w:rPr>
          <w:rFonts w:ascii="宋体" w:hAnsi="宋体" w:hint="eastAsia"/>
          <w:sz w:val="24"/>
          <w:szCs w:val="24"/>
        </w:rPr>
        <w:t>）</w:t>
      </w:r>
      <w:r w:rsidRPr="00FC060D">
        <w:rPr>
          <w:rFonts w:ascii="宋体" w:hAnsi="宋体" w:hint="eastAsia"/>
          <w:sz w:val="24"/>
          <w:szCs w:val="24"/>
        </w:rPr>
        <w:t>特殊情形的处理</w:t>
      </w:r>
    </w:p>
    <w:p w14:paraId="610D6F57" w14:textId="77777777" w:rsidR="00F928DA" w:rsidRPr="00F928DA" w:rsidRDefault="00F928DA" w:rsidP="00F928DA">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基金管理人、基金托管人按上述估值方法第6项进行估值时，所造成的误差不作为基金份额净值错误处理。</w:t>
      </w:r>
    </w:p>
    <w:p w14:paraId="72825A90" w14:textId="77777777" w:rsidR="00F928DA" w:rsidRDefault="00F928DA" w:rsidP="00FC060D">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9E9AB72" w14:textId="3D02A92C"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5F5642">
        <w:rPr>
          <w:rFonts w:ascii="宋体" w:hAnsi="宋体"/>
          <w:sz w:val="24"/>
          <w:szCs w:val="24"/>
        </w:rPr>
        <w:t>10</w:t>
      </w:r>
      <w:r>
        <w:rPr>
          <w:rFonts w:ascii="宋体" w:hAnsi="宋体" w:hint="eastAsia"/>
          <w:sz w:val="24"/>
          <w:szCs w:val="24"/>
        </w:rPr>
        <w:t>）</w:t>
      </w:r>
      <w:r w:rsidRPr="00FC060D">
        <w:rPr>
          <w:rFonts w:ascii="宋体" w:hAnsi="宋体" w:hint="eastAsia"/>
          <w:sz w:val="24"/>
          <w:szCs w:val="24"/>
        </w:rPr>
        <w:t>实施侧袋机制期间的基金资产估值</w:t>
      </w:r>
    </w:p>
    <w:p w14:paraId="746314D8" w14:textId="2A20D0FB"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本基金实施侧袋机制的，应根据本部分的约定对主袋账户资产进行估值并披露主袋账户的基金净值</w:t>
      </w:r>
      <w:r w:rsidR="00F928DA">
        <w:rPr>
          <w:rFonts w:ascii="宋体" w:hAnsi="宋体" w:hint="eastAsia"/>
          <w:sz w:val="24"/>
          <w:szCs w:val="24"/>
        </w:rPr>
        <w:t>信息</w:t>
      </w:r>
      <w:r w:rsidRPr="00FC060D">
        <w:rPr>
          <w:rFonts w:ascii="宋体" w:hAnsi="宋体" w:hint="eastAsia"/>
          <w:sz w:val="24"/>
          <w:szCs w:val="24"/>
        </w:rPr>
        <w:t>，暂停披露侧袋账户份额净值。</w:t>
      </w:r>
    </w:p>
    <w:p w14:paraId="182399E8" w14:textId="50B0674E"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FC060D">
        <w:rPr>
          <w:rFonts w:ascii="宋体" w:hAnsi="宋体" w:hint="eastAsia"/>
          <w:sz w:val="24"/>
          <w:szCs w:val="24"/>
        </w:rPr>
        <w:t>估值错误的处理方式</w:t>
      </w:r>
    </w:p>
    <w:p w14:paraId="28D42170"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基金管理人和基金托管人将采取必要、适当、合理的措施确保基金资产估值的准确性、及时性。当基金份额净值小数点后4位以内(含第4位)发生估值错误时，视为基金份额净值错误。</w:t>
      </w:r>
    </w:p>
    <w:p w14:paraId="6D139C74"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本托管协议的当事人应按照以下约定处理：</w:t>
      </w:r>
    </w:p>
    <w:p w14:paraId="2465F505" w14:textId="69BC3642"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估值错误类型</w:t>
      </w:r>
    </w:p>
    <w:p w14:paraId="7675836D"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53FD8CC" w14:textId="77777777" w:rsid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上述估值错误的主要类型包括但不限于：资料申报差错、数据传输差错、数据计算差错、系统故障差错、下达指令差错等。</w:t>
      </w:r>
    </w:p>
    <w:p w14:paraId="77C40F9E" w14:textId="77777777" w:rsidR="00F928DA" w:rsidRPr="00F928DA" w:rsidRDefault="00F928DA" w:rsidP="00F928DA">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对于因技术原因引起的差错，若系同行业现有技术水平无法预见、无法避免、无法抗拒，则属不可抗力，按照下述规定执行。</w:t>
      </w:r>
    </w:p>
    <w:p w14:paraId="0FC874C8" w14:textId="37980806" w:rsidR="00F928DA" w:rsidRPr="00FC060D" w:rsidRDefault="00F928DA" w:rsidP="00F928DA">
      <w:pPr>
        <w:widowControl/>
        <w:adjustRightInd w:val="0"/>
        <w:snapToGrid w:val="0"/>
        <w:spacing w:line="360" w:lineRule="auto"/>
        <w:ind w:firstLineChars="200" w:firstLine="480"/>
        <w:rPr>
          <w:rFonts w:ascii="宋体" w:hAnsi="宋体"/>
          <w:sz w:val="24"/>
          <w:szCs w:val="24"/>
        </w:rPr>
      </w:pPr>
      <w:r w:rsidRPr="00F928DA">
        <w:rPr>
          <w:rFonts w:ascii="宋体"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D6CC8AD" w14:textId="0AF63C5D"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FC060D">
        <w:rPr>
          <w:rFonts w:ascii="宋体" w:hAnsi="宋体" w:hint="eastAsia"/>
          <w:sz w:val="24"/>
          <w:szCs w:val="24"/>
        </w:rPr>
        <w:t>估值错误处理原则</w:t>
      </w:r>
    </w:p>
    <w:p w14:paraId="615B6206" w14:textId="23767C73"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9CC5D78" w14:textId="13911841"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2）估值错误的责任方对有关当事人的直接损失负责，不对间接损失负责，并且仅对估值错误的有关直接当事人负责，不对第三方负责。</w:t>
      </w:r>
    </w:p>
    <w:p w14:paraId="002A7D8B" w14:textId="405C2C3C"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1EF2C4" w14:textId="2B19E399"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4）估值错误调整采用尽量恢复至假设未发生估值错误的正确情形的方式。</w:t>
      </w:r>
    </w:p>
    <w:p w14:paraId="33544F07" w14:textId="1B3D2A58"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lastRenderedPageBreak/>
        <w:t>5）按法律法规规定的其他原则处理估值错误。</w:t>
      </w:r>
    </w:p>
    <w:p w14:paraId="44689124" w14:textId="3BE8B766"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FC060D">
        <w:rPr>
          <w:rFonts w:ascii="宋体" w:hAnsi="宋体" w:hint="eastAsia"/>
          <w:sz w:val="24"/>
          <w:szCs w:val="24"/>
        </w:rPr>
        <w:t>估值错误处理程序</w:t>
      </w:r>
    </w:p>
    <w:p w14:paraId="7A94E47F"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估值错误被发现后，有关的当事人应当及时进行处理，处理的程序如下：</w:t>
      </w:r>
    </w:p>
    <w:p w14:paraId="3D0ED4D9" w14:textId="69D098DF"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1）查明估值错误发生的原因，列明所有的当事人，并根据估值错误发生的原因确定估值错误的责任方；</w:t>
      </w:r>
    </w:p>
    <w:p w14:paraId="7D085448" w14:textId="02859488"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2）根据估值错误处理原则或当事人协商的方法对因估值错误造成的损失进行评估；</w:t>
      </w:r>
    </w:p>
    <w:p w14:paraId="43964AFD" w14:textId="599FE000"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3）根据估值错误处理原则或当事人协商的方法由估值错误的责任方进行更正和赔偿损失；</w:t>
      </w:r>
    </w:p>
    <w:p w14:paraId="77C7970F" w14:textId="65613B7D"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4）根据估值错误处理的方法，需要修改基金登记机构交易数据的，由基金登记机构进行更正，并就估值错误的更正向有关当事人进行确认。</w:t>
      </w:r>
    </w:p>
    <w:p w14:paraId="3EFB21C5" w14:textId="586E1DEA"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FC060D">
        <w:rPr>
          <w:rFonts w:ascii="宋体" w:hAnsi="宋体" w:hint="eastAsia"/>
          <w:sz w:val="24"/>
          <w:szCs w:val="24"/>
        </w:rPr>
        <w:t>基金份额净值估值错误处理的方法如下：</w:t>
      </w:r>
    </w:p>
    <w:p w14:paraId="434B5E34" w14:textId="137E90C6"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1）基金份额净值计算出现错误时，基金管理人应当立即予以纠正，通报基金托管人，并采取合理的措施防止损失进一步扩大。</w:t>
      </w:r>
    </w:p>
    <w:p w14:paraId="3D69D05A" w14:textId="4CDEDEB1"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sz w:val="24"/>
          <w:szCs w:val="24"/>
        </w:rPr>
        <w:t>2</w:t>
      </w:r>
      <w:r w:rsidRPr="00FC060D">
        <w:rPr>
          <w:rFonts w:ascii="宋体" w:hAnsi="宋体" w:hint="eastAsia"/>
          <w:sz w:val="24"/>
          <w:szCs w:val="24"/>
        </w:rPr>
        <w:t>）错误偏差达到基金份额净值的0.25%时，基金管理人应当通报基金托管人并报中国证监会备案；错误偏差达到基金份额净值的0.5%时，基金管理人应当公告</w:t>
      </w:r>
      <w:r w:rsidR="00DA484F" w:rsidRPr="00DA484F">
        <w:rPr>
          <w:rFonts w:ascii="宋体" w:hAnsi="宋体" w:hint="eastAsia"/>
          <w:sz w:val="24"/>
          <w:szCs w:val="24"/>
        </w:rPr>
        <w:t>，并报中国证监会备案</w:t>
      </w:r>
      <w:r w:rsidRPr="00FC060D">
        <w:rPr>
          <w:rFonts w:ascii="宋体" w:hAnsi="宋体" w:hint="eastAsia"/>
          <w:sz w:val="24"/>
          <w:szCs w:val="24"/>
        </w:rPr>
        <w:t>。</w:t>
      </w:r>
    </w:p>
    <w:p w14:paraId="1F6ACFE9" w14:textId="2954CE3D"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3）前述内容如法律法规或监管机关另有规定的，从其规定处理。</w:t>
      </w:r>
    </w:p>
    <w:p w14:paraId="5FB6CE7F" w14:textId="4A9E1034"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FC060D">
        <w:rPr>
          <w:rFonts w:ascii="宋体" w:hAnsi="宋体" w:hint="eastAsia"/>
          <w:sz w:val="24"/>
          <w:szCs w:val="24"/>
        </w:rPr>
        <w:t>暂停估值与公告基金份额净值的情形</w:t>
      </w:r>
    </w:p>
    <w:p w14:paraId="031CC877" w14:textId="2185D21D" w:rsidR="00FC060D" w:rsidRPr="00FC060D" w:rsidRDefault="00FC060D"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FC060D">
        <w:rPr>
          <w:rFonts w:ascii="宋体" w:hAnsi="宋体" w:hint="eastAsia"/>
          <w:sz w:val="24"/>
          <w:szCs w:val="24"/>
        </w:rPr>
        <w:t>基金投资所涉及的证券</w:t>
      </w:r>
      <w:r w:rsidR="00DA484F" w:rsidRPr="00DA484F">
        <w:rPr>
          <w:rFonts w:ascii="宋体" w:hAnsi="宋体" w:hint="eastAsia"/>
          <w:sz w:val="24"/>
          <w:szCs w:val="24"/>
        </w:rPr>
        <w:t>、期货</w:t>
      </w:r>
      <w:r w:rsidRPr="00FC060D">
        <w:rPr>
          <w:rFonts w:ascii="宋体" w:hAnsi="宋体" w:hint="eastAsia"/>
          <w:sz w:val="24"/>
          <w:szCs w:val="24"/>
        </w:rPr>
        <w:t>交易市场遇法定节假日或因其他原因暂停营业时；</w:t>
      </w:r>
    </w:p>
    <w:p w14:paraId="0243270B" w14:textId="41994C71" w:rsidR="00FC060D" w:rsidRPr="00FC060D" w:rsidRDefault="008E5F91"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00FC060D" w:rsidRPr="00FC060D">
        <w:rPr>
          <w:rFonts w:ascii="宋体" w:hAnsi="宋体" w:hint="eastAsia"/>
          <w:sz w:val="24"/>
          <w:szCs w:val="24"/>
        </w:rPr>
        <w:t>因不可抗力致使基金管理人、基金托管人无法准确评估基金资产价值时；</w:t>
      </w:r>
    </w:p>
    <w:p w14:paraId="653D921C" w14:textId="236206A3" w:rsidR="00FC060D" w:rsidRPr="00FC060D" w:rsidRDefault="008E5F91"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00FC060D" w:rsidRPr="00FC060D">
        <w:rPr>
          <w:rFonts w:ascii="宋体" w:hAnsi="宋体" w:hint="eastAsia"/>
          <w:sz w:val="24"/>
          <w:szCs w:val="24"/>
        </w:rPr>
        <w:t>当特定资产占前一估值日基金资产净值50%以上的，经与基金托管人协商确认后，基金管理人应当暂停估值；</w:t>
      </w:r>
    </w:p>
    <w:p w14:paraId="061B2718" w14:textId="47FDF869" w:rsidR="00FC060D" w:rsidRPr="00FC060D" w:rsidRDefault="008E5F91"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00DA484F" w:rsidRPr="00DA484F">
        <w:rPr>
          <w:rFonts w:ascii="宋体" w:hAnsi="宋体" w:hint="eastAsia"/>
          <w:sz w:val="24"/>
          <w:szCs w:val="24"/>
        </w:rPr>
        <w:t>法律法规、中国证监会和基金合同认定的其它情形。</w:t>
      </w:r>
    </w:p>
    <w:p w14:paraId="5AB77745" w14:textId="20DAFD21" w:rsidR="00FC060D" w:rsidRPr="00FC060D" w:rsidRDefault="008E5F91"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00FC060D" w:rsidRPr="00FC060D">
        <w:rPr>
          <w:rFonts w:ascii="宋体" w:hAnsi="宋体" w:hint="eastAsia"/>
          <w:sz w:val="24"/>
          <w:szCs w:val="24"/>
        </w:rPr>
        <w:t>基金会计制度</w:t>
      </w:r>
    </w:p>
    <w:p w14:paraId="4B676AB5"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按国家有关部门规定的会计制度执行。</w:t>
      </w:r>
    </w:p>
    <w:p w14:paraId="59757705" w14:textId="40914B7C" w:rsidR="00FC060D" w:rsidRPr="00FC060D" w:rsidRDefault="008E5F91"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00FC060D" w:rsidRPr="00FC060D">
        <w:rPr>
          <w:rFonts w:ascii="宋体" w:hAnsi="宋体" w:hint="eastAsia"/>
          <w:sz w:val="24"/>
          <w:szCs w:val="24"/>
        </w:rPr>
        <w:t>基金账册的建立</w:t>
      </w:r>
    </w:p>
    <w:p w14:paraId="0A63EFC8"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lastRenderedPageBreak/>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6F293E3" w14:textId="63917A1C" w:rsidR="00FC060D" w:rsidRPr="00FC060D" w:rsidRDefault="008E5F91"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00FC060D" w:rsidRPr="00FC060D">
        <w:rPr>
          <w:rFonts w:ascii="宋体" w:hAnsi="宋体" w:hint="eastAsia"/>
          <w:sz w:val="24"/>
          <w:szCs w:val="24"/>
        </w:rPr>
        <w:t>基金财务报表与报告的编制和复核</w:t>
      </w:r>
    </w:p>
    <w:p w14:paraId="13204934" w14:textId="2C5531C9" w:rsidR="00FC060D" w:rsidRPr="00FC060D" w:rsidRDefault="008E5F91"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FC060D" w:rsidRPr="00FC060D">
        <w:rPr>
          <w:rFonts w:ascii="宋体" w:hAnsi="宋体" w:hint="eastAsia"/>
          <w:sz w:val="24"/>
          <w:szCs w:val="24"/>
        </w:rPr>
        <w:t>财务报表的编制</w:t>
      </w:r>
    </w:p>
    <w:p w14:paraId="58A50C48" w14:textId="44D0DA95"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管理人应当及时编制并对外提供真实、完整的基金财务会计报告。月度报表的编制，基金管理人应于每月终了后5工作日内完成；季度报告应在每个季度结束之日起15个工作日内完成季度报编制并予以公告；中期报告应在上半年结束之日起两个月内完成编制并予以公告；年度报告应当在每年结束之日起三个月内完成编制并予以公告。基金年度报告</w:t>
      </w:r>
      <w:r w:rsidR="00DA484F">
        <w:rPr>
          <w:rFonts w:ascii="宋体" w:hAnsi="宋体" w:hint="eastAsia"/>
          <w:sz w:val="24"/>
          <w:szCs w:val="24"/>
        </w:rPr>
        <w:t>中</w:t>
      </w:r>
      <w:r w:rsidRPr="00FC060D">
        <w:rPr>
          <w:rFonts w:ascii="宋体" w:hAnsi="宋体" w:hint="eastAsia"/>
          <w:sz w:val="24"/>
          <w:szCs w:val="24"/>
        </w:rPr>
        <w:t>的财务会计报告应当经过</w:t>
      </w:r>
      <w:r w:rsidR="00DA484F" w:rsidRPr="00DA484F">
        <w:rPr>
          <w:rFonts w:ascii="宋体" w:hAnsi="宋体" w:hint="eastAsia"/>
          <w:sz w:val="24"/>
          <w:szCs w:val="24"/>
        </w:rPr>
        <w:t>符合《中华人民共和国证券法》规定的会计师事务所</w:t>
      </w:r>
      <w:r w:rsidRPr="00FC060D">
        <w:rPr>
          <w:rFonts w:ascii="宋体" w:hAnsi="宋体" w:hint="eastAsia"/>
          <w:sz w:val="24"/>
          <w:szCs w:val="24"/>
        </w:rPr>
        <w:t>审计。基金合同生效不足2个月的，基金管理人可以不编制当期季度报告、中期报告或者年度报告。</w:t>
      </w:r>
    </w:p>
    <w:p w14:paraId="4ED50F6E" w14:textId="5E9672C8" w:rsidR="00FC060D" w:rsidRPr="00FC060D" w:rsidRDefault="008E5F91" w:rsidP="00FC060D">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00FC060D" w:rsidRPr="00FC060D">
        <w:rPr>
          <w:rFonts w:ascii="宋体" w:hAnsi="宋体" w:hint="eastAsia"/>
          <w:sz w:val="24"/>
          <w:szCs w:val="24"/>
        </w:rPr>
        <w:t>报表复核</w:t>
      </w:r>
    </w:p>
    <w:p w14:paraId="5EBDD0AA"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14:paraId="32FB0491" w14:textId="77777777" w:rsidR="00FC060D" w:rsidRPr="00FC060D" w:rsidRDefault="00FC060D" w:rsidP="00FC060D">
      <w:pPr>
        <w:widowControl/>
        <w:adjustRightInd w:val="0"/>
        <w:snapToGrid w:val="0"/>
        <w:spacing w:line="360" w:lineRule="auto"/>
        <w:ind w:firstLineChars="200" w:firstLine="480"/>
        <w:rPr>
          <w:rFonts w:ascii="宋体" w:hAnsi="宋体"/>
          <w:sz w:val="24"/>
          <w:szCs w:val="24"/>
        </w:rPr>
      </w:pPr>
      <w:r w:rsidRPr="00FC060D">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者电子确认。如果基金管理人与基金托管人不能于应当发布公告之日之前就相关报表达成一致，基金管理人有权按照其编制的报表对外发布公告，基金托管人有权就相关情况报中国证监会备案。</w:t>
      </w:r>
    </w:p>
    <w:p w14:paraId="4973DCC1" w14:textId="205E3B43" w:rsidR="003750FA" w:rsidRDefault="008E5F91" w:rsidP="00A40BA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8、</w:t>
      </w:r>
      <w:r w:rsidR="00FC060D" w:rsidRPr="00FC060D">
        <w:rPr>
          <w:rFonts w:ascii="宋体" w:hAnsi="宋体" w:hint="eastAsia"/>
          <w:sz w:val="24"/>
          <w:szCs w:val="24"/>
        </w:rPr>
        <w:t>基金管理人应在编制季度报告、中期报告或者年度报告之前向基金托管人提供基金业绩比较基准的基础数据和编制结果。</w:t>
      </w:r>
    </w:p>
    <w:p w14:paraId="596AE337" w14:textId="5A142B77" w:rsidR="006E1DD9" w:rsidRPr="00550BC2" w:rsidRDefault="00C92FC0" w:rsidP="00550BC2">
      <w:pPr>
        <w:adjustRightInd w:val="0"/>
        <w:snapToGrid w:val="0"/>
        <w:spacing w:line="360" w:lineRule="auto"/>
        <w:ind w:firstLine="482"/>
        <w:rPr>
          <w:b/>
          <w:bCs/>
          <w:sz w:val="24"/>
        </w:rPr>
      </w:pPr>
      <w:r w:rsidRPr="00550BC2">
        <w:rPr>
          <w:b/>
          <w:bCs/>
          <w:sz w:val="24"/>
        </w:rPr>
        <w:t>（六）</w:t>
      </w:r>
      <w:r w:rsidR="0055167B" w:rsidRPr="0055167B">
        <w:rPr>
          <w:rFonts w:hint="eastAsia"/>
          <w:b/>
          <w:kern w:val="0"/>
          <w:sz w:val="24"/>
          <w:szCs w:val="24"/>
        </w:rPr>
        <w:t>基金份额持有人名册的登记与保管</w:t>
      </w:r>
    </w:p>
    <w:p w14:paraId="1203427B" w14:textId="77777777" w:rsidR="0055167B" w:rsidRPr="0055167B" w:rsidRDefault="0055167B" w:rsidP="0055167B">
      <w:pPr>
        <w:widowControl/>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221A31E4" w14:textId="77777777" w:rsidR="0055167B" w:rsidRPr="0055167B" w:rsidRDefault="0055167B" w:rsidP="0055167B">
      <w:pPr>
        <w:widowControl/>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基金份额持有人名册由登记机构编制，由基金管理人审核并提交基金托管人保管。基金托管人有权要求基金管理人提供基金份额持有人名册，基金管理人应及时提供，不得拖延或拒绝提供。</w:t>
      </w:r>
    </w:p>
    <w:p w14:paraId="61F8BD0F" w14:textId="77777777" w:rsidR="0055167B" w:rsidRPr="0055167B" w:rsidRDefault="0055167B" w:rsidP="0055167B">
      <w:pPr>
        <w:widowControl/>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36699966" w14:textId="5A8B8A5F" w:rsidR="003750FA" w:rsidRPr="002D355B" w:rsidRDefault="0055167B" w:rsidP="00A40BA6">
      <w:pPr>
        <w:widowControl/>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基金管理人和基金托管人应妥善保管基金份额持有人名册，保存期限</w:t>
      </w:r>
      <w:r w:rsidR="00DA484F" w:rsidRPr="00DA484F">
        <w:rPr>
          <w:rFonts w:ascii="宋体" w:hAnsi="宋体" w:hint="eastAsia"/>
          <w:sz w:val="24"/>
          <w:szCs w:val="24"/>
        </w:rPr>
        <w:t>不低于法律法规规定的最低期限</w:t>
      </w:r>
      <w:r w:rsidRPr="0055167B">
        <w:rPr>
          <w:rFonts w:ascii="宋体" w:hAnsi="宋体" w:hint="eastAsia"/>
          <w:sz w:val="24"/>
          <w:szCs w:val="24"/>
        </w:rPr>
        <w:t>。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0E87B657" w14:textId="77777777" w:rsidR="0055167B" w:rsidRPr="0055167B" w:rsidRDefault="0055167B" w:rsidP="0055167B">
      <w:pPr>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76AE2BA" w14:textId="77777777" w:rsidR="0055167B" w:rsidRPr="0055167B" w:rsidRDefault="0055167B" w:rsidP="0055167B">
      <w:pPr>
        <w:adjustRightInd w:val="0"/>
        <w:snapToGrid w:val="0"/>
        <w:spacing w:line="360" w:lineRule="auto"/>
        <w:ind w:firstLineChars="200" w:firstLine="480"/>
        <w:rPr>
          <w:rFonts w:ascii="宋体" w:hAnsi="宋体"/>
          <w:sz w:val="24"/>
          <w:szCs w:val="24"/>
        </w:rPr>
      </w:pPr>
      <w:r w:rsidRPr="0055167B">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6712AC82" w14:textId="77777777" w:rsidR="00DA484F" w:rsidRDefault="0055167B" w:rsidP="00550BC2">
      <w:pPr>
        <w:adjustRightInd w:val="0"/>
        <w:snapToGrid w:val="0"/>
        <w:spacing w:line="360" w:lineRule="auto"/>
        <w:ind w:firstLine="482"/>
        <w:rPr>
          <w:rFonts w:ascii="宋体" w:hAnsi="宋体"/>
          <w:sz w:val="24"/>
          <w:szCs w:val="24"/>
        </w:rPr>
      </w:pPr>
      <w:r w:rsidRPr="0055167B">
        <w:rPr>
          <w:rFonts w:ascii="宋体" w:hAnsi="宋体" w:hint="eastAsia"/>
          <w:sz w:val="24"/>
          <w:szCs w:val="24"/>
        </w:rPr>
        <w:t>本协议适用中华人民共和国法律并从其解释。</w:t>
      </w:r>
    </w:p>
    <w:p w14:paraId="3FC06A87" w14:textId="28EE12B3" w:rsidR="003E63B2" w:rsidRPr="00550BC2" w:rsidRDefault="00C92FC0" w:rsidP="00550BC2">
      <w:pPr>
        <w:adjustRightInd w:val="0"/>
        <w:snapToGrid w:val="0"/>
        <w:spacing w:line="360" w:lineRule="auto"/>
        <w:ind w:firstLine="482"/>
        <w:rPr>
          <w:b/>
          <w:bCs/>
          <w:sz w:val="24"/>
        </w:rPr>
      </w:pPr>
      <w:r w:rsidRPr="00550BC2">
        <w:rPr>
          <w:b/>
          <w:bCs/>
          <w:sz w:val="24"/>
        </w:rPr>
        <w:t>（八）</w:t>
      </w:r>
      <w:r w:rsidR="00BD7FB6" w:rsidRPr="00BD7FB6">
        <w:rPr>
          <w:rFonts w:hint="eastAsia"/>
          <w:b/>
          <w:bCs/>
          <w:sz w:val="24"/>
        </w:rPr>
        <w:t>基金托管协议的变更、终止与基金财产的清算</w:t>
      </w:r>
    </w:p>
    <w:p w14:paraId="706F6481" w14:textId="322F585D"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1、</w:t>
      </w:r>
      <w:r w:rsidRPr="0055167B">
        <w:rPr>
          <w:rFonts w:ascii="宋体" w:hAnsi="宋体" w:hint="eastAsia"/>
          <w:kern w:val="0"/>
          <w:sz w:val="24"/>
        </w:rPr>
        <w:t>托管协议的变更程序</w:t>
      </w:r>
    </w:p>
    <w:p w14:paraId="7C6FA624" w14:textId="77777777"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本协议双方当事人经协商一致，可以对协议进行修改。修改后的新协议，其内容不得与基金合同的规定有任何冲突。基金托管协议的变更应报中国证监会备案。</w:t>
      </w:r>
    </w:p>
    <w:p w14:paraId="6245A7E4" w14:textId="2C4B60E4"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55167B">
        <w:rPr>
          <w:rFonts w:ascii="宋体" w:hAnsi="宋体" w:hint="eastAsia"/>
          <w:kern w:val="0"/>
          <w:sz w:val="24"/>
        </w:rPr>
        <w:t>基金托管协议终止的情形</w:t>
      </w:r>
    </w:p>
    <w:p w14:paraId="2546B690" w14:textId="6260F1D2"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55167B">
        <w:rPr>
          <w:rFonts w:ascii="宋体" w:hAnsi="宋体" w:hint="eastAsia"/>
          <w:kern w:val="0"/>
          <w:sz w:val="24"/>
        </w:rPr>
        <w:t>基金合同终止；</w:t>
      </w:r>
    </w:p>
    <w:p w14:paraId="24D678E6" w14:textId="3B60BF7A"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55167B">
        <w:rPr>
          <w:rFonts w:ascii="宋体" w:hAnsi="宋体" w:hint="eastAsia"/>
          <w:kern w:val="0"/>
          <w:sz w:val="24"/>
        </w:rPr>
        <w:t>基金托管人解散、依法被撤销、破产或由其他基金托管人接管基金资产；</w:t>
      </w:r>
    </w:p>
    <w:p w14:paraId="52E8C713" w14:textId="0E595BBF"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55167B">
        <w:rPr>
          <w:rFonts w:ascii="宋体" w:hAnsi="宋体" w:hint="eastAsia"/>
          <w:kern w:val="0"/>
          <w:sz w:val="24"/>
        </w:rPr>
        <w:t>基金管理人解散、依法被撤销、破产或由其他基金管理人接管基金管理权；</w:t>
      </w:r>
    </w:p>
    <w:p w14:paraId="472A1498" w14:textId="52B5CBE5"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55167B">
        <w:rPr>
          <w:rFonts w:ascii="宋体" w:hAnsi="宋体" w:hint="eastAsia"/>
          <w:kern w:val="0"/>
          <w:sz w:val="24"/>
        </w:rPr>
        <w:t>发生法律法规或基金合同规定的终止事项。</w:t>
      </w:r>
    </w:p>
    <w:p w14:paraId="3464EC40" w14:textId="24AD6AEF"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55167B">
        <w:rPr>
          <w:rFonts w:ascii="宋体" w:hAnsi="宋体" w:hint="eastAsia"/>
          <w:kern w:val="0"/>
          <w:sz w:val="24"/>
        </w:rPr>
        <w:t>基金财产的清算</w:t>
      </w:r>
    </w:p>
    <w:p w14:paraId="1EC835B5" w14:textId="79F67BEE"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55167B">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01C12E29" w14:textId="1DE6724E"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55167B">
        <w:rPr>
          <w:rFonts w:ascii="宋体" w:hAnsi="宋体" w:hint="eastAsia"/>
          <w:kern w:val="0"/>
          <w:sz w:val="24"/>
        </w:rPr>
        <w:t>基金财产清算小组组成：基金财产清算小组成员由基金管理人、基金托管人、</w:t>
      </w:r>
      <w:r w:rsidR="00DA484F" w:rsidRPr="00DA484F">
        <w:rPr>
          <w:rFonts w:ascii="宋体" w:hAnsi="宋体" w:hint="eastAsia"/>
          <w:kern w:val="0"/>
          <w:sz w:val="24"/>
        </w:rPr>
        <w:t>符合《中华人民共和国证券法》规定</w:t>
      </w:r>
      <w:r w:rsidRPr="0055167B">
        <w:rPr>
          <w:rFonts w:ascii="宋体" w:hAnsi="宋体" w:hint="eastAsia"/>
          <w:kern w:val="0"/>
          <w:sz w:val="24"/>
        </w:rPr>
        <w:t>的注册会计师、律师以及中国证监会指定的人员组成。基金财产清算小组可以聘用必要的工作人员。</w:t>
      </w:r>
    </w:p>
    <w:p w14:paraId="6B14805B" w14:textId="0188A19B"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55167B">
        <w:rPr>
          <w:rFonts w:ascii="宋体" w:hAnsi="宋体" w:hint="eastAsia"/>
          <w:kern w:val="0"/>
          <w:sz w:val="24"/>
        </w:rPr>
        <w:t>基金财产清算小组职责：基金财产清算小组负责基金财产的保管、清理、估价、变现和分配。基金财产清算小组可以依法进行必要的民事活动。</w:t>
      </w:r>
    </w:p>
    <w:p w14:paraId="0C8D1C60" w14:textId="6514680C"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sidRPr="0055167B">
        <w:rPr>
          <w:rFonts w:ascii="宋体" w:hAnsi="宋体" w:hint="eastAsia"/>
          <w:kern w:val="0"/>
          <w:sz w:val="24"/>
        </w:rPr>
        <w:t>基金财产清算程序：</w:t>
      </w:r>
    </w:p>
    <w:p w14:paraId="1C8635EA" w14:textId="5AE88E0B"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1）《基金合同》终止情形出现时，由基金财产清算小组统一接管基金；</w:t>
      </w:r>
    </w:p>
    <w:p w14:paraId="63CF1DD5" w14:textId="269E153D"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2）对基金财产和债权债务进行清理和确认；</w:t>
      </w:r>
    </w:p>
    <w:p w14:paraId="1BB86DB1" w14:textId="19A18574"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3）对基金财产进行估值和变现；</w:t>
      </w:r>
    </w:p>
    <w:p w14:paraId="0D54D5B4" w14:textId="648960C5"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4）制作清算报告；</w:t>
      </w:r>
    </w:p>
    <w:p w14:paraId="0A9708ED" w14:textId="05525729"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5）聘请会计师事务所对清算报告进行外部审计，聘请律师事务所对清算报告出具法律意见书；</w:t>
      </w:r>
    </w:p>
    <w:p w14:paraId="5F3E17DB" w14:textId="42E68175"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6）将清算报告报中国证监会备案并公告；</w:t>
      </w:r>
    </w:p>
    <w:p w14:paraId="6C260964" w14:textId="20013CDF"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7）对基金剩余财产进行分配。</w:t>
      </w:r>
    </w:p>
    <w:p w14:paraId="0A43438F" w14:textId="7A74F2BD"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5167B">
        <w:rPr>
          <w:rFonts w:ascii="宋体" w:hAnsi="宋体" w:hint="eastAsia"/>
          <w:kern w:val="0"/>
          <w:sz w:val="24"/>
        </w:rPr>
        <w:t>基金财产清算的期限为6个月，但因本基金所持证券的流动性受到限制而不能及时变现的，清算期限相应顺延。</w:t>
      </w:r>
    </w:p>
    <w:p w14:paraId="51836CBC" w14:textId="379A01B2"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4、</w:t>
      </w:r>
      <w:r w:rsidRPr="0055167B">
        <w:rPr>
          <w:rFonts w:ascii="宋体" w:hAnsi="宋体" w:hint="eastAsia"/>
          <w:kern w:val="0"/>
          <w:sz w:val="24"/>
        </w:rPr>
        <w:t>清算费用</w:t>
      </w:r>
    </w:p>
    <w:p w14:paraId="39EF5372" w14:textId="77777777"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清算费用是指基金财产清算小组在进行基金清算过程中发生的所有合理费用，清算费用由基金财产清算小组优先从基金财产中支付。</w:t>
      </w:r>
    </w:p>
    <w:p w14:paraId="2D610C84" w14:textId="434CC8F3"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5167B">
        <w:rPr>
          <w:rFonts w:ascii="宋体" w:hAnsi="宋体" w:hint="eastAsia"/>
          <w:kern w:val="0"/>
          <w:sz w:val="24"/>
        </w:rPr>
        <w:t>基金财产清算剩余资产的分配</w:t>
      </w:r>
    </w:p>
    <w:p w14:paraId="7F29DE18" w14:textId="77777777"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43A3D20" w14:textId="63B27EEC"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55167B">
        <w:rPr>
          <w:rFonts w:ascii="宋体" w:hAnsi="宋体" w:hint="eastAsia"/>
          <w:kern w:val="0"/>
          <w:sz w:val="24"/>
        </w:rPr>
        <w:t>基金财产清算的公告</w:t>
      </w:r>
    </w:p>
    <w:p w14:paraId="4947B896" w14:textId="77777777" w:rsidR="0055167B" w:rsidRPr="0055167B" w:rsidRDefault="0055167B" w:rsidP="0055167B">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F8122AA" w14:textId="2F952036" w:rsidR="0055167B" w:rsidRPr="0055167B" w:rsidRDefault="0055167B" w:rsidP="0055167B">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7、</w:t>
      </w:r>
      <w:r w:rsidRPr="0055167B">
        <w:rPr>
          <w:rFonts w:ascii="宋体" w:hAnsi="宋体" w:hint="eastAsia"/>
          <w:kern w:val="0"/>
          <w:sz w:val="24"/>
        </w:rPr>
        <w:t>基金财产清算账册及文件的保存</w:t>
      </w:r>
    </w:p>
    <w:p w14:paraId="119E5413" w14:textId="34A92DD9" w:rsidR="006E1DD9" w:rsidRPr="005435A1" w:rsidRDefault="0055167B" w:rsidP="00A40BA6">
      <w:pPr>
        <w:widowControl/>
        <w:adjustRightInd w:val="0"/>
        <w:snapToGrid w:val="0"/>
        <w:spacing w:line="360" w:lineRule="auto"/>
        <w:ind w:firstLineChars="200" w:firstLine="480"/>
        <w:rPr>
          <w:rFonts w:ascii="宋体" w:hAnsi="宋体"/>
          <w:kern w:val="0"/>
          <w:sz w:val="24"/>
        </w:rPr>
      </w:pPr>
      <w:r w:rsidRPr="0055167B">
        <w:rPr>
          <w:rFonts w:ascii="宋体" w:hAnsi="宋体" w:hint="eastAsia"/>
          <w:kern w:val="0"/>
          <w:sz w:val="24"/>
        </w:rPr>
        <w:t>基金财产清算账册及有关文件由基金托管人保存</w:t>
      </w:r>
      <w:r w:rsidR="00DA484F" w:rsidRPr="00DA484F">
        <w:rPr>
          <w:rFonts w:ascii="宋体" w:hAnsi="宋体" w:hint="eastAsia"/>
          <w:kern w:val="0"/>
          <w:sz w:val="24"/>
        </w:rPr>
        <w:t>不低于法律法规规定的最低期限</w:t>
      </w:r>
      <w:r w:rsidRPr="0055167B">
        <w:rPr>
          <w:rFonts w:ascii="宋体" w:hAnsi="宋体" w:hint="eastAsia"/>
          <w:kern w:val="0"/>
          <w:sz w:val="24"/>
        </w:rPr>
        <w:t>。</w:t>
      </w:r>
    </w:p>
    <w:p w14:paraId="020C2044" w14:textId="210B4743"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56517958"/>
      <w:r w:rsidR="00C92FC0" w:rsidRPr="005435A1">
        <w:rPr>
          <w:rFonts w:ascii="宋体" w:hAnsi="宋体" w:hint="eastAsia"/>
          <w:b/>
          <w:kern w:val="0"/>
          <w:sz w:val="30"/>
        </w:rPr>
        <w:lastRenderedPageBreak/>
        <w:t>二十</w:t>
      </w:r>
      <w:r w:rsidR="008D5D99">
        <w:rPr>
          <w:rFonts w:ascii="宋体" w:hAnsi="宋体" w:hint="eastAsia"/>
          <w:b/>
          <w:kern w:val="0"/>
          <w:sz w:val="30"/>
        </w:rPr>
        <w:t>一</w:t>
      </w:r>
      <w:r w:rsidR="00C92FC0" w:rsidRPr="005435A1">
        <w:rPr>
          <w:rFonts w:ascii="宋体" w:hAnsi="宋体" w:hint="eastAsia"/>
          <w:b/>
          <w:kern w:val="0"/>
          <w:sz w:val="30"/>
        </w:rPr>
        <w:t>、对基金份额持有人的服务</w:t>
      </w:r>
      <w:bookmarkEnd w:id="94"/>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63B90496"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w:t>
      </w:r>
      <w:r w:rsidR="00DA484F" w:rsidRPr="00DA484F">
        <w:rPr>
          <w:rFonts w:hint="eastAsia"/>
          <w:kern w:val="0"/>
          <w:sz w:val="24"/>
        </w:rPr>
        <w:t>相应类别的</w:t>
      </w:r>
      <w:r w:rsidRPr="0058315C">
        <w:rPr>
          <w:rFonts w:hint="eastAsia"/>
          <w:kern w:val="0"/>
          <w:sz w:val="24"/>
        </w:rPr>
        <w:t>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w:t>
      </w:r>
      <w:r w:rsidR="00DA484F" w:rsidRPr="00DA484F">
        <w:rPr>
          <w:rFonts w:hint="eastAsia"/>
          <w:kern w:val="0"/>
          <w:sz w:val="24"/>
        </w:rPr>
        <w:t>相应类别的</w:t>
      </w:r>
      <w:r w:rsidR="009F5B89">
        <w:rPr>
          <w:rFonts w:hint="eastAsia"/>
          <w:kern w:val="0"/>
          <w:sz w:val="24"/>
        </w:rPr>
        <w:t>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95" w:name="OLE_LINK11"/>
      <w:r w:rsidRPr="00AB6DA1">
        <w:rPr>
          <w:kern w:val="0"/>
          <w:sz w:val="24"/>
        </w:rPr>
        <w:t>管理人可通过销售机构为投资人提供定期定额投资的服务。通过定期定额</w:t>
      </w:r>
      <w:bookmarkEnd w:id="95"/>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288632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6" w:name="_Toc56517959"/>
      <w:r w:rsidR="00C92FC0" w:rsidRPr="005435A1">
        <w:rPr>
          <w:rFonts w:ascii="宋体" w:hAnsi="宋体" w:hint="eastAsia"/>
          <w:b/>
          <w:kern w:val="0"/>
          <w:sz w:val="30"/>
        </w:rPr>
        <w:lastRenderedPageBreak/>
        <w:t>二十</w:t>
      </w:r>
      <w:r w:rsidR="008D5D99">
        <w:rPr>
          <w:rFonts w:ascii="宋体" w:hAnsi="宋体" w:hint="eastAsia"/>
          <w:b/>
          <w:kern w:val="0"/>
          <w:sz w:val="30"/>
        </w:rPr>
        <w:t>二</w:t>
      </w:r>
      <w:r w:rsidR="00C92FC0" w:rsidRPr="005435A1">
        <w:rPr>
          <w:rFonts w:ascii="宋体" w:hAnsi="宋体" w:hint="eastAsia"/>
          <w:b/>
          <w:kern w:val="0"/>
          <w:sz w:val="30"/>
        </w:rPr>
        <w:t>、其他应披露事项</w:t>
      </w:r>
      <w:bookmarkEnd w:id="96"/>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624BFEB9"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56517960"/>
      <w:r w:rsidR="00C92FC0" w:rsidRPr="005435A1">
        <w:rPr>
          <w:rFonts w:ascii="宋体" w:hAnsi="宋体" w:hint="eastAsia"/>
          <w:b/>
          <w:kern w:val="0"/>
          <w:sz w:val="30"/>
        </w:rPr>
        <w:lastRenderedPageBreak/>
        <w:t>二十</w:t>
      </w:r>
      <w:r w:rsidR="008D5D99">
        <w:rPr>
          <w:rFonts w:ascii="宋体" w:hAnsi="宋体" w:hint="eastAsia"/>
          <w:b/>
          <w:kern w:val="0"/>
          <w:sz w:val="30"/>
        </w:rPr>
        <w:t>三</w:t>
      </w:r>
      <w:r w:rsidR="00C92FC0" w:rsidRPr="005435A1">
        <w:rPr>
          <w:rFonts w:ascii="宋体" w:hAnsi="宋体" w:hint="eastAsia"/>
          <w:b/>
          <w:kern w:val="0"/>
          <w:sz w:val="30"/>
        </w:rPr>
        <w:t>、招募说明书的存放及查阅方式</w:t>
      </w:r>
      <w:bookmarkEnd w:id="97"/>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8" w:name="_Toc109537401"/>
      <w:r w:rsidRPr="005435A1">
        <w:rPr>
          <w:rFonts w:ascii="宋体" w:hAnsi="宋体"/>
          <w:kern w:val="0"/>
          <w:sz w:val="24"/>
        </w:rPr>
        <w:t>间内取得上述文件复制件</w:t>
      </w:r>
      <w:bookmarkEnd w:id="98"/>
      <w:r w:rsidRPr="005435A1">
        <w:rPr>
          <w:rFonts w:ascii="宋体" w:hAnsi="宋体"/>
          <w:kern w:val="0"/>
          <w:sz w:val="24"/>
        </w:rPr>
        <w:t>或复印件。对投资人按此种方式所获得的文件及其复印件，基金管理人和基金托管人</w:t>
      </w:r>
      <w:bookmarkStart w:id="99" w:name="_Toc109537402"/>
      <w:r w:rsidRPr="005435A1">
        <w:rPr>
          <w:rFonts w:ascii="宋体" w:hAnsi="宋体"/>
          <w:kern w:val="0"/>
          <w:sz w:val="24"/>
        </w:rPr>
        <w:t>保证文本的内容与所公告的内容完全一</w:t>
      </w:r>
      <w:bookmarkEnd w:id="99"/>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36895769"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0" w:name="_Toc56517961"/>
      <w:r w:rsidR="00C92FC0" w:rsidRPr="005435A1">
        <w:rPr>
          <w:rFonts w:ascii="宋体" w:hAnsi="宋体" w:hint="eastAsia"/>
          <w:b/>
          <w:kern w:val="0"/>
          <w:sz w:val="30"/>
        </w:rPr>
        <w:lastRenderedPageBreak/>
        <w:t>二十</w:t>
      </w:r>
      <w:r w:rsidR="008D5D99">
        <w:rPr>
          <w:rFonts w:ascii="宋体" w:hAnsi="宋体" w:hint="eastAsia"/>
          <w:b/>
          <w:kern w:val="0"/>
          <w:sz w:val="30"/>
        </w:rPr>
        <w:t>四</w:t>
      </w:r>
      <w:r w:rsidR="00C92FC0" w:rsidRPr="005435A1">
        <w:rPr>
          <w:rFonts w:ascii="宋体" w:hAnsi="宋体" w:hint="eastAsia"/>
          <w:b/>
          <w:kern w:val="0"/>
          <w:sz w:val="30"/>
        </w:rPr>
        <w:t>、备查文件</w:t>
      </w:r>
      <w:bookmarkEnd w:id="100"/>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5950BA98"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31520B">
        <w:rPr>
          <w:rFonts w:ascii="宋体" w:hAnsi="宋体" w:hint="eastAsia"/>
          <w:kern w:val="0"/>
          <w:sz w:val="24"/>
        </w:rPr>
        <w:t>鑫选</w:t>
      </w:r>
      <w:r w:rsidR="008A58A7">
        <w:rPr>
          <w:rFonts w:ascii="宋体" w:hAnsi="宋体" w:hint="eastAsia"/>
          <w:kern w:val="0"/>
          <w:sz w:val="24"/>
        </w:rPr>
        <w:t>回报</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09132E1E"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31520B">
        <w:rPr>
          <w:rFonts w:ascii="宋体" w:hAnsi="宋体" w:hint="eastAsia"/>
          <w:kern w:val="0"/>
          <w:sz w:val="24"/>
        </w:rPr>
        <w:t>鑫选</w:t>
      </w:r>
      <w:r w:rsidR="008A58A7">
        <w:rPr>
          <w:rFonts w:ascii="宋体" w:hAnsi="宋体" w:hint="eastAsia"/>
          <w:kern w:val="0"/>
          <w:sz w:val="24"/>
        </w:rPr>
        <w:t>回报</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3FDCE0A8"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31520B">
        <w:rPr>
          <w:rFonts w:ascii="宋体" w:hAnsi="宋体" w:hint="eastAsia"/>
          <w:kern w:val="0"/>
          <w:sz w:val="24"/>
        </w:rPr>
        <w:t>鑫选</w:t>
      </w:r>
      <w:r w:rsidR="008A58A7">
        <w:rPr>
          <w:rFonts w:ascii="宋体" w:hAnsi="宋体" w:hint="eastAsia"/>
          <w:kern w:val="0"/>
          <w:sz w:val="24"/>
        </w:rPr>
        <w:t>回报</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17A369DF"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31520B">
        <w:rPr>
          <w:rFonts w:ascii="宋体" w:hAnsi="宋体" w:hint="eastAsia"/>
          <w:kern w:val="0"/>
          <w:sz w:val="24"/>
        </w:rPr>
        <w:t>鑫选</w:t>
      </w:r>
      <w:r w:rsidR="008A58A7">
        <w:rPr>
          <w:rFonts w:ascii="宋体" w:hAnsi="宋体" w:hint="eastAsia"/>
          <w:kern w:val="0"/>
          <w:sz w:val="24"/>
        </w:rPr>
        <w:t>回报</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24D4D" w14:textId="77777777" w:rsidR="004D5301" w:rsidRDefault="004D5301" w:rsidP="00081717">
      <w:r>
        <w:separator/>
      </w:r>
    </w:p>
  </w:endnote>
  <w:endnote w:type="continuationSeparator" w:id="0">
    <w:p w14:paraId="3951C495" w14:textId="77777777" w:rsidR="004D5301" w:rsidRDefault="004D530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7A39" w14:textId="69AFF7AA" w:rsidR="00F77769" w:rsidRDefault="00F77769">
    <w:pPr>
      <w:pStyle w:val="af"/>
      <w:jc w:val="center"/>
    </w:pPr>
    <w:r>
      <w:fldChar w:fldCharType="begin"/>
    </w:r>
    <w:r>
      <w:instrText xml:space="preserve"> PAGE   \* MERGEFORMAT </w:instrText>
    </w:r>
    <w:r>
      <w:fldChar w:fldCharType="separate"/>
    </w:r>
    <w:r w:rsidR="006845C2" w:rsidRPr="006845C2">
      <w:rPr>
        <w:noProof/>
        <w:lang w:val="zh-CN"/>
      </w:rPr>
      <w:t>21</w:t>
    </w:r>
    <w:r>
      <w:fldChar w:fldCharType="end"/>
    </w:r>
  </w:p>
  <w:p w14:paraId="7AF886BD" w14:textId="77777777" w:rsidR="00F77769" w:rsidRDefault="00F7776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A5CD1" w14:textId="77777777" w:rsidR="004D5301" w:rsidRDefault="004D5301"/>
    <w:p w14:paraId="49577DB1" w14:textId="77777777" w:rsidR="004D5301" w:rsidRDefault="004D5301"/>
  </w:footnote>
  <w:footnote w:type="continuationSeparator" w:id="0">
    <w:p w14:paraId="3E2A77D0" w14:textId="77777777" w:rsidR="004D5301" w:rsidRDefault="004D5301"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654FE" w14:textId="77741C3E" w:rsidR="00F77769" w:rsidRDefault="00F77769">
    <w:pPr>
      <w:pStyle w:val="af4"/>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proofErr w:type="gramStart"/>
    <w:r>
      <w:rPr>
        <w:rFonts w:hint="eastAsia"/>
      </w:rPr>
      <w:t>鑫</w:t>
    </w:r>
    <w:proofErr w:type="gramEnd"/>
    <w:r>
      <w:rPr>
        <w:rFonts w:hint="eastAsia"/>
      </w:rPr>
      <w:t>选回报</w:t>
    </w:r>
    <w:r>
      <w:t>混合型证券投资基金</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030349"/>
    <w:multiLevelType w:val="hybridMultilevel"/>
    <w:tmpl w:val="6D303BF2"/>
    <w:lvl w:ilvl="0" w:tplc="BD283388">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29DB"/>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ED5"/>
    <w:rsid w:val="000330FF"/>
    <w:rsid w:val="00033535"/>
    <w:rsid w:val="00033D71"/>
    <w:rsid w:val="00034F61"/>
    <w:rsid w:val="0003520D"/>
    <w:rsid w:val="00035769"/>
    <w:rsid w:val="000362F6"/>
    <w:rsid w:val="0003639E"/>
    <w:rsid w:val="00037275"/>
    <w:rsid w:val="000376EB"/>
    <w:rsid w:val="0004194D"/>
    <w:rsid w:val="00041A6C"/>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CD1"/>
    <w:rsid w:val="00092E94"/>
    <w:rsid w:val="00092EBF"/>
    <w:rsid w:val="00093020"/>
    <w:rsid w:val="00094D28"/>
    <w:rsid w:val="00095A8B"/>
    <w:rsid w:val="000960FD"/>
    <w:rsid w:val="00096172"/>
    <w:rsid w:val="00096665"/>
    <w:rsid w:val="000967C1"/>
    <w:rsid w:val="0009775F"/>
    <w:rsid w:val="00097984"/>
    <w:rsid w:val="000A0E6E"/>
    <w:rsid w:val="000A1DC7"/>
    <w:rsid w:val="000A21D3"/>
    <w:rsid w:val="000A2FD3"/>
    <w:rsid w:val="000A3044"/>
    <w:rsid w:val="000A365C"/>
    <w:rsid w:val="000A36E6"/>
    <w:rsid w:val="000A3CA6"/>
    <w:rsid w:val="000A775B"/>
    <w:rsid w:val="000B07CA"/>
    <w:rsid w:val="000B086A"/>
    <w:rsid w:val="000B26A8"/>
    <w:rsid w:val="000B354E"/>
    <w:rsid w:val="000B3D39"/>
    <w:rsid w:val="000B4C2D"/>
    <w:rsid w:val="000B4E84"/>
    <w:rsid w:val="000B4FB6"/>
    <w:rsid w:val="000B6967"/>
    <w:rsid w:val="000B78FB"/>
    <w:rsid w:val="000C0148"/>
    <w:rsid w:val="000C19CB"/>
    <w:rsid w:val="000C1A8D"/>
    <w:rsid w:val="000C2295"/>
    <w:rsid w:val="000C2DD2"/>
    <w:rsid w:val="000C4313"/>
    <w:rsid w:val="000C4E01"/>
    <w:rsid w:val="000C650A"/>
    <w:rsid w:val="000C7711"/>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568"/>
    <w:rsid w:val="00122CF1"/>
    <w:rsid w:val="00122E51"/>
    <w:rsid w:val="00122FD4"/>
    <w:rsid w:val="0012435E"/>
    <w:rsid w:val="00124732"/>
    <w:rsid w:val="0012504C"/>
    <w:rsid w:val="00125194"/>
    <w:rsid w:val="00125F07"/>
    <w:rsid w:val="001266C3"/>
    <w:rsid w:val="0012671A"/>
    <w:rsid w:val="00126BA9"/>
    <w:rsid w:val="00127C14"/>
    <w:rsid w:val="00130D78"/>
    <w:rsid w:val="00132012"/>
    <w:rsid w:val="001325E6"/>
    <w:rsid w:val="00132970"/>
    <w:rsid w:val="001336A1"/>
    <w:rsid w:val="00134304"/>
    <w:rsid w:val="001347F3"/>
    <w:rsid w:val="00136501"/>
    <w:rsid w:val="00136C37"/>
    <w:rsid w:val="00140990"/>
    <w:rsid w:val="00140C46"/>
    <w:rsid w:val="001411CF"/>
    <w:rsid w:val="00141A31"/>
    <w:rsid w:val="00141A52"/>
    <w:rsid w:val="001428FE"/>
    <w:rsid w:val="001448F2"/>
    <w:rsid w:val="001450F2"/>
    <w:rsid w:val="00146C8F"/>
    <w:rsid w:val="0014735A"/>
    <w:rsid w:val="001473F8"/>
    <w:rsid w:val="001479F5"/>
    <w:rsid w:val="001504A3"/>
    <w:rsid w:val="0015091E"/>
    <w:rsid w:val="00150999"/>
    <w:rsid w:val="00150A1C"/>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30C6"/>
    <w:rsid w:val="001648AA"/>
    <w:rsid w:val="001651A4"/>
    <w:rsid w:val="00165F32"/>
    <w:rsid w:val="00166E4B"/>
    <w:rsid w:val="00167015"/>
    <w:rsid w:val="001670ED"/>
    <w:rsid w:val="00167DAD"/>
    <w:rsid w:val="00170677"/>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623"/>
    <w:rsid w:val="00185FFD"/>
    <w:rsid w:val="00186102"/>
    <w:rsid w:val="00186FD4"/>
    <w:rsid w:val="00190429"/>
    <w:rsid w:val="001907EB"/>
    <w:rsid w:val="0019090C"/>
    <w:rsid w:val="00190E90"/>
    <w:rsid w:val="001914EA"/>
    <w:rsid w:val="0019213F"/>
    <w:rsid w:val="001923D6"/>
    <w:rsid w:val="00192749"/>
    <w:rsid w:val="00193A52"/>
    <w:rsid w:val="001940CA"/>
    <w:rsid w:val="00194500"/>
    <w:rsid w:val="0019505F"/>
    <w:rsid w:val="00195AEF"/>
    <w:rsid w:val="0019658D"/>
    <w:rsid w:val="0019719A"/>
    <w:rsid w:val="001A1652"/>
    <w:rsid w:val="001A191E"/>
    <w:rsid w:val="001A2DD1"/>
    <w:rsid w:val="001A3878"/>
    <w:rsid w:val="001A39CE"/>
    <w:rsid w:val="001A401D"/>
    <w:rsid w:val="001A49AE"/>
    <w:rsid w:val="001A4B62"/>
    <w:rsid w:val="001A57CF"/>
    <w:rsid w:val="001A634F"/>
    <w:rsid w:val="001A6CD4"/>
    <w:rsid w:val="001B1091"/>
    <w:rsid w:val="001B2567"/>
    <w:rsid w:val="001B30C8"/>
    <w:rsid w:val="001B33A8"/>
    <w:rsid w:val="001B4357"/>
    <w:rsid w:val="001B46A1"/>
    <w:rsid w:val="001B480D"/>
    <w:rsid w:val="001B5948"/>
    <w:rsid w:val="001B638E"/>
    <w:rsid w:val="001B65BB"/>
    <w:rsid w:val="001B7CA2"/>
    <w:rsid w:val="001C3484"/>
    <w:rsid w:val="001C3695"/>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E7A57"/>
    <w:rsid w:val="001F1BCF"/>
    <w:rsid w:val="001F2391"/>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6BFC"/>
    <w:rsid w:val="002172D5"/>
    <w:rsid w:val="00217B49"/>
    <w:rsid w:val="00217E1A"/>
    <w:rsid w:val="0022028D"/>
    <w:rsid w:val="00221127"/>
    <w:rsid w:val="002213BF"/>
    <w:rsid w:val="00221F92"/>
    <w:rsid w:val="002226C9"/>
    <w:rsid w:val="002229B0"/>
    <w:rsid w:val="00222DBC"/>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26CC"/>
    <w:rsid w:val="00243A0A"/>
    <w:rsid w:val="002445B0"/>
    <w:rsid w:val="0024511C"/>
    <w:rsid w:val="00246237"/>
    <w:rsid w:val="002466BD"/>
    <w:rsid w:val="00246BFC"/>
    <w:rsid w:val="00246F1D"/>
    <w:rsid w:val="00247800"/>
    <w:rsid w:val="002478CD"/>
    <w:rsid w:val="00247E3B"/>
    <w:rsid w:val="00250E84"/>
    <w:rsid w:val="00251677"/>
    <w:rsid w:val="0025234F"/>
    <w:rsid w:val="00252516"/>
    <w:rsid w:val="00253250"/>
    <w:rsid w:val="0025340B"/>
    <w:rsid w:val="002535F7"/>
    <w:rsid w:val="002553F3"/>
    <w:rsid w:val="0025602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11CF"/>
    <w:rsid w:val="002920F3"/>
    <w:rsid w:val="00292156"/>
    <w:rsid w:val="0029355B"/>
    <w:rsid w:val="00293BC8"/>
    <w:rsid w:val="00296193"/>
    <w:rsid w:val="0029691D"/>
    <w:rsid w:val="002979EB"/>
    <w:rsid w:val="002A076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B7A4A"/>
    <w:rsid w:val="002B7D34"/>
    <w:rsid w:val="002C08AA"/>
    <w:rsid w:val="002C0BB9"/>
    <w:rsid w:val="002C2CCA"/>
    <w:rsid w:val="002C4045"/>
    <w:rsid w:val="002C4278"/>
    <w:rsid w:val="002C6411"/>
    <w:rsid w:val="002C6457"/>
    <w:rsid w:val="002C6A79"/>
    <w:rsid w:val="002C77BA"/>
    <w:rsid w:val="002C7A89"/>
    <w:rsid w:val="002D17E5"/>
    <w:rsid w:val="002D193A"/>
    <w:rsid w:val="002D19CB"/>
    <w:rsid w:val="002D1D28"/>
    <w:rsid w:val="002D355B"/>
    <w:rsid w:val="002D4762"/>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0B"/>
    <w:rsid w:val="0031526E"/>
    <w:rsid w:val="0031564B"/>
    <w:rsid w:val="00316510"/>
    <w:rsid w:val="00316FC1"/>
    <w:rsid w:val="00320B50"/>
    <w:rsid w:val="003221C1"/>
    <w:rsid w:val="0032264A"/>
    <w:rsid w:val="00322B67"/>
    <w:rsid w:val="00322DA4"/>
    <w:rsid w:val="00323072"/>
    <w:rsid w:val="00323779"/>
    <w:rsid w:val="00327520"/>
    <w:rsid w:val="0033022C"/>
    <w:rsid w:val="00330610"/>
    <w:rsid w:val="0033142F"/>
    <w:rsid w:val="003315C6"/>
    <w:rsid w:val="00332B30"/>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47F76"/>
    <w:rsid w:val="003500D3"/>
    <w:rsid w:val="00352C90"/>
    <w:rsid w:val="00353CB3"/>
    <w:rsid w:val="00354040"/>
    <w:rsid w:val="003540D3"/>
    <w:rsid w:val="00354142"/>
    <w:rsid w:val="00354164"/>
    <w:rsid w:val="00354B5F"/>
    <w:rsid w:val="003550FC"/>
    <w:rsid w:val="0035527F"/>
    <w:rsid w:val="00355952"/>
    <w:rsid w:val="00355C70"/>
    <w:rsid w:val="00355F44"/>
    <w:rsid w:val="00356C60"/>
    <w:rsid w:val="003575F1"/>
    <w:rsid w:val="00357DC4"/>
    <w:rsid w:val="00357EBD"/>
    <w:rsid w:val="00360AFF"/>
    <w:rsid w:val="00362C07"/>
    <w:rsid w:val="00362F93"/>
    <w:rsid w:val="003634CE"/>
    <w:rsid w:val="00363BA1"/>
    <w:rsid w:val="00364553"/>
    <w:rsid w:val="00365D8B"/>
    <w:rsid w:val="00366575"/>
    <w:rsid w:val="003665B0"/>
    <w:rsid w:val="0036688E"/>
    <w:rsid w:val="00367342"/>
    <w:rsid w:val="003709B2"/>
    <w:rsid w:val="00370EC1"/>
    <w:rsid w:val="00372916"/>
    <w:rsid w:val="00372E5D"/>
    <w:rsid w:val="00372E9D"/>
    <w:rsid w:val="0037356F"/>
    <w:rsid w:val="003745A7"/>
    <w:rsid w:val="00374ABC"/>
    <w:rsid w:val="00374D6E"/>
    <w:rsid w:val="003750FA"/>
    <w:rsid w:val="00375104"/>
    <w:rsid w:val="00375A29"/>
    <w:rsid w:val="00375DCF"/>
    <w:rsid w:val="00375ECD"/>
    <w:rsid w:val="0037714B"/>
    <w:rsid w:val="003775BF"/>
    <w:rsid w:val="00380AF9"/>
    <w:rsid w:val="00381452"/>
    <w:rsid w:val="0038287E"/>
    <w:rsid w:val="00383134"/>
    <w:rsid w:val="00384AEF"/>
    <w:rsid w:val="00384D22"/>
    <w:rsid w:val="00385B20"/>
    <w:rsid w:val="00385CDC"/>
    <w:rsid w:val="00387671"/>
    <w:rsid w:val="00387A51"/>
    <w:rsid w:val="00387ABE"/>
    <w:rsid w:val="003909E2"/>
    <w:rsid w:val="00391677"/>
    <w:rsid w:val="00392C8E"/>
    <w:rsid w:val="00393344"/>
    <w:rsid w:val="003946F2"/>
    <w:rsid w:val="00394AFB"/>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14BA"/>
    <w:rsid w:val="003B28BE"/>
    <w:rsid w:val="003B66E3"/>
    <w:rsid w:val="003B7286"/>
    <w:rsid w:val="003C0901"/>
    <w:rsid w:val="003C0AEF"/>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D7F3E"/>
    <w:rsid w:val="003E1676"/>
    <w:rsid w:val="003E1CAC"/>
    <w:rsid w:val="003E2863"/>
    <w:rsid w:val="003E44F3"/>
    <w:rsid w:val="003E47F7"/>
    <w:rsid w:val="003E5507"/>
    <w:rsid w:val="003E57BE"/>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0BB"/>
    <w:rsid w:val="004058F5"/>
    <w:rsid w:val="00406408"/>
    <w:rsid w:val="00407006"/>
    <w:rsid w:val="00407976"/>
    <w:rsid w:val="00407A35"/>
    <w:rsid w:val="004104FD"/>
    <w:rsid w:val="004106AA"/>
    <w:rsid w:val="004106FE"/>
    <w:rsid w:val="00410885"/>
    <w:rsid w:val="004112DB"/>
    <w:rsid w:val="00413DB3"/>
    <w:rsid w:val="00413E5F"/>
    <w:rsid w:val="0041413E"/>
    <w:rsid w:val="004151D7"/>
    <w:rsid w:val="00423237"/>
    <w:rsid w:val="0042347E"/>
    <w:rsid w:val="00424BE4"/>
    <w:rsid w:val="00424ED2"/>
    <w:rsid w:val="004250A5"/>
    <w:rsid w:val="0042524B"/>
    <w:rsid w:val="00425EA8"/>
    <w:rsid w:val="00426254"/>
    <w:rsid w:val="004276F1"/>
    <w:rsid w:val="00427CBF"/>
    <w:rsid w:val="0043062F"/>
    <w:rsid w:val="00430890"/>
    <w:rsid w:val="0043099E"/>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4243"/>
    <w:rsid w:val="00445228"/>
    <w:rsid w:val="004457B1"/>
    <w:rsid w:val="00445D20"/>
    <w:rsid w:val="004461DC"/>
    <w:rsid w:val="004465B3"/>
    <w:rsid w:val="00446CB3"/>
    <w:rsid w:val="00447B3F"/>
    <w:rsid w:val="004509A7"/>
    <w:rsid w:val="004517A6"/>
    <w:rsid w:val="0045195C"/>
    <w:rsid w:val="0045254B"/>
    <w:rsid w:val="0045443A"/>
    <w:rsid w:val="0045487D"/>
    <w:rsid w:val="00454AED"/>
    <w:rsid w:val="00454D7C"/>
    <w:rsid w:val="00454DD9"/>
    <w:rsid w:val="00456E6D"/>
    <w:rsid w:val="00456FD9"/>
    <w:rsid w:val="00461527"/>
    <w:rsid w:val="00463671"/>
    <w:rsid w:val="00463BBA"/>
    <w:rsid w:val="00463C82"/>
    <w:rsid w:val="00463CC8"/>
    <w:rsid w:val="004645F7"/>
    <w:rsid w:val="004647A4"/>
    <w:rsid w:val="00464A24"/>
    <w:rsid w:val="00464FF1"/>
    <w:rsid w:val="00465F6F"/>
    <w:rsid w:val="00466384"/>
    <w:rsid w:val="00467282"/>
    <w:rsid w:val="00470D6C"/>
    <w:rsid w:val="0047104C"/>
    <w:rsid w:val="004720DE"/>
    <w:rsid w:val="0047277B"/>
    <w:rsid w:val="0047281F"/>
    <w:rsid w:val="00472839"/>
    <w:rsid w:val="00473C4C"/>
    <w:rsid w:val="00473F40"/>
    <w:rsid w:val="004742B0"/>
    <w:rsid w:val="00476370"/>
    <w:rsid w:val="00482082"/>
    <w:rsid w:val="00485CB4"/>
    <w:rsid w:val="00486983"/>
    <w:rsid w:val="00486AEC"/>
    <w:rsid w:val="00490994"/>
    <w:rsid w:val="00490A0E"/>
    <w:rsid w:val="004915F3"/>
    <w:rsid w:val="00491993"/>
    <w:rsid w:val="00493DF8"/>
    <w:rsid w:val="004955C1"/>
    <w:rsid w:val="00495B86"/>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2467"/>
    <w:rsid w:val="004A32C4"/>
    <w:rsid w:val="004A3306"/>
    <w:rsid w:val="004A42B3"/>
    <w:rsid w:val="004A4E6A"/>
    <w:rsid w:val="004A4FD3"/>
    <w:rsid w:val="004A5864"/>
    <w:rsid w:val="004A5896"/>
    <w:rsid w:val="004A5A4F"/>
    <w:rsid w:val="004A6F6A"/>
    <w:rsid w:val="004A6FB2"/>
    <w:rsid w:val="004A70BC"/>
    <w:rsid w:val="004B0A0B"/>
    <w:rsid w:val="004B10BE"/>
    <w:rsid w:val="004B1225"/>
    <w:rsid w:val="004B1B07"/>
    <w:rsid w:val="004B35FB"/>
    <w:rsid w:val="004B3BA6"/>
    <w:rsid w:val="004B3EF9"/>
    <w:rsid w:val="004B550D"/>
    <w:rsid w:val="004B6441"/>
    <w:rsid w:val="004B6D5E"/>
    <w:rsid w:val="004B7227"/>
    <w:rsid w:val="004B7D31"/>
    <w:rsid w:val="004B7DC4"/>
    <w:rsid w:val="004C36B3"/>
    <w:rsid w:val="004C36BB"/>
    <w:rsid w:val="004C3A7E"/>
    <w:rsid w:val="004C3BF1"/>
    <w:rsid w:val="004C3D0A"/>
    <w:rsid w:val="004C4EC2"/>
    <w:rsid w:val="004C5241"/>
    <w:rsid w:val="004C5375"/>
    <w:rsid w:val="004C5F6D"/>
    <w:rsid w:val="004C6932"/>
    <w:rsid w:val="004C7F8A"/>
    <w:rsid w:val="004D0B9A"/>
    <w:rsid w:val="004D3175"/>
    <w:rsid w:val="004D340D"/>
    <w:rsid w:val="004D34F3"/>
    <w:rsid w:val="004D5301"/>
    <w:rsid w:val="004D5C36"/>
    <w:rsid w:val="004D5DE3"/>
    <w:rsid w:val="004E29FD"/>
    <w:rsid w:val="004E302C"/>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1BB"/>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119F7"/>
    <w:rsid w:val="005120D4"/>
    <w:rsid w:val="00512C3F"/>
    <w:rsid w:val="005135AA"/>
    <w:rsid w:val="005145B4"/>
    <w:rsid w:val="00515D02"/>
    <w:rsid w:val="005176CA"/>
    <w:rsid w:val="00517AF3"/>
    <w:rsid w:val="00522E7B"/>
    <w:rsid w:val="0052347F"/>
    <w:rsid w:val="005243A5"/>
    <w:rsid w:val="00525BC8"/>
    <w:rsid w:val="00526D70"/>
    <w:rsid w:val="00527E31"/>
    <w:rsid w:val="00530A28"/>
    <w:rsid w:val="00531600"/>
    <w:rsid w:val="00531CA1"/>
    <w:rsid w:val="00533A67"/>
    <w:rsid w:val="00533B6B"/>
    <w:rsid w:val="00534271"/>
    <w:rsid w:val="00534733"/>
    <w:rsid w:val="005358B3"/>
    <w:rsid w:val="00535B6C"/>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518"/>
    <w:rsid w:val="00547CBE"/>
    <w:rsid w:val="0055062D"/>
    <w:rsid w:val="00550BC2"/>
    <w:rsid w:val="0055167B"/>
    <w:rsid w:val="00551870"/>
    <w:rsid w:val="00552A56"/>
    <w:rsid w:val="00552DFB"/>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0BB1"/>
    <w:rsid w:val="00571009"/>
    <w:rsid w:val="00571556"/>
    <w:rsid w:val="00571B4E"/>
    <w:rsid w:val="005723FD"/>
    <w:rsid w:val="00572BF8"/>
    <w:rsid w:val="00572EF5"/>
    <w:rsid w:val="0057314B"/>
    <w:rsid w:val="005732A2"/>
    <w:rsid w:val="0057377B"/>
    <w:rsid w:val="00574190"/>
    <w:rsid w:val="00575FD9"/>
    <w:rsid w:val="005778A7"/>
    <w:rsid w:val="0058033F"/>
    <w:rsid w:val="00582518"/>
    <w:rsid w:val="005829DC"/>
    <w:rsid w:val="005837E6"/>
    <w:rsid w:val="00583F3A"/>
    <w:rsid w:val="00585772"/>
    <w:rsid w:val="005857B3"/>
    <w:rsid w:val="0058672E"/>
    <w:rsid w:val="005867D2"/>
    <w:rsid w:val="0058765F"/>
    <w:rsid w:val="0059002B"/>
    <w:rsid w:val="005906B2"/>
    <w:rsid w:val="005907BE"/>
    <w:rsid w:val="0059094D"/>
    <w:rsid w:val="005914C2"/>
    <w:rsid w:val="00592EA6"/>
    <w:rsid w:val="00594CF0"/>
    <w:rsid w:val="0059512B"/>
    <w:rsid w:val="005955CB"/>
    <w:rsid w:val="0059588C"/>
    <w:rsid w:val="00595D51"/>
    <w:rsid w:val="0059618D"/>
    <w:rsid w:val="0059638A"/>
    <w:rsid w:val="00597184"/>
    <w:rsid w:val="00597F66"/>
    <w:rsid w:val="005A030B"/>
    <w:rsid w:val="005A1727"/>
    <w:rsid w:val="005A19FA"/>
    <w:rsid w:val="005A1C30"/>
    <w:rsid w:val="005A27A0"/>
    <w:rsid w:val="005A3655"/>
    <w:rsid w:val="005A392B"/>
    <w:rsid w:val="005A3F7F"/>
    <w:rsid w:val="005A5571"/>
    <w:rsid w:val="005A5CF3"/>
    <w:rsid w:val="005A647E"/>
    <w:rsid w:val="005B045A"/>
    <w:rsid w:val="005B1E60"/>
    <w:rsid w:val="005B20B8"/>
    <w:rsid w:val="005B2470"/>
    <w:rsid w:val="005B31F6"/>
    <w:rsid w:val="005B36C4"/>
    <w:rsid w:val="005B5BA9"/>
    <w:rsid w:val="005B65AC"/>
    <w:rsid w:val="005B7856"/>
    <w:rsid w:val="005C1EA1"/>
    <w:rsid w:val="005C1FF8"/>
    <w:rsid w:val="005C3188"/>
    <w:rsid w:val="005C59EB"/>
    <w:rsid w:val="005C657D"/>
    <w:rsid w:val="005C68CC"/>
    <w:rsid w:val="005C69D8"/>
    <w:rsid w:val="005C6C99"/>
    <w:rsid w:val="005C6EB8"/>
    <w:rsid w:val="005C73F4"/>
    <w:rsid w:val="005C79D9"/>
    <w:rsid w:val="005C7A72"/>
    <w:rsid w:val="005D03FE"/>
    <w:rsid w:val="005D04D6"/>
    <w:rsid w:val="005D0A1C"/>
    <w:rsid w:val="005D0FAA"/>
    <w:rsid w:val="005D1849"/>
    <w:rsid w:val="005D1FA3"/>
    <w:rsid w:val="005D2041"/>
    <w:rsid w:val="005D244A"/>
    <w:rsid w:val="005D3E58"/>
    <w:rsid w:val="005D50DE"/>
    <w:rsid w:val="005D5D38"/>
    <w:rsid w:val="005D7F7E"/>
    <w:rsid w:val="005E114F"/>
    <w:rsid w:val="005E23C6"/>
    <w:rsid w:val="005E29D1"/>
    <w:rsid w:val="005E4189"/>
    <w:rsid w:val="005E4237"/>
    <w:rsid w:val="005E4D0A"/>
    <w:rsid w:val="005E5BAA"/>
    <w:rsid w:val="005E6C6B"/>
    <w:rsid w:val="005E7CFA"/>
    <w:rsid w:val="005F0530"/>
    <w:rsid w:val="005F1A0A"/>
    <w:rsid w:val="005F1BDC"/>
    <w:rsid w:val="005F3A68"/>
    <w:rsid w:val="005F3BD1"/>
    <w:rsid w:val="005F4D9E"/>
    <w:rsid w:val="005F505B"/>
    <w:rsid w:val="005F5642"/>
    <w:rsid w:val="005F7265"/>
    <w:rsid w:val="00601072"/>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17F82"/>
    <w:rsid w:val="00620F08"/>
    <w:rsid w:val="00621D49"/>
    <w:rsid w:val="0062244C"/>
    <w:rsid w:val="00623F9F"/>
    <w:rsid w:val="006242A2"/>
    <w:rsid w:val="0062463B"/>
    <w:rsid w:val="00624A86"/>
    <w:rsid w:val="00626415"/>
    <w:rsid w:val="00626693"/>
    <w:rsid w:val="00626C74"/>
    <w:rsid w:val="00626E14"/>
    <w:rsid w:val="00627D7E"/>
    <w:rsid w:val="00630233"/>
    <w:rsid w:val="00630ED8"/>
    <w:rsid w:val="006333C4"/>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AB1"/>
    <w:rsid w:val="00667F13"/>
    <w:rsid w:val="0067087C"/>
    <w:rsid w:val="00670F48"/>
    <w:rsid w:val="0067197C"/>
    <w:rsid w:val="00671B43"/>
    <w:rsid w:val="0067415B"/>
    <w:rsid w:val="006744F8"/>
    <w:rsid w:val="006756FF"/>
    <w:rsid w:val="00675DC1"/>
    <w:rsid w:val="006763D0"/>
    <w:rsid w:val="00677973"/>
    <w:rsid w:val="00677B7C"/>
    <w:rsid w:val="006811F4"/>
    <w:rsid w:val="00681610"/>
    <w:rsid w:val="00681FB1"/>
    <w:rsid w:val="00682FDA"/>
    <w:rsid w:val="006837D9"/>
    <w:rsid w:val="006845C2"/>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A75FF"/>
    <w:rsid w:val="006B11B3"/>
    <w:rsid w:val="006B162C"/>
    <w:rsid w:val="006B1DEF"/>
    <w:rsid w:val="006B2B50"/>
    <w:rsid w:val="006B3BF6"/>
    <w:rsid w:val="006B4139"/>
    <w:rsid w:val="006B4FA1"/>
    <w:rsid w:val="006B5339"/>
    <w:rsid w:val="006C0116"/>
    <w:rsid w:val="006C0D67"/>
    <w:rsid w:val="006C0F9E"/>
    <w:rsid w:val="006C146E"/>
    <w:rsid w:val="006C45F9"/>
    <w:rsid w:val="006C5300"/>
    <w:rsid w:val="006C6115"/>
    <w:rsid w:val="006C7BF1"/>
    <w:rsid w:val="006D1496"/>
    <w:rsid w:val="006D167E"/>
    <w:rsid w:val="006D18E5"/>
    <w:rsid w:val="006D2436"/>
    <w:rsid w:val="006D30C2"/>
    <w:rsid w:val="006D362F"/>
    <w:rsid w:val="006D39E6"/>
    <w:rsid w:val="006D3C17"/>
    <w:rsid w:val="006D3EA1"/>
    <w:rsid w:val="006D5D85"/>
    <w:rsid w:val="006D5E6E"/>
    <w:rsid w:val="006D6E04"/>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D10"/>
    <w:rsid w:val="006F3968"/>
    <w:rsid w:val="006F3EB0"/>
    <w:rsid w:val="006F484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6E4B"/>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57FEE"/>
    <w:rsid w:val="0076002B"/>
    <w:rsid w:val="00760815"/>
    <w:rsid w:val="00762287"/>
    <w:rsid w:val="0076379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5685"/>
    <w:rsid w:val="00775D35"/>
    <w:rsid w:val="007766F4"/>
    <w:rsid w:val="00777A67"/>
    <w:rsid w:val="0078022D"/>
    <w:rsid w:val="007803B8"/>
    <w:rsid w:val="007826AD"/>
    <w:rsid w:val="00783313"/>
    <w:rsid w:val="00785158"/>
    <w:rsid w:val="00786E0E"/>
    <w:rsid w:val="007875DD"/>
    <w:rsid w:val="00790DE4"/>
    <w:rsid w:val="00790E3F"/>
    <w:rsid w:val="00792185"/>
    <w:rsid w:val="007929A8"/>
    <w:rsid w:val="00792D39"/>
    <w:rsid w:val="00793126"/>
    <w:rsid w:val="00793F2F"/>
    <w:rsid w:val="00795E0C"/>
    <w:rsid w:val="00795EB8"/>
    <w:rsid w:val="007960FA"/>
    <w:rsid w:val="007967CF"/>
    <w:rsid w:val="00796F16"/>
    <w:rsid w:val="007A32D9"/>
    <w:rsid w:val="007A3D6D"/>
    <w:rsid w:val="007A446D"/>
    <w:rsid w:val="007A4519"/>
    <w:rsid w:val="007A583D"/>
    <w:rsid w:val="007A6203"/>
    <w:rsid w:val="007A6400"/>
    <w:rsid w:val="007A6585"/>
    <w:rsid w:val="007A6D9C"/>
    <w:rsid w:val="007A73AC"/>
    <w:rsid w:val="007A752D"/>
    <w:rsid w:val="007A75A4"/>
    <w:rsid w:val="007A7819"/>
    <w:rsid w:val="007A7855"/>
    <w:rsid w:val="007B040E"/>
    <w:rsid w:val="007B0E13"/>
    <w:rsid w:val="007B1EB1"/>
    <w:rsid w:val="007B23B6"/>
    <w:rsid w:val="007B2608"/>
    <w:rsid w:val="007B45A6"/>
    <w:rsid w:val="007B586C"/>
    <w:rsid w:val="007B709A"/>
    <w:rsid w:val="007B7594"/>
    <w:rsid w:val="007C06E5"/>
    <w:rsid w:val="007C19C3"/>
    <w:rsid w:val="007C23DF"/>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5225"/>
    <w:rsid w:val="007D679D"/>
    <w:rsid w:val="007D6863"/>
    <w:rsid w:val="007D78E3"/>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089"/>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AB8"/>
    <w:rsid w:val="00813E21"/>
    <w:rsid w:val="00814089"/>
    <w:rsid w:val="00814E15"/>
    <w:rsid w:val="00815D36"/>
    <w:rsid w:val="00816291"/>
    <w:rsid w:val="008178D3"/>
    <w:rsid w:val="0082059E"/>
    <w:rsid w:val="00821779"/>
    <w:rsid w:val="00822020"/>
    <w:rsid w:val="0082285D"/>
    <w:rsid w:val="0082331F"/>
    <w:rsid w:val="00823DAC"/>
    <w:rsid w:val="008245F5"/>
    <w:rsid w:val="0082493F"/>
    <w:rsid w:val="00824C78"/>
    <w:rsid w:val="00826C9B"/>
    <w:rsid w:val="00827184"/>
    <w:rsid w:val="0082751E"/>
    <w:rsid w:val="00827B78"/>
    <w:rsid w:val="008302D0"/>
    <w:rsid w:val="00831027"/>
    <w:rsid w:val="008330AA"/>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592E"/>
    <w:rsid w:val="00846EB8"/>
    <w:rsid w:val="00846FED"/>
    <w:rsid w:val="00847B3F"/>
    <w:rsid w:val="00850D31"/>
    <w:rsid w:val="0085161C"/>
    <w:rsid w:val="00851999"/>
    <w:rsid w:val="00851F67"/>
    <w:rsid w:val="00851FF5"/>
    <w:rsid w:val="00853D16"/>
    <w:rsid w:val="008543A1"/>
    <w:rsid w:val="00854986"/>
    <w:rsid w:val="00854F1C"/>
    <w:rsid w:val="00856DCD"/>
    <w:rsid w:val="00857A8E"/>
    <w:rsid w:val="0086069E"/>
    <w:rsid w:val="00861213"/>
    <w:rsid w:val="00861580"/>
    <w:rsid w:val="0086454A"/>
    <w:rsid w:val="008653A5"/>
    <w:rsid w:val="00870343"/>
    <w:rsid w:val="00870BF4"/>
    <w:rsid w:val="00872620"/>
    <w:rsid w:val="00873BB7"/>
    <w:rsid w:val="00873F21"/>
    <w:rsid w:val="00876394"/>
    <w:rsid w:val="00877EF5"/>
    <w:rsid w:val="0088033A"/>
    <w:rsid w:val="00880954"/>
    <w:rsid w:val="00880F51"/>
    <w:rsid w:val="0088178D"/>
    <w:rsid w:val="00881894"/>
    <w:rsid w:val="00881B12"/>
    <w:rsid w:val="00881EEB"/>
    <w:rsid w:val="008827EB"/>
    <w:rsid w:val="00882B18"/>
    <w:rsid w:val="008837D8"/>
    <w:rsid w:val="008844BC"/>
    <w:rsid w:val="00884821"/>
    <w:rsid w:val="008854F2"/>
    <w:rsid w:val="00885774"/>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407"/>
    <w:rsid w:val="00896629"/>
    <w:rsid w:val="0089666C"/>
    <w:rsid w:val="00897661"/>
    <w:rsid w:val="008A2915"/>
    <w:rsid w:val="008A2B9F"/>
    <w:rsid w:val="008A302A"/>
    <w:rsid w:val="008A5275"/>
    <w:rsid w:val="008A58A7"/>
    <w:rsid w:val="008A6943"/>
    <w:rsid w:val="008B0B9D"/>
    <w:rsid w:val="008B4026"/>
    <w:rsid w:val="008B4EF3"/>
    <w:rsid w:val="008B63A3"/>
    <w:rsid w:val="008B7A5D"/>
    <w:rsid w:val="008B7EBB"/>
    <w:rsid w:val="008C08C9"/>
    <w:rsid w:val="008C14F3"/>
    <w:rsid w:val="008C3274"/>
    <w:rsid w:val="008C3356"/>
    <w:rsid w:val="008C41CA"/>
    <w:rsid w:val="008C44A1"/>
    <w:rsid w:val="008C47AB"/>
    <w:rsid w:val="008C4938"/>
    <w:rsid w:val="008C4BE2"/>
    <w:rsid w:val="008C4DFF"/>
    <w:rsid w:val="008C55B3"/>
    <w:rsid w:val="008C56D8"/>
    <w:rsid w:val="008C6C3C"/>
    <w:rsid w:val="008C780B"/>
    <w:rsid w:val="008D02E0"/>
    <w:rsid w:val="008D0B42"/>
    <w:rsid w:val="008D0F82"/>
    <w:rsid w:val="008D2C09"/>
    <w:rsid w:val="008D319B"/>
    <w:rsid w:val="008D3A2B"/>
    <w:rsid w:val="008D3BDC"/>
    <w:rsid w:val="008D4293"/>
    <w:rsid w:val="008D59D5"/>
    <w:rsid w:val="008D5D99"/>
    <w:rsid w:val="008D5FB4"/>
    <w:rsid w:val="008E0605"/>
    <w:rsid w:val="008E1A59"/>
    <w:rsid w:val="008E4285"/>
    <w:rsid w:val="008E57BE"/>
    <w:rsid w:val="008E5973"/>
    <w:rsid w:val="008E5AD7"/>
    <w:rsid w:val="008E5C7F"/>
    <w:rsid w:val="008E5CFF"/>
    <w:rsid w:val="008E5F91"/>
    <w:rsid w:val="008E7213"/>
    <w:rsid w:val="008E7649"/>
    <w:rsid w:val="008F11E1"/>
    <w:rsid w:val="008F1C33"/>
    <w:rsid w:val="008F216B"/>
    <w:rsid w:val="008F2488"/>
    <w:rsid w:val="008F2CA9"/>
    <w:rsid w:val="008F3866"/>
    <w:rsid w:val="008F41B8"/>
    <w:rsid w:val="008F494C"/>
    <w:rsid w:val="008F4DE2"/>
    <w:rsid w:val="008F5642"/>
    <w:rsid w:val="008F66A7"/>
    <w:rsid w:val="008F66F7"/>
    <w:rsid w:val="008F766D"/>
    <w:rsid w:val="00900079"/>
    <w:rsid w:val="00900E5D"/>
    <w:rsid w:val="009018CF"/>
    <w:rsid w:val="00902AA8"/>
    <w:rsid w:val="009041CC"/>
    <w:rsid w:val="00905DDB"/>
    <w:rsid w:val="0090615F"/>
    <w:rsid w:val="00907F7D"/>
    <w:rsid w:val="009122F3"/>
    <w:rsid w:val="00912550"/>
    <w:rsid w:val="00912F7B"/>
    <w:rsid w:val="00913A29"/>
    <w:rsid w:val="009145E2"/>
    <w:rsid w:val="00914FFD"/>
    <w:rsid w:val="009166E5"/>
    <w:rsid w:val="00917019"/>
    <w:rsid w:val="0091747B"/>
    <w:rsid w:val="00917727"/>
    <w:rsid w:val="00917AF0"/>
    <w:rsid w:val="00921510"/>
    <w:rsid w:val="00922324"/>
    <w:rsid w:val="009227B3"/>
    <w:rsid w:val="00923901"/>
    <w:rsid w:val="00923AE5"/>
    <w:rsid w:val="0092416C"/>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515A"/>
    <w:rsid w:val="009460E6"/>
    <w:rsid w:val="00946148"/>
    <w:rsid w:val="009464E1"/>
    <w:rsid w:val="00947216"/>
    <w:rsid w:val="009511BB"/>
    <w:rsid w:val="00951235"/>
    <w:rsid w:val="00951F20"/>
    <w:rsid w:val="009522EB"/>
    <w:rsid w:val="00954085"/>
    <w:rsid w:val="0095444F"/>
    <w:rsid w:val="00954BCC"/>
    <w:rsid w:val="00956AB6"/>
    <w:rsid w:val="009606FC"/>
    <w:rsid w:val="00960B05"/>
    <w:rsid w:val="009622CD"/>
    <w:rsid w:val="00962AEA"/>
    <w:rsid w:val="0096420F"/>
    <w:rsid w:val="00964438"/>
    <w:rsid w:val="0096551B"/>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0DDD"/>
    <w:rsid w:val="0098193A"/>
    <w:rsid w:val="0098299E"/>
    <w:rsid w:val="00983575"/>
    <w:rsid w:val="00983C4E"/>
    <w:rsid w:val="00984906"/>
    <w:rsid w:val="00985ADA"/>
    <w:rsid w:val="009863A5"/>
    <w:rsid w:val="00987842"/>
    <w:rsid w:val="0099090C"/>
    <w:rsid w:val="0099382D"/>
    <w:rsid w:val="00993D1A"/>
    <w:rsid w:val="00994B80"/>
    <w:rsid w:val="009956EE"/>
    <w:rsid w:val="00996727"/>
    <w:rsid w:val="009969D8"/>
    <w:rsid w:val="00997DAE"/>
    <w:rsid w:val="009A10BE"/>
    <w:rsid w:val="009A264F"/>
    <w:rsid w:val="009A286B"/>
    <w:rsid w:val="009A2AB7"/>
    <w:rsid w:val="009A31BD"/>
    <w:rsid w:val="009A33F7"/>
    <w:rsid w:val="009A4FE5"/>
    <w:rsid w:val="009A5886"/>
    <w:rsid w:val="009A58B1"/>
    <w:rsid w:val="009A6A83"/>
    <w:rsid w:val="009A6DBB"/>
    <w:rsid w:val="009A6E55"/>
    <w:rsid w:val="009A71D8"/>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1B4A"/>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5636"/>
    <w:rsid w:val="00A3650C"/>
    <w:rsid w:val="00A379AC"/>
    <w:rsid w:val="00A40665"/>
    <w:rsid w:val="00A40BA6"/>
    <w:rsid w:val="00A44A3C"/>
    <w:rsid w:val="00A44DE5"/>
    <w:rsid w:val="00A450C8"/>
    <w:rsid w:val="00A457AE"/>
    <w:rsid w:val="00A45D3B"/>
    <w:rsid w:val="00A47447"/>
    <w:rsid w:val="00A47B77"/>
    <w:rsid w:val="00A50977"/>
    <w:rsid w:val="00A50FA4"/>
    <w:rsid w:val="00A5152F"/>
    <w:rsid w:val="00A51D39"/>
    <w:rsid w:val="00A524DA"/>
    <w:rsid w:val="00A52CA1"/>
    <w:rsid w:val="00A52E6D"/>
    <w:rsid w:val="00A5341D"/>
    <w:rsid w:val="00A53987"/>
    <w:rsid w:val="00A543DA"/>
    <w:rsid w:val="00A54664"/>
    <w:rsid w:val="00A54FDF"/>
    <w:rsid w:val="00A5611C"/>
    <w:rsid w:val="00A568AB"/>
    <w:rsid w:val="00A578C7"/>
    <w:rsid w:val="00A57B9C"/>
    <w:rsid w:val="00A60149"/>
    <w:rsid w:val="00A6071A"/>
    <w:rsid w:val="00A60AF2"/>
    <w:rsid w:val="00A60F46"/>
    <w:rsid w:val="00A60F8D"/>
    <w:rsid w:val="00A616D5"/>
    <w:rsid w:val="00A62008"/>
    <w:rsid w:val="00A6252A"/>
    <w:rsid w:val="00A6254C"/>
    <w:rsid w:val="00A62782"/>
    <w:rsid w:val="00A632CC"/>
    <w:rsid w:val="00A638C8"/>
    <w:rsid w:val="00A63A48"/>
    <w:rsid w:val="00A65065"/>
    <w:rsid w:val="00A65278"/>
    <w:rsid w:val="00A6533B"/>
    <w:rsid w:val="00A65D79"/>
    <w:rsid w:val="00A660F0"/>
    <w:rsid w:val="00A66338"/>
    <w:rsid w:val="00A6697E"/>
    <w:rsid w:val="00A677E6"/>
    <w:rsid w:val="00A7010E"/>
    <w:rsid w:val="00A70EEF"/>
    <w:rsid w:val="00A711C2"/>
    <w:rsid w:val="00A719DF"/>
    <w:rsid w:val="00A725EC"/>
    <w:rsid w:val="00A726A0"/>
    <w:rsid w:val="00A72B47"/>
    <w:rsid w:val="00A73D44"/>
    <w:rsid w:val="00A7451C"/>
    <w:rsid w:val="00A74910"/>
    <w:rsid w:val="00A759A6"/>
    <w:rsid w:val="00A76054"/>
    <w:rsid w:val="00A76404"/>
    <w:rsid w:val="00A768E3"/>
    <w:rsid w:val="00A76CC4"/>
    <w:rsid w:val="00A773A8"/>
    <w:rsid w:val="00A77974"/>
    <w:rsid w:val="00A80573"/>
    <w:rsid w:val="00A81C7A"/>
    <w:rsid w:val="00A821D1"/>
    <w:rsid w:val="00A832CE"/>
    <w:rsid w:val="00A8363A"/>
    <w:rsid w:val="00A83F38"/>
    <w:rsid w:val="00A84008"/>
    <w:rsid w:val="00A851E7"/>
    <w:rsid w:val="00A8673B"/>
    <w:rsid w:val="00A86A63"/>
    <w:rsid w:val="00A872BA"/>
    <w:rsid w:val="00A878EB"/>
    <w:rsid w:val="00A904D5"/>
    <w:rsid w:val="00A904F6"/>
    <w:rsid w:val="00A91AB3"/>
    <w:rsid w:val="00A9242D"/>
    <w:rsid w:val="00A927B4"/>
    <w:rsid w:val="00A954D4"/>
    <w:rsid w:val="00A9585B"/>
    <w:rsid w:val="00A95A2D"/>
    <w:rsid w:val="00A968B3"/>
    <w:rsid w:val="00A96FA3"/>
    <w:rsid w:val="00AA0571"/>
    <w:rsid w:val="00AA077C"/>
    <w:rsid w:val="00AA08FD"/>
    <w:rsid w:val="00AA0C8B"/>
    <w:rsid w:val="00AA0F51"/>
    <w:rsid w:val="00AA1C1F"/>
    <w:rsid w:val="00AA1CE6"/>
    <w:rsid w:val="00AA32E5"/>
    <w:rsid w:val="00AA7076"/>
    <w:rsid w:val="00AA783A"/>
    <w:rsid w:val="00AA7C3C"/>
    <w:rsid w:val="00AA7FA1"/>
    <w:rsid w:val="00AB1C08"/>
    <w:rsid w:val="00AB1CF5"/>
    <w:rsid w:val="00AB21D7"/>
    <w:rsid w:val="00AB246F"/>
    <w:rsid w:val="00AB252E"/>
    <w:rsid w:val="00AB42B6"/>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5BD3"/>
    <w:rsid w:val="00AC6387"/>
    <w:rsid w:val="00AC6E43"/>
    <w:rsid w:val="00AC7D3F"/>
    <w:rsid w:val="00AD00CA"/>
    <w:rsid w:val="00AD0AE7"/>
    <w:rsid w:val="00AD105A"/>
    <w:rsid w:val="00AD1577"/>
    <w:rsid w:val="00AD1621"/>
    <w:rsid w:val="00AD2FC6"/>
    <w:rsid w:val="00AD4EA7"/>
    <w:rsid w:val="00AD5C9E"/>
    <w:rsid w:val="00AD6851"/>
    <w:rsid w:val="00AE0039"/>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6A64"/>
    <w:rsid w:val="00B47E88"/>
    <w:rsid w:val="00B52F38"/>
    <w:rsid w:val="00B55077"/>
    <w:rsid w:val="00B553C3"/>
    <w:rsid w:val="00B55824"/>
    <w:rsid w:val="00B56A7E"/>
    <w:rsid w:val="00B57DCF"/>
    <w:rsid w:val="00B57DDC"/>
    <w:rsid w:val="00B6016A"/>
    <w:rsid w:val="00B61A1C"/>
    <w:rsid w:val="00B64865"/>
    <w:rsid w:val="00B65E77"/>
    <w:rsid w:val="00B674E1"/>
    <w:rsid w:val="00B67BE8"/>
    <w:rsid w:val="00B67EF2"/>
    <w:rsid w:val="00B70478"/>
    <w:rsid w:val="00B70FCC"/>
    <w:rsid w:val="00B7113B"/>
    <w:rsid w:val="00B71C8B"/>
    <w:rsid w:val="00B72162"/>
    <w:rsid w:val="00B72629"/>
    <w:rsid w:val="00B726EB"/>
    <w:rsid w:val="00B736A3"/>
    <w:rsid w:val="00B7397A"/>
    <w:rsid w:val="00B73E12"/>
    <w:rsid w:val="00B74F98"/>
    <w:rsid w:val="00B76F56"/>
    <w:rsid w:val="00B772DC"/>
    <w:rsid w:val="00B77495"/>
    <w:rsid w:val="00B80822"/>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A3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3F35"/>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3B42"/>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6A4"/>
    <w:rsid w:val="00BD772E"/>
    <w:rsid w:val="00BD7FB6"/>
    <w:rsid w:val="00BE2601"/>
    <w:rsid w:val="00BE304E"/>
    <w:rsid w:val="00BE3AAF"/>
    <w:rsid w:val="00BE3C37"/>
    <w:rsid w:val="00BE3C45"/>
    <w:rsid w:val="00BE3C5B"/>
    <w:rsid w:val="00BE41F4"/>
    <w:rsid w:val="00BE47E9"/>
    <w:rsid w:val="00BE71CB"/>
    <w:rsid w:val="00BE7375"/>
    <w:rsid w:val="00BE74B8"/>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6C4"/>
    <w:rsid w:val="00C23DEB"/>
    <w:rsid w:val="00C24137"/>
    <w:rsid w:val="00C244B1"/>
    <w:rsid w:val="00C244C8"/>
    <w:rsid w:val="00C24949"/>
    <w:rsid w:val="00C2536F"/>
    <w:rsid w:val="00C25992"/>
    <w:rsid w:val="00C25CCC"/>
    <w:rsid w:val="00C260B4"/>
    <w:rsid w:val="00C2682D"/>
    <w:rsid w:val="00C27DDD"/>
    <w:rsid w:val="00C309F3"/>
    <w:rsid w:val="00C31011"/>
    <w:rsid w:val="00C33DD7"/>
    <w:rsid w:val="00C3459A"/>
    <w:rsid w:val="00C3588D"/>
    <w:rsid w:val="00C36293"/>
    <w:rsid w:val="00C372DC"/>
    <w:rsid w:val="00C37CB0"/>
    <w:rsid w:val="00C414B5"/>
    <w:rsid w:val="00C43FD1"/>
    <w:rsid w:val="00C446A2"/>
    <w:rsid w:val="00C450B8"/>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618"/>
    <w:rsid w:val="00C60715"/>
    <w:rsid w:val="00C60C8C"/>
    <w:rsid w:val="00C61E34"/>
    <w:rsid w:val="00C621FA"/>
    <w:rsid w:val="00C636AF"/>
    <w:rsid w:val="00C6413A"/>
    <w:rsid w:val="00C643E7"/>
    <w:rsid w:val="00C64C16"/>
    <w:rsid w:val="00C65558"/>
    <w:rsid w:val="00C65D0B"/>
    <w:rsid w:val="00C66A76"/>
    <w:rsid w:val="00C70E50"/>
    <w:rsid w:val="00C70F6C"/>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609D"/>
    <w:rsid w:val="00C9637C"/>
    <w:rsid w:val="00C96692"/>
    <w:rsid w:val="00C976AA"/>
    <w:rsid w:val="00C97BE9"/>
    <w:rsid w:val="00CA1091"/>
    <w:rsid w:val="00CA2A0D"/>
    <w:rsid w:val="00CA2B81"/>
    <w:rsid w:val="00CA3FE2"/>
    <w:rsid w:val="00CA4C6D"/>
    <w:rsid w:val="00CA5523"/>
    <w:rsid w:val="00CA5B3A"/>
    <w:rsid w:val="00CA5EED"/>
    <w:rsid w:val="00CA6660"/>
    <w:rsid w:val="00CA6823"/>
    <w:rsid w:val="00CA6EBA"/>
    <w:rsid w:val="00CA77CA"/>
    <w:rsid w:val="00CB0669"/>
    <w:rsid w:val="00CB0978"/>
    <w:rsid w:val="00CB1DBD"/>
    <w:rsid w:val="00CB2742"/>
    <w:rsid w:val="00CB3DB8"/>
    <w:rsid w:val="00CB44D3"/>
    <w:rsid w:val="00CB5DB2"/>
    <w:rsid w:val="00CB61FE"/>
    <w:rsid w:val="00CB6411"/>
    <w:rsid w:val="00CB6E24"/>
    <w:rsid w:val="00CB71CB"/>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330"/>
    <w:rsid w:val="00CE1DD3"/>
    <w:rsid w:val="00CE2152"/>
    <w:rsid w:val="00CE2189"/>
    <w:rsid w:val="00CE2315"/>
    <w:rsid w:val="00CE2C57"/>
    <w:rsid w:val="00CE33A0"/>
    <w:rsid w:val="00CE3484"/>
    <w:rsid w:val="00CE376D"/>
    <w:rsid w:val="00CE42D0"/>
    <w:rsid w:val="00CE48DF"/>
    <w:rsid w:val="00CE6A0A"/>
    <w:rsid w:val="00CE7ACC"/>
    <w:rsid w:val="00CF0594"/>
    <w:rsid w:val="00CF13B8"/>
    <w:rsid w:val="00CF1C61"/>
    <w:rsid w:val="00CF1E73"/>
    <w:rsid w:val="00CF2735"/>
    <w:rsid w:val="00CF28B5"/>
    <w:rsid w:val="00CF3309"/>
    <w:rsid w:val="00CF3784"/>
    <w:rsid w:val="00CF5041"/>
    <w:rsid w:val="00CF53A3"/>
    <w:rsid w:val="00CF6B92"/>
    <w:rsid w:val="00CF7E5D"/>
    <w:rsid w:val="00D00B45"/>
    <w:rsid w:val="00D01726"/>
    <w:rsid w:val="00D02C8B"/>
    <w:rsid w:val="00D02E65"/>
    <w:rsid w:val="00D0355B"/>
    <w:rsid w:val="00D04279"/>
    <w:rsid w:val="00D042E4"/>
    <w:rsid w:val="00D046F9"/>
    <w:rsid w:val="00D04B59"/>
    <w:rsid w:val="00D0515E"/>
    <w:rsid w:val="00D05419"/>
    <w:rsid w:val="00D05889"/>
    <w:rsid w:val="00D0608B"/>
    <w:rsid w:val="00D071CA"/>
    <w:rsid w:val="00D07F30"/>
    <w:rsid w:val="00D10F9C"/>
    <w:rsid w:val="00D1170B"/>
    <w:rsid w:val="00D13089"/>
    <w:rsid w:val="00D142B7"/>
    <w:rsid w:val="00D14393"/>
    <w:rsid w:val="00D14E23"/>
    <w:rsid w:val="00D15A96"/>
    <w:rsid w:val="00D15B43"/>
    <w:rsid w:val="00D20C14"/>
    <w:rsid w:val="00D2155A"/>
    <w:rsid w:val="00D22043"/>
    <w:rsid w:val="00D23C32"/>
    <w:rsid w:val="00D23D35"/>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278A"/>
    <w:rsid w:val="00D44A67"/>
    <w:rsid w:val="00D46FC3"/>
    <w:rsid w:val="00D47749"/>
    <w:rsid w:val="00D47823"/>
    <w:rsid w:val="00D47AFA"/>
    <w:rsid w:val="00D51887"/>
    <w:rsid w:val="00D51994"/>
    <w:rsid w:val="00D52510"/>
    <w:rsid w:val="00D5262B"/>
    <w:rsid w:val="00D53368"/>
    <w:rsid w:val="00D535B9"/>
    <w:rsid w:val="00D53D55"/>
    <w:rsid w:val="00D551BB"/>
    <w:rsid w:val="00D55B36"/>
    <w:rsid w:val="00D566F5"/>
    <w:rsid w:val="00D57153"/>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C0F"/>
    <w:rsid w:val="00D8603E"/>
    <w:rsid w:val="00D90C42"/>
    <w:rsid w:val="00D90F8C"/>
    <w:rsid w:val="00D910C9"/>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484F"/>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4433"/>
    <w:rsid w:val="00DC50CB"/>
    <w:rsid w:val="00DC516A"/>
    <w:rsid w:val="00DC5A19"/>
    <w:rsid w:val="00DC7A8C"/>
    <w:rsid w:val="00DC7C4C"/>
    <w:rsid w:val="00DD04EC"/>
    <w:rsid w:val="00DD0508"/>
    <w:rsid w:val="00DD099C"/>
    <w:rsid w:val="00DD1444"/>
    <w:rsid w:val="00DD2240"/>
    <w:rsid w:val="00DD31ED"/>
    <w:rsid w:val="00DD3AAC"/>
    <w:rsid w:val="00DD446A"/>
    <w:rsid w:val="00DD45C1"/>
    <w:rsid w:val="00DD48A7"/>
    <w:rsid w:val="00DD4A32"/>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B9E"/>
    <w:rsid w:val="00E00DB6"/>
    <w:rsid w:val="00E02337"/>
    <w:rsid w:val="00E03677"/>
    <w:rsid w:val="00E03A2F"/>
    <w:rsid w:val="00E03C56"/>
    <w:rsid w:val="00E03F2E"/>
    <w:rsid w:val="00E0470C"/>
    <w:rsid w:val="00E04C10"/>
    <w:rsid w:val="00E0621C"/>
    <w:rsid w:val="00E07AA6"/>
    <w:rsid w:val="00E10B82"/>
    <w:rsid w:val="00E11B56"/>
    <w:rsid w:val="00E123CE"/>
    <w:rsid w:val="00E1246E"/>
    <w:rsid w:val="00E12C27"/>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2FA1"/>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2C82"/>
    <w:rsid w:val="00E33381"/>
    <w:rsid w:val="00E33A82"/>
    <w:rsid w:val="00E33D0A"/>
    <w:rsid w:val="00E33EBC"/>
    <w:rsid w:val="00E33ECD"/>
    <w:rsid w:val="00E34760"/>
    <w:rsid w:val="00E34B39"/>
    <w:rsid w:val="00E35828"/>
    <w:rsid w:val="00E358E9"/>
    <w:rsid w:val="00E360E5"/>
    <w:rsid w:val="00E3727D"/>
    <w:rsid w:val="00E378B4"/>
    <w:rsid w:val="00E40213"/>
    <w:rsid w:val="00E4185B"/>
    <w:rsid w:val="00E41934"/>
    <w:rsid w:val="00E423AA"/>
    <w:rsid w:val="00E42755"/>
    <w:rsid w:val="00E43C5C"/>
    <w:rsid w:val="00E43CF8"/>
    <w:rsid w:val="00E43EED"/>
    <w:rsid w:val="00E45304"/>
    <w:rsid w:val="00E45BBE"/>
    <w:rsid w:val="00E45C9B"/>
    <w:rsid w:val="00E46472"/>
    <w:rsid w:val="00E466A2"/>
    <w:rsid w:val="00E47EA0"/>
    <w:rsid w:val="00E51810"/>
    <w:rsid w:val="00E51AB2"/>
    <w:rsid w:val="00E53724"/>
    <w:rsid w:val="00E53C8F"/>
    <w:rsid w:val="00E5438D"/>
    <w:rsid w:val="00E54CCA"/>
    <w:rsid w:val="00E54EF6"/>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5744"/>
    <w:rsid w:val="00EA71C2"/>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C3D"/>
    <w:rsid w:val="00EC6C73"/>
    <w:rsid w:val="00EC7AA1"/>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021C"/>
    <w:rsid w:val="00EE2057"/>
    <w:rsid w:val="00EE2804"/>
    <w:rsid w:val="00EE37C0"/>
    <w:rsid w:val="00EE3835"/>
    <w:rsid w:val="00EE3958"/>
    <w:rsid w:val="00EE40DF"/>
    <w:rsid w:val="00EE4676"/>
    <w:rsid w:val="00EE51BC"/>
    <w:rsid w:val="00EE57FA"/>
    <w:rsid w:val="00EE61D5"/>
    <w:rsid w:val="00EE6366"/>
    <w:rsid w:val="00EE6CA8"/>
    <w:rsid w:val="00EE7251"/>
    <w:rsid w:val="00EE761B"/>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018"/>
    <w:rsid w:val="00F075A2"/>
    <w:rsid w:val="00F10872"/>
    <w:rsid w:val="00F11244"/>
    <w:rsid w:val="00F11E2C"/>
    <w:rsid w:val="00F12245"/>
    <w:rsid w:val="00F127FB"/>
    <w:rsid w:val="00F129D2"/>
    <w:rsid w:val="00F129E8"/>
    <w:rsid w:val="00F12A2F"/>
    <w:rsid w:val="00F12EF3"/>
    <w:rsid w:val="00F133EF"/>
    <w:rsid w:val="00F13B2B"/>
    <w:rsid w:val="00F1448B"/>
    <w:rsid w:val="00F14FD2"/>
    <w:rsid w:val="00F1590C"/>
    <w:rsid w:val="00F15E21"/>
    <w:rsid w:val="00F15FF9"/>
    <w:rsid w:val="00F165E3"/>
    <w:rsid w:val="00F173C7"/>
    <w:rsid w:val="00F17D61"/>
    <w:rsid w:val="00F17E50"/>
    <w:rsid w:val="00F212AD"/>
    <w:rsid w:val="00F21322"/>
    <w:rsid w:val="00F21712"/>
    <w:rsid w:val="00F2184C"/>
    <w:rsid w:val="00F2389D"/>
    <w:rsid w:val="00F23BE7"/>
    <w:rsid w:val="00F23F5C"/>
    <w:rsid w:val="00F24AC3"/>
    <w:rsid w:val="00F259B1"/>
    <w:rsid w:val="00F318CF"/>
    <w:rsid w:val="00F31D01"/>
    <w:rsid w:val="00F322EE"/>
    <w:rsid w:val="00F32C3F"/>
    <w:rsid w:val="00F32D89"/>
    <w:rsid w:val="00F32EE9"/>
    <w:rsid w:val="00F3370A"/>
    <w:rsid w:val="00F33746"/>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0AC6"/>
    <w:rsid w:val="00F61699"/>
    <w:rsid w:val="00F61CD0"/>
    <w:rsid w:val="00F62810"/>
    <w:rsid w:val="00F63591"/>
    <w:rsid w:val="00F63EEB"/>
    <w:rsid w:val="00F65205"/>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663E"/>
    <w:rsid w:val="00F773B5"/>
    <w:rsid w:val="00F77769"/>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8DA"/>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3790"/>
    <w:rsid w:val="00FA4AD5"/>
    <w:rsid w:val="00FA5C30"/>
    <w:rsid w:val="00FA5CBE"/>
    <w:rsid w:val="00FA6485"/>
    <w:rsid w:val="00FA6A90"/>
    <w:rsid w:val="00FB01F3"/>
    <w:rsid w:val="00FB101D"/>
    <w:rsid w:val="00FB179C"/>
    <w:rsid w:val="00FB2F78"/>
    <w:rsid w:val="00FB3D8D"/>
    <w:rsid w:val="00FB5898"/>
    <w:rsid w:val="00FB5A2E"/>
    <w:rsid w:val="00FB5C28"/>
    <w:rsid w:val="00FB702A"/>
    <w:rsid w:val="00FB732E"/>
    <w:rsid w:val="00FB7412"/>
    <w:rsid w:val="00FC0092"/>
    <w:rsid w:val="00FC060D"/>
    <w:rsid w:val="00FC0874"/>
    <w:rsid w:val="00FC0DC2"/>
    <w:rsid w:val="00FC3966"/>
    <w:rsid w:val="00FC3D1D"/>
    <w:rsid w:val="00FC3E5D"/>
    <w:rsid w:val="00FC49AB"/>
    <w:rsid w:val="00FC59D9"/>
    <w:rsid w:val="00FC5CED"/>
    <w:rsid w:val="00FC6EE3"/>
    <w:rsid w:val="00FC7025"/>
    <w:rsid w:val="00FC7B08"/>
    <w:rsid w:val="00FD2BCD"/>
    <w:rsid w:val="00FD37C1"/>
    <w:rsid w:val="00FD430F"/>
    <w:rsid w:val="00FD5CEE"/>
    <w:rsid w:val="00FD62A1"/>
    <w:rsid w:val="00FE01F5"/>
    <w:rsid w:val="00FE051B"/>
    <w:rsid w:val="00FE158C"/>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4B3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10"/>
    <w:qFormat/>
    <w:rsid w:val="00234677"/>
    <w:pPr>
      <w:jc w:val="left"/>
    </w:pPr>
    <w:rPr>
      <w:lang w:val="x-none" w:eastAsia="x-none"/>
    </w:r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c"/>
    <w:next w:val="ac"/>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lang w:val="x-none" w:eastAsia="x-none"/>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4">
    <w:name w:val="header"/>
    <w:basedOn w:val="a"/>
    <w:rsid w:val="00234677"/>
    <w:pPr>
      <w:pBdr>
        <w:bottom w:val="single" w:sz="6" w:space="1" w:color="auto"/>
      </w:pBdr>
      <w:tabs>
        <w:tab w:val="center" w:pos="4153"/>
        <w:tab w:val="right" w:pos="8306"/>
      </w:tabs>
      <w:snapToGrid w:val="0"/>
      <w:jc w:val="center"/>
    </w:pPr>
    <w:rPr>
      <w:sz w:val="18"/>
    </w:rPr>
  </w:style>
  <w:style w:type="paragraph" w:styleId="af5">
    <w:name w:val="Body Text First Indent"/>
    <w:basedOn w:val="af3"/>
    <w:rsid w:val="00234677"/>
    <w:pPr>
      <w:spacing w:line="300" w:lineRule="auto"/>
      <w:ind w:firstLine="425"/>
    </w:pPr>
  </w:style>
  <w:style w:type="paragraph" w:styleId="af6">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7">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8">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10">
    <w:name w:val="批注文字 字符1"/>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9">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a">
    <w:name w:val="Document Map"/>
    <w:basedOn w:val="a"/>
    <w:link w:val="afb"/>
    <w:uiPriority w:val="99"/>
    <w:semiHidden/>
    <w:unhideWhenUsed/>
    <w:rsid w:val="00ED62BD"/>
    <w:rPr>
      <w:rFonts w:ascii="宋体"/>
      <w:sz w:val="18"/>
      <w:szCs w:val="18"/>
      <w:lang w:val="x-none" w:eastAsia="x-none"/>
    </w:rPr>
  </w:style>
  <w:style w:type="character" w:customStyle="1" w:styleId="afb">
    <w:name w:val="文档结构图 字符"/>
    <w:link w:val="afa"/>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3">
    <w:name w:val="批注引用2"/>
    <w:rsid w:val="0059588C"/>
    <w:rPr>
      <w:sz w:val="21"/>
      <w:szCs w:val="21"/>
    </w:rPr>
  </w:style>
  <w:style w:type="paragraph" w:styleId="afc">
    <w:name w:val="Date"/>
    <w:basedOn w:val="a"/>
    <w:next w:val="a"/>
    <w:link w:val="afd"/>
    <w:uiPriority w:val="99"/>
    <w:semiHidden/>
    <w:unhideWhenUsed/>
    <w:rsid w:val="00DE4720"/>
    <w:pPr>
      <w:ind w:leftChars="2500" w:left="100"/>
    </w:pPr>
    <w:rPr>
      <w:lang w:val="x-none" w:eastAsia="x-none"/>
    </w:rPr>
  </w:style>
  <w:style w:type="character" w:customStyle="1" w:styleId="afd">
    <w:name w:val="日期 字符"/>
    <w:link w:val="afc"/>
    <w:uiPriority w:val="99"/>
    <w:semiHidden/>
    <w:rsid w:val="00DE4720"/>
    <w:rPr>
      <w:kern w:val="2"/>
      <w:sz w:val="21"/>
    </w:rPr>
  </w:style>
  <w:style w:type="character" w:customStyle="1" w:styleId="afe">
    <w:name w:val="批注文字 字符"/>
    <w:rsid w:val="009D6CA6"/>
    <w:rPr>
      <w:kern w:val="2"/>
      <w:sz w:val="21"/>
    </w:rPr>
  </w:style>
  <w:style w:type="character" w:customStyle="1" w:styleId="Char1">
    <w:name w:val="批注文字 Char"/>
    <w:qFormat/>
    <w:rsid w:val="002426C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42808390">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8853-0A1A-4F1B-A8AF-FF24CDEE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139</Pages>
  <Words>14459</Words>
  <Characters>82418</Characters>
  <Application>Microsoft Office Word</Application>
  <DocSecurity>0</DocSecurity>
  <Lines>686</Lines>
  <Paragraphs>193</Paragraphs>
  <ScaleCrop>false</ScaleCrop>
  <Company>Microsoft</Company>
  <LinksUpToDate>false</LinksUpToDate>
  <CharactersWithSpaces>96684</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张婧</cp:lastModifiedBy>
  <cp:revision>8</cp:revision>
  <cp:lastPrinted>2020-12-04T08:34:00Z</cp:lastPrinted>
  <dcterms:created xsi:type="dcterms:W3CDTF">2021-03-08T11:12:00Z</dcterms:created>
  <dcterms:modified xsi:type="dcterms:W3CDTF">2021-03-09T05:53:00Z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