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02DCD" w14:textId="04CC0DDA" w:rsidR="005019A8" w:rsidRPr="009550CF" w:rsidRDefault="009B2496" w:rsidP="0027109F">
      <w:pPr>
        <w:spacing w:before="50" w:after="50" w:line="360" w:lineRule="auto"/>
        <w:jc w:val="center"/>
        <w:rPr>
          <w:rFonts w:ascii="宋体" w:hAnsi="宋体"/>
          <w:b/>
          <w:bCs/>
          <w:sz w:val="28"/>
          <w:szCs w:val="28"/>
        </w:rPr>
      </w:pPr>
      <w:r w:rsidRPr="009B2496">
        <w:rPr>
          <w:rFonts w:ascii="宋体" w:hAnsi="宋体" w:cs="宋体" w:hint="eastAsia"/>
          <w:b/>
          <w:bCs/>
          <w:sz w:val="28"/>
          <w:szCs w:val="28"/>
        </w:rPr>
        <w:t>交银施罗德</w:t>
      </w:r>
      <w:proofErr w:type="gramStart"/>
      <w:r w:rsidR="00903D0B">
        <w:rPr>
          <w:rFonts w:ascii="宋体" w:hAnsi="宋体" w:cs="宋体" w:hint="eastAsia"/>
          <w:b/>
          <w:bCs/>
          <w:sz w:val="28"/>
          <w:szCs w:val="28"/>
        </w:rPr>
        <w:t>鑫</w:t>
      </w:r>
      <w:proofErr w:type="gramEnd"/>
      <w:r w:rsidR="00903D0B">
        <w:rPr>
          <w:rFonts w:ascii="宋体" w:hAnsi="宋体" w:cs="宋体" w:hint="eastAsia"/>
          <w:b/>
          <w:bCs/>
          <w:sz w:val="28"/>
          <w:szCs w:val="28"/>
        </w:rPr>
        <w:t>选回报</w:t>
      </w:r>
      <w:r w:rsidRPr="009B2496">
        <w:rPr>
          <w:rFonts w:ascii="宋体" w:hAnsi="宋体" w:cs="宋体" w:hint="eastAsia"/>
          <w:b/>
          <w:bCs/>
          <w:sz w:val="28"/>
          <w:szCs w:val="28"/>
        </w:rPr>
        <w:t>混合型证券投资</w:t>
      </w:r>
      <w:proofErr w:type="gramStart"/>
      <w:r w:rsidRPr="009B2496">
        <w:rPr>
          <w:rFonts w:ascii="宋体" w:hAnsi="宋体" w:cs="宋体" w:hint="eastAsia"/>
          <w:b/>
          <w:bCs/>
          <w:sz w:val="28"/>
          <w:szCs w:val="28"/>
        </w:rPr>
        <w:t>基金</w:t>
      </w:r>
      <w:r w:rsidR="005019A8" w:rsidRPr="00781410">
        <w:rPr>
          <w:rFonts w:ascii="宋体" w:hAnsi="宋体" w:cs="宋体" w:hint="eastAsia"/>
          <w:b/>
          <w:bCs/>
          <w:sz w:val="28"/>
          <w:szCs w:val="28"/>
        </w:rPr>
        <w:t>基金</w:t>
      </w:r>
      <w:proofErr w:type="gramEnd"/>
      <w:r w:rsidR="005019A8" w:rsidRPr="00781410">
        <w:rPr>
          <w:rFonts w:ascii="宋体" w:hAnsi="宋体" w:cs="宋体" w:hint="eastAsia"/>
          <w:b/>
          <w:bCs/>
          <w:sz w:val="28"/>
          <w:szCs w:val="28"/>
        </w:rPr>
        <w:t>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705F9594"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394DCD" w:rsidRPr="00394DCD">
        <w:rPr>
          <w:rFonts w:hAnsi="宋体" w:hint="eastAsia"/>
          <w:sz w:val="24"/>
        </w:rPr>
        <w:t>交银施罗德</w:t>
      </w:r>
      <w:proofErr w:type="gramStart"/>
      <w:r w:rsidR="00903D0B">
        <w:rPr>
          <w:rFonts w:hAnsi="宋体" w:hint="eastAsia"/>
          <w:sz w:val="24"/>
        </w:rPr>
        <w:t>鑫</w:t>
      </w:r>
      <w:proofErr w:type="gramEnd"/>
      <w:r w:rsidR="00903D0B">
        <w:rPr>
          <w:rFonts w:hAnsi="宋体" w:hint="eastAsia"/>
          <w:sz w:val="24"/>
        </w:rPr>
        <w:t>选回报</w:t>
      </w:r>
      <w:r w:rsidR="00394DCD" w:rsidRPr="00394DCD">
        <w:rPr>
          <w:rFonts w:hAnsi="宋体" w:hint="eastAsia"/>
          <w:sz w:val="24"/>
        </w:rPr>
        <w:t>混合型证券投资基金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561EBC">
        <w:rPr>
          <w:rFonts w:hAnsi="宋体"/>
          <w:sz w:val="24"/>
        </w:rPr>
        <w:t>2020</w:t>
      </w:r>
      <w:r w:rsidR="003505F8" w:rsidRPr="00781410">
        <w:rPr>
          <w:rFonts w:hAnsi="宋体"/>
          <w:sz w:val="24"/>
        </w:rPr>
        <w:t>】</w:t>
      </w:r>
      <w:r w:rsidR="00903D0B">
        <w:rPr>
          <w:rFonts w:hAnsi="宋体" w:hint="eastAsia"/>
          <w:sz w:val="24"/>
        </w:rPr>
        <w:t>3</w:t>
      </w:r>
      <w:r w:rsidR="00903D0B">
        <w:rPr>
          <w:rFonts w:hAnsi="宋体"/>
          <w:sz w:val="24"/>
        </w:rPr>
        <w:t>442</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proofErr w:type="gramStart"/>
      <w:r w:rsidRPr="00781410">
        <w:rPr>
          <w:rFonts w:hAnsi="宋体"/>
          <w:sz w:val="24"/>
        </w:rPr>
        <w:t>作出</w:t>
      </w:r>
      <w:proofErr w:type="gramEnd"/>
      <w:r w:rsidRPr="00781410">
        <w:rPr>
          <w:rFonts w:hAnsi="宋体"/>
          <w:sz w:val="24"/>
        </w:rPr>
        <w:t>实质性判断、推荐或者保证。</w:t>
      </w:r>
    </w:p>
    <w:p w14:paraId="17ACC82C" w14:textId="77777777" w:rsidR="00686C7E"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7F1857">
        <w:rPr>
          <w:rFonts w:hAnsi="宋体" w:hint="eastAsia"/>
          <w:sz w:val="24"/>
        </w:rPr>
        <w:t>混合</w:t>
      </w:r>
      <w:r w:rsidR="00E96DFA">
        <w:rPr>
          <w:rFonts w:hAnsi="宋体" w:hint="eastAsia"/>
          <w:sz w:val="24"/>
        </w:rPr>
        <w:t>型</w:t>
      </w:r>
      <w:r w:rsidR="00E96DFA" w:rsidRPr="00781410">
        <w:rPr>
          <w:rFonts w:hAnsi="宋体"/>
          <w:sz w:val="24"/>
        </w:rPr>
        <w:t>证券投资基金</w:t>
      </w:r>
      <w:r w:rsidRPr="00781410">
        <w:rPr>
          <w:rFonts w:hAnsi="宋体"/>
          <w:sz w:val="24"/>
        </w:rPr>
        <w:t>。</w:t>
      </w:r>
    </w:p>
    <w:p w14:paraId="7E8DB0B9" w14:textId="01860F52"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26323C">
        <w:rPr>
          <w:rFonts w:ascii="宋体" w:hAnsi="宋体" w:hint="eastAsia"/>
          <w:sz w:val="24"/>
        </w:rPr>
        <w:t>中国</w:t>
      </w:r>
      <w:r w:rsidR="00903D0B">
        <w:rPr>
          <w:rFonts w:ascii="宋体" w:hAnsi="宋体" w:hint="eastAsia"/>
          <w:sz w:val="24"/>
        </w:rPr>
        <w:t>邮政储蓄</w:t>
      </w:r>
      <w:r w:rsidR="00686C7E">
        <w:rPr>
          <w:rFonts w:ascii="宋体" w:hAnsi="宋体" w:hint="eastAsia"/>
          <w:sz w:val="24"/>
        </w:rPr>
        <w:t>银行股份有限公司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20F00A83" w14:textId="1B58D956" w:rsidR="004A7E95" w:rsidRDefault="004A7E95" w:rsidP="00903D0B">
      <w:pPr>
        <w:adjustRightInd w:val="0"/>
        <w:snapToGrid w:val="0"/>
        <w:spacing w:line="360" w:lineRule="auto"/>
        <w:ind w:firstLineChars="200" w:firstLine="480"/>
        <w:rPr>
          <w:rFonts w:hAnsi="宋体"/>
          <w:sz w:val="24"/>
        </w:rPr>
      </w:pPr>
      <w:r w:rsidRPr="00E02891">
        <w:rPr>
          <w:rFonts w:hAnsi="宋体" w:hint="eastAsia"/>
          <w:sz w:val="24"/>
        </w:rPr>
        <w:t>4</w:t>
      </w:r>
      <w:r w:rsidRPr="00E02891">
        <w:rPr>
          <w:rFonts w:hAnsi="宋体" w:hint="eastAsia"/>
          <w:sz w:val="24"/>
        </w:rPr>
        <w:t>、</w:t>
      </w:r>
      <w:r w:rsidR="00903D0B" w:rsidRPr="00903D0B">
        <w:rPr>
          <w:rFonts w:hAnsi="宋体" w:hint="eastAsia"/>
          <w:sz w:val="24"/>
        </w:rPr>
        <w:t>本基金根据认购</w:t>
      </w:r>
      <w:r w:rsidR="00903D0B" w:rsidRPr="00903D0B">
        <w:rPr>
          <w:rFonts w:hAnsi="宋体" w:hint="eastAsia"/>
          <w:sz w:val="24"/>
        </w:rPr>
        <w:t>/</w:t>
      </w:r>
      <w:r w:rsidR="00903D0B" w:rsidRPr="00903D0B">
        <w:rPr>
          <w:rFonts w:hAnsi="宋体" w:hint="eastAsia"/>
          <w:sz w:val="24"/>
        </w:rPr>
        <w:t>申购费用、赎回费用及销售服务费收取方式的不同，将基金份额分为不同的类别。对投资者收取认购</w:t>
      </w:r>
      <w:r w:rsidR="00903D0B" w:rsidRPr="00903D0B">
        <w:rPr>
          <w:rFonts w:hAnsi="宋体" w:hint="eastAsia"/>
          <w:sz w:val="24"/>
        </w:rPr>
        <w:t>/</w:t>
      </w:r>
      <w:r w:rsidR="00903D0B" w:rsidRPr="00903D0B">
        <w:rPr>
          <w:rFonts w:hAnsi="宋体" w:hint="eastAsia"/>
          <w:sz w:val="24"/>
        </w:rPr>
        <w:t>申购费用、赎回时收取赎回费用的，且不从本类别基金资产中计</w:t>
      </w:r>
      <w:proofErr w:type="gramStart"/>
      <w:r w:rsidR="00903D0B" w:rsidRPr="00903D0B">
        <w:rPr>
          <w:rFonts w:hAnsi="宋体" w:hint="eastAsia"/>
          <w:sz w:val="24"/>
        </w:rPr>
        <w:t>提销售</w:t>
      </w:r>
      <w:proofErr w:type="gramEnd"/>
      <w:r w:rsidR="00903D0B" w:rsidRPr="00903D0B">
        <w:rPr>
          <w:rFonts w:hAnsi="宋体" w:hint="eastAsia"/>
          <w:sz w:val="24"/>
        </w:rPr>
        <w:t>服务费的基金份额，称为</w:t>
      </w:r>
      <w:r w:rsidR="00903D0B" w:rsidRPr="00903D0B">
        <w:rPr>
          <w:rFonts w:hAnsi="宋体" w:hint="eastAsia"/>
          <w:sz w:val="24"/>
        </w:rPr>
        <w:t>A</w:t>
      </w:r>
      <w:r w:rsidR="00903D0B" w:rsidRPr="00903D0B">
        <w:rPr>
          <w:rFonts w:hAnsi="宋体" w:hint="eastAsia"/>
          <w:sz w:val="24"/>
        </w:rPr>
        <w:t>类基金份额；对投资者不收取认购</w:t>
      </w:r>
      <w:r w:rsidR="00903D0B" w:rsidRPr="00903D0B">
        <w:rPr>
          <w:rFonts w:hAnsi="宋体" w:hint="eastAsia"/>
          <w:sz w:val="24"/>
        </w:rPr>
        <w:t>/</w:t>
      </w:r>
      <w:r w:rsidR="00903D0B" w:rsidRPr="00903D0B">
        <w:rPr>
          <w:rFonts w:hAnsi="宋体" w:hint="eastAsia"/>
          <w:sz w:val="24"/>
        </w:rPr>
        <w:t>申购费用、赎回时收取赎回费用的，且从本类别基金资产中计</w:t>
      </w:r>
      <w:proofErr w:type="gramStart"/>
      <w:r w:rsidR="00903D0B" w:rsidRPr="00903D0B">
        <w:rPr>
          <w:rFonts w:hAnsi="宋体" w:hint="eastAsia"/>
          <w:sz w:val="24"/>
        </w:rPr>
        <w:t>提销售</w:t>
      </w:r>
      <w:proofErr w:type="gramEnd"/>
      <w:r w:rsidR="00903D0B" w:rsidRPr="00903D0B">
        <w:rPr>
          <w:rFonts w:hAnsi="宋体" w:hint="eastAsia"/>
          <w:sz w:val="24"/>
        </w:rPr>
        <w:t>服务费的基金份额，称为</w:t>
      </w:r>
      <w:r w:rsidR="00903D0B" w:rsidRPr="00903D0B">
        <w:rPr>
          <w:rFonts w:hAnsi="宋体" w:hint="eastAsia"/>
          <w:sz w:val="24"/>
        </w:rPr>
        <w:t>C</w:t>
      </w:r>
      <w:r w:rsidR="00903D0B" w:rsidRPr="00903D0B">
        <w:rPr>
          <w:rFonts w:hAnsi="宋体" w:hint="eastAsia"/>
          <w:sz w:val="24"/>
        </w:rPr>
        <w:t>类基金份额。本基金</w:t>
      </w:r>
      <w:r w:rsidR="00903D0B" w:rsidRPr="00903D0B">
        <w:rPr>
          <w:rFonts w:hAnsi="宋体" w:hint="eastAsia"/>
          <w:sz w:val="24"/>
        </w:rPr>
        <w:t>A</w:t>
      </w:r>
      <w:r w:rsidR="00903D0B" w:rsidRPr="00903D0B">
        <w:rPr>
          <w:rFonts w:hAnsi="宋体" w:hint="eastAsia"/>
          <w:sz w:val="24"/>
        </w:rPr>
        <w:t>类基金份额和</w:t>
      </w:r>
      <w:r w:rsidR="00903D0B" w:rsidRPr="00903D0B">
        <w:rPr>
          <w:rFonts w:hAnsi="宋体" w:hint="eastAsia"/>
          <w:sz w:val="24"/>
        </w:rPr>
        <w:t>C</w:t>
      </w:r>
      <w:r w:rsidR="00903D0B" w:rsidRPr="00903D0B">
        <w:rPr>
          <w:rFonts w:hAnsi="宋体" w:hint="eastAsia"/>
          <w:sz w:val="24"/>
        </w:rPr>
        <w:t>类基金份额分别设置基金代码。由于基金费用的不同，本基金</w:t>
      </w:r>
      <w:r w:rsidR="00903D0B" w:rsidRPr="00903D0B">
        <w:rPr>
          <w:rFonts w:hAnsi="宋体" w:hint="eastAsia"/>
          <w:sz w:val="24"/>
        </w:rPr>
        <w:t>A</w:t>
      </w:r>
      <w:r w:rsidR="00903D0B" w:rsidRPr="00903D0B">
        <w:rPr>
          <w:rFonts w:hAnsi="宋体" w:hint="eastAsia"/>
          <w:sz w:val="24"/>
        </w:rPr>
        <w:t>类基金份额和</w:t>
      </w:r>
      <w:r w:rsidR="00903D0B" w:rsidRPr="00903D0B">
        <w:rPr>
          <w:rFonts w:hAnsi="宋体" w:hint="eastAsia"/>
          <w:sz w:val="24"/>
        </w:rPr>
        <w:t>C</w:t>
      </w:r>
      <w:r w:rsidR="00903D0B" w:rsidRPr="00903D0B">
        <w:rPr>
          <w:rFonts w:hAnsi="宋体" w:hint="eastAsia"/>
          <w:sz w:val="24"/>
        </w:rPr>
        <w:t>类基金份额将分别计算基金份额净值并单独公告。投资者可自行选择认购</w:t>
      </w:r>
      <w:r w:rsidR="00903D0B" w:rsidRPr="00903D0B">
        <w:rPr>
          <w:rFonts w:hAnsi="宋体" w:hint="eastAsia"/>
          <w:sz w:val="24"/>
        </w:rPr>
        <w:t>/</w:t>
      </w:r>
      <w:r w:rsidR="00903D0B" w:rsidRPr="00903D0B">
        <w:rPr>
          <w:rFonts w:hAnsi="宋体" w:hint="eastAsia"/>
          <w:sz w:val="24"/>
        </w:rPr>
        <w:t>申购的基金份额类别。本基金不同基金份额类别之间不得互相转换。</w:t>
      </w:r>
    </w:p>
    <w:p w14:paraId="0D0DA406" w14:textId="617E1C9B" w:rsidR="00846D2F" w:rsidRDefault="004A7E95" w:rsidP="007F1857">
      <w:pPr>
        <w:adjustRightInd w:val="0"/>
        <w:snapToGrid w:val="0"/>
        <w:spacing w:line="360" w:lineRule="auto"/>
        <w:ind w:firstLineChars="200" w:firstLine="480"/>
        <w:rPr>
          <w:rFonts w:ascii="宋体" w:hAnsi="宋体"/>
          <w:sz w:val="24"/>
        </w:rPr>
      </w:pPr>
      <w:r>
        <w:rPr>
          <w:rFonts w:hAnsi="宋体"/>
          <w:sz w:val="24"/>
        </w:rPr>
        <w:t>5</w:t>
      </w:r>
      <w:r w:rsidR="00E02891" w:rsidRPr="00E02891">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39F31C88" w:rsidR="0027109F" w:rsidRPr="00781410" w:rsidRDefault="004A7E95" w:rsidP="0027109F">
      <w:pPr>
        <w:adjustRightInd w:val="0"/>
        <w:snapToGrid w:val="0"/>
        <w:spacing w:line="360" w:lineRule="auto"/>
        <w:ind w:firstLineChars="200" w:firstLine="480"/>
        <w:rPr>
          <w:sz w:val="24"/>
        </w:rPr>
      </w:pPr>
      <w:r>
        <w:rPr>
          <w:sz w:val="24"/>
        </w:rPr>
        <w:lastRenderedPageBreak/>
        <w:t>6</w:t>
      </w:r>
      <w:r w:rsidR="0027109F" w:rsidRPr="00781410">
        <w:rPr>
          <w:rFonts w:hAnsi="宋体"/>
          <w:sz w:val="24"/>
        </w:rPr>
        <w:t>、基金募集期：本基金自</w:t>
      </w:r>
      <w:r w:rsidR="00327BCC">
        <w:rPr>
          <w:sz w:val="24"/>
        </w:rPr>
        <w:t>2021</w:t>
      </w:r>
      <w:r w:rsidR="00327BCC">
        <w:rPr>
          <w:sz w:val="24"/>
        </w:rPr>
        <w:t>年</w:t>
      </w:r>
      <w:r w:rsidR="00185B0C">
        <w:rPr>
          <w:sz w:val="24"/>
        </w:rPr>
        <w:t>3</w:t>
      </w:r>
      <w:r w:rsidR="00327BCC">
        <w:rPr>
          <w:sz w:val="24"/>
        </w:rPr>
        <w:t>月</w:t>
      </w:r>
      <w:r w:rsidR="00185B0C">
        <w:rPr>
          <w:sz w:val="24"/>
        </w:rPr>
        <w:t>15</w:t>
      </w:r>
      <w:r w:rsidR="00327BCC">
        <w:rPr>
          <w:sz w:val="24"/>
        </w:rPr>
        <w:t>日</w:t>
      </w:r>
      <w:r w:rsidR="00327BCC" w:rsidRPr="00DA34CA">
        <w:rPr>
          <w:rFonts w:hint="eastAsia"/>
          <w:sz w:val="24"/>
        </w:rPr>
        <w:t>起至</w:t>
      </w:r>
      <w:r w:rsidR="00327BCC" w:rsidRPr="0008248B">
        <w:rPr>
          <w:sz w:val="24"/>
        </w:rPr>
        <w:t>202</w:t>
      </w:r>
      <w:r w:rsidR="00327BCC">
        <w:rPr>
          <w:sz w:val="24"/>
        </w:rPr>
        <w:t>1</w:t>
      </w:r>
      <w:r w:rsidR="00327BCC" w:rsidRPr="0008248B">
        <w:rPr>
          <w:rFonts w:hint="eastAsia"/>
          <w:sz w:val="24"/>
        </w:rPr>
        <w:t>年</w:t>
      </w:r>
      <w:r w:rsidR="00185B0C">
        <w:rPr>
          <w:sz w:val="24"/>
        </w:rPr>
        <w:t>5</w:t>
      </w:r>
      <w:r w:rsidR="00327BCC">
        <w:rPr>
          <w:sz w:val="24"/>
        </w:rPr>
        <w:t>月</w:t>
      </w:r>
      <w:r w:rsidR="00185B0C">
        <w:rPr>
          <w:sz w:val="24"/>
        </w:rPr>
        <w:t>14</w:t>
      </w:r>
      <w:r w:rsidR="00327BCC">
        <w:rPr>
          <w:sz w:val="24"/>
        </w:rPr>
        <w:t>日</w:t>
      </w:r>
      <w:proofErr w:type="gramStart"/>
      <w:r w:rsidR="0027109F" w:rsidRPr="00781410">
        <w:rPr>
          <w:rFonts w:hAnsi="宋体"/>
          <w:sz w:val="24"/>
        </w:rPr>
        <w:t>止</w:t>
      </w:r>
      <w:proofErr w:type="gramEnd"/>
      <w:r w:rsidR="0027109F" w:rsidRPr="00781410">
        <w:rPr>
          <w:rFonts w:hAnsi="宋体"/>
          <w:sz w:val="24"/>
        </w:rPr>
        <w:t>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42C880F5" w:rsidR="0027109F" w:rsidRPr="00781410" w:rsidRDefault="004A7E95" w:rsidP="0027109F">
      <w:pPr>
        <w:autoSpaceDE w:val="0"/>
        <w:autoSpaceDN w:val="0"/>
        <w:adjustRightInd w:val="0"/>
        <w:snapToGrid w:val="0"/>
        <w:spacing w:line="360" w:lineRule="auto"/>
        <w:ind w:firstLineChars="200" w:firstLine="480"/>
        <w:rPr>
          <w:sz w:val="24"/>
        </w:rPr>
      </w:pPr>
      <w:r>
        <w:rPr>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w:t>
      </w:r>
      <w:r w:rsidR="00006222" w:rsidRPr="00781410">
        <w:rPr>
          <w:rFonts w:hint="eastAsia"/>
          <w:color w:val="000000"/>
          <w:kern w:val="0"/>
          <w:sz w:val="24"/>
        </w:rPr>
        <w:t>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4C9D7155" w14:textId="1DDEDEFB" w:rsidR="006B3902" w:rsidRDefault="004A7E95">
      <w:pPr>
        <w:adjustRightInd w:val="0"/>
        <w:snapToGrid w:val="0"/>
        <w:spacing w:line="360" w:lineRule="auto"/>
        <w:ind w:firstLineChars="200" w:firstLine="480"/>
        <w:rPr>
          <w:rFonts w:hAnsi="宋体"/>
          <w:sz w:val="24"/>
        </w:rPr>
      </w:pPr>
      <w:r>
        <w:rPr>
          <w:sz w:val="24"/>
        </w:rPr>
        <w:t>8</w:t>
      </w:r>
      <w:r w:rsidR="00A64C4B" w:rsidRPr="00781410">
        <w:rPr>
          <w:rFonts w:hAnsi="宋体"/>
          <w:sz w:val="24"/>
        </w:rPr>
        <w:t>、</w:t>
      </w:r>
      <w:r w:rsidR="00C10BA0" w:rsidRPr="00C10BA0">
        <w:rPr>
          <w:rFonts w:hAnsi="宋体" w:hint="eastAsia"/>
          <w:sz w:val="24"/>
        </w:rPr>
        <w:t>本基金管理人在基金募集期间不设募集规模上限。</w:t>
      </w:r>
    </w:p>
    <w:p w14:paraId="028EB29E" w14:textId="5AB54DFC" w:rsidR="00E96DFA" w:rsidRPr="00E96DFA" w:rsidRDefault="004A7E95">
      <w:pPr>
        <w:adjustRightInd w:val="0"/>
        <w:snapToGrid w:val="0"/>
        <w:spacing w:line="360" w:lineRule="auto"/>
        <w:ind w:firstLineChars="200" w:firstLine="480"/>
        <w:rPr>
          <w:rFonts w:hAnsi="宋体"/>
          <w:kern w:val="0"/>
          <w:sz w:val="24"/>
        </w:rPr>
      </w:pPr>
      <w:r>
        <w:rPr>
          <w:rFonts w:hAnsi="宋体"/>
          <w:sz w:val="24"/>
        </w:rPr>
        <w:t>9</w:t>
      </w:r>
      <w:r w:rsidR="006B3902">
        <w:rPr>
          <w:rFonts w:hAnsi="宋体" w:hint="eastAsia"/>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，可凭中登基金账号到非原开户机构办理账户登记，然后再认购本基金</w:t>
      </w:r>
      <w:r w:rsidR="00E54D84" w:rsidRPr="00E54D84">
        <w:rPr>
          <w:rFonts w:hAnsi="宋体" w:hint="eastAsia"/>
          <w:kern w:val="0"/>
          <w:sz w:val="24"/>
        </w:rPr>
        <w:t>。</w:t>
      </w:r>
    </w:p>
    <w:p w14:paraId="3AE56373" w14:textId="787DA392" w:rsidR="0027109F" w:rsidRPr="00781410" w:rsidRDefault="004A7E95" w:rsidP="00D17C4E">
      <w:pPr>
        <w:adjustRightInd w:val="0"/>
        <w:snapToGrid w:val="0"/>
        <w:spacing w:line="360" w:lineRule="auto"/>
        <w:ind w:firstLineChars="200" w:firstLine="480"/>
        <w:rPr>
          <w:sz w:val="24"/>
        </w:rPr>
      </w:pPr>
      <w:r>
        <w:rPr>
          <w:rFonts w:hAnsi="宋体"/>
          <w:kern w:val="0"/>
          <w:sz w:val="24"/>
        </w:rPr>
        <w:t>10</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w:t>
      </w:r>
      <w:r w:rsidR="00527E36" w:rsidRPr="00781410">
        <w:rPr>
          <w:rFonts w:hint="eastAsia"/>
          <w:color w:val="000000"/>
          <w:kern w:val="0"/>
          <w:sz w:val="24"/>
        </w:rPr>
        <w:lastRenderedPageBreak/>
        <w:t>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06F90EE1" w:rsidR="0027109F" w:rsidRPr="00781410" w:rsidRDefault="004A7E9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w:t>
      </w:r>
      <w:proofErr w:type="gramStart"/>
      <w:r w:rsidR="00527E36" w:rsidRPr="00781410">
        <w:rPr>
          <w:rFonts w:hAnsi="宋体"/>
          <w:kern w:val="0"/>
          <w:sz w:val="24"/>
        </w:rPr>
        <w:t>人客户</w:t>
      </w:r>
      <w:proofErr w:type="gramEnd"/>
      <w:r w:rsidR="00527E36" w:rsidRPr="00781410">
        <w:rPr>
          <w:rFonts w:hAnsi="宋体"/>
          <w:kern w:val="0"/>
          <w:sz w:val="24"/>
        </w:rPr>
        <w:t>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76069A5C"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2</w:t>
      </w:r>
      <w:r w:rsidR="0027109F" w:rsidRPr="00781410">
        <w:rPr>
          <w:rFonts w:hAnsi="宋体"/>
          <w:sz w:val="24"/>
        </w:rPr>
        <w:t>、本公告仅对本</w:t>
      </w:r>
      <w:proofErr w:type="gramStart"/>
      <w:r w:rsidR="0027109F" w:rsidRPr="00781410">
        <w:rPr>
          <w:rFonts w:hAnsi="宋体"/>
          <w:sz w:val="24"/>
        </w:rPr>
        <w:t>基金基金</w:t>
      </w:r>
      <w:proofErr w:type="gramEnd"/>
      <w:r w:rsidR="0027109F" w:rsidRPr="00781410">
        <w:rPr>
          <w:rFonts w:hAnsi="宋体"/>
          <w:sz w:val="24"/>
        </w:rPr>
        <w:t>份额发售的有关事项和规定予以说明。投资者欲了解本基金的详细情况，请详细阅读</w:t>
      </w:r>
      <w:r w:rsidR="00C10BA0" w:rsidRPr="00CD12FC">
        <w:rPr>
          <w:rFonts w:hAnsi="宋体"/>
          <w:sz w:val="24"/>
        </w:rPr>
        <w:t>2021</w:t>
      </w:r>
      <w:r w:rsidR="002A09C9" w:rsidRPr="00CD12FC">
        <w:rPr>
          <w:rFonts w:hAnsi="宋体"/>
          <w:sz w:val="24"/>
        </w:rPr>
        <w:t>年</w:t>
      </w:r>
      <w:r w:rsidR="00185B0C">
        <w:rPr>
          <w:rFonts w:hAnsi="宋体"/>
          <w:sz w:val="24"/>
        </w:rPr>
        <w:t>3</w:t>
      </w:r>
      <w:r w:rsidR="005E0573" w:rsidRPr="00CD12FC">
        <w:rPr>
          <w:rFonts w:hAnsi="宋体"/>
          <w:sz w:val="24"/>
        </w:rPr>
        <w:t>月</w:t>
      </w:r>
      <w:r w:rsidR="00185B0C">
        <w:rPr>
          <w:rFonts w:hAnsi="宋体"/>
          <w:sz w:val="24"/>
        </w:rPr>
        <w:t>10</w:t>
      </w:r>
      <w:r w:rsidR="005E0573" w:rsidRPr="00CD12FC">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394DCD" w:rsidRPr="00394DCD">
        <w:rPr>
          <w:rFonts w:hAnsi="宋体" w:hint="eastAsia"/>
          <w:sz w:val="24"/>
        </w:rPr>
        <w:t>交银施罗德</w:t>
      </w:r>
      <w:proofErr w:type="gramStart"/>
      <w:r w:rsidR="00903D0B">
        <w:rPr>
          <w:rFonts w:hAnsi="宋体" w:hint="eastAsia"/>
          <w:sz w:val="24"/>
        </w:rPr>
        <w:t>鑫</w:t>
      </w:r>
      <w:proofErr w:type="gramEnd"/>
      <w:r w:rsidR="00903D0B">
        <w:rPr>
          <w:rFonts w:hAnsi="宋体" w:hint="eastAsia"/>
          <w:sz w:val="24"/>
        </w:rPr>
        <w:t>选回报</w:t>
      </w:r>
      <w:r w:rsidR="00394DCD" w:rsidRPr="00394DCD">
        <w:rPr>
          <w:rFonts w:hAnsi="宋体" w:hint="eastAsia"/>
          <w:sz w:val="24"/>
        </w:rPr>
        <w:t>混合型证券投资</w:t>
      </w:r>
      <w:proofErr w:type="gramStart"/>
      <w:r w:rsidR="00394DCD" w:rsidRPr="00394DCD">
        <w:rPr>
          <w:rFonts w:hAnsi="宋体" w:hint="eastAsia"/>
          <w:sz w:val="24"/>
        </w:rPr>
        <w:t>基金</w:t>
      </w:r>
      <w:r w:rsidR="0051602D">
        <w:rPr>
          <w:rFonts w:hAnsi="宋体" w:hint="eastAsia"/>
          <w:sz w:val="24"/>
        </w:rPr>
        <w:t>基金</w:t>
      </w:r>
      <w:proofErr w:type="gramEnd"/>
      <w:r w:rsidR="0051602D">
        <w:rPr>
          <w:rFonts w:hAnsi="宋体" w:hint="eastAsia"/>
          <w:sz w:val="24"/>
        </w:rPr>
        <w:t>合同</w:t>
      </w:r>
      <w:r w:rsidR="0051602D">
        <w:rPr>
          <w:rFonts w:hAnsi="宋体"/>
          <w:sz w:val="24"/>
        </w:rPr>
        <w:t>和</w:t>
      </w:r>
      <w:r w:rsidR="0027109F" w:rsidRPr="00781410">
        <w:rPr>
          <w:rFonts w:hAnsi="宋体"/>
          <w:sz w:val="24"/>
        </w:rPr>
        <w:t>招募说明书。</w:t>
      </w:r>
    </w:p>
    <w:p w14:paraId="23AC6A93" w14:textId="275C5D6A"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3</w:t>
      </w:r>
      <w:r w:rsidR="0027109F" w:rsidRPr="00781410">
        <w:rPr>
          <w:rFonts w:hAnsi="宋体"/>
          <w:sz w:val="24"/>
        </w:rPr>
        <w:t>、本基金的基金合同、招募说明书及本公告将同时发布在本公司网站（</w:t>
      </w:r>
      <w:r w:rsidR="003E678F" w:rsidRPr="00781410">
        <w:rPr>
          <w:rStyle w:val="a7"/>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1D787889"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31B4EF1F"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05463974" w:rsidR="0027109F" w:rsidRPr="00781410" w:rsidRDefault="003D579D" w:rsidP="0027109F">
      <w:pPr>
        <w:widowControl/>
        <w:adjustRightInd w:val="0"/>
        <w:snapToGrid w:val="0"/>
        <w:spacing w:line="360" w:lineRule="auto"/>
        <w:ind w:firstLineChars="200" w:firstLine="480"/>
        <w:rPr>
          <w:kern w:val="0"/>
          <w:sz w:val="24"/>
        </w:rPr>
      </w:pPr>
      <w:r>
        <w:rPr>
          <w:sz w:val="24"/>
        </w:rPr>
        <w:t>1</w:t>
      </w:r>
      <w:r w:rsidR="004A7E95">
        <w:rPr>
          <w:sz w:val="24"/>
        </w:rPr>
        <w:t>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7216CBAA" w:rsidR="0027109F" w:rsidRDefault="003D579D" w:rsidP="0027109F">
      <w:pPr>
        <w:adjustRightInd w:val="0"/>
        <w:snapToGrid w:val="0"/>
        <w:spacing w:line="360" w:lineRule="auto"/>
        <w:ind w:firstLineChars="200" w:firstLine="480"/>
        <w:rPr>
          <w:rFonts w:hAnsi="宋体"/>
          <w:sz w:val="24"/>
        </w:rPr>
      </w:pPr>
      <w:r>
        <w:rPr>
          <w:sz w:val="24"/>
        </w:rPr>
        <w:t>1</w:t>
      </w:r>
      <w:r w:rsidR="004A7E95">
        <w:rPr>
          <w:sz w:val="24"/>
        </w:rPr>
        <w:t>7</w:t>
      </w:r>
      <w:r w:rsidR="0027109F" w:rsidRPr="00781410">
        <w:rPr>
          <w:rFonts w:hAnsi="宋体"/>
          <w:sz w:val="24"/>
        </w:rPr>
        <w:t>、本公司可综合各种情况对募集安排做适当调整。</w:t>
      </w:r>
      <w:r w:rsidR="004A798F" w:rsidRPr="006E52AF">
        <w:rPr>
          <w:rFonts w:hAnsi="宋体" w:hint="eastAsia"/>
          <w:sz w:val="24"/>
        </w:rPr>
        <w:t>为稳定基金募集规模，</w:t>
      </w:r>
      <w:r w:rsidR="001221B7">
        <w:rPr>
          <w:rFonts w:hAnsi="宋体" w:hint="eastAsia"/>
          <w:sz w:val="24"/>
        </w:rPr>
        <w:t>本公司</w:t>
      </w:r>
      <w:r w:rsidR="004A798F">
        <w:rPr>
          <w:rFonts w:hAnsi="宋体" w:hint="eastAsia"/>
          <w:sz w:val="24"/>
        </w:rPr>
        <w:t>可</w:t>
      </w:r>
      <w:r w:rsidR="004A798F">
        <w:rPr>
          <w:rFonts w:hAnsi="宋体"/>
          <w:sz w:val="24"/>
        </w:rPr>
        <w:t>综合各种情况对</w:t>
      </w:r>
      <w:r w:rsidR="001221B7">
        <w:rPr>
          <w:rFonts w:hAnsi="宋体" w:hint="eastAsia"/>
          <w:sz w:val="24"/>
        </w:rPr>
        <w:t>基金</w:t>
      </w:r>
      <w:r w:rsidR="004A798F">
        <w:rPr>
          <w:rFonts w:hAnsi="宋体"/>
          <w:sz w:val="24"/>
        </w:rPr>
        <w:t>募集规模上限进行设</w:t>
      </w:r>
      <w:r w:rsidR="004A798F">
        <w:rPr>
          <w:rFonts w:hAnsi="宋体" w:hint="eastAsia"/>
          <w:sz w:val="24"/>
        </w:rPr>
        <w:t>定并</w:t>
      </w:r>
      <w:r w:rsidR="004A798F" w:rsidRPr="006E52AF">
        <w:rPr>
          <w:rFonts w:hAnsi="宋体" w:hint="eastAsia"/>
          <w:sz w:val="24"/>
        </w:rPr>
        <w:t>予以公告。</w:t>
      </w:r>
    </w:p>
    <w:p w14:paraId="2614623E" w14:textId="6F901F42" w:rsidR="0027109F" w:rsidRPr="00781410" w:rsidRDefault="003D579D" w:rsidP="00527E36">
      <w:pPr>
        <w:adjustRightInd w:val="0"/>
        <w:snapToGrid w:val="0"/>
        <w:spacing w:line="360" w:lineRule="auto"/>
        <w:ind w:firstLineChars="200" w:firstLine="480"/>
        <w:rPr>
          <w:sz w:val="24"/>
        </w:rPr>
      </w:pPr>
      <w:r>
        <w:rPr>
          <w:sz w:val="24"/>
        </w:rPr>
        <w:t>1</w:t>
      </w:r>
      <w:r w:rsidR="004A7E95">
        <w:rPr>
          <w:sz w:val="24"/>
        </w:rPr>
        <w:t>8</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w:t>
      </w:r>
      <w:r w:rsidRPr="00781410">
        <w:rPr>
          <w:rFonts w:hAnsi="宋体"/>
          <w:sz w:val="24"/>
        </w:rPr>
        <w:lastRenderedPageBreak/>
        <w:t>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w:t>
      </w:r>
      <w:proofErr w:type="gramStart"/>
      <w:r w:rsidRPr="00781410">
        <w:rPr>
          <w:rFonts w:hAnsi="宋体" w:hint="eastAsia"/>
          <w:sz w:val="24"/>
        </w:rPr>
        <w:t>规</w:t>
      </w:r>
      <w:proofErr w:type="gramEnd"/>
      <w:r w:rsidRPr="00781410">
        <w:rPr>
          <w:rFonts w:hAnsi="宋体" w:hint="eastAsia"/>
          <w:sz w:val="24"/>
        </w:rPr>
        <w:t>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18207A03" w14:textId="7283A402" w:rsidR="00A64C4B" w:rsidRPr="00F419F0" w:rsidRDefault="00A64C4B" w:rsidP="006F5F4B">
      <w:pPr>
        <w:widowControl/>
        <w:adjustRightInd w:val="0"/>
        <w:snapToGrid w:val="0"/>
        <w:spacing w:line="360" w:lineRule="auto"/>
        <w:ind w:firstLineChars="200" w:firstLine="480"/>
        <w:rPr>
          <w:rFonts w:hAnsi="宋体"/>
          <w:kern w:val="0"/>
          <w:sz w:val="24"/>
        </w:rPr>
      </w:pPr>
      <w:r w:rsidRPr="00F419F0">
        <w:rPr>
          <w:rFonts w:hAnsi="宋体" w:hint="eastAsia"/>
          <w:kern w:val="0"/>
          <w:sz w:val="24"/>
        </w:rPr>
        <w:t>本基金是一只混合型基金，其预期风险和预期收益高于债券型基金和货币市场基金，低于股票型基金。</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sidRPr="006F5F4B">
        <w:rPr>
          <w:rFonts w:hAnsi="宋体" w:hint="eastAsia"/>
          <w:kern w:val="0"/>
          <w:sz w:val="24"/>
        </w:rPr>
        <w:t>请基金</w:t>
      </w:r>
      <w:proofErr w:type="gramEnd"/>
      <w:r w:rsidRPr="006F5F4B">
        <w:rPr>
          <w:rFonts w:hAnsi="宋体" w:hint="eastAsia"/>
          <w:kern w:val="0"/>
          <w:sz w:val="24"/>
        </w:rPr>
        <w:t>份额持有人关注包括投资资产支持证券可能导致的基金净值波动在内的各项风险</w:t>
      </w:r>
      <w:r w:rsidR="002A4586">
        <w:rPr>
          <w:rFonts w:hAnsi="宋体" w:hint="eastAsia"/>
          <w:kern w:val="0"/>
          <w:sz w:val="24"/>
        </w:rPr>
        <w:t>。</w:t>
      </w:r>
    </w:p>
    <w:p w14:paraId="3B5FE2C7" w14:textId="31CFF10A" w:rsidR="004762AB" w:rsidRDefault="000062C8" w:rsidP="00D17C4E">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w:t>
      </w:r>
      <w:r w:rsidR="0074399B">
        <w:rPr>
          <w:rFonts w:hAnsi="宋体" w:hint="eastAsia"/>
          <w:kern w:val="0"/>
          <w:sz w:val="24"/>
        </w:rPr>
        <w:t>所</w:t>
      </w:r>
      <w:r w:rsidRPr="000062C8">
        <w:rPr>
          <w:rFonts w:hAnsi="宋体" w:hint="eastAsia"/>
          <w:kern w:val="0"/>
          <w:sz w:val="24"/>
        </w:rPr>
        <w:t>面临</w:t>
      </w:r>
      <w:r w:rsidR="0074399B">
        <w:rPr>
          <w:rFonts w:hAnsi="宋体" w:hint="eastAsia"/>
          <w:kern w:val="0"/>
          <w:sz w:val="24"/>
        </w:rPr>
        <w:t>的</w:t>
      </w:r>
      <w:r w:rsidR="0074399B">
        <w:rPr>
          <w:rFonts w:hAnsi="宋体"/>
          <w:kern w:val="0"/>
          <w:sz w:val="24"/>
        </w:rPr>
        <w:t>风险</w:t>
      </w:r>
      <w:r w:rsidR="00BE3051">
        <w:rPr>
          <w:rFonts w:hAnsi="宋体"/>
          <w:kern w:val="0"/>
          <w:sz w:val="24"/>
        </w:rPr>
        <w:t>主要</w:t>
      </w:r>
      <w:r w:rsidR="0074399B">
        <w:rPr>
          <w:rFonts w:hAnsi="宋体" w:hint="eastAsia"/>
          <w:kern w:val="0"/>
          <w:sz w:val="24"/>
        </w:rPr>
        <w:t>是</w:t>
      </w:r>
      <w:r w:rsidRPr="000062C8">
        <w:rPr>
          <w:rFonts w:hAnsi="宋体" w:hint="eastAsia"/>
          <w:kern w:val="0"/>
          <w:sz w:val="24"/>
        </w:rPr>
        <w:t>市场风险、流动性风险、</w:t>
      </w:r>
      <w:proofErr w:type="gramStart"/>
      <w:r w:rsidRPr="000062C8">
        <w:rPr>
          <w:rFonts w:hAnsi="宋体" w:hint="eastAsia"/>
          <w:kern w:val="0"/>
          <w:sz w:val="24"/>
        </w:rPr>
        <w:t>基差风险</w:t>
      </w:r>
      <w:proofErr w:type="gramEnd"/>
      <w:r w:rsidRPr="000062C8">
        <w:rPr>
          <w:rFonts w:hAnsi="宋体" w:hint="eastAsia"/>
          <w:kern w:val="0"/>
          <w:sz w:val="24"/>
        </w:rPr>
        <w:t>、保证金风险、信用风险</w:t>
      </w:r>
      <w:r w:rsidR="0074399B">
        <w:rPr>
          <w:rFonts w:hAnsi="宋体" w:hint="eastAsia"/>
          <w:kern w:val="0"/>
          <w:sz w:val="24"/>
        </w:rPr>
        <w:t>和</w:t>
      </w:r>
      <w:r w:rsidRPr="000062C8">
        <w:rPr>
          <w:rFonts w:hAnsi="宋体" w:hint="eastAsia"/>
          <w:kern w:val="0"/>
          <w:sz w:val="24"/>
        </w:rPr>
        <w:t>操作风险。</w:t>
      </w:r>
    </w:p>
    <w:p w14:paraId="37E1F502" w14:textId="477B14AB" w:rsidR="0074399B" w:rsidRDefault="0074399B" w:rsidP="00D17C4E">
      <w:pPr>
        <w:widowControl/>
        <w:adjustRightInd w:val="0"/>
        <w:snapToGrid w:val="0"/>
        <w:spacing w:line="360" w:lineRule="auto"/>
        <w:ind w:firstLineChars="200" w:firstLine="480"/>
        <w:rPr>
          <w:rFonts w:hAnsi="宋体"/>
          <w:kern w:val="0"/>
          <w:sz w:val="24"/>
        </w:rPr>
      </w:pPr>
      <w:r w:rsidRPr="0074399B">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74399B">
        <w:rPr>
          <w:rFonts w:hAnsi="宋体" w:hint="eastAsia"/>
          <w:kern w:val="0"/>
          <w:sz w:val="24"/>
        </w:rPr>
        <w:t>券</w:t>
      </w:r>
      <w:proofErr w:type="gramEnd"/>
      <w:r w:rsidRPr="0074399B">
        <w:rPr>
          <w:rFonts w:hAnsi="宋体" w:hint="eastAsia"/>
          <w:kern w:val="0"/>
          <w:sz w:val="24"/>
        </w:rPr>
        <w:t>和个股的流动性风险等。</w:t>
      </w:r>
    </w:p>
    <w:p w14:paraId="644EBD14" w14:textId="2AA89827" w:rsidR="00A70CE9" w:rsidRPr="004762AB" w:rsidRDefault="00A70CE9" w:rsidP="00D17C4E">
      <w:pPr>
        <w:widowControl/>
        <w:adjustRightInd w:val="0"/>
        <w:snapToGrid w:val="0"/>
        <w:spacing w:line="360" w:lineRule="auto"/>
        <w:ind w:firstLineChars="200" w:firstLine="480"/>
        <w:rPr>
          <w:rFonts w:hAnsi="宋体"/>
          <w:kern w:val="0"/>
          <w:sz w:val="24"/>
        </w:rPr>
      </w:pPr>
      <w:r w:rsidRPr="00A70CE9">
        <w:rPr>
          <w:rFonts w:hAnsi="宋体" w:hint="eastAsia"/>
          <w:kern w:val="0"/>
          <w:sz w:val="24"/>
        </w:rPr>
        <w:t>本基金投资内地与香港股票市场交易互联互通机制允许买卖的规定范围内的香港联合交易所有限公司上市的股票的，会面临港股</w:t>
      </w:r>
      <w:proofErr w:type="gramStart"/>
      <w:r w:rsidRPr="00A70CE9">
        <w:rPr>
          <w:rFonts w:hAnsi="宋体" w:hint="eastAsia"/>
          <w:kern w:val="0"/>
          <w:sz w:val="24"/>
        </w:rPr>
        <w:t>通机制</w:t>
      </w:r>
      <w:proofErr w:type="gramEnd"/>
      <w:r w:rsidRPr="00A70CE9">
        <w:rPr>
          <w:rFonts w:hAnsi="宋体" w:hint="eastAsia"/>
          <w:kern w:val="0"/>
          <w:sz w:val="24"/>
        </w:rPr>
        <w:t>下因投资环境、投资标的、市场制度以及交易规则等差异带来的特有风险，包括港股市场股价波动较大的风险（港股市</w:t>
      </w:r>
      <w:proofErr w:type="gramStart"/>
      <w:r w:rsidRPr="00A70CE9">
        <w:rPr>
          <w:rFonts w:hAnsi="宋体" w:hint="eastAsia"/>
          <w:kern w:val="0"/>
          <w:sz w:val="24"/>
        </w:rPr>
        <w:t>场实行</w:t>
      </w:r>
      <w:proofErr w:type="gramEnd"/>
      <w:r w:rsidRPr="00A70CE9">
        <w:rPr>
          <w:rFonts w:hAnsi="宋体" w:hint="eastAsia"/>
          <w:kern w:val="0"/>
          <w:sz w:val="24"/>
        </w:rPr>
        <w:t>T+0</w:t>
      </w:r>
      <w:r w:rsidRPr="00A70CE9">
        <w:rPr>
          <w:rFonts w:hAnsi="宋体" w:hint="eastAsia"/>
          <w:kern w:val="0"/>
          <w:sz w:val="24"/>
        </w:rPr>
        <w:t>回转交易，且对个股不设涨跌幅限制，港股股价</w:t>
      </w:r>
      <w:r w:rsidRPr="00A70CE9">
        <w:rPr>
          <w:rFonts w:hAnsi="宋体" w:hint="eastAsia"/>
          <w:kern w:val="0"/>
          <w:sz w:val="24"/>
        </w:rPr>
        <w:lastRenderedPageBreak/>
        <w:t>可能表现出比</w:t>
      </w:r>
      <w:r w:rsidRPr="00A70CE9">
        <w:rPr>
          <w:rFonts w:hAnsi="宋体" w:hint="eastAsia"/>
          <w:kern w:val="0"/>
          <w:sz w:val="24"/>
        </w:rPr>
        <w:t>A</w:t>
      </w:r>
      <w:r w:rsidRPr="00A70CE9">
        <w:rPr>
          <w:rFonts w:hAnsi="宋体" w:hint="eastAsia"/>
          <w:kern w:val="0"/>
          <w:sz w:val="24"/>
        </w:rPr>
        <w:t>股更为剧烈的股价波动）、汇率风险（汇率波动可能对基金的投资收益造成损失）、港股</w:t>
      </w:r>
      <w:proofErr w:type="gramStart"/>
      <w:r w:rsidRPr="00A70CE9">
        <w:rPr>
          <w:rFonts w:hAnsi="宋体" w:hint="eastAsia"/>
          <w:kern w:val="0"/>
          <w:sz w:val="24"/>
        </w:rPr>
        <w:t>通机制</w:t>
      </w:r>
      <w:proofErr w:type="gramEnd"/>
      <w:r w:rsidRPr="00A70CE9">
        <w:rPr>
          <w:rFonts w:hAnsi="宋体" w:hint="eastAsia"/>
          <w:kern w:val="0"/>
          <w:sz w:val="24"/>
        </w:rPr>
        <w:t>下交易日不连贯可能带来的风险（在内地开市香港休市的情形下，港股</w:t>
      </w:r>
      <w:proofErr w:type="gramStart"/>
      <w:r w:rsidRPr="00A70CE9">
        <w:rPr>
          <w:rFonts w:hAnsi="宋体" w:hint="eastAsia"/>
          <w:kern w:val="0"/>
          <w:sz w:val="24"/>
        </w:rPr>
        <w:t>通不能</w:t>
      </w:r>
      <w:proofErr w:type="gramEnd"/>
      <w:r w:rsidRPr="00A70CE9">
        <w:rPr>
          <w:rFonts w:hAnsi="宋体" w:hint="eastAsia"/>
          <w:kern w:val="0"/>
          <w:sz w:val="24"/>
        </w:rPr>
        <w:t>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01687082" w14:textId="3E44A0E3"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903D0B" w:rsidRPr="00DF3A1D">
        <w:rPr>
          <w:rFonts w:ascii="宋体" w:hAnsi="宋体" w:hint="eastAsia"/>
          <w:kern w:val="0"/>
          <w:sz w:val="24"/>
          <w:szCs w:val="24"/>
        </w:rPr>
        <w:t>基金管理人提前终止《基金合同》</w:t>
      </w:r>
      <w:r w:rsidR="004671A8">
        <w:rPr>
          <w:rFonts w:hAnsi="宋体" w:hint="eastAsia"/>
          <w:kern w:val="0"/>
          <w:sz w:val="24"/>
        </w:rPr>
        <w:t>不需召开基金份额持有人大会</w:t>
      </w:r>
      <w:r w:rsidR="006F5F4B" w:rsidRPr="006F5F4B">
        <w:rPr>
          <w:rFonts w:hAnsi="宋体" w:hint="eastAsia"/>
          <w:kern w:val="0"/>
          <w:sz w:val="24"/>
        </w:rPr>
        <w:t>。</w:t>
      </w:r>
    </w:p>
    <w:p w14:paraId="4246ACE5" w14:textId="70859DB0"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w:t>
      </w:r>
      <w:r w:rsidR="00A7333A">
        <w:rPr>
          <w:rFonts w:hAnsi="宋体" w:hint="eastAsia"/>
          <w:kern w:val="0"/>
          <w:sz w:val="24"/>
        </w:rPr>
        <w:t>、基金</w:t>
      </w:r>
      <w:r w:rsidR="00A7333A">
        <w:rPr>
          <w:rFonts w:hAnsi="宋体"/>
          <w:kern w:val="0"/>
          <w:sz w:val="24"/>
        </w:rPr>
        <w:t>产品资料概要</w:t>
      </w:r>
      <w:r w:rsidRPr="002A4586">
        <w:rPr>
          <w:rFonts w:hAnsi="宋体" w:hint="eastAsia"/>
          <w:kern w:val="0"/>
          <w:sz w:val="24"/>
        </w:rPr>
        <w:t>等基金法律文件，了解基金的风险收益特征，并根据自身的投资目的、投资期限、投资经验、资产状况</w:t>
      </w:r>
      <w:proofErr w:type="gramStart"/>
      <w:r w:rsidRPr="002A4586">
        <w:rPr>
          <w:rFonts w:hAnsi="宋体" w:hint="eastAsia"/>
          <w:kern w:val="0"/>
          <w:sz w:val="24"/>
        </w:rPr>
        <w:t>等判断</w:t>
      </w:r>
      <w:proofErr w:type="gramEnd"/>
      <w:r w:rsidRPr="002A4586">
        <w:rPr>
          <w:rFonts w:hAnsi="宋体" w:hint="eastAsia"/>
          <w:kern w:val="0"/>
          <w:sz w:val="24"/>
        </w:rPr>
        <w:t>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lastRenderedPageBreak/>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7F603110" w:rsidR="0027109F" w:rsidRPr="00781410" w:rsidRDefault="0042564B" w:rsidP="0027109F">
      <w:pPr>
        <w:adjustRightInd w:val="0"/>
        <w:snapToGrid w:val="0"/>
        <w:spacing w:line="360" w:lineRule="auto"/>
        <w:ind w:firstLineChars="200" w:firstLine="480"/>
        <w:rPr>
          <w:sz w:val="24"/>
        </w:rPr>
      </w:pPr>
      <w:r w:rsidRPr="0042564B">
        <w:rPr>
          <w:rFonts w:hAnsi="宋体" w:hint="eastAsia"/>
          <w:sz w:val="24"/>
        </w:rPr>
        <w:t>交银施罗德</w:t>
      </w:r>
      <w:proofErr w:type="gramStart"/>
      <w:r w:rsidR="00903D0B">
        <w:rPr>
          <w:rFonts w:hAnsi="宋体" w:hint="eastAsia"/>
          <w:sz w:val="24"/>
        </w:rPr>
        <w:t>鑫</w:t>
      </w:r>
      <w:proofErr w:type="gramEnd"/>
      <w:r w:rsidR="00903D0B">
        <w:rPr>
          <w:rFonts w:hAnsi="宋体" w:hint="eastAsia"/>
          <w:sz w:val="24"/>
        </w:rPr>
        <w:t>选回报</w:t>
      </w:r>
      <w:r w:rsidRPr="0042564B">
        <w:rPr>
          <w:rFonts w:hAnsi="宋体" w:hint="eastAsia"/>
          <w:sz w:val="24"/>
        </w:rPr>
        <w:t>混合型证券投资基金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8E7F924" w:rsidR="0027109F" w:rsidRPr="00781410" w:rsidRDefault="007F1857" w:rsidP="0027109F">
      <w:pPr>
        <w:adjustRightInd w:val="0"/>
        <w:snapToGrid w:val="0"/>
        <w:spacing w:line="360" w:lineRule="auto"/>
        <w:ind w:firstLineChars="200" w:firstLine="480"/>
        <w:rPr>
          <w:sz w:val="24"/>
        </w:rPr>
      </w:pPr>
      <w:r>
        <w:rPr>
          <w:rFonts w:hint="eastAsia"/>
          <w:color w:val="000000"/>
          <w:kern w:val="0"/>
          <w:sz w:val="24"/>
        </w:rPr>
        <w:t>混合</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3EA5FC3" w14:textId="208A2DCF" w:rsidR="00FE7CA6" w:rsidRPr="00781410" w:rsidRDefault="009D0806">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w:t>
      </w:r>
      <w:proofErr w:type="gramStart"/>
      <w:r w:rsidRPr="00781410">
        <w:rPr>
          <w:rFonts w:hAnsi="宋体"/>
          <w:sz w:val="24"/>
        </w:rPr>
        <w:t>基金基金</w:t>
      </w:r>
      <w:proofErr w:type="gramEnd"/>
      <w:r w:rsidRPr="00781410">
        <w:rPr>
          <w:rFonts w:hAnsi="宋体"/>
          <w:sz w:val="24"/>
        </w:rPr>
        <w:t>份额发售面值为人民币</w:t>
      </w:r>
      <w:r w:rsidRPr="00781410">
        <w:rPr>
          <w:sz w:val="24"/>
        </w:rPr>
        <w:t>1.00</w:t>
      </w:r>
      <w:r w:rsidRPr="00781410">
        <w:rPr>
          <w:rFonts w:hAnsi="宋体"/>
          <w:sz w:val="24"/>
        </w:rPr>
        <w:t>元。</w:t>
      </w:r>
    </w:p>
    <w:p w14:paraId="096BFB54" w14:textId="77777777" w:rsidR="004A7E95" w:rsidRPr="008D3E39" w:rsidRDefault="004A7E95" w:rsidP="004A7E95">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0E957F37" w14:textId="08504A14" w:rsidR="004A7E95" w:rsidRPr="00AB601B" w:rsidRDefault="00903D0B" w:rsidP="00903D0B">
      <w:pPr>
        <w:adjustRightInd w:val="0"/>
        <w:snapToGrid w:val="0"/>
        <w:spacing w:line="360" w:lineRule="auto"/>
        <w:ind w:firstLineChars="200" w:firstLine="480"/>
        <w:rPr>
          <w:rFonts w:hAnsi="宋体"/>
          <w:sz w:val="24"/>
        </w:rPr>
      </w:pPr>
      <w:r w:rsidRPr="00903D0B">
        <w:rPr>
          <w:rFonts w:hAnsi="宋体" w:hint="eastAsia"/>
          <w:sz w:val="24"/>
        </w:rPr>
        <w:t>本基金根据认购</w:t>
      </w:r>
      <w:r w:rsidRPr="00903D0B">
        <w:rPr>
          <w:rFonts w:hAnsi="宋体" w:hint="eastAsia"/>
          <w:sz w:val="24"/>
        </w:rPr>
        <w:t>/</w:t>
      </w:r>
      <w:r w:rsidRPr="00903D0B">
        <w:rPr>
          <w:rFonts w:hAnsi="宋体" w:hint="eastAsia"/>
          <w:sz w:val="24"/>
        </w:rPr>
        <w:t>申购费用、赎回费用及销售服务费收取方式的不同，将基金份额分为不同的类别。对投资者收取认购</w:t>
      </w:r>
      <w:r w:rsidRPr="00903D0B">
        <w:rPr>
          <w:rFonts w:hAnsi="宋体" w:hint="eastAsia"/>
          <w:sz w:val="24"/>
        </w:rPr>
        <w:t>/</w:t>
      </w:r>
      <w:r w:rsidRPr="00903D0B">
        <w:rPr>
          <w:rFonts w:hAnsi="宋体" w:hint="eastAsia"/>
          <w:sz w:val="24"/>
        </w:rPr>
        <w:t>申购费用、赎回时收取赎回费用的，且不从本类别基金资产中计</w:t>
      </w:r>
      <w:proofErr w:type="gramStart"/>
      <w:r w:rsidRPr="00903D0B">
        <w:rPr>
          <w:rFonts w:hAnsi="宋体" w:hint="eastAsia"/>
          <w:sz w:val="24"/>
        </w:rPr>
        <w:t>提销售</w:t>
      </w:r>
      <w:proofErr w:type="gramEnd"/>
      <w:r w:rsidRPr="00903D0B">
        <w:rPr>
          <w:rFonts w:hAnsi="宋体" w:hint="eastAsia"/>
          <w:sz w:val="24"/>
        </w:rPr>
        <w:t>服务费的基金份额，称为</w:t>
      </w:r>
      <w:r w:rsidRPr="00903D0B">
        <w:rPr>
          <w:rFonts w:hAnsi="宋体" w:hint="eastAsia"/>
          <w:sz w:val="24"/>
        </w:rPr>
        <w:t>A</w:t>
      </w:r>
      <w:r w:rsidRPr="00903D0B">
        <w:rPr>
          <w:rFonts w:hAnsi="宋体" w:hint="eastAsia"/>
          <w:sz w:val="24"/>
        </w:rPr>
        <w:t>类基金份额；对投资者不收取认购</w:t>
      </w:r>
      <w:r w:rsidRPr="00903D0B">
        <w:rPr>
          <w:rFonts w:hAnsi="宋体" w:hint="eastAsia"/>
          <w:sz w:val="24"/>
        </w:rPr>
        <w:t>/</w:t>
      </w:r>
      <w:r w:rsidRPr="00903D0B">
        <w:rPr>
          <w:rFonts w:hAnsi="宋体" w:hint="eastAsia"/>
          <w:sz w:val="24"/>
        </w:rPr>
        <w:t>申购费用、赎回时收取赎回费用的，且从本类别基金资产中计</w:t>
      </w:r>
      <w:proofErr w:type="gramStart"/>
      <w:r w:rsidRPr="00903D0B">
        <w:rPr>
          <w:rFonts w:hAnsi="宋体" w:hint="eastAsia"/>
          <w:sz w:val="24"/>
        </w:rPr>
        <w:t>提销售</w:t>
      </w:r>
      <w:proofErr w:type="gramEnd"/>
      <w:r w:rsidRPr="00903D0B">
        <w:rPr>
          <w:rFonts w:hAnsi="宋体" w:hint="eastAsia"/>
          <w:sz w:val="24"/>
        </w:rPr>
        <w:t>服务费的基金份额，称为</w:t>
      </w:r>
      <w:r w:rsidRPr="00903D0B">
        <w:rPr>
          <w:rFonts w:hAnsi="宋体" w:hint="eastAsia"/>
          <w:sz w:val="24"/>
        </w:rPr>
        <w:t>C</w:t>
      </w:r>
      <w:r w:rsidRPr="00903D0B">
        <w:rPr>
          <w:rFonts w:hAnsi="宋体" w:hint="eastAsia"/>
          <w:sz w:val="24"/>
        </w:rPr>
        <w:t>类基金份额。本基金</w:t>
      </w:r>
      <w:r w:rsidRPr="00903D0B">
        <w:rPr>
          <w:rFonts w:hAnsi="宋体" w:hint="eastAsia"/>
          <w:sz w:val="24"/>
        </w:rPr>
        <w:t>A</w:t>
      </w:r>
      <w:r w:rsidRPr="00903D0B">
        <w:rPr>
          <w:rFonts w:hAnsi="宋体" w:hint="eastAsia"/>
          <w:sz w:val="24"/>
        </w:rPr>
        <w:t>类基金份额和</w:t>
      </w:r>
      <w:r w:rsidRPr="00903D0B">
        <w:rPr>
          <w:rFonts w:hAnsi="宋体" w:hint="eastAsia"/>
          <w:sz w:val="24"/>
        </w:rPr>
        <w:t>C</w:t>
      </w:r>
      <w:r w:rsidRPr="00903D0B">
        <w:rPr>
          <w:rFonts w:hAnsi="宋体" w:hint="eastAsia"/>
          <w:sz w:val="24"/>
        </w:rPr>
        <w:t>类基金份额分别设置基金代码。由于基金费用的不同，本基金</w:t>
      </w:r>
      <w:r w:rsidRPr="00903D0B">
        <w:rPr>
          <w:rFonts w:hAnsi="宋体" w:hint="eastAsia"/>
          <w:sz w:val="24"/>
        </w:rPr>
        <w:t>A</w:t>
      </w:r>
      <w:r w:rsidRPr="00903D0B">
        <w:rPr>
          <w:rFonts w:hAnsi="宋体" w:hint="eastAsia"/>
          <w:sz w:val="24"/>
        </w:rPr>
        <w:t>类基金份额和</w:t>
      </w:r>
      <w:r w:rsidRPr="00903D0B">
        <w:rPr>
          <w:rFonts w:hAnsi="宋体" w:hint="eastAsia"/>
          <w:sz w:val="24"/>
        </w:rPr>
        <w:t>C</w:t>
      </w:r>
      <w:r w:rsidRPr="00903D0B">
        <w:rPr>
          <w:rFonts w:hAnsi="宋体" w:hint="eastAsia"/>
          <w:sz w:val="24"/>
        </w:rPr>
        <w:t>类基金份额将分别计算基金份额净值并单独公告。投资者可自行选择认购</w:t>
      </w:r>
      <w:r w:rsidRPr="00903D0B">
        <w:rPr>
          <w:rFonts w:hAnsi="宋体" w:hint="eastAsia"/>
          <w:sz w:val="24"/>
        </w:rPr>
        <w:t>/</w:t>
      </w:r>
      <w:r w:rsidRPr="00903D0B">
        <w:rPr>
          <w:rFonts w:hAnsi="宋体" w:hint="eastAsia"/>
          <w:sz w:val="24"/>
        </w:rPr>
        <w:t>申购的基金份额类别。本基金不同基金份额类别之间不得互相转换。</w:t>
      </w:r>
    </w:p>
    <w:p w14:paraId="183E0F37" w14:textId="77777777" w:rsidR="004A7E95" w:rsidRPr="00781410" w:rsidRDefault="004A7E95" w:rsidP="004A7E95">
      <w:pPr>
        <w:adjustRightInd w:val="0"/>
        <w:snapToGrid w:val="0"/>
        <w:spacing w:line="360" w:lineRule="auto"/>
        <w:ind w:firstLineChars="200" w:firstLine="480"/>
        <w:rPr>
          <w:sz w:val="24"/>
        </w:rPr>
      </w:pPr>
      <w:r>
        <w:rPr>
          <w:sz w:val="24"/>
        </w:rPr>
        <w:t>7</w:t>
      </w:r>
      <w:r w:rsidRPr="00F419F0">
        <w:rPr>
          <w:rFonts w:hint="eastAsia"/>
          <w:sz w:val="24"/>
        </w:rPr>
        <w:t>、</w:t>
      </w:r>
      <w:r w:rsidRPr="00F419F0">
        <w:rPr>
          <w:sz w:val="24"/>
        </w:rPr>
        <w:t>基金代码及基金简称</w:t>
      </w:r>
    </w:p>
    <w:p w14:paraId="1FDA673B" w14:textId="4B05CB64" w:rsidR="004A7E95" w:rsidRDefault="004A7E95" w:rsidP="004A7E95">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w:t>
      </w:r>
      <w:r w:rsidRPr="00647FDE">
        <w:rPr>
          <w:rFonts w:hint="eastAsia"/>
          <w:sz w:val="24"/>
        </w:rPr>
        <w:t>A</w:t>
      </w:r>
      <w:r w:rsidRPr="00647FDE">
        <w:rPr>
          <w:rFonts w:hint="eastAsia"/>
          <w:sz w:val="24"/>
        </w:rPr>
        <w:t>类基金份额基金代码：</w:t>
      </w:r>
      <w:r w:rsidR="00903D0B">
        <w:rPr>
          <w:sz w:val="24"/>
        </w:rPr>
        <w:t>011198</w:t>
      </w:r>
      <w:r w:rsidRPr="00647FDE">
        <w:rPr>
          <w:rFonts w:hint="eastAsia"/>
          <w:sz w:val="24"/>
        </w:rPr>
        <w:t>；基金简称：</w:t>
      </w:r>
      <w:r w:rsidRPr="00FE7CA6">
        <w:rPr>
          <w:rFonts w:hint="eastAsia"/>
          <w:sz w:val="24"/>
        </w:rPr>
        <w:t>交银</w:t>
      </w:r>
      <w:proofErr w:type="gramStart"/>
      <w:r w:rsidR="00903D0B">
        <w:rPr>
          <w:rFonts w:hint="eastAsia"/>
          <w:sz w:val="24"/>
        </w:rPr>
        <w:t>鑫</w:t>
      </w:r>
      <w:proofErr w:type="gramEnd"/>
      <w:r w:rsidR="00903D0B">
        <w:rPr>
          <w:rFonts w:hint="eastAsia"/>
          <w:sz w:val="24"/>
        </w:rPr>
        <w:t>选回报</w:t>
      </w:r>
      <w:r w:rsidRPr="00FE7CA6">
        <w:rPr>
          <w:rFonts w:hint="eastAsia"/>
          <w:sz w:val="24"/>
        </w:rPr>
        <w:t>混合</w:t>
      </w:r>
      <w:r w:rsidRPr="00647FDE">
        <w:rPr>
          <w:rFonts w:hint="eastAsia"/>
          <w:sz w:val="24"/>
        </w:rPr>
        <w:t>A</w:t>
      </w:r>
    </w:p>
    <w:p w14:paraId="18B70965" w14:textId="376E1AAB" w:rsidR="004A7E95" w:rsidRPr="00F419F0" w:rsidRDefault="004A7E95" w:rsidP="004A7E95">
      <w:pPr>
        <w:adjustRightInd w:val="0"/>
        <w:snapToGrid w:val="0"/>
        <w:spacing w:line="360" w:lineRule="auto"/>
        <w:ind w:firstLineChars="200" w:firstLine="480"/>
        <w:rPr>
          <w:sz w:val="24"/>
        </w:rPr>
      </w:pPr>
      <w:r w:rsidRPr="00F419F0">
        <w:rPr>
          <w:rFonts w:hint="eastAsia"/>
          <w:sz w:val="24"/>
        </w:rPr>
        <w:t>（</w:t>
      </w:r>
      <w:r w:rsidR="00551CBD">
        <w:rPr>
          <w:sz w:val="24"/>
        </w:rPr>
        <w:t>2</w:t>
      </w:r>
      <w:r w:rsidRPr="00F419F0">
        <w:rPr>
          <w:rFonts w:hint="eastAsia"/>
          <w:sz w:val="24"/>
        </w:rPr>
        <w:t>）</w:t>
      </w:r>
      <w:r>
        <w:rPr>
          <w:sz w:val="24"/>
        </w:rPr>
        <w:t>C</w:t>
      </w:r>
      <w:r w:rsidRPr="00647FDE">
        <w:rPr>
          <w:rFonts w:hint="eastAsia"/>
          <w:sz w:val="24"/>
        </w:rPr>
        <w:t>类基金份额基金代码：</w:t>
      </w:r>
      <w:r w:rsidR="00903D0B">
        <w:rPr>
          <w:sz w:val="24"/>
        </w:rPr>
        <w:t>011199</w:t>
      </w:r>
      <w:r w:rsidRPr="00647FDE">
        <w:rPr>
          <w:rFonts w:hint="eastAsia"/>
          <w:sz w:val="24"/>
        </w:rPr>
        <w:t>；基金简称：</w:t>
      </w:r>
      <w:r w:rsidRPr="00FE7CA6">
        <w:rPr>
          <w:rFonts w:hint="eastAsia"/>
          <w:sz w:val="24"/>
        </w:rPr>
        <w:t>交银</w:t>
      </w:r>
      <w:proofErr w:type="gramStart"/>
      <w:r w:rsidR="00903D0B">
        <w:rPr>
          <w:rFonts w:hint="eastAsia"/>
          <w:sz w:val="24"/>
        </w:rPr>
        <w:t>鑫</w:t>
      </w:r>
      <w:proofErr w:type="gramEnd"/>
      <w:r w:rsidR="00903D0B">
        <w:rPr>
          <w:rFonts w:hint="eastAsia"/>
          <w:sz w:val="24"/>
        </w:rPr>
        <w:t>选回报</w:t>
      </w:r>
      <w:r w:rsidRPr="00FE7CA6">
        <w:rPr>
          <w:rFonts w:hint="eastAsia"/>
          <w:sz w:val="24"/>
        </w:rPr>
        <w:t>混合</w:t>
      </w:r>
      <w:r>
        <w:rPr>
          <w:sz w:val="24"/>
        </w:rPr>
        <w:t>C</w:t>
      </w:r>
    </w:p>
    <w:p w14:paraId="7AD42F15" w14:textId="0A67334C" w:rsidR="0027109F" w:rsidRPr="00781410" w:rsidRDefault="004A7E95" w:rsidP="00801BAC">
      <w:pPr>
        <w:adjustRightInd w:val="0"/>
        <w:snapToGrid w:val="0"/>
        <w:spacing w:line="360" w:lineRule="auto"/>
        <w:ind w:firstLineChars="200" w:firstLine="480"/>
        <w:rPr>
          <w:sz w:val="24"/>
        </w:rPr>
      </w:pPr>
      <w:r>
        <w:rPr>
          <w:sz w:val="24"/>
        </w:rPr>
        <w:t>8</w:t>
      </w:r>
      <w:r w:rsidR="0027109F" w:rsidRPr="00781410">
        <w:rPr>
          <w:rFonts w:hAnsi="宋体"/>
          <w:sz w:val="24"/>
        </w:rPr>
        <w:t>、发售对象</w:t>
      </w:r>
    </w:p>
    <w:p w14:paraId="391F3CBA" w14:textId="1601DB8E"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7E698E66" w14:textId="3427A102" w:rsidR="0027109F" w:rsidRPr="00781410" w:rsidRDefault="004A7E95"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lastRenderedPageBreak/>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6F589E9E" w:rsidR="0027109F" w:rsidRPr="00781410" w:rsidRDefault="004A7E95"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5F652469"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327BCC" w:rsidRPr="0008248B">
        <w:rPr>
          <w:sz w:val="24"/>
        </w:rPr>
        <w:t>202</w:t>
      </w:r>
      <w:r w:rsidR="00327BCC">
        <w:rPr>
          <w:sz w:val="24"/>
        </w:rPr>
        <w:t>1</w:t>
      </w:r>
      <w:r w:rsidR="00327BCC" w:rsidRPr="0008248B">
        <w:rPr>
          <w:rFonts w:hint="eastAsia"/>
          <w:sz w:val="24"/>
        </w:rPr>
        <w:t>年</w:t>
      </w:r>
      <w:r w:rsidR="00185B0C">
        <w:rPr>
          <w:sz w:val="24"/>
        </w:rPr>
        <w:t>3</w:t>
      </w:r>
      <w:r w:rsidR="00327BCC">
        <w:rPr>
          <w:sz w:val="24"/>
        </w:rPr>
        <w:t>月</w:t>
      </w:r>
      <w:r w:rsidR="00185B0C">
        <w:rPr>
          <w:sz w:val="24"/>
        </w:rPr>
        <w:t>15</w:t>
      </w:r>
      <w:r w:rsidR="00327BCC">
        <w:rPr>
          <w:sz w:val="24"/>
        </w:rPr>
        <w:t>日</w:t>
      </w:r>
      <w:r w:rsidR="00327BCC" w:rsidRPr="00C15689">
        <w:rPr>
          <w:rFonts w:hAnsi="宋体" w:hint="eastAsia"/>
          <w:sz w:val="24"/>
        </w:rPr>
        <w:t>起至</w:t>
      </w:r>
      <w:r w:rsidR="00327BCC" w:rsidRPr="0008248B">
        <w:rPr>
          <w:sz w:val="24"/>
        </w:rPr>
        <w:t>202</w:t>
      </w:r>
      <w:r w:rsidR="00327BCC">
        <w:rPr>
          <w:sz w:val="24"/>
        </w:rPr>
        <w:t>1</w:t>
      </w:r>
      <w:r w:rsidR="00327BCC" w:rsidRPr="0008248B">
        <w:rPr>
          <w:rFonts w:hint="eastAsia"/>
          <w:sz w:val="24"/>
        </w:rPr>
        <w:t>年</w:t>
      </w:r>
      <w:r w:rsidR="00185B0C">
        <w:rPr>
          <w:sz w:val="24"/>
        </w:rPr>
        <w:t>5</w:t>
      </w:r>
      <w:r w:rsidR="00327BCC">
        <w:rPr>
          <w:sz w:val="24"/>
        </w:rPr>
        <w:t>月</w:t>
      </w:r>
      <w:r w:rsidR="00185B0C">
        <w:rPr>
          <w:sz w:val="24"/>
        </w:rPr>
        <w:t>14</w:t>
      </w:r>
      <w:r w:rsidR="00327BCC">
        <w:rPr>
          <w:sz w:val="24"/>
        </w:rPr>
        <w:t>日</w:t>
      </w:r>
      <w:r w:rsidRPr="00781410">
        <w:rPr>
          <w:rFonts w:hAnsi="宋体"/>
          <w:sz w:val="24"/>
        </w:rPr>
        <w:t>止，期间面向个人投资者、机构投资者、合格境外</w:t>
      </w:r>
      <w:r w:rsidR="000D0F80" w:rsidRPr="00781410">
        <w:rPr>
          <w:rFonts w:hint="eastAsia"/>
          <w:color w:val="000000"/>
          <w:kern w:val="0"/>
          <w:sz w:val="24"/>
        </w:rPr>
        <w:t>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7D59A33D" w:rsidR="0027109F" w:rsidRPr="00781410" w:rsidRDefault="00105E22" w:rsidP="0027109F">
      <w:pPr>
        <w:adjustRightInd w:val="0"/>
        <w:snapToGrid w:val="0"/>
        <w:spacing w:line="360" w:lineRule="auto"/>
        <w:ind w:firstLineChars="200" w:firstLine="480"/>
        <w:rPr>
          <w:sz w:val="24"/>
        </w:rPr>
      </w:pPr>
      <w:r>
        <w:rPr>
          <w:sz w:val="24"/>
        </w:rPr>
        <w:t>1</w:t>
      </w:r>
      <w:r w:rsidR="004A7E95">
        <w:rPr>
          <w:sz w:val="24"/>
        </w:rPr>
        <w:t>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2D85DD5" w:rsidR="0027109F" w:rsidRPr="00781410" w:rsidRDefault="000845A5" w:rsidP="0027109F">
      <w:pPr>
        <w:adjustRightInd w:val="0"/>
        <w:snapToGrid w:val="0"/>
        <w:spacing w:line="360" w:lineRule="auto"/>
        <w:ind w:firstLineChars="200" w:firstLine="480"/>
        <w:rPr>
          <w:sz w:val="24"/>
        </w:rPr>
      </w:pPr>
      <w:r>
        <w:rPr>
          <w:sz w:val="24"/>
        </w:rPr>
        <w:lastRenderedPageBreak/>
        <w:t>1</w:t>
      </w:r>
      <w:r w:rsidR="004A7E95">
        <w:rPr>
          <w:sz w:val="24"/>
        </w:rPr>
        <w:t>2</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7DC43454" w14:textId="7B346008" w:rsidR="00C1712B" w:rsidRPr="00C1712B" w:rsidRDefault="00A64C4B" w:rsidP="00C1712B">
      <w:pPr>
        <w:widowControl/>
        <w:adjustRightInd w:val="0"/>
        <w:snapToGrid w:val="0"/>
        <w:spacing w:line="360" w:lineRule="auto"/>
        <w:ind w:firstLineChars="200" w:firstLine="480"/>
        <w:rPr>
          <w:kern w:val="0"/>
          <w:sz w:val="24"/>
        </w:rPr>
      </w:pPr>
      <w:r w:rsidRPr="00045328">
        <w:rPr>
          <w:sz w:val="24"/>
        </w:rPr>
        <w:t>（</w:t>
      </w:r>
      <w:r w:rsidRPr="00045328">
        <w:rPr>
          <w:sz w:val="24"/>
        </w:rPr>
        <w:t>2</w:t>
      </w:r>
      <w:r w:rsidRPr="00045328">
        <w:rPr>
          <w:sz w:val="24"/>
        </w:rPr>
        <w:t>）认购费率</w:t>
      </w:r>
      <w:r w:rsidRPr="00045328">
        <w:rPr>
          <w:rFonts w:hint="eastAsia"/>
          <w:sz w:val="24"/>
        </w:rPr>
        <w:t>：</w:t>
      </w:r>
      <w:r w:rsidR="00C1712B" w:rsidRPr="00C1712B">
        <w:rPr>
          <w:rFonts w:hint="eastAsia"/>
          <w:kern w:val="0"/>
          <w:sz w:val="24"/>
        </w:rPr>
        <w:t>募集期内投资人可以多次认购本基金，认购费用按每笔认购申请单独计算。基金投资者认购</w:t>
      </w:r>
      <w:r w:rsidR="00C1712B" w:rsidRPr="00C1712B">
        <w:rPr>
          <w:rFonts w:hint="eastAsia"/>
          <w:kern w:val="0"/>
          <w:sz w:val="24"/>
        </w:rPr>
        <w:t>A</w:t>
      </w:r>
      <w:r w:rsidR="00C1712B" w:rsidRPr="00C1712B">
        <w:rPr>
          <w:rFonts w:hint="eastAsia"/>
          <w:kern w:val="0"/>
          <w:sz w:val="24"/>
        </w:rPr>
        <w:t>类基金份额收取认购费用，即在认购时支付认购费用。基金投资者认购</w:t>
      </w:r>
      <w:r w:rsidR="00C1712B" w:rsidRPr="00C1712B">
        <w:rPr>
          <w:rFonts w:hint="eastAsia"/>
          <w:kern w:val="0"/>
          <w:sz w:val="24"/>
        </w:rPr>
        <w:t>C</w:t>
      </w:r>
      <w:r w:rsidR="00C1712B" w:rsidRPr="00C1712B">
        <w:rPr>
          <w:rFonts w:hint="eastAsia"/>
          <w:kern w:val="0"/>
          <w:sz w:val="24"/>
        </w:rPr>
        <w:t>类基金份额不收取认购费用，而是从该类别基金资产中计提销售服务费。</w:t>
      </w:r>
    </w:p>
    <w:p w14:paraId="6B18753F"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本基金</w:t>
      </w:r>
      <w:r w:rsidRPr="00C1712B">
        <w:rPr>
          <w:rFonts w:hint="eastAsia"/>
          <w:kern w:val="0"/>
          <w:sz w:val="24"/>
        </w:rPr>
        <w:t>A</w:t>
      </w:r>
      <w:r w:rsidRPr="00C1712B">
        <w:rPr>
          <w:rFonts w:hint="eastAsia"/>
          <w:kern w:val="0"/>
          <w:sz w:val="24"/>
        </w:rPr>
        <w:t>类基金份额（非养老金客户）的认购费率如下表：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020"/>
      </w:tblGrid>
      <w:tr w:rsidR="00C1712B" w:rsidRPr="005435A1" w14:paraId="2351163F" w14:textId="77777777" w:rsidTr="00CE622E">
        <w:trPr>
          <w:cantSplit/>
          <w:trHeight w:val="132"/>
          <w:jc w:val="center"/>
        </w:trPr>
        <w:tc>
          <w:tcPr>
            <w:tcW w:w="4106" w:type="dxa"/>
            <w:shd w:val="clear" w:color="auto" w:fill="FFFFFF"/>
            <w:vAlign w:val="center"/>
          </w:tcPr>
          <w:p w14:paraId="59187BF5" w14:textId="77777777" w:rsidR="00C1712B" w:rsidRPr="005435A1" w:rsidRDefault="00C1712B" w:rsidP="00CE622E">
            <w:pPr>
              <w:adjustRightInd w:val="0"/>
              <w:snapToGrid w:val="0"/>
              <w:jc w:val="center"/>
              <w:rPr>
                <w:b/>
                <w:sz w:val="24"/>
              </w:rPr>
            </w:pPr>
            <w:r w:rsidRPr="005435A1">
              <w:rPr>
                <w:b/>
                <w:sz w:val="24"/>
              </w:rPr>
              <w:t>认购金额（含认购费）</w:t>
            </w:r>
          </w:p>
        </w:tc>
        <w:tc>
          <w:tcPr>
            <w:tcW w:w="3020" w:type="dxa"/>
            <w:shd w:val="clear" w:color="auto" w:fill="FFFFFF"/>
            <w:vAlign w:val="center"/>
          </w:tcPr>
          <w:p w14:paraId="1B583E0C" w14:textId="77777777" w:rsidR="00C1712B" w:rsidRPr="005435A1" w:rsidRDefault="00C1712B" w:rsidP="00CE622E">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Pr="005435A1">
              <w:rPr>
                <w:b/>
                <w:sz w:val="24"/>
              </w:rPr>
              <w:t>认购费率</w:t>
            </w:r>
          </w:p>
        </w:tc>
      </w:tr>
      <w:tr w:rsidR="00C1712B" w:rsidRPr="005435A1" w14:paraId="7CFC252F" w14:textId="77777777" w:rsidTr="00D00BD7">
        <w:trPr>
          <w:cantSplit/>
          <w:trHeight w:val="383"/>
          <w:jc w:val="center"/>
        </w:trPr>
        <w:tc>
          <w:tcPr>
            <w:tcW w:w="4106" w:type="dxa"/>
          </w:tcPr>
          <w:p w14:paraId="78CF3817" w14:textId="77777777" w:rsidR="00C1712B" w:rsidRPr="002C6A79" w:rsidRDefault="00C1712B" w:rsidP="00CE622E">
            <w:pPr>
              <w:widowControl/>
              <w:adjustRightInd w:val="0"/>
              <w:snapToGrid w:val="0"/>
              <w:spacing w:line="360" w:lineRule="auto"/>
              <w:ind w:firstLineChars="200" w:firstLine="480"/>
              <w:rPr>
                <w:kern w:val="0"/>
                <w:sz w:val="24"/>
              </w:rPr>
            </w:pPr>
            <w:r w:rsidRPr="002C6A79">
              <w:rPr>
                <w:kern w:val="0"/>
                <w:sz w:val="24"/>
              </w:rPr>
              <w:t>50</w:t>
            </w:r>
            <w:r w:rsidRPr="002C6A79">
              <w:rPr>
                <w:rFonts w:hint="eastAsia"/>
                <w:kern w:val="0"/>
                <w:sz w:val="24"/>
              </w:rPr>
              <w:t>万元以下</w:t>
            </w:r>
          </w:p>
        </w:tc>
        <w:tc>
          <w:tcPr>
            <w:tcW w:w="3020" w:type="dxa"/>
            <w:vAlign w:val="center"/>
          </w:tcPr>
          <w:p w14:paraId="40A7B5F4" w14:textId="77777777" w:rsidR="00C1712B" w:rsidRPr="002C6A79" w:rsidRDefault="00C1712B" w:rsidP="00CE622E">
            <w:pPr>
              <w:widowControl/>
              <w:adjustRightInd w:val="0"/>
              <w:snapToGrid w:val="0"/>
              <w:spacing w:line="360" w:lineRule="auto"/>
              <w:ind w:firstLineChars="200" w:firstLine="480"/>
              <w:jc w:val="center"/>
              <w:rPr>
                <w:kern w:val="0"/>
                <w:sz w:val="24"/>
              </w:rPr>
            </w:pPr>
            <w:r w:rsidRPr="002C6A79">
              <w:rPr>
                <w:kern w:val="0"/>
                <w:sz w:val="24"/>
              </w:rPr>
              <w:t>0.6%</w:t>
            </w:r>
          </w:p>
        </w:tc>
      </w:tr>
      <w:tr w:rsidR="00C1712B" w:rsidRPr="005435A1" w14:paraId="4E6E9BC9" w14:textId="77777777" w:rsidTr="00CE622E">
        <w:trPr>
          <w:cantSplit/>
          <w:trHeight w:val="131"/>
          <w:jc w:val="center"/>
        </w:trPr>
        <w:tc>
          <w:tcPr>
            <w:tcW w:w="4106" w:type="dxa"/>
          </w:tcPr>
          <w:p w14:paraId="702B6A37" w14:textId="77777777" w:rsidR="00C1712B" w:rsidRPr="002C6A79" w:rsidRDefault="00C1712B" w:rsidP="00CE622E">
            <w:pPr>
              <w:widowControl/>
              <w:adjustRightInd w:val="0"/>
              <w:snapToGrid w:val="0"/>
              <w:spacing w:line="360" w:lineRule="auto"/>
              <w:ind w:firstLineChars="200" w:firstLine="480"/>
              <w:rPr>
                <w:kern w:val="0"/>
                <w:sz w:val="24"/>
              </w:rPr>
            </w:pPr>
            <w:r w:rsidRPr="002C6A79">
              <w:rPr>
                <w:kern w:val="0"/>
                <w:sz w:val="24"/>
              </w:rPr>
              <w:t>50</w:t>
            </w:r>
            <w:r w:rsidRPr="002C6A79">
              <w:rPr>
                <w:rFonts w:hint="eastAsia"/>
                <w:kern w:val="0"/>
                <w:sz w:val="24"/>
              </w:rPr>
              <w:t>万元（含）至</w:t>
            </w:r>
            <w:r w:rsidRPr="002C6A79">
              <w:rPr>
                <w:kern w:val="0"/>
                <w:sz w:val="24"/>
              </w:rPr>
              <w:t>100</w:t>
            </w:r>
            <w:r w:rsidRPr="002C6A79">
              <w:rPr>
                <w:rFonts w:hint="eastAsia"/>
                <w:kern w:val="0"/>
                <w:sz w:val="24"/>
              </w:rPr>
              <w:t>万元</w:t>
            </w:r>
          </w:p>
        </w:tc>
        <w:tc>
          <w:tcPr>
            <w:tcW w:w="3020" w:type="dxa"/>
            <w:vAlign w:val="center"/>
          </w:tcPr>
          <w:p w14:paraId="4C96C0C8" w14:textId="77777777" w:rsidR="00C1712B" w:rsidRPr="002C6A79" w:rsidRDefault="00C1712B" w:rsidP="00CE622E">
            <w:pPr>
              <w:widowControl/>
              <w:adjustRightInd w:val="0"/>
              <w:snapToGrid w:val="0"/>
              <w:spacing w:line="360" w:lineRule="auto"/>
              <w:ind w:firstLineChars="200" w:firstLine="480"/>
              <w:jc w:val="center"/>
              <w:rPr>
                <w:kern w:val="0"/>
                <w:sz w:val="24"/>
              </w:rPr>
            </w:pPr>
            <w:r w:rsidRPr="002C6A79">
              <w:rPr>
                <w:kern w:val="0"/>
                <w:sz w:val="24"/>
              </w:rPr>
              <w:t>0.5%</w:t>
            </w:r>
          </w:p>
        </w:tc>
      </w:tr>
      <w:tr w:rsidR="00C1712B" w:rsidRPr="005435A1" w14:paraId="0C6D293A" w14:textId="77777777" w:rsidTr="00CE622E">
        <w:trPr>
          <w:cantSplit/>
          <w:trHeight w:val="237"/>
          <w:jc w:val="center"/>
        </w:trPr>
        <w:tc>
          <w:tcPr>
            <w:tcW w:w="4106" w:type="dxa"/>
          </w:tcPr>
          <w:p w14:paraId="045B53C7" w14:textId="77777777" w:rsidR="00C1712B" w:rsidRPr="002C6A79" w:rsidDel="00913A29" w:rsidRDefault="00C1712B" w:rsidP="00CE622E">
            <w:pPr>
              <w:widowControl/>
              <w:adjustRightInd w:val="0"/>
              <w:snapToGrid w:val="0"/>
              <w:spacing w:line="360" w:lineRule="auto"/>
              <w:ind w:firstLineChars="200" w:firstLine="480"/>
              <w:rPr>
                <w:kern w:val="0"/>
                <w:sz w:val="24"/>
              </w:rPr>
            </w:pPr>
            <w:r w:rsidRPr="002C6A79">
              <w:rPr>
                <w:kern w:val="0"/>
                <w:sz w:val="24"/>
              </w:rPr>
              <w:t>100</w:t>
            </w:r>
            <w:r w:rsidRPr="002C6A79">
              <w:rPr>
                <w:rFonts w:hint="eastAsia"/>
                <w:kern w:val="0"/>
                <w:sz w:val="24"/>
              </w:rPr>
              <w:t>万元（含）至</w:t>
            </w:r>
            <w:r w:rsidRPr="002C6A79">
              <w:rPr>
                <w:kern w:val="0"/>
                <w:sz w:val="24"/>
              </w:rPr>
              <w:t>200</w:t>
            </w:r>
            <w:r w:rsidRPr="002C6A79">
              <w:rPr>
                <w:rFonts w:hint="eastAsia"/>
                <w:kern w:val="0"/>
                <w:sz w:val="24"/>
              </w:rPr>
              <w:t>万元</w:t>
            </w:r>
          </w:p>
        </w:tc>
        <w:tc>
          <w:tcPr>
            <w:tcW w:w="3020" w:type="dxa"/>
            <w:vAlign w:val="center"/>
          </w:tcPr>
          <w:p w14:paraId="3EA9A008" w14:textId="77777777" w:rsidR="00C1712B" w:rsidRPr="002C6A79" w:rsidRDefault="00C1712B" w:rsidP="00CE622E">
            <w:pPr>
              <w:widowControl/>
              <w:adjustRightInd w:val="0"/>
              <w:snapToGrid w:val="0"/>
              <w:spacing w:line="360" w:lineRule="auto"/>
              <w:ind w:firstLineChars="200" w:firstLine="480"/>
              <w:jc w:val="center"/>
              <w:rPr>
                <w:kern w:val="0"/>
                <w:sz w:val="24"/>
              </w:rPr>
            </w:pPr>
            <w:r w:rsidRPr="002C6A79">
              <w:rPr>
                <w:kern w:val="0"/>
                <w:sz w:val="24"/>
              </w:rPr>
              <w:t>0.4%</w:t>
            </w:r>
          </w:p>
        </w:tc>
      </w:tr>
      <w:tr w:rsidR="00C1712B" w:rsidRPr="005435A1" w14:paraId="19AE99CE" w14:textId="77777777" w:rsidTr="00CE622E">
        <w:trPr>
          <w:cantSplit/>
          <w:trHeight w:val="131"/>
          <w:jc w:val="center"/>
        </w:trPr>
        <w:tc>
          <w:tcPr>
            <w:tcW w:w="4106" w:type="dxa"/>
          </w:tcPr>
          <w:p w14:paraId="52D35323" w14:textId="77777777" w:rsidR="00C1712B" w:rsidRPr="002C6A79" w:rsidRDefault="00C1712B" w:rsidP="00CE622E">
            <w:pPr>
              <w:widowControl/>
              <w:adjustRightInd w:val="0"/>
              <w:snapToGrid w:val="0"/>
              <w:spacing w:line="360" w:lineRule="auto"/>
              <w:ind w:firstLineChars="200" w:firstLine="480"/>
              <w:rPr>
                <w:kern w:val="0"/>
                <w:sz w:val="24"/>
              </w:rPr>
            </w:pPr>
            <w:r w:rsidRPr="002C6A79">
              <w:rPr>
                <w:kern w:val="0"/>
                <w:sz w:val="24"/>
              </w:rPr>
              <w:t>200</w:t>
            </w:r>
            <w:r w:rsidRPr="002C6A79">
              <w:rPr>
                <w:rFonts w:hint="eastAsia"/>
                <w:kern w:val="0"/>
                <w:sz w:val="24"/>
              </w:rPr>
              <w:t>万元（含）至</w:t>
            </w:r>
            <w:r w:rsidRPr="002C6A79">
              <w:rPr>
                <w:kern w:val="0"/>
                <w:sz w:val="24"/>
              </w:rPr>
              <w:t>500</w:t>
            </w:r>
            <w:r w:rsidRPr="002C6A79">
              <w:rPr>
                <w:rFonts w:hint="eastAsia"/>
                <w:kern w:val="0"/>
                <w:sz w:val="24"/>
              </w:rPr>
              <w:t>万元</w:t>
            </w:r>
          </w:p>
        </w:tc>
        <w:tc>
          <w:tcPr>
            <w:tcW w:w="3020" w:type="dxa"/>
            <w:vAlign w:val="center"/>
          </w:tcPr>
          <w:p w14:paraId="102940FB" w14:textId="77777777" w:rsidR="00C1712B" w:rsidRPr="002C6A79" w:rsidRDefault="00C1712B" w:rsidP="00CE622E">
            <w:pPr>
              <w:widowControl/>
              <w:adjustRightInd w:val="0"/>
              <w:snapToGrid w:val="0"/>
              <w:spacing w:line="360" w:lineRule="auto"/>
              <w:ind w:firstLineChars="200" w:firstLine="480"/>
              <w:jc w:val="center"/>
              <w:rPr>
                <w:kern w:val="0"/>
                <w:sz w:val="24"/>
              </w:rPr>
            </w:pPr>
            <w:r w:rsidRPr="002C6A79">
              <w:rPr>
                <w:kern w:val="0"/>
                <w:sz w:val="24"/>
              </w:rPr>
              <w:t>0.2%</w:t>
            </w:r>
          </w:p>
        </w:tc>
      </w:tr>
      <w:tr w:rsidR="00C1712B" w:rsidRPr="005435A1" w14:paraId="71434FA3" w14:textId="77777777" w:rsidTr="00CE622E">
        <w:trPr>
          <w:cantSplit/>
          <w:trHeight w:val="131"/>
          <w:jc w:val="center"/>
        </w:trPr>
        <w:tc>
          <w:tcPr>
            <w:tcW w:w="4106" w:type="dxa"/>
          </w:tcPr>
          <w:p w14:paraId="5A4F254A" w14:textId="77777777" w:rsidR="00C1712B" w:rsidRPr="002C6A79" w:rsidRDefault="00C1712B" w:rsidP="00CE622E">
            <w:pPr>
              <w:widowControl/>
              <w:adjustRightInd w:val="0"/>
              <w:snapToGrid w:val="0"/>
              <w:spacing w:line="360" w:lineRule="auto"/>
              <w:ind w:firstLineChars="200" w:firstLine="480"/>
              <w:rPr>
                <w:kern w:val="0"/>
                <w:sz w:val="24"/>
              </w:rPr>
            </w:pPr>
            <w:r w:rsidRPr="002C6A79">
              <w:rPr>
                <w:kern w:val="0"/>
                <w:sz w:val="24"/>
              </w:rPr>
              <w:t>500</w:t>
            </w:r>
            <w:r w:rsidRPr="002C6A79">
              <w:rPr>
                <w:rFonts w:hint="eastAsia"/>
                <w:kern w:val="0"/>
                <w:sz w:val="24"/>
              </w:rPr>
              <w:t>万元以上（含</w:t>
            </w:r>
            <w:r w:rsidRPr="002C6A79">
              <w:rPr>
                <w:kern w:val="0"/>
                <w:sz w:val="24"/>
              </w:rPr>
              <w:t>500</w:t>
            </w:r>
            <w:r w:rsidRPr="002C6A79">
              <w:rPr>
                <w:rFonts w:hint="eastAsia"/>
                <w:kern w:val="0"/>
                <w:sz w:val="24"/>
              </w:rPr>
              <w:t>万</w:t>
            </w:r>
            <w:r>
              <w:rPr>
                <w:rFonts w:hint="eastAsia"/>
                <w:kern w:val="0"/>
                <w:sz w:val="24"/>
              </w:rPr>
              <w:t>元</w:t>
            </w:r>
            <w:r w:rsidRPr="002C6A79">
              <w:rPr>
                <w:rFonts w:hint="eastAsia"/>
                <w:kern w:val="0"/>
                <w:sz w:val="24"/>
              </w:rPr>
              <w:t>）</w:t>
            </w:r>
          </w:p>
        </w:tc>
        <w:tc>
          <w:tcPr>
            <w:tcW w:w="3020" w:type="dxa"/>
          </w:tcPr>
          <w:p w14:paraId="29565D3A" w14:textId="77777777" w:rsidR="00C1712B" w:rsidRPr="002C6A79" w:rsidRDefault="00C1712B" w:rsidP="00CE622E">
            <w:pPr>
              <w:widowControl/>
              <w:adjustRightInd w:val="0"/>
              <w:snapToGrid w:val="0"/>
              <w:spacing w:line="360" w:lineRule="auto"/>
              <w:ind w:firstLineChars="200" w:firstLine="480"/>
              <w:jc w:val="center"/>
              <w:rPr>
                <w:kern w:val="0"/>
                <w:sz w:val="24"/>
              </w:rPr>
            </w:pPr>
            <w:r w:rsidRPr="002C6A79">
              <w:rPr>
                <w:rFonts w:hint="eastAsia"/>
                <w:kern w:val="0"/>
                <w:sz w:val="24"/>
              </w:rPr>
              <w:t>每笔交易</w:t>
            </w:r>
            <w:r w:rsidRPr="002C6A79">
              <w:rPr>
                <w:kern w:val="0"/>
                <w:sz w:val="24"/>
              </w:rPr>
              <w:t>1000</w:t>
            </w:r>
            <w:r w:rsidRPr="002C6A79">
              <w:rPr>
                <w:rFonts w:hint="eastAsia"/>
                <w:kern w:val="0"/>
                <w:sz w:val="24"/>
              </w:rPr>
              <w:t>元</w:t>
            </w:r>
          </w:p>
        </w:tc>
      </w:tr>
    </w:tbl>
    <w:p w14:paraId="6507161E" w14:textId="4DAD30A0" w:rsidR="00C1712B" w:rsidRPr="00C1712B" w:rsidRDefault="00C1712B" w:rsidP="00C1712B">
      <w:pPr>
        <w:widowControl/>
        <w:adjustRightInd w:val="0"/>
        <w:snapToGrid w:val="0"/>
        <w:spacing w:line="360" w:lineRule="auto"/>
        <w:ind w:firstLineChars="200" w:firstLine="480"/>
        <w:rPr>
          <w:kern w:val="0"/>
          <w:sz w:val="24"/>
        </w:rPr>
      </w:pPr>
    </w:p>
    <w:p w14:paraId="5BE87A54"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本基金对通过基金管理人直销柜台认购</w:t>
      </w:r>
      <w:r w:rsidRPr="00C1712B">
        <w:rPr>
          <w:rFonts w:hint="eastAsia"/>
          <w:kern w:val="0"/>
          <w:sz w:val="24"/>
        </w:rPr>
        <w:t>A</w:t>
      </w:r>
      <w:r w:rsidRPr="00C1712B">
        <w:rPr>
          <w:rFonts w:hint="eastAsia"/>
          <w:kern w:val="0"/>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00A9C4E8"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1</w:t>
      </w:r>
      <w:r w:rsidRPr="00C1712B">
        <w:rPr>
          <w:rFonts w:hint="eastAsia"/>
          <w:kern w:val="0"/>
          <w:sz w:val="24"/>
        </w:rPr>
        <w:t>）全国社会保障基金；</w:t>
      </w:r>
    </w:p>
    <w:p w14:paraId="0BF3AA56"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2</w:t>
      </w:r>
      <w:r w:rsidRPr="00C1712B">
        <w:rPr>
          <w:rFonts w:hint="eastAsia"/>
          <w:kern w:val="0"/>
          <w:sz w:val="24"/>
        </w:rPr>
        <w:t>）可以投资基金的地方社会保障基金；</w:t>
      </w:r>
    </w:p>
    <w:p w14:paraId="1DDA659C"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3</w:t>
      </w:r>
      <w:r w:rsidRPr="00C1712B">
        <w:rPr>
          <w:rFonts w:hint="eastAsia"/>
          <w:kern w:val="0"/>
          <w:sz w:val="24"/>
        </w:rPr>
        <w:t>）企业年金单一计划以及集合计划；</w:t>
      </w:r>
    </w:p>
    <w:p w14:paraId="5E78D1C6"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4</w:t>
      </w:r>
      <w:r w:rsidRPr="00C1712B">
        <w:rPr>
          <w:rFonts w:hint="eastAsia"/>
          <w:kern w:val="0"/>
          <w:sz w:val="24"/>
        </w:rPr>
        <w:t>）企业年金理事会委托的特定客户资产管理计划；</w:t>
      </w:r>
    </w:p>
    <w:p w14:paraId="5C146EAF"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5</w:t>
      </w:r>
      <w:r w:rsidRPr="00C1712B">
        <w:rPr>
          <w:rFonts w:hint="eastAsia"/>
          <w:kern w:val="0"/>
          <w:sz w:val="24"/>
        </w:rPr>
        <w:t>）企业年金养老金产品。</w:t>
      </w:r>
    </w:p>
    <w:p w14:paraId="16E71854"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如将来出现经养老基金监管部门认可的新的养老基金类型，基金管理人可在招募说明书更新或发布临时公告将其纳入养老金客户范围。</w:t>
      </w:r>
    </w:p>
    <w:p w14:paraId="3A9CFF72"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养老金客户通过基金管理人的直销柜台认购本基金</w:t>
      </w:r>
      <w:r w:rsidRPr="00C1712B">
        <w:rPr>
          <w:rFonts w:hint="eastAsia"/>
          <w:kern w:val="0"/>
          <w:sz w:val="24"/>
        </w:rPr>
        <w:t>A</w:t>
      </w:r>
      <w:r w:rsidRPr="00C1712B">
        <w:rPr>
          <w:rFonts w:hint="eastAsia"/>
          <w:kern w:val="0"/>
          <w:sz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823"/>
        <w:gridCol w:w="3204"/>
      </w:tblGrid>
      <w:tr w:rsidR="00C1712B" w:rsidRPr="005435A1" w14:paraId="3C1B5FD4" w14:textId="77777777" w:rsidTr="00CE622E">
        <w:trPr>
          <w:cantSplit/>
          <w:trHeight w:val="132"/>
          <w:jc w:val="center"/>
        </w:trPr>
        <w:tc>
          <w:tcPr>
            <w:tcW w:w="3823" w:type="dxa"/>
            <w:shd w:val="clear" w:color="auto" w:fill="FFFFFF"/>
            <w:vAlign w:val="center"/>
          </w:tcPr>
          <w:p w14:paraId="1E481B91" w14:textId="77777777" w:rsidR="00C1712B" w:rsidRPr="005435A1" w:rsidRDefault="00C1712B" w:rsidP="00CE622E">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204" w:type="dxa"/>
            <w:shd w:val="clear" w:color="auto" w:fill="FFFFFF"/>
            <w:vAlign w:val="center"/>
          </w:tcPr>
          <w:p w14:paraId="4F56482A" w14:textId="77777777" w:rsidR="00C1712B" w:rsidRPr="005435A1" w:rsidRDefault="00C1712B" w:rsidP="00CE622E">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Pr="005435A1">
              <w:rPr>
                <w:rFonts w:hint="eastAsia"/>
                <w:b/>
                <w:sz w:val="24"/>
              </w:rPr>
              <w:t>特定认</w:t>
            </w:r>
            <w:r w:rsidRPr="005435A1">
              <w:rPr>
                <w:b/>
                <w:sz w:val="24"/>
              </w:rPr>
              <w:t>购费率</w:t>
            </w:r>
          </w:p>
        </w:tc>
      </w:tr>
      <w:tr w:rsidR="00C1712B" w:rsidRPr="005435A1" w14:paraId="471297C8" w14:textId="77777777" w:rsidTr="00CE622E">
        <w:trPr>
          <w:cantSplit/>
          <w:trHeight w:val="329"/>
          <w:jc w:val="center"/>
        </w:trPr>
        <w:tc>
          <w:tcPr>
            <w:tcW w:w="3823" w:type="dxa"/>
          </w:tcPr>
          <w:p w14:paraId="0138296D" w14:textId="77777777" w:rsidR="00C1712B" w:rsidRPr="002C6A79" w:rsidRDefault="00C1712B" w:rsidP="00CE622E">
            <w:pPr>
              <w:widowControl/>
              <w:adjustRightInd w:val="0"/>
              <w:snapToGrid w:val="0"/>
              <w:spacing w:line="360" w:lineRule="auto"/>
              <w:rPr>
                <w:kern w:val="0"/>
                <w:sz w:val="24"/>
              </w:rPr>
            </w:pPr>
            <w:r w:rsidRPr="002C6A79">
              <w:rPr>
                <w:kern w:val="0"/>
                <w:sz w:val="24"/>
              </w:rPr>
              <w:t>50</w:t>
            </w:r>
            <w:r w:rsidRPr="002C6A79">
              <w:rPr>
                <w:rFonts w:hint="eastAsia"/>
                <w:kern w:val="0"/>
                <w:sz w:val="24"/>
              </w:rPr>
              <w:t>万元以下</w:t>
            </w:r>
          </w:p>
        </w:tc>
        <w:tc>
          <w:tcPr>
            <w:tcW w:w="3204" w:type="dxa"/>
            <w:vAlign w:val="center"/>
          </w:tcPr>
          <w:p w14:paraId="6299F32B" w14:textId="77777777" w:rsidR="00C1712B" w:rsidRPr="005435A1" w:rsidRDefault="00C1712B" w:rsidP="00CE622E">
            <w:pPr>
              <w:adjustRightInd w:val="0"/>
              <w:snapToGrid w:val="0"/>
              <w:jc w:val="center"/>
              <w:rPr>
                <w:sz w:val="24"/>
              </w:rPr>
            </w:pPr>
            <w:r>
              <w:rPr>
                <w:rFonts w:hint="eastAsia"/>
                <w:sz w:val="24"/>
              </w:rPr>
              <w:t>0</w:t>
            </w:r>
            <w:r>
              <w:rPr>
                <w:sz w:val="24"/>
              </w:rPr>
              <w:t>.24</w:t>
            </w:r>
            <w:r>
              <w:rPr>
                <w:rFonts w:hint="eastAsia"/>
                <w:sz w:val="24"/>
              </w:rPr>
              <w:t>%</w:t>
            </w:r>
          </w:p>
        </w:tc>
      </w:tr>
      <w:tr w:rsidR="00C1712B" w:rsidRPr="005435A1" w14:paraId="4D77CF92" w14:textId="77777777" w:rsidTr="00CE622E">
        <w:trPr>
          <w:cantSplit/>
          <w:trHeight w:val="131"/>
          <w:jc w:val="center"/>
        </w:trPr>
        <w:tc>
          <w:tcPr>
            <w:tcW w:w="3823" w:type="dxa"/>
          </w:tcPr>
          <w:p w14:paraId="2F55ACD2" w14:textId="77777777" w:rsidR="00C1712B" w:rsidRPr="002C6A79" w:rsidRDefault="00C1712B" w:rsidP="00CE622E">
            <w:pPr>
              <w:widowControl/>
              <w:adjustRightInd w:val="0"/>
              <w:snapToGrid w:val="0"/>
              <w:spacing w:line="360" w:lineRule="auto"/>
              <w:rPr>
                <w:kern w:val="0"/>
                <w:sz w:val="24"/>
              </w:rPr>
            </w:pPr>
            <w:r w:rsidRPr="002C6A79">
              <w:rPr>
                <w:kern w:val="0"/>
                <w:sz w:val="24"/>
              </w:rPr>
              <w:lastRenderedPageBreak/>
              <w:t>50</w:t>
            </w:r>
            <w:r w:rsidRPr="002C6A79">
              <w:rPr>
                <w:rFonts w:hint="eastAsia"/>
                <w:kern w:val="0"/>
                <w:sz w:val="24"/>
              </w:rPr>
              <w:t>万元（含）至</w:t>
            </w:r>
            <w:r w:rsidRPr="002C6A79">
              <w:rPr>
                <w:kern w:val="0"/>
                <w:sz w:val="24"/>
              </w:rPr>
              <w:t>100</w:t>
            </w:r>
            <w:r w:rsidRPr="002C6A79">
              <w:rPr>
                <w:rFonts w:hint="eastAsia"/>
                <w:kern w:val="0"/>
                <w:sz w:val="24"/>
              </w:rPr>
              <w:t>万元</w:t>
            </w:r>
          </w:p>
        </w:tc>
        <w:tc>
          <w:tcPr>
            <w:tcW w:w="3204" w:type="dxa"/>
            <w:vAlign w:val="center"/>
          </w:tcPr>
          <w:p w14:paraId="04D3D3FA" w14:textId="77777777" w:rsidR="00C1712B" w:rsidRPr="005435A1" w:rsidRDefault="00C1712B" w:rsidP="00CE622E">
            <w:pPr>
              <w:adjustRightInd w:val="0"/>
              <w:snapToGrid w:val="0"/>
              <w:jc w:val="center"/>
              <w:rPr>
                <w:sz w:val="24"/>
              </w:rPr>
            </w:pPr>
            <w:r w:rsidRPr="005435A1">
              <w:rPr>
                <w:rFonts w:hint="eastAsia"/>
                <w:sz w:val="24"/>
              </w:rPr>
              <w:t>0.</w:t>
            </w:r>
            <w:r>
              <w:rPr>
                <w:sz w:val="24"/>
              </w:rPr>
              <w:t>15</w:t>
            </w:r>
            <w:r w:rsidRPr="005435A1">
              <w:rPr>
                <w:rFonts w:hint="eastAsia"/>
                <w:sz w:val="24"/>
              </w:rPr>
              <w:t>%</w:t>
            </w:r>
          </w:p>
        </w:tc>
      </w:tr>
      <w:tr w:rsidR="00C1712B" w:rsidRPr="005435A1" w14:paraId="3AD07D6C" w14:textId="77777777" w:rsidTr="00CE622E">
        <w:trPr>
          <w:cantSplit/>
          <w:trHeight w:val="348"/>
          <w:jc w:val="center"/>
        </w:trPr>
        <w:tc>
          <w:tcPr>
            <w:tcW w:w="3823" w:type="dxa"/>
          </w:tcPr>
          <w:p w14:paraId="08630542" w14:textId="77777777" w:rsidR="00C1712B" w:rsidRPr="002C6A79" w:rsidDel="00913A29" w:rsidRDefault="00C1712B" w:rsidP="00CE622E">
            <w:pPr>
              <w:widowControl/>
              <w:adjustRightInd w:val="0"/>
              <w:snapToGrid w:val="0"/>
              <w:spacing w:line="360" w:lineRule="auto"/>
              <w:jc w:val="left"/>
              <w:rPr>
                <w:kern w:val="0"/>
                <w:sz w:val="24"/>
              </w:rPr>
            </w:pPr>
            <w:r w:rsidRPr="002C6A79">
              <w:rPr>
                <w:kern w:val="0"/>
                <w:sz w:val="24"/>
              </w:rPr>
              <w:t>100</w:t>
            </w:r>
            <w:r w:rsidRPr="002C6A79">
              <w:rPr>
                <w:rFonts w:hint="eastAsia"/>
                <w:kern w:val="0"/>
                <w:sz w:val="24"/>
              </w:rPr>
              <w:t>万元（含）至</w:t>
            </w:r>
            <w:r w:rsidRPr="002C6A79">
              <w:rPr>
                <w:kern w:val="0"/>
                <w:sz w:val="24"/>
              </w:rPr>
              <w:t>200</w:t>
            </w:r>
            <w:r w:rsidRPr="002C6A79">
              <w:rPr>
                <w:rFonts w:hint="eastAsia"/>
                <w:kern w:val="0"/>
                <w:sz w:val="24"/>
              </w:rPr>
              <w:t>万元</w:t>
            </w:r>
          </w:p>
        </w:tc>
        <w:tc>
          <w:tcPr>
            <w:tcW w:w="3204" w:type="dxa"/>
            <w:vAlign w:val="center"/>
          </w:tcPr>
          <w:p w14:paraId="59CD7A0F" w14:textId="77777777" w:rsidR="00C1712B" w:rsidRPr="005435A1" w:rsidRDefault="00C1712B" w:rsidP="00CE622E">
            <w:pPr>
              <w:adjustRightInd w:val="0"/>
              <w:snapToGrid w:val="0"/>
              <w:jc w:val="center"/>
              <w:rPr>
                <w:sz w:val="24"/>
              </w:rPr>
            </w:pPr>
            <w:r>
              <w:rPr>
                <w:rFonts w:hint="eastAsia"/>
                <w:sz w:val="24"/>
              </w:rPr>
              <w:t>0</w:t>
            </w:r>
            <w:r>
              <w:rPr>
                <w:sz w:val="24"/>
              </w:rPr>
              <w:t>.08%</w:t>
            </w:r>
          </w:p>
        </w:tc>
      </w:tr>
      <w:tr w:rsidR="00C1712B" w:rsidRPr="005435A1" w14:paraId="5432F530" w14:textId="77777777" w:rsidTr="00CE622E">
        <w:trPr>
          <w:cantSplit/>
          <w:trHeight w:val="131"/>
          <w:jc w:val="center"/>
        </w:trPr>
        <w:tc>
          <w:tcPr>
            <w:tcW w:w="3823" w:type="dxa"/>
          </w:tcPr>
          <w:p w14:paraId="6B686841" w14:textId="77777777" w:rsidR="00C1712B" w:rsidRPr="002C6A79" w:rsidRDefault="00C1712B" w:rsidP="00CE622E">
            <w:pPr>
              <w:widowControl/>
              <w:adjustRightInd w:val="0"/>
              <w:snapToGrid w:val="0"/>
              <w:spacing w:line="360" w:lineRule="auto"/>
              <w:rPr>
                <w:kern w:val="0"/>
                <w:sz w:val="24"/>
              </w:rPr>
            </w:pPr>
            <w:r w:rsidRPr="002C6A79">
              <w:rPr>
                <w:kern w:val="0"/>
                <w:sz w:val="24"/>
              </w:rPr>
              <w:t>200</w:t>
            </w:r>
            <w:r w:rsidRPr="002C6A79">
              <w:rPr>
                <w:rFonts w:hint="eastAsia"/>
                <w:kern w:val="0"/>
                <w:sz w:val="24"/>
              </w:rPr>
              <w:t>万元（含）至</w:t>
            </w:r>
            <w:r w:rsidRPr="002C6A79">
              <w:rPr>
                <w:kern w:val="0"/>
                <w:sz w:val="24"/>
              </w:rPr>
              <w:t>500</w:t>
            </w:r>
            <w:r w:rsidRPr="002C6A79">
              <w:rPr>
                <w:rFonts w:hint="eastAsia"/>
                <w:kern w:val="0"/>
                <w:sz w:val="24"/>
              </w:rPr>
              <w:t>万元</w:t>
            </w:r>
          </w:p>
        </w:tc>
        <w:tc>
          <w:tcPr>
            <w:tcW w:w="3204" w:type="dxa"/>
            <w:vAlign w:val="center"/>
          </w:tcPr>
          <w:p w14:paraId="1F748585" w14:textId="77777777" w:rsidR="00C1712B" w:rsidRDefault="00C1712B" w:rsidP="00CE622E">
            <w:pPr>
              <w:adjustRightInd w:val="0"/>
              <w:snapToGrid w:val="0"/>
              <w:jc w:val="center"/>
              <w:rPr>
                <w:sz w:val="24"/>
              </w:rPr>
            </w:pPr>
            <w:r>
              <w:rPr>
                <w:rFonts w:hint="eastAsia"/>
                <w:sz w:val="24"/>
              </w:rPr>
              <w:t>0.0</w:t>
            </w:r>
            <w:r>
              <w:rPr>
                <w:sz w:val="24"/>
              </w:rPr>
              <w:t>4</w:t>
            </w:r>
            <w:r>
              <w:rPr>
                <w:rFonts w:hint="eastAsia"/>
                <w:sz w:val="24"/>
              </w:rPr>
              <w:t>%</w:t>
            </w:r>
          </w:p>
        </w:tc>
      </w:tr>
      <w:tr w:rsidR="00C1712B" w:rsidRPr="005435A1" w14:paraId="53B5980D" w14:textId="77777777" w:rsidTr="00CE622E">
        <w:trPr>
          <w:cantSplit/>
          <w:trHeight w:val="131"/>
          <w:jc w:val="center"/>
        </w:trPr>
        <w:tc>
          <w:tcPr>
            <w:tcW w:w="3823" w:type="dxa"/>
          </w:tcPr>
          <w:p w14:paraId="41F52348" w14:textId="77777777" w:rsidR="00C1712B" w:rsidRPr="002C6A79" w:rsidRDefault="00C1712B" w:rsidP="00CE622E">
            <w:pPr>
              <w:adjustRightInd w:val="0"/>
              <w:snapToGrid w:val="0"/>
              <w:rPr>
                <w:kern w:val="0"/>
                <w:sz w:val="24"/>
              </w:rPr>
            </w:pPr>
            <w:r w:rsidRPr="002C6A79">
              <w:rPr>
                <w:kern w:val="0"/>
                <w:sz w:val="24"/>
              </w:rPr>
              <w:t>500</w:t>
            </w:r>
            <w:r w:rsidRPr="002C6A79">
              <w:rPr>
                <w:rFonts w:hint="eastAsia"/>
                <w:kern w:val="0"/>
                <w:sz w:val="24"/>
              </w:rPr>
              <w:t>万元以上（含</w:t>
            </w:r>
            <w:r w:rsidRPr="002C6A79">
              <w:rPr>
                <w:kern w:val="0"/>
                <w:sz w:val="24"/>
              </w:rPr>
              <w:t>500</w:t>
            </w:r>
            <w:r w:rsidRPr="002C6A79">
              <w:rPr>
                <w:rFonts w:hint="eastAsia"/>
                <w:kern w:val="0"/>
                <w:sz w:val="24"/>
              </w:rPr>
              <w:t>万</w:t>
            </w:r>
            <w:r>
              <w:rPr>
                <w:rFonts w:hint="eastAsia"/>
                <w:kern w:val="0"/>
                <w:sz w:val="24"/>
              </w:rPr>
              <w:t>元</w:t>
            </w:r>
            <w:r w:rsidRPr="002C6A79">
              <w:rPr>
                <w:rFonts w:hint="eastAsia"/>
                <w:kern w:val="0"/>
                <w:sz w:val="24"/>
              </w:rPr>
              <w:t>）</w:t>
            </w:r>
          </w:p>
        </w:tc>
        <w:tc>
          <w:tcPr>
            <w:tcW w:w="3204" w:type="dxa"/>
          </w:tcPr>
          <w:p w14:paraId="745749C2" w14:textId="77777777" w:rsidR="00C1712B" w:rsidRPr="005435A1" w:rsidRDefault="00C1712B" w:rsidP="00CE622E">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EFB14CD" w14:textId="27FC8A08" w:rsidR="00C1712B" w:rsidRPr="00C1712B" w:rsidRDefault="00C1712B" w:rsidP="00C1712B">
      <w:pPr>
        <w:widowControl/>
        <w:adjustRightInd w:val="0"/>
        <w:snapToGrid w:val="0"/>
        <w:spacing w:line="360" w:lineRule="auto"/>
        <w:ind w:firstLineChars="200" w:firstLine="480"/>
        <w:rPr>
          <w:kern w:val="0"/>
          <w:sz w:val="24"/>
        </w:rPr>
      </w:pPr>
    </w:p>
    <w:p w14:paraId="5159C1DB"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本基金</w:t>
      </w:r>
      <w:r w:rsidRPr="00C1712B">
        <w:rPr>
          <w:rFonts w:hint="eastAsia"/>
          <w:kern w:val="0"/>
          <w:sz w:val="24"/>
        </w:rPr>
        <w:t>A</w:t>
      </w:r>
      <w:r w:rsidRPr="00C1712B">
        <w:rPr>
          <w:rFonts w:hint="eastAsia"/>
          <w:kern w:val="0"/>
          <w:sz w:val="24"/>
        </w:rPr>
        <w:t>类基金份额的认购费用由认购</w:t>
      </w:r>
      <w:r w:rsidRPr="00C1712B">
        <w:rPr>
          <w:rFonts w:hint="eastAsia"/>
          <w:kern w:val="0"/>
          <w:sz w:val="24"/>
        </w:rPr>
        <w:t>A</w:t>
      </w:r>
      <w:r w:rsidRPr="00C1712B">
        <w:rPr>
          <w:rFonts w:hint="eastAsia"/>
          <w:kern w:val="0"/>
          <w:sz w:val="24"/>
        </w:rPr>
        <w:t>类基金份额的投资人承担，认购费用不列入基金财产，主要用于基金的市场推广、销售、登记等募集期间发生的各项费用。</w:t>
      </w:r>
    </w:p>
    <w:p w14:paraId="7B6ED009"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w:t>
      </w:r>
      <w:r w:rsidRPr="00C1712B">
        <w:rPr>
          <w:rFonts w:hint="eastAsia"/>
          <w:kern w:val="0"/>
          <w:sz w:val="24"/>
        </w:rPr>
        <w:t>3</w:t>
      </w:r>
      <w:r w:rsidRPr="00C1712B">
        <w:rPr>
          <w:rFonts w:hint="eastAsia"/>
          <w:kern w:val="0"/>
          <w:sz w:val="24"/>
        </w:rPr>
        <w:t>）认购份额的计算</w:t>
      </w:r>
    </w:p>
    <w:p w14:paraId="652FF589"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1</w:t>
      </w:r>
      <w:r w:rsidRPr="00C1712B">
        <w:rPr>
          <w:rFonts w:hint="eastAsia"/>
          <w:kern w:val="0"/>
          <w:sz w:val="24"/>
        </w:rPr>
        <w:t>）</w:t>
      </w:r>
      <w:r w:rsidRPr="00C1712B">
        <w:rPr>
          <w:rFonts w:hint="eastAsia"/>
          <w:kern w:val="0"/>
          <w:sz w:val="24"/>
        </w:rPr>
        <w:t>A</w:t>
      </w:r>
      <w:r w:rsidRPr="00C1712B">
        <w:rPr>
          <w:rFonts w:hint="eastAsia"/>
          <w:kern w:val="0"/>
          <w:sz w:val="24"/>
        </w:rPr>
        <w:t>类基金份额的认购</w:t>
      </w:r>
    </w:p>
    <w:p w14:paraId="7BEB63CE"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基金认购采用金额认购的方式。基金的认购金额包括认购费用和净认购金额。计算公式为：</w:t>
      </w:r>
    </w:p>
    <w:p w14:paraId="1060CA47"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认购总金额</w:t>
      </w:r>
      <w:r w:rsidRPr="00C1712B">
        <w:rPr>
          <w:rFonts w:hint="eastAsia"/>
          <w:kern w:val="0"/>
          <w:sz w:val="24"/>
        </w:rPr>
        <w:t>=</w:t>
      </w:r>
      <w:r w:rsidRPr="00C1712B">
        <w:rPr>
          <w:rFonts w:hint="eastAsia"/>
          <w:kern w:val="0"/>
          <w:sz w:val="24"/>
        </w:rPr>
        <w:t>申请总金额</w:t>
      </w:r>
    </w:p>
    <w:p w14:paraId="6C3CC3C2"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净认购金额</w:t>
      </w:r>
      <w:r w:rsidRPr="00C1712B">
        <w:rPr>
          <w:rFonts w:hint="eastAsia"/>
          <w:kern w:val="0"/>
          <w:sz w:val="24"/>
        </w:rPr>
        <w:t>=</w:t>
      </w:r>
      <w:r w:rsidRPr="00C1712B">
        <w:rPr>
          <w:rFonts w:hint="eastAsia"/>
          <w:kern w:val="0"/>
          <w:sz w:val="24"/>
        </w:rPr>
        <w:t>认购总金额</w:t>
      </w:r>
      <w:r w:rsidRPr="00C1712B">
        <w:rPr>
          <w:rFonts w:hint="eastAsia"/>
          <w:kern w:val="0"/>
          <w:sz w:val="24"/>
        </w:rPr>
        <w:t>/</w:t>
      </w:r>
      <w:r w:rsidRPr="00C1712B">
        <w:rPr>
          <w:rFonts w:hint="eastAsia"/>
          <w:kern w:val="0"/>
          <w:sz w:val="24"/>
        </w:rPr>
        <w:t>（</w:t>
      </w:r>
      <w:r w:rsidRPr="00C1712B">
        <w:rPr>
          <w:rFonts w:hint="eastAsia"/>
          <w:kern w:val="0"/>
          <w:sz w:val="24"/>
        </w:rPr>
        <w:t>1+</w:t>
      </w:r>
      <w:r w:rsidRPr="00C1712B">
        <w:rPr>
          <w:rFonts w:hint="eastAsia"/>
          <w:kern w:val="0"/>
          <w:sz w:val="24"/>
        </w:rPr>
        <w:t>认购费率）</w:t>
      </w:r>
    </w:p>
    <w:p w14:paraId="722ECBA1"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（注：对于适用固定金额认购费用的认购，净认购金额＝认购总金额－固定认购费用金额）</w:t>
      </w:r>
    </w:p>
    <w:p w14:paraId="0846DDE5"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认购费用</w:t>
      </w:r>
      <w:r w:rsidRPr="00C1712B">
        <w:rPr>
          <w:rFonts w:hint="eastAsia"/>
          <w:kern w:val="0"/>
          <w:sz w:val="24"/>
        </w:rPr>
        <w:t>=</w:t>
      </w:r>
      <w:r w:rsidRPr="00C1712B">
        <w:rPr>
          <w:rFonts w:hint="eastAsia"/>
          <w:kern w:val="0"/>
          <w:sz w:val="24"/>
        </w:rPr>
        <w:t>认购总金额</w:t>
      </w:r>
      <w:r w:rsidRPr="00C1712B">
        <w:rPr>
          <w:rFonts w:hint="eastAsia"/>
          <w:kern w:val="0"/>
          <w:sz w:val="24"/>
        </w:rPr>
        <w:t>-</w:t>
      </w:r>
      <w:r w:rsidRPr="00C1712B">
        <w:rPr>
          <w:rFonts w:hint="eastAsia"/>
          <w:kern w:val="0"/>
          <w:sz w:val="24"/>
        </w:rPr>
        <w:t>净认购金额</w:t>
      </w:r>
    </w:p>
    <w:p w14:paraId="21BB5E27"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（注：对于适用固定金额认购费用的认购，认购费用＝固定认购费用金额）</w:t>
      </w:r>
    </w:p>
    <w:p w14:paraId="2C17CE58"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认购份额</w:t>
      </w:r>
      <w:r w:rsidRPr="00C1712B">
        <w:rPr>
          <w:rFonts w:hint="eastAsia"/>
          <w:kern w:val="0"/>
          <w:sz w:val="24"/>
        </w:rPr>
        <w:t>=</w:t>
      </w:r>
      <w:r w:rsidRPr="00C1712B">
        <w:rPr>
          <w:rFonts w:hint="eastAsia"/>
          <w:kern w:val="0"/>
          <w:sz w:val="24"/>
        </w:rPr>
        <w:t>净认购金额</w:t>
      </w:r>
      <w:r w:rsidRPr="00C1712B">
        <w:rPr>
          <w:rFonts w:hint="eastAsia"/>
          <w:kern w:val="0"/>
          <w:sz w:val="24"/>
        </w:rPr>
        <w:t>/</w:t>
      </w:r>
      <w:r w:rsidRPr="00C1712B">
        <w:rPr>
          <w:rFonts w:hint="eastAsia"/>
          <w:kern w:val="0"/>
          <w:sz w:val="24"/>
        </w:rPr>
        <w:t>基金份额初始面值</w:t>
      </w:r>
      <w:r w:rsidRPr="00C1712B">
        <w:rPr>
          <w:rFonts w:hint="eastAsia"/>
          <w:kern w:val="0"/>
          <w:sz w:val="24"/>
        </w:rPr>
        <w:t>+</w:t>
      </w:r>
      <w:r w:rsidRPr="00C1712B">
        <w:rPr>
          <w:rFonts w:hint="eastAsia"/>
          <w:kern w:val="0"/>
          <w:sz w:val="24"/>
        </w:rPr>
        <w:t>认购利息</w:t>
      </w:r>
      <w:r w:rsidRPr="00C1712B">
        <w:rPr>
          <w:rFonts w:hint="eastAsia"/>
          <w:kern w:val="0"/>
          <w:sz w:val="24"/>
        </w:rPr>
        <w:t>/</w:t>
      </w:r>
      <w:r w:rsidRPr="00C1712B">
        <w:rPr>
          <w:rFonts w:hint="eastAsia"/>
          <w:kern w:val="0"/>
          <w:sz w:val="24"/>
        </w:rPr>
        <w:t>基金份额初始面值</w:t>
      </w:r>
    </w:p>
    <w:p w14:paraId="2853C715"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认购份额的计算保留到小数点后</w:t>
      </w:r>
      <w:r w:rsidRPr="00C1712B">
        <w:rPr>
          <w:rFonts w:hint="eastAsia"/>
          <w:kern w:val="0"/>
          <w:sz w:val="24"/>
        </w:rPr>
        <w:t>2</w:t>
      </w:r>
      <w:r w:rsidRPr="00C1712B">
        <w:rPr>
          <w:rFonts w:hint="eastAsia"/>
          <w:kern w:val="0"/>
          <w:sz w:val="24"/>
        </w:rPr>
        <w:t>位，小数点</w:t>
      </w:r>
      <w:r w:rsidRPr="00C1712B">
        <w:rPr>
          <w:rFonts w:hint="eastAsia"/>
          <w:kern w:val="0"/>
          <w:sz w:val="24"/>
        </w:rPr>
        <w:t>2</w:t>
      </w:r>
      <w:r w:rsidRPr="00C1712B">
        <w:rPr>
          <w:rFonts w:hint="eastAsia"/>
          <w:kern w:val="0"/>
          <w:sz w:val="24"/>
        </w:rPr>
        <w:t>位以后的部分四舍五入，由此误差产生的收益或损失由基金财产承担。</w:t>
      </w:r>
    </w:p>
    <w:p w14:paraId="3109448D"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例一：某投资者（非养老金客户）投资本基金</w:t>
      </w:r>
      <w:r w:rsidRPr="00C1712B">
        <w:rPr>
          <w:rFonts w:hint="eastAsia"/>
          <w:kern w:val="0"/>
          <w:sz w:val="24"/>
        </w:rPr>
        <w:t>A</w:t>
      </w:r>
      <w:r w:rsidRPr="00C1712B">
        <w:rPr>
          <w:rFonts w:hint="eastAsia"/>
          <w:kern w:val="0"/>
          <w:sz w:val="24"/>
        </w:rPr>
        <w:t>类基金份额</w:t>
      </w:r>
      <w:r w:rsidRPr="00C1712B">
        <w:rPr>
          <w:rFonts w:hint="eastAsia"/>
          <w:kern w:val="0"/>
          <w:sz w:val="24"/>
        </w:rPr>
        <w:t>100,000</w:t>
      </w:r>
      <w:r w:rsidRPr="00C1712B">
        <w:rPr>
          <w:rFonts w:hint="eastAsia"/>
          <w:kern w:val="0"/>
          <w:sz w:val="24"/>
        </w:rPr>
        <w:t>元，且该认购申请被全额确认，假定募集期产生的利息为</w:t>
      </w:r>
      <w:r w:rsidRPr="00C1712B">
        <w:rPr>
          <w:rFonts w:hint="eastAsia"/>
          <w:kern w:val="0"/>
          <w:sz w:val="24"/>
        </w:rPr>
        <w:t>10.00</w:t>
      </w:r>
      <w:r w:rsidRPr="00C1712B">
        <w:rPr>
          <w:rFonts w:hint="eastAsia"/>
          <w:kern w:val="0"/>
          <w:sz w:val="24"/>
        </w:rPr>
        <w:t>元，认购费率为</w:t>
      </w:r>
      <w:r w:rsidRPr="00C1712B">
        <w:rPr>
          <w:rFonts w:hint="eastAsia"/>
          <w:kern w:val="0"/>
          <w:sz w:val="24"/>
        </w:rPr>
        <w:t>0.6%</w:t>
      </w:r>
      <w:r w:rsidRPr="00C1712B">
        <w:rPr>
          <w:rFonts w:hint="eastAsia"/>
          <w:kern w:val="0"/>
          <w:sz w:val="24"/>
        </w:rPr>
        <w:t>，则可认购基金份额为：</w:t>
      </w:r>
    </w:p>
    <w:p w14:paraId="4B97997B"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认购总金额</w:t>
      </w:r>
      <w:r w:rsidRPr="00C1712B">
        <w:rPr>
          <w:rFonts w:hint="eastAsia"/>
          <w:kern w:val="0"/>
          <w:sz w:val="24"/>
        </w:rPr>
        <w:t>=100,000</w:t>
      </w:r>
      <w:r w:rsidRPr="00C1712B">
        <w:rPr>
          <w:rFonts w:hint="eastAsia"/>
          <w:kern w:val="0"/>
          <w:sz w:val="24"/>
        </w:rPr>
        <w:t>元</w:t>
      </w:r>
    </w:p>
    <w:p w14:paraId="11E7EFBC"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净认购金额＝</w:t>
      </w:r>
      <w:r w:rsidRPr="00C1712B">
        <w:rPr>
          <w:rFonts w:hint="eastAsia"/>
          <w:kern w:val="0"/>
          <w:sz w:val="24"/>
        </w:rPr>
        <w:t>100,000/</w:t>
      </w:r>
      <w:r w:rsidRPr="00C1712B">
        <w:rPr>
          <w:rFonts w:hint="eastAsia"/>
          <w:kern w:val="0"/>
          <w:sz w:val="24"/>
        </w:rPr>
        <w:t>（</w:t>
      </w:r>
      <w:r w:rsidRPr="00C1712B">
        <w:rPr>
          <w:rFonts w:hint="eastAsia"/>
          <w:kern w:val="0"/>
          <w:sz w:val="24"/>
        </w:rPr>
        <w:t>1</w:t>
      </w:r>
      <w:r w:rsidRPr="00C1712B">
        <w:rPr>
          <w:rFonts w:hint="eastAsia"/>
          <w:kern w:val="0"/>
          <w:sz w:val="24"/>
        </w:rPr>
        <w:t>＋</w:t>
      </w:r>
      <w:r w:rsidRPr="00C1712B">
        <w:rPr>
          <w:rFonts w:hint="eastAsia"/>
          <w:kern w:val="0"/>
          <w:sz w:val="24"/>
        </w:rPr>
        <w:t>0.6%</w:t>
      </w:r>
      <w:r w:rsidRPr="00C1712B">
        <w:rPr>
          <w:rFonts w:hint="eastAsia"/>
          <w:kern w:val="0"/>
          <w:sz w:val="24"/>
        </w:rPr>
        <w:t>）＝</w:t>
      </w:r>
      <w:r w:rsidRPr="00C1712B">
        <w:rPr>
          <w:rFonts w:hint="eastAsia"/>
          <w:kern w:val="0"/>
          <w:sz w:val="24"/>
        </w:rPr>
        <w:t>99,403.58</w:t>
      </w:r>
      <w:r w:rsidRPr="00C1712B">
        <w:rPr>
          <w:rFonts w:hint="eastAsia"/>
          <w:kern w:val="0"/>
          <w:sz w:val="24"/>
        </w:rPr>
        <w:t>元</w:t>
      </w:r>
    </w:p>
    <w:p w14:paraId="09E4AFEE"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认购费用＝</w:t>
      </w:r>
      <w:r w:rsidRPr="00C1712B">
        <w:rPr>
          <w:rFonts w:hint="eastAsia"/>
          <w:kern w:val="0"/>
          <w:sz w:val="24"/>
        </w:rPr>
        <w:t>100,000-99,403.58</w:t>
      </w:r>
      <w:r w:rsidRPr="00C1712B">
        <w:rPr>
          <w:rFonts w:hint="eastAsia"/>
          <w:kern w:val="0"/>
          <w:sz w:val="24"/>
        </w:rPr>
        <w:t>＝</w:t>
      </w:r>
      <w:r w:rsidRPr="00C1712B">
        <w:rPr>
          <w:rFonts w:hint="eastAsia"/>
          <w:kern w:val="0"/>
          <w:sz w:val="24"/>
        </w:rPr>
        <w:t>596.42</w:t>
      </w:r>
      <w:r w:rsidRPr="00C1712B">
        <w:rPr>
          <w:rFonts w:hint="eastAsia"/>
          <w:kern w:val="0"/>
          <w:sz w:val="24"/>
        </w:rPr>
        <w:t>元</w:t>
      </w:r>
    </w:p>
    <w:p w14:paraId="253DEC85"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认购份额＝</w:t>
      </w:r>
      <w:r w:rsidRPr="00C1712B">
        <w:rPr>
          <w:rFonts w:hint="eastAsia"/>
          <w:kern w:val="0"/>
          <w:sz w:val="24"/>
        </w:rPr>
        <w:t>99,403.58/1.00</w:t>
      </w:r>
      <w:r w:rsidRPr="00C1712B">
        <w:rPr>
          <w:rFonts w:hint="eastAsia"/>
          <w:kern w:val="0"/>
          <w:sz w:val="24"/>
        </w:rPr>
        <w:t>＋</w:t>
      </w:r>
      <w:r w:rsidRPr="00C1712B">
        <w:rPr>
          <w:rFonts w:hint="eastAsia"/>
          <w:kern w:val="0"/>
          <w:sz w:val="24"/>
        </w:rPr>
        <w:t>10.00/1.00</w:t>
      </w:r>
      <w:r w:rsidRPr="00C1712B">
        <w:rPr>
          <w:rFonts w:hint="eastAsia"/>
          <w:kern w:val="0"/>
          <w:sz w:val="24"/>
        </w:rPr>
        <w:t>＝</w:t>
      </w:r>
      <w:r w:rsidRPr="00C1712B">
        <w:rPr>
          <w:rFonts w:hint="eastAsia"/>
          <w:kern w:val="0"/>
          <w:sz w:val="24"/>
        </w:rPr>
        <w:t>99,413.58</w:t>
      </w:r>
      <w:r w:rsidRPr="00C1712B">
        <w:rPr>
          <w:rFonts w:hint="eastAsia"/>
          <w:kern w:val="0"/>
          <w:sz w:val="24"/>
        </w:rPr>
        <w:t>份</w:t>
      </w:r>
    </w:p>
    <w:p w14:paraId="53A7607D"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lastRenderedPageBreak/>
        <w:t>即：该投资者（非养老金客户）投资本基金</w:t>
      </w:r>
      <w:r w:rsidRPr="00C1712B">
        <w:rPr>
          <w:rFonts w:hint="eastAsia"/>
          <w:kern w:val="0"/>
          <w:sz w:val="24"/>
        </w:rPr>
        <w:t>A</w:t>
      </w:r>
      <w:r w:rsidRPr="00C1712B">
        <w:rPr>
          <w:rFonts w:hint="eastAsia"/>
          <w:kern w:val="0"/>
          <w:sz w:val="24"/>
        </w:rPr>
        <w:t>类基金份额</w:t>
      </w:r>
      <w:r w:rsidRPr="00C1712B">
        <w:rPr>
          <w:rFonts w:hint="eastAsia"/>
          <w:kern w:val="0"/>
          <w:sz w:val="24"/>
        </w:rPr>
        <w:t>100,000</w:t>
      </w:r>
      <w:r w:rsidRPr="00C1712B">
        <w:rPr>
          <w:rFonts w:hint="eastAsia"/>
          <w:kern w:val="0"/>
          <w:sz w:val="24"/>
        </w:rPr>
        <w:t>元，假定募集期产生的利息为</w:t>
      </w:r>
      <w:r w:rsidRPr="00C1712B">
        <w:rPr>
          <w:rFonts w:hint="eastAsia"/>
          <w:kern w:val="0"/>
          <w:sz w:val="24"/>
        </w:rPr>
        <w:t>10.00</w:t>
      </w:r>
      <w:r w:rsidRPr="00C1712B">
        <w:rPr>
          <w:rFonts w:hint="eastAsia"/>
          <w:kern w:val="0"/>
          <w:sz w:val="24"/>
        </w:rPr>
        <w:t>元，则投资</w:t>
      </w:r>
      <w:r w:rsidRPr="00C1712B">
        <w:rPr>
          <w:rFonts w:hint="eastAsia"/>
          <w:kern w:val="0"/>
          <w:sz w:val="24"/>
        </w:rPr>
        <w:t>100,000</w:t>
      </w:r>
      <w:r w:rsidRPr="00C1712B">
        <w:rPr>
          <w:rFonts w:hint="eastAsia"/>
          <w:kern w:val="0"/>
          <w:sz w:val="24"/>
        </w:rPr>
        <w:t>元本金可得到</w:t>
      </w:r>
      <w:r w:rsidRPr="00C1712B">
        <w:rPr>
          <w:rFonts w:hint="eastAsia"/>
          <w:kern w:val="0"/>
          <w:sz w:val="24"/>
        </w:rPr>
        <w:t>99,413.58</w:t>
      </w:r>
      <w:r w:rsidRPr="00C1712B">
        <w:rPr>
          <w:rFonts w:hint="eastAsia"/>
          <w:kern w:val="0"/>
          <w:sz w:val="24"/>
        </w:rPr>
        <w:t>份</w:t>
      </w:r>
      <w:r w:rsidRPr="00C1712B">
        <w:rPr>
          <w:rFonts w:hint="eastAsia"/>
          <w:kern w:val="0"/>
          <w:sz w:val="24"/>
        </w:rPr>
        <w:t>A</w:t>
      </w:r>
      <w:r w:rsidRPr="00C1712B">
        <w:rPr>
          <w:rFonts w:hint="eastAsia"/>
          <w:kern w:val="0"/>
          <w:sz w:val="24"/>
        </w:rPr>
        <w:t>类基金份额。</w:t>
      </w:r>
    </w:p>
    <w:p w14:paraId="572D81C3"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例二：某养老金客户通过基金管理人的直销柜台投资本基金</w:t>
      </w:r>
      <w:r w:rsidRPr="00C1712B">
        <w:rPr>
          <w:rFonts w:hint="eastAsia"/>
          <w:kern w:val="0"/>
          <w:sz w:val="24"/>
        </w:rPr>
        <w:t>A</w:t>
      </w:r>
      <w:r w:rsidRPr="00C1712B">
        <w:rPr>
          <w:rFonts w:hint="eastAsia"/>
          <w:kern w:val="0"/>
          <w:sz w:val="24"/>
        </w:rPr>
        <w:t>类基金份额</w:t>
      </w:r>
      <w:r w:rsidRPr="00C1712B">
        <w:rPr>
          <w:rFonts w:hint="eastAsia"/>
          <w:kern w:val="0"/>
          <w:sz w:val="24"/>
        </w:rPr>
        <w:t>100,000</w:t>
      </w:r>
      <w:r w:rsidRPr="00C1712B">
        <w:rPr>
          <w:rFonts w:hint="eastAsia"/>
          <w:kern w:val="0"/>
          <w:sz w:val="24"/>
        </w:rPr>
        <w:t>元，且该认购申请被全额确认，假定募集期产生的利息为</w:t>
      </w:r>
      <w:r w:rsidRPr="00C1712B">
        <w:rPr>
          <w:rFonts w:hint="eastAsia"/>
          <w:kern w:val="0"/>
          <w:sz w:val="24"/>
        </w:rPr>
        <w:t>10.00</w:t>
      </w:r>
      <w:r w:rsidRPr="00C1712B">
        <w:rPr>
          <w:rFonts w:hint="eastAsia"/>
          <w:kern w:val="0"/>
          <w:sz w:val="24"/>
        </w:rPr>
        <w:t>元，认购费率为</w:t>
      </w:r>
      <w:r w:rsidRPr="00C1712B">
        <w:rPr>
          <w:rFonts w:hint="eastAsia"/>
          <w:kern w:val="0"/>
          <w:sz w:val="24"/>
        </w:rPr>
        <w:t>0.24%</w:t>
      </w:r>
      <w:r w:rsidRPr="00C1712B">
        <w:rPr>
          <w:rFonts w:hint="eastAsia"/>
          <w:kern w:val="0"/>
          <w:sz w:val="24"/>
        </w:rPr>
        <w:t>，则可认购基金份额为：</w:t>
      </w:r>
    </w:p>
    <w:p w14:paraId="07D7F454"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认购总金额</w:t>
      </w:r>
      <w:r w:rsidRPr="00C1712B">
        <w:rPr>
          <w:rFonts w:hint="eastAsia"/>
          <w:kern w:val="0"/>
          <w:sz w:val="24"/>
        </w:rPr>
        <w:t>=100,000</w:t>
      </w:r>
      <w:r w:rsidRPr="00C1712B">
        <w:rPr>
          <w:rFonts w:hint="eastAsia"/>
          <w:kern w:val="0"/>
          <w:sz w:val="24"/>
        </w:rPr>
        <w:t>元</w:t>
      </w:r>
    </w:p>
    <w:p w14:paraId="02C4EFDE"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净认购金额＝</w:t>
      </w:r>
      <w:r w:rsidRPr="00C1712B">
        <w:rPr>
          <w:rFonts w:hint="eastAsia"/>
          <w:kern w:val="0"/>
          <w:sz w:val="24"/>
        </w:rPr>
        <w:t>100,000/</w:t>
      </w:r>
      <w:r w:rsidRPr="00C1712B">
        <w:rPr>
          <w:rFonts w:hint="eastAsia"/>
          <w:kern w:val="0"/>
          <w:sz w:val="24"/>
        </w:rPr>
        <w:t>（</w:t>
      </w:r>
      <w:r w:rsidRPr="00C1712B">
        <w:rPr>
          <w:rFonts w:hint="eastAsia"/>
          <w:kern w:val="0"/>
          <w:sz w:val="24"/>
        </w:rPr>
        <w:t>1</w:t>
      </w:r>
      <w:r w:rsidRPr="00C1712B">
        <w:rPr>
          <w:rFonts w:hint="eastAsia"/>
          <w:kern w:val="0"/>
          <w:sz w:val="24"/>
        </w:rPr>
        <w:t>＋</w:t>
      </w:r>
      <w:r w:rsidRPr="00C1712B">
        <w:rPr>
          <w:rFonts w:hint="eastAsia"/>
          <w:kern w:val="0"/>
          <w:sz w:val="24"/>
        </w:rPr>
        <w:t>0.24%</w:t>
      </w:r>
      <w:r w:rsidRPr="00C1712B">
        <w:rPr>
          <w:rFonts w:hint="eastAsia"/>
          <w:kern w:val="0"/>
          <w:sz w:val="24"/>
        </w:rPr>
        <w:t>）＝</w:t>
      </w:r>
      <w:r w:rsidRPr="00C1712B">
        <w:rPr>
          <w:rFonts w:hint="eastAsia"/>
          <w:kern w:val="0"/>
          <w:sz w:val="24"/>
        </w:rPr>
        <w:t>99,760.57</w:t>
      </w:r>
      <w:r w:rsidRPr="00C1712B">
        <w:rPr>
          <w:rFonts w:hint="eastAsia"/>
          <w:kern w:val="0"/>
          <w:sz w:val="24"/>
        </w:rPr>
        <w:t>元</w:t>
      </w:r>
    </w:p>
    <w:p w14:paraId="5832D7B6"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认购费用＝</w:t>
      </w:r>
      <w:r w:rsidRPr="00C1712B">
        <w:rPr>
          <w:rFonts w:hint="eastAsia"/>
          <w:kern w:val="0"/>
          <w:sz w:val="24"/>
        </w:rPr>
        <w:t>100,000-99,760.57</w:t>
      </w:r>
      <w:r w:rsidRPr="00C1712B">
        <w:rPr>
          <w:rFonts w:hint="eastAsia"/>
          <w:kern w:val="0"/>
          <w:sz w:val="24"/>
        </w:rPr>
        <w:t>＝</w:t>
      </w:r>
      <w:r w:rsidRPr="00C1712B">
        <w:rPr>
          <w:rFonts w:hint="eastAsia"/>
          <w:kern w:val="0"/>
          <w:sz w:val="24"/>
        </w:rPr>
        <w:t>239.43</w:t>
      </w:r>
      <w:r w:rsidRPr="00C1712B">
        <w:rPr>
          <w:rFonts w:hint="eastAsia"/>
          <w:kern w:val="0"/>
          <w:sz w:val="24"/>
        </w:rPr>
        <w:t>元</w:t>
      </w:r>
    </w:p>
    <w:p w14:paraId="318A4693"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认购份额＝</w:t>
      </w:r>
      <w:r w:rsidRPr="00C1712B">
        <w:rPr>
          <w:rFonts w:hint="eastAsia"/>
          <w:kern w:val="0"/>
          <w:sz w:val="24"/>
        </w:rPr>
        <w:t>99,760.57/1.00</w:t>
      </w:r>
      <w:r w:rsidRPr="00C1712B">
        <w:rPr>
          <w:rFonts w:hint="eastAsia"/>
          <w:kern w:val="0"/>
          <w:sz w:val="24"/>
        </w:rPr>
        <w:t>＋</w:t>
      </w:r>
      <w:r w:rsidRPr="00C1712B">
        <w:rPr>
          <w:rFonts w:hint="eastAsia"/>
          <w:kern w:val="0"/>
          <w:sz w:val="24"/>
        </w:rPr>
        <w:t>10.00/1.00</w:t>
      </w:r>
      <w:r w:rsidRPr="00C1712B">
        <w:rPr>
          <w:rFonts w:hint="eastAsia"/>
          <w:kern w:val="0"/>
          <w:sz w:val="24"/>
        </w:rPr>
        <w:t>＝</w:t>
      </w:r>
      <w:r w:rsidRPr="00C1712B">
        <w:rPr>
          <w:rFonts w:hint="eastAsia"/>
          <w:kern w:val="0"/>
          <w:sz w:val="24"/>
        </w:rPr>
        <w:t>99,770.57</w:t>
      </w:r>
      <w:r w:rsidRPr="00C1712B">
        <w:rPr>
          <w:rFonts w:hint="eastAsia"/>
          <w:kern w:val="0"/>
          <w:sz w:val="24"/>
        </w:rPr>
        <w:t>份</w:t>
      </w:r>
    </w:p>
    <w:p w14:paraId="20C23DA3"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即：该养老金客户通过基金管理人的直销柜台投资本基金</w:t>
      </w:r>
      <w:r w:rsidRPr="00C1712B">
        <w:rPr>
          <w:rFonts w:hint="eastAsia"/>
          <w:kern w:val="0"/>
          <w:sz w:val="24"/>
        </w:rPr>
        <w:t>A</w:t>
      </w:r>
      <w:r w:rsidRPr="00C1712B">
        <w:rPr>
          <w:rFonts w:hint="eastAsia"/>
          <w:kern w:val="0"/>
          <w:sz w:val="24"/>
        </w:rPr>
        <w:t>类基金份额</w:t>
      </w:r>
      <w:r w:rsidRPr="00C1712B">
        <w:rPr>
          <w:rFonts w:hint="eastAsia"/>
          <w:kern w:val="0"/>
          <w:sz w:val="24"/>
        </w:rPr>
        <w:t>100,000</w:t>
      </w:r>
      <w:r w:rsidRPr="00C1712B">
        <w:rPr>
          <w:rFonts w:hint="eastAsia"/>
          <w:kern w:val="0"/>
          <w:sz w:val="24"/>
        </w:rPr>
        <w:t>元，假定募集期产生的利息为</w:t>
      </w:r>
      <w:r w:rsidRPr="00C1712B">
        <w:rPr>
          <w:rFonts w:hint="eastAsia"/>
          <w:kern w:val="0"/>
          <w:sz w:val="24"/>
        </w:rPr>
        <w:t>10.00</w:t>
      </w:r>
      <w:r w:rsidRPr="00C1712B">
        <w:rPr>
          <w:rFonts w:hint="eastAsia"/>
          <w:kern w:val="0"/>
          <w:sz w:val="24"/>
        </w:rPr>
        <w:t>元，可得到</w:t>
      </w:r>
      <w:r w:rsidRPr="00C1712B">
        <w:rPr>
          <w:rFonts w:hint="eastAsia"/>
          <w:kern w:val="0"/>
          <w:sz w:val="24"/>
        </w:rPr>
        <w:t>99,770.57</w:t>
      </w:r>
      <w:r w:rsidRPr="00C1712B">
        <w:rPr>
          <w:rFonts w:hint="eastAsia"/>
          <w:kern w:val="0"/>
          <w:sz w:val="24"/>
        </w:rPr>
        <w:t>份</w:t>
      </w:r>
      <w:r w:rsidRPr="00C1712B">
        <w:rPr>
          <w:rFonts w:hint="eastAsia"/>
          <w:kern w:val="0"/>
          <w:sz w:val="24"/>
        </w:rPr>
        <w:t>A</w:t>
      </w:r>
      <w:r w:rsidRPr="00C1712B">
        <w:rPr>
          <w:rFonts w:hint="eastAsia"/>
          <w:kern w:val="0"/>
          <w:sz w:val="24"/>
        </w:rPr>
        <w:t>类基金份额。</w:t>
      </w:r>
    </w:p>
    <w:p w14:paraId="56C34D96"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2</w:t>
      </w:r>
      <w:r w:rsidRPr="00C1712B">
        <w:rPr>
          <w:rFonts w:hint="eastAsia"/>
          <w:kern w:val="0"/>
          <w:sz w:val="24"/>
        </w:rPr>
        <w:t>）</w:t>
      </w:r>
      <w:r w:rsidRPr="00C1712B">
        <w:rPr>
          <w:rFonts w:hint="eastAsia"/>
          <w:kern w:val="0"/>
          <w:sz w:val="24"/>
        </w:rPr>
        <w:t>C</w:t>
      </w:r>
      <w:r w:rsidRPr="00C1712B">
        <w:rPr>
          <w:rFonts w:hint="eastAsia"/>
          <w:kern w:val="0"/>
          <w:sz w:val="24"/>
        </w:rPr>
        <w:t>类基金份额的认购</w:t>
      </w:r>
    </w:p>
    <w:p w14:paraId="1D845640"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如果投资者选择认购本基金的</w:t>
      </w:r>
      <w:r w:rsidRPr="00C1712B">
        <w:rPr>
          <w:rFonts w:hint="eastAsia"/>
          <w:kern w:val="0"/>
          <w:sz w:val="24"/>
        </w:rPr>
        <w:t>C</w:t>
      </w:r>
      <w:r w:rsidRPr="00C1712B">
        <w:rPr>
          <w:rFonts w:hint="eastAsia"/>
          <w:kern w:val="0"/>
          <w:sz w:val="24"/>
        </w:rPr>
        <w:t>类基金份额，则认购份额的计算方式如下：</w:t>
      </w:r>
    </w:p>
    <w:p w14:paraId="78ED9828"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认购总金额</w:t>
      </w:r>
      <w:r w:rsidRPr="00C1712B">
        <w:rPr>
          <w:rFonts w:hint="eastAsia"/>
          <w:kern w:val="0"/>
          <w:sz w:val="24"/>
        </w:rPr>
        <w:t xml:space="preserve"> = </w:t>
      </w:r>
      <w:r w:rsidRPr="00C1712B">
        <w:rPr>
          <w:rFonts w:hint="eastAsia"/>
          <w:kern w:val="0"/>
          <w:sz w:val="24"/>
        </w:rPr>
        <w:t>申请总金额</w:t>
      </w:r>
    </w:p>
    <w:p w14:paraId="4DF33E9A"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认购份额</w:t>
      </w:r>
      <w:r w:rsidRPr="00C1712B">
        <w:rPr>
          <w:rFonts w:hint="eastAsia"/>
          <w:kern w:val="0"/>
          <w:sz w:val="24"/>
        </w:rPr>
        <w:t xml:space="preserve"> = </w:t>
      </w:r>
      <w:r w:rsidRPr="00C1712B">
        <w:rPr>
          <w:rFonts w:hint="eastAsia"/>
          <w:kern w:val="0"/>
          <w:sz w:val="24"/>
        </w:rPr>
        <w:t>认购总金额</w:t>
      </w:r>
      <w:r w:rsidRPr="00C1712B">
        <w:rPr>
          <w:rFonts w:hint="eastAsia"/>
          <w:kern w:val="0"/>
          <w:sz w:val="24"/>
        </w:rPr>
        <w:t>/</w:t>
      </w:r>
      <w:r w:rsidRPr="00C1712B">
        <w:rPr>
          <w:rFonts w:hint="eastAsia"/>
          <w:kern w:val="0"/>
          <w:sz w:val="24"/>
        </w:rPr>
        <w:t>基金份额初始面值＋认购利息</w:t>
      </w:r>
      <w:r w:rsidRPr="00C1712B">
        <w:rPr>
          <w:rFonts w:hint="eastAsia"/>
          <w:kern w:val="0"/>
          <w:sz w:val="24"/>
        </w:rPr>
        <w:t>/</w:t>
      </w:r>
      <w:r w:rsidRPr="00C1712B">
        <w:rPr>
          <w:rFonts w:hint="eastAsia"/>
          <w:kern w:val="0"/>
          <w:sz w:val="24"/>
        </w:rPr>
        <w:t>基金份额初始面值。</w:t>
      </w:r>
    </w:p>
    <w:p w14:paraId="07B56E65"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认购份额计算结果保留到小数点后</w:t>
      </w:r>
      <w:r w:rsidRPr="00C1712B">
        <w:rPr>
          <w:rFonts w:hint="eastAsia"/>
          <w:kern w:val="0"/>
          <w:sz w:val="24"/>
        </w:rPr>
        <w:t>2</w:t>
      </w:r>
      <w:r w:rsidRPr="00C1712B">
        <w:rPr>
          <w:rFonts w:hint="eastAsia"/>
          <w:kern w:val="0"/>
          <w:sz w:val="24"/>
        </w:rPr>
        <w:t>位，小数点后</w:t>
      </w:r>
      <w:r w:rsidRPr="00C1712B">
        <w:rPr>
          <w:rFonts w:hint="eastAsia"/>
          <w:kern w:val="0"/>
          <w:sz w:val="24"/>
        </w:rPr>
        <w:t>2</w:t>
      </w:r>
      <w:r w:rsidRPr="00C1712B">
        <w:rPr>
          <w:rFonts w:hint="eastAsia"/>
          <w:kern w:val="0"/>
          <w:sz w:val="24"/>
        </w:rPr>
        <w:t>位以后的部分四舍五入，由此误差产生的收益或损失由基金财产承担。</w:t>
      </w:r>
    </w:p>
    <w:p w14:paraId="5658C100"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例三：某投资者认购本基金</w:t>
      </w:r>
      <w:r w:rsidRPr="00C1712B">
        <w:rPr>
          <w:rFonts w:hint="eastAsia"/>
          <w:kern w:val="0"/>
          <w:sz w:val="24"/>
        </w:rPr>
        <w:t>C</w:t>
      </w:r>
      <w:r w:rsidRPr="00C1712B">
        <w:rPr>
          <w:rFonts w:hint="eastAsia"/>
          <w:kern w:val="0"/>
          <w:sz w:val="24"/>
        </w:rPr>
        <w:t>类基金份额</w:t>
      </w:r>
      <w:r w:rsidRPr="00C1712B">
        <w:rPr>
          <w:rFonts w:hint="eastAsia"/>
          <w:kern w:val="0"/>
          <w:sz w:val="24"/>
        </w:rPr>
        <w:t>100,000</w:t>
      </w:r>
      <w:r w:rsidRPr="00C1712B">
        <w:rPr>
          <w:rFonts w:hint="eastAsia"/>
          <w:kern w:val="0"/>
          <w:sz w:val="24"/>
        </w:rPr>
        <w:t>元，且该认购申请被全额确认。假定该笔认购金额产生利息</w:t>
      </w:r>
      <w:r w:rsidRPr="00C1712B">
        <w:rPr>
          <w:rFonts w:hint="eastAsia"/>
          <w:kern w:val="0"/>
          <w:sz w:val="24"/>
        </w:rPr>
        <w:t>50.00</w:t>
      </w:r>
      <w:r w:rsidRPr="00C1712B">
        <w:rPr>
          <w:rFonts w:hint="eastAsia"/>
          <w:kern w:val="0"/>
          <w:sz w:val="24"/>
        </w:rPr>
        <w:t>元。则认购份额为：</w:t>
      </w:r>
    </w:p>
    <w:p w14:paraId="25F11290" w14:textId="77777777" w:rsidR="00C1712B" w:rsidRPr="00C1712B" w:rsidRDefault="00C1712B" w:rsidP="00C1712B">
      <w:pPr>
        <w:widowControl/>
        <w:adjustRightInd w:val="0"/>
        <w:snapToGrid w:val="0"/>
        <w:spacing w:line="360" w:lineRule="auto"/>
        <w:ind w:firstLineChars="200" w:firstLine="480"/>
        <w:rPr>
          <w:kern w:val="0"/>
          <w:sz w:val="24"/>
        </w:rPr>
      </w:pPr>
      <w:r w:rsidRPr="00C1712B">
        <w:rPr>
          <w:rFonts w:hint="eastAsia"/>
          <w:kern w:val="0"/>
          <w:sz w:val="24"/>
        </w:rPr>
        <w:t>认购份额＝</w:t>
      </w:r>
      <w:r w:rsidRPr="00C1712B">
        <w:rPr>
          <w:rFonts w:hint="eastAsia"/>
          <w:kern w:val="0"/>
          <w:sz w:val="24"/>
        </w:rPr>
        <w:t>100,000/1.00</w:t>
      </w:r>
      <w:r w:rsidRPr="00C1712B">
        <w:rPr>
          <w:rFonts w:hint="eastAsia"/>
          <w:kern w:val="0"/>
          <w:sz w:val="24"/>
        </w:rPr>
        <w:t>＋</w:t>
      </w:r>
      <w:r w:rsidRPr="00C1712B">
        <w:rPr>
          <w:rFonts w:hint="eastAsia"/>
          <w:kern w:val="0"/>
          <w:sz w:val="24"/>
        </w:rPr>
        <w:t>50.00/1.00</w:t>
      </w:r>
      <w:r w:rsidRPr="00C1712B">
        <w:rPr>
          <w:rFonts w:hint="eastAsia"/>
          <w:kern w:val="0"/>
          <w:sz w:val="24"/>
        </w:rPr>
        <w:t>＝</w:t>
      </w:r>
      <w:r w:rsidRPr="00C1712B">
        <w:rPr>
          <w:rFonts w:hint="eastAsia"/>
          <w:kern w:val="0"/>
          <w:sz w:val="24"/>
        </w:rPr>
        <w:t>100,050.00</w:t>
      </w:r>
      <w:r w:rsidRPr="00C1712B">
        <w:rPr>
          <w:rFonts w:hint="eastAsia"/>
          <w:kern w:val="0"/>
          <w:sz w:val="24"/>
        </w:rPr>
        <w:t>份</w:t>
      </w:r>
    </w:p>
    <w:p w14:paraId="4ECDE884" w14:textId="7B63DC8D" w:rsidR="00DD1DD2" w:rsidRPr="00AB6DA1" w:rsidRDefault="00C1712B" w:rsidP="00C1712B">
      <w:pPr>
        <w:widowControl/>
        <w:adjustRightInd w:val="0"/>
        <w:snapToGrid w:val="0"/>
        <w:spacing w:line="360" w:lineRule="auto"/>
        <w:ind w:firstLineChars="200" w:firstLine="480"/>
        <w:rPr>
          <w:sz w:val="24"/>
        </w:rPr>
      </w:pPr>
      <w:r w:rsidRPr="00C1712B">
        <w:rPr>
          <w:rFonts w:hint="eastAsia"/>
          <w:kern w:val="0"/>
          <w:sz w:val="24"/>
        </w:rPr>
        <w:t>即：若该投资者选择投资</w:t>
      </w:r>
      <w:r w:rsidRPr="00C1712B">
        <w:rPr>
          <w:rFonts w:hint="eastAsia"/>
          <w:kern w:val="0"/>
          <w:sz w:val="24"/>
        </w:rPr>
        <w:t>100,000</w:t>
      </w:r>
      <w:r w:rsidRPr="00C1712B">
        <w:rPr>
          <w:rFonts w:hint="eastAsia"/>
          <w:kern w:val="0"/>
          <w:sz w:val="24"/>
        </w:rPr>
        <w:t>元认购</w:t>
      </w:r>
      <w:r w:rsidRPr="00C1712B">
        <w:rPr>
          <w:rFonts w:hint="eastAsia"/>
          <w:kern w:val="0"/>
          <w:sz w:val="24"/>
        </w:rPr>
        <w:t>C</w:t>
      </w:r>
      <w:r w:rsidRPr="00C1712B">
        <w:rPr>
          <w:rFonts w:hint="eastAsia"/>
          <w:kern w:val="0"/>
          <w:sz w:val="24"/>
        </w:rPr>
        <w:t>类基金份额，假定该笔认购金额产生利息</w:t>
      </w:r>
      <w:r w:rsidRPr="00C1712B">
        <w:rPr>
          <w:rFonts w:hint="eastAsia"/>
          <w:kern w:val="0"/>
          <w:sz w:val="24"/>
        </w:rPr>
        <w:t>50.00</w:t>
      </w:r>
      <w:r w:rsidRPr="00C1712B">
        <w:rPr>
          <w:rFonts w:hint="eastAsia"/>
          <w:kern w:val="0"/>
          <w:sz w:val="24"/>
        </w:rPr>
        <w:t>元，可得到</w:t>
      </w:r>
      <w:r w:rsidRPr="00C1712B">
        <w:rPr>
          <w:rFonts w:hint="eastAsia"/>
          <w:kern w:val="0"/>
          <w:sz w:val="24"/>
        </w:rPr>
        <w:t>100,050.00</w:t>
      </w:r>
      <w:r w:rsidRPr="00C1712B">
        <w:rPr>
          <w:rFonts w:hint="eastAsia"/>
          <w:kern w:val="0"/>
          <w:sz w:val="24"/>
        </w:rPr>
        <w:t>份</w:t>
      </w:r>
      <w:r w:rsidRPr="00C1712B">
        <w:rPr>
          <w:rFonts w:hint="eastAsia"/>
          <w:kern w:val="0"/>
          <w:sz w:val="24"/>
        </w:rPr>
        <w:t>C</w:t>
      </w:r>
      <w:r w:rsidRPr="00C1712B">
        <w:rPr>
          <w:rFonts w:hint="eastAsia"/>
          <w:kern w:val="0"/>
          <w:sz w:val="24"/>
        </w:rPr>
        <w:t>类基金份额。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lastRenderedPageBreak/>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6FA26B81"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091678C4"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630243D2" w:rsidR="00E84206" w:rsidRPr="00781410" w:rsidRDefault="00E84206" w:rsidP="00E84206">
      <w:pPr>
        <w:adjustRightInd w:val="0"/>
        <w:snapToGrid w:val="0"/>
        <w:spacing w:line="360" w:lineRule="auto"/>
        <w:ind w:firstLineChars="200" w:firstLine="480"/>
        <w:rPr>
          <w:sz w:val="24"/>
        </w:rPr>
      </w:pPr>
      <w:r w:rsidRPr="00781410">
        <w:rPr>
          <w:sz w:val="24"/>
        </w:rPr>
        <w:lastRenderedPageBreak/>
        <w:t>7</w:t>
      </w:r>
      <w:r w:rsidRPr="00781410">
        <w:rPr>
          <w:rFonts w:hint="eastAsia"/>
          <w:sz w:val="24"/>
        </w:rPr>
        <w:t>）填妥的《传真委托协议书》两份（如需开通）；</w:t>
      </w:r>
    </w:p>
    <w:p w14:paraId="294A6310" w14:textId="45885AE5"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）以上表格复印有效，但需客户本人亲笔签名。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43622671"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72BCB436"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41110D46"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lastRenderedPageBreak/>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FE7CA6" w:rsidRPr="00FE7CA6">
        <w:rPr>
          <w:rFonts w:hAnsi="宋体" w:hint="eastAsia"/>
          <w:sz w:val="24"/>
        </w:rPr>
        <w:t>交银</w:t>
      </w:r>
      <w:proofErr w:type="gramStart"/>
      <w:r w:rsidR="000405AE">
        <w:rPr>
          <w:rFonts w:hAnsi="宋体" w:hint="eastAsia"/>
          <w:sz w:val="24"/>
        </w:rPr>
        <w:t>鑫</w:t>
      </w:r>
      <w:proofErr w:type="gramEnd"/>
      <w:r w:rsidR="000405AE">
        <w:rPr>
          <w:rFonts w:hAnsi="宋体" w:hint="eastAsia"/>
          <w:sz w:val="24"/>
        </w:rPr>
        <w:t>选回报</w:t>
      </w:r>
      <w:r w:rsidR="00FE7CA6" w:rsidRPr="00FE7CA6">
        <w:rPr>
          <w:rFonts w:hAnsi="宋体" w:hint="eastAsia"/>
          <w:sz w:val="24"/>
        </w:rPr>
        <w:t>混合</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4F2E18A1"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lastRenderedPageBreak/>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w:t>
      </w:r>
      <w:r w:rsidRPr="00781410">
        <w:rPr>
          <w:rFonts w:hint="eastAsia"/>
          <w:sz w:val="24"/>
        </w:rPr>
        <w:lastRenderedPageBreak/>
        <w:t>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5F2B1D93"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4C5A6AA9"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4637209A"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F23EBE" w:rsidRPr="00F23EBE">
        <w:rPr>
          <w:rFonts w:hAnsi="宋体" w:hint="eastAsia"/>
          <w:sz w:val="24"/>
        </w:rPr>
        <w:t>交银</w:t>
      </w:r>
      <w:proofErr w:type="gramStart"/>
      <w:r w:rsidR="000405AE">
        <w:rPr>
          <w:rFonts w:hAnsi="宋体" w:hint="eastAsia"/>
          <w:sz w:val="24"/>
        </w:rPr>
        <w:t>鑫</w:t>
      </w:r>
      <w:proofErr w:type="gramEnd"/>
      <w:r w:rsidR="000405AE">
        <w:rPr>
          <w:rFonts w:hAnsi="宋体" w:hint="eastAsia"/>
          <w:sz w:val="24"/>
        </w:rPr>
        <w:t>选回报</w:t>
      </w:r>
      <w:r w:rsidR="00F23EBE" w:rsidRPr="00F23EBE">
        <w:rPr>
          <w:rFonts w:hAnsi="宋体" w:hint="eastAsia"/>
          <w:sz w:val="24"/>
        </w:rPr>
        <w:t>混合</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lastRenderedPageBreak/>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w:t>
      </w:r>
      <w:r w:rsidRPr="00781410">
        <w:rPr>
          <w:rFonts w:hint="eastAsia"/>
          <w:sz w:val="24"/>
        </w:rPr>
        <w:lastRenderedPageBreak/>
        <w:t>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6579872A" w14:textId="77777777" w:rsidR="00337200" w:rsidRPr="00337200" w:rsidRDefault="00337200" w:rsidP="00337200">
      <w:pPr>
        <w:adjustRightInd w:val="0"/>
        <w:snapToGrid w:val="0"/>
        <w:spacing w:line="360" w:lineRule="auto"/>
        <w:ind w:firstLineChars="200" w:firstLine="480"/>
        <w:rPr>
          <w:rFonts w:ascii="宋体" w:hAnsi="宋体"/>
          <w:sz w:val="24"/>
        </w:rPr>
      </w:pPr>
      <w:r w:rsidRPr="00337200">
        <w:rPr>
          <w:rFonts w:ascii="宋体" w:hAnsi="宋体" w:hint="eastAsia"/>
          <w:sz w:val="24"/>
        </w:rPr>
        <w:t>名称：中国邮政储蓄银行股份有限公司</w:t>
      </w:r>
    </w:p>
    <w:p w14:paraId="02434515" w14:textId="77777777" w:rsidR="00337200" w:rsidRPr="00337200" w:rsidRDefault="00337200" w:rsidP="00337200">
      <w:pPr>
        <w:adjustRightInd w:val="0"/>
        <w:snapToGrid w:val="0"/>
        <w:spacing w:line="360" w:lineRule="auto"/>
        <w:ind w:firstLineChars="200" w:firstLine="480"/>
        <w:rPr>
          <w:rFonts w:ascii="宋体" w:hAnsi="宋体"/>
          <w:sz w:val="24"/>
        </w:rPr>
      </w:pPr>
      <w:r w:rsidRPr="00337200">
        <w:rPr>
          <w:rFonts w:ascii="宋体" w:hAnsi="宋体" w:hint="eastAsia"/>
          <w:sz w:val="24"/>
        </w:rPr>
        <w:t>住所：北京市西城区金融大街3号</w:t>
      </w:r>
    </w:p>
    <w:p w14:paraId="69BDDC8A" w14:textId="77777777" w:rsidR="00337200" w:rsidRPr="00337200" w:rsidRDefault="00337200" w:rsidP="00337200">
      <w:pPr>
        <w:adjustRightInd w:val="0"/>
        <w:snapToGrid w:val="0"/>
        <w:spacing w:line="360" w:lineRule="auto"/>
        <w:ind w:firstLineChars="200" w:firstLine="480"/>
        <w:rPr>
          <w:rFonts w:ascii="宋体" w:hAnsi="宋体"/>
          <w:sz w:val="24"/>
        </w:rPr>
      </w:pPr>
      <w:r w:rsidRPr="00337200">
        <w:rPr>
          <w:rFonts w:ascii="宋体" w:hAnsi="宋体" w:hint="eastAsia"/>
          <w:sz w:val="24"/>
        </w:rPr>
        <w:t>办公地址：北京市西城区金融大街3号A座</w:t>
      </w:r>
    </w:p>
    <w:p w14:paraId="33C296E4" w14:textId="77777777" w:rsidR="00337200" w:rsidRPr="00337200" w:rsidRDefault="00337200" w:rsidP="00337200">
      <w:pPr>
        <w:adjustRightInd w:val="0"/>
        <w:snapToGrid w:val="0"/>
        <w:spacing w:line="360" w:lineRule="auto"/>
        <w:ind w:firstLineChars="200" w:firstLine="480"/>
        <w:rPr>
          <w:rFonts w:ascii="宋体" w:hAnsi="宋体"/>
          <w:sz w:val="24"/>
        </w:rPr>
      </w:pPr>
      <w:r w:rsidRPr="00337200">
        <w:rPr>
          <w:rFonts w:ascii="宋体" w:hAnsi="宋体" w:hint="eastAsia"/>
          <w:sz w:val="24"/>
        </w:rPr>
        <w:t>邮政编码：100808</w:t>
      </w:r>
    </w:p>
    <w:p w14:paraId="4B2383DE" w14:textId="77777777" w:rsidR="00337200" w:rsidRPr="00337200" w:rsidRDefault="00337200" w:rsidP="00337200">
      <w:pPr>
        <w:adjustRightInd w:val="0"/>
        <w:snapToGrid w:val="0"/>
        <w:spacing w:line="360" w:lineRule="auto"/>
        <w:ind w:firstLineChars="200" w:firstLine="480"/>
        <w:rPr>
          <w:rFonts w:ascii="宋体" w:hAnsi="宋体"/>
          <w:sz w:val="24"/>
        </w:rPr>
      </w:pPr>
      <w:r w:rsidRPr="00337200">
        <w:rPr>
          <w:rFonts w:ascii="宋体" w:hAnsi="宋体" w:hint="eastAsia"/>
          <w:sz w:val="24"/>
        </w:rPr>
        <w:t>法定代表人：张金良</w:t>
      </w:r>
    </w:p>
    <w:p w14:paraId="2C86A9BA" w14:textId="77777777" w:rsidR="00337200" w:rsidRPr="00337200" w:rsidRDefault="00337200" w:rsidP="00337200">
      <w:pPr>
        <w:adjustRightInd w:val="0"/>
        <w:snapToGrid w:val="0"/>
        <w:spacing w:line="360" w:lineRule="auto"/>
        <w:ind w:firstLineChars="200" w:firstLine="480"/>
        <w:rPr>
          <w:rFonts w:ascii="宋体" w:hAnsi="宋体"/>
          <w:sz w:val="24"/>
        </w:rPr>
      </w:pPr>
      <w:r w:rsidRPr="00337200">
        <w:rPr>
          <w:rFonts w:ascii="宋体" w:hAnsi="宋体" w:hint="eastAsia"/>
          <w:sz w:val="24"/>
        </w:rPr>
        <w:t>成立时间：2007年3月6日</w:t>
      </w:r>
    </w:p>
    <w:p w14:paraId="452A0263" w14:textId="77777777" w:rsidR="00337200" w:rsidRPr="00337200" w:rsidRDefault="00337200" w:rsidP="00337200">
      <w:pPr>
        <w:adjustRightInd w:val="0"/>
        <w:snapToGrid w:val="0"/>
        <w:spacing w:line="360" w:lineRule="auto"/>
        <w:ind w:firstLineChars="200" w:firstLine="480"/>
        <w:rPr>
          <w:rFonts w:ascii="宋体" w:hAnsi="宋体"/>
          <w:sz w:val="24"/>
        </w:rPr>
      </w:pPr>
      <w:r w:rsidRPr="00337200">
        <w:rPr>
          <w:rFonts w:ascii="宋体" w:hAnsi="宋体" w:hint="eastAsia"/>
          <w:sz w:val="24"/>
        </w:rPr>
        <w:t>批准设立机关及批准设立文号：中国银监会银监复[2006]484号</w:t>
      </w:r>
    </w:p>
    <w:p w14:paraId="77AA642E" w14:textId="77777777" w:rsidR="00337200" w:rsidRPr="00337200" w:rsidRDefault="00337200" w:rsidP="00337200">
      <w:pPr>
        <w:adjustRightInd w:val="0"/>
        <w:snapToGrid w:val="0"/>
        <w:spacing w:line="360" w:lineRule="auto"/>
        <w:ind w:firstLineChars="200" w:firstLine="480"/>
        <w:rPr>
          <w:rFonts w:ascii="宋体" w:hAnsi="宋体"/>
          <w:sz w:val="24"/>
        </w:rPr>
      </w:pPr>
      <w:r w:rsidRPr="00337200">
        <w:rPr>
          <w:rFonts w:ascii="宋体" w:hAnsi="宋体" w:hint="eastAsia"/>
          <w:sz w:val="24"/>
        </w:rPr>
        <w:lastRenderedPageBreak/>
        <w:t>基金托管业务批准文号：证监许可[2009]673号</w:t>
      </w:r>
    </w:p>
    <w:p w14:paraId="5ED23F35" w14:textId="77777777" w:rsidR="00337200" w:rsidRPr="00337200" w:rsidRDefault="00337200" w:rsidP="00337200">
      <w:pPr>
        <w:adjustRightInd w:val="0"/>
        <w:snapToGrid w:val="0"/>
        <w:spacing w:line="360" w:lineRule="auto"/>
        <w:ind w:firstLineChars="200" w:firstLine="480"/>
        <w:rPr>
          <w:rFonts w:ascii="宋体" w:hAnsi="宋体"/>
          <w:sz w:val="24"/>
        </w:rPr>
      </w:pPr>
      <w:r w:rsidRPr="00337200">
        <w:rPr>
          <w:rFonts w:ascii="宋体" w:hAnsi="宋体" w:hint="eastAsia"/>
          <w:sz w:val="24"/>
        </w:rPr>
        <w:t>组织形式：股份有限公司</w:t>
      </w:r>
    </w:p>
    <w:p w14:paraId="42CFAFE4" w14:textId="037C6F3C" w:rsidR="00337200" w:rsidRDefault="00337200" w:rsidP="00337200">
      <w:pPr>
        <w:adjustRightInd w:val="0"/>
        <w:snapToGrid w:val="0"/>
        <w:spacing w:line="360" w:lineRule="auto"/>
        <w:ind w:firstLineChars="200" w:firstLine="480"/>
        <w:rPr>
          <w:rFonts w:ascii="宋体" w:hAnsi="宋体"/>
          <w:sz w:val="24"/>
        </w:rPr>
      </w:pPr>
      <w:r w:rsidRPr="00337200">
        <w:rPr>
          <w:rFonts w:ascii="宋体" w:hAnsi="宋体" w:hint="eastAsia"/>
          <w:sz w:val="24"/>
        </w:rPr>
        <w:t>注册资本：人民币8,697,856万元</w:t>
      </w:r>
    </w:p>
    <w:p w14:paraId="49C50C0B" w14:textId="77777777" w:rsidR="005C7447" w:rsidRDefault="005C7447" w:rsidP="00337200">
      <w:pPr>
        <w:adjustRightInd w:val="0"/>
        <w:snapToGrid w:val="0"/>
        <w:spacing w:line="360" w:lineRule="auto"/>
        <w:ind w:firstLineChars="200" w:firstLine="480"/>
        <w:rPr>
          <w:rFonts w:ascii="宋体" w:hAnsi="宋体"/>
          <w:sz w:val="24"/>
        </w:rPr>
      </w:pPr>
      <w:r w:rsidRPr="00337200">
        <w:rPr>
          <w:rFonts w:ascii="宋体" w:hAnsi="宋体" w:hint="eastAsia"/>
          <w:sz w:val="24"/>
        </w:rPr>
        <w:t>存续期间：持续经营</w:t>
      </w:r>
    </w:p>
    <w:p w14:paraId="57C40A57" w14:textId="79EE65D1" w:rsidR="00C57B7E" w:rsidRPr="00337200" w:rsidRDefault="00C57B7E" w:rsidP="00337200">
      <w:pPr>
        <w:adjustRightInd w:val="0"/>
        <w:snapToGrid w:val="0"/>
        <w:spacing w:line="360" w:lineRule="auto"/>
        <w:ind w:firstLineChars="200" w:firstLine="480"/>
        <w:rPr>
          <w:rFonts w:ascii="宋体" w:hAnsi="宋体"/>
          <w:sz w:val="24"/>
        </w:rPr>
      </w:pPr>
      <w:r w:rsidRPr="00C57B7E">
        <w:rPr>
          <w:rFonts w:ascii="宋体" w:hAnsi="宋体" w:hint="eastAsia"/>
          <w:sz w:val="24"/>
        </w:rPr>
        <w:t>经营范围：吸收公众存款；发放短期、中期、长期贷款；办理国内外结算；办理票据承兑和贴现；发行金融债劵；代理发行、代理兑付、承销政府债券；买卖政府债券、金融债券；从事同业拆借；买卖、代理买卖外汇；从事银行卡业务；提供信用证服务及担保；代理收付款项及代理保险业务；提供保险箱服务；经中国银行业监督管理机构等监管部门批准的其他业务。</w:t>
      </w:r>
    </w:p>
    <w:p w14:paraId="2CB30A4F" w14:textId="77777777" w:rsidR="0027109F" w:rsidRPr="00781410" w:rsidRDefault="0027109F">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4409DB18"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7"/>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7"/>
          <w:color w:val="auto"/>
          <w:sz w:val="24"/>
          <w:szCs w:val="24"/>
          <w:u w:val="none"/>
        </w:rPr>
        <w:t>www.fund001.com</w:t>
      </w:r>
      <w:r w:rsidRPr="00781410">
        <w:rPr>
          <w:rFonts w:hint="eastAsia"/>
          <w:kern w:val="0"/>
          <w:sz w:val="24"/>
        </w:rPr>
        <w:t>。</w:t>
      </w:r>
    </w:p>
    <w:p w14:paraId="0848958A" w14:textId="2D2EDF56" w:rsidR="004075AF" w:rsidRPr="00781410" w:rsidRDefault="0027109F">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409DE073" w14:textId="571A6A36" w:rsidR="00306D42" w:rsidRPr="00306D42" w:rsidRDefault="00306D42" w:rsidP="00306D42">
      <w:pPr>
        <w:adjustRightInd w:val="0"/>
        <w:snapToGrid w:val="0"/>
        <w:spacing w:line="360" w:lineRule="auto"/>
        <w:ind w:firstLineChars="200" w:firstLine="480"/>
        <w:rPr>
          <w:rFonts w:hAnsi="宋体" w:hint="eastAsia"/>
          <w:sz w:val="24"/>
        </w:rPr>
      </w:pPr>
      <w:r>
        <w:rPr>
          <w:rFonts w:hAnsi="宋体" w:hint="eastAsia"/>
          <w:sz w:val="24"/>
        </w:rPr>
        <w:t>（</w:t>
      </w:r>
      <w:r>
        <w:rPr>
          <w:rFonts w:hAnsi="宋体" w:hint="eastAsia"/>
          <w:sz w:val="24"/>
        </w:rPr>
        <w:t>1</w:t>
      </w:r>
      <w:r>
        <w:rPr>
          <w:rFonts w:hAnsi="宋体" w:hint="eastAsia"/>
          <w:sz w:val="24"/>
        </w:rPr>
        <w:t>）</w:t>
      </w:r>
      <w:r w:rsidRPr="00306D42">
        <w:rPr>
          <w:rFonts w:hAnsi="宋体" w:hint="eastAsia"/>
          <w:sz w:val="24"/>
        </w:rPr>
        <w:t>上海天天基金销售有限公司</w:t>
      </w:r>
      <w:r w:rsidRPr="00306D42">
        <w:rPr>
          <w:rFonts w:hAnsi="宋体" w:hint="eastAsia"/>
          <w:sz w:val="24"/>
        </w:rPr>
        <w:t xml:space="preserve"> </w:t>
      </w:r>
    </w:p>
    <w:p w14:paraId="03B88581"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住所：上海市徐汇区龙田路</w:t>
      </w:r>
      <w:r w:rsidRPr="00306D42">
        <w:rPr>
          <w:rFonts w:hAnsi="宋体" w:hint="eastAsia"/>
          <w:sz w:val="24"/>
        </w:rPr>
        <w:t>190</w:t>
      </w:r>
      <w:r w:rsidRPr="00306D42">
        <w:rPr>
          <w:rFonts w:hAnsi="宋体" w:hint="eastAsia"/>
          <w:sz w:val="24"/>
        </w:rPr>
        <w:t>号</w:t>
      </w:r>
      <w:r w:rsidRPr="00306D42">
        <w:rPr>
          <w:rFonts w:hAnsi="宋体" w:hint="eastAsia"/>
          <w:sz w:val="24"/>
        </w:rPr>
        <w:t>2</w:t>
      </w:r>
      <w:r w:rsidRPr="00306D42">
        <w:rPr>
          <w:rFonts w:hAnsi="宋体" w:hint="eastAsia"/>
          <w:sz w:val="24"/>
        </w:rPr>
        <w:t>号楼</w:t>
      </w:r>
      <w:r w:rsidRPr="00306D42">
        <w:rPr>
          <w:rFonts w:hAnsi="宋体" w:hint="eastAsia"/>
          <w:sz w:val="24"/>
        </w:rPr>
        <w:t>2</w:t>
      </w:r>
      <w:r w:rsidRPr="00306D42">
        <w:rPr>
          <w:rFonts w:hAnsi="宋体" w:hint="eastAsia"/>
          <w:sz w:val="24"/>
        </w:rPr>
        <w:t>层</w:t>
      </w:r>
      <w:r w:rsidRPr="00306D42">
        <w:rPr>
          <w:rFonts w:hAnsi="宋体" w:hint="eastAsia"/>
          <w:sz w:val="24"/>
        </w:rPr>
        <w:t xml:space="preserve"> </w:t>
      </w:r>
    </w:p>
    <w:p w14:paraId="58E664A7"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办公地址：上海市徐汇区宛平南路</w:t>
      </w:r>
      <w:r w:rsidRPr="00306D42">
        <w:rPr>
          <w:rFonts w:hAnsi="宋体" w:hint="eastAsia"/>
          <w:sz w:val="24"/>
        </w:rPr>
        <w:t>88</w:t>
      </w:r>
      <w:r w:rsidRPr="00306D42">
        <w:rPr>
          <w:rFonts w:hAnsi="宋体" w:hint="eastAsia"/>
          <w:sz w:val="24"/>
        </w:rPr>
        <w:t>号金</w:t>
      </w:r>
      <w:proofErr w:type="gramStart"/>
      <w:r w:rsidRPr="00306D42">
        <w:rPr>
          <w:rFonts w:hAnsi="宋体" w:hint="eastAsia"/>
          <w:sz w:val="24"/>
        </w:rPr>
        <w:t>座东</w:t>
      </w:r>
      <w:proofErr w:type="gramEnd"/>
      <w:r w:rsidRPr="00306D42">
        <w:rPr>
          <w:rFonts w:hAnsi="宋体" w:hint="eastAsia"/>
          <w:sz w:val="24"/>
        </w:rPr>
        <w:t>方财富大厦</w:t>
      </w:r>
    </w:p>
    <w:p w14:paraId="19B03CC0"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法定代表人：其实</w:t>
      </w:r>
    </w:p>
    <w:p w14:paraId="191762AD"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lastRenderedPageBreak/>
        <w:t>电话：（</w:t>
      </w:r>
      <w:r w:rsidRPr="00306D42">
        <w:rPr>
          <w:rFonts w:hAnsi="宋体" w:hint="eastAsia"/>
          <w:sz w:val="24"/>
        </w:rPr>
        <w:t>021</w:t>
      </w:r>
      <w:r w:rsidRPr="00306D42">
        <w:rPr>
          <w:rFonts w:hAnsi="宋体" w:hint="eastAsia"/>
          <w:sz w:val="24"/>
        </w:rPr>
        <w:t>）</w:t>
      </w:r>
      <w:r w:rsidRPr="00306D42">
        <w:rPr>
          <w:rFonts w:hAnsi="宋体" w:hint="eastAsia"/>
          <w:sz w:val="24"/>
        </w:rPr>
        <w:t>54509998</w:t>
      </w:r>
    </w:p>
    <w:p w14:paraId="313140EB"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传真：（</w:t>
      </w:r>
      <w:r w:rsidRPr="00306D42">
        <w:rPr>
          <w:rFonts w:hAnsi="宋体" w:hint="eastAsia"/>
          <w:sz w:val="24"/>
        </w:rPr>
        <w:t>021</w:t>
      </w:r>
      <w:r w:rsidRPr="00306D42">
        <w:rPr>
          <w:rFonts w:hAnsi="宋体" w:hint="eastAsia"/>
          <w:sz w:val="24"/>
        </w:rPr>
        <w:t>）</w:t>
      </w:r>
      <w:r w:rsidRPr="00306D42">
        <w:rPr>
          <w:rFonts w:hAnsi="宋体" w:hint="eastAsia"/>
          <w:sz w:val="24"/>
        </w:rPr>
        <w:t>64385308</w:t>
      </w:r>
    </w:p>
    <w:p w14:paraId="49944871"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联系人：屠彦洋</w:t>
      </w:r>
    </w:p>
    <w:p w14:paraId="58AC056B"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客户服务电话：</w:t>
      </w:r>
      <w:r w:rsidRPr="00306D42">
        <w:rPr>
          <w:rFonts w:hAnsi="宋体" w:hint="eastAsia"/>
          <w:sz w:val="24"/>
        </w:rPr>
        <w:t>400-1818-188</w:t>
      </w:r>
    </w:p>
    <w:p w14:paraId="5A58C910"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网址：</w:t>
      </w:r>
      <w:r w:rsidRPr="00306D42">
        <w:rPr>
          <w:rFonts w:hAnsi="宋体" w:hint="eastAsia"/>
          <w:sz w:val="24"/>
        </w:rPr>
        <w:t>www.1234567.com.cn</w:t>
      </w:r>
    </w:p>
    <w:p w14:paraId="1B2659EF" w14:textId="2B69800C" w:rsidR="00306D42" w:rsidRPr="00306D42" w:rsidRDefault="00306D42" w:rsidP="00306D42">
      <w:pPr>
        <w:adjustRightInd w:val="0"/>
        <w:snapToGrid w:val="0"/>
        <w:spacing w:line="360" w:lineRule="auto"/>
        <w:ind w:firstLineChars="200" w:firstLine="480"/>
        <w:rPr>
          <w:rFonts w:hAnsi="宋体" w:hint="eastAsia"/>
          <w:sz w:val="24"/>
        </w:rPr>
      </w:pPr>
      <w:r>
        <w:rPr>
          <w:rFonts w:hAnsi="宋体" w:hint="eastAsia"/>
          <w:sz w:val="24"/>
        </w:rPr>
        <w:t>（</w:t>
      </w:r>
      <w:r>
        <w:rPr>
          <w:rFonts w:hAnsi="宋体"/>
          <w:sz w:val="24"/>
        </w:rPr>
        <w:t>2</w:t>
      </w:r>
      <w:r>
        <w:rPr>
          <w:rFonts w:hAnsi="宋体" w:hint="eastAsia"/>
          <w:sz w:val="24"/>
        </w:rPr>
        <w:t>）</w:t>
      </w:r>
      <w:r w:rsidRPr="00306D42">
        <w:rPr>
          <w:rFonts w:hAnsi="宋体" w:hint="eastAsia"/>
          <w:sz w:val="24"/>
        </w:rPr>
        <w:t>上海基</w:t>
      </w:r>
      <w:proofErr w:type="gramStart"/>
      <w:r w:rsidRPr="00306D42">
        <w:rPr>
          <w:rFonts w:hAnsi="宋体" w:hint="eastAsia"/>
          <w:sz w:val="24"/>
        </w:rPr>
        <w:t>煜</w:t>
      </w:r>
      <w:proofErr w:type="gramEnd"/>
      <w:r w:rsidRPr="00306D42">
        <w:rPr>
          <w:rFonts w:hAnsi="宋体" w:hint="eastAsia"/>
          <w:sz w:val="24"/>
        </w:rPr>
        <w:t>基金销售有限公司</w:t>
      </w:r>
    </w:p>
    <w:p w14:paraId="2954E79D"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住所：上海市崇明县长兴镇路潘园公路</w:t>
      </w:r>
      <w:r w:rsidRPr="00306D42">
        <w:rPr>
          <w:rFonts w:hAnsi="宋体" w:hint="eastAsia"/>
          <w:sz w:val="24"/>
        </w:rPr>
        <w:t>1800</w:t>
      </w:r>
      <w:r w:rsidRPr="00306D42">
        <w:rPr>
          <w:rFonts w:hAnsi="宋体" w:hint="eastAsia"/>
          <w:sz w:val="24"/>
        </w:rPr>
        <w:t>号</w:t>
      </w:r>
      <w:r w:rsidRPr="00306D42">
        <w:rPr>
          <w:rFonts w:hAnsi="宋体" w:hint="eastAsia"/>
          <w:sz w:val="24"/>
        </w:rPr>
        <w:t>2</w:t>
      </w:r>
      <w:r w:rsidRPr="00306D42">
        <w:rPr>
          <w:rFonts w:hAnsi="宋体" w:hint="eastAsia"/>
          <w:sz w:val="24"/>
        </w:rPr>
        <w:t>号楼</w:t>
      </w:r>
      <w:r w:rsidRPr="00306D42">
        <w:rPr>
          <w:rFonts w:hAnsi="宋体" w:hint="eastAsia"/>
          <w:sz w:val="24"/>
        </w:rPr>
        <w:t>6153</w:t>
      </w:r>
      <w:r w:rsidRPr="00306D42">
        <w:rPr>
          <w:rFonts w:hAnsi="宋体" w:hint="eastAsia"/>
          <w:sz w:val="24"/>
        </w:rPr>
        <w:t>室（上海泰和经济发展区）</w:t>
      </w:r>
      <w:r w:rsidRPr="00306D42">
        <w:rPr>
          <w:rFonts w:hAnsi="宋体" w:hint="eastAsia"/>
          <w:sz w:val="24"/>
        </w:rPr>
        <w:t xml:space="preserve"> </w:t>
      </w:r>
    </w:p>
    <w:p w14:paraId="394637F2"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办公地址：上海市杨浦区昆明路</w:t>
      </w:r>
      <w:r w:rsidRPr="00306D42">
        <w:rPr>
          <w:rFonts w:hAnsi="宋体" w:hint="eastAsia"/>
          <w:sz w:val="24"/>
        </w:rPr>
        <w:t>518</w:t>
      </w:r>
      <w:r w:rsidRPr="00306D42">
        <w:rPr>
          <w:rFonts w:hAnsi="宋体" w:hint="eastAsia"/>
          <w:sz w:val="24"/>
        </w:rPr>
        <w:t>号</w:t>
      </w:r>
      <w:r w:rsidRPr="00306D42">
        <w:rPr>
          <w:rFonts w:hAnsi="宋体" w:hint="eastAsia"/>
          <w:sz w:val="24"/>
        </w:rPr>
        <w:t>A1002</w:t>
      </w:r>
      <w:r w:rsidRPr="00306D42">
        <w:rPr>
          <w:rFonts w:hAnsi="宋体" w:hint="eastAsia"/>
          <w:sz w:val="24"/>
        </w:rPr>
        <w:t>室</w:t>
      </w:r>
    </w:p>
    <w:p w14:paraId="55DD0472"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法定代表人：王翔</w:t>
      </w:r>
    </w:p>
    <w:p w14:paraId="1B0078D6"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电话：（</w:t>
      </w:r>
      <w:r w:rsidRPr="00306D42">
        <w:rPr>
          <w:rFonts w:hAnsi="宋体" w:hint="eastAsia"/>
          <w:sz w:val="24"/>
        </w:rPr>
        <w:t>021</w:t>
      </w:r>
      <w:r w:rsidRPr="00306D42">
        <w:rPr>
          <w:rFonts w:hAnsi="宋体" w:hint="eastAsia"/>
          <w:sz w:val="24"/>
        </w:rPr>
        <w:t>）</w:t>
      </w:r>
      <w:r w:rsidRPr="00306D42">
        <w:rPr>
          <w:rFonts w:hAnsi="宋体" w:hint="eastAsia"/>
          <w:sz w:val="24"/>
        </w:rPr>
        <w:t>65370077</w:t>
      </w:r>
    </w:p>
    <w:p w14:paraId="7C286109"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传真：（</w:t>
      </w:r>
      <w:r w:rsidRPr="00306D42">
        <w:rPr>
          <w:rFonts w:hAnsi="宋体" w:hint="eastAsia"/>
          <w:sz w:val="24"/>
        </w:rPr>
        <w:t>021</w:t>
      </w:r>
      <w:r w:rsidRPr="00306D42">
        <w:rPr>
          <w:rFonts w:hAnsi="宋体" w:hint="eastAsia"/>
          <w:sz w:val="24"/>
        </w:rPr>
        <w:t>）</w:t>
      </w:r>
      <w:r w:rsidRPr="00306D42">
        <w:rPr>
          <w:rFonts w:hAnsi="宋体" w:hint="eastAsia"/>
          <w:sz w:val="24"/>
        </w:rPr>
        <w:t>55085991</w:t>
      </w:r>
    </w:p>
    <w:p w14:paraId="341F986C"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联系人：俞申莉</w:t>
      </w:r>
    </w:p>
    <w:p w14:paraId="3B272E58"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客户服务电话：（</w:t>
      </w:r>
      <w:r w:rsidRPr="00306D42">
        <w:rPr>
          <w:rFonts w:hAnsi="宋体" w:hint="eastAsia"/>
          <w:sz w:val="24"/>
        </w:rPr>
        <w:t>021</w:t>
      </w:r>
      <w:r w:rsidRPr="00306D42">
        <w:rPr>
          <w:rFonts w:hAnsi="宋体" w:hint="eastAsia"/>
          <w:sz w:val="24"/>
        </w:rPr>
        <w:t>）</w:t>
      </w:r>
      <w:r w:rsidRPr="00306D42">
        <w:rPr>
          <w:rFonts w:hAnsi="宋体" w:hint="eastAsia"/>
          <w:sz w:val="24"/>
        </w:rPr>
        <w:t>65370077</w:t>
      </w:r>
    </w:p>
    <w:p w14:paraId="6929A7E7"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网址：</w:t>
      </w:r>
      <w:r w:rsidRPr="00306D42">
        <w:rPr>
          <w:rFonts w:hAnsi="宋体" w:hint="eastAsia"/>
          <w:sz w:val="24"/>
        </w:rPr>
        <w:t>www.fofund.com.cn</w:t>
      </w:r>
    </w:p>
    <w:p w14:paraId="7E1B431F" w14:textId="09620B74" w:rsidR="00306D42" w:rsidRPr="00306D42" w:rsidRDefault="00306D42" w:rsidP="00306D42">
      <w:pPr>
        <w:adjustRightInd w:val="0"/>
        <w:snapToGrid w:val="0"/>
        <w:spacing w:line="360" w:lineRule="auto"/>
        <w:ind w:firstLineChars="200" w:firstLine="480"/>
        <w:rPr>
          <w:rFonts w:hAnsi="宋体" w:hint="eastAsia"/>
          <w:sz w:val="24"/>
        </w:rPr>
      </w:pPr>
      <w:r>
        <w:rPr>
          <w:rFonts w:hAnsi="宋体" w:hint="eastAsia"/>
          <w:sz w:val="24"/>
        </w:rPr>
        <w:t>（</w:t>
      </w:r>
      <w:r>
        <w:rPr>
          <w:rFonts w:hAnsi="宋体" w:hint="eastAsia"/>
          <w:sz w:val="24"/>
        </w:rPr>
        <w:t>3</w:t>
      </w:r>
      <w:r>
        <w:rPr>
          <w:rFonts w:hAnsi="宋体" w:hint="eastAsia"/>
          <w:sz w:val="24"/>
        </w:rPr>
        <w:t>）</w:t>
      </w:r>
      <w:r w:rsidRPr="00306D42">
        <w:rPr>
          <w:rFonts w:hAnsi="宋体" w:hint="eastAsia"/>
          <w:sz w:val="24"/>
        </w:rPr>
        <w:t>北京汇成基金销售有限公司</w:t>
      </w:r>
    </w:p>
    <w:p w14:paraId="76EB0647"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住所：北京市海淀区中关村大街</w:t>
      </w:r>
      <w:r w:rsidRPr="00306D42">
        <w:rPr>
          <w:rFonts w:hAnsi="宋体" w:hint="eastAsia"/>
          <w:sz w:val="24"/>
        </w:rPr>
        <w:t>11</w:t>
      </w:r>
      <w:r w:rsidRPr="00306D42">
        <w:rPr>
          <w:rFonts w:hAnsi="宋体" w:hint="eastAsia"/>
          <w:sz w:val="24"/>
        </w:rPr>
        <w:t>号</w:t>
      </w:r>
      <w:r w:rsidRPr="00306D42">
        <w:rPr>
          <w:rFonts w:hAnsi="宋体" w:hint="eastAsia"/>
          <w:sz w:val="24"/>
        </w:rPr>
        <w:t>E</w:t>
      </w:r>
      <w:r w:rsidRPr="00306D42">
        <w:rPr>
          <w:rFonts w:hAnsi="宋体" w:hint="eastAsia"/>
          <w:sz w:val="24"/>
        </w:rPr>
        <w:t>世界财富中心</w:t>
      </w:r>
      <w:r w:rsidRPr="00306D42">
        <w:rPr>
          <w:rFonts w:hAnsi="宋体" w:hint="eastAsia"/>
          <w:sz w:val="24"/>
        </w:rPr>
        <w:t>A</w:t>
      </w:r>
      <w:r w:rsidRPr="00306D42">
        <w:rPr>
          <w:rFonts w:hAnsi="宋体" w:hint="eastAsia"/>
          <w:sz w:val="24"/>
        </w:rPr>
        <w:t>座</w:t>
      </w:r>
      <w:r w:rsidRPr="00306D42">
        <w:rPr>
          <w:rFonts w:hAnsi="宋体" w:hint="eastAsia"/>
          <w:sz w:val="24"/>
        </w:rPr>
        <w:t>11</w:t>
      </w:r>
      <w:r w:rsidRPr="00306D42">
        <w:rPr>
          <w:rFonts w:hAnsi="宋体" w:hint="eastAsia"/>
          <w:sz w:val="24"/>
        </w:rPr>
        <w:t>层</w:t>
      </w:r>
      <w:r w:rsidRPr="00306D42">
        <w:rPr>
          <w:rFonts w:hAnsi="宋体" w:hint="eastAsia"/>
          <w:sz w:val="24"/>
        </w:rPr>
        <w:t>1108</w:t>
      </w:r>
      <w:r w:rsidRPr="00306D42">
        <w:rPr>
          <w:rFonts w:hAnsi="宋体" w:hint="eastAsia"/>
          <w:sz w:val="24"/>
        </w:rPr>
        <w:t>号</w:t>
      </w:r>
    </w:p>
    <w:p w14:paraId="315CC21D"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办公地址：北京市海淀区中关村大街</w:t>
      </w:r>
      <w:r w:rsidRPr="00306D42">
        <w:rPr>
          <w:rFonts w:hAnsi="宋体" w:hint="eastAsia"/>
          <w:sz w:val="24"/>
        </w:rPr>
        <w:t>11</w:t>
      </w:r>
      <w:r w:rsidRPr="00306D42">
        <w:rPr>
          <w:rFonts w:hAnsi="宋体" w:hint="eastAsia"/>
          <w:sz w:val="24"/>
        </w:rPr>
        <w:t>号</w:t>
      </w:r>
      <w:r w:rsidRPr="00306D42">
        <w:rPr>
          <w:rFonts w:hAnsi="宋体" w:hint="eastAsia"/>
          <w:sz w:val="24"/>
        </w:rPr>
        <w:t>E</w:t>
      </w:r>
      <w:r w:rsidRPr="00306D42">
        <w:rPr>
          <w:rFonts w:hAnsi="宋体" w:hint="eastAsia"/>
          <w:sz w:val="24"/>
        </w:rPr>
        <w:t>世界财富中心</w:t>
      </w:r>
      <w:r w:rsidRPr="00306D42">
        <w:rPr>
          <w:rFonts w:hAnsi="宋体" w:hint="eastAsia"/>
          <w:sz w:val="24"/>
        </w:rPr>
        <w:t>A</w:t>
      </w:r>
      <w:r w:rsidRPr="00306D42">
        <w:rPr>
          <w:rFonts w:hAnsi="宋体" w:hint="eastAsia"/>
          <w:sz w:val="24"/>
        </w:rPr>
        <w:t>座</w:t>
      </w:r>
      <w:r w:rsidRPr="00306D42">
        <w:rPr>
          <w:rFonts w:hAnsi="宋体" w:hint="eastAsia"/>
          <w:sz w:val="24"/>
        </w:rPr>
        <w:t>11</w:t>
      </w:r>
      <w:r w:rsidRPr="00306D42">
        <w:rPr>
          <w:rFonts w:hAnsi="宋体" w:hint="eastAsia"/>
          <w:sz w:val="24"/>
        </w:rPr>
        <w:t>层</w:t>
      </w:r>
      <w:r w:rsidRPr="00306D42">
        <w:rPr>
          <w:rFonts w:hAnsi="宋体" w:hint="eastAsia"/>
          <w:sz w:val="24"/>
        </w:rPr>
        <w:t xml:space="preserve"> </w:t>
      </w:r>
    </w:p>
    <w:p w14:paraId="4E8F90CD"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法定代表人：王伟刚</w:t>
      </w:r>
      <w:r w:rsidRPr="00306D42">
        <w:rPr>
          <w:rFonts w:hAnsi="宋体" w:hint="eastAsia"/>
          <w:sz w:val="24"/>
        </w:rPr>
        <w:t xml:space="preserve"> </w:t>
      </w:r>
    </w:p>
    <w:p w14:paraId="74B2E023"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电话：（</w:t>
      </w:r>
      <w:r w:rsidRPr="00306D42">
        <w:rPr>
          <w:rFonts w:hAnsi="宋体" w:hint="eastAsia"/>
          <w:sz w:val="24"/>
        </w:rPr>
        <w:t>010</w:t>
      </w:r>
      <w:r w:rsidRPr="00306D42">
        <w:rPr>
          <w:rFonts w:hAnsi="宋体" w:hint="eastAsia"/>
          <w:sz w:val="24"/>
        </w:rPr>
        <w:t>）</w:t>
      </w:r>
      <w:r w:rsidRPr="00306D42">
        <w:rPr>
          <w:rFonts w:hAnsi="宋体" w:hint="eastAsia"/>
          <w:sz w:val="24"/>
        </w:rPr>
        <w:t>56282140</w:t>
      </w:r>
    </w:p>
    <w:p w14:paraId="0D4D8C7D"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传真：（</w:t>
      </w:r>
      <w:r w:rsidRPr="00306D42">
        <w:rPr>
          <w:rFonts w:hAnsi="宋体" w:hint="eastAsia"/>
          <w:sz w:val="24"/>
        </w:rPr>
        <w:t>010</w:t>
      </w:r>
      <w:r w:rsidRPr="00306D42">
        <w:rPr>
          <w:rFonts w:hAnsi="宋体" w:hint="eastAsia"/>
          <w:sz w:val="24"/>
        </w:rPr>
        <w:t>）</w:t>
      </w:r>
      <w:r w:rsidRPr="00306D42">
        <w:rPr>
          <w:rFonts w:hAnsi="宋体" w:hint="eastAsia"/>
          <w:sz w:val="24"/>
        </w:rPr>
        <w:t>62680827</w:t>
      </w:r>
    </w:p>
    <w:p w14:paraId="73134EEE"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联系人：</w:t>
      </w:r>
      <w:proofErr w:type="gramStart"/>
      <w:r w:rsidRPr="00306D42">
        <w:rPr>
          <w:rFonts w:hAnsi="宋体" w:hint="eastAsia"/>
          <w:sz w:val="24"/>
        </w:rPr>
        <w:t>丁向坤</w:t>
      </w:r>
      <w:proofErr w:type="gramEnd"/>
    </w:p>
    <w:p w14:paraId="46C7F127" w14:textId="77777777" w:rsidR="00306D42" w:rsidRPr="00306D42" w:rsidRDefault="00306D42" w:rsidP="00306D42">
      <w:pPr>
        <w:adjustRightInd w:val="0"/>
        <w:snapToGrid w:val="0"/>
        <w:spacing w:line="360" w:lineRule="auto"/>
        <w:ind w:firstLineChars="200" w:firstLine="480"/>
        <w:rPr>
          <w:rFonts w:hAnsi="宋体" w:hint="eastAsia"/>
          <w:sz w:val="24"/>
        </w:rPr>
      </w:pPr>
      <w:r w:rsidRPr="00306D42">
        <w:rPr>
          <w:rFonts w:hAnsi="宋体" w:hint="eastAsia"/>
          <w:sz w:val="24"/>
        </w:rPr>
        <w:t>客户服务电话：</w:t>
      </w:r>
      <w:r w:rsidRPr="00306D42">
        <w:rPr>
          <w:rFonts w:hAnsi="宋体" w:hint="eastAsia"/>
          <w:sz w:val="24"/>
        </w:rPr>
        <w:t>400-619-9059</w:t>
      </w:r>
    </w:p>
    <w:p w14:paraId="60F386F3" w14:textId="7552FEC0" w:rsidR="00306D42" w:rsidRDefault="00306D42" w:rsidP="00987D92">
      <w:pPr>
        <w:adjustRightInd w:val="0"/>
        <w:snapToGrid w:val="0"/>
        <w:spacing w:line="360" w:lineRule="auto"/>
        <w:ind w:firstLineChars="200" w:firstLine="480"/>
        <w:rPr>
          <w:rFonts w:hAnsi="宋体"/>
          <w:sz w:val="24"/>
        </w:rPr>
      </w:pPr>
      <w:r w:rsidRPr="00306D42">
        <w:rPr>
          <w:rFonts w:hAnsi="宋体" w:hint="eastAsia"/>
          <w:sz w:val="24"/>
        </w:rPr>
        <w:t>网址：</w:t>
      </w:r>
      <w:hyperlink r:id="rId9" w:history="1">
        <w:r w:rsidRPr="008C3067">
          <w:rPr>
            <w:rStyle w:val="a7"/>
            <w:rFonts w:hAnsi="宋体" w:hint="eastAsia"/>
            <w:sz w:val="24"/>
          </w:rPr>
          <w:t>www.hcjijin.com</w:t>
        </w:r>
      </w:hyperlink>
    </w:p>
    <w:p w14:paraId="3E498DA8" w14:textId="115E125F" w:rsidR="00267E61" w:rsidRDefault="00F43E98" w:rsidP="00987D92">
      <w:pPr>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w:t>
      </w:r>
      <w:r w:rsidR="00106448" w:rsidRPr="00106448">
        <w:rPr>
          <w:rFonts w:hAnsi="宋体" w:hint="eastAsia"/>
          <w:kern w:val="0"/>
          <w:sz w:val="24"/>
        </w:rPr>
        <w:t>并在</w:t>
      </w:r>
      <w:r w:rsidR="00770F8C">
        <w:rPr>
          <w:rFonts w:hAnsi="宋体" w:hint="eastAsia"/>
          <w:kern w:val="0"/>
          <w:sz w:val="24"/>
        </w:rPr>
        <w:t>基金</w:t>
      </w:r>
      <w:r w:rsidR="00106448" w:rsidRPr="00106448">
        <w:rPr>
          <w:rFonts w:hAnsi="宋体" w:hint="eastAsia"/>
          <w:kern w:val="0"/>
          <w:sz w:val="24"/>
        </w:rPr>
        <w:t>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2920560A"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0D9E9A06"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3127A72F"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A442C7">
        <w:rPr>
          <w:rFonts w:hint="eastAsia"/>
          <w:kern w:val="0"/>
          <w:sz w:val="24"/>
        </w:rPr>
        <w:t>韩</w:t>
      </w:r>
      <w:r w:rsidR="00A442C7">
        <w:rPr>
          <w:kern w:val="0"/>
          <w:sz w:val="24"/>
        </w:rPr>
        <w:t>炯</w:t>
      </w:r>
    </w:p>
    <w:p w14:paraId="1657FF4F" w14:textId="4AA7BCE3"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31358666</w:t>
      </w:r>
    </w:p>
    <w:p w14:paraId="48EA30D9" w14:textId="3EF3EE40"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31358600</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5" w:name="OLE_LINK3"/>
      <w:bookmarkStart w:id="6" w:name="OLE_LINK4"/>
      <w:r w:rsidRPr="00781410">
        <w:rPr>
          <w:rFonts w:hint="eastAsia"/>
          <w:kern w:val="0"/>
          <w:sz w:val="24"/>
        </w:rPr>
        <w:t>经办律师</w:t>
      </w:r>
      <w:bookmarkEnd w:id="5"/>
      <w:bookmarkEnd w:id="6"/>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69D31B74" w:rsidR="005019A8" w:rsidRPr="00781410" w:rsidRDefault="008A637E"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w:t>
      </w:r>
      <w:r>
        <w:rPr>
          <w:rFonts w:hint="eastAsia"/>
          <w:kern w:val="0"/>
          <w:sz w:val="24"/>
        </w:rPr>
        <w:t>一</w:t>
      </w:r>
      <w:r w:rsidRPr="007E2DBB">
        <w:rPr>
          <w:rFonts w:hint="eastAsia"/>
          <w:kern w:val="0"/>
          <w:sz w:val="24"/>
        </w:rPr>
        <w:t>年</w:t>
      </w:r>
      <w:r w:rsidR="00185B0C">
        <w:rPr>
          <w:rFonts w:hint="eastAsia"/>
          <w:kern w:val="0"/>
          <w:sz w:val="24"/>
        </w:rPr>
        <w:t>三</w:t>
      </w:r>
      <w:r w:rsidR="003A1B07" w:rsidRPr="007E2DBB">
        <w:rPr>
          <w:rFonts w:hint="eastAsia"/>
          <w:kern w:val="0"/>
          <w:sz w:val="24"/>
        </w:rPr>
        <w:t>月</w:t>
      </w:r>
      <w:r w:rsidR="00185B0C">
        <w:rPr>
          <w:rFonts w:hint="eastAsia"/>
          <w:kern w:val="0"/>
          <w:sz w:val="24"/>
        </w:rPr>
        <w:t>十</w:t>
      </w:r>
      <w:r w:rsidRPr="007E2DBB">
        <w:rPr>
          <w:rFonts w:hint="eastAsia"/>
          <w:kern w:val="0"/>
          <w:sz w:val="24"/>
        </w:rPr>
        <w:t>日</w:t>
      </w:r>
    </w:p>
    <w:sectPr w:rsidR="005019A8" w:rsidRPr="00781410" w:rsidSect="005019A8">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C037F" w14:textId="77777777" w:rsidR="003226FF" w:rsidRDefault="003226FF">
      <w:r>
        <w:separator/>
      </w:r>
    </w:p>
  </w:endnote>
  <w:endnote w:type="continuationSeparator" w:id="0">
    <w:p w14:paraId="285E9698" w14:textId="77777777" w:rsidR="003226FF" w:rsidRDefault="0032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610937" w14:textId="45DAAC08" w:rsidR="00FE7CA6" w:rsidRDefault="00FE7CA6">
    <w:pPr>
      <w:pStyle w:val="ab"/>
      <w:jc w:val="center"/>
    </w:pPr>
    <w:r>
      <w:fldChar w:fldCharType="begin"/>
    </w:r>
    <w:r>
      <w:instrText xml:space="preserve"> PAGE   \* MERGEFORMAT </w:instrText>
    </w:r>
    <w:r>
      <w:fldChar w:fldCharType="separate"/>
    </w:r>
    <w:r w:rsidR="00A97839" w:rsidRPr="00A97839">
      <w:rPr>
        <w:noProof/>
        <w:lang w:val="zh-CN"/>
      </w:rPr>
      <w:t>1</w:t>
    </w:r>
    <w:r>
      <w:rPr>
        <w:noProof/>
        <w:lang w:val="zh-CN"/>
      </w:rPr>
      <w:fldChar w:fldCharType="end"/>
    </w:r>
  </w:p>
  <w:p w14:paraId="04AB73E7" w14:textId="77777777" w:rsidR="00FE7CA6" w:rsidRDefault="00FE7CA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E0120" w14:textId="77777777" w:rsidR="003226FF" w:rsidRDefault="003226FF">
      <w:r>
        <w:separator/>
      </w:r>
    </w:p>
  </w:footnote>
  <w:footnote w:type="continuationSeparator" w:id="0">
    <w:p w14:paraId="2F8E5FED" w14:textId="77777777" w:rsidR="003226FF" w:rsidRDefault="00322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6707D" w14:textId="77777777" w:rsidR="00FE7CA6" w:rsidRDefault="00FE7CA6" w:rsidP="007A1913">
    <w:pPr>
      <w:pStyle w:val="a8"/>
      <w:pBdr>
        <w:bottom w:val="none" w:sz="0" w:space="0" w:color="auto"/>
      </w:pBdr>
      <w:tabs>
        <w:tab w:val="right" w:pos="8280"/>
      </w:tabs>
      <w:spacing w:line="160" w:lineRule="exact"/>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786447F" w14:textId="005ABDF9" w:rsidR="00FE7CA6" w:rsidRDefault="00FE7CA6">
    <w:pPr>
      <w:pStyle w:val="a8"/>
      <w:pBdr>
        <w:bottom w:val="none" w:sz="0" w:space="0" w:color="auto"/>
      </w:pBdr>
      <w:tabs>
        <w:tab w:val="right" w:pos="8280"/>
      </w:tabs>
      <w:jc w:val="right"/>
      <w:rPr>
        <w:rFonts w:ascii="宋体"/>
      </w:rPr>
    </w:pPr>
    <w:r w:rsidRPr="009B2496">
      <w:rPr>
        <w:rFonts w:cs="宋体" w:hint="eastAsia"/>
      </w:rPr>
      <w:t>交银施罗德</w:t>
    </w:r>
    <w:proofErr w:type="gramStart"/>
    <w:r w:rsidR="00903D0B">
      <w:rPr>
        <w:rFonts w:cs="宋体" w:hint="eastAsia"/>
      </w:rPr>
      <w:t>鑫</w:t>
    </w:r>
    <w:proofErr w:type="gramEnd"/>
    <w:r w:rsidR="00903D0B">
      <w:rPr>
        <w:rFonts w:cs="宋体" w:hint="eastAsia"/>
      </w:rPr>
      <w:t>选回报</w:t>
    </w:r>
    <w:r w:rsidRPr="009B2496">
      <w:rPr>
        <w:rFonts w:cs="宋体" w:hint="eastAsia"/>
      </w:rPr>
      <w:t>混合型证券投资</w:t>
    </w:r>
    <w:proofErr w:type="gramStart"/>
    <w:r w:rsidRPr="009B2496">
      <w:rPr>
        <w:rFonts w:cs="宋体" w:hint="eastAsia"/>
      </w:rPr>
      <w:t>基金</w:t>
    </w:r>
    <w:r>
      <w:rPr>
        <w:rFonts w:cs="宋体" w:hint="eastAsia"/>
      </w:rPr>
      <w:t>基金</w:t>
    </w:r>
    <w:proofErr w:type="gramEnd"/>
    <w:r>
      <w:rPr>
        <w:rFonts w:cs="宋体" w:hint="eastAsia"/>
      </w:rPr>
      <w:t>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2B3"/>
    <w:rsid w:val="00002D8B"/>
    <w:rsid w:val="000030C3"/>
    <w:rsid w:val="00004239"/>
    <w:rsid w:val="00006222"/>
    <w:rsid w:val="000062C8"/>
    <w:rsid w:val="00007337"/>
    <w:rsid w:val="00011AC2"/>
    <w:rsid w:val="000128BA"/>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5AE"/>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661"/>
    <w:rsid w:val="000807AC"/>
    <w:rsid w:val="00080B8E"/>
    <w:rsid w:val="0008138C"/>
    <w:rsid w:val="00081518"/>
    <w:rsid w:val="00081D32"/>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D6645"/>
    <w:rsid w:val="000E0B96"/>
    <w:rsid w:val="000E1118"/>
    <w:rsid w:val="000E12EF"/>
    <w:rsid w:val="000E22A5"/>
    <w:rsid w:val="000E266A"/>
    <w:rsid w:val="000E3549"/>
    <w:rsid w:val="000E5B07"/>
    <w:rsid w:val="000F0C1D"/>
    <w:rsid w:val="000F2255"/>
    <w:rsid w:val="000F2CCD"/>
    <w:rsid w:val="000F5497"/>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5B0C"/>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1967"/>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23C"/>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0629"/>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713"/>
    <w:rsid w:val="002F1839"/>
    <w:rsid w:val="002F24F6"/>
    <w:rsid w:val="002F27BC"/>
    <w:rsid w:val="002F3544"/>
    <w:rsid w:val="002F5E03"/>
    <w:rsid w:val="002F6851"/>
    <w:rsid w:val="003008D1"/>
    <w:rsid w:val="003015B3"/>
    <w:rsid w:val="00302846"/>
    <w:rsid w:val="0030318F"/>
    <w:rsid w:val="003052FF"/>
    <w:rsid w:val="00306D42"/>
    <w:rsid w:val="00307B3E"/>
    <w:rsid w:val="00311CD6"/>
    <w:rsid w:val="0031207D"/>
    <w:rsid w:val="00315C7C"/>
    <w:rsid w:val="00316F0B"/>
    <w:rsid w:val="003209D9"/>
    <w:rsid w:val="003219EC"/>
    <w:rsid w:val="0032211B"/>
    <w:rsid w:val="003226FF"/>
    <w:rsid w:val="00322DCD"/>
    <w:rsid w:val="00322F78"/>
    <w:rsid w:val="003252B0"/>
    <w:rsid w:val="00325431"/>
    <w:rsid w:val="00325748"/>
    <w:rsid w:val="00325CE6"/>
    <w:rsid w:val="00326540"/>
    <w:rsid w:val="00326C68"/>
    <w:rsid w:val="00327424"/>
    <w:rsid w:val="00327764"/>
    <w:rsid w:val="00327891"/>
    <w:rsid w:val="00327BCC"/>
    <w:rsid w:val="00331321"/>
    <w:rsid w:val="00331BDE"/>
    <w:rsid w:val="0033271D"/>
    <w:rsid w:val="0033284B"/>
    <w:rsid w:val="003347ED"/>
    <w:rsid w:val="0033492A"/>
    <w:rsid w:val="00334C5E"/>
    <w:rsid w:val="00336007"/>
    <w:rsid w:val="00336728"/>
    <w:rsid w:val="00337200"/>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07"/>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4283"/>
    <w:rsid w:val="00405AE7"/>
    <w:rsid w:val="00405BDD"/>
    <w:rsid w:val="00406A38"/>
    <w:rsid w:val="004074CF"/>
    <w:rsid w:val="004075AF"/>
    <w:rsid w:val="00410BAD"/>
    <w:rsid w:val="00411DE6"/>
    <w:rsid w:val="00412881"/>
    <w:rsid w:val="00412EF8"/>
    <w:rsid w:val="00413FEB"/>
    <w:rsid w:val="00414F88"/>
    <w:rsid w:val="00415FA5"/>
    <w:rsid w:val="004163E3"/>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DE0"/>
    <w:rsid w:val="00494225"/>
    <w:rsid w:val="00496815"/>
    <w:rsid w:val="00496B35"/>
    <w:rsid w:val="00497728"/>
    <w:rsid w:val="004A0B61"/>
    <w:rsid w:val="004A1759"/>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B7C71"/>
    <w:rsid w:val="004C0BB6"/>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6AF5"/>
    <w:rsid w:val="00547302"/>
    <w:rsid w:val="00550196"/>
    <w:rsid w:val="005505FE"/>
    <w:rsid w:val="00551AA3"/>
    <w:rsid w:val="00551AA5"/>
    <w:rsid w:val="00551CBD"/>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447"/>
    <w:rsid w:val="005C7655"/>
    <w:rsid w:val="005D08C3"/>
    <w:rsid w:val="005D0A4E"/>
    <w:rsid w:val="005D1307"/>
    <w:rsid w:val="005D3A97"/>
    <w:rsid w:val="005D3C24"/>
    <w:rsid w:val="005D4A75"/>
    <w:rsid w:val="005D4E52"/>
    <w:rsid w:val="005D5454"/>
    <w:rsid w:val="005D7096"/>
    <w:rsid w:val="005D714C"/>
    <w:rsid w:val="005D715A"/>
    <w:rsid w:val="005E0573"/>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032"/>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2E2B"/>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6C7E"/>
    <w:rsid w:val="0068736D"/>
    <w:rsid w:val="00691C24"/>
    <w:rsid w:val="00693A30"/>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47957"/>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BAC"/>
    <w:rsid w:val="00804288"/>
    <w:rsid w:val="0080580A"/>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613C"/>
    <w:rsid w:val="00857740"/>
    <w:rsid w:val="0086032D"/>
    <w:rsid w:val="008605ED"/>
    <w:rsid w:val="00860758"/>
    <w:rsid w:val="00861318"/>
    <w:rsid w:val="0086211C"/>
    <w:rsid w:val="00862559"/>
    <w:rsid w:val="00862FB0"/>
    <w:rsid w:val="00863583"/>
    <w:rsid w:val="00864DD3"/>
    <w:rsid w:val="008679A9"/>
    <w:rsid w:val="00867F3B"/>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637E"/>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A1"/>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3D0B"/>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333A"/>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839"/>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69D"/>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3947"/>
    <w:rsid w:val="00B342D7"/>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6AC"/>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6A01"/>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0EB7"/>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02F7"/>
    <w:rsid w:val="00C10BA0"/>
    <w:rsid w:val="00C121F5"/>
    <w:rsid w:val="00C14804"/>
    <w:rsid w:val="00C15689"/>
    <w:rsid w:val="00C1650A"/>
    <w:rsid w:val="00C1712B"/>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B7E"/>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12FC"/>
    <w:rsid w:val="00CD232A"/>
    <w:rsid w:val="00CD3947"/>
    <w:rsid w:val="00CD41C2"/>
    <w:rsid w:val="00CD7D82"/>
    <w:rsid w:val="00CE4AC4"/>
    <w:rsid w:val="00CE4F30"/>
    <w:rsid w:val="00CE5951"/>
    <w:rsid w:val="00CE616B"/>
    <w:rsid w:val="00CE77BB"/>
    <w:rsid w:val="00CF0651"/>
    <w:rsid w:val="00CF1560"/>
    <w:rsid w:val="00CF15FA"/>
    <w:rsid w:val="00CF1B88"/>
    <w:rsid w:val="00CF375F"/>
    <w:rsid w:val="00CF4468"/>
    <w:rsid w:val="00CF4A2A"/>
    <w:rsid w:val="00CF51DA"/>
    <w:rsid w:val="00CF6A79"/>
    <w:rsid w:val="00CF7518"/>
    <w:rsid w:val="00CF7EBC"/>
    <w:rsid w:val="00D00693"/>
    <w:rsid w:val="00D00BD7"/>
    <w:rsid w:val="00D02466"/>
    <w:rsid w:val="00D03018"/>
    <w:rsid w:val="00D043F1"/>
    <w:rsid w:val="00D04710"/>
    <w:rsid w:val="00D052E1"/>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397"/>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6C3B"/>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6C3"/>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20"/>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97EB8"/>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24BE"/>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67E25"/>
    <w:rsid w:val="00F705A6"/>
    <w:rsid w:val="00F70A30"/>
    <w:rsid w:val="00F736DD"/>
    <w:rsid w:val="00F73ACC"/>
    <w:rsid w:val="00F742BD"/>
    <w:rsid w:val="00F74449"/>
    <w:rsid w:val="00F771B1"/>
    <w:rsid w:val="00F77870"/>
    <w:rsid w:val="00F77DC2"/>
    <w:rsid w:val="00F806A9"/>
    <w:rsid w:val="00F80A31"/>
    <w:rsid w:val="00F83034"/>
    <w:rsid w:val="00F83336"/>
    <w:rsid w:val="00F834D9"/>
    <w:rsid w:val="00F8542C"/>
    <w:rsid w:val="00F860BF"/>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436"/>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0"/>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0"/>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0"/>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rsid w:val="0027109F"/>
    <w:pPr>
      <w:keepNext/>
      <w:keepLines/>
      <w:spacing w:before="240" w:after="64" w:line="317" w:lineRule="auto"/>
      <w:outlineLvl w:val="6"/>
    </w:pPr>
    <w:rPr>
      <w:b/>
      <w:sz w:val="24"/>
      <w:szCs w:val="20"/>
    </w:rPr>
  </w:style>
  <w:style w:type="paragraph" w:styleId="8">
    <w:name w:val="heading 8"/>
    <w:basedOn w:val="a"/>
    <w:next w:val="a"/>
    <w:link w:val="80"/>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locked/>
    <w:rsid w:val="00284056"/>
    <w:rPr>
      <w:rFonts w:ascii="Arial" w:eastAsia="黑体" w:hAnsi="Arial" w:cs="Arial"/>
      <w:b/>
      <w:bCs/>
      <w:kern w:val="2"/>
      <w:sz w:val="24"/>
      <w:szCs w:val="24"/>
    </w:rPr>
  </w:style>
  <w:style w:type="character" w:customStyle="1" w:styleId="50">
    <w:name w:val="标题 5 字符"/>
    <w:link w:val="5"/>
    <w:rsid w:val="000626DE"/>
    <w:rPr>
      <w:b/>
      <w:bCs/>
      <w:sz w:val="28"/>
      <w:szCs w:val="28"/>
    </w:rPr>
  </w:style>
  <w:style w:type="character" w:customStyle="1" w:styleId="60">
    <w:name w:val="标题 6 字符"/>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a5"/>
    <w:rsid w:val="00710B19"/>
    <w:pPr>
      <w:spacing w:after="120"/>
    </w:pPr>
  </w:style>
  <w:style w:type="character" w:customStyle="1" w:styleId="a5">
    <w:name w:val="正文文本 字符"/>
    <w:aliases w:val="Body Text(ch) 字符,EHPT 字符,Body Text2 字符"/>
    <w:link w:val="a1"/>
    <w:rsid w:val="000626DE"/>
    <w:rPr>
      <w:szCs w:val="21"/>
    </w:rPr>
  </w:style>
  <w:style w:type="paragraph" w:styleId="TOC1">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TOC2">
    <w:name w:val="toc 2"/>
    <w:basedOn w:val="a"/>
    <w:next w:val="a"/>
    <w:autoRedefine/>
    <w:uiPriority w:val="39"/>
    <w:rsid w:val="00710B19"/>
    <w:pPr>
      <w:ind w:left="210"/>
      <w:jc w:val="left"/>
    </w:pPr>
    <w:rPr>
      <w:smallCaps/>
    </w:rPr>
  </w:style>
  <w:style w:type="paragraph" w:styleId="TOC3">
    <w:name w:val="toc 3"/>
    <w:basedOn w:val="a"/>
    <w:next w:val="a"/>
    <w:autoRedefine/>
    <w:semiHidden/>
    <w:rsid w:val="00710B19"/>
    <w:pPr>
      <w:ind w:left="420"/>
      <w:jc w:val="left"/>
    </w:pPr>
    <w:rPr>
      <w:i/>
      <w:iCs/>
    </w:rPr>
  </w:style>
  <w:style w:type="paragraph" w:styleId="TOC4">
    <w:name w:val="toc 4"/>
    <w:basedOn w:val="a"/>
    <w:next w:val="a"/>
    <w:autoRedefine/>
    <w:semiHidden/>
    <w:rsid w:val="00710B19"/>
    <w:pPr>
      <w:ind w:left="630"/>
      <w:jc w:val="left"/>
    </w:pPr>
  </w:style>
  <w:style w:type="paragraph" w:styleId="TOC5">
    <w:name w:val="toc 5"/>
    <w:basedOn w:val="a"/>
    <w:next w:val="a"/>
    <w:autoRedefine/>
    <w:semiHidden/>
    <w:rsid w:val="00710B19"/>
    <w:pPr>
      <w:ind w:left="840"/>
      <w:jc w:val="left"/>
    </w:pPr>
  </w:style>
  <w:style w:type="paragraph" w:styleId="TOC6">
    <w:name w:val="toc 6"/>
    <w:basedOn w:val="a"/>
    <w:next w:val="a"/>
    <w:autoRedefine/>
    <w:semiHidden/>
    <w:rsid w:val="00710B19"/>
    <w:pPr>
      <w:ind w:left="1050"/>
      <w:jc w:val="left"/>
    </w:pPr>
  </w:style>
  <w:style w:type="paragraph" w:styleId="TOC7">
    <w:name w:val="toc 7"/>
    <w:basedOn w:val="a"/>
    <w:next w:val="a"/>
    <w:autoRedefine/>
    <w:semiHidden/>
    <w:rsid w:val="00710B19"/>
    <w:pPr>
      <w:ind w:left="1260"/>
      <w:jc w:val="left"/>
    </w:pPr>
  </w:style>
  <w:style w:type="paragraph" w:styleId="TOC8">
    <w:name w:val="toc 8"/>
    <w:basedOn w:val="a"/>
    <w:next w:val="a"/>
    <w:autoRedefine/>
    <w:semiHidden/>
    <w:rsid w:val="00710B19"/>
    <w:pPr>
      <w:ind w:left="1470"/>
      <w:jc w:val="left"/>
    </w:pPr>
  </w:style>
  <w:style w:type="paragraph" w:styleId="TOC9">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6">
    <w:name w:val="FollowedHyperlink"/>
    <w:rsid w:val="00710B19"/>
    <w:rPr>
      <w:color w:val="800080"/>
      <w:u w:val="single"/>
    </w:rPr>
  </w:style>
  <w:style w:type="character" w:styleId="a7">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2"/>
    <w:rsid w:val="00710B19"/>
    <w:pPr>
      <w:spacing w:before="50" w:after="50" w:line="360" w:lineRule="auto"/>
      <w:ind w:firstLine="420"/>
    </w:pPr>
    <w:rPr>
      <w:rFonts w:ascii="宋体" w:hAnsi="宋体" w:cs="宋体"/>
      <w:color w:val="0000FF"/>
      <w:sz w:val="24"/>
      <w:szCs w:val="24"/>
    </w:rPr>
  </w:style>
  <w:style w:type="character" w:customStyle="1" w:styleId="22">
    <w:name w:val="正文文本缩进 2 字符"/>
    <w:link w:val="21"/>
    <w:rsid w:val="000626DE"/>
    <w:rPr>
      <w:szCs w:val="21"/>
    </w:rPr>
  </w:style>
  <w:style w:type="paragraph" w:styleId="a8">
    <w:name w:val="header"/>
    <w:basedOn w:val="a"/>
    <w:link w:val="a9"/>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sz w:val="18"/>
      <w:szCs w:val="18"/>
    </w:rPr>
  </w:style>
  <w:style w:type="character" w:styleId="aa">
    <w:name w:val="page number"/>
    <w:basedOn w:val="a2"/>
    <w:rsid w:val="00710B19"/>
  </w:style>
  <w:style w:type="paragraph" w:styleId="ab">
    <w:name w:val="footer"/>
    <w:basedOn w:val="a"/>
    <w:link w:val="ac"/>
    <w:uiPriority w:val="99"/>
    <w:rsid w:val="00710B19"/>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semiHidden/>
    <w:rsid w:val="00710B19"/>
    <w:pPr>
      <w:snapToGrid w:val="0"/>
      <w:jc w:val="left"/>
    </w:pPr>
    <w:rPr>
      <w:sz w:val="18"/>
      <w:szCs w:val="18"/>
    </w:rPr>
  </w:style>
  <w:style w:type="character" w:customStyle="1" w:styleId="af0">
    <w:name w:val="脚注文本 字符"/>
    <w:link w:val="af"/>
    <w:semiHidden/>
    <w:locked/>
    <w:rsid w:val="00284056"/>
    <w:rPr>
      <w:kern w:val="2"/>
      <w:sz w:val="18"/>
      <w:szCs w:val="18"/>
    </w:rPr>
  </w:style>
  <w:style w:type="paragraph" w:styleId="af1">
    <w:name w:val="Body Text First Indent"/>
    <w:basedOn w:val="a1"/>
    <w:link w:val="af2"/>
    <w:rsid w:val="00710B19"/>
    <w:pPr>
      <w:spacing w:line="300" w:lineRule="auto"/>
      <w:ind w:firstLineChars="150" w:firstLine="425"/>
    </w:pPr>
  </w:style>
  <w:style w:type="character" w:customStyle="1" w:styleId="af2">
    <w:name w:val="正文文本首行缩进 字符"/>
    <w:basedOn w:val="a5"/>
    <w:link w:val="af1"/>
    <w:rsid w:val="000626DE"/>
    <w:rPr>
      <w:szCs w:val="21"/>
    </w:rPr>
  </w:style>
  <w:style w:type="character" w:styleId="af3">
    <w:name w:val="Strong"/>
    <w:qFormat/>
    <w:rsid w:val="00710B19"/>
    <w:rPr>
      <w:b/>
      <w:bCs/>
    </w:rPr>
  </w:style>
  <w:style w:type="paragraph" w:styleId="af4">
    <w:name w:val="Body Text Indent"/>
    <w:basedOn w:val="a"/>
    <w:link w:val="af5"/>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rsid w:val="000626DE"/>
    <w:rPr>
      <w:szCs w:val="21"/>
    </w:rPr>
  </w:style>
  <w:style w:type="paragraph" w:styleId="31">
    <w:name w:val="Body Text Indent 3"/>
    <w:basedOn w:val="a"/>
    <w:link w:val="32"/>
    <w:rsid w:val="00710B19"/>
    <w:pPr>
      <w:spacing w:before="50" w:after="50" w:line="360" w:lineRule="auto"/>
      <w:ind w:leftChars="600" w:left="1260" w:firstLineChars="200" w:firstLine="480"/>
    </w:pPr>
    <w:rPr>
      <w:rFonts w:ascii="宋体" w:hAnsi="宋体" w:cs="宋体"/>
      <w:sz w:val="24"/>
      <w:szCs w:val="24"/>
    </w:rPr>
  </w:style>
  <w:style w:type="character" w:customStyle="1" w:styleId="32">
    <w:name w:val="正文文本缩进 3 字符"/>
    <w:link w:val="31"/>
    <w:rsid w:val="000626DE"/>
    <w:rPr>
      <w:sz w:val="16"/>
      <w:szCs w:val="16"/>
    </w:rPr>
  </w:style>
  <w:style w:type="paragraph" w:styleId="af6">
    <w:name w:val="Balloon Text"/>
    <w:basedOn w:val="a"/>
    <w:link w:val="af7"/>
    <w:rsid w:val="00710B19"/>
    <w:rPr>
      <w:sz w:val="18"/>
      <w:szCs w:val="18"/>
    </w:rPr>
  </w:style>
  <w:style w:type="character" w:customStyle="1" w:styleId="af7">
    <w:name w:val="批注框文本 字符"/>
    <w:link w:val="af6"/>
    <w:rsid w:val="000626DE"/>
    <w:rPr>
      <w:sz w:val="0"/>
      <w:szCs w:val="0"/>
    </w:rPr>
  </w:style>
  <w:style w:type="paragraph" w:styleId="af8">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rsid w:val="00710B19"/>
    <w:rPr>
      <w:sz w:val="21"/>
      <w:szCs w:val="21"/>
    </w:rPr>
  </w:style>
  <w:style w:type="paragraph" w:styleId="afb">
    <w:name w:val="annotation text"/>
    <w:basedOn w:val="a"/>
    <w:link w:val="afc"/>
    <w:rsid w:val="00710B19"/>
    <w:pPr>
      <w:jc w:val="left"/>
    </w:pPr>
  </w:style>
  <w:style w:type="character" w:customStyle="1" w:styleId="afc">
    <w:name w:val="批注文字 字符"/>
    <w:link w:val="afb"/>
    <w:locked/>
    <w:rsid w:val="00DF452B"/>
    <w:rPr>
      <w:kern w:val="2"/>
      <w:sz w:val="24"/>
      <w:szCs w:val="24"/>
    </w:rPr>
  </w:style>
  <w:style w:type="paragraph" w:styleId="afd">
    <w:name w:val="annotation subject"/>
    <w:basedOn w:val="afb"/>
    <w:next w:val="afb"/>
    <w:link w:val="afe"/>
    <w:rsid w:val="00710B19"/>
    <w:rPr>
      <w:b/>
      <w:bCs/>
    </w:rPr>
  </w:style>
  <w:style w:type="character" w:customStyle="1" w:styleId="afe">
    <w:name w:val="批注主题 字符"/>
    <w:link w:val="afd"/>
    <w:rsid w:val="000626DE"/>
    <w:rPr>
      <w:b/>
      <w:bCs/>
      <w:kern w:val="2"/>
      <w:sz w:val="24"/>
      <w:szCs w:val="21"/>
    </w:rPr>
  </w:style>
  <w:style w:type="paragraph" w:styleId="aff">
    <w:name w:val="Date"/>
    <w:basedOn w:val="a"/>
    <w:next w:val="a"/>
    <w:link w:val="aff0"/>
    <w:rsid w:val="00353175"/>
    <w:pPr>
      <w:ind w:leftChars="2500" w:left="100"/>
    </w:pPr>
  </w:style>
  <w:style w:type="character" w:customStyle="1" w:styleId="aff0">
    <w:name w:val="日期 字符"/>
    <w:link w:val="aff"/>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f1">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0">
    <w:name w:val="标题 7 字符"/>
    <w:link w:val="7"/>
    <w:rsid w:val="0027109F"/>
    <w:rPr>
      <w:b/>
      <w:kern w:val="2"/>
      <w:sz w:val="24"/>
    </w:rPr>
  </w:style>
  <w:style w:type="character" w:customStyle="1" w:styleId="80">
    <w:name w:val="标题 8 字符"/>
    <w:link w:val="8"/>
    <w:rsid w:val="0027109F"/>
    <w:rPr>
      <w:rFonts w:ascii="Arial" w:eastAsia="黑体" w:hAnsi="Arial"/>
      <w:kern w:val="2"/>
      <w:sz w:val="24"/>
    </w:rPr>
  </w:style>
  <w:style w:type="character" w:customStyle="1" w:styleId="90">
    <w:name w:val="标题 9 字符"/>
    <w:link w:val="9"/>
    <w:rsid w:val="0027109F"/>
    <w:rPr>
      <w:rFonts w:ascii="Arial" w:eastAsia="黑体" w:hAnsi="Arial"/>
      <w:kern w:val="2"/>
      <w:sz w:val="21"/>
    </w:rPr>
  </w:style>
  <w:style w:type="character" w:customStyle="1" w:styleId="read">
    <w:name w:val="read"/>
    <w:basedOn w:val="a2"/>
    <w:rsid w:val="0027109F"/>
  </w:style>
  <w:style w:type="paragraph" w:customStyle="1" w:styleId="23">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f3">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f4">
    <w:name w:val="表格正文"/>
    <w:basedOn w:val="a0"/>
    <w:rsid w:val="0027109F"/>
    <w:pPr>
      <w:spacing w:beforeLines="50" w:line="240" w:lineRule="auto"/>
      <w:ind w:firstLine="0"/>
      <w:jc w:val="center"/>
    </w:pPr>
    <w:rPr>
      <w:szCs w:val="20"/>
    </w:rPr>
  </w:style>
  <w:style w:type="paragraph" w:styleId="aff5">
    <w:name w:val="Title"/>
    <w:basedOn w:val="a1"/>
    <w:next w:val="a1"/>
    <w:link w:val="aff6"/>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aff6">
    <w:name w:val="标题 字符"/>
    <w:link w:val="aff5"/>
    <w:rsid w:val="0027109F"/>
    <w:rPr>
      <w:b/>
      <w:kern w:val="2"/>
      <w:sz w:val="36"/>
    </w:rPr>
  </w:style>
  <w:style w:type="paragraph" w:customStyle="1" w:styleId="aff7">
    <w:name w:val="报告署名"/>
    <w:basedOn w:val="a"/>
    <w:next w:val="a"/>
    <w:rsid w:val="0027109F"/>
    <w:pPr>
      <w:spacing w:line="360" w:lineRule="auto"/>
      <w:jc w:val="center"/>
    </w:pPr>
    <w:rPr>
      <w:rFonts w:ascii="宋体" w:hAnsi="宋体"/>
      <w:sz w:val="24"/>
      <w:szCs w:val="20"/>
    </w:rPr>
  </w:style>
  <w:style w:type="paragraph" w:customStyle="1" w:styleId="24">
    <w:name w:val="列表2"/>
    <w:basedOn w:val="a"/>
    <w:next w:val="aff5"/>
    <w:rsid w:val="0027109F"/>
    <w:pPr>
      <w:tabs>
        <w:tab w:val="left" w:pos="1125"/>
      </w:tabs>
      <w:spacing w:line="360" w:lineRule="auto"/>
      <w:ind w:left="1125" w:hanging="1125"/>
    </w:pPr>
    <w:rPr>
      <w:rFonts w:ascii="宋体"/>
      <w:szCs w:val="20"/>
    </w:rPr>
  </w:style>
  <w:style w:type="paragraph" w:styleId="aff8">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0">
    <w:name w:val="Char"/>
    <w:basedOn w:val="a"/>
    <w:rsid w:val="0027109F"/>
    <w:rPr>
      <w:szCs w:val="20"/>
    </w:rPr>
  </w:style>
  <w:style w:type="paragraph" w:styleId="25">
    <w:name w:val="Body Text 2"/>
    <w:basedOn w:val="a"/>
    <w:link w:val="26"/>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6">
    <w:name w:val="正文文本 2 字符"/>
    <w:link w:val="25"/>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3">
    <w:name w:val="Body Text 3"/>
    <w:basedOn w:val="a"/>
    <w:link w:val="34"/>
    <w:rsid w:val="0027109F"/>
    <w:pPr>
      <w:spacing w:line="360" w:lineRule="auto"/>
    </w:pPr>
    <w:rPr>
      <w:rFonts w:ascii="仿宋_GB2312" w:eastAsia="仿宋_GB2312" w:hAnsi="Arial"/>
      <w:szCs w:val="24"/>
    </w:rPr>
  </w:style>
  <w:style w:type="character" w:customStyle="1" w:styleId="34">
    <w:name w:val="正文文本 3 字符"/>
    <w:link w:val="33"/>
    <w:rsid w:val="0027109F"/>
    <w:rPr>
      <w:rFonts w:ascii="仿宋_GB2312" w:eastAsia="仿宋_GB2312" w:hAnsi="Arial"/>
      <w:kern w:val="2"/>
      <w:sz w:val="21"/>
      <w:szCs w:val="24"/>
    </w:rPr>
  </w:style>
  <w:style w:type="paragraph" w:styleId="27">
    <w:name w:val="index 2"/>
    <w:basedOn w:val="a"/>
    <w:next w:val="a"/>
    <w:autoRedefine/>
    <w:semiHidden/>
    <w:rsid w:val="0027109F"/>
    <w:pPr>
      <w:ind w:leftChars="200" w:left="200"/>
    </w:pPr>
    <w:rPr>
      <w:rFonts w:ascii="Arial" w:hAnsi="Arial"/>
      <w:sz w:val="18"/>
      <w:szCs w:val="24"/>
    </w:rPr>
  </w:style>
  <w:style w:type="paragraph" w:styleId="35">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f9">
    <w:name w:val="index heading"/>
    <w:basedOn w:val="a"/>
    <w:next w:val="11"/>
    <w:semiHidden/>
    <w:rsid w:val="0027109F"/>
    <w:rPr>
      <w:rFonts w:ascii="Arial" w:hAnsi="Arial"/>
      <w:sz w:val="18"/>
      <w:szCs w:val="24"/>
    </w:rPr>
  </w:style>
  <w:style w:type="paragraph" w:styleId="affa">
    <w:name w:val="Document Map"/>
    <w:basedOn w:val="a"/>
    <w:link w:val="affb"/>
    <w:semiHidden/>
    <w:rsid w:val="0027109F"/>
    <w:pPr>
      <w:shd w:val="clear" w:color="auto" w:fill="000080"/>
    </w:pPr>
    <w:rPr>
      <w:rFonts w:ascii="Arial" w:hAnsi="Arial"/>
      <w:sz w:val="18"/>
      <w:szCs w:val="24"/>
    </w:rPr>
  </w:style>
  <w:style w:type="character" w:customStyle="1" w:styleId="affb">
    <w:name w:val="文档结构图 字符"/>
    <w:link w:val="affa"/>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c">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d">
    <w:name w:val="正文（首行缩进两字）"/>
    <w:basedOn w:val="Default"/>
    <w:next w:val="Default"/>
    <w:rsid w:val="0027109F"/>
  </w:style>
  <w:style w:type="paragraph" w:styleId="HTML">
    <w:name w:val="HTML Preformatted"/>
    <w:basedOn w:val="a"/>
    <w:link w:val="HTML0"/>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0">
    <w:name w:val="HTML 预设格式 字符"/>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 w:type="character" w:styleId="affe">
    <w:name w:val="Unresolved Mention"/>
    <w:basedOn w:val="a2"/>
    <w:uiPriority w:val="99"/>
    <w:semiHidden/>
    <w:unhideWhenUsed/>
    <w:rsid w:val="00407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cjij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C9F2D-38A7-4F70-9F0C-51F961B2E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2044</Words>
  <Characters>11652</Characters>
  <Application>Microsoft Office Word</Application>
  <DocSecurity>0</DocSecurity>
  <Lines>97</Lines>
  <Paragraphs>27</Paragraphs>
  <ScaleCrop>false</ScaleCrop>
  <Company>Microsoft</Company>
  <LinksUpToDate>false</LinksUpToDate>
  <CharactersWithSpaces>13669</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张婧</dc:creator>
  <cp:lastModifiedBy>张婧</cp:lastModifiedBy>
  <cp:revision>6</cp:revision>
  <cp:lastPrinted>2007-06-27T06:13:00Z</cp:lastPrinted>
  <dcterms:created xsi:type="dcterms:W3CDTF">2021-03-08T11:08:00Z</dcterms:created>
  <dcterms:modified xsi:type="dcterms:W3CDTF">2021-03-09T05:54:00Z</dcterms:modified>
</cp:coreProperties>
</file>