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D0244" w14:textId="0E9AFD03" w:rsidR="005B49C5" w:rsidRDefault="005B49C5" w:rsidP="005B49C5">
      <w:pPr>
        <w:adjustRightInd w:val="0"/>
        <w:snapToGrid w:val="0"/>
        <w:spacing w:line="360" w:lineRule="auto"/>
        <w:jc w:val="center"/>
        <w:rPr>
          <w:rFonts w:ascii="Times New Roman" w:eastAsia="宋体" w:hAnsi="宋体" w:cs="Times New Roman"/>
          <w:b/>
          <w:sz w:val="28"/>
          <w:szCs w:val="28"/>
        </w:rPr>
      </w:pPr>
      <w:bookmarkStart w:id="0" w:name="_GoBack"/>
      <w:bookmarkEnd w:id="0"/>
      <w:r w:rsidRPr="005B49C5">
        <w:rPr>
          <w:rFonts w:ascii="Times New Roman" w:eastAsia="宋体" w:hAnsi="宋体" w:cs="Times New Roman" w:hint="eastAsia"/>
          <w:b/>
          <w:sz w:val="28"/>
          <w:szCs w:val="28"/>
        </w:rPr>
        <w:t>交银施罗德基金管理有限公司</w:t>
      </w:r>
      <w:r w:rsidRPr="005B49C5">
        <w:rPr>
          <w:rFonts w:ascii="Times New Roman" w:eastAsia="宋体" w:hAnsi="宋体" w:cs="Times New Roman"/>
          <w:b/>
          <w:sz w:val="28"/>
          <w:szCs w:val="28"/>
        </w:rPr>
        <w:t>关于</w:t>
      </w:r>
      <w:r w:rsidR="00A5263A" w:rsidRPr="00A5263A">
        <w:rPr>
          <w:rFonts w:ascii="Times New Roman" w:eastAsia="宋体" w:hAnsi="宋体" w:cs="Times New Roman" w:hint="eastAsia"/>
          <w:b/>
          <w:sz w:val="28"/>
          <w:szCs w:val="28"/>
        </w:rPr>
        <w:t>交银施罗德启道混合型证券投资基金</w:t>
      </w:r>
      <w:r w:rsidRPr="005B49C5">
        <w:rPr>
          <w:rFonts w:ascii="Times New Roman" w:eastAsia="宋体" w:hAnsi="宋体" w:cs="Times New Roman" w:hint="eastAsia"/>
          <w:b/>
          <w:sz w:val="28"/>
          <w:szCs w:val="28"/>
        </w:rPr>
        <w:t>认购申请确认比</w:t>
      </w:r>
      <w:r>
        <w:rPr>
          <w:rFonts w:ascii="Times New Roman" w:eastAsia="宋体" w:hAnsi="宋体" w:cs="Times New Roman" w:hint="eastAsia"/>
          <w:b/>
          <w:sz w:val="28"/>
          <w:szCs w:val="28"/>
        </w:rPr>
        <w:t>例结果</w:t>
      </w:r>
      <w:r w:rsidRPr="005B49C5">
        <w:rPr>
          <w:rFonts w:ascii="Times New Roman" w:eastAsia="宋体" w:hAnsi="宋体" w:cs="Times New Roman"/>
          <w:b/>
          <w:sz w:val="28"/>
          <w:szCs w:val="28"/>
        </w:rPr>
        <w:t>的公告</w:t>
      </w:r>
    </w:p>
    <w:p w14:paraId="394CBABA"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p>
    <w:p w14:paraId="4FA44B1C" w14:textId="24C8BF33" w:rsidR="005B49C5" w:rsidRPr="005B49C5" w:rsidRDefault="00A5263A" w:rsidP="00097988">
      <w:pPr>
        <w:adjustRightInd w:val="0"/>
        <w:snapToGrid w:val="0"/>
        <w:spacing w:line="360" w:lineRule="auto"/>
        <w:ind w:firstLine="480"/>
        <w:rPr>
          <w:rFonts w:ascii="Times New Roman" w:eastAsia="宋体" w:hAnsi="宋体" w:cs="Times New Roman"/>
          <w:sz w:val="24"/>
          <w:szCs w:val="24"/>
        </w:rPr>
      </w:pPr>
      <w:r w:rsidRPr="00A5263A">
        <w:rPr>
          <w:rFonts w:ascii="Times New Roman" w:eastAsia="宋体" w:hAnsi="宋体" w:cs="Times New Roman" w:hint="eastAsia"/>
          <w:sz w:val="24"/>
          <w:szCs w:val="24"/>
        </w:rPr>
        <w:t>交银施罗德启道混合型证券投资基金</w:t>
      </w:r>
      <w:r w:rsidR="005B49C5" w:rsidRPr="005B49C5">
        <w:rPr>
          <w:rFonts w:ascii="Times New Roman" w:eastAsia="宋体" w:hAnsi="宋体" w:cs="Times New Roman"/>
          <w:sz w:val="24"/>
          <w:szCs w:val="24"/>
        </w:rPr>
        <w:t>（基金代码：</w:t>
      </w:r>
      <w:r w:rsidR="00097ACC" w:rsidRPr="00097ACC">
        <w:rPr>
          <w:rFonts w:ascii="Times New Roman" w:eastAsia="宋体" w:hAnsi="宋体" w:cs="Times New Roman"/>
          <w:sz w:val="24"/>
          <w:szCs w:val="24"/>
        </w:rPr>
        <w:t>010483</w:t>
      </w:r>
      <w:r w:rsidR="005B49C5" w:rsidRPr="005B49C5">
        <w:rPr>
          <w:rFonts w:ascii="Times New Roman" w:eastAsia="宋体" w:hAnsi="宋体" w:cs="Times New Roman"/>
          <w:sz w:val="24"/>
          <w:szCs w:val="24"/>
        </w:rPr>
        <w:t>；</w:t>
      </w:r>
      <w:r w:rsidR="002A73AD">
        <w:rPr>
          <w:rFonts w:ascii="Times New Roman" w:eastAsia="宋体" w:hAnsi="宋体" w:cs="Times New Roman" w:hint="eastAsia"/>
          <w:sz w:val="24"/>
          <w:szCs w:val="24"/>
        </w:rPr>
        <w:t>基金</w:t>
      </w:r>
      <w:r w:rsidR="005B49C5" w:rsidRPr="005B49C5">
        <w:rPr>
          <w:rFonts w:ascii="Times New Roman" w:eastAsia="宋体" w:hAnsi="宋体" w:cs="Times New Roman" w:hint="eastAsia"/>
          <w:sz w:val="24"/>
          <w:szCs w:val="24"/>
        </w:rPr>
        <w:t>简称：</w:t>
      </w:r>
      <w:r w:rsidR="00097ACC">
        <w:rPr>
          <w:rFonts w:ascii="Times New Roman" w:eastAsia="宋体" w:hAnsi="宋体" w:cs="Times New Roman" w:hint="eastAsia"/>
          <w:sz w:val="24"/>
          <w:szCs w:val="24"/>
        </w:rPr>
        <w:t>交银启道混合</w:t>
      </w:r>
      <w:r w:rsidR="005B49C5" w:rsidRPr="005B49C5">
        <w:rPr>
          <w:rFonts w:ascii="Times New Roman" w:eastAsia="宋体" w:hAnsi="宋体" w:cs="Times New Roman" w:hint="eastAsia"/>
          <w:sz w:val="24"/>
          <w:szCs w:val="24"/>
        </w:rPr>
        <w:t>；以下简称“本基金”）已于</w:t>
      </w:r>
      <w:r w:rsidR="00B1617B" w:rsidRPr="00092343">
        <w:rPr>
          <w:rFonts w:ascii="Times New Roman" w:eastAsia="宋体" w:hAnsi="宋体" w:cs="Times New Roman"/>
          <w:sz w:val="24"/>
          <w:szCs w:val="24"/>
        </w:rPr>
        <w:t>202</w:t>
      </w:r>
      <w:r>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年</w:t>
      </w:r>
      <w:r w:rsidR="00940EAB">
        <w:rPr>
          <w:rFonts w:ascii="Times New Roman" w:eastAsia="宋体" w:hAnsi="宋体" w:cs="Times New Roman"/>
          <w:sz w:val="24"/>
          <w:szCs w:val="24"/>
        </w:rPr>
        <w:t>1</w:t>
      </w:r>
      <w:r w:rsidR="00940EAB">
        <w:rPr>
          <w:rFonts w:ascii="Times New Roman" w:eastAsia="宋体" w:hAnsi="宋体" w:cs="Times New Roman"/>
          <w:sz w:val="24"/>
          <w:szCs w:val="24"/>
        </w:rPr>
        <w:t>月</w:t>
      </w:r>
      <w:r>
        <w:rPr>
          <w:rFonts w:ascii="Times New Roman" w:eastAsia="宋体" w:hAnsi="宋体" w:cs="Times New Roman"/>
          <w:sz w:val="24"/>
          <w:szCs w:val="24"/>
        </w:rPr>
        <w:t>25</w:t>
      </w:r>
      <w:r w:rsidR="00940EAB">
        <w:rPr>
          <w:rFonts w:ascii="Times New Roman" w:eastAsia="宋体" w:hAnsi="宋体" w:cs="Times New Roman"/>
          <w:sz w:val="24"/>
          <w:szCs w:val="24"/>
        </w:rPr>
        <w:t>日</w:t>
      </w:r>
      <w:r w:rsidR="005B49C5" w:rsidRPr="005B49C5">
        <w:rPr>
          <w:rFonts w:ascii="Times New Roman" w:eastAsia="宋体" w:hAnsi="宋体" w:cs="Times New Roman"/>
          <w:sz w:val="24"/>
          <w:szCs w:val="24"/>
        </w:rPr>
        <w:t>结束募集。截至</w:t>
      </w:r>
      <w:r w:rsidR="00B1617B" w:rsidRPr="00092343">
        <w:rPr>
          <w:rFonts w:ascii="Times New Roman" w:eastAsia="宋体" w:hAnsi="宋体" w:cs="Times New Roman"/>
          <w:sz w:val="24"/>
          <w:szCs w:val="24"/>
        </w:rPr>
        <w:t>202</w:t>
      </w:r>
      <w:r>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年</w:t>
      </w:r>
      <w:r w:rsidR="00940EAB">
        <w:rPr>
          <w:rFonts w:ascii="Times New Roman" w:eastAsia="宋体" w:hAnsi="宋体" w:cs="Times New Roman"/>
          <w:sz w:val="24"/>
          <w:szCs w:val="24"/>
        </w:rPr>
        <w:t>1</w:t>
      </w:r>
      <w:r w:rsidR="00940EAB">
        <w:rPr>
          <w:rFonts w:ascii="Times New Roman" w:eastAsia="宋体" w:hAnsi="宋体" w:cs="Times New Roman"/>
          <w:sz w:val="24"/>
          <w:szCs w:val="24"/>
        </w:rPr>
        <w:t>月</w:t>
      </w:r>
      <w:r>
        <w:rPr>
          <w:rFonts w:ascii="Times New Roman" w:eastAsia="宋体" w:hAnsi="宋体" w:cs="Times New Roman"/>
          <w:sz w:val="24"/>
          <w:szCs w:val="24"/>
        </w:rPr>
        <w:t>25</w:t>
      </w:r>
      <w:r w:rsidR="00940EAB">
        <w:rPr>
          <w:rFonts w:ascii="Times New Roman" w:eastAsia="宋体" w:hAnsi="宋体" w:cs="Times New Roman"/>
          <w:sz w:val="24"/>
          <w:szCs w:val="24"/>
        </w:rPr>
        <w:t>日</w:t>
      </w:r>
      <w:r w:rsidR="005B49C5" w:rsidRPr="005B49C5">
        <w:rPr>
          <w:rFonts w:ascii="Times New Roman" w:eastAsia="宋体" w:hAnsi="宋体" w:cs="Times New Roman" w:hint="eastAsia"/>
          <w:sz w:val="24"/>
          <w:szCs w:val="24"/>
        </w:rPr>
        <w:t>累计有效认购申请金额（不包括募集期利息）已超过《</w:t>
      </w:r>
      <w:r w:rsidRPr="00A5263A">
        <w:rPr>
          <w:rFonts w:ascii="Times New Roman" w:eastAsia="宋体" w:hAnsi="宋体" w:cs="Times New Roman" w:hint="eastAsia"/>
          <w:sz w:val="24"/>
          <w:szCs w:val="24"/>
        </w:rPr>
        <w:t>交银施罗德启道混合型证券投资基金</w:t>
      </w:r>
      <w:r w:rsidR="005B49C5" w:rsidRPr="005B49C5">
        <w:rPr>
          <w:rFonts w:ascii="Times New Roman" w:eastAsia="宋体" w:hAnsi="宋体" w:cs="Times New Roman" w:hint="eastAsia"/>
          <w:sz w:val="24"/>
          <w:szCs w:val="24"/>
        </w:rPr>
        <w:t>基金份额发售公告》（以下简称“发售公告”）中规定的募集规模上限</w:t>
      </w:r>
      <w:r>
        <w:rPr>
          <w:rFonts w:ascii="Times New Roman" w:eastAsia="宋体" w:hAnsi="宋体" w:cs="Times New Roman"/>
          <w:sz w:val="24"/>
          <w:szCs w:val="24"/>
        </w:rPr>
        <w:t>60</w:t>
      </w:r>
      <w:r w:rsidR="005B49C5" w:rsidRPr="005B49C5">
        <w:rPr>
          <w:rFonts w:ascii="Times New Roman" w:eastAsia="宋体" w:hAnsi="宋体" w:cs="Times New Roman"/>
          <w:sz w:val="24"/>
          <w:szCs w:val="24"/>
        </w:rPr>
        <w:t>亿元</w:t>
      </w:r>
      <w:r w:rsidR="005B49C5" w:rsidRPr="005B49C5">
        <w:rPr>
          <w:rFonts w:ascii="Times New Roman" w:eastAsia="宋体" w:hAnsi="宋体" w:cs="Times New Roman" w:hint="eastAsia"/>
          <w:sz w:val="24"/>
          <w:szCs w:val="24"/>
        </w:rPr>
        <w:t>人民币（不包括募集期利息）</w:t>
      </w:r>
      <w:r w:rsidR="005B49C5" w:rsidRPr="005B49C5">
        <w:rPr>
          <w:rFonts w:ascii="Times New Roman" w:eastAsia="宋体" w:hAnsi="宋体" w:cs="Times New Roman"/>
          <w:sz w:val="24"/>
          <w:szCs w:val="24"/>
        </w:rPr>
        <w:t>。</w:t>
      </w:r>
    </w:p>
    <w:p w14:paraId="6CE24D55" w14:textId="43622FC7" w:rsidR="005B49C5" w:rsidRPr="005B49C5" w:rsidRDefault="005B49C5" w:rsidP="000979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根据发售公告的有关规定，</w:t>
      </w:r>
      <w:r w:rsidRPr="005B49C5">
        <w:rPr>
          <w:rFonts w:ascii="Times New Roman" w:eastAsia="宋体" w:hAnsi="宋体" w:cs="Times New Roman" w:hint="eastAsia"/>
          <w:sz w:val="24"/>
          <w:szCs w:val="24"/>
        </w:rPr>
        <w:t>交银施罗德</w:t>
      </w:r>
      <w:r w:rsidRPr="005B49C5">
        <w:rPr>
          <w:rFonts w:ascii="Times New Roman" w:eastAsia="宋体" w:hAnsi="宋体" w:cs="Times New Roman"/>
          <w:sz w:val="24"/>
          <w:szCs w:val="24"/>
        </w:rPr>
        <w:t>基金管理有限公司对</w:t>
      </w:r>
      <w:r w:rsidR="00B1617B" w:rsidRPr="00092343">
        <w:rPr>
          <w:rFonts w:ascii="Times New Roman" w:eastAsia="宋体" w:hAnsi="宋体" w:cs="Times New Roman"/>
          <w:sz w:val="24"/>
          <w:szCs w:val="24"/>
        </w:rPr>
        <w:t>202</w:t>
      </w:r>
      <w:r w:rsidR="00A5263A">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年</w:t>
      </w:r>
      <w:r w:rsidR="00940EAB" w:rsidRPr="00940EAB">
        <w:rPr>
          <w:rFonts w:ascii="Times New Roman" w:eastAsia="宋体" w:hAnsi="宋体" w:cs="Times New Roman"/>
          <w:sz w:val="24"/>
          <w:szCs w:val="24"/>
        </w:rPr>
        <w:t>1</w:t>
      </w:r>
      <w:r w:rsidR="00940EAB" w:rsidRPr="00940EAB">
        <w:rPr>
          <w:rFonts w:ascii="Times New Roman" w:eastAsia="宋体" w:hAnsi="宋体" w:cs="Times New Roman"/>
          <w:sz w:val="24"/>
          <w:szCs w:val="24"/>
        </w:rPr>
        <w:t>月</w:t>
      </w:r>
      <w:r w:rsidR="00A5263A">
        <w:rPr>
          <w:rFonts w:ascii="Times New Roman" w:eastAsia="宋体" w:hAnsi="宋体" w:cs="Times New Roman"/>
          <w:sz w:val="24"/>
          <w:szCs w:val="24"/>
        </w:rPr>
        <w:t>25</w:t>
      </w:r>
      <w:r w:rsidR="00940EAB" w:rsidRPr="00940EAB">
        <w:rPr>
          <w:rFonts w:ascii="Times New Roman" w:eastAsia="宋体" w:hAnsi="宋体" w:cs="Times New Roman"/>
          <w:sz w:val="24"/>
          <w:szCs w:val="24"/>
        </w:rPr>
        <w:t>日</w:t>
      </w:r>
      <w:r w:rsidRPr="005B49C5">
        <w:rPr>
          <w:rFonts w:ascii="Times New Roman" w:eastAsia="宋体" w:hAnsi="宋体" w:cs="Times New Roman"/>
          <w:sz w:val="24"/>
          <w:szCs w:val="24"/>
        </w:rPr>
        <w:t>有效认购申请采</w:t>
      </w:r>
      <w:r w:rsidRPr="005B49C5">
        <w:rPr>
          <w:rFonts w:ascii="Times New Roman" w:eastAsia="宋体" w:hAnsi="宋体" w:cs="Times New Roman" w:hint="eastAsia"/>
          <w:sz w:val="24"/>
          <w:szCs w:val="24"/>
        </w:rPr>
        <w:t>用“末日比例确认”的原则予以部分确认。本基金</w:t>
      </w:r>
      <w:r w:rsidR="00B1617B" w:rsidRPr="00092343">
        <w:rPr>
          <w:rFonts w:ascii="Times New Roman" w:eastAsia="宋体" w:hAnsi="宋体" w:cs="Times New Roman"/>
          <w:sz w:val="24"/>
          <w:szCs w:val="24"/>
        </w:rPr>
        <w:t>202</w:t>
      </w:r>
      <w:r w:rsidR="00A5263A">
        <w:rPr>
          <w:rFonts w:ascii="Times New Roman" w:eastAsia="宋体" w:hAnsi="宋体" w:cs="Times New Roman"/>
          <w:sz w:val="24"/>
          <w:szCs w:val="24"/>
        </w:rPr>
        <w:t>1</w:t>
      </w:r>
      <w:r w:rsidR="00B1617B" w:rsidRPr="00092343">
        <w:rPr>
          <w:rFonts w:ascii="Times New Roman" w:eastAsia="宋体" w:hAnsi="宋体" w:cs="Times New Roman" w:hint="eastAsia"/>
          <w:sz w:val="24"/>
          <w:szCs w:val="24"/>
        </w:rPr>
        <w:t>年</w:t>
      </w:r>
      <w:r w:rsidR="00940EAB" w:rsidRPr="00940EAB">
        <w:rPr>
          <w:rFonts w:ascii="Times New Roman" w:eastAsia="宋体" w:hAnsi="宋体" w:cs="Times New Roman"/>
          <w:sz w:val="24"/>
          <w:szCs w:val="24"/>
        </w:rPr>
        <w:t>1</w:t>
      </w:r>
      <w:r w:rsidR="00940EAB" w:rsidRPr="00940EAB">
        <w:rPr>
          <w:rFonts w:ascii="Times New Roman" w:eastAsia="宋体" w:hAnsi="宋体" w:cs="Times New Roman"/>
          <w:sz w:val="24"/>
          <w:szCs w:val="24"/>
        </w:rPr>
        <w:t>月</w:t>
      </w:r>
      <w:r w:rsidR="00A5263A">
        <w:rPr>
          <w:rFonts w:ascii="Times New Roman" w:eastAsia="宋体" w:hAnsi="宋体" w:cs="Times New Roman"/>
          <w:sz w:val="24"/>
          <w:szCs w:val="24"/>
        </w:rPr>
        <w:t>25</w:t>
      </w:r>
      <w:r w:rsidR="00940EAB" w:rsidRPr="00940EAB">
        <w:rPr>
          <w:rFonts w:ascii="Times New Roman" w:eastAsia="宋体" w:hAnsi="宋体" w:cs="Times New Roman"/>
          <w:sz w:val="24"/>
          <w:szCs w:val="24"/>
        </w:rPr>
        <w:t>日</w:t>
      </w:r>
      <w:r w:rsidRPr="005B49C5">
        <w:rPr>
          <w:rFonts w:ascii="Times New Roman" w:eastAsia="宋体" w:hAnsi="宋体" w:cs="Times New Roman"/>
          <w:sz w:val="24"/>
          <w:szCs w:val="24"/>
        </w:rPr>
        <w:t>有效认购申请确认比例</w:t>
      </w:r>
      <w:r w:rsidRPr="005B49C5">
        <w:rPr>
          <w:rFonts w:ascii="Times New Roman" w:eastAsia="宋体" w:hAnsi="宋体" w:cs="Times New Roman" w:hint="eastAsia"/>
          <w:sz w:val="24"/>
          <w:szCs w:val="24"/>
        </w:rPr>
        <w:t>为</w:t>
      </w:r>
      <w:r w:rsidR="008E68B3" w:rsidRPr="008E68B3">
        <w:rPr>
          <w:rFonts w:ascii="Times New Roman" w:eastAsia="宋体" w:hAnsi="宋体" w:cs="Times New Roman"/>
          <w:sz w:val="24"/>
          <w:szCs w:val="24"/>
        </w:rPr>
        <w:t>60.07298</w:t>
      </w:r>
      <w:r w:rsidR="00683485">
        <w:rPr>
          <w:rFonts w:ascii="Times New Roman" w:eastAsia="宋体" w:hAnsi="宋体" w:cs="Times New Roman"/>
          <w:sz w:val="24"/>
          <w:szCs w:val="24"/>
        </w:rPr>
        <w:t>0</w:t>
      </w:r>
      <w:r w:rsidRPr="005B49C5">
        <w:rPr>
          <w:rFonts w:ascii="Times New Roman" w:eastAsia="宋体" w:hAnsi="宋体" w:cs="Times New Roman"/>
          <w:sz w:val="24"/>
          <w:szCs w:val="24"/>
        </w:rPr>
        <w:t>%</w:t>
      </w:r>
      <w:r w:rsidRPr="005B49C5">
        <w:rPr>
          <w:rFonts w:ascii="Times New Roman" w:eastAsia="宋体" w:hAnsi="宋体" w:cs="Times New Roman"/>
          <w:sz w:val="24"/>
          <w:szCs w:val="24"/>
        </w:rPr>
        <w:t>。</w:t>
      </w:r>
    </w:p>
    <w:p w14:paraId="40BD9FC1" w14:textId="465D16AD" w:rsidR="005B49C5" w:rsidRPr="005B49C5" w:rsidRDefault="00B1617B" w:rsidP="00097988">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sz w:val="24"/>
          <w:szCs w:val="24"/>
        </w:rPr>
        <w:t>202</w:t>
      </w:r>
      <w:r w:rsidR="00A5263A">
        <w:rPr>
          <w:rFonts w:ascii="Times New Roman" w:eastAsia="宋体" w:hAnsi="宋体" w:cs="Times New Roman"/>
          <w:sz w:val="24"/>
          <w:szCs w:val="24"/>
        </w:rPr>
        <w:t>1</w:t>
      </w:r>
      <w:r>
        <w:rPr>
          <w:rFonts w:ascii="Times New Roman" w:eastAsia="宋体" w:hAnsi="宋体" w:cs="Times New Roman"/>
          <w:sz w:val="24"/>
          <w:szCs w:val="24"/>
        </w:rPr>
        <w:t>年</w:t>
      </w:r>
      <w:r w:rsidR="00940EAB" w:rsidRPr="00940EAB">
        <w:rPr>
          <w:rFonts w:ascii="Times New Roman" w:eastAsia="宋体" w:hAnsi="宋体" w:cs="Times New Roman"/>
          <w:sz w:val="24"/>
          <w:szCs w:val="24"/>
        </w:rPr>
        <w:t>1</w:t>
      </w:r>
      <w:r w:rsidR="00940EAB" w:rsidRPr="00940EAB">
        <w:rPr>
          <w:rFonts w:ascii="Times New Roman" w:eastAsia="宋体" w:hAnsi="宋体" w:cs="Times New Roman"/>
          <w:sz w:val="24"/>
          <w:szCs w:val="24"/>
        </w:rPr>
        <w:t>月</w:t>
      </w:r>
      <w:r w:rsidR="00A5263A">
        <w:rPr>
          <w:rFonts w:ascii="Times New Roman" w:eastAsia="宋体" w:hAnsi="宋体" w:cs="Times New Roman"/>
          <w:sz w:val="24"/>
          <w:szCs w:val="24"/>
        </w:rPr>
        <w:t>25</w:t>
      </w:r>
      <w:r w:rsidR="00940EAB" w:rsidRPr="00940EAB">
        <w:rPr>
          <w:rFonts w:ascii="Times New Roman" w:eastAsia="宋体" w:hAnsi="宋体" w:cs="Times New Roman"/>
          <w:sz w:val="24"/>
          <w:szCs w:val="24"/>
        </w:rPr>
        <w:t>日</w:t>
      </w:r>
      <w:r w:rsidR="005B49C5" w:rsidRPr="005B49C5">
        <w:rPr>
          <w:rFonts w:ascii="Times New Roman" w:eastAsia="宋体" w:hAnsi="宋体" w:cs="Times New Roman"/>
          <w:sz w:val="24"/>
          <w:szCs w:val="24"/>
        </w:rPr>
        <w:t>投资者认购申请确认金额</w:t>
      </w:r>
      <w:r w:rsidR="005B49C5" w:rsidRPr="005B49C5">
        <w:rPr>
          <w:rFonts w:ascii="Times New Roman" w:eastAsia="宋体" w:hAnsi="宋体" w:cs="Times New Roman"/>
          <w:sz w:val="24"/>
          <w:szCs w:val="24"/>
        </w:rPr>
        <w:t>=</w:t>
      </w:r>
      <w:r>
        <w:rPr>
          <w:rFonts w:ascii="Times New Roman" w:eastAsia="宋体" w:hAnsi="宋体" w:cs="Times New Roman"/>
          <w:sz w:val="24"/>
          <w:szCs w:val="24"/>
        </w:rPr>
        <w:t>202</w:t>
      </w:r>
      <w:r w:rsidR="00A5263A">
        <w:rPr>
          <w:rFonts w:ascii="Times New Roman" w:eastAsia="宋体" w:hAnsi="宋体" w:cs="Times New Roman"/>
          <w:sz w:val="24"/>
          <w:szCs w:val="24"/>
        </w:rPr>
        <w:t>1</w:t>
      </w:r>
      <w:r>
        <w:rPr>
          <w:rFonts w:ascii="Times New Roman" w:eastAsia="宋体" w:hAnsi="宋体" w:cs="Times New Roman"/>
          <w:sz w:val="24"/>
          <w:szCs w:val="24"/>
        </w:rPr>
        <w:t>年</w:t>
      </w:r>
      <w:r w:rsidR="00940EAB" w:rsidRPr="00940EAB">
        <w:rPr>
          <w:rFonts w:ascii="Times New Roman" w:eastAsia="宋体" w:hAnsi="宋体" w:cs="Times New Roman"/>
          <w:sz w:val="24"/>
          <w:szCs w:val="24"/>
        </w:rPr>
        <w:t>1</w:t>
      </w:r>
      <w:r w:rsidR="00940EAB" w:rsidRPr="00940EAB">
        <w:rPr>
          <w:rFonts w:ascii="Times New Roman" w:eastAsia="宋体" w:hAnsi="宋体" w:cs="Times New Roman"/>
          <w:sz w:val="24"/>
          <w:szCs w:val="24"/>
        </w:rPr>
        <w:t>月</w:t>
      </w:r>
      <w:r w:rsidR="00A5263A">
        <w:rPr>
          <w:rFonts w:ascii="Times New Roman" w:eastAsia="宋体" w:hAnsi="宋体" w:cs="Times New Roman"/>
          <w:sz w:val="24"/>
          <w:szCs w:val="24"/>
        </w:rPr>
        <w:t>25</w:t>
      </w:r>
      <w:r w:rsidR="00940EAB" w:rsidRPr="00940EAB">
        <w:rPr>
          <w:rFonts w:ascii="Times New Roman" w:eastAsia="宋体" w:hAnsi="宋体" w:cs="Times New Roman"/>
          <w:sz w:val="24"/>
          <w:szCs w:val="24"/>
        </w:rPr>
        <w:t>日</w:t>
      </w:r>
      <w:r w:rsidR="005B49C5" w:rsidRPr="005B49C5">
        <w:rPr>
          <w:rFonts w:ascii="Times New Roman" w:eastAsia="宋体" w:hAnsi="宋体" w:cs="Times New Roman"/>
          <w:sz w:val="24"/>
          <w:szCs w:val="24"/>
        </w:rPr>
        <w:t>提交的有效认购申请金</w:t>
      </w:r>
      <w:r w:rsidR="005B49C5" w:rsidRPr="005B49C5">
        <w:rPr>
          <w:rFonts w:ascii="Times New Roman" w:eastAsia="宋体" w:hAnsi="宋体" w:cs="Times New Roman" w:hint="eastAsia"/>
          <w:sz w:val="24"/>
          <w:szCs w:val="24"/>
        </w:rPr>
        <w:t>额×认购申请确认比例</w:t>
      </w:r>
    </w:p>
    <w:p w14:paraId="45A67BEA" w14:textId="257A7745" w:rsidR="005B49C5" w:rsidRPr="005B49C5" w:rsidRDefault="005B49C5" w:rsidP="000979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当发生部分确认时，投资者认购费率按照认购申请确认金额所对应的费率计算，认购申</w:t>
      </w:r>
      <w:r w:rsidR="004F20D6">
        <w:rPr>
          <w:rFonts w:ascii="Times New Roman" w:eastAsia="宋体" w:hAnsi="宋体" w:cs="Times New Roman" w:hint="eastAsia"/>
          <w:sz w:val="24"/>
          <w:szCs w:val="24"/>
        </w:rPr>
        <w:t>请确认金额不受认购最低限额的限制</w:t>
      </w:r>
      <w:r w:rsidRPr="005B49C5">
        <w:rPr>
          <w:rFonts w:ascii="Times New Roman" w:eastAsia="宋体" w:hAnsi="宋体" w:cs="Times New Roman" w:hint="eastAsia"/>
          <w:sz w:val="24"/>
          <w:szCs w:val="24"/>
        </w:rPr>
        <w:t>。最终认购申请确认结果以本基金登记结算机构计算并确认的结果为准。</w:t>
      </w:r>
    </w:p>
    <w:p w14:paraId="1EECA0D1" w14:textId="77777777" w:rsidR="005B49C5" w:rsidRDefault="005B49C5" w:rsidP="000979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未确认部分的认购款项将由销售机构退还给投资者，请投资者留意资金到账情况。</w:t>
      </w:r>
    </w:p>
    <w:p w14:paraId="60AA0515" w14:textId="77777777" w:rsidR="00AC300E" w:rsidRDefault="00AC300E" w:rsidP="005B49C5">
      <w:pPr>
        <w:adjustRightInd w:val="0"/>
        <w:snapToGrid w:val="0"/>
        <w:spacing w:line="360" w:lineRule="auto"/>
        <w:ind w:firstLine="480"/>
        <w:jc w:val="left"/>
        <w:rPr>
          <w:rFonts w:ascii="Times New Roman" w:eastAsia="宋体" w:hAnsi="宋体" w:cs="Times New Roman"/>
          <w:sz w:val="24"/>
          <w:szCs w:val="24"/>
        </w:rPr>
      </w:pPr>
    </w:p>
    <w:p w14:paraId="7591E7D8" w14:textId="77777777"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hint="eastAsia"/>
          <w:sz w:val="24"/>
          <w:szCs w:val="24"/>
        </w:rPr>
        <w:t>重要提示：</w:t>
      </w:r>
    </w:p>
    <w:p w14:paraId="797834EA" w14:textId="1C0C1FFB" w:rsidR="00AC300E" w:rsidRPr="00AC300E" w:rsidRDefault="00AC300E" w:rsidP="00097988">
      <w:pPr>
        <w:adjustRightInd w:val="0"/>
        <w:snapToGrid w:val="0"/>
        <w:spacing w:line="360" w:lineRule="auto"/>
        <w:ind w:firstLine="480"/>
        <w:rPr>
          <w:rFonts w:ascii="Times New Roman" w:eastAsia="宋体" w:hAnsi="宋体" w:cs="Times New Roman"/>
          <w:sz w:val="24"/>
          <w:szCs w:val="24"/>
        </w:rPr>
      </w:pPr>
      <w:r w:rsidRPr="00AC300E">
        <w:rPr>
          <w:rFonts w:ascii="Times New Roman" w:eastAsia="宋体" w:hAnsi="宋体" w:cs="Times New Roman"/>
          <w:sz w:val="24"/>
          <w:szCs w:val="24"/>
        </w:rPr>
        <w:t>1</w:t>
      </w:r>
      <w:r w:rsidRPr="00AC300E">
        <w:rPr>
          <w:rFonts w:ascii="Times New Roman" w:eastAsia="宋体" w:hAnsi="宋体" w:cs="Times New Roman"/>
          <w:sz w:val="24"/>
          <w:szCs w:val="24"/>
        </w:rPr>
        <w:t>、</w:t>
      </w:r>
      <w:r w:rsidR="00092343" w:rsidRPr="00092343">
        <w:rPr>
          <w:rFonts w:ascii="Times New Roman" w:eastAsia="宋体" w:hAnsi="宋体" w:cs="Times New Roman" w:hint="eastAsia"/>
          <w:sz w:val="24"/>
          <w:szCs w:val="24"/>
        </w:rPr>
        <w:t>投资人欲了解本基金及本基金基金份额发售的详细情况，请详细阅读</w:t>
      </w:r>
      <w:r w:rsidR="00940EAB">
        <w:rPr>
          <w:rFonts w:ascii="Times New Roman" w:hAnsi="Times New Roman"/>
          <w:bCs/>
          <w:sz w:val="24"/>
          <w:szCs w:val="24"/>
        </w:rPr>
        <w:t>2020</w:t>
      </w:r>
      <w:r w:rsidR="00940EAB">
        <w:rPr>
          <w:rFonts w:ascii="Times New Roman" w:hAnsi="Times New Roman"/>
          <w:bCs/>
          <w:sz w:val="24"/>
          <w:szCs w:val="24"/>
        </w:rPr>
        <w:t>年</w:t>
      </w:r>
      <w:r w:rsidR="00A5263A">
        <w:rPr>
          <w:rFonts w:ascii="Times New Roman" w:hAnsi="Times New Roman" w:hint="eastAsia"/>
          <w:bCs/>
          <w:sz w:val="24"/>
          <w:szCs w:val="24"/>
        </w:rPr>
        <w:t>1</w:t>
      </w:r>
      <w:r w:rsidR="00A5263A">
        <w:rPr>
          <w:rFonts w:ascii="Times New Roman" w:hAnsi="Times New Roman"/>
          <w:bCs/>
          <w:sz w:val="24"/>
          <w:szCs w:val="24"/>
        </w:rPr>
        <w:t>2</w:t>
      </w:r>
      <w:r w:rsidR="00FD3699">
        <w:rPr>
          <w:rFonts w:ascii="Times New Roman" w:hAnsi="Times New Roman"/>
          <w:bCs/>
          <w:sz w:val="24"/>
          <w:szCs w:val="24"/>
        </w:rPr>
        <w:t>月</w:t>
      </w:r>
      <w:r w:rsidR="00940EAB">
        <w:rPr>
          <w:rFonts w:ascii="Times New Roman" w:hAnsi="Times New Roman"/>
          <w:bCs/>
          <w:sz w:val="24"/>
          <w:szCs w:val="24"/>
        </w:rPr>
        <w:t>18</w:t>
      </w:r>
      <w:r w:rsidR="00FD3699">
        <w:rPr>
          <w:rFonts w:ascii="Times New Roman" w:hAnsi="Times New Roman"/>
          <w:bCs/>
          <w:sz w:val="24"/>
          <w:szCs w:val="24"/>
        </w:rPr>
        <w:t>日</w:t>
      </w:r>
      <w:r w:rsidR="00092343" w:rsidRPr="00092343">
        <w:rPr>
          <w:rFonts w:ascii="Times New Roman" w:eastAsia="宋体" w:hAnsi="宋体" w:cs="Times New Roman" w:hint="eastAsia"/>
          <w:sz w:val="24"/>
          <w:szCs w:val="24"/>
        </w:rPr>
        <w:t>在本公司网站（</w:t>
      </w:r>
      <w:r w:rsidR="00092343" w:rsidRPr="00092343">
        <w:rPr>
          <w:rFonts w:ascii="Times New Roman" w:eastAsia="宋体" w:hAnsi="宋体" w:cs="Times New Roman"/>
          <w:sz w:val="24"/>
          <w:szCs w:val="24"/>
        </w:rPr>
        <w:t>www.fund001.com</w:t>
      </w:r>
      <w:r w:rsidR="00092343" w:rsidRPr="00092343">
        <w:rPr>
          <w:rFonts w:ascii="Times New Roman" w:eastAsia="宋体" w:hAnsi="宋体" w:cs="Times New Roman" w:hint="eastAsia"/>
          <w:sz w:val="24"/>
          <w:szCs w:val="24"/>
        </w:rPr>
        <w:t>）和中国证监会基金电子披露网站（</w:t>
      </w:r>
      <w:r w:rsidR="00092343" w:rsidRPr="00092343">
        <w:rPr>
          <w:rFonts w:ascii="Times New Roman" w:eastAsia="宋体" w:hAnsi="宋体" w:cs="Times New Roman"/>
          <w:sz w:val="24"/>
          <w:szCs w:val="24"/>
        </w:rPr>
        <w:t>http://eid.csrc.gov.cn/fund</w:t>
      </w:r>
      <w:r w:rsidR="00092343" w:rsidRPr="00092343">
        <w:rPr>
          <w:rFonts w:ascii="Times New Roman" w:eastAsia="宋体" w:hAnsi="宋体" w:cs="Times New Roman" w:hint="eastAsia"/>
          <w:sz w:val="24"/>
          <w:szCs w:val="24"/>
        </w:rPr>
        <w:t>）披露的</w:t>
      </w:r>
      <w:r w:rsidR="00A5263A" w:rsidRPr="00A5263A">
        <w:rPr>
          <w:rFonts w:ascii="Times New Roman" w:eastAsia="宋体" w:hAnsi="宋体" w:cs="Times New Roman" w:hint="eastAsia"/>
          <w:sz w:val="24"/>
          <w:szCs w:val="24"/>
        </w:rPr>
        <w:t>交银施罗德启道混合型证券投资基金</w:t>
      </w:r>
      <w:r w:rsidR="00092343" w:rsidRPr="00092343">
        <w:rPr>
          <w:rFonts w:ascii="Times New Roman" w:eastAsia="宋体" w:hAnsi="宋体" w:cs="Times New Roman" w:hint="eastAsia"/>
          <w:sz w:val="24"/>
          <w:szCs w:val="24"/>
        </w:rPr>
        <w:t>的基金份额发售公告、基金合同和招募说明书等。</w:t>
      </w:r>
    </w:p>
    <w:p w14:paraId="1392E122" w14:textId="77777777" w:rsidR="00B85DB0" w:rsidRDefault="00E00C15" w:rsidP="00097988">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sz w:val="24"/>
          <w:szCs w:val="24"/>
        </w:rPr>
        <w:t>2</w:t>
      </w:r>
      <w:r>
        <w:rPr>
          <w:rFonts w:ascii="Times New Roman" w:eastAsia="宋体" w:hAnsi="宋体" w:cs="Times New Roman" w:hint="eastAsia"/>
          <w:sz w:val="24"/>
          <w:szCs w:val="24"/>
        </w:rPr>
        <w:t>、</w:t>
      </w:r>
      <w:r w:rsidR="004F20D6" w:rsidRPr="004F20D6">
        <w:rPr>
          <w:rFonts w:ascii="Times New Roman" w:eastAsia="宋体" w:hAnsi="宋体" w:cs="Times New Roman" w:hint="eastAsia"/>
          <w:sz w:val="24"/>
          <w:szCs w:val="24"/>
        </w:rPr>
        <w:t>投资人可以登录本基金管理人网站（</w:t>
      </w:r>
      <w:r w:rsidR="004F20D6" w:rsidRPr="004F20D6">
        <w:rPr>
          <w:rFonts w:ascii="Times New Roman" w:eastAsia="宋体" w:hAnsi="宋体" w:cs="Times New Roman"/>
          <w:sz w:val="24"/>
          <w:szCs w:val="24"/>
        </w:rPr>
        <w:t>www.fund001.com</w:t>
      </w:r>
      <w:r w:rsidR="004F20D6" w:rsidRPr="004F20D6">
        <w:rPr>
          <w:rFonts w:ascii="Times New Roman" w:eastAsia="宋体" w:hAnsi="宋体" w:cs="Times New Roman"/>
          <w:sz w:val="24"/>
          <w:szCs w:val="24"/>
        </w:rPr>
        <w:t>）或拨打本基金管理人的客户服务电话</w:t>
      </w:r>
      <w:r w:rsidR="004F20D6" w:rsidRPr="004F20D6">
        <w:rPr>
          <w:rFonts w:ascii="Times New Roman" w:eastAsia="宋体" w:hAnsi="宋体" w:cs="Times New Roman"/>
          <w:sz w:val="24"/>
          <w:szCs w:val="24"/>
        </w:rPr>
        <w:t>400-700-5000</w:t>
      </w:r>
      <w:r w:rsidR="004F20D6" w:rsidRPr="004F20D6">
        <w:rPr>
          <w:rFonts w:ascii="Times New Roman" w:eastAsia="宋体" w:hAnsi="宋体" w:cs="Times New Roman"/>
          <w:sz w:val="24"/>
          <w:szCs w:val="24"/>
        </w:rPr>
        <w:t>（免长途话费），（</w:t>
      </w:r>
      <w:r w:rsidR="004F20D6" w:rsidRPr="004F20D6">
        <w:rPr>
          <w:rFonts w:ascii="Times New Roman" w:eastAsia="宋体" w:hAnsi="宋体" w:cs="Times New Roman"/>
          <w:sz w:val="24"/>
          <w:szCs w:val="24"/>
        </w:rPr>
        <w:t>021</w:t>
      </w:r>
      <w:r w:rsidR="004F20D6" w:rsidRPr="004F20D6">
        <w:rPr>
          <w:rFonts w:ascii="Times New Roman" w:eastAsia="宋体" w:hAnsi="宋体" w:cs="Times New Roman"/>
          <w:sz w:val="24"/>
          <w:szCs w:val="24"/>
        </w:rPr>
        <w:t>）</w:t>
      </w:r>
      <w:r w:rsidR="004F20D6" w:rsidRPr="004F20D6">
        <w:rPr>
          <w:rFonts w:ascii="Times New Roman" w:eastAsia="宋体" w:hAnsi="宋体" w:cs="Times New Roman"/>
          <w:sz w:val="24"/>
          <w:szCs w:val="24"/>
        </w:rPr>
        <w:t>61055000</w:t>
      </w:r>
      <w:r w:rsidR="004F20D6" w:rsidRPr="004F20D6">
        <w:rPr>
          <w:rFonts w:ascii="Times New Roman" w:eastAsia="宋体" w:hAnsi="宋体" w:cs="Times New Roman"/>
          <w:sz w:val="24"/>
          <w:szCs w:val="24"/>
        </w:rPr>
        <w:t>咨询有关详情</w:t>
      </w:r>
      <w:r w:rsidR="004F20D6">
        <w:rPr>
          <w:rFonts w:ascii="Times New Roman" w:eastAsia="宋体" w:hAnsi="宋体" w:cs="Times New Roman" w:hint="eastAsia"/>
          <w:sz w:val="24"/>
          <w:szCs w:val="24"/>
        </w:rPr>
        <w:t>。</w:t>
      </w:r>
    </w:p>
    <w:p w14:paraId="04D38D07" w14:textId="77777777" w:rsidR="006A0139" w:rsidRDefault="006A0139" w:rsidP="005B49C5">
      <w:pPr>
        <w:adjustRightInd w:val="0"/>
        <w:snapToGrid w:val="0"/>
        <w:spacing w:line="360" w:lineRule="auto"/>
        <w:ind w:firstLine="480"/>
        <w:jc w:val="left"/>
        <w:rPr>
          <w:rFonts w:ascii="Times New Roman" w:eastAsia="宋体" w:hAnsi="宋体" w:cs="Times New Roman"/>
          <w:sz w:val="24"/>
          <w:szCs w:val="24"/>
        </w:rPr>
      </w:pPr>
    </w:p>
    <w:p w14:paraId="42D5F772" w14:textId="77777777" w:rsidR="006A0139" w:rsidRPr="006A0139"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风险提示：</w:t>
      </w:r>
      <w:r w:rsidRPr="006A0139">
        <w:rPr>
          <w:rFonts w:ascii="Times New Roman" w:eastAsia="宋体" w:hAnsi="宋体" w:cs="Times New Roman"/>
          <w:sz w:val="24"/>
          <w:szCs w:val="24"/>
        </w:rPr>
        <w:t xml:space="preserve"> </w:t>
      </w:r>
    </w:p>
    <w:p w14:paraId="2582A935" w14:textId="77777777" w:rsidR="004F20D6"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本基金管理人承诺以诚实信用、勤勉尽责的原则管理和运用基金财产，但</w:t>
      </w:r>
      <w:r w:rsidRPr="006A0139">
        <w:rPr>
          <w:rFonts w:ascii="Times New Roman" w:eastAsia="宋体" w:hAnsi="宋体" w:cs="Times New Roman" w:hint="eastAsia"/>
          <w:sz w:val="24"/>
          <w:szCs w:val="24"/>
        </w:rPr>
        <w:lastRenderedPageBreak/>
        <w:t>不保证基金一定盈利，也不保证最低收益。基金的过往业绩并不代表其将来表现。投资有风险，敬请投资人认真阅读基金的相关法律文件及关注基金特有风险，并选择适合自身风险承受能力的投资品种进行投资。</w:t>
      </w:r>
    </w:p>
    <w:p w14:paraId="20A21319"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04C36C72"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5823F40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hint="eastAsia"/>
          <w:sz w:val="24"/>
          <w:szCs w:val="24"/>
        </w:rPr>
        <w:t>特此公告。</w:t>
      </w:r>
      <w:r w:rsidRPr="004F20D6">
        <w:rPr>
          <w:rFonts w:ascii="Times New Roman" w:eastAsia="宋体" w:hAnsi="宋体" w:cs="Times New Roman"/>
          <w:sz w:val="24"/>
          <w:szCs w:val="24"/>
        </w:rPr>
        <w:t xml:space="preserve"> </w:t>
      </w:r>
    </w:p>
    <w:p w14:paraId="7655AD9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sz w:val="24"/>
          <w:szCs w:val="24"/>
        </w:rPr>
        <w:t xml:space="preserve">    </w:t>
      </w:r>
    </w:p>
    <w:p w14:paraId="4FF1A67D" w14:textId="77777777" w:rsidR="004F20D6" w:rsidRPr="004F20D6" w:rsidRDefault="004F20D6"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交银施罗德基金管理有限公司</w:t>
      </w:r>
      <w:r w:rsidRPr="004F20D6">
        <w:rPr>
          <w:rFonts w:ascii="Times New Roman" w:eastAsia="宋体" w:hAnsi="宋体" w:cs="Times New Roman"/>
          <w:sz w:val="24"/>
          <w:szCs w:val="24"/>
        </w:rPr>
        <w:t xml:space="preserve"> </w:t>
      </w:r>
    </w:p>
    <w:p w14:paraId="048CF66F" w14:textId="1B49AEEB" w:rsidR="004F20D6" w:rsidRPr="004F20D6" w:rsidRDefault="00940EAB"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二〇二</w:t>
      </w:r>
      <w:r w:rsidR="00A5263A">
        <w:rPr>
          <w:rFonts w:ascii="Times New Roman" w:eastAsia="宋体" w:hAnsi="宋体" w:cs="Times New Roman"/>
          <w:sz w:val="24"/>
          <w:szCs w:val="24"/>
        </w:rPr>
        <w:t>一</w:t>
      </w:r>
      <w:r w:rsidRPr="004F20D6">
        <w:rPr>
          <w:rFonts w:ascii="Times New Roman" w:eastAsia="宋体" w:hAnsi="宋体" w:cs="Times New Roman" w:hint="eastAsia"/>
          <w:sz w:val="24"/>
          <w:szCs w:val="24"/>
        </w:rPr>
        <w:t>年</w:t>
      </w:r>
      <w:r w:rsidR="00A5263A">
        <w:rPr>
          <w:rFonts w:ascii="Times New Roman" w:eastAsia="宋体" w:hAnsi="宋体" w:cs="Times New Roman"/>
          <w:sz w:val="24"/>
          <w:szCs w:val="24"/>
        </w:rPr>
        <w:t>一</w:t>
      </w:r>
      <w:r w:rsidRPr="004F20D6">
        <w:rPr>
          <w:rFonts w:ascii="Times New Roman" w:eastAsia="宋体" w:hAnsi="宋体" w:cs="Times New Roman" w:hint="eastAsia"/>
          <w:sz w:val="24"/>
          <w:szCs w:val="24"/>
        </w:rPr>
        <w:t>月</w:t>
      </w:r>
      <w:r w:rsidR="00A5263A">
        <w:rPr>
          <w:rFonts w:ascii="Times New Roman" w:eastAsia="宋体" w:hAnsi="宋体" w:cs="Times New Roman"/>
          <w:sz w:val="24"/>
          <w:szCs w:val="24"/>
        </w:rPr>
        <w:t>二十六</w:t>
      </w:r>
      <w:r w:rsidRPr="004F20D6">
        <w:rPr>
          <w:rFonts w:ascii="Times New Roman" w:eastAsia="宋体" w:hAnsi="宋体" w:cs="Times New Roman"/>
          <w:sz w:val="24"/>
          <w:szCs w:val="24"/>
        </w:rPr>
        <w:t>日</w:t>
      </w:r>
    </w:p>
    <w:sectPr w:rsidR="004F20D6" w:rsidRPr="004F2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5AFA8" w14:textId="77777777" w:rsidR="00B63BBE" w:rsidRDefault="00B63BBE" w:rsidP="001C04D1">
      <w:r>
        <w:separator/>
      </w:r>
    </w:p>
  </w:endnote>
  <w:endnote w:type="continuationSeparator" w:id="0">
    <w:p w14:paraId="3E5FAA50" w14:textId="77777777" w:rsidR="00B63BBE" w:rsidRDefault="00B63BBE" w:rsidP="001C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AA545" w14:textId="77777777" w:rsidR="00B63BBE" w:rsidRDefault="00B63BBE" w:rsidP="001C04D1">
      <w:r>
        <w:separator/>
      </w:r>
    </w:p>
  </w:footnote>
  <w:footnote w:type="continuationSeparator" w:id="0">
    <w:p w14:paraId="323AF672" w14:textId="77777777" w:rsidR="00B63BBE" w:rsidRDefault="00B63BBE" w:rsidP="001C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94"/>
    <w:rsid w:val="0001692E"/>
    <w:rsid w:val="00092343"/>
    <w:rsid w:val="00097988"/>
    <w:rsid w:val="00097ACC"/>
    <w:rsid w:val="000B5C96"/>
    <w:rsid w:val="000C2607"/>
    <w:rsid w:val="00142A84"/>
    <w:rsid w:val="00165874"/>
    <w:rsid w:val="001852BA"/>
    <w:rsid w:val="001C04D1"/>
    <w:rsid w:val="00200B2B"/>
    <w:rsid w:val="002823D0"/>
    <w:rsid w:val="002A0ABF"/>
    <w:rsid w:val="002A73AD"/>
    <w:rsid w:val="002C4172"/>
    <w:rsid w:val="002F2C8B"/>
    <w:rsid w:val="0038251E"/>
    <w:rsid w:val="00395B78"/>
    <w:rsid w:val="003C0923"/>
    <w:rsid w:val="00403841"/>
    <w:rsid w:val="0042450E"/>
    <w:rsid w:val="004538E5"/>
    <w:rsid w:val="004746BD"/>
    <w:rsid w:val="004B0070"/>
    <w:rsid w:val="004F20D6"/>
    <w:rsid w:val="00547E83"/>
    <w:rsid w:val="005B49C5"/>
    <w:rsid w:val="006025C5"/>
    <w:rsid w:val="00643194"/>
    <w:rsid w:val="00683485"/>
    <w:rsid w:val="006A0139"/>
    <w:rsid w:val="006B4913"/>
    <w:rsid w:val="00702712"/>
    <w:rsid w:val="0072541D"/>
    <w:rsid w:val="007428BC"/>
    <w:rsid w:val="00784FA8"/>
    <w:rsid w:val="007855BA"/>
    <w:rsid w:val="007C3C13"/>
    <w:rsid w:val="007F0CAB"/>
    <w:rsid w:val="008B72A1"/>
    <w:rsid w:val="008E68B3"/>
    <w:rsid w:val="008F420F"/>
    <w:rsid w:val="00940EAB"/>
    <w:rsid w:val="0098347B"/>
    <w:rsid w:val="009E5742"/>
    <w:rsid w:val="00A02B7D"/>
    <w:rsid w:val="00A04226"/>
    <w:rsid w:val="00A5263A"/>
    <w:rsid w:val="00AC300E"/>
    <w:rsid w:val="00B1617B"/>
    <w:rsid w:val="00B27A2D"/>
    <w:rsid w:val="00B30686"/>
    <w:rsid w:val="00B435FC"/>
    <w:rsid w:val="00B52DDD"/>
    <w:rsid w:val="00B63BBE"/>
    <w:rsid w:val="00B85DB0"/>
    <w:rsid w:val="00C33D53"/>
    <w:rsid w:val="00CA2619"/>
    <w:rsid w:val="00CA7F55"/>
    <w:rsid w:val="00D51A25"/>
    <w:rsid w:val="00D6731F"/>
    <w:rsid w:val="00D6774D"/>
    <w:rsid w:val="00DA64E2"/>
    <w:rsid w:val="00DB4A2B"/>
    <w:rsid w:val="00E00C15"/>
    <w:rsid w:val="00E55393"/>
    <w:rsid w:val="00E83982"/>
    <w:rsid w:val="00E863AA"/>
    <w:rsid w:val="00E92AA1"/>
    <w:rsid w:val="00ED67FF"/>
    <w:rsid w:val="00F403A6"/>
    <w:rsid w:val="00FA5D87"/>
    <w:rsid w:val="00FD3699"/>
    <w:rsid w:val="00FE6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C4A1"/>
  <w15:chartTrackingRefBased/>
  <w15:docId w15:val="{9886949F-EC94-4EB2-9943-69BD0A4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63AA"/>
    <w:rPr>
      <w:sz w:val="21"/>
      <w:szCs w:val="21"/>
    </w:rPr>
  </w:style>
  <w:style w:type="paragraph" w:styleId="a4">
    <w:name w:val="annotation text"/>
    <w:basedOn w:val="a"/>
    <w:link w:val="Char"/>
    <w:uiPriority w:val="99"/>
    <w:semiHidden/>
    <w:unhideWhenUsed/>
    <w:rsid w:val="00E863AA"/>
    <w:pPr>
      <w:jc w:val="left"/>
    </w:pPr>
  </w:style>
  <w:style w:type="character" w:customStyle="1" w:styleId="Char">
    <w:name w:val="批注文字 Char"/>
    <w:basedOn w:val="a0"/>
    <w:link w:val="a4"/>
    <w:uiPriority w:val="99"/>
    <w:semiHidden/>
    <w:rsid w:val="00E863AA"/>
  </w:style>
  <w:style w:type="paragraph" w:styleId="a5">
    <w:name w:val="annotation subject"/>
    <w:basedOn w:val="a4"/>
    <w:next w:val="a4"/>
    <w:link w:val="Char0"/>
    <w:uiPriority w:val="99"/>
    <w:semiHidden/>
    <w:unhideWhenUsed/>
    <w:rsid w:val="00E863AA"/>
    <w:rPr>
      <w:b/>
      <w:bCs/>
    </w:rPr>
  </w:style>
  <w:style w:type="character" w:customStyle="1" w:styleId="Char0">
    <w:name w:val="批注主题 Char"/>
    <w:basedOn w:val="Char"/>
    <w:link w:val="a5"/>
    <w:uiPriority w:val="99"/>
    <w:semiHidden/>
    <w:rsid w:val="00E863AA"/>
    <w:rPr>
      <w:b/>
      <w:bCs/>
    </w:rPr>
  </w:style>
  <w:style w:type="paragraph" w:styleId="a6">
    <w:name w:val="Balloon Text"/>
    <w:basedOn w:val="a"/>
    <w:link w:val="Char1"/>
    <w:uiPriority w:val="99"/>
    <w:semiHidden/>
    <w:unhideWhenUsed/>
    <w:rsid w:val="00E863AA"/>
    <w:rPr>
      <w:sz w:val="18"/>
      <w:szCs w:val="18"/>
    </w:rPr>
  </w:style>
  <w:style w:type="character" w:customStyle="1" w:styleId="Char1">
    <w:name w:val="批注框文本 Char"/>
    <w:basedOn w:val="a0"/>
    <w:link w:val="a6"/>
    <w:uiPriority w:val="99"/>
    <w:semiHidden/>
    <w:rsid w:val="00E863AA"/>
    <w:rPr>
      <w:sz w:val="18"/>
      <w:szCs w:val="18"/>
    </w:rPr>
  </w:style>
  <w:style w:type="paragraph" w:styleId="a7">
    <w:name w:val="header"/>
    <w:basedOn w:val="a"/>
    <w:link w:val="Char2"/>
    <w:uiPriority w:val="99"/>
    <w:unhideWhenUsed/>
    <w:rsid w:val="001C04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C04D1"/>
    <w:rPr>
      <w:sz w:val="18"/>
      <w:szCs w:val="18"/>
    </w:rPr>
  </w:style>
  <w:style w:type="paragraph" w:styleId="a8">
    <w:name w:val="footer"/>
    <w:basedOn w:val="a"/>
    <w:link w:val="Char3"/>
    <w:uiPriority w:val="99"/>
    <w:unhideWhenUsed/>
    <w:rsid w:val="001C04D1"/>
    <w:pPr>
      <w:tabs>
        <w:tab w:val="center" w:pos="4153"/>
        <w:tab w:val="right" w:pos="8306"/>
      </w:tabs>
      <w:snapToGrid w:val="0"/>
      <w:jc w:val="left"/>
    </w:pPr>
    <w:rPr>
      <w:sz w:val="18"/>
      <w:szCs w:val="18"/>
    </w:rPr>
  </w:style>
  <w:style w:type="character" w:customStyle="1" w:styleId="Char3">
    <w:name w:val="页脚 Char"/>
    <w:basedOn w:val="a0"/>
    <w:link w:val="a8"/>
    <w:uiPriority w:val="99"/>
    <w:rsid w:val="001C04D1"/>
    <w:rPr>
      <w:sz w:val="18"/>
      <w:szCs w:val="18"/>
    </w:rPr>
  </w:style>
  <w:style w:type="paragraph" w:styleId="a9">
    <w:name w:val="Revision"/>
    <w:hidden/>
    <w:uiPriority w:val="99"/>
    <w:semiHidden/>
    <w:rsid w:val="00B3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779</Characters>
  <Application>Microsoft Office Word</Application>
  <DocSecurity>0</DocSecurity>
  <Lines>6</Lines>
  <Paragraphs>1</Paragraphs>
  <ScaleCrop>false</ScaleCrop>
  <Company>Microsoft</Company>
  <LinksUpToDate>false</LinksUpToDate>
  <CharactersWithSpaces>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张敏峻</cp:lastModifiedBy>
  <cp:revision>4</cp:revision>
  <dcterms:created xsi:type="dcterms:W3CDTF">2021-01-26T06:12:00Z</dcterms:created>
  <dcterms:modified xsi:type="dcterms:W3CDTF">2021-01-26T06:27:00Z</dcterms:modified>
</cp:coreProperties>
</file>