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0406C910" w14:textId="422EA25A" w:rsidR="00C92FC0" w:rsidRPr="005435A1" w:rsidRDefault="00C92FC0" w:rsidP="00197746">
      <w:pPr>
        <w:adjustRightInd w:val="0"/>
        <w:snapToGrid w:val="0"/>
        <w:spacing w:line="360" w:lineRule="auto"/>
        <w:jc w:val="center"/>
        <w:rPr>
          <w:sz w:val="24"/>
        </w:rPr>
      </w:pPr>
      <w:r w:rsidRPr="005435A1">
        <w:rPr>
          <w:rFonts w:hAnsi="宋体"/>
          <w:b/>
          <w:sz w:val="44"/>
        </w:rPr>
        <w:t>交银施罗德</w:t>
      </w:r>
      <w:r w:rsidR="006C62F2">
        <w:rPr>
          <w:rFonts w:hint="eastAsia"/>
          <w:b/>
          <w:sz w:val="44"/>
          <w:szCs w:val="44"/>
        </w:rPr>
        <w:t>鸿光一年</w:t>
      </w:r>
      <w:r w:rsidR="00CE00A5">
        <w:rPr>
          <w:rFonts w:hint="eastAsia"/>
          <w:b/>
          <w:sz w:val="44"/>
          <w:szCs w:val="44"/>
        </w:rPr>
        <w:t>持有期</w:t>
      </w:r>
      <w:r w:rsidR="00C90067">
        <w:rPr>
          <w:rFonts w:hint="eastAsia"/>
          <w:b/>
          <w:sz w:val="44"/>
          <w:szCs w:val="44"/>
        </w:rPr>
        <w:t>混合型</w:t>
      </w:r>
      <w:r w:rsidRPr="005435A1">
        <w:rPr>
          <w:rFonts w:hAnsi="宋体"/>
          <w:b/>
          <w:sz w:val="44"/>
        </w:rPr>
        <w:t>证券投资基金招募说明书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3C569749" w:rsidR="00C92FC0" w:rsidRPr="005435A1" w:rsidRDefault="00C92FC0">
      <w:pPr>
        <w:spacing w:line="360" w:lineRule="auto"/>
        <w:ind w:leftChars="942" w:left="1978"/>
        <w:rPr>
          <w:b/>
          <w:sz w:val="28"/>
        </w:rPr>
      </w:pPr>
      <w:r w:rsidRPr="005435A1">
        <w:rPr>
          <w:rFonts w:hAnsi="宋体"/>
          <w:b/>
          <w:sz w:val="28"/>
        </w:rPr>
        <w:t>基金托管人：</w:t>
      </w:r>
      <w:r w:rsidR="009C15BE">
        <w:rPr>
          <w:rFonts w:hAnsi="宋体" w:hint="eastAsia"/>
          <w:b/>
          <w:sz w:val="28"/>
        </w:rPr>
        <w:t>中国光大</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58D5FC9A" w:rsidR="00C92FC0" w:rsidRPr="005435A1" w:rsidRDefault="00E00EC0">
      <w:pPr>
        <w:autoSpaceDE w:val="0"/>
        <w:autoSpaceDN w:val="0"/>
        <w:spacing w:line="360" w:lineRule="auto"/>
        <w:ind w:left="2996" w:hanging="2996"/>
        <w:jc w:val="center"/>
        <w:textAlignment w:val="bottom"/>
        <w:rPr>
          <w:rFonts w:hAnsi="宋体"/>
          <w:b/>
          <w:sz w:val="28"/>
        </w:rPr>
      </w:pPr>
      <w:r w:rsidRPr="005435A1">
        <w:rPr>
          <w:rFonts w:hAnsi="宋体"/>
          <w:b/>
          <w:sz w:val="28"/>
        </w:rPr>
        <w:t>二〇二</w:t>
      </w:r>
      <w:r>
        <w:rPr>
          <w:rFonts w:hAnsi="宋体" w:hint="eastAsia"/>
          <w:b/>
          <w:sz w:val="28"/>
        </w:rPr>
        <w:t>一</w:t>
      </w:r>
      <w:r w:rsidRPr="005435A1">
        <w:rPr>
          <w:rFonts w:hAnsi="宋体"/>
          <w:b/>
          <w:sz w:val="28"/>
        </w:rPr>
        <w:t>年</w:t>
      </w:r>
      <w:r>
        <w:rPr>
          <w:rFonts w:hAnsi="宋体" w:hint="eastAsia"/>
          <w:b/>
          <w:sz w:val="28"/>
        </w:rPr>
        <w:t>一</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E116918" w:rsidR="00FF1437" w:rsidRPr="005435A1" w:rsidRDefault="00FF1437">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06D0F713"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6C62F2">
        <w:rPr>
          <w:rFonts w:hint="eastAsia"/>
          <w:bCs/>
          <w:sz w:val="24"/>
        </w:rPr>
        <w:t>鸿光一年</w:t>
      </w:r>
      <w:r w:rsidR="00CE00A5">
        <w:rPr>
          <w:rFonts w:hint="eastAsia"/>
          <w:bCs/>
          <w:sz w:val="24"/>
        </w:rPr>
        <w:t>持有期</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CE00A5" w:rsidRPr="0091426B">
        <w:rPr>
          <w:kern w:val="0"/>
          <w:sz w:val="24"/>
        </w:rPr>
        <w:t>2020</w:t>
      </w:r>
      <w:r w:rsidR="0033398B" w:rsidRPr="0091426B">
        <w:rPr>
          <w:rFonts w:hAnsi="宋体"/>
          <w:kern w:val="0"/>
          <w:sz w:val="24"/>
        </w:rPr>
        <w:t>年</w:t>
      </w:r>
      <w:r w:rsidR="0091426B">
        <w:rPr>
          <w:rFonts w:hAnsi="宋体"/>
          <w:kern w:val="0"/>
          <w:sz w:val="24"/>
        </w:rPr>
        <w:t>12</w:t>
      </w:r>
      <w:r w:rsidR="006F4CE8" w:rsidRPr="0091426B">
        <w:rPr>
          <w:rFonts w:hAnsi="宋体"/>
          <w:kern w:val="0"/>
          <w:sz w:val="24"/>
        </w:rPr>
        <w:t>月</w:t>
      </w:r>
      <w:r w:rsidR="0091426B">
        <w:rPr>
          <w:rFonts w:hAnsi="宋体"/>
          <w:kern w:val="0"/>
          <w:sz w:val="24"/>
        </w:rPr>
        <w:t>23</w:t>
      </w:r>
      <w:r w:rsidR="006F4CE8" w:rsidRPr="0091426B">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91426B">
        <w:rPr>
          <w:rFonts w:hAnsi="宋体"/>
          <w:kern w:val="0"/>
          <w:sz w:val="24"/>
        </w:rPr>
        <w:t>【</w:t>
      </w:r>
      <w:r w:rsidR="00CE00A5" w:rsidRPr="0091426B">
        <w:rPr>
          <w:kern w:val="0"/>
          <w:sz w:val="24"/>
        </w:rPr>
        <w:t>2020</w:t>
      </w:r>
      <w:r w:rsidR="0033398B" w:rsidRPr="0091426B">
        <w:rPr>
          <w:rFonts w:hAnsi="宋体"/>
          <w:kern w:val="0"/>
          <w:sz w:val="24"/>
        </w:rPr>
        <w:t>】</w:t>
      </w:r>
      <w:r w:rsidR="0091426B">
        <w:rPr>
          <w:kern w:val="0"/>
          <w:sz w:val="24"/>
        </w:rPr>
        <w:t>3593</w:t>
      </w:r>
      <w:r w:rsidRPr="0091426B">
        <w:rPr>
          <w:rFonts w:hAnsi="宋体"/>
          <w:kern w:val="0"/>
          <w:sz w:val="24"/>
        </w:rPr>
        <w:t>号</w:t>
      </w:r>
      <w:r w:rsidRPr="005435A1">
        <w:rPr>
          <w:rFonts w:hAnsi="宋体"/>
          <w:kern w:val="0"/>
          <w:sz w:val="24"/>
        </w:rPr>
        <w:t>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73DAB165"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r w:rsidR="007A32D9" w:rsidRPr="005435A1">
        <w:rPr>
          <w:rFonts w:hint="eastAsia"/>
          <w:kern w:val="0"/>
          <w:sz w:val="24"/>
        </w:rPr>
        <w:t>中国证监会不对基金的投资价值及市场前景等作出实质性判断或者保证。</w:t>
      </w:r>
    </w:p>
    <w:p w14:paraId="3B0F69B7" w14:textId="7E29EDFF" w:rsidR="00C92FC0" w:rsidRPr="00A309A6" w:rsidRDefault="00C92FC0" w:rsidP="007F784C">
      <w:pPr>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7BE301C5"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CE00A5" w:rsidRPr="00CE00A5">
        <w:rPr>
          <w:rFonts w:ascii="宋体" w:hAnsi="宋体" w:hint="eastAsia"/>
          <w:kern w:val="0"/>
          <w:sz w:val="24"/>
        </w:rPr>
        <w:t>（包括实施侧袋机制时的特定风险）</w:t>
      </w:r>
      <w:r w:rsidR="00AC26EA" w:rsidRPr="005435A1">
        <w:rPr>
          <w:rFonts w:ascii="宋体" w:hAnsi="宋体" w:hint="eastAsia"/>
          <w:kern w:val="0"/>
          <w:sz w:val="24"/>
        </w:rPr>
        <w:t>；</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CE00A5">
        <w:rPr>
          <w:rFonts w:ascii="宋体" w:hAnsi="宋体" w:hint="eastAsia"/>
          <w:kern w:val="0"/>
          <w:sz w:val="24"/>
        </w:rPr>
        <w:t>5</w:t>
      </w:r>
      <w:r w:rsidR="00CE00A5">
        <w:rPr>
          <w:rFonts w:ascii="宋体" w:hAnsi="宋体"/>
          <w:kern w:val="0"/>
          <w:sz w:val="24"/>
        </w:rPr>
        <w:t>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p>
    <w:p w14:paraId="52C82129" w14:textId="77777777" w:rsidR="003E5855" w:rsidRPr="003E5855" w:rsidRDefault="003E5855" w:rsidP="003E5855">
      <w:pPr>
        <w:widowControl/>
        <w:adjustRightInd w:val="0"/>
        <w:snapToGrid w:val="0"/>
        <w:spacing w:line="360" w:lineRule="auto"/>
        <w:ind w:firstLineChars="200" w:firstLine="480"/>
        <w:rPr>
          <w:kern w:val="0"/>
          <w:sz w:val="24"/>
        </w:rPr>
      </w:pPr>
      <w:r w:rsidRPr="003E5855">
        <w:rPr>
          <w:rFonts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62AD0326" w14:textId="77777777" w:rsidR="003E5855" w:rsidRPr="003E5855" w:rsidRDefault="003E5855" w:rsidP="003E5855">
      <w:pPr>
        <w:widowControl/>
        <w:adjustRightInd w:val="0"/>
        <w:snapToGrid w:val="0"/>
        <w:spacing w:line="360" w:lineRule="auto"/>
        <w:ind w:firstLineChars="200" w:firstLine="480"/>
        <w:rPr>
          <w:kern w:val="0"/>
          <w:sz w:val="24"/>
        </w:rPr>
      </w:pPr>
      <w:r w:rsidRPr="003E5855">
        <w:rPr>
          <w:rFonts w:hint="eastAsia"/>
          <w:kern w:val="0"/>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AD1CB2" w14:textId="225EC02B" w:rsidR="003E5855" w:rsidRDefault="003E5855" w:rsidP="003E5855">
      <w:pPr>
        <w:widowControl/>
        <w:adjustRightInd w:val="0"/>
        <w:snapToGrid w:val="0"/>
        <w:spacing w:line="360" w:lineRule="auto"/>
        <w:ind w:firstLineChars="200" w:firstLine="480"/>
        <w:rPr>
          <w:kern w:val="0"/>
          <w:sz w:val="24"/>
        </w:rPr>
      </w:pPr>
      <w:r w:rsidRPr="003E5855">
        <w:rPr>
          <w:rFonts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43949C0" w14:textId="77777777" w:rsidR="000A1C07" w:rsidRDefault="000A1C07" w:rsidP="000A1C07">
      <w:pPr>
        <w:widowControl/>
        <w:adjustRightInd w:val="0"/>
        <w:snapToGrid w:val="0"/>
        <w:spacing w:line="360" w:lineRule="auto"/>
        <w:ind w:firstLineChars="200" w:firstLine="480"/>
        <w:rPr>
          <w:bCs/>
          <w:kern w:val="0"/>
          <w:sz w:val="24"/>
        </w:rPr>
      </w:pPr>
      <w:r w:rsidRPr="000A1C07">
        <w:rPr>
          <w:rFonts w:hint="eastAsia"/>
          <w:bCs/>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0A1C07">
        <w:rPr>
          <w:rFonts w:hint="eastAsia"/>
          <w:bCs/>
          <w:kern w:val="0"/>
          <w:sz w:val="24"/>
        </w:rPr>
        <w:t>T+0</w:t>
      </w:r>
      <w:r w:rsidRPr="000A1C07">
        <w:rPr>
          <w:rFonts w:hint="eastAsia"/>
          <w:bCs/>
          <w:kern w:val="0"/>
          <w:sz w:val="24"/>
        </w:rPr>
        <w:t>回转交易，且对个股不设涨跌幅限制，港股股价可能表现出比</w:t>
      </w:r>
      <w:r w:rsidRPr="000A1C07">
        <w:rPr>
          <w:rFonts w:hint="eastAsia"/>
          <w:bCs/>
          <w:kern w:val="0"/>
          <w:sz w:val="24"/>
        </w:rPr>
        <w:t>A</w:t>
      </w:r>
      <w:r w:rsidRPr="000A1C07">
        <w:rPr>
          <w:rFonts w:hint="eastAsia"/>
          <w:bCs/>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161B98A4" w14:textId="19863E30" w:rsidR="000A1C07" w:rsidRPr="000A1C07" w:rsidRDefault="000A1C07" w:rsidP="000A1C07">
      <w:pPr>
        <w:widowControl/>
        <w:adjustRightInd w:val="0"/>
        <w:snapToGrid w:val="0"/>
        <w:spacing w:line="360" w:lineRule="auto"/>
        <w:ind w:firstLineChars="200" w:firstLine="480"/>
        <w:rPr>
          <w:bCs/>
          <w:kern w:val="0"/>
          <w:sz w:val="24"/>
        </w:rPr>
      </w:pPr>
      <w:r w:rsidRPr="000A1C07">
        <w:rPr>
          <w:rFonts w:hint="eastAsia"/>
          <w:bCs/>
          <w:kern w:val="0"/>
          <w:sz w:val="24"/>
        </w:rPr>
        <w:t>基金可根据投资策略需要或不同配置地市场环境的变化，选择将部分基金资产投资于港股或选择不将基金资产投资于港股，基金资产并非必然投资港股。</w:t>
      </w:r>
    </w:p>
    <w:p w14:paraId="5ACF51AB" w14:textId="69A73488" w:rsidR="004B33D0" w:rsidRDefault="00880BF3" w:rsidP="004B33D0">
      <w:pPr>
        <w:widowControl/>
        <w:adjustRightInd w:val="0"/>
        <w:snapToGrid w:val="0"/>
        <w:spacing w:line="360" w:lineRule="auto"/>
        <w:ind w:firstLineChars="200" w:firstLine="480"/>
        <w:rPr>
          <w:rFonts w:hAnsi="宋体"/>
          <w:sz w:val="24"/>
        </w:rPr>
      </w:pPr>
      <w:r w:rsidRPr="00880BF3">
        <w:rPr>
          <w:rFonts w:hAnsi="宋体" w:hint="eastAsia"/>
          <w:sz w:val="24"/>
        </w:rPr>
        <w:t>本基金每份基金份额的最短持有期限为</w:t>
      </w:r>
      <w:r w:rsidR="009C15BE">
        <w:rPr>
          <w:rFonts w:hAnsi="宋体" w:hint="eastAsia"/>
          <w:sz w:val="24"/>
        </w:rPr>
        <w:t>一年</w:t>
      </w:r>
      <w:r w:rsidRPr="00880BF3">
        <w:rPr>
          <w:rFonts w:hAnsi="宋体" w:hint="eastAsia"/>
          <w:sz w:val="24"/>
        </w:rPr>
        <w:t>，</w:t>
      </w:r>
      <w:r w:rsidR="00370A24">
        <w:rPr>
          <w:rFonts w:hAnsi="宋体" w:hint="eastAsia"/>
          <w:sz w:val="24"/>
        </w:rPr>
        <w:t>在最短持有期限内该份基金份额不可赎回，自最短持有期限届满</w:t>
      </w:r>
      <w:r w:rsidRPr="00880BF3">
        <w:rPr>
          <w:rFonts w:hAnsi="宋体" w:hint="eastAsia"/>
          <w:sz w:val="24"/>
        </w:rPr>
        <w:t>的下一工作日起（含该日）可赎回。对于每笔认购的基金份额而言，最短持有期限自基金合同生效之日起（含该日）至</w:t>
      </w:r>
      <w:r w:rsidR="009C15BE">
        <w:rPr>
          <w:rFonts w:hAnsi="宋体" w:hint="eastAsia"/>
          <w:sz w:val="24"/>
        </w:rPr>
        <w:t>一年</w:t>
      </w:r>
      <w:r w:rsidRPr="00880BF3">
        <w:rPr>
          <w:rFonts w:hAnsi="宋体" w:hint="eastAsia"/>
          <w:sz w:val="24"/>
        </w:rPr>
        <w:t>后</w:t>
      </w:r>
      <w:r w:rsidR="006C62F2">
        <w:rPr>
          <w:rFonts w:hAnsi="宋体" w:hint="eastAsia"/>
          <w:sz w:val="24"/>
        </w:rPr>
        <w:t>年度对日</w:t>
      </w:r>
      <w:r w:rsidRPr="00880BF3">
        <w:rPr>
          <w:rFonts w:hAnsi="宋体" w:hint="eastAsia"/>
          <w:sz w:val="24"/>
        </w:rPr>
        <w:t>的前一日；对于每笔申购的基金份额而言，最短持有期限自该笔申购份额确认日（含该日）至</w:t>
      </w:r>
      <w:r w:rsidR="009C15BE">
        <w:rPr>
          <w:rFonts w:hAnsi="宋体" w:hint="eastAsia"/>
          <w:sz w:val="24"/>
        </w:rPr>
        <w:t>一年</w:t>
      </w:r>
      <w:r w:rsidRPr="00880BF3">
        <w:rPr>
          <w:rFonts w:hAnsi="宋体" w:hint="eastAsia"/>
          <w:sz w:val="24"/>
        </w:rPr>
        <w:t>后</w:t>
      </w:r>
      <w:r w:rsidR="006C62F2">
        <w:rPr>
          <w:rFonts w:hAnsi="宋体" w:hint="eastAsia"/>
          <w:sz w:val="24"/>
        </w:rPr>
        <w:t>年度对日</w:t>
      </w:r>
      <w:r w:rsidRPr="00880BF3">
        <w:rPr>
          <w:rFonts w:hAnsi="宋体" w:hint="eastAsia"/>
          <w:sz w:val="24"/>
        </w:rPr>
        <w:t>的前一日。</w:t>
      </w:r>
      <w:r w:rsidR="00AE2C59" w:rsidRPr="00AE2C59">
        <w:rPr>
          <w:rFonts w:hAnsi="宋体" w:hint="eastAsia"/>
          <w:sz w:val="24"/>
        </w:rPr>
        <w:t>因此，对于基金份额持有人而言，存在投资本基金后</w:t>
      </w:r>
      <w:r w:rsidR="009C15BE">
        <w:rPr>
          <w:rFonts w:hint="eastAsia"/>
          <w:bCs/>
          <w:sz w:val="24"/>
        </w:rPr>
        <w:t>一年</w:t>
      </w:r>
      <w:r w:rsidR="00AE2C59" w:rsidRPr="00AE2C59">
        <w:rPr>
          <w:rFonts w:hAnsi="宋体" w:hint="eastAsia"/>
          <w:sz w:val="24"/>
        </w:rPr>
        <w:t>内无法赎回的风险。</w:t>
      </w:r>
    </w:p>
    <w:p w14:paraId="074D3687" w14:textId="5E7CE5AF" w:rsidR="00C92FC0" w:rsidRDefault="00C92FC0" w:rsidP="004B33D0">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7577A9" w:rsidRPr="007577A9">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w:t>
      </w:r>
      <w:r w:rsidRPr="005435A1">
        <w:rPr>
          <w:kern w:val="0"/>
          <w:sz w:val="24"/>
        </w:rPr>
        <w:lastRenderedPageBreak/>
        <w:t>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77777777"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目 录</w:t>
      </w:r>
    </w:p>
    <w:bookmarkStart w:id="0" w:name="_Toc109537379"/>
    <w:p w14:paraId="5AACE678" w14:textId="77777777" w:rsidR="000E79BF" w:rsidRDefault="00A60F46">
      <w:pPr>
        <w:pStyle w:val="10"/>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62202539" w:history="1">
        <w:r w:rsidR="000E79BF" w:rsidRPr="004A58B0">
          <w:rPr>
            <w:rStyle w:val="a6"/>
            <w:rFonts w:ascii="宋体" w:hint="eastAsia"/>
            <w:b/>
            <w:noProof/>
            <w:kern w:val="0"/>
          </w:rPr>
          <w:t>一、绪言</w:t>
        </w:r>
        <w:r w:rsidR="000E79BF">
          <w:rPr>
            <w:noProof/>
            <w:webHidden/>
          </w:rPr>
          <w:tab/>
        </w:r>
        <w:r w:rsidR="000E79BF">
          <w:rPr>
            <w:noProof/>
            <w:webHidden/>
          </w:rPr>
          <w:fldChar w:fldCharType="begin"/>
        </w:r>
        <w:r w:rsidR="000E79BF">
          <w:rPr>
            <w:noProof/>
            <w:webHidden/>
          </w:rPr>
          <w:instrText xml:space="preserve"> PAGEREF _Toc62202539 \h </w:instrText>
        </w:r>
        <w:r w:rsidR="000E79BF">
          <w:rPr>
            <w:noProof/>
            <w:webHidden/>
          </w:rPr>
        </w:r>
        <w:r w:rsidR="000E79BF">
          <w:rPr>
            <w:noProof/>
            <w:webHidden/>
          </w:rPr>
          <w:fldChar w:fldCharType="separate"/>
        </w:r>
        <w:r w:rsidR="000E79BF">
          <w:rPr>
            <w:noProof/>
            <w:webHidden/>
          </w:rPr>
          <w:t>7</w:t>
        </w:r>
        <w:r w:rsidR="000E79BF">
          <w:rPr>
            <w:noProof/>
            <w:webHidden/>
          </w:rPr>
          <w:fldChar w:fldCharType="end"/>
        </w:r>
      </w:hyperlink>
    </w:p>
    <w:p w14:paraId="3612695A" w14:textId="77777777" w:rsidR="000E79BF" w:rsidRDefault="000E79BF">
      <w:pPr>
        <w:pStyle w:val="10"/>
        <w:rPr>
          <w:rFonts w:asciiTheme="minorHAnsi" w:eastAsiaTheme="minorEastAsia" w:hAnsiTheme="minorHAnsi" w:cstheme="minorBidi"/>
          <w:noProof/>
          <w:sz w:val="21"/>
          <w:szCs w:val="22"/>
        </w:rPr>
      </w:pPr>
      <w:hyperlink w:anchor="_Toc62202540" w:history="1">
        <w:r w:rsidRPr="004A58B0">
          <w:rPr>
            <w:rStyle w:val="a6"/>
            <w:rFonts w:ascii="宋体" w:hint="eastAsia"/>
            <w:b/>
            <w:noProof/>
            <w:kern w:val="0"/>
          </w:rPr>
          <w:t>二、释义</w:t>
        </w:r>
        <w:r>
          <w:rPr>
            <w:noProof/>
            <w:webHidden/>
          </w:rPr>
          <w:tab/>
        </w:r>
        <w:r>
          <w:rPr>
            <w:noProof/>
            <w:webHidden/>
          </w:rPr>
          <w:fldChar w:fldCharType="begin"/>
        </w:r>
        <w:r>
          <w:rPr>
            <w:noProof/>
            <w:webHidden/>
          </w:rPr>
          <w:instrText xml:space="preserve"> PAGEREF _Toc62202540 \h </w:instrText>
        </w:r>
        <w:r>
          <w:rPr>
            <w:noProof/>
            <w:webHidden/>
          </w:rPr>
        </w:r>
        <w:r>
          <w:rPr>
            <w:noProof/>
            <w:webHidden/>
          </w:rPr>
          <w:fldChar w:fldCharType="separate"/>
        </w:r>
        <w:r>
          <w:rPr>
            <w:noProof/>
            <w:webHidden/>
          </w:rPr>
          <w:t>8</w:t>
        </w:r>
        <w:r>
          <w:rPr>
            <w:noProof/>
            <w:webHidden/>
          </w:rPr>
          <w:fldChar w:fldCharType="end"/>
        </w:r>
      </w:hyperlink>
    </w:p>
    <w:p w14:paraId="7B6080C7" w14:textId="77777777" w:rsidR="000E79BF" w:rsidRDefault="000E79BF">
      <w:pPr>
        <w:pStyle w:val="10"/>
        <w:rPr>
          <w:rFonts w:asciiTheme="minorHAnsi" w:eastAsiaTheme="minorEastAsia" w:hAnsiTheme="minorHAnsi" w:cstheme="minorBidi"/>
          <w:noProof/>
          <w:sz w:val="21"/>
          <w:szCs w:val="22"/>
        </w:rPr>
      </w:pPr>
      <w:hyperlink w:anchor="_Toc62202541" w:history="1">
        <w:r w:rsidRPr="004A58B0">
          <w:rPr>
            <w:rStyle w:val="a6"/>
            <w:rFonts w:ascii="宋体" w:hint="eastAsia"/>
            <w:b/>
            <w:noProof/>
            <w:kern w:val="0"/>
          </w:rPr>
          <w:t>三、基金管理人</w:t>
        </w:r>
        <w:r>
          <w:rPr>
            <w:noProof/>
            <w:webHidden/>
          </w:rPr>
          <w:tab/>
        </w:r>
        <w:r>
          <w:rPr>
            <w:noProof/>
            <w:webHidden/>
          </w:rPr>
          <w:fldChar w:fldCharType="begin"/>
        </w:r>
        <w:r>
          <w:rPr>
            <w:noProof/>
            <w:webHidden/>
          </w:rPr>
          <w:instrText xml:space="preserve"> PAGEREF _Toc62202541 \h </w:instrText>
        </w:r>
        <w:r>
          <w:rPr>
            <w:noProof/>
            <w:webHidden/>
          </w:rPr>
        </w:r>
        <w:r>
          <w:rPr>
            <w:noProof/>
            <w:webHidden/>
          </w:rPr>
          <w:fldChar w:fldCharType="separate"/>
        </w:r>
        <w:r>
          <w:rPr>
            <w:noProof/>
            <w:webHidden/>
          </w:rPr>
          <w:t>14</w:t>
        </w:r>
        <w:r>
          <w:rPr>
            <w:noProof/>
            <w:webHidden/>
          </w:rPr>
          <w:fldChar w:fldCharType="end"/>
        </w:r>
      </w:hyperlink>
    </w:p>
    <w:p w14:paraId="40393F64" w14:textId="77777777" w:rsidR="000E79BF" w:rsidRDefault="000E79BF">
      <w:pPr>
        <w:pStyle w:val="10"/>
        <w:rPr>
          <w:rFonts w:asciiTheme="minorHAnsi" w:eastAsiaTheme="minorEastAsia" w:hAnsiTheme="minorHAnsi" w:cstheme="minorBidi"/>
          <w:noProof/>
          <w:sz w:val="21"/>
          <w:szCs w:val="22"/>
        </w:rPr>
      </w:pPr>
      <w:hyperlink w:anchor="_Toc62202542" w:history="1">
        <w:r w:rsidRPr="004A58B0">
          <w:rPr>
            <w:rStyle w:val="a6"/>
            <w:rFonts w:ascii="宋体" w:hint="eastAsia"/>
            <w:b/>
            <w:noProof/>
            <w:kern w:val="0"/>
          </w:rPr>
          <w:t>四、基金托管人</w:t>
        </w:r>
        <w:r>
          <w:rPr>
            <w:noProof/>
            <w:webHidden/>
          </w:rPr>
          <w:tab/>
        </w:r>
        <w:r>
          <w:rPr>
            <w:noProof/>
            <w:webHidden/>
          </w:rPr>
          <w:fldChar w:fldCharType="begin"/>
        </w:r>
        <w:r>
          <w:rPr>
            <w:noProof/>
            <w:webHidden/>
          </w:rPr>
          <w:instrText xml:space="preserve"> PAGEREF _Toc62202542 \h </w:instrText>
        </w:r>
        <w:r>
          <w:rPr>
            <w:noProof/>
            <w:webHidden/>
          </w:rPr>
        </w:r>
        <w:r>
          <w:rPr>
            <w:noProof/>
            <w:webHidden/>
          </w:rPr>
          <w:fldChar w:fldCharType="separate"/>
        </w:r>
        <w:r>
          <w:rPr>
            <w:noProof/>
            <w:webHidden/>
          </w:rPr>
          <w:t>23</w:t>
        </w:r>
        <w:r>
          <w:rPr>
            <w:noProof/>
            <w:webHidden/>
          </w:rPr>
          <w:fldChar w:fldCharType="end"/>
        </w:r>
      </w:hyperlink>
    </w:p>
    <w:p w14:paraId="6F41A4C9" w14:textId="77777777" w:rsidR="000E79BF" w:rsidRDefault="000E79BF">
      <w:pPr>
        <w:pStyle w:val="10"/>
        <w:rPr>
          <w:rFonts w:asciiTheme="minorHAnsi" w:eastAsiaTheme="minorEastAsia" w:hAnsiTheme="minorHAnsi" w:cstheme="minorBidi"/>
          <w:noProof/>
          <w:sz w:val="21"/>
          <w:szCs w:val="22"/>
        </w:rPr>
      </w:pPr>
      <w:hyperlink w:anchor="_Toc62202543" w:history="1">
        <w:r w:rsidRPr="004A58B0">
          <w:rPr>
            <w:rStyle w:val="a6"/>
            <w:rFonts w:ascii="宋体" w:hint="eastAsia"/>
            <w:b/>
            <w:noProof/>
            <w:kern w:val="0"/>
          </w:rPr>
          <w:t>五、相关服务机构</w:t>
        </w:r>
        <w:r>
          <w:rPr>
            <w:noProof/>
            <w:webHidden/>
          </w:rPr>
          <w:tab/>
        </w:r>
        <w:r>
          <w:rPr>
            <w:noProof/>
            <w:webHidden/>
          </w:rPr>
          <w:fldChar w:fldCharType="begin"/>
        </w:r>
        <w:r>
          <w:rPr>
            <w:noProof/>
            <w:webHidden/>
          </w:rPr>
          <w:instrText xml:space="preserve"> PAGEREF _Toc62202543 \h </w:instrText>
        </w:r>
        <w:r>
          <w:rPr>
            <w:noProof/>
            <w:webHidden/>
          </w:rPr>
        </w:r>
        <w:r>
          <w:rPr>
            <w:noProof/>
            <w:webHidden/>
          </w:rPr>
          <w:fldChar w:fldCharType="separate"/>
        </w:r>
        <w:r>
          <w:rPr>
            <w:noProof/>
            <w:webHidden/>
          </w:rPr>
          <w:t>27</w:t>
        </w:r>
        <w:r>
          <w:rPr>
            <w:noProof/>
            <w:webHidden/>
          </w:rPr>
          <w:fldChar w:fldCharType="end"/>
        </w:r>
      </w:hyperlink>
    </w:p>
    <w:p w14:paraId="445B9B78" w14:textId="77777777" w:rsidR="000E79BF" w:rsidRDefault="000E79BF">
      <w:pPr>
        <w:pStyle w:val="10"/>
        <w:rPr>
          <w:rFonts w:asciiTheme="minorHAnsi" w:eastAsiaTheme="minorEastAsia" w:hAnsiTheme="minorHAnsi" w:cstheme="minorBidi"/>
          <w:noProof/>
          <w:sz w:val="21"/>
          <w:szCs w:val="22"/>
        </w:rPr>
      </w:pPr>
      <w:hyperlink w:anchor="_Toc62202544" w:history="1">
        <w:r w:rsidRPr="004A58B0">
          <w:rPr>
            <w:rStyle w:val="a6"/>
            <w:rFonts w:ascii="宋体" w:hint="eastAsia"/>
            <w:b/>
            <w:noProof/>
            <w:kern w:val="0"/>
          </w:rPr>
          <w:t>六、基金的募集</w:t>
        </w:r>
        <w:r>
          <w:rPr>
            <w:noProof/>
            <w:webHidden/>
          </w:rPr>
          <w:tab/>
        </w:r>
        <w:r>
          <w:rPr>
            <w:noProof/>
            <w:webHidden/>
          </w:rPr>
          <w:fldChar w:fldCharType="begin"/>
        </w:r>
        <w:r>
          <w:rPr>
            <w:noProof/>
            <w:webHidden/>
          </w:rPr>
          <w:instrText xml:space="preserve"> PAGEREF _Toc62202544 \h </w:instrText>
        </w:r>
        <w:r>
          <w:rPr>
            <w:noProof/>
            <w:webHidden/>
          </w:rPr>
        </w:r>
        <w:r>
          <w:rPr>
            <w:noProof/>
            <w:webHidden/>
          </w:rPr>
          <w:fldChar w:fldCharType="separate"/>
        </w:r>
        <w:r>
          <w:rPr>
            <w:noProof/>
            <w:webHidden/>
          </w:rPr>
          <w:t>30</w:t>
        </w:r>
        <w:r>
          <w:rPr>
            <w:noProof/>
            <w:webHidden/>
          </w:rPr>
          <w:fldChar w:fldCharType="end"/>
        </w:r>
      </w:hyperlink>
    </w:p>
    <w:p w14:paraId="09682C87" w14:textId="77777777" w:rsidR="000E79BF" w:rsidRDefault="000E79BF">
      <w:pPr>
        <w:pStyle w:val="10"/>
        <w:rPr>
          <w:rFonts w:asciiTheme="minorHAnsi" w:eastAsiaTheme="minorEastAsia" w:hAnsiTheme="minorHAnsi" w:cstheme="minorBidi"/>
          <w:noProof/>
          <w:sz w:val="21"/>
          <w:szCs w:val="22"/>
        </w:rPr>
      </w:pPr>
      <w:hyperlink w:anchor="_Toc62202545" w:history="1">
        <w:r w:rsidRPr="004A58B0">
          <w:rPr>
            <w:rStyle w:val="a6"/>
            <w:rFonts w:ascii="宋体" w:hint="eastAsia"/>
            <w:b/>
            <w:noProof/>
            <w:kern w:val="0"/>
          </w:rPr>
          <w:t>七、基金合同的生效</w:t>
        </w:r>
        <w:r>
          <w:rPr>
            <w:noProof/>
            <w:webHidden/>
          </w:rPr>
          <w:tab/>
        </w:r>
        <w:r>
          <w:rPr>
            <w:noProof/>
            <w:webHidden/>
          </w:rPr>
          <w:fldChar w:fldCharType="begin"/>
        </w:r>
        <w:r>
          <w:rPr>
            <w:noProof/>
            <w:webHidden/>
          </w:rPr>
          <w:instrText xml:space="preserve"> PAGEREF _Toc62202545 \h </w:instrText>
        </w:r>
        <w:r>
          <w:rPr>
            <w:noProof/>
            <w:webHidden/>
          </w:rPr>
        </w:r>
        <w:r>
          <w:rPr>
            <w:noProof/>
            <w:webHidden/>
          </w:rPr>
          <w:fldChar w:fldCharType="separate"/>
        </w:r>
        <w:r>
          <w:rPr>
            <w:noProof/>
            <w:webHidden/>
          </w:rPr>
          <w:t>36</w:t>
        </w:r>
        <w:r>
          <w:rPr>
            <w:noProof/>
            <w:webHidden/>
          </w:rPr>
          <w:fldChar w:fldCharType="end"/>
        </w:r>
      </w:hyperlink>
    </w:p>
    <w:p w14:paraId="7C80FA07" w14:textId="77777777" w:rsidR="000E79BF" w:rsidRDefault="000E79BF">
      <w:pPr>
        <w:pStyle w:val="10"/>
        <w:rPr>
          <w:rFonts w:asciiTheme="minorHAnsi" w:eastAsiaTheme="minorEastAsia" w:hAnsiTheme="minorHAnsi" w:cstheme="minorBidi"/>
          <w:noProof/>
          <w:sz w:val="21"/>
          <w:szCs w:val="22"/>
        </w:rPr>
      </w:pPr>
      <w:hyperlink w:anchor="_Toc62202546" w:history="1">
        <w:r w:rsidRPr="004A58B0">
          <w:rPr>
            <w:rStyle w:val="a6"/>
            <w:rFonts w:ascii="宋体" w:hint="eastAsia"/>
            <w:b/>
            <w:noProof/>
            <w:kern w:val="0"/>
          </w:rPr>
          <w:t>八、基金份额的申购与赎回</w:t>
        </w:r>
        <w:r>
          <w:rPr>
            <w:noProof/>
            <w:webHidden/>
          </w:rPr>
          <w:tab/>
        </w:r>
        <w:r>
          <w:rPr>
            <w:noProof/>
            <w:webHidden/>
          </w:rPr>
          <w:fldChar w:fldCharType="begin"/>
        </w:r>
        <w:r>
          <w:rPr>
            <w:noProof/>
            <w:webHidden/>
          </w:rPr>
          <w:instrText xml:space="preserve"> PAGEREF _Toc62202546 \h </w:instrText>
        </w:r>
        <w:r>
          <w:rPr>
            <w:noProof/>
            <w:webHidden/>
          </w:rPr>
        </w:r>
        <w:r>
          <w:rPr>
            <w:noProof/>
            <w:webHidden/>
          </w:rPr>
          <w:fldChar w:fldCharType="separate"/>
        </w:r>
        <w:r>
          <w:rPr>
            <w:noProof/>
            <w:webHidden/>
          </w:rPr>
          <w:t>37</w:t>
        </w:r>
        <w:r>
          <w:rPr>
            <w:noProof/>
            <w:webHidden/>
          </w:rPr>
          <w:fldChar w:fldCharType="end"/>
        </w:r>
      </w:hyperlink>
    </w:p>
    <w:p w14:paraId="7B04C737" w14:textId="77777777" w:rsidR="000E79BF" w:rsidRDefault="000E79BF">
      <w:pPr>
        <w:pStyle w:val="10"/>
        <w:rPr>
          <w:rFonts w:asciiTheme="minorHAnsi" w:eastAsiaTheme="minorEastAsia" w:hAnsiTheme="minorHAnsi" w:cstheme="minorBidi"/>
          <w:noProof/>
          <w:sz w:val="21"/>
          <w:szCs w:val="22"/>
        </w:rPr>
      </w:pPr>
      <w:hyperlink w:anchor="_Toc62202547" w:history="1">
        <w:r w:rsidRPr="004A58B0">
          <w:rPr>
            <w:rStyle w:val="a6"/>
            <w:rFonts w:ascii="宋体" w:hint="eastAsia"/>
            <w:b/>
            <w:noProof/>
            <w:kern w:val="0"/>
          </w:rPr>
          <w:t>九、基金的投资</w:t>
        </w:r>
        <w:r>
          <w:rPr>
            <w:noProof/>
            <w:webHidden/>
          </w:rPr>
          <w:tab/>
        </w:r>
        <w:r>
          <w:rPr>
            <w:noProof/>
            <w:webHidden/>
          </w:rPr>
          <w:fldChar w:fldCharType="begin"/>
        </w:r>
        <w:r>
          <w:rPr>
            <w:noProof/>
            <w:webHidden/>
          </w:rPr>
          <w:instrText xml:space="preserve"> PAGEREF _Toc62202547 \h </w:instrText>
        </w:r>
        <w:r>
          <w:rPr>
            <w:noProof/>
            <w:webHidden/>
          </w:rPr>
        </w:r>
        <w:r>
          <w:rPr>
            <w:noProof/>
            <w:webHidden/>
          </w:rPr>
          <w:fldChar w:fldCharType="separate"/>
        </w:r>
        <w:r>
          <w:rPr>
            <w:noProof/>
            <w:webHidden/>
          </w:rPr>
          <w:t>50</w:t>
        </w:r>
        <w:r>
          <w:rPr>
            <w:noProof/>
            <w:webHidden/>
          </w:rPr>
          <w:fldChar w:fldCharType="end"/>
        </w:r>
      </w:hyperlink>
    </w:p>
    <w:p w14:paraId="015B7FBF" w14:textId="77777777" w:rsidR="000E79BF" w:rsidRDefault="000E79BF">
      <w:pPr>
        <w:pStyle w:val="10"/>
        <w:rPr>
          <w:rFonts w:asciiTheme="minorHAnsi" w:eastAsiaTheme="minorEastAsia" w:hAnsiTheme="minorHAnsi" w:cstheme="minorBidi"/>
          <w:noProof/>
          <w:sz w:val="21"/>
          <w:szCs w:val="22"/>
        </w:rPr>
      </w:pPr>
      <w:hyperlink w:anchor="_Toc62202548" w:history="1">
        <w:r w:rsidRPr="004A58B0">
          <w:rPr>
            <w:rStyle w:val="a6"/>
            <w:rFonts w:ascii="宋体" w:hint="eastAsia"/>
            <w:b/>
            <w:noProof/>
            <w:kern w:val="0"/>
          </w:rPr>
          <w:t>十、基金的财产</w:t>
        </w:r>
        <w:r>
          <w:rPr>
            <w:noProof/>
            <w:webHidden/>
          </w:rPr>
          <w:tab/>
        </w:r>
        <w:r>
          <w:rPr>
            <w:noProof/>
            <w:webHidden/>
          </w:rPr>
          <w:fldChar w:fldCharType="begin"/>
        </w:r>
        <w:r>
          <w:rPr>
            <w:noProof/>
            <w:webHidden/>
          </w:rPr>
          <w:instrText xml:space="preserve"> PAGEREF _Toc62202548 \h </w:instrText>
        </w:r>
        <w:r>
          <w:rPr>
            <w:noProof/>
            <w:webHidden/>
          </w:rPr>
        </w:r>
        <w:r>
          <w:rPr>
            <w:noProof/>
            <w:webHidden/>
          </w:rPr>
          <w:fldChar w:fldCharType="separate"/>
        </w:r>
        <w:r>
          <w:rPr>
            <w:noProof/>
            <w:webHidden/>
          </w:rPr>
          <w:t>61</w:t>
        </w:r>
        <w:r>
          <w:rPr>
            <w:noProof/>
            <w:webHidden/>
          </w:rPr>
          <w:fldChar w:fldCharType="end"/>
        </w:r>
      </w:hyperlink>
    </w:p>
    <w:p w14:paraId="2E40721E" w14:textId="77777777" w:rsidR="000E79BF" w:rsidRDefault="000E79BF">
      <w:pPr>
        <w:pStyle w:val="10"/>
        <w:rPr>
          <w:rFonts w:asciiTheme="minorHAnsi" w:eastAsiaTheme="minorEastAsia" w:hAnsiTheme="minorHAnsi" w:cstheme="minorBidi"/>
          <w:noProof/>
          <w:sz w:val="21"/>
          <w:szCs w:val="22"/>
        </w:rPr>
      </w:pPr>
      <w:hyperlink w:anchor="_Toc62202549" w:history="1">
        <w:r w:rsidRPr="004A58B0">
          <w:rPr>
            <w:rStyle w:val="a6"/>
            <w:rFonts w:ascii="宋体" w:hint="eastAsia"/>
            <w:b/>
            <w:noProof/>
            <w:kern w:val="0"/>
          </w:rPr>
          <w:t>十一、基金资产的估值</w:t>
        </w:r>
        <w:r>
          <w:rPr>
            <w:noProof/>
            <w:webHidden/>
          </w:rPr>
          <w:tab/>
        </w:r>
        <w:r>
          <w:rPr>
            <w:noProof/>
            <w:webHidden/>
          </w:rPr>
          <w:fldChar w:fldCharType="begin"/>
        </w:r>
        <w:r>
          <w:rPr>
            <w:noProof/>
            <w:webHidden/>
          </w:rPr>
          <w:instrText xml:space="preserve"> PAGEREF _Toc62202549 \h </w:instrText>
        </w:r>
        <w:r>
          <w:rPr>
            <w:noProof/>
            <w:webHidden/>
          </w:rPr>
        </w:r>
        <w:r>
          <w:rPr>
            <w:noProof/>
            <w:webHidden/>
          </w:rPr>
          <w:fldChar w:fldCharType="separate"/>
        </w:r>
        <w:r>
          <w:rPr>
            <w:noProof/>
            <w:webHidden/>
          </w:rPr>
          <w:t>62</w:t>
        </w:r>
        <w:r>
          <w:rPr>
            <w:noProof/>
            <w:webHidden/>
          </w:rPr>
          <w:fldChar w:fldCharType="end"/>
        </w:r>
      </w:hyperlink>
    </w:p>
    <w:p w14:paraId="7966B76C" w14:textId="77777777" w:rsidR="000E79BF" w:rsidRDefault="000E79BF">
      <w:pPr>
        <w:pStyle w:val="10"/>
        <w:rPr>
          <w:rFonts w:asciiTheme="minorHAnsi" w:eastAsiaTheme="minorEastAsia" w:hAnsiTheme="minorHAnsi" w:cstheme="minorBidi"/>
          <w:noProof/>
          <w:sz w:val="21"/>
          <w:szCs w:val="22"/>
        </w:rPr>
      </w:pPr>
      <w:hyperlink w:anchor="_Toc62202550" w:history="1">
        <w:r w:rsidRPr="004A58B0">
          <w:rPr>
            <w:rStyle w:val="a6"/>
            <w:rFonts w:ascii="宋体" w:hint="eastAsia"/>
            <w:b/>
            <w:noProof/>
            <w:kern w:val="0"/>
          </w:rPr>
          <w:t>十二、基金收益与分配</w:t>
        </w:r>
        <w:r>
          <w:rPr>
            <w:noProof/>
            <w:webHidden/>
          </w:rPr>
          <w:tab/>
        </w:r>
        <w:r>
          <w:rPr>
            <w:noProof/>
            <w:webHidden/>
          </w:rPr>
          <w:fldChar w:fldCharType="begin"/>
        </w:r>
        <w:r>
          <w:rPr>
            <w:noProof/>
            <w:webHidden/>
          </w:rPr>
          <w:instrText xml:space="preserve"> PAGEREF _Toc62202550 \h </w:instrText>
        </w:r>
        <w:r>
          <w:rPr>
            <w:noProof/>
            <w:webHidden/>
          </w:rPr>
        </w:r>
        <w:r>
          <w:rPr>
            <w:noProof/>
            <w:webHidden/>
          </w:rPr>
          <w:fldChar w:fldCharType="separate"/>
        </w:r>
        <w:r>
          <w:rPr>
            <w:noProof/>
            <w:webHidden/>
          </w:rPr>
          <w:t>69</w:t>
        </w:r>
        <w:r>
          <w:rPr>
            <w:noProof/>
            <w:webHidden/>
          </w:rPr>
          <w:fldChar w:fldCharType="end"/>
        </w:r>
      </w:hyperlink>
    </w:p>
    <w:p w14:paraId="74979D5C" w14:textId="77777777" w:rsidR="000E79BF" w:rsidRDefault="000E79BF">
      <w:pPr>
        <w:pStyle w:val="10"/>
        <w:rPr>
          <w:rFonts w:asciiTheme="minorHAnsi" w:eastAsiaTheme="minorEastAsia" w:hAnsiTheme="minorHAnsi" w:cstheme="minorBidi"/>
          <w:noProof/>
          <w:sz w:val="21"/>
          <w:szCs w:val="22"/>
        </w:rPr>
      </w:pPr>
      <w:hyperlink w:anchor="_Toc62202551" w:history="1">
        <w:r w:rsidRPr="004A58B0">
          <w:rPr>
            <w:rStyle w:val="a6"/>
            <w:rFonts w:ascii="宋体" w:hint="eastAsia"/>
            <w:b/>
            <w:noProof/>
            <w:kern w:val="0"/>
          </w:rPr>
          <w:t>十三、基金的费用与税收</w:t>
        </w:r>
        <w:r>
          <w:rPr>
            <w:noProof/>
            <w:webHidden/>
          </w:rPr>
          <w:tab/>
        </w:r>
        <w:r>
          <w:rPr>
            <w:noProof/>
            <w:webHidden/>
          </w:rPr>
          <w:fldChar w:fldCharType="begin"/>
        </w:r>
        <w:r>
          <w:rPr>
            <w:noProof/>
            <w:webHidden/>
          </w:rPr>
          <w:instrText xml:space="preserve"> PAGEREF _Toc62202551 \h </w:instrText>
        </w:r>
        <w:r>
          <w:rPr>
            <w:noProof/>
            <w:webHidden/>
          </w:rPr>
        </w:r>
        <w:r>
          <w:rPr>
            <w:noProof/>
            <w:webHidden/>
          </w:rPr>
          <w:fldChar w:fldCharType="separate"/>
        </w:r>
        <w:r>
          <w:rPr>
            <w:noProof/>
            <w:webHidden/>
          </w:rPr>
          <w:t>71</w:t>
        </w:r>
        <w:r>
          <w:rPr>
            <w:noProof/>
            <w:webHidden/>
          </w:rPr>
          <w:fldChar w:fldCharType="end"/>
        </w:r>
      </w:hyperlink>
    </w:p>
    <w:p w14:paraId="777CC309" w14:textId="77777777" w:rsidR="000E79BF" w:rsidRDefault="000E79BF">
      <w:pPr>
        <w:pStyle w:val="10"/>
        <w:rPr>
          <w:rFonts w:asciiTheme="minorHAnsi" w:eastAsiaTheme="minorEastAsia" w:hAnsiTheme="minorHAnsi" w:cstheme="minorBidi"/>
          <w:noProof/>
          <w:sz w:val="21"/>
          <w:szCs w:val="22"/>
        </w:rPr>
      </w:pPr>
      <w:hyperlink w:anchor="_Toc62202552" w:history="1">
        <w:r w:rsidRPr="004A58B0">
          <w:rPr>
            <w:rStyle w:val="a6"/>
            <w:rFonts w:ascii="宋体" w:hint="eastAsia"/>
            <w:b/>
            <w:noProof/>
            <w:kern w:val="0"/>
          </w:rPr>
          <w:t>十四、基金的会计与审计</w:t>
        </w:r>
        <w:r>
          <w:rPr>
            <w:noProof/>
            <w:webHidden/>
          </w:rPr>
          <w:tab/>
        </w:r>
        <w:r>
          <w:rPr>
            <w:noProof/>
            <w:webHidden/>
          </w:rPr>
          <w:fldChar w:fldCharType="begin"/>
        </w:r>
        <w:r>
          <w:rPr>
            <w:noProof/>
            <w:webHidden/>
          </w:rPr>
          <w:instrText xml:space="preserve"> PAGEREF _Toc62202552 \h </w:instrText>
        </w:r>
        <w:r>
          <w:rPr>
            <w:noProof/>
            <w:webHidden/>
          </w:rPr>
        </w:r>
        <w:r>
          <w:rPr>
            <w:noProof/>
            <w:webHidden/>
          </w:rPr>
          <w:fldChar w:fldCharType="separate"/>
        </w:r>
        <w:r>
          <w:rPr>
            <w:noProof/>
            <w:webHidden/>
          </w:rPr>
          <w:t>74</w:t>
        </w:r>
        <w:r>
          <w:rPr>
            <w:noProof/>
            <w:webHidden/>
          </w:rPr>
          <w:fldChar w:fldCharType="end"/>
        </w:r>
      </w:hyperlink>
    </w:p>
    <w:p w14:paraId="085330C6" w14:textId="77777777" w:rsidR="000E79BF" w:rsidRDefault="000E79BF">
      <w:pPr>
        <w:pStyle w:val="10"/>
        <w:rPr>
          <w:rFonts w:asciiTheme="minorHAnsi" w:eastAsiaTheme="minorEastAsia" w:hAnsiTheme="minorHAnsi" w:cstheme="minorBidi"/>
          <w:noProof/>
          <w:sz w:val="21"/>
          <w:szCs w:val="22"/>
        </w:rPr>
      </w:pPr>
      <w:hyperlink w:anchor="_Toc62202553" w:history="1">
        <w:r w:rsidRPr="004A58B0">
          <w:rPr>
            <w:rStyle w:val="a6"/>
            <w:rFonts w:ascii="宋体" w:hint="eastAsia"/>
            <w:b/>
            <w:noProof/>
            <w:kern w:val="0"/>
          </w:rPr>
          <w:t>十五、基金的信息披露</w:t>
        </w:r>
        <w:r>
          <w:rPr>
            <w:noProof/>
            <w:webHidden/>
          </w:rPr>
          <w:tab/>
        </w:r>
        <w:r>
          <w:rPr>
            <w:noProof/>
            <w:webHidden/>
          </w:rPr>
          <w:fldChar w:fldCharType="begin"/>
        </w:r>
        <w:r>
          <w:rPr>
            <w:noProof/>
            <w:webHidden/>
          </w:rPr>
          <w:instrText xml:space="preserve"> PAGEREF _Toc62202553 \h </w:instrText>
        </w:r>
        <w:r>
          <w:rPr>
            <w:noProof/>
            <w:webHidden/>
          </w:rPr>
        </w:r>
        <w:r>
          <w:rPr>
            <w:noProof/>
            <w:webHidden/>
          </w:rPr>
          <w:fldChar w:fldCharType="separate"/>
        </w:r>
        <w:r>
          <w:rPr>
            <w:noProof/>
            <w:webHidden/>
          </w:rPr>
          <w:t>75</w:t>
        </w:r>
        <w:r>
          <w:rPr>
            <w:noProof/>
            <w:webHidden/>
          </w:rPr>
          <w:fldChar w:fldCharType="end"/>
        </w:r>
      </w:hyperlink>
    </w:p>
    <w:p w14:paraId="7A82E32F" w14:textId="77777777" w:rsidR="000E79BF" w:rsidRDefault="000E79BF">
      <w:pPr>
        <w:pStyle w:val="10"/>
        <w:rPr>
          <w:rFonts w:asciiTheme="minorHAnsi" w:eastAsiaTheme="minorEastAsia" w:hAnsiTheme="minorHAnsi" w:cstheme="minorBidi"/>
          <w:noProof/>
          <w:sz w:val="21"/>
          <w:szCs w:val="22"/>
        </w:rPr>
      </w:pPr>
      <w:hyperlink w:anchor="_Toc62202554" w:history="1">
        <w:r w:rsidRPr="004A58B0">
          <w:rPr>
            <w:rStyle w:val="a6"/>
            <w:rFonts w:ascii="宋体" w:hint="eastAsia"/>
            <w:b/>
            <w:noProof/>
            <w:kern w:val="0"/>
          </w:rPr>
          <w:t>十六、侧袋机制</w:t>
        </w:r>
        <w:r>
          <w:rPr>
            <w:noProof/>
            <w:webHidden/>
          </w:rPr>
          <w:tab/>
        </w:r>
        <w:r>
          <w:rPr>
            <w:noProof/>
            <w:webHidden/>
          </w:rPr>
          <w:fldChar w:fldCharType="begin"/>
        </w:r>
        <w:r>
          <w:rPr>
            <w:noProof/>
            <w:webHidden/>
          </w:rPr>
          <w:instrText xml:space="preserve"> PAGEREF _Toc62202554 \h </w:instrText>
        </w:r>
        <w:r>
          <w:rPr>
            <w:noProof/>
            <w:webHidden/>
          </w:rPr>
        </w:r>
        <w:r>
          <w:rPr>
            <w:noProof/>
            <w:webHidden/>
          </w:rPr>
          <w:fldChar w:fldCharType="separate"/>
        </w:r>
        <w:r>
          <w:rPr>
            <w:noProof/>
            <w:webHidden/>
          </w:rPr>
          <w:t>82</w:t>
        </w:r>
        <w:r>
          <w:rPr>
            <w:noProof/>
            <w:webHidden/>
          </w:rPr>
          <w:fldChar w:fldCharType="end"/>
        </w:r>
      </w:hyperlink>
    </w:p>
    <w:p w14:paraId="0A527851" w14:textId="77777777" w:rsidR="000E79BF" w:rsidRDefault="000E79BF">
      <w:pPr>
        <w:pStyle w:val="10"/>
        <w:rPr>
          <w:rFonts w:asciiTheme="minorHAnsi" w:eastAsiaTheme="minorEastAsia" w:hAnsiTheme="minorHAnsi" w:cstheme="minorBidi"/>
          <w:noProof/>
          <w:sz w:val="21"/>
          <w:szCs w:val="22"/>
        </w:rPr>
      </w:pPr>
      <w:hyperlink w:anchor="_Toc62202555" w:history="1">
        <w:r w:rsidRPr="004A58B0">
          <w:rPr>
            <w:rStyle w:val="a6"/>
            <w:rFonts w:ascii="宋体" w:hint="eastAsia"/>
            <w:b/>
            <w:noProof/>
            <w:kern w:val="0"/>
          </w:rPr>
          <w:t>十七、风险揭示</w:t>
        </w:r>
        <w:r>
          <w:rPr>
            <w:noProof/>
            <w:webHidden/>
          </w:rPr>
          <w:tab/>
        </w:r>
        <w:r>
          <w:rPr>
            <w:noProof/>
            <w:webHidden/>
          </w:rPr>
          <w:fldChar w:fldCharType="begin"/>
        </w:r>
        <w:r>
          <w:rPr>
            <w:noProof/>
            <w:webHidden/>
          </w:rPr>
          <w:instrText xml:space="preserve"> PAGEREF _Toc62202555 \h </w:instrText>
        </w:r>
        <w:r>
          <w:rPr>
            <w:noProof/>
            <w:webHidden/>
          </w:rPr>
        </w:r>
        <w:r>
          <w:rPr>
            <w:noProof/>
            <w:webHidden/>
          </w:rPr>
          <w:fldChar w:fldCharType="separate"/>
        </w:r>
        <w:r>
          <w:rPr>
            <w:noProof/>
            <w:webHidden/>
          </w:rPr>
          <w:t>85</w:t>
        </w:r>
        <w:r>
          <w:rPr>
            <w:noProof/>
            <w:webHidden/>
          </w:rPr>
          <w:fldChar w:fldCharType="end"/>
        </w:r>
      </w:hyperlink>
    </w:p>
    <w:p w14:paraId="18DE60D1" w14:textId="77777777" w:rsidR="000E79BF" w:rsidRDefault="000E79BF">
      <w:pPr>
        <w:pStyle w:val="10"/>
        <w:rPr>
          <w:rFonts w:asciiTheme="minorHAnsi" w:eastAsiaTheme="minorEastAsia" w:hAnsiTheme="minorHAnsi" w:cstheme="minorBidi"/>
          <w:noProof/>
          <w:sz w:val="21"/>
          <w:szCs w:val="22"/>
        </w:rPr>
      </w:pPr>
      <w:hyperlink w:anchor="_Toc62202556" w:history="1">
        <w:r w:rsidRPr="004A58B0">
          <w:rPr>
            <w:rStyle w:val="a6"/>
            <w:rFonts w:hint="eastAsia"/>
            <w:b/>
            <w:noProof/>
            <w:kern w:val="0"/>
          </w:rPr>
          <w:t>十八、基金合同的变更、终止与基金财产的清算</w:t>
        </w:r>
        <w:r>
          <w:rPr>
            <w:noProof/>
            <w:webHidden/>
          </w:rPr>
          <w:tab/>
        </w:r>
        <w:r>
          <w:rPr>
            <w:noProof/>
            <w:webHidden/>
          </w:rPr>
          <w:fldChar w:fldCharType="begin"/>
        </w:r>
        <w:r>
          <w:rPr>
            <w:noProof/>
            <w:webHidden/>
          </w:rPr>
          <w:instrText xml:space="preserve"> PAGEREF _Toc62202556 \h </w:instrText>
        </w:r>
        <w:r>
          <w:rPr>
            <w:noProof/>
            <w:webHidden/>
          </w:rPr>
        </w:r>
        <w:r>
          <w:rPr>
            <w:noProof/>
            <w:webHidden/>
          </w:rPr>
          <w:fldChar w:fldCharType="separate"/>
        </w:r>
        <w:r>
          <w:rPr>
            <w:noProof/>
            <w:webHidden/>
          </w:rPr>
          <w:t>95</w:t>
        </w:r>
        <w:r>
          <w:rPr>
            <w:noProof/>
            <w:webHidden/>
          </w:rPr>
          <w:fldChar w:fldCharType="end"/>
        </w:r>
      </w:hyperlink>
    </w:p>
    <w:p w14:paraId="2634FDE8" w14:textId="77777777" w:rsidR="000E79BF" w:rsidRDefault="000E79BF">
      <w:pPr>
        <w:pStyle w:val="10"/>
        <w:rPr>
          <w:rFonts w:asciiTheme="minorHAnsi" w:eastAsiaTheme="minorEastAsia" w:hAnsiTheme="minorHAnsi" w:cstheme="minorBidi"/>
          <w:noProof/>
          <w:sz w:val="21"/>
          <w:szCs w:val="22"/>
        </w:rPr>
      </w:pPr>
      <w:hyperlink w:anchor="_Toc62202557" w:history="1">
        <w:r w:rsidRPr="004A58B0">
          <w:rPr>
            <w:rStyle w:val="a6"/>
            <w:rFonts w:ascii="宋体" w:hint="eastAsia"/>
            <w:b/>
            <w:noProof/>
            <w:kern w:val="0"/>
          </w:rPr>
          <w:t>十九、基金合同内容摘要</w:t>
        </w:r>
        <w:r>
          <w:rPr>
            <w:noProof/>
            <w:webHidden/>
          </w:rPr>
          <w:tab/>
        </w:r>
        <w:r>
          <w:rPr>
            <w:noProof/>
            <w:webHidden/>
          </w:rPr>
          <w:fldChar w:fldCharType="begin"/>
        </w:r>
        <w:r>
          <w:rPr>
            <w:noProof/>
            <w:webHidden/>
          </w:rPr>
          <w:instrText xml:space="preserve"> PAGEREF _Toc62202557 \h </w:instrText>
        </w:r>
        <w:r>
          <w:rPr>
            <w:noProof/>
            <w:webHidden/>
          </w:rPr>
        </w:r>
        <w:r>
          <w:rPr>
            <w:noProof/>
            <w:webHidden/>
          </w:rPr>
          <w:fldChar w:fldCharType="separate"/>
        </w:r>
        <w:r>
          <w:rPr>
            <w:noProof/>
            <w:webHidden/>
          </w:rPr>
          <w:t>97</w:t>
        </w:r>
        <w:r>
          <w:rPr>
            <w:noProof/>
            <w:webHidden/>
          </w:rPr>
          <w:fldChar w:fldCharType="end"/>
        </w:r>
      </w:hyperlink>
    </w:p>
    <w:p w14:paraId="59FD67CD" w14:textId="77777777" w:rsidR="000E79BF" w:rsidRDefault="000E79BF">
      <w:pPr>
        <w:pStyle w:val="10"/>
        <w:rPr>
          <w:rFonts w:asciiTheme="minorHAnsi" w:eastAsiaTheme="minorEastAsia" w:hAnsiTheme="minorHAnsi" w:cstheme="minorBidi"/>
          <w:noProof/>
          <w:sz w:val="21"/>
          <w:szCs w:val="22"/>
        </w:rPr>
      </w:pPr>
      <w:hyperlink w:anchor="_Toc62202558" w:history="1">
        <w:r w:rsidRPr="004A58B0">
          <w:rPr>
            <w:rStyle w:val="a6"/>
            <w:rFonts w:ascii="宋体" w:hint="eastAsia"/>
            <w:b/>
            <w:noProof/>
            <w:kern w:val="0"/>
          </w:rPr>
          <w:t>二十、托管协议的内容摘要</w:t>
        </w:r>
        <w:r>
          <w:rPr>
            <w:noProof/>
            <w:webHidden/>
          </w:rPr>
          <w:tab/>
        </w:r>
        <w:r>
          <w:rPr>
            <w:noProof/>
            <w:webHidden/>
          </w:rPr>
          <w:fldChar w:fldCharType="begin"/>
        </w:r>
        <w:r>
          <w:rPr>
            <w:noProof/>
            <w:webHidden/>
          </w:rPr>
          <w:instrText xml:space="preserve"> PAGEREF _Toc62202558 \h </w:instrText>
        </w:r>
        <w:r>
          <w:rPr>
            <w:noProof/>
            <w:webHidden/>
          </w:rPr>
        </w:r>
        <w:r>
          <w:rPr>
            <w:noProof/>
            <w:webHidden/>
          </w:rPr>
          <w:fldChar w:fldCharType="separate"/>
        </w:r>
        <w:r>
          <w:rPr>
            <w:noProof/>
            <w:webHidden/>
          </w:rPr>
          <w:t>115</w:t>
        </w:r>
        <w:r>
          <w:rPr>
            <w:noProof/>
            <w:webHidden/>
          </w:rPr>
          <w:fldChar w:fldCharType="end"/>
        </w:r>
      </w:hyperlink>
    </w:p>
    <w:p w14:paraId="6983F7FD" w14:textId="77777777" w:rsidR="000E79BF" w:rsidRDefault="000E79BF">
      <w:pPr>
        <w:pStyle w:val="10"/>
        <w:rPr>
          <w:rFonts w:asciiTheme="minorHAnsi" w:eastAsiaTheme="minorEastAsia" w:hAnsiTheme="minorHAnsi" w:cstheme="minorBidi"/>
          <w:noProof/>
          <w:sz w:val="21"/>
          <w:szCs w:val="22"/>
        </w:rPr>
      </w:pPr>
      <w:hyperlink w:anchor="_Toc62202559" w:history="1">
        <w:r w:rsidRPr="004A58B0">
          <w:rPr>
            <w:rStyle w:val="a6"/>
            <w:rFonts w:ascii="宋体" w:hint="eastAsia"/>
            <w:b/>
            <w:noProof/>
            <w:kern w:val="0"/>
          </w:rPr>
          <w:t>二十一、对基金份额持有人的服务</w:t>
        </w:r>
        <w:r>
          <w:rPr>
            <w:noProof/>
            <w:webHidden/>
          </w:rPr>
          <w:tab/>
        </w:r>
        <w:r>
          <w:rPr>
            <w:noProof/>
            <w:webHidden/>
          </w:rPr>
          <w:fldChar w:fldCharType="begin"/>
        </w:r>
        <w:r>
          <w:rPr>
            <w:noProof/>
            <w:webHidden/>
          </w:rPr>
          <w:instrText xml:space="preserve"> PAGEREF _Toc62202559 \h </w:instrText>
        </w:r>
        <w:r>
          <w:rPr>
            <w:noProof/>
            <w:webHidden/>
          </w:rPr>
        </w:r>
        <w:r>
          <w:rPr>
            <w:noProof/>
            <w:webHidden/>
          </w:rPr>
          <w:fldChar w:fldCharType="separate"/>
        </w:r>
        <w:r>
          <w:rPr>
            <w:noProof/>
            <w:webHidden/>
          </w:rPr>
          <w:t>129</w:t>
        </w:r>
        <w:r>
          <w:rPr>
            <w:noProof/>
            <w:webHidden/>
          </w:rPr>
          <w:fldChar w:fldCharType="end"/>
        </w:r>
      </w:hyperlink>
    </w:p>
    <w:p w14:paraId="06CDA0EC" w14:textId="77777777" w:rsidR="000E79BF" w:rsidRDefault="000E79BF">
      <w:pPr>
        <w:pStyle w:val="10"/>
        <w:rPr>
          <w:rFonts w:asciiTheme="minorHAnsi" w:eastAsiaTheme="minorEastAsia" w:hAnsiTheme="minorHAnsi" w:cstheme="minorBidi"/>
          <w:noProof/>
          <w:sz w:val="21"/>
          <w:szCs w:val="22"/>
        </w:rPr>
      </w:pPr>
      <w:hyperlink w:anchor="_Toc62202560" w:history="1">
        <w:r w:rsidRPr="004A58B0">
          <w:rPr>
            <w:rStyle w:val="a6"/>
            <w:rFonts w:ascii="宋体" w:hint="eastAsia"/>
            <w:b/>
            <w:noProof/>
            <w:kern w:val="0"/>
          </w:rPr>
          <w:t>二十二、其他应披露事项</w:t>
        </w:r>
        <w:r>
          <w:rPr>
            <w:noProof/>
            <w:webHidden/>
          </w:rPr>
          <w:tab/>
        </w:r>
        <w:r>
          <w:rPr>
            <w:noProof/>
            <w:webHidden/>
          </w:rPr>
          <w:fldChar w:fldCharType="begin"/>
        </w:r>
        <w:r>
          <w:rPr>
            <w:noProof/>
            <w:webHidden/>
          </w:rPr>
          <w:instrText xml:space="preserve"> PAGEREF _Toc62202560 \h </w:instrText>
        </w:r>
        <w:r>
          <w:rPr>
            <w:noProof/>
            <w:webHidden/>
          </w:rPr>
        </w:r>
        <w:r>
          <w:rPr>
            <w:noProof/>
            <w:webHidden/>
          </w:rPr>
          <w:fldChar w:fldCharType="separate"/>
        </w:r>
        <w:r>
          <w:rPr>
            <w:noProof/>
            <w:webHidden/>
          </w:rPr>
          <w:t>131</w:t>
        </w:r>
        <w:r>
          <w:rPr>
            <w:noProof/>
            <w:webHidden/>
          </w:rPr>
          <w:fldChar w:fldCharType="end"/>
        </w:r>
      </w:hyperlink>
    </w:p>
    <w:p w14:paraId="19A32274" w14:textId="77777777" w:rsidR="000E79BF" w:rsidRDefault="000E79BF">
      <w:pPr>
        <w:pStyle w:val="10"/>
        <w:rPr>
          <w:rFonts w:asciiTheme="minorHAnsi" w:eastAsiaTheme="minorEastAsia" w:hAnsiTheme="minorHAnsi" w:cstheme="minorBidi"/>
          <w:noProof/>
          <w:sz w:val="21"/>
          <w:szCs w:val="22"/>
        </w:rPr>
      </w:pPr>
      <w:hyperlink w:anchor="_Toc62202561" w:history="1">
        <w:r w:rsidRPr="004A58B0">
          <w:rPr>
            <w:rStyle w:val="a6"/>
            <w:rFonts w:ascii="宋体" w:hint="eastAsia"/>
            <w:b/>
            <w:noProof/>
            <w:kern w:val="0"/>
          </w:rPr>
          <w:t>二十三、招募说明书的存放及查阅方式</w:t>
        </w:r>
        <w:r>
          <w:rPr>
            <w:noProof/>
            <w:webHidden/>
          </w:rPr>
          <w:tab/>
        </w:r>
        <w:r>
          <w:rPr>
            <w:noProof/>
            <w:webHidden/>
          </w:rPr>
          <w:fldChar w:fldCharType="begin"/>
        </w:r>
        <w:r>
          <w:rPr>
            <w:noProof/>
            <w:webHidden/>
          </w:rPr>
          <w:instrText xml:space="preserve"> PAGEREF _Toc62202561 \h </w:instrText>
        </w:r>
        <w:r>
          <w:rPr>
            <w:noProof/>
            <w:webHidden/>
          </w:rPr>
        </w:r>
        <w:r>
          <w:rPr>
            <w:noProof/>
            <w:webHidden/>
          </w:rPr>
          <w:fldChar w:fldCharType="separate"/>
        </w:r>
        <w:r>
          <w:rPr>
            <w:noProof/>
            <w:webHidden/>
          </w:rPr>
          <w:t>132</w:t>
        </w:r>
        <w:r>
          <w:rPr>
            <w:noProof/>
            <w:webHidden/>
          </w:rPr>
          <w:fldChar w:fldCharType="end"/>
        </w:r>
      </w:hyperlink>
    </w:p>
    <w:p w14:paraId="226D6FC5" w14:textId="77777777" w:rsidR="000E79BF" w:rsidRDefault="000E79BF">
      <w:pPr>
        <w:pStyle w:val="10"/>
        <w:rPr>
          <w:rFonts w:asciiTheme="minorHAnsi" w:eastAsiaTheme="minorEastAsia" w:hAnsiTheme="minorHAnsi" w:cstheme="minorBidi"/>
          <w:noProof/>
          <w:sz w:val="21"/>
          <w:szCs w:val="22"/>
        </w:rPr>
      </w:pPr>
      <w:hyperlink w:anchor="_Toc62202562" w:history="1">
        <w:r w:rsidRPr="004A58B0">
          <w:rPr>
            <w:rStyle w:val="a6"/>
            <w:rFonts w:ascii="宋体" w:hint="eastAsia"/>
            <w:b/>
            <w:noProof/>
            <w:kern w:val="0"/>
          </w:rPr>
          <w:t>二十四、备查文件</w:t>
        </w:r>
        <w:r>
          <w:rPr>
            <w:noProof/>
            <w:webHidden/>
          </w:rPr>
          <w:tab/>
        </w:r>
        <w:r>
          <w:rPr>
            <w:noProof/>
            <w:webHidden/>
          </w:rPr>
          <w:fldChar w:fldCharType="begin"/>
        </w:r>
        <w:r>
          <w:rPr>
            <w:noProof/>
            <w:webHidden/>
          </w:rPr>
          <w:instrText xml:space="preserve"> PAGEREF _Toc62202562 \h </w:instrText>
        </w:r>
        <w:r>
          <w:rPr>
            <w:noProof/>
            <w:webHidden/>
          </w:rPr>
        </w:r>
        <w:r>
          <w:rPr>
            <w:noProof/>
            <w:webHidden/>
          </w:rPr>
          <w:fldChar w:fldCharType="separate"/>
        </w:r>
        <w:r>
          <w:rPr>
            <w:noProof/>
            <w:webHidden/>
          </w:rPr>
          <w:t>133</w:t>
        </w:r>
        <w:r>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62202539"/>
      <w:r w:rsidRPr="005435A1">
        <w:rPr>
          <w:rFonts w:ascii="宋体" w:hAnsi="宋体" w:hint="eastAsia"/>
          <w:b/>
          <w:kern w:val="0"/>
          <w:sz w:val="30"/>
        </w:rPr>
        <w:lastRenderedPageBreak/>
        <w:t>一、绪言</w:t>
      </w:r>
      <w:bookmarkEnd w:id="0"/>
      <w:bookmarkEnd w:id="1"/>
    </w:p>
    <w:p w14:paraId="704F8299" w14:textId="0D5E3515"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6C62F2">
        <w:rPr>
          <w:rFonts w:ascii="宋体" w:hAnsi="宋体" w:hint="eastAsia"/>
          <w:bCs/>
          <w:sz w:val="24"/>
        </w:rPr>
        <w:t>鸿光一年</w:t>
      </w:r>
      <w:r w:rsidR="00CE00A5">
        <w:rPr>
          <w:rFonts w:ascii="宋体" w:hAnsi="宋体" w:hint="eastAsia"/>
          <w:bCs/>
          <w:sz w:val="24"/>
        </w:rPr>
        <w:t>持有期</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w:t>
      </w:r>
      <w:r w:rsidR="00D41BC9" w:rsidRPr="003662FE">
        <w:rPr>
          <w:rFonts w:hint="eastAsia"/>
          <w:bCs/>
          <w:sz w:val="24"/>
        </w:rPr>
        <w:t>公开募集证券投资基金销售机构监督管理办法</w:t>
      </w:r>
      <w:r w:rsidRPr="005435A1">
        <w:rPr>
          <w:rFonts w:ascii="宋体" w:hAnsi="宋体"/>
          <w:kern w:val="0"/>
          <w:sz w:val="24"/>
        </w:rPr>
        <w:t>》</w:t>
      </w:r>
      <w:r w:rsidR="00D042E4" w:rsidRPr="005435A1">
        <w:rPr>
          <w:rFonts w:ascii="宋体" w:hAnsi="宋体" w:hint="eastAsia"/>
          <w:kern w:val="0"/>
          <w:sz w:val="24"/>
        </w:rPr>
        <w:t>（以下简称“《销售办法》”）</w:t>
      </w:r>
      <w:r w:rsidRPr="005435A1">
        <w:rPr>
          <w:rFonts w:ascii="宋体" w:hAnsi="宋体"/>
          <w:kern w:val="0"/>
          <w:sz w:val="24"/>
        </w:rPr>
        <w:t>、《</w:t>
      </w:r>
      <w:r w:rsidR="007577A9" w:rsidRPr="00AF0522">
        <w:rPr>
          <w:rFonts w:hint="eastAsia"/>
          <w:bCs/>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6C62F2">
        <w:rPr>
          <w:rFonts w:ascii="宋体" w:hAnsi="宋体" w:hint="eastAsia"/>
          <w:kern w:val="0"/>
          <w:sz w:val="24"/>
        </w:rPr>
        <w:t>鸿光一年</w:t>
      </w:r>
      <w:r w:rsidR="00CE00A5">
        <w:rPr>
          <w:rFonts w:ascii="宋体" w:hAnsi="宋体" w:hint="eastAsia"/>
          <w:kern w:val="0"/>
          <w:sz w:val="24"/>
        </w:rPr>
        <w:t>持有期</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p>
    <w:p w14:paraId="35522BD5" w14:textId="18F5970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20B0748A"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62202540"/>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722720B2"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r w:rsidR="006C62F2">
        <w:rPr>
          <w:rFonts w:hint="eastAsia"/>
          <w:bCs/>
          <w:sz w:val="24"/>
        </w:rPr>
        <w:t>鸿光一年</w:t>
      </w:r>
      <w:r w:rsidR="00CE00A5">
        <w:rPr>
          <w:rFonts w:hint="eastAsia"/>
          <w:bCs/>
          <w:sz w:val="24"/>
        </w:rPr>
        <w:t>持有期</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621E4419"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9C15BE">
        <w:rPr>
          <w:rFonts w:hint="eastAsia"/>
          <w:bCs/>
          <w:sz w:val="24"/>
        </w:rPr>
        <w:t>中国光大</w:t>
      </w:r>
      <w:r w:rsidRPr="00567B83">
        <w:rPr>
          <w:rFonts w:hint="eastAsia"/>
          <w:bCs/>
          <w:sz w:val="24"/>
        </w:rPr>
        <w:t>银行股份有限公司</w:t>
      </w:r>
    </w:p>
    <w:p w14:paraId="3F76270E" w14:textId="3E27619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6C62F2">
        <w:rPr>
          <w:rFonts w:hint="eastAsia"/>
          <w:bCs/>
          <w:sz w:val="24"/>
        </w:rPr>
        <w:t>鸿光一年</w:t>
      </w:r>
      <w:r w:rsidR="00CE00A5">
        <w:rPr>
          <w:rFonts w:hint="eastAsia"/>
          <w:bCs/>
          <w:sz w:val="24"/>
        </w:rPr>
        <w:t>持有期</w:t>
      </w:r>
      <w:r w:rsidRPr="00567B83">
        <w:rPr>
          <w:rFonts w:hint="eastAsia"/>
          <w:bCs/>
          <w:sz w:val="24"/>
        </w:rPr>
        <w:t>混合型证券投资基金基金合同》及对基金合同的任何有效修订和补充</w:t>
      </w:r>
    </w:p>
    <w:p w14:paraId="32C50B7E" w14:textId="07D827B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6C62F2">
        <w:rPr>
          <w:rFonts w:hint="eastAsia"/>
          <w:bCs/>
          <w:sz w:val="24"/>
        </w:rPr>
        <w:t>鸿光一年</w:t>
      </w:r>
      <w:r w:rsidR="00CE00A5">
        <w:rPr>
          <w:rFonts w:hint="eastAsia"/>
          <w:bCs/>
          <w:sz w:val="24"/>
        </w:rPr>
        <w:t>持有期</w:t>
      </w:r>
      <w:r w:rsidRPr="00567B83">
        <w:rPr>
          <w:rFonts w:hint="eastAsia"/>
          <w:bCs/>
          <w:sz w:val="24"/>
        </w:rPr>
        <w:t>混合型证券投资基金托管协议》及对该托管协议的任何有效修订和补充</w:t>
      </w:r>
    </w:p>
    <w:p w14:paraId="4C56BE95" w14:textId="0A7857FF" w:rsid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6C62F2">
        <w:rPr>
          <w:rFonts w:hint="eastAsia"/>
          <w:bCs/>
          <w:sz w:val="24"/>
        </w:rPr>
        <w:t>鸿光一年</w:t>
      </w:r>
      <w:r w:rsidR="00CE00A5">
        <w:rPr>
          <w:rFonts w:hint="eastAsia"/>
          <w:bCs/>
          <w:sz w:val="24"/>
        </w:rPr>
        <w:t>持有期</w:t>
      </w:r>
      <w:r w:rsidRPr="00567B83">
        <w:rPr>
          <w:rFonts w:hint="eastAsia"/>
          <w:bCs/>
          <w:sz w:val="24"/>
        </w:rPr>
        <w:t>混合型证券投资基金招募说明书》及其更新</w:t>
      </w:r>
    </w:p>
    <w:p w14:paraId="5874406A" w14:textId="45D4942C" w:rsidR="007577A9" w:rsidRPr="007577A9" w:rsidRDefault="007577A9" w:rsidP="00567B83">
      <w:pPr>
        <w:adjustRightInd w:val="0"/>
        <w:snapToGrid w:val="0"/>
        <w:spacing w:line="360" w:lineRule="auto"/>
        <w:ind w:firstLineChars="200" w:firstLine="480"/>
        <w:rPr>
          <w:bCs/>
          <w:sz w:val="24"/>
        </w:rPr>
      </w:pPr>
      <w:r>
        <w:rPr>
          <w:rFonts w:hint="eastAsia"/>
          <w:bCs/>
          <w:sz w:val="24"/>
        </w:rPr>
        <w:t>7</w:t>
      </w:r>
      <w:r>
        <w:rPr>
          <w:bCs/>
          <w:sz w:val="24"/>
        </w:rPr>
        <w:t>、</w:t>
      </w:r>
      <w:r w:rsidRPr="0053574F">
        <w:rPr>
          <w:rFonts w:hint="eastAsia"/>
          <w:bCs/>
          <w:sz w:val="24"/>
        </w:rPr>
        <w:t>基金产品资料概要：指《交银施罗德</w:t>
      </w:r>
      <w:r w:rsidR="006C62F2">
        <w:rPr>
          <w:rFonts w:hint="eastAsia"/>
          <w:bCs/>
          <w:sz w:val="24"/>
        </w:rPr>
        <w:t>鸿光一年</w:t>
      </w:r>
      <w:r w:rsidR="00CE00A5">
        <w:rPr>
          <w:rFonts w:hint="eastAsia"/>
          <w:bCs/>
          <w:sz w:val="24"/>
        </w:rPr>
        <w:t>持有期</w:t>
      </w:r>
      <w:r w:rsidRPr="00567B83">
        <w:rPr>
          <w:rFonts w:hint="eastAsia"/>
          <w:bCs/>
          <w:sz w:val="24"/>
        </w:rPr>
        <w:t>混合型</w:t>
      </w:r>
      <w:r w:rsidRPr="0053574F">
        <w:rPr>
          <w:rFonts w:hint="eastAsia"/>
          <w:bCs/>
          <w:sz w:val="24"/>
        </w:rPr>
        <w:t>证券投资基金基金产品资料概要》及其更新</w:t>
      </w:r>
    </w:p>
    <w:p w14:paraId="36DA43DB" w14:textId="07454137" w:rsidR="00567B83" w:rsidRPr="00567B83" w:rsidRDefault="007577A9" w:rsidP="00567B83">
      <w:pPr>
        <w:adjustRightInd w:val="0"/>
        <w:snapToGrid w:val="0"/>
        <w:spacing w:line="360" w:lineRule="auto"/>
        <w:ind w:firstLineChars="200" w:firstLine="480"/>
        <w:rPr>
          <w:bCs/>
          <w:sz w:val="24"/>
        </w:rPr>
      </w:pPr>
      <w:r>
        <w:rPr>
          <w:bCs/>
          <w:sz w:val="24"/>
        </w:rPr>
        <w:t>8</w:t>
      </w:r>
      <w:r w:rsidR="00567B83" w:rsidRPr="00567B83">
        <w:rPr>
          <w:rFonts w:hint="eastAsia"/>
          <w:bCs/>
          <w:sz w:val="24"/>
        </w:rPr>
        <w:t>、基金份额发售公告：指《交银施罗德</w:t>
      </w:r>
      <w:r w:rsidR="006C62F2">
        <w:rPr>
          <w:rFonts w:hint="eastAsia"/>
          <w:bCs/>
          <w:sz w:val="24"/>
        </w:rPr>
        <w:t>鸿光一年</w:t>
      </w:r>
      <w:r w:rsidR="00CE00A5">
        <w:rPr>
          <w:rFonts w:hint="eastAsia"/>
          <w:bCs/>
          <w:sz w:val="24"/>
        </w:rPr>
        <w:t>持有期</w:t>
      </w:r>
      <w:r w:rsidR="00567B83" w:rsidRPr="00567B83">
        <w:rPr>
          <w:rFonts w:hint="eastAsia"/>
          <w:bCs/>
          <w:sz w:val="24"/>
        </w:rPr>
        <w:t>混合型证券投资基金基金份额发售公告》</w:t>
      </w:r>
    </w:p>
    <w:p w14:paraId="6E69E759" w14:textId="654E6F0A" w:rsidR="00567B83" w:rsidRPr="00567B83" w:rsidRDefault="007577A9"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0D06B192" w:rsidR="00567B83" w:rsidRPr="00567B83" w:rsidRDefault="007577A9"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4CE28C55"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1</w:t>
      </w:r>
      <w:r w:rsidR="00567B83" w:rsidRPr="00567B83">
        <w:rPr>
          <w:rFonts w:hint="eastAsia"/>
          <w:bCs/>
          <w:sz w:val="24"/>
        </w:rPr>
        <w:t>、《销售办法》：指《</w:t>
      </w:r>
      <w:r w:rsidR="00D41BC9" w:rsidRPr="003662FE">
        <w:rPr>
          <w:rFonts w:hint="eastAsia"/>
          <w:bCs/>
          <w:sz w:val="24"/>
        </w:rPr>
        <w:t>公开募集证券投资基金销售机构监督管理办法</w:t>
      </w:r>
      <w:r w:rsidR="00567B83" w:rsidRPr="00567B83">
        <w:rPr>
          <w:rFonts w:hint="eastAsia"/>
          <w:bCs/>
          <w:sz w:val="24"/>
        </w:rPr>
        <w:t>》及颁布机关对其不时做出的修订</w:t>
      </w:r>
    </w:p>
    <w:p w14:paraId="6B96BE56" w14:textId="53626D7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2</w:t>
      </w:r>
      <w:r w:rsidR="00567B83" w:rsidRPr="00567B83">
        <w:rPr>
          <w:rFonts w:hint="eastAsia"/>
          <w:bCs/>
          <w:sz w:val="24"/>
        </w:rPr>
        <w:t>、《信息披露办法》：指《</w:t>
      </w:r>
      <w:r w:rsidRPr="00AF0522">
        <w:rPr>
          <w:rFonts w:hint="eastAsia"/>
          <w:bCs/>
          <w:sz w:val="24"/>
        </w:rPr>
        <w:t>公开募集</w:t>
      </w:r>
      <w:r w:rsidR="00567B83" w:rsidRPr="00567B83">
        <w:rPr>
          <w:rFonts w:hint="eastAsia"/>
          <w:bCs/>
          <w:sz w:val="24"/>
        </w:rPr>
        <w:t>证券投资基金信息披露管理办法》及颁布机关对其不时做出的修订</w:t>
      </w:r>
    </w:p>
    <w:p w14:paraId="1110E387" w14:textId="020D6FC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3</w:t>
      </w:r>
      <w:r w:rsidR="00567B83" w:rsidRPr="00567B83">
        <w:rPr>
          <w:rFonts w:hint="eastAsia"/>
          <w:bCs/>
          <w:sz w:val="24"/>
        </w:rPr>
        <w:t>、《运作办法》：指《公开募集证券投资基金运作管理办法》及颁布机关对其不时做出的修订</w:t>
      </w:r>
    </w:p>
    <w:p w14:paraId="4FF5764D" w14:textId="5885019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4</w:t>
      </w:r>
      <w:r w:rsidR="00567B83" w:rsidRPr="00567B83">
        <w:rPr>
          <w:rFonts w:hint="eastAsia"/>
          <w:bCs/>
          <w:sz w:val="24"/>
        </w:rPr>
        <w:t>、《流动性风险管理规定》：指《公开募集开放式证券投资基金流动性风险管理规定》及颁布机关对其不时做出的修订</w:t>
      </w:r>
    </w:p>
    <w:p w14:paraId="16C85406" w14:textId="019A42AB"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lastRenderedPageBreak/>
        <w:t>1</w:t>
      </w:r>
      <w:r>
        <w:rPr>
          <w:bCs/>
          <w:sz w:val="24"/>
        </w:rPr>
        <w:t>5</w:t>
      </w:r>
      <w:r w:rsidR="00567B83" w:rsidRPr="00567B83">
        <w:rPr>
          <w:rFonts w:hint="eastAsia"/>
          <w:bCs/>
          <w:sz w:val="24"/>
        </w:rPr>
        <w:t>、中国证监会：指中国证券监督管理委员会</w:t>
      </w:r>
    </w:p>
    <w:p w14:paraId="1E4C1ACF" w14:textId="15FC5192"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6</w:t>
      </w:r>
      <w:r w:rsidR="00567B83" w:rsidRPr="00567B83">
        <w:rPr>
          <w:rFonts w:hint="eastAsia"/>
          <w:bCs/>
          <w:sz w:val="24"/>
        </w:rPr>
        <w:t>、银行业监督管理机构：指中国人民银行和</w:t>
      </w:r>
      <w:r w:rsidR="00567B83" w:rsidRPr="00567B83">
        <w:rPr>
          <w:rFonts w:hint="eastAsia"/>
          <w:bCs/>
          <w:sz w:val="24"/>
        </w:rPr>
        <w:t>/</w:t>
      </w:r>
      <w:r w:rsidR="00567B83" w:rsidRPr="00567B83">
        <w:rPr>
          <w:rFonts w:hint="eastAsia"/>
          <w:bCs/>
          <w:sz w:val="24"/>
        </w:rPr>
        <w:t>或中国银行保险监督管理委员会</w:t>
      </w:r>
    </w:p>
    <w:p w14:paraId="68AD4C9E" w14:textId="0BD21167"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7</w:t>
      </w:r>
      <w:r w:rsidR="00567B83" w:rsidRPr="00567B83">
        <w:rPr>
          <w:rFonts w:hint="eastAsia"/>
          <w:bCs/>
          <w:sz w:val="24"/>
        </w:rPr>
        <w:t>、基金合同当事人：指受基金合同约束，根据基金合同享有权利并承担义务的法律主体，包括基金管理人、基金托管人和基金份额持有人</w:t>
      </w:r>
    </w:p>
    <w:p w14:paraId="5B6125EF" w14:textId="14F266B6"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8</w:t>
      </w:r>
      <w:r w:rsidR="00567B83" w:rsidRPr="00567B83">
        <w:rPr>
          <w:rFonts w:hint="eastAsia"/>
          <w:bCs/>
          <w:sz w:val="24"/>
        </w:rPr>
        <w:t>、个人投资者：指依据有关法律法规规定可投资于证券投资基金的自然人</w:t>
      </w:r>
    </w:p>
    <w:p w14:paraId="38F9282D" w14:textId="325B1E7C"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9</w:t>
      </w:r>
      <w:r w:rsidR="00567B83" w:rsidRPr="00567B8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98724D5" w14:textId="6CAD4C61" w:rsidR="00567B83" w:rsidRPr="00567B83" w:rsidRDefault="007577A9" w:rsidP="00567B83">
      <w:pPr>
        <w:adjustRightInd w:val="0"/>
        <w:snapToGrid w:val="0"/>
        <w:spacing w:line="360" w:lineRule="auto"/>
        <w:ind w:firstLineChars="200" w:firstLine="480"/>
        <w:rPr>
          <w:bCs/>
          <w:sz w:val="24"/>
        </w:rPr>
      </w:pPr>
      <w:r>
        <w:rPr>
          <w:bCs/>
          <w:sz w:val="24"/>
        </w:rPr>
        <w:t>20</w:t>
      </w:r>
      <w:r w:rsidR="00567B83" w:rsidRPr="00567B8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09CDB17" w14:textId="4F5818D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1</w:t>
      </w:r>
      <w:r w:rsidR="00567B83" w:rsidRPr="00567B83">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C8DE7C7" w14:textId="01BCD7A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2</w:t>
      </w:r>
      <w:r w:rsidR="00567B83" w:rsidRPr="00567B83">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6B01C91B" w14:textId="44A8FCD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3</w:t>
      </w:r>
      <w:r w:rsidR="00567B83" w:rsidRPr="00567B83">
        <w:rPr>
          <w:rFonts w:hint="eastAsia"/>
          <w:bCs/>
          <w:sz w:val="24"/>
        </w:rPr>
        <w:t>、基金份额持有人：指依基金合同和招募说明书合法取得基金份额的投资人</w:t>
      </w:r>
    </w:p>
    <w:p w14:paraId="3E8D0EEA" w14:textId="1554ADEE"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4</w:t>
      </w:r>
      <w:r w:rsidR="00567B83" w:rsidRPr="00567B83">
        <w:rPr>
          <w:rFonts w:hint="eastAsia"/>
          <w:bCs/>
          <w:sz w:val="24"/>
        </w:rPr>
        <w:t>、基金销售业务：指基金管理人或销售机构宣传推介基金，发售基金份额，办理基金份额的申购、赎回、转换、转托管及定期定额投资等业务</w:t>
      </w:r>
    </w:p>
    <w:p w14:paraId="4481F575" w14:textId="6CA134D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0A1C07">
        <w:rPr>
          <w:bCs/>
          <w:sz w:val="24"/>
        </w:rPr>
        <w:t>5</w:t>
      </w:r>
      <w:r w:rsidRPr="00567B8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8B26A29" w14:textId="17584C3C"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6</w:t>
      </w:r>
      <w:r w:rsidR="00567B83" w:rsidRPr="00567B83">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F9F8CDE" w14:textId="3171670D"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7</w:t>
      </w:r>
      <w:r w:rsidR="00567B83" w:rsidRPr="00567B83">
        <w:rPr>
          <w:rFonts w:hint="eastAsia"/>
          <w:bCs/>
          <w:sz w:val="24"/>
        </w:rPr>
        <w:t>、登记机构：指办理登记业务的机构。基金的登记机构为交银施罗德基金管理有限公司或接受交银施罗德基金管理有限公司委托代为办理登记业务的机构</w:t>
      </w:r>
    </w:p>
    <w:p w14:paraId="26EC2905" w14:textId="668B1B9D"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lastRenderedPageBreak/>
        <w:t>2</w:t>
      </w:r>
      <w:r>
        <w:rPr>
          <w:bCs/>
          <w:sz w:val="24"/>
        </w:rPr>
        <w:t>8</w:t>
      </w:r>
      <w:r w:rsidR="00567B83" w:rsidRPr="00567B83">
        <w:rPr>
          <w:rFonts w:hint="eastAsia"/>
          <w:bCs/>
          <w:sz w:val="24"/>
        </w:rPr>
        <w:t>、基金账户：指登记机构为投资人开立的、记录其持有的、基金管理人所管理的基金份额余额及其变动情况的账户</w:t>
      </w:r>
    </w:p>
    <w:p w14:paraId="4CEE6EC5" w14:textId="01AF313A"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9</w:t>
      </w:r>
      <w:r w:rsidR="00567B83" w:rsidRPr="00567B83">
        <w:rPr>
          <w:rFonts w:hint="eastAsia"/>
          <w:bCs/>
          <w:sz w:val="24"/>
        </w:rPr>
        <w:t>、基金交易账户：指销售机构为投资人开立的、记录投资人通过该销售机构办理认购、申购、赎回、转换及转托管等业务而引起的基金份额变动及结余情况的账户</w:t>
      </w:r>
    </w:p>
    <w:p w14:paraId="721C601E" w14:textId="390033B8" w:rsidR="00567B83" w:rsidRPr="00567B83" w:rsidRDefault="007577A9" w:rsidP="00567B83">
      <w:pPr>
        <w:adjustRightInd w:val="0"/>
        <w:snapToGrid w:val="0"/>
        <w:spacing w:line="360" w:lineRule="auto"/>
        <w:ind w:firstLineChars="200" w:firstLine="480"/>
        <w:rPr>
          <w:bCs/>
          <w:sz w:val="24"/>
        </w:rPr>
      </w:pPr>
      <w:r>
        <w:rPr>
          <w:bCs/>
          <w:sz w:val="24"/>
        </w:rPr>
        <w:t>30</w:t>
      </w:r>
      <w:r w:rsidR="00567B83" w:rsidRPr="00567B83">
        <w:rPr>
          <w:rFonts w:hint="eastAsia"/>
          <w:bCs/>
          <w:sz w:val="24"/>
        </w:rPr>
        <w:t>、基金合同生效日：指基金募集达到法律法规规定及基金合同规定的条件，基金管理人向中国证监会办理基金备案手续完毕，并获得中国证监会书面确认的日期</w:t>
      </w:r>
    </w:p>
    <w:p w14:paraId="45A055F6" w14:textId="57CCF5C8"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1</w:t>
      </w:r>
      <w:r w:rsidR="00567B83" w:rsidRPr="00567B83">
        <w:rPr>
          <w:rFonts w:hint="eastAsia"/>
          <w:bCs/>
          <w:sz w:val="24"/>
        </w:rPr>
        <w:t>、基金合同终止日：指基金合同规定的基金合同终止事由出现后，基金财产清算完毕，清算结果报中国证监会备案并予以公告的日期</w:t>
      </w:r>
    </w:p>
    <w:p w14:paraId="330E89F9" w14:textId="6CFDE5A0"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2</w:t>
      </w:r>
      <w:r w:rsidR="00567B83" w:rsidRPr="00567B83">
        <w:rPr>
          <w:rFonts w:hint="eastAsia"/>
          <w:bCs/>
          <w:sz w:val="24"/>
        </w:rPr>
        <w:t>、基金募集期：指自基金份额发售之日起至发售结束之日止的期间，最长不得超过</w:t>
      </w:r>
      <w:r w:rsidR="00567B83" w:rsidRPr="00567B83">
        <w:rPr>
          <w:rFonts w:hint="eastAsia"/>
          <w:bCs/>
          <w:sz w:val="24"/>
        </w:rPr>
        <w:t>3</w:t>
      </w:r>
      <w:r w:rsidR="00567B83" w:rsidRPr="00567B83">
        <w:rPr>
          <w:rFonts w:hint="eastAsia"/>
          <w:bCs/>
          <w:sz w:val="24"/>
        </w:rPr>
        <w:t>个月</w:t>
      </w:r>
    </w:p>
    <w:p w14:paraId="4FCFD37F" w14:textId="635F218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3</w:t>
      </w:r>
      <w:r w:rsidR="00567B83" w:rsidRPr="00567B83">
        <w:rPr>
          <w:rFonts w:hint="eastAsia"/>
          <w:bCs/>
          <w:sz w:val="24"/>
        </w:rPr>
        <w:t>、存续期：指基金合同生效至终止之间的不定期期限</w:t>
      </w:r>
    </w:p>
    <w:p w14:paraId="72F19842" w14:textId="5395782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4</w:t>
      </w:r>
      <w:r w:rsidR="00567B83" w:rsidRPr="00567B83">
        <w:rPr>
          <w:rFonts w:hint="eastAsia"/>
          <w:bCs/>
          <w:sz w:val="24"/>
        </w:rPr>
        <w:t>、工作日：指上海证券交易所、深圳证券交易所的正常交易日</w:t>
      </w:r>
    </w:p>
    <w:p w14:paraId="396B161C" w14:textId="282E6627"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5</w:t>
      </w:r>
      <w:r w:rsidR="00567B83" w:rsidRPr="00567B83">
        <w:rPr>
          <w:rFonts w:hint="eastAsia"/>
          <w:bCs/>
          <w:sz w:val="24"/>
        </w:rPr>
        <w:t>、</w:t>
      </w:r>
      <w:r w:rsidR="00567B83" w:rsidRPr="00567B83">
        <w:rPr>
          <w:rFonts w:hint="eastAsia"/>
          <w:bCs/>
          <w:sz w:val="24"/>
        </w:rPr>
        <w:t>T</w:t>
      </w:r>
      <w:r w:rsidR="00567B83" w:rsidRPr="00567B83">
        <w:rPr>
          <w:rFonts w:hint="eastAsia"/>
          <w:bCs/>
          <w:sz w:val="24"/>
        </w:rPr>
        <w:t>日：指销售机构在规定时间受理投资人申购、赎回或其他业务申请的开放日</w:t>
      </w:r>
    </w:p>
    <w:p w14:paraId="5C3C0D02" w14:textId="1711A9AE"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6</w:t>
      </w:r>
      <w:r w:rsidR="00567B83" w:rsidRPr="00567B83">
        <w:rPr>
          <w:rFonts w:hint="eastAsia"/>
          <w:bCs/>
          <w:sz w:val="24"/>
        </w:rPr>
        <w:t>、</w:t>
      </w:r>
      <w:r w:rsidR="00567B83" w:rsidRPr="00567B83">
        <w:rPr>
          <w:rFonts w:hint="eastAsia"/>
          <w:bCs/>
          <w:sz w:val="24"/>
        </w:rPr>
        <w:t>T+n</w:t>
      </w:r>
      <w:r w:rsidR="00567B83" w:rsidRPr="00567B83">
        <w:rPr>
          <w:rFonts w:hint="eastAsia"/>
          <w:bCs/>
          <w:sz w:val="24"/>
        </w:rPr>
        <w:t>日：指自</w:t>
      </w:r>
      <w:r w:rsidR="00567B83" w:rsidRPr="00567B83">
        <w:rPr>
          <w:rFonts w:hint="eastAsia"/>
          <w:bCs/>
          <w:sz w:val="24"/>
        </w:rPr>
        <w:t>T</w:t>
      </w:r>
      <w:r w:rsidR="00567B83" w:rsidRPr="00567B83">
        <w:rPr>
          <w:rFonts w:hint="eastAsia"/>
          <w:bCs/>
          <w:sz w:val="24"/>
        </w:rPr>
        <w:t>日起第</w:t>
      </w:r>
      <w:r w:rsidR="00567B83" w:rsidRPr="00567B83">
        <w:rPr>
          <w:rFonts w:hint="eastAsia"/>
          <w:bCs/>
          <w:sz w:val="24"/>
        </w:rPr>
        <w:t>n</w:t>
      </w:r>
      <w:r w:rsidR="00567B83" w:rsidRPr="00567B83">
        <w:rPr>
          <w:rFonts w:hint="eastAsia"/>
          <w:bCs/>
          <w:sz w:val="24"/>
        </w:rPr>
        <w:t>个工作日</w:t>
      </w:r>
      <w:r w:rsidR="00567B83" w:rsidRPr="00567B83">
        <w:rPr>
          <w:rFonts w:hint="eastAsia"/>
          <w:bCs/>
          <w:sz w:val="24"/>
        </w:rPr>
        <w:t>(</w:t>
      </w:r>
      <w:r w:rsidR="00567B83" w:rsidRPr="00567B83">
        <w:rPr>
          <w:rFonts w:hint="eastAsia"/>
          <w:bCs/>
          <w:sz w:val="24"/>
        </w:rPr>
        <w:t>不包含</w:t>
      </w:r>
      <w:r w:rsidR="00567B83" w:rsidRPr="00567B83">
        <w:rPr>
          <w:rFonts w:hint="eastAsia"/>
          <w:bCs/>
          <w:sz w:val="24"/>
        </w:rPr>
        <w:t>T</w:t>
      </w:r>
      <w:r w:rsidR="00567B83" w:rsidRPr="00567B83">
        <w:rPr>
          <w:rFonts w:hint="eastAsia"/>
          <w:bCs/>
          <w:sz w:val="24"/>
        </w:rPr>
        <w:t>日</w:t>
      </w:r>
      <w:r w:rsidR="00567B83" w:rsidRPr="00567B83">
        <w:rPr>
          <w:rFonts w:hint="eastAsia"/>
          <w:bCs/>
          <w:sz w:val="24"/>
        </w:rPr>
        <w:t>)</w:t>
      </w:r>
    </w:p>
    <w:p w14:paraId="7FEE6DCE" w14:textId="207F1765" w:rsidR="00880BF3" w:rsidRPr="00880BF3" w:rsidRDefault="00880BF3" w:rsidP="00880BF3">
      <w:pPr>
        <w:adjustRightInd w:val="0"/>
        <w:snapToGrid w:val="0"/>
        <w:spacing w:line="360" w:lineRule="auto"/>
        <w:ind w:firstLineChars="200" w:firstLine="480"/>
        <w:rPr>
          <w:bCs/>
          <w:sz w:val="24"/>
        </w:rPr>
      </w:pPr>
      <w:r w:rsidRPr="00880BF3">
        <w:rPr>
          <w:rFonts w:hint="eastAsia"/>
          <w:bCs/>
          <w:sz w:val="24"/>
        </w:rPr>
        <w:t>37</w:t>
      </w:r>
      <w:r w:rsidRPr="00880BF3">
        <w:rPr>
          <w:rFonts w:hint="eastAsia"/>
          <w:bCs/>
          <w:sz w:val="24"/>
        </w:rPr>
        <w:t>、最短持有期限：基金份额持有人持有的每份基金份额最短持有期限为</w:t>
      </w:r>
      <w:r w:rsidR="009C15BE">
        <w:rPr>
          <w:rFonts w:hint="eastAsia"/>
          <w:bCs/>
          <w:sz w:val="24"/>
        </w:rPr>
        <w:t>一年</w:t>
      </w:r>
      <w:r w:rsidRPr="00880BF3">
        <w:rPr>
          <w:rFonts w:hint="eastAsia"/>
          <w:bCs/>
          <w:sz w:val="24"/>
        </w:rPr>
        <w:t>，</w:t>
      </w:r>
      <w:r w:rsidR="00370A24">
        <w:rPr>
          <w:rFonts w:hint="eastAsia"/>
          <w:bCs/>
          <w:sz w:val="24"/>
        </w:rPr>
        <w:t>在最短持有期限内该份基金份额不可赎回，自最短持有期限届满</w:t>
      </w:r>
      <w:r w:rsidRPr="00880BF3">
        <w:rPr>
          <w:rFonts w:hint="eastAsia"/>
          <w:bCs/>
          <w:sz w:val="24"/>
        </w:rPr>
        <w:t>的下一工作日起（含该日）可赎回。对于每笔认购的基金份额而言，最短持有期限自基金合同生效之日起（含该日）至</w:t>
      </w:r>
      <w:r w:rsidR="009C15BE">
        <w:rPr>
          <w:rFonts w:hint="eastAsia"/>
          <w:bCs/>
          <w:sz w:val="24"/>
        </w:rPr>
        <w:t>一年</w:t>
      </w:r>
      <w:r w:rsidRPr="00880BF3">
        <w:rPr>
          <w:rFonts w:hint="eastAsia"/>
          <w:bCs/>
          <w:sz w:val="24"/>
        </w:rPr>
        <w:t>后</w:t>
      </w:r>
      <w:r w:rsidR="006C62F2">
        <w:rPr>
          <w:rFonts w:hint="eastAsia"/>
          <w:bCs/>
          <w:sz w:val="24"/>
        </w:rPr>
        <w:t>年度对日</w:t>
      </w:r>
      <w:r w:rsidRPr="00880BF3">
        <w:rPr>
          <w:rFonts w:hint="eastAsia"/>
          <w:bCs/>
          <w:sz w:val="24"/>
        </w:rPr>
        <w:t>的前一日；对于每笔申购的基金份额而言，最短持有期限自该笔申购份额确认日（含该日）至</w:t>
      </w:r>
      <w:r w:rsidR="009C15BE">
        <w:rPr>
          <w:rFonts w:hint="eastAsia"/>
          <w:bCs/>
          <w:sz w:val="24"/>
        </w:rPr>
        <w:t>一年</w:t>
      </w:r>
      <w:r w:rsidRPr="00880BF3">
        <w:rPr>
          <w:rFonts w:hint="eastAsia"/>
          <w:bCs/>
          <w:sz w:val="24"/>
        </w:rPr>
        <w:t>后</w:t>
      </w:r>
      <w:r w:rsidR="006C62F2">
        <w:rPr>
          <w:rFonts w:hint="eastAsia"/>
          <w:bCs/>
          <w:sz w:val="24"/>
        </w:rPr>
        <w:t>年度对日</w:t>
      </w:r>
      <w:r w:rsidRPr="00880BF3">
        <w:rPr>
          <w:rFonts w:hint="eastAsia"/>
          <w:bCs/>
          <w:sz w:val="24"/>
        </w:rPr>
        <w:t>的前一日</w:t>
      </w:r>
    </w:p>
    <w:p w14:paraId="46E7BED9" w14:textId="31F1E40D" w:rsidR="00880BF3" w:rsidRDefault="00880BF3" w:rsidP="00567B83">
      <w:pPr>
        <w:adjustRightInd w:val="0"/>
        <w:snapToGrid w:val="0"/>
        <w:spacing w:line="360" w:lineRule="auto"/>
        <w:ind w:firstLineChars="200" w:firstLine="480"/>
        <w:rPr>
          <w:bCs/>
          <w:sz w:val="24"/>
        </w:rPr>
      </w:pPr>
      <w:r w:rsidRPr="00880BF3">
        <w:rPr>
          <w:rFonts w:hint="eastAsia"/>
          <w:bCs/>
          <w:sz w:val="24"/>
        </w:rPr>
        <w:t>38</w:t>
      </w:r>
      <w:r w:rsidRPr="00880BF3">
        <w:rPr>
          <w:rFonts w:hint="eastAsia"/>
          <w:bCs/>
          <w:sz w:val="24"/>
        </w:rPr>
        <w:t>、</w:t>
      </w:r>
      <w:r w:rsidR="006C62F2">
        <w:rPr>
          <w:rFonts w:hint="eastAsia"/>
          <w:bCs/>
          <w:sz w:val="24"/>
        </w:rPr>
        <w:t>年度对日</w:t>
      </w:r>
      <w:r w:rsidRPr="00880BF3">
        <w:rPr>
          <w:rFonts w:hint="eastAsia"/>
          <w:bCs/>
          <w:sz w:val="24"/>
        </w:rPr>
        <w:t>：指某一特定日期在后续日历</w:t>
      </w:r>
      <w:r w:rsidR="001E1DAC">
        <w:rPr>
          <w:rFonts w:hint="eastAsia"/>
          <w:bCs/>
          <w:sz w:val="24"/>
        </w:rPr>
        <w:t>年度</w:t>
      </w:r>
      <w:r w:rsidRPr="00880BF3">
        <w:rPr>
          <w:rFonts w:hint="eastAsia"/>
          <w:bCs/>
          <w:sz w:val="24"/>
        </w:rPr>
        <w:t>中的对应日期，若该日历</w:t>
      </w:r>
      <w:r w:rsidR="001E1DAC">
        <w:rPr>
          <w:rFonts w:hint="eastAsia"/>
          <w:bCs/>
          <w:sz w:val="24"/>
        </w:rPr>
        <w:t>年度</w:t>
      </w:r>
      <w:r w:rsidRPr="00880BF3">
        <w:rPr>
          <w:rFonts w:hint="eastAsia"/>
          <w:bCs/>
          <w:sz w:val="24"/>
        </w:rPr>
        <w:t>中不存在对应日期的，则该</w:t>
      </w:r>
      <w:r w:rsidR="006C62F2">
        <w:rPr>
          <w:rFonts w:hint="eastAsia"/>
          <w:bCs/>
          <w:sz w:val="24"/>
        </w:rPr>
        <w:t>年度对日</w:t>
      </w:r>
      <w:r w:rsidRPr="00880BF3">
        <w:rPr>
          <w:rFonts w:hint="eastAsia"/>
          <w:bCs/>
          <w:sz w:val="24"/>
        </w:rPr>
        <w:t>为该特定日期在后续日历</w:t>
      </w:r>
      <w:r w:rsidR="001E1DAC">
        <w:rPr>
          <w:rFonts w:hint="eastAsia"/>
          <w:bCs/>
          <w:sz w:val="24"/>
        </w:rPr>
        <w:t>年度</w:t>
      </w:r>
      <w:r w:rsidRPr="00880BF3">
        <w:rPr>
          <w:rFonts w:hint="eastAsia"/>
          <w:bCs/>
          <w:sz w:val="24"/>
        </w:rPr>
        <w:t>中对应月度的最后一日。如该</w:t>
      </w:r>
      <w:r w:rsidR="006C62F2">
        <w:rPr>
          <w:rFonts w:hint="eastAsia"/>
          <w:bCs/>
          <w:sz w:val="24"/>
        </w:rPr>
        <w:t>年度对日</w:t>
      </w:r>
      <w:r w:rsidRPr="00880BF3">
        <w:rPr>
          <w:rFonts w:hint="eastAsia"/>
          <w:bCs/>
          <w:sz w:val="24"/>
        </w:rPr>
        <w:t>为非工作日的，则顺延至下一个工作日</w:t>
      </w:r>
    </w:p>
    <w:p w14:paraId="06CBE198" w14:textId="43544A86"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3</w:t>
      </w:r>
      <w:r>
        <w:rPr>
          <w:bCs/>
          <w:sz w:val="24"/>
        </w:rPr>
        <w:t>9</w:t>
      </w:r>
      <w:r w:rsidR="00567B83" w:rsidRPr="00567B83">
        <w:rPr>
          <w:rFonts w:hint="eastAsia"/>
          <w:bCs/>
          <w:sz w:val="24"/>
        </w:rPr>
        <w:t>、开放日：指为投资人办理基金份额申购、赎回或其他业务的工作日</w:t>
      </w:r>
      <w:r w:rsidRPr="00116FE6">
        <w:rPr>
          <w:rFonts w:hint="eastAsia"/>
          <w:bCs/>
          <w:sz w:val="24"/>
        </w:rPr>
        <w:t>（若该工作日为非港股通交易日，则本基金可不开放）</w:t>
      </w:r>
    </w:p>
    <w:p w14:paraId="569A2BDB" w14:textId="2604DDF5" w:rsidR="00567B83" w:rsidRPr="00567B83" w:rsidRDefault="00116FE6" w:rsidP="00567B83">
      <w:pPr>
        <w:adjustRightInd w:val="0"/>
        <w:snapToGrid w:val="0"/>
        <w:spacing w:line="360" w:lineRule="auto"/>
        <w:ind w:firstLineChars="200" w:firstLine="480"/>
        <w:rPr>
          <w:bCs/>
          <w:sz w:val="24"/>
        </w:rPr>
      </w:pPr>
      <w:r>
        <w:rPr>
          <w:bCs/>
          <w:sz w:val="24"/>
        </w:rPr>
        <w:t>40</w:t>
      </w:r>
      <w:r w:rsidR="00567B83" w:rsidRPr="00567B83">
        <w:rPr>
          <w:rFonts w:hint="eastAsia"/>
          <w:bCs/>
          <w:sz w:val="24"/>
        </w:rPr>
        <w:t>、开放时间：指开放日基金接受申购、赎回或其他交易的时间段</w:t>
      </w:r>
    </w:p>
    <w:p w14:paraId="73914DC4" w14:textId="292D604D" w:rsidR="00567B83" w:rsidRPr="00567B83" w:rsidRDefault="00116FE6" w:rsidP="00567B83">
      <w:pPr>
        <w:adjustRightInd w:val="0"/>
        <w:snapToGrid w:val="0"/>
        <w:spacing w:line="360" w:lineRule="auto"/>
        <w:ind w:firstLineChars="200" w:firstLine="480"/>
        <w:rPr>
          <w:bCs/>
          <w:sz w:val="24"/>
        </w:rPr>
      </w:pPr>
      <w:r>
        <w:rPr>
          <w:bCs/>
          <w:sz w:val="24"/>
        </w:rPr>
        <w:lastRenderedPageBreak/>
        <w:t>41</w:t>
      </w:r>
      <w:r w:rsidR="00567B83" w:rsidRPr="00567B83">
        <w:rPr>
          <w:rFonts w:hint="eastAsia"/>
          <w:bCs/>
          <w:sz w:val="24"/>
        </w:rPr>
        <w:t>、《业务规则》：指中国证券登记结算有限责任公司相关业务规则及其不时做出的修订</w:t>
      </w:r>
    </w:p>
    <w:p w14:paraId="286156E9" w14:textId="4CD4326E" w:rsidR="00567B83" w:rsidRPr="00567B83" w:rsidRDefault="00116FE6" w:rsidP="00567B83">
      <w:pPr>
        <w:adjustRightInd w:val="0"/>
        <w:snapToGrid w:val="0"/>
        <w:spacing w:line="360" w:lineRule="auto"/>
        <w:ind w:firstLineChars="200" w:firstLine="480"/>
        <w:rPr>
          <w:bCs/>
          <w:sz w:val="24"/>
        </w:rPr>
      </w:pPr>
      <w:r>
        <w:rPr>
          <w:bCs/>
          <w:sz w:val="24"/>
        </w:rPr>
        <w:t>42</w:t>
      </w:r>
      <w:r w:rsidR="00567B83" w:rsidRPr="00567B83">
        <w:rPr>
          <w:rFonts w:hint="eastAsia"/>
          <w:bCs/>
          <w:sz w:val="24"/>
        </w:rPr>
        <w:t>、认购：指在基金募集期内，投资人根据基金合同和招募说明书的规定申请购买基金份额的行为</w:t>
      </w:r>
    </w:p>
    <w:p w14:paraId="394FE21E" w14:textId="16EE648E"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3</w:t>
      </w:r>
      <w:r w:rsidR="00567B83" w:rsidRPr="00567B83">
        <w:rPr>
          <w:rFonts w:hint="eastAsia"/>
          <w:bCs/>
          <w:sz w:val="24"/>
        </w:rPr>
        <w:t>、申购：指基金合同生效后，投资人根据基金合同和招募说明书的规定申请购买基金份额的行为</w:t>
      </w:r>
    </w:p>
    <w:p w14:paraId="48A25896" w14:textId="21252DE8"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4</w:t>
      </w:r>
      <w:r w:rsidR="00567B83" w:rsidRPr="00567B83">
        <w:rPr>
          <w:rFonts w:hint="eastAsia"/>
          <w:bCs/>
          <w:sz w:val="24"/>
        </w:rPr>
        <w:t>、赎回：指基金合同生效后，基金份额持有人按基金合同和招募说明书规定的条件要求将基金份额兑换为现金的行为</w:t>
      </w:r>
    </w:p>
    <w:p w14:paraId="172D5B78" w14:textId="13E883BA"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5</w:t>
      </w:r>
      <w:r w:rsidR="00567B83" w:rsidRPr="00567B83">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421AD06D" w14:textId="07E0A925"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6</w:t>
      </w:r>
      <w:r w:rsidR="00567B83" w:rsidRPr="00567B83">
        <w:rPr>
          <w:rFonts w:hint="eastAsia"/>
          <w:bCs/>
          <w:sz w:val="24"/>
        </w:rPr>
        <w:t>、转托管：指基金份额持有人在本基金的不同销售机构之间实施的变更所持基金份额销售机构的操作</w:t>
      </w:r>
    </w:p>
    <w:p w14:paraId="19BACA87" w14:textId="4908E1B9"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7</w:t>
      </w:r>
      <w:r w:rsidR="00567B83" w:rsidRPr="00567B8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DF86A38" w14:textId="0672AF5F"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8</w:t>
      </w:r>
      <w:r w:rsidR="00567B83" w:rsidRPr="00567B83">
        <w:rPr>
          <w:rFonts w:hint="eastAsia"/>
          <w:bCs/>
          <w:sz w:val="24"/>
        </w:rPr>
        <w:t>、巨额赎回：指本基金单个开放日，基金净赎回申请</w:t>
      </w:r>
      <w:r w:rsidR="001E1DAC">
        <w:rPr>
          <w:rFonts w:hint="eastAsia"/>
          <w:bCs/>
          <w:sz w:val="24"/>
        </w:rPr>
        <w:t>（</w:t>
      </w:r>
      <w:r w:rsidR="00567B83" w:rsidRPr="00567B83">
        <w:rPr>
          <w:rFonts w:hint="eastAsia"/>
          <w:bCs/>
          <w:sz w:val="24"/>
        </w:rPr>
        <w:t>赎回申请份额总数加上基金转换中转出申请份额总数后扣除申购申请份额总数及基金转换中转入申请份额总数后的余额</w:t>
      </w:r>
      <w:r w:rsidR="001E1DAC">
        <w:rPr>
          <w:rFonts w:hint="eastAsia"/>
          <w:bCs/>
          <w:sz w:val="24"/>
        </w:rPr>
        <w:t>）</w:t>
      </w:r>
      <w:r w:rsidR="00567B83" w:rsidRPr="00567B83">
        <w:rPr>
          <w:rFonts w:hint="eastAsia"/>
          <w:bCs/>
          <w:sz w:val="24"/>
        </w:rPr>
        <w:t>超过上一开放日基金总份额的</w:t>
      </w:r>
      <w:r w:rsidR="00567B83" w:rsidRPr="00567B83">
        <w:rPr>
          <w:rFonts w:hint="eastAsia"/>
          <w:bCs/>
          <w:sz w:val="24"/>
        </w:rPr>
        <w:t>10%</w:t>
      </w:r>
      <w:r w:rsidR="00567B83" w:rsidRPr="00567B83">
        <w:rPr>
          <w:rFonts w:hint="eastAsia"/>
          <w:bCs/>
          <w:sz w:val="24"/>
        </w:rPr>
        <w:t>的情形</w:t>
      </w:r>
    </w:p>
    <w:p w14:paraId="2E0FC3A2" w14:textId="3040C3A7"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9</w:t>
      </w:r>
      <w:r w:rsidR="00567B83" w:rsidRPr="00567B83">
        <w:rPr>
          <w:rFonts w:hint="eastAsia"/>
          <w:bCs/>
          <w:sz w:val="24"/>
        </w:rPr>
        <w:t>、元：指人民币元</w:t>
      </w:r>
    </w:p>
    <w:p w14:paraId="2DD0D6CC" w14:textId="43BCACE3" w:rsidR="00567B83" w:rsidRPr="00567B83" w:rsidRDefault="00116FE6" w:rsidP="00567B83">
      <w:pPr>
        <w:adjustRightInd w:val="0"/>
        <w:snapToGrid w:val="0"/>
        <w:spacing w:line="360" w:lineRule="auto"/>
        <w:ind w:firstLineChars="200" w:firstLine="480"/>
        <w:rPr>
          <w:bCs/>
          <w:sz w:val="24"/>
        </w:rPr>
      </w:pPr>
      <w:r>
        <w:rPr>
          <w:bCs/>
          <w:sz w:val="24"/>
        </w:rPr>
        <w:t>50</w:t>
      </w:r>
      <w:r w:rsidR="00567B83" w:rsidRPr="00567B83">
        <w:rPr>
          <w:rFonts w:hint="eastAsia"/>
          <w:bCs/>
          <w:sz w:val="24"/>
        </w:rPr>
        <w:t>、基金收益：指基金投资所得红利、股息、债券利息、买卖证券价差、银行存款利息、已实现的其他合法收入及因运用基金财产带来的成本和费用的节约</w:t>
      </w:r>
    </w:p>
    <w:p w14:paraId="3FCD2BBF" w14:textId="78BE90EC" w:rsidR="00567B83" w:rsidRPr="00567B83" w:rsidRDefault="00116FE6" w:rsidP="00567B83">
      <w:pPr>
        <w:adjustRightInd w:val="0"/>
        <w:snapToGrid w:val="0"/>
        <w:spacing w:line="360" w:lineRule="auto"/>
        <w:ind w:firstLineChars="200" w:firstLine="480"/>
        <w:rPr>
          <w:bCs/>
          <w:sz w:val="24"/>
        </w:rPr>
      </w:pPr>
      <w:r>
        <w:rPr>
          <w:bCs/>
          <w:sz w:val="24"/>
        </w:rPr>
        <w:t>51</w:t>
      </w:r>
      <w:r w:rsidR="00567B83" w:rsidRPr="00567B83">
        <w:rPr>
          <w:rFonts w:hint="eastAsia"/>
          <w:bCs/>
          <w:sz w:val="24"/>
        </w:rPr>
        <w:t>、基金资产总值：指基金拥有的各类有价证券、股指期货合约、银行存款本息、基金应收</w:t>
      </w:r>
      <w:r w:rsidR="001E1DAC" w:rsidRPr="00332D90">
        <w:rPr>
          <w:bCs/>
          <w:sz w:val="24"/>
        </w:rPr>
        <w:t>款</w:t>
      </w:r>
      <w:r w:rsidR="001E1DAC">
        <w:rPr>
          <w:bCs/>
          <w:sz w:val="24"/>
        </w:rPr>
        <w:t>项</w:t>
      </w:r>
      <w:r w:rsidR="00567B83" w:rsidRPr="00567B83">
        <w:rPr>
          <w:rFonts w:hint="eastAsia"/>
          <w:bCs/>
          <w:sz w:val="24"/>
        </w:rPr>
        <w:t>及其他资产的价值总和</w:t>
      </w:r>
    </w:p>
    <w:p w14:paraId="3D141DD9" w14:textId="664CD24C" w:rsidR="00567B83" w:rsidRPr="00567B83" w:rsidRDefault="00116FE6" w:rsidP="00567B83">
      <w:pPr>
        <w:adjustRightInd w:val="0"/>
        <w:snapToGrid w:val="0"/>
        <w:spacing w:line="360" w:lineRule="auto"/>
        <w:ind w:firstLineChars="200" w:firstLine="480"/>
        <w:rPr>
          <w:bCs/>
          <w:sz w:val="24"/>
        </w:rPr>
      </w:pPr>
      <w:r>
        <w:rPr>
          <w:bCs/>
          <w:sz w:val="24"/>
        </w:rPr>
        <w:t>52</w:t>
      </w:r>
      <w:r w:rsidR="00567B83" w:rsidRPr="00567B83">
        <w:rPr>
          <w:rFonts w:hint="eastAsia"/>
          <w:bCs/>
          <w:sz w:val="24"/>
        </w:rPr>
        <w:t>、基金资产净值：指基金资产总值减去基金负债后的价值</w:t>
      </w:r>
    </w:p>
    <w:p w14:paraId="47C9D10B" w14:textId="44C7E7C4"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5</w:t>
      </w:r>
      <w:r>
        <w:rPr>
          <w:bCs/>
          <w:sz w:val="24"/>
        </w:rPr>
        <w:t>3</w:t>
      </w:r>
      <w:r w:rsidR="00567B83" w:rsidRPr="00567B83">
        <w:rPr>
          <w:rFonts w:hint="eastAsia"/>
          <w:bCs/>
          <w:sz w:val="24"/>
        </w:rPr>
        <w:t>、基金份额净值：指计算日基金资产净值除以计算日基金份额总数</w:t>
      </w:r>
    </w:p>
    <w:p w14:paraId="24656A37" w14:textId="2E1B2301" w:rsidR="00567B83" w:rsidRDefault="00116FE6" w:rsidP="00567B83">
      <w:pPr>
        <w:adjustRightInd w:val="0"/>
        <w:snapToGrid w:val="0"/>
        <w:spacing w:line="360" w:lineRule="auto"/>
        <w:ind w:firstLineChars="200" w:firstLine="480"/>
        <w:rPr>
          <w:bCs/>
          <w:sz w:val="24"/>
        </w:rPr>
      </w:pPr>
      <w:r w:rsidRPr="00567B83">
        <w:rPr>
          <w:rFonts w:hint="eastAsia"/>
          <w:bCs/>
          <w:sz w:val="24"/>
        </w:rPr>
        <w:t>5</w:t>
      </w:r>
      <w:r>
        <w:rPr>
          <w:bCs/>
          <w:sz w:val="24"/>
        </w:rPr>
        <w:t>4</w:t>
      </w:r>
      <w:r w:rsidR="00567B83" w:rsidRPr="00567B83">
        <w:rPr>
          <w:rFonts w:hint="eastAsia"/>
          <w:bCs/>
          <w:sz w:val="24"/>
        </w:rPr>
        <w:t>、基金资产估值：指计算评估基金资产和负债的价值，以确定基金资产净值和基金份额净值的过程</w:t>
      </w:r>
    </w:p>
    <w:p w14:paraId="28C5D2AC" w14:textId="6F9C8A92" w:rsidR="00116FE6" w:rsidRPr="00567B83" w:rsidRDefault="00116FE6" w:rsidP="00567B83">
      <w:pPr>
        <w:adjustRightInd w:val="0"/>
        <w:snapToGrid w:val="0"/>
        <w:spacing w:line="360" w:lineRule="auto"/>
        <w:ind w:firstLineChars="200" w:firstLine="480"/>
        <w:rPr>
          <w:bCs/>
          <w:sz w:val="24"/>
        </w:rPr>
      </w:pPr>
      <w:r w:rsidRPr="00116FE6">
        <w:rPr>
          <w:rFonts w:hint="eastAsia"/>
          <w:bCs/>
          <w:sz w:val="24"/>
        </w:rPr>
        <w:lastRenderedPageBreak/>
        <w:t>55</w:t>
      </w:r>
      <w:r w:rsidRPr="00116FE6">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14:paraId="2EC833E0" w14:textId="77777777" w:rsidR="00880BF3" w:rsidRPr="00880BF3" w:rsidRDefault="00880BF3" w:rsidP="00880BF3">
      <w:pPr>
        <w:adjustRightInd w:val="0"/>
        <w:snapToGrid w:val="0"/>
        <w:spacing w:line="360" w:lineRule="auto"/>
        <w:ind w:firstLineChars="200" w:firstLine="480"/>
        <w:rPr>
          <w:bCs/>
          <w:sz w:val="24"/>
        </w:rPr>
      </w:pPr>
      <w:r w:rsidRPr="00880BF3">
        <w:rPr>
          <w:rFonts w:hint="eastAsia"/>
          <w:bCs/>
          <w:sz w:val="24"/>
        </w:rPr>
        <w:t>56</w:t>
      </w:r>
      <w:r w:rsidRPr="00880BF3">
        <w:rPr>
          <w:rFonts w:hint="eastAsia"/>
          <w:bCs/>
          <w:sz w:val="24"/>
        </w:rPr>
        <w:t>、销售服务费：指从基金财产中计提的，用于本基金市场推广、销售以及基金份额持有人服务的费用</w:t>
      </w:r>
    </w:p>
    <w:p w14:paraId="517AE972" w14:textId="77777777" w:rsidR="00880BF3" w:rsidRPr="00880BF3" w:rsidRDefault="00880BF3" w:rsidP="00880BF3">
      <w:pPr>
        <w:adjustRightInd w:val="0"/>
        <w:snapToGrid w:val="0"/>
        <w:spacing w:line="360" w:lineRule="auto"/>
        <w:ind w:firstLineChars="200" w:firstLine="480"/>
        <w:rPr>
          <w:bCs/>
          <w:sz w:val="24"/>
        </w:rPr>
      </w:pPr>
      <w:r w:rsidRPr="00880BF3">
        <w:rPr>
          <w:rFonts w:hint="eastAsia"/>
          <w:bCs/>
          <w:sz w:val="24"/>
        </w:rPr>
        <w:t>57</w:t>
      </w:r>
      <w:r w:rsidRPr="00880BF3">
        <w:rPr>
          <w:rFonts w:hint="eastAsia"/>
          <w:bCs/>
          <w:sz w:val="24"/>
        </w:rPr>
        <w:t>、</w:t>
      </w:r>
      <w:r w:rsidRPr="00880BF3">
        <w:rPr>
          <w:rFonts w:hint="eastAsia"/>
          <w:bCs/>
          <w:sz w:val="24"/>
        </w:rPr>
        <w:t>A</w:t>
      </w:r>
      <w:r w:rsidRPr="00880BF3">
        <w:rPr>
          <w:rFonts w:hint="eastAsia"/>
          <w:bCs/>
          <w:sz w:val="24"/>
        </w:rPr>
        <w:t>类基金份额：指在投资人认购</w:t>
      </w:r>
      <w:r w:rsidRPr="00880BF3">
        <w:rPr>
          <w:rFonts w:hint="eastAsia"/>
          <w:bCs/>
          <w:sz w:val="24"/>
        </w:rPr>
        <w:t>/</w:t>
      </w:r>
      <w:r w:rsidRPr="00880BF3">
        <w:rPr>
          <w:rFonts w:hint="eastAsia"/>
          <w:bCs/>
          <w:sz w:val="24"/>
        </w:rPr>
        <w:t>申购时收取认购</w:t>
      </w:r>
      <w:r w:rsidRPr="00880BF3">
        <w:rPr>
          <w:rFonts w:hint="eastAsia"/>
          <w:bCs/>
          <w:sz w:val="24"/>
        </w:rPr>
        <w:t>/</w:t>
      </w:r>
      <w:r w:rsidRPr="00880BF3">
        <w:rPr>
          <w:rFonts w:hint="eastAsia"/>
          <w:bCs/>
          <w:sz w:val="24"/>
        </w:rPr>
        <w:t>申购费用且不从本类别基金资产中计提销售服务费的基金份额</w:t>
      </w:r>
    </w:p>
    <w:p w14:paraId="7809EFD9" w14:textId="77777777" w:rsidR="00880BF3" w:rsidRDefault="00880BF3" w:rsidP="00880BF3">
      <w:pPr>
        <w:adjustRightInd w:val="0"/>
        <w:snapToGrid w:val="0"/>
        <w:spacing w:line="360" w:lineRule="auto"/>
        <w:ind w:firstLineChars="200" w:firstLine="480"/>
        <w:rPr>
          <w:bCs/>
          <w:sz w:val="24"/>
        </w:rPr>
      </w:pPr>
      <w:r w:rsidRPr="00880BF3">
        <w:rPr>
          <w:rFonts w:hint="eastAsia"/>
          <w:bCs/>
          <w:sz w:val="24"/>
        </w:rPr>
        <w:t>58</w:t>
      </w:r>
      <w:r w:rsidRPr="00880BF3">
        <w:rPr>
          <w:rFonts w:hint="eastAsia"/>
          <w:bCs/>
          <w:sz w:val="24"/>
        </w:rPr>
        <w:t>、</w:t>
      </w:r>
      <w:r w:rsidRPr="00880BF3">
        <w:rPr>
          <w:rFonts w:hint="eastAsia"/>
          <w:bCs/>
          <w:sz w:val="24"/>
        </w:rPr>
        <w:t>C</w:t>
      </w:r>
      <w:r w:rsidRPr="00880BF3">
        <w:rPr>
          <w:rFonts w:hint="eastAsia"/>
          <w:bCs/>
          <w:sz w:val="24"/>
        </w:rPr>
        <w:t>类基金份额：指在投资人认购</w:t>
      </w:r>
      <w:r w:rsidRPr="00880BF3">
        <w:rPr>
          <w:rFonts w:hint="eastAsia"/>
          <w:bCs/>
          <w:sz w:val="24"/>
        </w:rPr>
        <w:t>/</w:t>
      </w:r>
      <w:r w:rsidRPr="00880BF3">
        <w:rPr>
          <w:rFonts w:hint="eastAsia"/>
          <w:bCs/>
          <w:sz w:val="24"/>
        </w:rPr>
        <w:t>申购时不收取认购</w:t>
      </w:r>
      <w:r w:rsidRPr="00880BF3">
        <w:rPr>
          <w:rFonts w:hint="eastAsia"/>
          <w:bCs/>
          <w:sz w:val="24"/>
        </w:rPr>
        <w:t>/</w:t>
      </w:r>
      <w:r w:rsidRPr="00880BF3">
        <w:rPr>
          <w:rFonts w:hint="eastAsia"/>
          <w:bCs/>
          <w:sz w:val="24"/>
        </w:rPr>
        <w:t>申购费用，并从本类别基金资产中计提销售服务费的基金份额</w:t>
      </w:r>
    </w:p>
    <w:p w14:paraId="61A883F0" w14:textId="4AADAFDB" w:rsidR="00567B83" w:rsidRPr="00567B83" w:rsidRDefault="00880BF3" w:rsidP="00880BF3">
      <w:pPr>
        <w:adjustRightInd w:val="0"/>
        <w:snapToGrid w:val="0"/>
        <w:spacing w:line="360" w:lineRule="auto"/>
        <w:ind w:firstLineChars="200" w:firstLine="480"/>
        <w:rPr>
          <w:bCs/>
          <w:sz w:val="24"/>
        </w:rPr>
      </w:pPr>
      <w:r>
        <w:rPr>
          <w:bCs/>
          <w:sz w:val="24"/>
        </w:rPr>
        <w:t>59</w:t>
      </w:r>
      <w:r w:rsidR="00567B83" w:rsidRPr="00567B83">
        <w:rPr>
          <w:rFonts w:hint="eastAsia"/>
          <w:bCs/>
          <w:sz w:val="24"/>
        </w:rPr>
        <w:t>、</w:t>
      </w:r>
      <w:r w:rsidR="00116FE6" w:rsidRPr="00116FE6">
        <w:rPr>
          <w:rFonts w:hint="eastAsia"/>
          <w:bCs/>
          <w:sz w:val="24"/>
        </w:rPr>
        <w:t>规定</w:t>
      </w:r>
      <w:r w:rsidR="00567B83" w:rsidRPr="00567B83">
        <w:rPr>
          <w:rFonts w:hint="eastAsia"/>
          <w:bCs/>
          <w:sz w:val="24"/>
        </w:rPr>
        <w:t>媒介：</w:t>
      </w:r>
      <w:r w:rsidR="00116FE6" w:rsidRPr="00116FE6">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18DA84BA" w14:textId="32FC5A51" w:rsidR="00567B83" w:rsidRPr="00567B83" w:rsidRDefault="00880BF3" w:rsidP="00567B83">
      <w:pPr>
        <w:adjustRightInd w:val="0"/>
        <w:snapToGrid w:val="0"/>
        <w:spacing w:line="360" w:lineRule="auto"/>
        <w:ind w:firstLineChars="200" w:firstLine="480"/>
        <w:rPr>
          <w:bCs/>
          <w:sz w:val="24"/>
        </w:rPr>
      </w:pPr>
      <w:r>
        <w:rPr>
          <w:bCs/>
          <w:sz w:val="24"/>
        </w:rPr>
        <w:t>60</w:t>
      </w:r>
      <w:r w:rsidR="00567B83" w:rsidRPr="00567B83">
        <w:rPr>
          <w:rFonts w:hint="eastAsia"/>
          <w:bCs/>
          <w:sz w:val="24"/>
        </w:rPr>
        <w:t>、流动性受限资产：指由于法律法规、监管、合同或操作障碍等原因无法以合理价格予以变现的资产，包括但不限于到期日在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25C92FD1" w:rsidR="00567B83" w:rsidRDefault="00880BF3" w:rsidP="00567B83">
      <w:pPr>
        <w:adjustRightInd w:val="0"/>
        <w:snapToGrid w:val="0"/>
        <w:spacing w:line="360" w:lineRule="auto"/>
        <w:ind w:firstLineChars="200" w:firstLine="480"/>
        <w:rPr>
          <w:bCs/>
          <w:sz w:val="24"/>
        </w:rPr>
      </w:pPr>
      <w:r>
        <w:rPr>
          <w:bCs/>
          <w:sz w:val="24"/>
        </w:rPr>
        <w:t>61</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137FF53" w14:textId="323C2690" w:rsidR="00116FE6" w:rsidRPr="00116FE6" w:rsidRDefault="00880BF3" w:rsidP="00116FE6">
      <w:pPr>
        <w:adjustRightInd w:val="0"/>
        <w:snapToGrid w:val="0"/>
        <w:spacing w:line="360" w:lineRule="auto"/>
        <w:ind w:firstLineChars="200" w:firstLine="480"/>
        <w:rPr>
          <w:bCs/>
          <w:sz w:val="24"/>
        </w:rPr>
      </w:pPr>
      <w:r>
        <w:rPr>
          <w:bCs/>
          <w:sz w:val="24"/>
        </w:rPr>
        <w:t>62</w:t>
      </w:r>
      <w:r w:rsidR="00116FE6" w:rsidRPr="00116FE6">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C776CB9" w14:textId="48A040A6" w:rsidR="00116FE6" w:rsidRPr="00567B83" w:rsidRDefault="00116FE6" w:rsidP="00116FE6">
      <w:pPr>
        <w:adjustRightInd w:val="0"/>
        <w:snapToGrid w:val="0"/>
        <w:spacing w:line="360" w:lineRule="auto"/>
        <w:ind w:firstLineChars="200" w:firstLine="480"/>
        <w:rPr>
          <w:bCs/>
          <w:sz w:val="24"/>
        </w:rPr>
      </w:pPr>
      <w:r w:rsidRPr="00116FE6">
        <w:rPr>
          <w:rFonts w:hint="eastAsia"/>
          <w:bCs/>
          <w:sz w:val="24"/>
        </w:rPr>
        <w:t>6</w:t>
      </w:r>
      <w:r w:rsidR="00880BF3">
        <w:rPr>
          <w:bCs/>
          <w:sz w:val="24"/>
        </w:rPr>
        <w:t>3</w:t>
      </w:r>
      <w:r w:rsidRPr="00116FE6">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5D6F2BF" w14:textId="46DCEE15" w:rsidR="00482082" w:rsidRPr="005435A1" w:rsidRDefault="00116FE6" w:rsidP="0045443A">
      <w:pPr>
        <w:adjustRightInd w:val="0"/>
        <w:snapToGrid w:val="0"/>
        <w:spacing w:line="360" w:lineRule="auto"/>
        <w:ind w:firstLineChars="200" w:firstLine="480"/>
        <w:rPr>
          <w:rFonts w:ascii="宋体" w:hAnsi="宋体"/>
          <w:sz w:val="24"/>
        </w:rPr>
      </w:pPr>
      <w:r>
        <w:rPr>
          <w:bCs/>
          <w:sz w:val="24"/>
        </w:rPr>
        <w:lastRenderedPageBreak/>
        <w:t>6</w:t>
      </w:r>
      <w:r w:rsidR="00880BF3">
        <w:rPr>
          <w:bCs/>
          <w:sz w:val="24"/>
        </w:rPr>
        <w:t>4</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End w:id="4"/>
      <w:bookmarkEnd w:id="5"/>
      <w:r>
        <w:rPr>
          <w:rFonts w:ascii="宋体" w:hAnsi="宋体"/>
          <w:b/>
          <w:kern w:val="0"/>
          <w:sz w:val="30"/>
        </w:rPr>
        <w:br w:type="page"/>
      </w:r>
      <w:bookmarkStart w:id="7" w:name="_Toc62202541"/>
      <w:r w:rsidR="00B21A7B" w:rsidRPr="005435A1">
        <w:rPr>
          <w:rFonts w:ascii="宋体" w:hAnsi="宋体" w:hint="eastAsia"/>
          <w:b/>
          <w:kern w:val="0"/>
          <w:sz w:val="30"/>
        </w:rPr>
        <w:lastRenderedPageBreak/>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B35CE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675DBD65"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1237A755"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704905ED" w14:textId="52E902BB" w:rsidR="00BA6D4A" w:rsidRPr="005435A1" w:rsidRDefault="00BA6D4A" w:rsidP="001C5648">
      <w:pPr>
        <w:adjustRightInd w:val="0"/>
        <w:snapToGrid w:val="0"/>
        <w:spacing w:line="360" w:lineRule="auto"/>
        <w:ind w:firstLineChars="200" w:firstLine="480"/>
        <w:rPr>
          <w:rFonts w:hAnsi="宋体"/>
          <w:kern w:val="0"/>
          <w:sz w:val="24"/>
        </w:rPr>
      </w:pPr>
    </w:p>
    <w:p w14:paraId="2FC93BDB" w14:textId="7C1B20F9" w:rsidR="00C92FC0" w:rsidRPr="005435A1" w:rsidRDefault="00C92FC0" w:rsidP="00482082">
      <w:pPr>
        <w:widowControl/>
        <w:adjustRightInd w:val="0"/>
        <w:snapToGrid w:val="0"/>
        <w:spacing w:line="360" w:lineRule="auto"/>
        <w:ind w:firstLineChars="200" w:firstLine="482"/>
        <w:rPr>
          <w:rFonts w:hAnsi="宋体"/>
          <w:b/>
          <w:kern w:val="0"/>
          <w:sz w:val="24"/>
        </w:rPr>
      </w:pPr>
      <w:r w:rsidRPr="00057815">
        <w:rPr>
          <w:rFonts w:hAnsi="宋体"/>
          <w:b/>
          <w:kern w:val="0"/>
          <w:sz w:val="24"/>
        </w:rPr>
        <w:t>（二）主要成员情况</w:t>
      </w:r>
      <w:bookmarkStart w:id="8" w:name="_GoBack"/>
      <w:bookmarkEnd w:id="8"/>
    </w:p>
    <w:p w14:paraId="560A01BF" w14:textId="37CCDA08" w:rsidR="008945FB" w:rsidRPr="008945FB" w:rsidRDefault="008945FB" w:rsidP="008945FB">
      <w:pPr>
        <w:widowControl/>
        <w:adjustRightInd w:val="0"/>
        <w:snapToGrid w:val="0"/>
        <w:spacing w:line="360" w:lineRule="auto"/>
        <w:ind w:firstLineChars="200" w:firstLine="480"/>
        <w:rPr>
          <w:kern w:val="0"/>
          <w:sz w:val="24"/>
        </w:rPr>
      </w:pPr>
      <w:r w:rsidRPr="008945FB">
        <w:rPr>
          <w:kern w:val="0"/>
          <w:sz w:val="24"/>
        </w:rPr>
        <w:t>1</w:t>
      </w:r>
      <w:r w:rsidRPr="008945FB">
        <w:rPr>
          <w:kern w:val="0"/>
          <w:sz w:val="24"/>
        </w:rPr>
        <w:t>、基金管理人董事会成员</w:t>
      </w:r>
    </w:p>
    <w:p w14:paraId="1E82B10B" w14:textId="735353E4"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096047A" w14:textId="488F265D"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53711F80" w14:textId="36BF9959"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63612F15" w14:textId="6F6AC3D2"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286A5006" w14:textId="6DE73CFB"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谢卫先生，董事，总经理，博士，高级经济师，民盟中央委员、全国政协委员。现任交银施罗德基金管理有限公司总经理，兼任交银施罗德资产管理</w:t>
      </w:r>
      <w:r w:rsidRPr="00136D14">
        <w:rPr>
          <w:rFonts w:hint="eastAsia"/>
          <w:kern w:val="0"/>
          <w:sz w:val="24"/>
        </w:rPr>
        <w:t>(</w:t>
      </w:r>
      <w:r w:rsidRPr="00136D14">
        <w:rPr>
          <w:rFonts w:hint="eastAsia"/>
          <w:kern w:val="0"/>
          <w:sz w:val="24"/>
        </w:rPr>
        <w:t>香港</w:t>
      </w:r>
      <w:r w:rsidRPr="00136D14">
        <w:rPr>
          <w:rFonts w:hint="eastAsia"/>
          <w:kern w:val="0"/>
          <w:sz w:val="24"/>
        </w:rPr>
        <w:t>)</w:t>
      </w:r>
      <w:r w:rsidRPr="00136D14">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1ECE34C" w14:textId="5B1B6663"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李定邦（</w:t>
      </w:r>
      <w:r w:rsidRPr="00136D14">
        <w:rPr>
          <w:rFonts w:hint="eastAsia"/>
          <w:kern w:val="0"/>
          <w:sz w:val="24"/>
        </w:rPr>
        <w:t>Lieven Debruyne</w:t>
      </w:r>
      <w:r w:rsidRPr="00136D14">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3263D0DC" w14:textId="4533D1E2"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384A8CF2" w14:textId="7007B6D9"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09A74B5" w14:textId="102C44E8" w:rsidR="00567B83" w:rsidRDefault="00136D14" w:rsidP="00482082">
      <w:pPr>
        <w:widowControl/>
        <w:adjustRightInd w:val="0"/>
        <w:snapToGrid w:val="0"/>
        <w:spacing w:line="360" w:lineRule="auto"/>
        <w:ind w:firstLineChars="200" w:firstLine="480"/>
        <w:rPr>
          <w:kern w:val="0"/>
          <w:sz w:val="24"/>
        </w:rPr>
      </w:pPr>
      <w:r w:rsidRPr="00136D14">
        <w:rPr>
          <w:rFonts w:hint="eastAsia"/>
          <w:kern w:val="0"/>
          <w:sz w:val="24"/>
        </w:rPr>
        <w:t>黎建强先生，独立董事，博士。教育部长江学者讲座教授。现任香港大学工业工程系荣誉教授，亚洲风险及危机管理协会主席，兼任深交所上市的中联重科集团</w:t>
      </w:r>
      <w:r w:rsidRPr="00136D14">
        <w:rPr>
          <w:rFonts w:hint="eastAsia"/>
          <w:kern w:val="0"/>
          <w:sz w:val="24"/>
        </w:rPr>
        <w:lastRenderedPageBreak/>
        <w:t>独立非执行董事。历任香港城市大学管理科学讲座教授，湖南省政协委员并兼任湖南大学工商管理学院院长。</w:t>
      </w:r>
    </w:p>
    <w:p w14:paraId="7A0A6505" w14:textId="20AEC716" w:rsidR="00482082" w:rsidRPr="005435A1" w:rsidRDefault="00482082" w:rsidP="00482082">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、基金管理人监事会成员</w:t>
      </w:r>
    </w:p>
    <w:p w14:paraId="64CB23E0" w14:textId="53F813B2"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B6DE405" w14:textId="6F187CA3"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38D909AE" w14:textId="1972656A"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5E64957" w14:textId="2850467C" w:rsidR="00567B83" w:rsidRDefault="00136D14" w:rsidP="008945FB">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2504CE95" w14:textId="6C186D02" w:rsidR="008945FB" w:rsidRPr="008945FB" w:rsidRDefault="008945FB" w:rsidP="008945FB">
      <w:pPr>
        <w:widowControl/>
        <w:adjustRightInd w:val="0"/>
        <w:snapToGrid w:val="0"/>
        <w:spacing w:line="360" w:lineRule="auto"/>
        <w:ind w:firstLineChars="200" w:firstLine="480"/>
        <w:rPr>
          <w:kern w:val="0"/>
          <w:sz w:val="24"/>
          <w:szCs w:val="24"/>
        </w:rPr>
      </w:pPr>
      <w:r w:rsidRPr="00057815">
        <w:rPr>
          <w:rFonts w:hint="eastAsia"/>
          <w:kern w:val="0"/>
          <w:sz w:val="24"/>
          <w:szCs w:val="24"/>
        </w:rPr>
        <w:t>3</w:t>
      </w:r>
      <w:r w:rsidRPr="00057815">
        <w:rPr>
          <w:rFonts w:hint="eastAsia"/>
          <w:kern w:val="0"/>
          <w:sz w:val="24"/>
          <w:szCs w:val="24"/>
        </w:rPr>
        <w:t>、基金管理人高级管理人员</w:t>
      </w:r>
    </w:p>
    <w:p w14:paraId="7239948E" w14:textId="735571B3"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谢卫先生，总经理。简历同上。</w:t>
      </w:r>
    </w:p>
    <w:p w14:paraId="291E0784" w14:textId="2FF7E148"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7BBFB2B" w14:textId="538A475E"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40EFC6E" w14:textId="7AE0D489"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6DAAC650" w14:textId="3FC33AAD" w:rsidR="0076002B" w:rsidRDefault="00136D14" w:rsidP="007A446D">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佘川女士，督察长，硕士</w:t>
      </w:r>
      <w:r w:rsidR="001D6138">
        <w:rPr>
          <w:rFonts w:ascii="宋体" w:hAnsi="宋体" w:hint="eastAsia"/>
          <w:sz w:val="24"/>
          <w:szCs w:val="24"/>
        </w:rPr>
        <w:t>，</w:t>
      </w:r>
      <w:r w:rsidR="001D6138">
        <w:rPr>
          <w:sz w:val="24"/>
        </w:rPr>
        <w:t>兼任交银施罗德资产管理有限公司董事</w:t>
      </w:r>
      <w:r w:rsidRPr="00136D14">
        <w:rPr>
          <w:rFonts w:ascii="宋体" w:hAnsi="宋体" w:hint="eastAsia"/>
          <w:sz w:val="24"/>
          <w:szCs w:val="24"/>
        </w:rPr>
        <w:t>。历任华泰证券有限责任公司综合发展部高级经理、投资银行部项目经理，银河基金管理有限公司监察部总监，交银施罗德基金管理有限公司监察稽核部总经理、监察风控副总监、投资运营总监。</w:t>
      </w:r>
    </w:p>
    <w:p w14:paraId="20C4F625" w14:textId="001AD3A7" w:rsidR="00C92FC0" w:rsidRPr="005435A1" w:rsidRDefault="00C92FC0" w:rsidP="008B7A5D">
      <w:pPr>
        <w:widowControl/>
        <w:adjustRightInd w:val="0"/>
        <w:snapToGrid w:val="0"/>
        <w:spacing w:line="360" w:lineRule="auto"/>
        <w:ind w:firstLineChars="200" w:firstLine="480"/>
        <w:rPr>
          <w:kern w:val="0"/>
          <w:sz w:val="24"/>
        </w:rPr>
      </w:pPr>
      <w:r w:rsidRPr="00B35CE1">
        <w:rPr>
          <w:kern w:val="0"/>
          <w:sz w:val="24"/>
        </w:rPr>
        <w:t>4</w:t>
      </w:r>
      <w:r w:rsidRPr="00B35CE1">
        <w:rPr>
          <w:rFonts w:hAnsi="宋体"/>
          <w:kern w:val="0"/>
          <w:sz w:val="24"/>
        </w:rPr>
        <w:t>、本基金基金经理</w:t>
      </w:r>
    </w:p>
    <w:p w14:paraId="49E63A0D" w14:textId="2CD754E6" w:rsidR="001D6138" w:rsidRPr="001D6138" w:rsidRDefault="001D6138" w:rsidP="001D6138">
      <w:pPr>
        <w:widowControl/>
        <w:adjustRightInd w:val="0"/>
        <w:snapToGrid w:val="0"/>
        <w:spacing w:line="360" w:lineRule="auto"/>
        <w:ind w:firstLineChars="200" w:firstLine="480"/>
        <w:rPr>
          <w:rFonts w:hAnsi="宋体"/>
          <w:kern w:val="0"/>
          <w:sz w:val="24"/>
        </w:rPr>
      </w:pPr>
      <w:r w:rsidRPr="001D6138">
        <w:rPr>
          <w:rFonts w:hAnsi="宋体" w:hint="eastAsia"/>
          <w:kern w:val="0"/>
          <w:sz w:val="24"/>
        </w:rPr>
        <w:t>陈俊华女士，基金经理。上海交通大学金融学硕士，</w:t>
      </w:r>
      <w:r w:rsidRPr="001D6138">
        <w:rPr>
          <w:rFonts w:hAnsi="宋体" w:hint="eastAsia"/>
          <w:kern w:val="0"/>
          <w:sz w:val="24"/>
        </w:rPr>
        <w:t>16</w:t>
      </w:r>
      <w:r w:rsidRPr="001D6138">
        <w:rPr>
          <w:rFonts w:hAnsi="宋体" w:hint="eastAsia"/>
          <w:kern w:val="0"/>
          <w:sz w:val="24"/>
        </w:rPr>
        <w:t>年证券投资行业从业经验。</w:t>
      </w:r>
      <w:r w:rsidRPr="001D6138">
        <w:rPr>
          <w:rFonts w:hAnsi="宋体" w:hint="eastAsia"/>
          <w:kern w:val="0"/>
          <w:sz w:val="24"/>
        </w:rPr>
        <w:t>2005</w:t>
      </w:r>
      <w:r w:rsidRPr="001D6138">
        <w:rPr>
          <w:rFonts w:hAnsi="宋体" w:hint="eastAsia"/>
          <w:kern w:val="0"/>
          <w:sz w:val="24"/>
        </w:rPr>
        <w:t>年至</w:t>
      </w:r>
      <w:r w:rsidRPr="001D6138">
        <w:rPr>
          <w:rFonts w:hAnsi="宋体" w:hint="eastAsia"/>
          <w:kern w:val="0"/>
          <w:sz w:val="24"/>
        </w:rPr>
        <w:t>2006</w:t>
      </w:r>
      <w:r w:rsidRPr="001D6138">
        <w:rPr>
          <w:rFonts w:hAnsi="宋体" w:hint="eastAsia"/>
          <w:kern w:val="0"/>
          <w:sz w:val="24"/>
        </w:rPr>
        <w:t>年任国泰君安证券研究部研究员，</w:t>
      </w:r>
      <w:r w:rsidRPr="001D6138">
        <w:rPr>
          <w:rFonts w:hAnsi="宋体" w:hint="eastAsia"/>
          <w:kern w:val="0"/>
          <w:sz w:val="24"/>
        </w:rPr>
        <w:t>2007</w:t>
      </w:r>
      <w:r w:rsidRPr="001D6138">
        <w:rPr>
          <w:rFonts w:hAnsi="宋体" w:hint="eastAsia"/>
          <w:kern w:val="0"/>
          <w:sz w:val="24"/>
        </w:rPr>
        <w:t>年至</w:t>
      </w:r>
      <w:r w:rsidRPr="001D6138">
        <w:rPr>
          <w:rFonts w:hAnsi="宋体" w:hint="eastAsia"/>
          <w:kern w:val="0"/>
          <w:sz w:val="24"/>
        </w:rPr>
        <w:t>2015</w:t>
      </w:r>
      <w:r w:rsidRPr="001D6138">
        <w:rPr>
          <w:rFonts w:hAnsi="宋体" w:hint="eastAsia"/>
          <w:kern w:val="0"/>
          <w:sz w:val="24"/>
        </w:rPr>
        <w:t>年任中国国际金融有限公司研究部公用事业组负责人。</w:t>
      </w:r>
      <w:r w:rsidRPr="001D6138">
        <w:rPr>
          <w:rFonts w:hAnsi="宋体" w:hint="eastAsia"/>
          <w:kern w:val="0"/>
          <w:sz w:val="24"/>
        </w:rPr>
        <w:t>2015</w:t>
      </w:r>
      <w:r w:rsidRPr="001D6138">
        <w:rPr>
          <w:rFonts w:hAnsi="宋体" w:hint="eastAsia"/>
          <w:kern w:val="0"/>
          <w:sz w:val="24"/>
        </w:rPr>
        <w:t>年加入交银施罗德基金管理有限公司，现任跨境投资副总监、基金经理。曾任交银施罗德全球自然资源证券投资基金</w:t>
      </w:r>
      <w:r w:rsidR="000E79BF" w:rsidRPr="001D6138" w:rsidDel="000E79BF">
        <w:rPr>
          <w:rFonts w:hAnsi="宋体" w:hint="eastAsia"/>
          <w:kern w:val="0"/>
          <w:sz w:val="24"/>
        </w:rPr>
        <w:t xml:space="preserve"> </w:t>
      </w:r>
      <w:r w:rsidRPr="001D6138">
        <w:rPr>
          <w:rFonts w:hAnsi="宋体" w:hint="eastAsia"/>
          <w:kern w:val="0"/>
          <w:sz w:val="24"/>
        </w:rPr>
        <w:t>(2015</w:t>
      </w:r>
      <w:r w:rsidRPr="001D6138">
        <w:rPr>
          <w:rFonts w:hAnsi="宋体" w:hint="eastAsia"/>
          <w:kern w:val="0"/>
          <w:sz w:val="24"/>
        </w:rPr>
        <w:t>年</w:t>
      </w:r>
      <w:r w:rsidRPr="001D6138">
        <w:rPr>
          <w:rFonts w:hAnsi="宋体" w:hint="eastAsia"/>
          <w:kern w:val="0"/>
          <w:sz w:val="24"/>
        </w:rPr>
        <w:t>11</w:t>
      </w:r>
      <w:r w:rsidRPr="001D6138">
        <w:rPr>
          <w:rFonts w:hAnsi="宋体" w:hint="eastAsia"/>
          <w:kern w:val="0"/>
          <w:sz w:val="24"/>
        </w:rPr>
        <w:t>月</w:t>
      </w:r>
      <w:r w:rsidRPr="001D6138">
        <w:rPr>
          <w:rFonts w:hAnsi="宋体" w:hint="eastAsia"/>
          <w:kern w:val="0"/>
          <w:sz w:val="24"/>
        </w:rPr>
        <w:t>21</w:t>
      </w:r>
      <w:r w:rsidRPr="001D6138">
        <w:rPr>
          <w:rFonts w:hAnsi="宋体" w:hint="eastAsia"/>
          <w:kern w:val="0"/>
          <w:sz w:val="24"/>
        </w:rPr>
        <w:t>日至</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09</w:t>
      </w:r>
      <w:r w:rsidRPr="001D6138">
        <w:rPr>
          <w:rFonts w:hAnsi="宋体" w:hint="eastAsia"/>
          <w:kern w:val="0"/>
          <w:sz w:val="24"/>
        </w:rPr>
        <w:t>月</w:t>
      </w:r>
      <w:r w:rsidRPr="001D6138">
        <w:rPr>
          <w:rFonts w:hAnsi="宋体" w:hint="eastAsia"/>
          <w:kern w:val="0"/>
          <w:sz w:val="24"/>
        </w:rPr>
        <w:t>19</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的基金经理。现任交银施罗德环球精选价值证券投资基金</w:t>
      </w:r>
      <w:r w:rsidRPr="001D6138">
        <w:rPr>
          <w:rFonts w:hAnsi="宋体" w:hint="eastAsia"/>
          <w:kern w:val="0"/>
          <w:sz w:val="24"/>
        </w:rPr>
        <w:t>(2015</w:t>
      </w:r>
      <w:r w:rsidRPr="001D6138">
        <w:rPr>
          <w:rFonts w:hAnsi="宋体" w:hint="eastAsia"/>
          <w:kern w:val="0"/>
          <w:sz w:val="24"/>
        </w:rPr>
        <w:t>年</w:t>
      </w:r>
      <w:r w:rsidRPr="001D6138">
        <w:rPr>
          <w:rFonts w:hAnsi="宋体" w:hint="eastAsia"/>
          <w:kern w:val="0"/>
          <w:sz w:val="24"/>
        </w:rPr>
        <w:t>11</w:t>
      </w:r>
      <w:r w:rsidRPr="001D6138">
        <w:rPr>
          <w:rFonts w:hAnsi="宋体" w:hint="eastAsia"/>
          <w:kern w:val="0"/>
          <w:sz w:val="24"/>
        </w:rPr>
        <w:t>月</w:t>
      </w:r>
      <w:r w:rsidRPr="001D6138">
        <w:rPr>
          <w:rFonts w:hAnsi="宋体" w:hint="eastAsia"/>
          <w:kern w:val="0"/>
          <w:sz w:val="24"/>
        </w:rPr>
        <w:t>21</w:t>
      </w:r>
      <w:r w:rsidRPr="001D6138">
        <w:rPr>
          <w:rFonts w:hAnsi="宋体" w:hint="eastAsia"/>
          <w:kern w:val="0"/>
          <w:sz w:val="24"/>
        </w:rPr>
        <w:t>日至今</w:t>
      </w:r>
      <w:r w:rsidRPr="001D6138">
        <w:rPr>
          <w:rFonts w:hAnsi="宋体" w:hint="eastAsia"/>
          <w:kern w:val="0"/>
          <w:sz w:val="24"/>
        </w:rPr>
        <w:t>)</w:t>
      </w:r>
      <w:r w:rsidRPr="001D6138">
        <w:rPr>
          <w:rFonts w:hAnsi="宋体" w:hint="eastAsia"/>
          <w:kern w:val="0"/>
          <w:sz w:val="24"/>
        </w:rPr>
        <w:t>、交银施罗德沪港深价值精选灵活配置混合型证券投资基金</w:t>
      </w:r>
      <w:r w:rsidRPr="001D6138">
        <w:rPr>
          <w:rFonts w:hAnsi="宋体" w:hint="eastAsia"/>
          <w:kern w:val="0"/>
          <w:sz w:val="24"/>
        </w:rPr>
        <w:t>(2016</w:t>
      </w:r>
      <w:r w:rsidRPr="001D6138">
        <w:rPr>
          <w:rFonts w:hAnsi="宋体" w:hint="eastAsia"/>
          <w:kern w:val="0"/>
          <w:sz w:val="24"/>
        </w:rPr>
        <w:t>年</w:t>
      </w:r>
      <w:r w:rsidRPr="001D6138">
        <w:rPr>
          <w:rFonts w:hAnsi="宋体" w:hint="eastAsia"/>
          <w:kern w:val="0"/>
          <w:sz w:val="24"/>
        </w:rPr>
        <w:t>11</w:t>
      </w:r>
      <w:r w:rsidRPr="001D6138">
        <w:rPr>
          <w:rFonts w:hAnsi="宋体" w:hint="eastAsia"/>
          <w:kern w:val="0"/>
          <w:sz w:val="24"/>
        </w:rPr>
        <w:t>月</w:t>
      </w:r>
      <w:r w:rsidRPr="001D6138">
        <w:rPr>
          <w:rFonts w:hAnsi="宋体" w:hint="eastAsia"/>
          <w:kern w:val="0"/>
          <w:sz w:val="24"/>
        </w:rPr>
        <w:t>07</w:t>
      </w:r>
      <w:r w:rsidRPr="001D6138">
        <w:rPr>
          <w:rFonts w:hAnsi="宋体" w:hint="eastAsia"/>
          <w:kern w:val="0"/>
          <w:sz w:val="24"/>
        </w:rPr>
        <w:t>日至今</w:t>
      </w:r>
      <w:r w:rsidRPr="001D6138">
        <w:rPr>
          <w:rFonts w:hAnsi="宋体" w:hint="eastAsia"/>
          <w:kern w:val="0"/>
          <w:sz w:val="24"/>
        </w:rPr>
        <w:t>)</w:t>
      </w:r>
      <w:r w:rsidRPr="001D6138">
        <w:rPr>
          <w:rFonts w:hAnsi="宋体" w:hint="eastAsia"/>
          <w:kern w:val="0"/>
          <w:sz w:val="24"/>
        </w:rPr>
        <w:t>、交银施罗德核心资产混合型证券投资基金</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01</w:t>
      </w:r>
      <w:r w:rsidRPr="001D6138">
        <w:rPr>
          <w:rFonts w:hAnsi="宋体" w:hint="eastAsia"/>
          <w:kern w:val="0"/>
          <w:sz w:val="24"/>
        </w:rPr>
        <w:t>月</w:t>
      </w:r>
      <w:r w:rsidRPr="001D6138">
        <w:rPr>
          <w:rFonts w:hAnsi="宋体" w:hint="eastAsia"/>
          <w:kern w:val="0"/>
          <w:sz w:val="24"/>
        </w:rPr>
        <w:t>18</w:t>
      </w:r>
      <w:r w:rsidRPr="001D6138">
        <w:rPr>
          <w:rFonts w:hAnsi="宋体" w:hint="eastAsia"/>
          <w:kern w:val="0"/>
          <w:sz w:val="24"/>
        </w:rPr>
        <w:t>日至今</w:t>
      </w:r>
      <w:r w:rsidRPr="001D6138">
        <w:rPr>
          <w:rFonts w:hAnsi="宋体" w:hint="eastAsia"/>
          <w:kern w:val="0"/>
          <w:sz w:val="24"/>
        </w:rPr>
        <w:t>)</w:t>
      </w:r>
      <w:r w:rsidRPr="001D6138">
        <w:rPr>
          <w:rFonts w:hAnsi="宋体" w:hint="eastAsia"/>
          <w:kern w:val="0"/>
          <w:sz w:val="24"/>
        </w:rPr>
        <w:t>的基金经理。</w:t>
      </w:r>
    </w:p>
    <w:p w14:paraId="206F8C73" w14:textId="10272318" w:rsidR="0010403C" w:rsidRDefault="001D6138" w:rsidP="00880BF3">
      <w:pPr>
        <w:adjustRightInd w:val="0"/>
        <w:snapToGrid w:val="0"/>
        <w:spacing w:line="360" w:lineRule="auto"/>
        <w:ind w:firstLineChars="200" w:firstLine="480"/>
        <w:rPr>
          <w:rFonts w:hAnsi="宋体"/>
          <w:kern w:val="0"/>
          <w:sz w:val="24"/>
        </w:rPr>
      </w:pPr>
      <w:r w:rsidRPr="001D6138">
        <w:rPr>
          <w:rFonts w:hAnsi="宋体" w:hint="eastAsia"/>
          <w:kern w:val="0"/>
          <w:sz w:val="24"/>
        </w:rPr>
        <w:t>于海颖女士，基金经理。天津大学数量经济学硕士、经济学学士，</w:t>
      </w:r>
      <w:r w:rsidRPr="001D6138">
        <w:rPr>
          <w:rFonts w:hAnsi="宋体" w:hint="eastAsia"/>
          <w:kern w:val="0"/>
          <w:sz w:val="24"/>
        </w:rPr>
        <w:t>15</w:t>
      </w:r>
      <w:r w:rsidRPr="001D6138">
        <w:rPr>
          <w:rFonts w:hAnsi="宋体" w:hint="eastAsia"/>
          <w:kern w:val="0"/>
          <w:sz w:val="24"/>
        </w:rPr>
        <w:t>年证券投资从业经验。</w:t>
      </w:r>
      <w:r w:rsidRPr="001D6138">
        <w:rPr>
          <w:rFonts w:hAnsi="宋体" w:hint="eastAsia"/>
          <w:kern w:val="0"/>
          <w:sz w:val="24"/>
        </w:rPr>
        <w:t>2004</w:t>
      </w:r>
      <w:r w:rsidRPr="001D6138">
        <w:rPr>
          <w:rFonts w:hAnsi="宋体" w:hint="eastAsia"/>
          <w:kern w:val="0"/>
          <w:sz w:val="24"/>
        </w:rPr>
        <w:t>年至</w:t>
      </w:r>
      <w:r w:rsidRPr="001D6138">
        <w:rPr>
          <w:rFonts w:hAnsi="宋体" w:hint="eastAsia"/>
          <w:kern w:val="0"/>
          <w:sz w:val="24"/>
        </w:rPr>
        <w:t>2006</w:t>
      </w:r>
      <w:r w:rsidRPr="001D6138">
        <w:rPr>
          <w:rFonts w:hAnsi="宋体" w:hint="eastAsia"/>
          <w:kern w:val="0"/>
          <w:sz w:val="24"/>
        </w:rPr>
        <w:t>年任北方国际信托投资股份有限公司固定收益研究员，</w:t>
      </w:r>
      <w:r w:rsidRPr="001D6138">
        <w:rPr>
          <w:rFonts w:hAnsi="宋体" w:hint="eastAsia"/>
          <w:kern w:val="0"/>
          <w:sz w:val="24"/>
        </w:rPr>
        <w:t>2006</w:t>
      </w:r>
      <w:r w:rsidRPr="001D6138">
        <w:rPr>
          <w:rFonts w:hAnsi="宋体" w:hint="eastAsia"/>
          <w:kern w:val="0"/>
          <w:sz w:val="24"/>
        </w:rPr>
        <w:t>年至</w:t>
      </w:r>
      <w:r w:rsidRPr="001D6138">
        <w:rPr>
          <w:rFonts w:hAnsi="宋体" w:hint="eastAsia"/>
          <w:kern w:val="0"/>
          <w:sz w:val="24"/>
        </w:rPr>
        <w:t>2010</w:t>
      </w:r>
      <w:r w:rsidRPr="001D6138">
        <w:rPr>
          <w:rFonts w:hAnsi="宋体" w:hint="eastAsia"/>
          <w:kern w:val="0"/>
          <w:sz w:val="24"/>
        </w:rPr>
        <w:t>年任光大保德信基金管理有限公司交易员、基金经理助理、基金经理，</w:t>
      </w:r>
      <w:r w:rsidRPr="001D6138">
        <w:rPr>
          <w:rFonts w:hAnsi="宋体" w:hint="eastAsia"/>
          <w:kern w:val="0"/>
          <w:sz w:val="24"/>
        </w:rPr>
        <w:t>2010</w:t>
      </w:r>
      <w:r w:rsidRPr="001D6138">
        <w:rPr>
          <w:rFonts w:hAnsi="宋体" w:hint="eastAsia"/>
          <w:kern w:val="0"/>
          <w:sz w:val="24"/>
        </w:rPr>
        <w:t>年至</w:t>
      </w:r>
      <w:r w:rsidRPr="001D6138">
        <w:rPr>
          <w:rFonts w:hAnsi="宋体" w:hint="eastAsia"/>
          <w:kern w:val="0"/>
          <w:sz w:val="24"/>
        </w:rPr>
        <w:t>2014</w:t>
      </w:r>
      <w:r w:rsidRPr="001D6138">
        <w:rPr>
          <w:rFonts w:hAnsi="宋体" w:hint="eastAsia"/>
          <w:kern w:val="0"/>
          <w:sz w:val="24"/>
        </w:rPr>
        <w:t>年任银华基金管理有限公司基金经理，</w:t>
      </w:r>
      <w:r w:rsidRPr="001D6138">
        <w:rPr>
          <w:rFonts w:hAnsi="宋体" w:hint="eastAsia"/>
          <w:kern w:val="0"/>
          <w:sz w:val="24"/>
        </w:rPr>
        <w:t>2014</w:t>
      </w:r>
      <w:r w:rsidRPr="001D6138">
        <w:rPr>
          <w:rFonts w:hAnsi="宋体" w:hint="eastAsia"/>
          <w:kern w:val="0"/>
          <w:sz w:val="24"/>
        </w:rPr>
        <w:t>年至</w:t>
      </w:r>
      <w:r w:rsidRPr="001D6138">
        <w:rPr>
          <w:rFonts w:hAnsi="宋体" w:hint="eastAsia"/>
          <w:kern w:val="0"/>
          <w:sz w:val="24"/>
        </w:rPr>
        <w:t>2016</w:t>
      </w:r>
      <w:r w:rsidRPr="001D6138">
        <w:rPr>
          <w:rFonts w:hAnsi="宋体" w:hint="eastAsia"/>
          <w:kern w:val="0"/>
          <w:sz w:val="24"/>
        </w:rPr>
        <w:t>年任五矿证券有限公司固定收益事业部投资管理部总经理。于</w:t>
      </w:r>
      <w:r w:rsidRPr="001D6138">
        <w:rPr>
          <w:rFonts w:hAnsi="宋体" w:hint="eastAsia"/>
          <w:kern w:val="0"/>
          <w:sz w:val="24"/>
        </w:rPr>
        <w:t>2007</w:t>
      </w:r>
      <w:r w:rsidRPr="001D6138">
        <w:rPr>
          <w:rFonts w:hAnsi="宋体" w:hint="eastAsia"/>
          <w:kern w:val="0"/>
          <w:sz w:val="24"/>
        </w:rPr>
        <w:t>年</w:t>
      </w:r>
      <w:r w:rsidRPr="001D6138">
        <w:rPr>
          <w:rFonts w:hAnsi="宋体" w:hint="eastAsia"/>
          <w:kern w:val="0"/>
          <w:sz w:val="24"/>
        </w:rPr>
        <w:t>11</w:t>
      </w:r>
      <w:r w:rsidRPr="001D6138">
        <w:rPr>
          <w:rFonts w:hAnsi="宋体" w:hint="eastAsia"/>
          <w:kern w:val="0"/>
          <w:sz w:val="24"/>
        </w:rPr>
        <w:t>月</w:t>
      </w:r>
      <w:r w:rsidRPr="001D6138">
        <w:rPr>
          <w:rFonts w:hAnsi="宋体" w:hint="eastAsia"/>
          <w:kern w:val="0"/>
          <w:sz w:val="24"/>
        </w:rPr>
        <w:t>9</w:t>
      </w:r>
      <w:r w:rsidRPr="001D6138">
        <w:rPr>
          <w:rFonts w:hAnsi="宋体" w:hint="eastAsia"/>
          <w:kern w:val="0"/>
          <w:sz w:val="24"/>
        </w:rPr>
        <w:t>日至</w:t>
      </w:r>
      <w:r w:rsidRPr="001D6138">
        <w:rPr>
          <w:rFonts w:hAnsi="宋体" w:hint="eastAsia"/>
          <w:kern w:val="0"/>
          <w:sz w:val="24"/>
        </w:rPr>
        <w:t>2010</w:t>
      </w:r>
      <w:r w:rsidRPr="001D6138">
        <w:rPr>
          <w:rFonts w:hAnsi="宋体" w:hint="eastAsia"/>
          <w:kern w:val="0"/>
          <w:sz w:val="24"/>
        </w:rPr>
        <w:t>年</w:t>
      </w:r>
      <w:r w:rsidRPr="001D6138">
        <w:rPr>
          <w:rFonts w:hAnsi="宋体" w:hint="eastAsia"/>
          <w:kern w:val="0"/>
          <w:sz w:val="24"/>
        </w:rPr>
        <w:t>8</w:t>
      </w:r>
      <w:r w:rsidRPr="001D6138">
        <w:rPr>
          <w:rFonts w:hAnsi="宋体" w:hint="eastAsia"/>
          <w:kern w:val="0"/>
          <w:sz w:val="24"/>
        </w:rPr>
        <w:t>月</w:t>
      </w:r>
      <w:r w:rsidRPr="001D6138">
        <w:rPr>
          <w:rFonts w:hAnsi="宋体" w:hint="eastAsia"/>
          <w:kern w:val="0"/>
          <w:sz w:val="24"/>
        </w:rPr>
        <w:t>30</w:t>
      </w:r>
      <w:r w:rsidRPr="001D6138">
        <w:rPr>
          <w:rFonts w:hAnsi="宋体" w:hint="eastAsia"/>
          <w:kern w:val="0"/>
          <w:sz w:val="24"/>
        </w:rPr>
        <w:t>日任光大保德信货币市场基金基金经理，</w:t>
      </w:r>
      <w:r w:rsidRPr="001D6138">
        <w:rPr>
          <w:rFonts w:hAnsi="宋体" w:hint="eastAsia"/>
          <w:kern w:val="0"/>
          <w:sz w:val="24"/>
        </w:rPr>
        <w:t>2008</w:t>
      </w:r>
      <w:r w:rsidRPr="001D6138">
        <w:rPr>
          <w:rFonts w:hAnsi="宋体" w:hint="eastAsia"/>
          <w:kern w:val="0"/>
          <w:sz w:val="24"/>
        </w:rPr>
        <w:t>年</w:t>
      </w:r>
      <w:r w:rsidRPr="001D6138">
        <w:rPr>
          <w:rFonts w:hAnsi="宋体" w:hint="eastAsia"/>
          <w:kern w:val="0"/>
          <w:sz w:val="24"/>
        </w:rPr>
        <w:t>10</w:t>
      </w:r>
      <w:r w:rsidRPr="001D6138">
        <w:rPr>
          <w:rFonts w:hAnsi="宋体" w:hint="eastAsia"/>
          <w:kern w:val="0"/>
          <w:sz w:val="24"/>
        </w:rPr>
        <w:t>月</w:t>
      </w:r>
      <w:r w:rsidRPr="001D6138">
        <w:rPr>
          <w:rFonts w:hAnsi="宋体" w:hint="eastAsia"/>
          <w:kern w:val="0"/>
          <w:sz w:val="24"/>
        </w:rPr>
        <w:t>29</w:t>
      </w:r>
      <w:r w:rsidRPr="001D6138">
        <w:rPr>
          <w:rFonts w:hAnsi="宋体" w:hint="eastAsia"/>
          <w:kern w:val="0"/>
          <w:sz w:val="24"/>
        </w:rPr>
        <w:t>日至</w:t>
      </w:r>
      <w:r w:rsidRPr="001D6138">
        <w:rPr>
          <w:rFonts w:hAnsi="宋体" w:hint="eastAsia"/>
          <w:kern w:val="0"/>
          <w:sz w:val="24"/>
        </w:rPr>
        <w:t>2010</w:t>
      </w:r>
      <w:r w:rsidRPr="001D6138">
        <w:rPr>
          <w:rFonts w:hAnsi="宋体" w:hint="eastAsia"/>
          <w:kern w:val="0"/>
          <w:sz w:val="24"/>
        </w:rPr>
        <w:t>年</w:t>
      </w:r>
      <w:r w:rsidRPr="001D6138">
        <w:rPr>
          <w:rFonts w:hAnsi="宋体" w:hint="eastAsia"/>
          <w:kern w:val="0"/>
          <w:sz w:val="24"/>
        </w:rPr>
        <w:t>8</w:t>
      </w:r>
      <w:r w:rsidRPr="001D6138">
        <w:rPr>
          <w:rFonts w:hAnsi="宋体" w:hint="eastAsia"/>
          <w:kern w:val="0"/>
          <w:sz w:val="24"/>
        </w:rPr>
        <w:t>月</w:t>
      </w:r>
      <w:r w:rsidRPr="001D6138">
        <w:rPr>
          <w:rFonts w:hAnsi="宋体" w:hint="eastAsia"/>
          <w:kern w:val="0"/>
          <w:sz w:val="24"/>
        </w:rPr>
        <w:t>30</w:t>
      </w:r>
      <w:r w:rsidRPr="001D6138">
        <w:rPr>
          <w:rFonts w:hAnsi="宋体" w:hint="eastAsia"/>
          <w:kern w:val="0"/>
          <w:sz w:val="24"/>
        </w:rPr>
        <w:t>日任光大保德信增利收益债券型证券投资基金基金经理，</w:t>
      </w:r>
      <w:r w:rsidRPr="001D6138">
        <w:rPr>
          <w:rFonts w:hAnsi="宋体" w:hint="eastAsia"/>
          <w:kern w:val="0"/>
          <w:sz w:val="24"/>
        </w:rPr>
        <w:t>2011</w:t>
      </w:r>
      <w:r w:rsidRPr="001D6138">
        <w:rPr>
          <w:rFonts w:hAnsi="宋体" w:hint="eastAsia"/>
          <w:kern w:val="0"/>
          <w:sz w:val="24"/>
        </w:rPr>
        <w:t>年</w:t>
      </w:r>
      <w:r w:rsidRPr="001D6138">
        <w:rPr>
          <w:rFonts w:hAnsi="宋体" w:hint="eastAsia"/>
          <w:kern w:val="0"/>
          <w:sz w:val="24"/>
        </w:rPr>
        <w:t>6</w:t>
      </w:r>
      <w:r w:rsidRPr="001D6138">
        <w:rPr>
          <w:rFonts w:hAnsi="宋体" w:hint="eastAsia"/>
          <w:kern w:val="0"/>
          <w:sz w:val="24"/>
        </w:rPr>
        <w:t>月</w:t>
      </w:r>
      <w:r w:rsidRPr="001D6138">
        <w:rPr>
          <w:rFonts w:hAnsi="宋体" w:hint="eastAsia"/>
          <w:kern w:val="0"/>
          <w:sz w:val="24"/>
        </w:rPr>
        <w:t>28</w:t>
      </w:r>
      <w:r w:rsidRPr="001D6138">
        <w:rPr>
          <w:rFonts w:hAnsi="宋体" w:hint="eastAsia"/>
          <w:kern w:val="0"/>
          <w:sz w:val="24"/>
        </w:rPr>
        <w:t>日至</w:t>
      </w:r>
      <w:r w:rsidRPr="001D6138">
        <w:rPr>
          <w:rFonts w:hAnsi="宋体" w:hint="eastAsia"/>
          <w:kern w:val="0"/>
          <w:sz w:val="24"/>
        </w:rPr>
        <w:t>2013</w:t>
      </w:r>
      <w:r w:rsidRPr="001D6138">
        <w:rPr>
          <w:rFonts w:hAnsi="宋体" w:hint="eastAsia"/>
          <w:kern w:val="0"/>
          <w:sz w:val="24"/>
        </w:rPr>
        <w:t>年</w:t>
      </w:r>
      <w:r w:rsidRPr="001D6138">
        <w:rPr>
          <w:rFonts w:hAnsi="宋体" w:hint="eastAsia"/>
          <w:kern w:val="0"/>
          <w:sz w:val="24"/>
        </w:rPr>
        <w:t>6</w:t>
      </w:r>
      <w:r w:rsidRPr="001D6138">
        <w:rPr>
          <w:rFonts w:hAnsi="宋体" w:hint="eastAsia"/>
          <w:kern w:val="0"/>
          <w:sz w:val="24"/>
        </w:rPr>
        <w:t>月</w:t>
      </w:r>
      <w:r w:rsidRPr="001D6138">
        <w:rPr>
          <w:rFonts w:hAnsi="宋体" w:hint="eastAsia"/>
          <w:kern w:val="0"/>
          <w:sz w:val="24"/>
        </w:rPr>
        <w:t>16</w:t>
      </w:r>
      <w:r w:rsidRPr="001D6138">
        <w:rPr>
          <w:rFonts w:hAnsi="宋体" w:hint="eastAsia"/>
          <w:kern w:val="0"/>
          <w:sz w:val="24"/>
        </w:rPr>
        <w:t>日任银华永祥保本混合型证券投资基金基金经理，</w:t>
      </w:r>
      <w:r w:rsidRPr="001D6138">
        <w:rPr>
          <w:rFonts w:hAnsi="宋体" w:hint="eastAsia"/>
          <w:kern w:val="0"/>
          <w:sz w:val="24"/>
        </w:rPr>
        <w:t>2011</w:t>
      </w:r>
      <w:r w:rsidRPr="001D6138">
        <w:rPr>
          <w:rFonts w:hAnsi="宋体" w:hint="eastAsia"/>
          <w:kern w:val="0"/>
          <w:sz w:val="24"/>
        </w:rPr>
        <w:t>年</w:t>
      </w:r>
      <w:r w:rsidRPr="001D6138">
        <w:rPr>
          <w:rFonts w:hAnsi="宋体" w:hint="eastAsia"/>
          <w:kern w:val="0"/>
          <w:sz w:val="24"/>
        </w:rPr>
        <w:t>8</w:t>
      </w:r>
      <w:r w:rsidRPr="001D6138">
        <w:rPr>
          <w:rFonts w:hAnsi="宋体" w:hint="eastAsia"/>
          <w:kern w:val="0"/>
          <w:sz w:val="24"/>
        </w:rPr>
        <w:t>月</w:t>
      </w:r>
      <w:r w:rsidRPr="001D6138">
        <w:rPr>
          <w:rFonts w:hAnsi="宋体" w:hint="eastAsia"/>
          <w:kern w:val="0"/>
          <w:sz w:val="24"/>
        </w:rPr>
        <w:t>2</w:t>
      </w:r>
      <w:r w:rsidRPr="001D6138">
        <w:rPr>
          <w:rFonts w:hAnsi="宋体" w:hint="eastAsia"/>
          <w:kern w:val="0"/>
          <w:sz w:val="24"/>
        </w:rPr>
        <w:t>日至</w:t>
      </w:r>
      <w:r w:rsidRPr="001D6138">
        <w:rPr>
          <w:rFonts w:hAnsi="宋体" w:hint="eastAsia"/>
          <w:kern w:val="0"/>
          <w:sz w:val="24"/>
        </w:rPr>
        <w:t>2014</w:t>
      </w:r>
      <w:r w:rsidRPr="001D6138">
        <w:rPr>
          <w:rFonts w:hAnsi="宋体" w:hint="eastAsia"/>
          <w:kern w:val="0"/>
          <w:sz w:val="24"/>
        </w:rPr>
        <w:t>年</w:t>
      </w:r>
      <w:r w:rsidRPr="001D6138">
        <w:rPr>
          <w:rFonts w:hAnsi="宋体" w:hint="eastAsia"/>
          <w:kern w:val="0"/>
          <w:sz w:val="24"/>
        </w:rPr>
        <w:t>4</w:t>
      </w:r>
      <w:r w:rsidRPr="001D6138">
        <w:rPr>
          <w:rFonts w:hAnsi="宋体" w:hint="eastAsia"/>
          <w:kern w:val="0"/>
          <w:sz w:val="24"/>
        </w:rPr>
        <w:t>月</w:t>
      </w:r>
      <w:r w:rsidRPr="001D6138">
        <w:rPr>
          <w:rFonts w:hAnsi="宋体" w:hint="eastAsia"/>
          <w:kern w:val="0"/>
          <w:sz w:val="24"/>
        </w:rPr>
        <w:t>24</w:t>
      </w:r>
      <w:r w:rsidRPr="001D6138">
        <w:rPr>
          <w:rFonts w:hAnsi="宋体" w:hint="eastAsia"/>
          <w:kern w:val="0"/>
          <w:sz w:val="24"/>
        </w:rPr>
        <w:t>日任银华货币市场证券投资基金基金经理</w:t>
      </w:r>
      <w:r w:rsidRPr="001D6138">
        <w:rPr>
          <w:rFonts w:hAnsi="宋体" w:hint="eastAsia"/>
          <w:kern w:val="0"/>
          <w:sz w:val="24"/>
        </w:rPr>
        <w:t>,2012</w:t>
      </w:r>
      <w:r w:rsidRPr="001D6138">
        <w:rPr>
          <w:rFonts w:hAnsi="宋体" w:hint="eastAsia"/>
          <w:kern w:val="0"/>
          <w:sz w:val="24"/>
        </w:rPr>
        <w:t>年</w:t>
      </w:r>
      <w:r w:rsidRPr="001D6138">
        <w:rPr>
          <w:rFonts w:hAnsi="宋体" w:hint="eastAsia"/>
          <w:kern w:val="0"/>
          <w:sz w:val="24"/>
        </w:rPr>
        <w:t>8</w:t>
      </w:r>
      <w:r w:rsidRPr="001D6138">
        <w:rPr>
          <w:rFonts w:hAnsi="宋体" w:hint="eastAsia"/>
          <w:kern w:val="0"/>
          <w:sz w:val="24"/>
        </w:rPr>
        <w:t>月</w:t>
      </w:r>
      <w:r w:rsidRPr="001D6138">
        <w:rPr>
          <w:rFonts w:hAnsi="宋体" w:hint="eastAsia"/>
          <w:kern w:val="0"/>
          <w:sz w:val="24"/>
        </w:rPr>
        <w:t>9</w:t>
      </w:r>
      <w:r w:rsidRPr="001D6138">
        <w:rPr>
          <w:rFonts w:hAnsi="宋体" w:hint="eastAsia"/>
          <w:kern w:val="0"/>
          <w:sz w:val="24"/>
        </w:rPr>
        <w:t>日至</w:t>
      </w:r>
      <w:r w:rsidRPr="001D6138">
        <w:rPr>
          <w:rFonts w:hAnsi="宋体" w:hint="eastAsia"/>
          <w:kern w:val="0"/>
          <w:sz w:val="24"/>
        </w:rPr>
        <w:t>2014</w:t>
      </w:r>
      <w:r w:rsidRPr="001D6138">
        <w:rPr>
          <w:rFonts w:hAnsi="宋体" w:hint="eastAsia"/>
          <w:kern w:val="0"/>
          <w:sz w:val="24"/>
        </w:rPr>
        <w:t>年</w:t>
      </w:r>
      <w:r w:rsidRPr="001D6138">
        <w:rPr>
          <w:rFonts w:hAnsi="宋体" w:hint="eastAsia"/>
          <w:kern w:val="0"/>
          <w:sz w:val="24"/>
        </w:rPr>
        <w:t>10</w:t>
      </w:r>
      <w:r w:rsidRPr="001D6138">
        <w:rPr>
          <w:rFonts w:hAnsi="宋体" w:hint="eastAsia"/>
          <w:kern w:val="0"/>
          <w:sz w:val="24"/>
        </w:rPr>
        <w:t>月</w:t>
      </w:r>
      <w:r w:rsidRPr="001D6138">
        <w:rPr>
          <w:rFonts w:hAnsi="宋体" w:hint="eastAsia"/>
          <w:kern w:val="0"/>
          <w:sz w:val="24"/>
        </w:rPr>
        <w:t>7</w:t>
      </w:r>
      <w:r w:rsidRPr="001D6138">
        <w:rPr>
          <w:rFonts w:hAnsi="宋体" w:hint="eastAsia"/>
          <w:kern w:val="0"/>
          <w:sz w:val="24"/>
        </w:rPr>
        <w:t>日任银华纯债信用主题债券型证券投资基金（</w:t>
      </w:r>
      <w:r w:rsidRPr="001D6138">
        <w:rPr>
          <w:rFonts w:hAnsi="宋体" w:hint="eastAsia"/>
          <w:kern w:val="0"/>
          <w:sz w:val="24"/>
        </w:rPr>
        <w:t>LOF</w:t>
      </w:r>
      <w:r w:rsidRPr="001D6138">
        <w:rPr>
          <w:rFonts w:hAnsi="宋体" w:hint="eastAsia"/>
          <w:kern w:val="0"/>
          <w:sz w:val="24"/>
        </w:rPr>
        <w:t>）基金经理，</w:t>
      </w:r>
      <w:r w:rsidRPr="001D6138">
        <w:rPr>
          <w:rFonts w:hAnsi="宋体" w:hint="eastAsia"/>
          <w:kern w:val="0"/>
          <w:sz w:val="24"/>
        </w:rPr>
        <w:t>2013</w:t>
      </w:r>
      <w:r w:rsidRPr="001D6138">
        <w:rPr>
          <w:rFonts w:hAnsi="宋体" w:hint="eastAsia"/>
          <w:kern w:val="0"/>
          <w:sz w:val="24"/>
        </w:rPr>
        <w:t>年</w:t>
      </w:r>
      <w:r w:rsidRPr="001D6138">
        <w:rPr>
          <w:rFonts w:hAnsi="宋体" w:hint="eastAsia"/>
          <w:kern w:val="0"/>
          <w:sz w:val="24"/>
        </w:rPr>
        <w:t>4</w:t>
      </w:r>
      <w:r w:rsidRPr="001D6138">
        <w:rPr>
          <w:rFonts w:hAnsi="宋体" w:hint="eastAsia"/>
          <w:kern w:val="0"/>
          <w:sz w:val="24"/>
        </w:rPr>
        <w:t>月</w:t>
      </w:r>
      <w:r w:rsidRPr="001D6138">
        <w:rPr>
          <w:rFonts w:hAnsi="宋体" w:hint="eastAsia"/>
          <w:kern w:val="0"/>
          <w:sz w:val="24"/>
        </w:rPr>
        <w:t>1</w:t>
      </w:r>
      <w:r w:rsidRPr="001D6138">
        <w:rPr>
          <w:rFonts w:hAnsi="宋体" w:hint="eastAsia"/>
          <w:kern w:val="0"/>
          <w:sz w:val="24"/>
        </w:rPr>
        <w:t>日至</w:t>
      </w:r>
      <w:r w:rsidRPr="001D6138">
        <w:rPr>
          <w:rFonts w:hAnsi="宋体" w:hint="eastAsia"/>
          <w:kern w:val="0"/>
          <w:sz w:val="24"/>
        </w:rPr>
        <w:t>2014</w:t>
      </w:r>
      <w:r w:rsidRPr="001D6138">
        <w:rPr>
          <w:rFonts w:hAnsi="宋体" w:hint="eastAsia"/>
          <w:kern w:val="0"/>
          <w:sz w:val="24"/>
        </w:rPr>
        <w:t>年</w:t>
      </w:r>
      <w:r w:rsidRPr="001D6138">
        <w:rPr>
          <w:rFonts w:hAnsi="宋体" w:hint="eastAsia"/>
          <w:kern w:val="0"/>
          <w:sz w:val="24"/>
        </w:rPr>
        <w:t>4</w:t>
      </w:r>
      <w:r w:rsidRPr="001D6138">
        <w:rPr>
          <w:rFonts w:hAnsi="宋体" w:hint="eastAsia"/>
          <w:kern w:val="0"/>
          <w:sz w:val="24"/>
        </w:rPr>
        <w:t>月</w:t>
      </w:r>
      <w:r w:rsidRPr="001D6138">
        <w:rPr>
          <w:rFonts w:hAnsi="宋体" w:hint="eastAsia"/>
          <w:kern w:val="0"/>
          <w:sz w:val="24"/>
        </w:rPr>
        <w:t>24</w:t>
      </w:r>
      <w:r w:rsidRPr="001D6138">
        <w:rPr>
          <w:rFonts w:hAnsi="宋体" w:hint="eastAsia"/>
          <w:kern w:val="0"/>
          <w:sz w:val="24"/>
        </w:rPr>
        <w:t>日任银华交易型货币市场基金基金经理，</w:t>
      </w:r>
      <w:r w:rsidRPr="001D6138">
        <w:rPr>
          <w:rFonts w:hAnsi="宋体" w:hint="eastAsia"/>
          <w:kern w:val="0"/>
          <w:sz w:val="24"/>
        </w:rPr>
        <w:t>2013</w:t>
      </w:r>
      <w:r w:rsidRPr="001D6138">
        <w:rPr>
          <w:rFonts w:hAnsi="宋体" w:hint="eastAsia"/>
          <w:kern w:val="0"/>
          <w:sz w:val="24"/>
        </w:rPr>
        <w:t>年</w:t>
      </w:r>
      <w:r w:rsidRPr="001D6138">
        <w:rPr>
          <w:rFonts w:hAnsi="宋体" w:hint="eastAsia"/>
          <w:kern w:val="0"/>
          <w:sz w:val="24"/>
        </w:rPr>
        <w:t>8</w:t>
      </w:r>
      <w:r w:rsidRPr="001D6138">
        <w:rPr>
          <w:rFonts w:hAnsi="宋体" w:hint="eastAsia"/>
          <w:kern w:val="0"/>
          <w:sz w:val="24"/>
        </w:rPr>
        <w:t>月</w:t>
      </w:r>
      <w:r w:rsidRPr="001D6138">
        <w:rPr>
          <w:rFonts w:hAnsi="宋体" w:hint="eastAsia"/>
          <w:kern w:val="0"/>
          <w:sz w:val="24"/>
        </w:rPr>
        <w:t>7</w:t>
      </w:r>
      <w:r w:rsidRPr="001D6138">
        <w:rPr>
          <w:rFonts w:hAnsi="宋体" w:hint="eastAsia"/>
          <w:kern w:val="0"/>
          <w:sz w:val="24"/>
        </w:rPr>
        <w:t>日至</w:t>
      </w:r>
      <w:r w:rsidRPr="001D6138">
        <w:rPr>
          <w:rFonts w:hAnsi="宋体" w:hint="eastAsia"/>
          <w:kern w:val="0"/>
          <w:sz w:val="24"/>
        </w:rPr>
        <w:t>2014</w:t>
      </w:r>
      <w:r w:rsidRPr="001D6138">
        <w:rPr>
          <w:rFonts w:hAnsi="宋体" w:hint="eastAsia"/>
          <w:kern w:val="0"/>
          <w:sz w:val="24"/>
        </w:rPr>
        <w:t>年</w:t>
      </w:r>
      <w:r w:rsidRPr="001D6138">
        <w:rPr>
          <w:rFonts w:hAnsi="宋体" w:hint="eastAsia"/>
          <w:kern w:val="0"/>
          <w:sz w:val="24"/>
        </w:rPr>
        <w:t>10</w:t>
      </w:r>
      <w:r w:rsidRPr="001D6138">
        <w:rPr>
          <w:rFonts w:hAnsi="宋体" w:hint="eastAsia"/>
          <w:kern w:val="0"/>
          <w:sz w:val="24"/>
        </w:rPr>
        <w:t>月</w:t>
      </w:r>
      <w:r w:rsidRPr="001D6138">
        <w:rPr>
          <w:rFonts w:hAnsi="宋体" w:hint="eastAsia"/>
          <w:kern w:val="0"/>
          <w:sz w:val="24"/>
        </w:rPr>
        <w:t>7</w:t>
      </w:r>
      <w:r w:rsidRPr="001D6138">
        <w:rPr>
          <w:rFonts w:hAnsi="宋体" w:hint="eastAsia"/>
          <w:kern w:val="0"/>
          <w:sz w:val="24"/>
        </w:rPr>
        <w:t>日任银华信用四季红债券型证券投资基金基金经理，</w:t>
      </w:r>
      <w:r w:rsidRPr="001D6138">
        <w:rPr>
          <w:rFonts w:hAnsi="宋体" w:hint="eastAsia"/>
          <w:kern w:val="0"/>
          <w:sz w:val="24"/>
        </w:rPr>
        <w:t>2013</w:t>
      </w:r>
      <w:r w:rsidRPr="001D6138">
        <w:rPr>
          <w:rFonts w:hAnsi="宋体" w:hint="eastAsia"/>
          <w:kern w:val="0"/>
          <w:sz w:val="24"/>
        </w:rPr>
        <w:t>年</w:t>
      </w:r>
      <w:r w:rsidRPr="001D6138">
        <w:rPr>
          <w:rFonts w:hAnsi="宋体" w:hint="eastAsia"/>
          <w:kern w:val="0"/>
          <w:sz w:val="24"/>
        </w:rPr>
        <w:lastRenderedPageBreak/>
        <w:t>9</w:t>
      </w:r>
      <w:r w:rsidRPr="001D6138">
        <w:rPr>
          <w:rFonts w:hAnsi="宋体" w:hint="eastAsia"/>
          <w:kern w:val="0"/>
          <w:sz w:val="24"/>
        </w:rPr>
        <w:t>月</w:t>
      </w:r>
      <w:r w:rsidRPr="001D6138">
        <w:rPr>
          <w:rFonts w:hAnsi="宋体" w:hint="eastAsia"/>
          <w:kern w:val="0"/>
          <w:sz w:val="24"/>
        </w:rPr>
        <w:t>18</w:t>
      </w:r>
      <w:r w:rsidRPr="001D6138">
        <w:rPr>
          <w:rFonts w:hAnsi="宋体" w:hint="eastAsia"/>
          <w:kern w:val="0"/>
          <w:sz w:val="24"/>
        </w:rPr>
        <w:t>日至</w:t>
      </w:r>
      <w:r w:rsidRPr="001D6138">
        <w:rPr>
          <w:rFonts w:hAnsi="宋体" w:hint="eastAsia"/>
          <w:kern w:val="0"/>
          <w:sz w:val="24"/>
        </w:rPr>
        <w:t>2014</w:t>
      </w:r>
      <w:r w:rsidRPr="001D6138">
        <w:rPr>
          <w:rFonts w:hAnsi="宋体" w:hint="eastAsia"/>
          <w:kern w:val="0"/>
          <w:sz w:val="24"/>
        </w:rPr>
        <w:t>年</w:t>
      </w:r>
      <w:r w:rsidRPr="001D6138">
        <w:rPr>
          <w:rFonts w:hAnsi="宋体" w:hint="eastAsia"/>
          <w:kern w:val="0"/>
          <w:sz w:val="24"/>
        </w:rPr>
        <w:t>10</w:t>
      </w:r>
      <w:r w:rsidRPr="001D6138">
        <w:rPr>
          <w:rFonts w:hAnsi="宋体" w:hint="eastAsia"/>
          <w:kern w:val="0"/>
          <w:sz w:val="24"/>
        </w:rPr>
        <w:t>月</w:t>
      </w:r>
      <w:r w:rsidRPr="001D6138">
        <w:rPr>
          <w:rFonts w:hAnsi="宋体" w:hint="eastAsia"/>
          <w:kern w:val="0"/>
          <w:sz w:val="24"/>
        </w:rPr>
        <w:t>7</w:t>
      </w:r>
      <w:r w:rsidRPr="001D6138">
        <w:rPr>
          <w:rFonts w:hAnsi="宋体" w:hint="eastAsia"/>
          <w:kern w:val="0"/>
          <w:sz w:val="24"/>
        </w:rPr>
        <w:t>日任银华信用季季红债券型证券投资基金基金经理，</w:t>
      </w:r>
      <w:r w:rsidRPr="001D6138">
        <w:rPr>
          <w:rFonts w:hAnsi="宋体" w:hint="eastAsia"/>
          <w:kern w:val="0"/>
          <w:sz w:val="24"/>
        </w:rPr>
        <w:t>2014</w:t>
      </w:r>
      <w:r w:rsidRPr="001D6138">
        <w:rPr>
          <w:rFonts w:hAnsi="宋体" w:hint="eastAsia"/>
          <w:kern w:val="0"/>
          <w:sz w:val="24"/>
        </w:rPr>
        <w:t>年</w:t>
      </w:r>
      <w:r w:rsidRPr="001D6138">
        <w:rPr>
          <w:rFonts w:hAnsi="宋体" w:hint="eastAsia"/>
          <w:kern w:val="0"/>
          <w:sz w:val="24"/>
        </w:rPr>
        <w:t>5</w:t>
      </w:r>
      <w:r w:rsidRPr="001D6138">
        <w:rPr>
          <w:rFonts w:hAnsi="宋体" w:hint="eastAsia"/>
          <w:kern w:val="0"/>
          <w:sz w:val="24"/>
        </w:rPr>
        <w:t>月</w:t>
      </w:r>
      <w:r w:rsidRPr="001D6138">
        <w:rPr>
          <w:rFonts w:hAnsi="宋体" w:hint="eastAsia"/>
          <w:kern w:val="0"/>
          <w:sz w:val="24"/>
        </w:rPr>
        <w:t>8</w:t>
      </w:r>
      <w:r w:rsidRPr="001D6138">
        <w:rPr>
          <w:rFonts w:hAnsi="宋体" w:hint="eastAsia"/>
          <w:kern w:val="0"/>
          <w:sz w:val="24"/>
        </w:rPr>
        <w:t>日至</w:t>
      </w:r>
      <w:r w:rsidRPr="001D6138">
        <w:rPr>
          <w:rFonts w:hAnsi="宋体" w:hint="eastAsia"/>
          <w:kern w:val="0"/>
          <w:sz w:val="24"/>
        </w:rPr>
        <w:t>2014</w:t>
      </w:r>
      <w:r w:rsidRPr="001D6138">
        <w:rPr>
          <w:rFonts w:hAnsi="宋体" w:hint="eastAsia"/>
          <w:kern w:val="0"/>
          <w:sz w:val="24"/>
        </w:rPr>
        <w:t>年</w:t>
      </w:r>
      <w:r w:rsidRPr="001D6138">
        <w:rPr>
          <w:rFonts w:hAnsi="宋体" w:hint="eastAsia"/>
          <w:kern w:val="0"/>
          <w:sz w:val="24"/>
        </w:rPr>
        <w:t>10</w:t>
      </w:r>
      <w:r w:rsidRPr="001D6138">
        <w:rPr>
          <w:rFonts w:hAnsi="宋体" w:hint="eastAsia"/>
          <w:kern w:val="0"/>
          <w:sz w:val="24"/>
        </w:rPr>
        <w:t>月</w:t>
      </w:r>
      <w:r w:rsidRPr="001D6138">
        <w:rPr>
          <w:rFonts w:hAnsi="宋体" w:hint="eastAsia"/>
          <w:kern w:val="0"/>
          <w:sz w:val="24"/>
        </w:rPr>
        <w:t>7</w:t>
      </w:r>
      <w:r w:rsidRPr="001D6138">
        <w:rPr>
          <w:rFonts w:hAnsi="宋体" w:hint="eastAsia"/>
          <w:kern w:val="0"/>
          <w:sz w:val="24"/>
        </w:rPr>
        <w:t>日任银华信用债券型证券投资基金</w:t>
      </w:r>
      <w:r w:rsidRPr="001D6138">
        <w:rPr>
          <w:rFonts w:hAnsi="宋体" w:hint="eastAsia"/>
          <w:kern w:val="0"/>
          <w:sz w:val="24"/>
        </w:rPr>
        <w:t>(LOF)</w:t>
      </w:r>
      <w:r w:rsidRPr="001D6138">
        <w:rPr>
          <w:rFonts w:hAnsi="宋体" w:hint="eastAsia"/>
          <w:kern w:val="0"/>
          <w:sz w:val="24"/>
        </w:rPr>
        <w:t>基金经理。</w:t>
      </w:r>
      <w:r w:rsidRPr="001D6138">
        <w:rPr>
          <w:rFonts w:hAnsi="宋体" w:hint="eastAsia"/>
          <w:kern w:val="0"/>
          <w:sz w:val="24"/>
        </w:rPr>
        <w:t>2016</w:t>
      </w:r>
      <w:r w:rsidRPr="001D6138">
        <w:rPr>
          <w:rFonts w:hAnsi="宋体" w:hint="eastAsia"/>
          <w:kern w:val="0"/>
          <w:sz w:val="24"/>
        </w:rPr>
        <w:t>年加入交银施罗德基金管理有限公司，任固定收益（公募）投资总监、基金经理。曾任交银施罗德丰盈收益债券型证券投资基金</w:t>
      </w:r>
      <w:r w:rsidRPr="001D6138">
        <w:rPr>
          <w:rFonts w:hAnsi="宋体" w:hint="eastAsia"/>
          <w:kern w:val="0"/>
          <w:sz w:val="24"/>
        </w:rPr>
        <w:t>(2016</w:t>
      </w:r>
      <w:r w:rsidRPr="001D6138">
        <w:rPr>
          <w:rFonts w:hAnsi="宋体" w:hint="eastAsia"/>
          <w:kern w:val="0"/>
          <w:sz w:val="24"/>
        </w:rPr>
        <w:t>年</w:t>
      </w:r>
      <w:r w:rsidRPr="001D6138">
        <w:rPr>
          <w:rFonts w:hAnsi="宋体" w:hint="eastAsia"/>
          <w:kern w:val="0"/>
          <w:sz w:val="24"/>
        </w:rPr>
        <w:t>12</w:t>
      </w:r>
      <w:r w:rsidRPr="001D6138">
        <w:rPr>
          <w:rFonts w:hAnsi="宋体" w:hint="eastAsia"/>
          <w:kern w:val="0"/>
          <w:sz w:val="24"/>
        </w:rPr>
        <w:t>月</w:t>
      </w:r>
      <w:r w:rsidRPr="001D6138">
        <w:rPr>
          <w:rFonts w:hAnsi="宋体" w:hint="eastAsia"/>
          <w:kern w:val="0"/>
          <w:sz w:val="24"/>
        </w:rPr>
        <w:t>29</w:t>
      </w:r>
      <w:r w:rsidRPr="001D6138">
        <w:rPr>
          <w:rFonts w:hAnsi="宋体" w:hint="eastAsia"/>
          <w:kern w:val="0"/>
          <w:sz w:val="24"/>
        </w:rPr>
        <w:t>日至</w:t>
      </w:r>
      <w:r w:rsidRPr="001D6138">
        <w:rPr>
          <w:rFonts w:hAnsi="宋体" w:hint="eastAsia"/>
          <w:kern w:val="0"/>
          <w:sz w:val="24"/>
        </w:rPr>
        <w:t>2020</w:t>
      </w:r>
      <w:r w:rsidRPr="001D6138">
        <w:rPr>
          <w:rFonts w:hAnsi="宋体" w:hint="eastAsia"/>
          <w:kern w:val="0"/>
          <w:sz w:val="24"/>
        </w:rPr>
        <w:t>年</w:t>
      </w:r>
      <w:r w:rsidRPr="001D6138">
        <w:rPr>
          <w:rFonts w:hAnsi="宋体" w:hint="eastAsia"/>
          <w:kern w:val="0"/>
          <w:sz w:val="24"/>
        </w:rPr>
        <w:t>08</w:t>
      </w:r>
      <w:r w:rsidRPr="001D6138">
        <w:rPr>
          <w:rFonts w:hAnsi="宋体" w:hint="eastAsia"/>
          <w:kern w:val="0"/>
          <w:sz w:val="24"/>
        </w:rPr>
        <w:t>月</w:t>
      </w:r>
      <w:r w:rsidRPr="001D6138">
        <w:rPr>
          <w:rFonts w:hAnsi="宋体" w:hint="eastAsia"/>
          <w:kern w:val="0"/>
          <w:sz w:val="24"/>
        </w:rPr>
        <w:t>21</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、交银施罗德定期支付月月丰债券型证券投资基金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03</w:t>
      </w:r>
      <w:r w:rsidRPr="001D6138">
        <w:rPr>
          <w:rFonts w:hAnsi="宋体" w:hint="eastAsia"/>
          <w:kern w:val="0"/>
          <w:sz w:val="24"/>
        </w:rPr>
        <w:t>月</w:t>
      </w:r>
      <w:r w:rsidRPr="001D6138">
        <w:rPr>
          <w:rFonts w:hAnsi="宋体" w:hint="eastAsia"/>
          <w:kern w:val="0"/>
          <w:sz w:val="24"/>
        </w:rPr>
        <w:t>14</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、交银施罗德强化回报债券型证券投资基金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03</w:t>
      </w:r>
      <w:r w:rsidRPr="001D6138">
        <w:rPr>
          <w:rFonts w:hAnsi="宋体" w:hint="eastAsia"/>
          <w:kern w:val="0"/>
          <w:sz w:val="24"/>
        </w:rPr>
        <w:t>月</w:t>
      </w:r>
      <w:r w:rsidRPr="001D6138">
        <w:rPr>
          <w:rFonts w:hAnsi="宋体" w:hint="eastAsia"/>
          <w:kern w:val="0"/>
          <w:sz w:val="24"/>
        </w:rPr>
        <w:t>14</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、交银施罗德增利债券证券投资基金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2020</w:t>
      </w:r>
      <w:r w:rsidRPr="001D6138">
        <w:rPr>
          <w:rFonts w:hAnsi="宋体" w:hint="eastAsia"/>
          <w:kern w:val="0"/>
          <w:sz w:val="24"/>
        </w:rPr>
        <w:t>年</w:t>
      </w:r>
      <w:r w:rsidRPr="001D6138">
        <w:rPr>
          <w:rFonts w:hAnsi="宋体" w:hint="eastAsia"/>
          <w:kern w:val="0"/>
          <w:sz w:val="24"/>
        </w:rPr>
        <w:t>08</w:t>
      </w:r>
      <w:r w:rsidRPr="001D6138">
        <w:rPr>
          <w:rFonts w:hAnsi="宋体" w:hint="eastAsia"/>
          <w:kern w:val="0"/>
          <w:sz w:val="24"/>
        </w:rPr>
        <w:t>月</w:t>
      </w:r>
      <w:r w:rsidRPr="001D6138">
        <w:rPr>
          <w:rFonts w:hAnsi="宋体" w:hint="eastAsia"/>
          <w:kern w:val="0"/>
          <w:sz w:val="24"/>
        </w:rPr>
        <w:t>21</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、交银施罗德丰硕收益债券型证券投资基金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2018</w:t>
      </w:r>
      <w:r w:rsidRPr="001D6138">
        <w:rPr>
          <w:rFonts w:hAnsi="宋体" w:hint="eastAsia"/>
          <w:kern w:val="0"/>
          <w:sz w:val="24"/>
        </w:rPr>
        <w:t>年</w:t>
      </w:r>
      <w:r w:rsidRPr="001D6138">
        <w:rPr>
          <w:rFonts w:hAnsi="宋体" w:hint="eastAsia"/>
          <w:kern w:val="0"/>
          <w:sz w:val="24"/>
        </w:rPr>
        <w:t>07</w:t>
      </w:r>
      <w:r w:rsidRPr="001D6138">
        <w:rPr>
          <w:rFonts w:hAnsi="宋体" w:hint="eastAsia"/>
          <w:kern w:val="0"/>
          <w:sz w:val="24"/>
        </w:rPr>
        <w:t>月</w:t>
      </w:r>
      <w:r w:rsidRPr="001D6138">
        <w:rPr>
          <w:rFonts w:hAnsi="宋体" w:hint="eastAsia"/>
          <w:kern w:val="0"/>
          <w:sz w:val="24"/>
        </w:rPr>
        <w:t>18</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、交银施罗德荣鑫灵活配置混合型证券投资基金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03</w:t>
      </w:r>
      <w:r w:rsidRPr="001D6138">
        <w:rPr>
          <w:rFonts w:hAnsi="宋体" w:hint="eastAsia"/>
          <w:kern w:val="0"/>
          <w:sz w:val="24"/>
        </w:rPr>
        <w:t>月</w:t>
      </w:r>
      <w:r w:rsidRPr="001D6138">
        <w:rPr>
          <w:rFonts w:hAnsi="宋体" w:hint="eastAsia"/>
          <w:kern w:val="0"/>
          <w:sz w:val="24"/>
        </w:rPr>
        <w:t>14</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、交银施罗德增强收益债券型证券投资基金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03</w:t>
      </w:r>
      <w:r w:rsidRPr="001D6138">
        <w:rPr>
          <w:rFonts w:hAnsi="宋体" w:hint="eastAsia"/>
          <w:kern w:val="0"/>
          <w:sz w:val="24"/>
        </w:rPr>
        <w:t>月</w:t>
      </w:r>
      <w:r w:rsidRPr="001D6138">
        <w:rPr>
          <w:rFonts w:hAnsi="宋体" w:hint="eastAsia"/>
          <w:kern w:val="0"/>
          <w:sz w:val="24"/>
        </w:rPr>
        <w:t>14</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、交银施罗德稳固收益债券型证券投资基金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03</w:t>
      </w:r>
      <w:r w:rsidRPr="001D6138">
        <w:rPr>
          <w:rFonts w:hAnsi="宋体" w:hint="eastAsia"/>
          <w:kern w:val="0"/>
          <w:sz w:val="24"/>
        </w:rPr>
        <w:t>月</w:t>
      </w:r>
      <w:r w:rsidRPr="001D6138">
        <w:rPr>
          <w:rFonts w:hAnsi="宋体" w:hint="eastAsia"/>
          <w:kern w:val="0"/>
          <w:sz w:val="24"/>
        </w:rPr>
        <w:t>14</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、交银施罗德增利增强债券型证券投资基金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03</w:t>
      </w:r>
      <w:r w:rsidRPr="001D6138">
        <w:rPr>
          <w:rFonts w:hAnsi="宋体" w:hint="eastAsia"/>
          <w:kern w:val="0"/>
          <w:sz w:val="24"/>
        </w:rPr>
        <w:t>月</w:t>
      </w:r>
      <w:r w:rsidRPr="001D6138">
        <w:rPr>
          <w:rFonts w:hAnsi="宋体" w:hint="eastAsia"/>
          <w:kern w:val="0"/>
          <w:sz w:val="24"/>
        </w:rPr>
        <w:t>14</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、交银施罗德裕如纯债债券型证券投资基金</w:t>
      </w:r>
      <w:r w:rsidRPr="001D6138">
        <w:rPr>
          <w:rFonts w:hAnsi="宋体" w:hint="eastAsia"/>
          <w:kern w:val="0"/>
          <w:sz w:val="24"/>
        </w:rPr>
        <w:t>(2018</w:t>
      </w:r>
      <w:r w:rsidRPr="001D6138">
        <w:rPr>
          <w:rFonts w:hAnsi="宋体" w:hint="eastAsia"/>
          <w:kern w:val="0"/>
          <w:sz w:val="24"/>
        </w:rPr>
        <w:t>年</w:t>
      </w:r>
      <w:r w:rsidRPr="001D6138">
        <w:rPr>
          <w:rFonts w:hAnsi="宋体" w:hint="eastAsia"/>
          <w:kern w:val="0"/>
          <w:sz w:val="24"/>
        </w:rPr>
        <w:t>05</w:t>
      </w:r>
      <w:r w:rsidRPr="001D6138">
        <w:rPr>
          <w:rFonts w:hAnsi="宋体" w:hint="eastAsia"/>
          <w:kern w:val="0"/>
          <w:sz w:val="24"/>
        </w:rPr>
        <w:t>月</w:t>
      </w:r>
      <w:r w:rsidRPr="001D6138">
        <w:rPr>
          <w:rFonts w:hAnsi="宋体" w:hint="eastAsia"/>
          <w:kern w:val="0"/>
          <w:sz w:val="24"/>
        </w:rPr>
        <w:t>25</w:t>
      </w:r>
      <w:r w:rsidRPr="001D6138">
        <w:rPr>
          <w:rFonts w:hAnsi="宋体" w:hint="eastAsia"/>
          <w:kern w:val="0"/>
          <w:sz w:val="24"/>
        </w:rPr>
        <w:t>日至</w:t>
      </w:r>
      <w:r w:rsidRPr="001D6138">
        <w:rPr>
          <w:rFonts w:hAnsi="宋体" w:hint="eastAsia"/>
          <w:kern w:val="0"/>
          <w:sz w:val="24"/>
        </w:rPr>
        <w:t>2021</w:t>
      </w:r>
      <w:r w:rsidRPr="001D6138">
        <w:rPr>
          <w:rFonts w:hAnsi="宋体" w:hint="eastAsia"/>
          <w:kern w:val="0"/>
          <w:sz w:val="24"/>
        </w:rPr>
        <w:t>年</w:t>
      </w:r>
      <w:r w:rsidRPr="001D6138">
        <w:rPr>
          <w:rFonts w:hAnsi="宋体" w:hint="eastAsia"/>
          <w:kern w:val="0"/>
          <w:sz w:val="24"/>
        </w:rPr>
        <w:t>01</w:t>
      </w:r>
      <w:r w:rsidRPr="001D6138">
        <w:rPr>
          <w:rFonts w:hAnsi="宋体" w:hint="eastAsia"/>
          <w:kern w:val="0"/>
          <w:sz w:val="24"/>
        </w:rPr>
        <w:t>月</w:t>
      </w:r>
      <w:r w:rsidRPr="001D6138">
        <w:rPr>
          <w:rFonts w:hAnsi="宋体" w:hint="eastAsia"/>
          <w:kern w:val="0"/>
          <w:sz w:val="24"/>
        </w:rPr>
        <w:t>15</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的基金经理。现任交银施罗德纯债债券型发起式证券投资基金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日至今</w:t>
      </w:r>
      <w:r w:rsidRPr="001D6138">
        <w:rPr>
          <w:rFonts w:hAnsi="宋体" w:hint="eastAsia"/>
          <w:kern w:val="0"/>
          <w:sz w:val="24"/>
        </w:rPr>
        <w:t>)</w:t>
      </w:r>
      <w:r w:rsidRPr="001D6138">
        <w:rPr>
          <w:rFonts w:hAnsi="宋体" w:hint="eastAsia"/>
          <w:kern w:val="0"/>
          <w:sz w:val="24"/>
        </w:rPr>
        <w:t>、交银施罗德丰晟收益债券型证券投资基金</w:t>
      </w:r>
      <w:r w:rsidRPr="001D6138">
        <w:rPr>
          <w:rFonts w:hAnsi="宋体" w:hint="eastAsia"/>
          <w:kern w:val="0"/>
          <w:sz w:val="24"/>
        </w:rPr>
        <w:t>(2018</w:t>
      </w:r>
      <w:r w:rsidRPr="001D6138">
        <w:rPr>
          <w:rFonts w:hAnsi="宋体" w:hint="eastAsia"/>
          <w:kern w:val="0"/>
          <w:sz w:val="24"/>
        </w:rPr>
        <w:t>年</w:t>
      </w:r>
      <w:r w:rsidRPr="001D6138">
        <w:rPr>
          <w:rFonts w:hAnsi="宋体" w:hint="eastAsia"/>
          <w:kern w:val="0"/>
          <w:sz w:val="24"/>
        </w:rPr>
        <w:t>05</w:t>
      </w:r>
      <w:r w:rsidRPr="001D6138">
        <w:rPr>
          <w:rFonts w:hAnsi="宋体" w:hint="eastAsia"/>
          <w:kern w:val="0"/>
          <w:sz w:val="24"/>
        </w:rPr>
        <w:t>月</w:t>
      </w:r>
      <w:r w:rsidRPr="001D6138">
        <w:rPr>
          <w:rFonts w:hAnsi="宋体" w:hint="eastAsia"/>
          <w:kern w:val="0"/>
          <w:sz w:val="24"/>
        </w:rPr>
        <w:t>23</w:t>
      </w:r>
      <w:r w:rsidRPr="001D6138">
        <w:rPr>
          <w:rFonts w:hAnsi="宋体" w:hint="eastAsia"/>
          <w:kern w:val="0"/>
          <w:sz w:val="24"/>
        </w:rPr>
        <w:t>日至今</w:t>
      </w:r>
      <w:r w:rsidRPr="001D6138">
        <w:rPr>
          <w:rFonts w:hAnsi="宋体" w:hint="eastAsia"/>
          <w:kern w:val="0"/>
          <w:sz w:val="24"/>
        </w:rPr>
        <w:t>)</w:t>
      </w:r>
      <w:r w:rsidRPr="001D6138">
        <w:rPr>
          <w:rFonts w:hAnsi="宋体" w:hint="eastAsia"/>
          <w:kern w:val="0"/>
          <w:sz w:val="24"/>
        </w:rPr>
        <w:t>、交银施罗德裕泰两年定期开放债券型证券投资基金</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12</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日至今</w:t>
      </w:r>
      <w:r w:rsidRPr="001D6138">
        <w:rPr>
          <w:rFonts w:hAnsi="宋体" w:hint="eastAsia"/>
          <w:kern w:val="0"/>
          <w:sz w:val="24"/>
        </w:rPr>
        <w:t>)</w:t>
      </w:r>
      <w:r w:rsidRPr="001D6138">
        <w:rPr>
          <w:rFonts w:hAnsi="宋体" w:hint="eastAsia"/>
          <w:kern w:val="0"/>
          <w:sz w:val="24"/>
        </w:rPr>
        <w:t>、交银施罗德裕坤纯债一年定期开放债券型发起式证券投资基金</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12</w:t>
      </w:r>
      <w:r w:rsidRPr="001D6138">
        <w:rPr>
          <w:rFonts w:hAnsi="宋体" w:hint="eastAsia"/>
          <w:kern w:val="0"/>
          <w:sz w:val="24"/>
        </w:rPr>
        <w:t>月</w:t>
      </w:r>
      <w:r w:rsidRPr="001D6138">
        <w:rPr>
          <w:rFonts w:hAnsi="宋体" w:hint="eastAsia"/>
          <w:kern w:val="0"/>
          <w:sz w:val="24"/>
        </w:rPr>
        <w:t>26</w:t>
      </w:r>
      <w:r w:rsidRPr="001D6138">
        <w:rPr>
          <w:rFonts w:hAnsi="宋体" w:hint="eastAsia"/>
          <w:kern w:val="0"/>
          <w:sz w:val="24"/>
        </w:rPr>
        <w:t>日至今</w:t>
      </w:r>
      <w:r w:rsidRPr="001D6138">
        <w:rPr>
          <w:rFonts w:hAnsi="宋体" w:hint="eastAsia"/>
          <w:kern w:val="0"/>
          <w:sz w:val="24"/>
        </w:rPr>
        <w:t>)</w:t>
      </w:r>
      <w:r w:rsidRPr="001D6138">
        <w:rPr>
          <w:rFonts w:hAnsi="宋体" w:hint="eastAsia"/>
          <w:kern w:val="0"/>
          <w:sz w:val="24"/>
        </w:rPr>
        <w:t>的基金经理。</w:t>
      </w:r>
    </w:p>
    <w:p w14:paraId="55C8E3B6" w14:textId="51EB0365" w:rsidR="00C92FC0" w:rsidRPr="005435A1" w:rsidRDefault="00C92FC0" w:rsidP="008B7A5D">
      <w:pPr>
        <w:widowControl/>
        <w:adjustRightInd w:val="0"/>
        <w:snapToGrid w:val="0"/>
        <w:spacing w:line="360" w:lineRule="auto"/>
        <w:ind w:firstLineChars="200" w:firstLine="480"/>
        <w:rPr>
          <w:rFonts w:hAnsi="宋体"/>
          <w:kern w:val="0"/>
          <w:sz w:val="24"/>
        </w:rPr>
      </w:pPr>
      <w:r w:rsidRPr="00B35CE1">
        <w:rPr>
          <w:rFonts w:hAnsi="宋体"/>
          <w:kern w:val="0"/>
          <w:sz w:val="24"/>
        </w:rPr>
        <w:t>5</w:t>
      </w:r>
      <w:r w:rsidRPr="00B35CE1">
        <w:rPr>
          <w:rFonts w:hAnsi="宋体"/>
          <w:kern w:val="0"/>
          <w:sz w:val="24"/>
        </w:rPr>
        <w:t>、投资决策委员会成员</w:t>
      </w:r>
    </w:p>
    <w:p w14:paraId="16D4ADBD" w14:textId="616988CC"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BB33E5">
        <w:rPr>
          <w:rFonts w:hint="eastAsia"/>
          <w:kern w:val="0"/>
          <w:sz w:val="24"/>
        </w:rPr>
        <w:t>谢卫</w:t>
      </w:r>
      <w:r w:rsidR="00F62810" w:rsidRPr="00F62810">
        <w:rPr>
          <w:rFonts w:hint="eastAsia"/>
          <w:kern w:val="0"/>
          <w:sz w:val="24"/>
        </w:rPr>
        <w:t>（</w:t>
      </w:r>
      <w:r w:rsidR="00BB33E5">
        <w:rPr>
          <w:rFonts w:hint="eastAsia"/>
          <w:kern w:val="0"/>
          <w:sz w:val="24"/>
        </w:rPr>
        <w:t>总经理</w:t>
      </w:r>
      <w:r w:rsidR="00F62810" w:rsidRPr="00F62810">
        <w:rPr>
          <w:rFonts w:hint="eastAsia"/>
          <w:kern w:val="0"/>
          <w:sz w:val="24"/>
        </w:rPr>
        <w:t>）</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3F25679A" w14:textId="3F17FF22" w:rsidR="00BA6D4A" w:rsidRPr="00BA6D4A" w:rsidRDefault="00606059" w:rsidP="008B00E9">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3FEE095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29E92BAB"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13D098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4DA341A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、对所管理的不同基金财产分别管理、分别记账，进行证券投资；</w:t>
      </w:r>
    </w:p>
    <w:p w14:paraId="04CECE6B" w14:textId="0B1B8E8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3B385EA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7C935B8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w:t>
      </w:r>
      <w:r w:rsidR="00CC03E8" w:rsidRPr="00CC03E8">
        <w:rPr>
          <w:rFonts w:hint="eastAsia"/>
          <w:sz w:val="24"/>
          <w:szCs w:val="24"/>
        </w:rPr>
        <w:t>编制季度报告、中期报告和年度报告</w:t>
      </w:r>
      <w:r w:rsidRPr="005435A1">
        <w:rPr>
          <w:sz w:val="24"/>
          <w:szCs w:val="24"/>
        </w:rPr>
        <w:t>；</w:t>
      </w:r>
    </w:p>
    <w:p w14:paraId="2628501F" w14:textId="3C2AE20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CC03E8" w:rsidRPr="00AB6DA1">
        <w:rPr>
          <w:kern w:val="0"/>
          <w:sz w:val="24"/>
        </w:rPr>
        <w:t>净值</w:t>
      </w:r>
      <w:r w:rsidR="00CC03E8">
        <w:rPr>
          <w:kern w:val="0"/>
          <w:sz w:val="24"/>
        </w:rPr>
        <w:t>信息</w:t>
      </w:r>
      <w:r w:rsidRPr="005435A1">
        <w:rPr>
          <w:sz w:val="24"/>
          <w:szCs w:val="24"/>
        </w:rPr>
        <w:t>，确定基金份额申购、赎回价格；</w:t>
      </w:r>
    </w:p>
    <w:p w14:paraId="73966C55" w14:textId="542DB87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909FD6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0F4C1CC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75F90A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6E254A5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7A1CB71"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05066DD2"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62AFB48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09ACA0F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3EA6FC7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2731376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5</w:t>
      </w:r>
      <w:r w:rsidRPr="005435A1">
        <w:rPr>
          <w:sz w:val="24"/>
          <w:szCs w:val="24"/>
        </w:rPr>
        <w:t>、基金管理人承诺不从事其他法规规定禁止从事的行为。</w:t>
      </w:r>
    </w:p>
    <w:p w14:paraId="520B7822" w14:textId="26283FA5"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11E57C2"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34199DD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55CA392B"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4A001990"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00E17538"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645A98E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02A861D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2E07B7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10BE09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6570641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23BDC7C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42A651A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019708C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1A395C7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59E143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3C7A10B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31DFAA9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6CA1035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780993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226C2ADB"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78B102FC"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39CC70D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731296B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2B2DC34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5AA378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3E2094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p>
    <w:p w14:paraId="5C811661" w14:textId="02FE170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p>
    <w:p w14:paraId="5F44790E" w14:textId="68C518B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46F1BEB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432D382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38CF542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04DC5A4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147FFDC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0D38A1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714E285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5E6EE1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2281CF17" w14:textId="77777777" w:rsidR="00A53887"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37C1CCF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20E0C73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6A477E9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48B6" w:rsidRDefault="00606059" w:rsidP="004A48B6">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9"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0" w:name="_Toc62202542"/>
      <w:r w:rsidR="00C92FC0" w:rsidRPr="005435A1">
        <w:rPr>
          <w:rFonts w:ascii="宋体" w:hAnsi="宋体" w:hint="eastAsia"/>
          <w:b/>
          <w:kern w:val="0"/>
          <w:sz w:val="30"/>
        </w:rPr>
        <w:lastRenderedPageBreak/>
        <w:t>四、基金托管人</w:t>
      </w:r>
      <w:bookmarkEnd w:id="9"/>
      <w:bookmarkEnd w:id="10"/>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45E0AE96" w14:textId="4509A3B1"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名称：中国光大银行股份有限公司</w:t>
      </w:r>
    </w:p>
    <w:p w14:paraId="579690D9"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住所及办公地址：北京市西城区太平桥大街</w:t>
      </w:r>
      <w:r w:rsidRPr="00E57231">
        <w:rPr>
          <w:rFonts w:hint="eastAsia"/>
          <w:kern w:val="0"/>
          <w:sz w:val="24"/>
          <w:szCs w:val="24"/>
        </w:rPr>
        <w:t xml:space="preserve">25 </w:t>
      </w:r>
      <w:r w:rsidRPr="00E57231">
        <w:rPr>
          <w:rFonts w:hint="eastAsia"/>
          <w:kern w:val="0"/>
          <w:sz w:val="24"/>
          <w:szCs w:val="24"/>
        </w:rPr>
        <w:t>号、甲</w:t>
      </w:r>
      <w:r w:rsidRPr="00E57231">
        <w:rPr>
          <w:rFonts w:hint="eastAsia"/>
          <w:kern w:val="0"/>
          <w:sz w:val="24"/>
          <w:szCs w:val="24"/>
        </w:rPr>
        <w:t xml:space="preserve">25 </w:t>
      </w:r>
      <w:r w:rsidRPr="00E57231">
        <w:rPr>
          <w:rFonts w:hint="eastAsia"/>
          <w:kern w:val="0"/>
          <w:sz w:val="24"/>
          <w:szCs w:val="24"/>
        </w:rPr>
        <w:t>号中国光大中心</w:t>
      </w:r>
    </w:p>
    <w:p w14:paraId="463FC54D"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成立日期：</w:t>
      </w:r>
      <w:r w:rsidRPr="00E57231">
        <w:rPr>
          <w:rFonts w:hint="eastAsia"/>
          <w:kern w:val="0"/>
          <w:sz w:val="24"/>
          <w:szCs w:val="24"/>
        </w:rPr>
        <w:t>1992</w:t>
      </w:r>
      <w:r w:rsidRPr="00E57231">
        <w:rPr>
          <w:rFonts w:hint="eastAsia"/>
          <w:kern w:val="0"/>
          <w:sz w:val="24"/>
          <w:szCs w:val="24"/>
        </w:rPr>
        <w:t>年</w:t>
      </w:r>
      <w:r w:rsidRPr="00E57231">
        <w:rPr>
          <w:rFonts w:hint="eastAsia"/>
          <w:kern w:val="0"/>
          <w:sz w:val="24"/>
          <w:szCs w:val="24"/>
        </w:rPr>
        <w:t>6</w:t>
      </w:r>
      <w:r w:rsidRPr="00E57231">
        <w:rPr>
          <w:rFonts w:hint="eastAsia"/>
          <w:kern w:val="0"/>
          <w:sz w:val="24"/>
          <w:szCs w:val="24"/>
        </w:rPr>
        <w:t>月</w:t>
      </w:r>
      <w:r w:rsidRPr="00E57231">
        <w:rPr>
          <w:rFonts w:hint="eastAsia"/>
          <w:kern w:val="0"/>
          <w:sz w:val="24"/>
          <w:szCs w:val="24"/>
        </w:rPr>
        <w:t>18</w:t>
      </w:r>
      <w:r w:rsidRPr="00E57231">
        <w:rPr>
          <w:rFonts w:hint="eastAsia"/>
          <w:kern w:val="0"/>
          <w:sz w:val="24"/>
          <w:szCs w:val="24"/>
        </w:rPr>
        <w:t>日</w:t>
      </w:r>
    </w:p>
    <w:p w14:paraId="1780E71A"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批准设立机关和批准设立文号：国务院、国函</w:t>
      </w:r>
      <w:r w:rsidRPr="00E57231">
        <w:rPr>
          <w:rFonts w:hint="eastAsia"/>
          <w:kern w:val="0"/>
          <w:sz w:val="24"/>
          <w:szCs w:val="24"/>
        </w:rPr>
        <w:t>[1992]7</w:t>
      </w:r>
      <w:r w:rsidRPr="00E57231">
        <w:rPr>
          <w:rFonts w:hint="eastAsia"/>
          <w:kern w:val="0"/>
          <w:sz w:val="24"/>
          <w:szCs w:val="24"/>
        </w:rPr>
        <w:t>号</w:t>
      </w:r>
    </w:p>
    <w:p w14:paraId="472E98E7"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组织形式：股份有限公司</w:t>
      </w:r>
    </w:p>
    <w:p w14:paraId="61ACA231"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注册资本：</w:t>
      </w:r>
      <w:r w:rsidRPr="00E57231">
        <w:rPr>
          <w:rFonts w:hint="eastAsia"/>
          <w:kern w:val="0"/>
          <w:sz w:val="24"/>
          <w:szCs w:val="24"/>
        </w:rPr>
        <w:t>466.79095</w:t>
      </w:r>
      <w:r w:rsidRPr="00E57231">
        <w:rPr>
          <w:rFonts w:hint="eastAsia"/>
          <w:kern w:val="0"/>
          <w:sz w:val="24"/>
          <w:szCs w:val="24"/>
        </w:rPr>
        <w:t>亿元人民币</w:t>
      </w:r>
    </w:p>
    <w:p w14:paraId="36D72E8F"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法定代表人：李晓鹏</w:t>
      </w:r>
    </w:p>
    <w:p w14:paraId="7821E7FB" w14:textId="4A07E326"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基金托管业务批准文号：中国证监会证监基</w:t>
      </w:r>
      <w:r w:rsidR="004B33D0" w:rsidRPr="004B33D0">
        <w:rPr>
          <w:rFonts w:hint="eastAsia"/>
          <w:bCs/>
          <w:kern w:val="0"/>
          <w:sz w:val="24"/>
          <w:szCs w:val="24"/>
        </w:rPr>
        <w:t>金</w:t>
      </w:r>
      <w:r w:rsidRPr="00E57231">
        <w:rPr>
          <w:rFonts w:hint="eastAsia"/>
          <w:kern w:val="0"/>
          <w:sz w:val="24"/>
          <w:szCs w:val="24"/>
        </w:rPr>
        <w:t>字【</w:t>
      </w:r>
      <w:r w:rsidRPr="00E57231">
        <w:rPr>
          <w:rFonts w:hint="eastAsia"/>
          <w:kern w:val="0"/>
          <w:sz w:val="24"/>
          <w:szCs w:val="24"/>
        </w:rPr>
        <w:t>2002</w:t>
      </w:r>
      <w:r w:rsidRPr="00E57231">
        <w:rPr>
          <w:rFonts w:hint="eastAsia"/>
          <w:kern w:val="0"/>
          <w:sz w:val="24"/>
          <w:szCs w:val="24"/>
        </w:rPr>
        <w:t>】</w:t>
      </w:r>
      <w:r w:rsidRPr="00E57231">
        <w:rPr>
          <w:rFonts w:hint="eastAsia"/>
          <w:kern w:val="0"/>
          <w:sz w:val="24"/>
          <w:szCs w:val="24"/>
        </w:rPr>
        <w:t>75</w:t>
      </w:r>
      <w:r w:rsidRPr="00E57231">
        <w:rPr>
          <w:rFonts w:hint="eastAsia"/>
          <w:kern w:val="0"/>
          <w:sz w:val="24"/>
          <w:szCs w:val="24"/>
        </w:rPr>
        <w:t>号</w:t>
      </w:r>
    </w:p>
    <w:p w14:paraId="47CD85B0"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资产托管部总经理：张博</w:t>
      </w:r>
    </w:p>
    <w:p w14:paraId="328E945E"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电话：（</w:t>
      </w:r>
      <w:r w:rsidRPr="00E57231">
        <w:rPr>
          <w:rFonts w:hint="eastAsia"/>
          <w:kern w:val="0"/>
          <w:sz w:val="24"/>
          <w:szCs w:val="24"/>
        </w:rPr>
        <w:t>010</w:t>
      </w:r>
      <w:r w:rsidRPr="00E57231">
        <w:rPr>
          <w:rFonts w:hint="eastAsia"/>
          <w:kern w:val="0"/>
          <w:sz w:val="24"/>
          <w:szCs w:val="24"/>
        </w:rPr>
        <w:t>）</w:t>
      </w:r>
      <w:r w:rsidRPr="00E57231">
        <w:rPr>
          <w:rFonts w:hint="eastAsia"/>
          <w:kern w:val="0"/>
          <w:sz w:val="24"/>
          <w:szCs w:val="24"/>
        </w:rPr>
        <w:t xml:space="preserve"> 63636363</w:t>
      </w:r>
    </w:p>
    <w:p w14:paraId="22DEB56A"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传真：（</w:t>
      </w:r>
      <w:r w:rsidRPr="00E57231">
        <w:rPr>
          <w:rFonts w:hint="eastAsia"/>
          <w:kern w:val="0"/>
          <w:sz w:val="24"/>
          <w:szCs w:val="24"/>
        </w:rPr>
        <w:t>010</w:t>
      </w:r>
      <w:r w:rsidRPr="00E57231">
        <w:rPr>
          <w:rFonts w:hint="eastAsia"/>
          <w:kern w:val="0"/>
          <w:sz w:val="24"/>
          <w:szCs w:val="24"/>
        </w:rPr>
        <w:t>）</w:t>
      </w:r>
      <w:r w:rsidRPr="00E57231">
        <w:rPr>
          <w:rFonts w:hint="eastAsia"/>
          <w:kern w:val="0"/>
          <w:sz w:val="24"/>
          <w:szCs w:val="24"/>
        </w:rPr>
        <w:t xml:space="preserve"> 63639132</w:t>
      </w:r>
    </w:p>
    <w:p w14:paraId="0B8E8372" w14:textId="4A96C3BB" w:rsidR="00E57231" w:rsidRDefault="00E57231" w:rsidP="00C507DD">
      <w:pPr>
        <w:widowControl/>
        <w:adjustRightInd w:val="0"/>
        <w:snapToGrid w:val="0"/>
        <w:spacing w:line="360" w:lineRule="auto"/>
        <w:ind w:firstLineChars="200" w:firstLine="480"/>
        <w:rPr>
          <w:kern w:val="0"/>
          <w:sz w:val="24"/>
          <w:szCs w:val="24"/>
        </w:rPr>
      </w:pPr>
      <w:r w:rsidRPr="00E57231">
        <w:rPr>
          <w:rFonts w:hint="eastAsia"/>
          <w:kern w:val="0"/>
          <w:sz w:val="24"/>
          <w:szCs w:val="24"/>
        </w:rPr>
        <w:t>网址：</w:t>
      </w:r>
      <w:hyperlink r:id="rId9" w:history="1">
        <w:r w:rsidRPr="009F2443">
          <w:rPr>
            <w:rStyle w:val="a6"/>
            <w:rFonts w:hint="eastAsia"/>
            <w:kern w:val="0"/>
            <w:sz w:val="24"/>
            <w:szCs w:val="24"/>
          </w:rPr>
          <w:t>www.cebbank.com</w:t>
        </w:r>
      </w:hyperlink>
    </w:p>
    <w:p w14:paraId="20235C21"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661C15D0" w14:textId="3946A608" w:rsidR="00E57231" w:rsidRPr="00E57231" w:rsidRDefault="00E57231" w:rsidP="00E57231">
      <w:pPr>
        <w:widowControl/>
        <w:adjustRightInd w:val="0"/>
        <w:snapToGrid w:val="0"/>
        <w:spacing w:line="360" w:lineRule="auto"/>
        <w:ind w:firstLineChars="200" w:firstLine="480"/>
        <w:rPr>
          <w:bCs/>
          <w:kern w:val="0"/>
          <w:sz w:val="24"/>
          <w:szCs w:val="24"/>
        </w:rPr>
      </w:pPr>
      <w:r w:rsidRPr="00E57231">
        <w:rPr>
          <w:rFonts w:hint="eastAsia"/>
          <w:bCs/>
          <w:kern w:val="0"/>
          <w:sz w:val="24"/>
          <w:szCs w:val="24"/>
        </w:rPr>
        <w:t>法定代表人李晓鹏先生</w:t>
      </w:r>
      <w:r w:rsidRPr="00E57231">
        <w:rPr>
          <w:rFonts w:hint="eastAsia"/>
          <w:bCs/>
          <w:kern w:val="0"/>
          <w:sz w:val="24"/>
          <w:szCs w:val="24"/>
        </w:rPr>
        <w:t>,</w:t>
      </w:r>
      <w:r w:rsidRPr="00E57231">
        <w:rPr>
          <w:rFonts w:hint="eastAsia"/>
          <w:bCs/>
          <w:kern w:val="0"/>
          <w:sz w:val="24"/>
          <w:szCs w:val="24"/>
        </w:rPr>
        <w:t>曾任中国工商银行河南省分行党组成员、副行长，中国工商银行总行营业部总经理，中国工商银行四川省分行党委书记、行长，中国华融资产管理公司党委委员、副总裁，中国工商银行党委委员、行长助理兼北京市分行行长，中国工商银行党委委员、副行长，中国工商银行股份有限公司党委委员、副行长、执行董事；中国投资有限责任公司党委副书记、监事长；招商局集团副董事长、总经理、党委副书记。曾兼任工银国际控股有限公司董事长、工银金融租赁有限公司董事长、工银瑞信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现任中国光大集团股份公司党委书记、董事长，兼任中国光大银行股份有限公司党委书记、董事长，</w:t>
      </w:r>
      <w:r w:rsidRPr="00E57231">
        <w:rPr>
          <w:rFonts w:hint="eastAsia"/>
          <w:bCs/>
          <w:kern w:val="0"/>
          <w:sz w:val="24"/>
          <w:szCs w:val="24"/>
        </w:rPr>
        <w:lastRenderedPageBreak/>
        <w:t>中国光大集团有限公司董事长，中国旅游协会副会长、中国城市金融学会副会长、中国农村金融学会副会长。武汉大学金融学博士研究生，经济学博士，高级经济师。</w:t>
      </w:r>
    </w:p>
    <w:p w14:paraId="5E7DC858" w14:textId="665C4E3B" w:rsidR="00E57231" w:rsidRPr="00E57231" w:rsidRDefault="00E57231" w:rsidP="00E57231">
      <w:pPr>
        <w:widowControl/>
        <w:adjustRightInd w:val="0"/>
        <w:snapToGrid w:val="0"/>
        <w:spacing w:line="360" w:lineRule="auto"/>
        <w:ind w:firstLineChars="200" w:firstLine="480"/>
        <w:rPr>
          <w:bCs/>
          <w:kern w:val="0"/>
          <w:sz w:val="24"/>
          <w:szCs w:val="24"/>
        </w:rPr>
      </w:pPr>
      <w:r w:rsidRPr="00E57231">
        <w:rPr>
          <w:rFonts w:hint="eastAsia"/>
          <w:bCs/>
          <w:kern w:val="0"/>
          <w:sz w:val="24"/>
          <w:szCs w:val="24"/>
        </w:rPr>
        <w:t>行长刘金先生，现任</w:t>
      </w:r>
      <w:r w:rsidR="004B33D0">
        <w:rPr>
          <w:rFonts w:hint="eastAsia"/>
          <w:bCs/>
          <w:kern w:val="0"/>
          <w:sz w:val="24"/>
          <w:szCs w:val="24"/>
        </w:rPr>
        <w:t>中国光大银行</w:t>
      </w:r>
      <w:r w:rsidR="004B33D0" w:rsidRPr="004B33D0">
        <w:rPr>
          <w:rFonts w:hint="eastAsia"/>
          <w:bCs/>
          <w:kern w:val="0"/>
          <w:sz w:val="24"/>
          <w:szCs w:val="24"/>
        </w:rPr>
        <w:t>股份有限公司</w:t>
      </w:r>
      <w:r w:rsidRPr="00E57231">
        <w:rPr>
          <w:rFonts w:hint="eastAsia"/>
          <w:bCs/>
          <w:kern w:val="0"/>
          <w:sz w:val="24"/>
          <w:szCs w:val="24"/>
        </w:rPr>
        <w:t>党委副书记，中国光大集团股份公司党委委员、执行董事。曾任中国工商银行伦敦代表处代表，山东分行国际业务部总经理、党委委员、副行长，工银欧洲副董事长、执行董事、总经理兼中国工商银行法兰克福分行总经理，中国工商银行总行投资银行部总经理，江苏分行党委书记、行长；国家开发银行党委委员、副行长。毕业于山东大学英语语言文学专业，获文学硕士学位。高级经济师。</w:t>
      </w:r>
    </w:p>
    <w:p w14:paraId="07922207" w14:textId="144A9C20" w:rsidR="00C507DD" w:rsidRPr="005435A1" w:rsidRDefault="00E57231" w:rsidP="00E57231">
      <w:pPr>
        <w:widowControl/>
        <w:adjustRightInd w:val="0"/>
        <w:snapToGrid w:val="0"/>
        <w:spacing w:line="360" w:lineRule="auto"/>
        <w:ind w:firstLineChars="200" w:firstLine="480"/>
        <w:rPr>
          <w:kern w:val="0"/>
          <w:sz w:val="24"/>
          <w:szCs w:val="24"/>
        </w:rPr>
      </w:pPr>
      <w:r w:rsidRPr="00E57231">
        <w:rPr>
          <w:rFonts w:hint="eastAsia"/>
          <w:bCs/>
          <w:kern w:val="0"/>
          <w:sz w:val="24"/>
          <w:szCs w:val="24"/>
        </w:rPr>
        <w:t>张博先生，曾任中国光大银行厦门分行副行长，西安分行行长，乌鲁木齐分行筹备组组长、分行行长，青岛分行行长，光大消费金融公司筹备组组长。曾兼任中国光大银行电子银行部副总经理（总经理级），负责普惠贷款团队业务。现任中国光大银行资产托管部总经理。</w:t>
      </w:r>
    </w:p>
    <w:p w14:paraId="0C30175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3BBC3BD2" w14:textId="3C067D5F" w:rsidR="00023693" w:rsidRDefault="00E57231" w:rsidP="00023693">
      <w:pPr>
        <w:widowControl/>
        <w:adjustRightInd w:val="0"/>
        <w:snapToGrid w:val="0"/>
        <w:spacing w:line="360" w:lineRule="auto"/>
        <w:ind w:firstLineChars="200" w:firstLine="480"/>
        <w:rPr>
          <w:bCs/>
          <w:kern w:val="0"/>
          <w:sz w:val="24"/>
          <w:szCs w:val="24"/>
        </w:rPr>
      </w:pPr>
      <w:r w:rsidRPr="00E57231">
        <w:rPr>
          <w:rFonts w:hint="eastAsia"/>
          <w:bCs/>
          <w:kern w:val="0"/>
          <w:sz w:val="24"/>
          <w:szCs w:val="24"/>
        </w:rPr>
        <w:t>截至</w:t>
      </w:r>
      <w:r w:rsidRPr="00E57231">
        <w:rPr>
          <w:rFonts w:hint="eastAsia"/>
          <w:bCs/>
          <w:kern w:val="0"/>
          <w:sz w:val="24"/>
          <w:szCs w:val="24"/>
        </w:rPr>
        <w:t>2020</w:t>
      </w:r>
      <w:r w:rsidRPr="00E57231">
        <w:rPr>
          <w:rFonts w:hint="eastAsia"/>
          <w:bCs/>
          <w:kern w:val="0"/>
          <w:sz w:val="24"/>
          <w:szCs w:val="24"/>
        </w:rPr>
        <w:t>年</w:t>
      </w:r>
      <w:r w:rsidRPr="00E57231">
        <w:rPr>
          <w:rFonts w:hint="eastAsia"/>
          <w:bCs/>
          <w:kern w:val="0"/>
          <w:sz w:val="24"/>
          <w:szCs w:val="24"/>
        </w:rPr>
        <w:t>3</w:t>
      </w:r>
      <w:r w:rsidRPr="00E57231">
        <w:rPr>
          <w:rFonts w:hint="eastAsia"/>
          <w:bCs/>
          <w:kern w:val="0"/>
          <w:sz w:val="24"/>
          <w:szCs w:val="24"/>
        </w:rPr>
        <w:t>月</w:t>
      </w:r>
      <w:r w:rsidRPr="00E57231">
        <w:rPr>
          <w:rFonts w:hint="eastAsia"/>
          <w:bCs/>
          <w:kern w:val="0"/>
          <w:sz w:val="24"/>
          <w:szCs w:val="24"/>
        </w:rPr>
        <w:t>31</w:t>
      </w:r>
      <w:r w:rsidRPr="00E57231">
        <w:rPr>
          <w:rFonts w:hint="eastAsia"/>
          <w:bCs/>
          <w:kern w:val="0"/>
          <w:sz w:val="24"/>
          <w:szCs w:val="24"/>
        </w:rPr>
        <w:t>日，中国光大银行股份有限公司托管华夏睿磐泰利混合型证券投资基金、天弘尊享定期开放债券型发起式证券投资基金、汇安多策略灵活配置混合型证券投资基金等共</w:t>
      </w:r>
      <w:r w:rsidRPr="00E57231">
        <w:rPr>
          <w:rFonts w:hint="eastAsia"/>
          <w:bCs/>
          <w:kern w:val="0"/>
          <w:sz w:val="24"/>
          <w:szCs w:val="24"/>
        </w:rPr>
        <w:t>182</w:t>
      </w:r>
      <w:r w:rsidRPr="00E57231">
        <w:rPr>
          <w:rFonts w:hint="eastAsia"/>
          <w:bCs/>
          <w:kern w:val="0"/>
          <w:sz w:val="24"/>
          <w:szCs w:val="24"/>
        </w:rPr>
        <w:t>只证券投资基金，托管基金资产规模</w:t>
      </w:r>
      <w:r w:rsidRPr="00E57231">
        <w:rPr>
          <w:rFonts w:hint="eastAsia"/>
          <w:bCs/>
          <w:kern w:val="0"/>
          <w:sz w:val="24"/>
          <w:szCs w:val="24"/>
        </w:rPr>
        <w:t>4510.99</w:t>
      </w:r>
      <w:r w:rsidRPr="00E57231">
        <w:rPr>
          <w:rFonts w:hint="eastAsia"/>
          <w:bCs/>
          <w:kern w:val="0"/>
          <w:sz w:val="24"/>
          <w:szCs w:val="24"/>
        </w:rPr>
        <w:t>亿元。同时，开展了证券公司资产管理计划、专户理财、企业年金基金、</w:t>
      </w:r>
      <w:r w:rsidRPr="00E57231">
        <w:rPr>
          <w:rFonts w:hint="eastAsia"/>
          <w:bCs/>
          <w:kern w:val="0"/>
          <w:sz w:val="24"/>
          <w:szCs w:val="24"/>
        </w:rPr>
        <w:t>QDII</w:t>
      </w:r>
      <w:r w:rsidRPr="00E57231">
        <w:rPr>
          <w:rFonts w:hint="eastAsia"/>
          <w:bCs/>
          <w:kern w:val="0"/>
          <w:sz w:val="24"/>
          <w:szCs w:val="24"/>
        </w:rPr>
        <w:t>、银行理财、保险债权投资计划等资产的托管及信托公司资金信托计划、产业投资基金、股权基金等产品的保管业务。</w:t>
      </w:r>
    </w:p>
    <w:p w14:paraId="6BA2C7BC" w14:textId="77777777" w:rsidR="00C507DD" w:rsidRPr="005435A1" w:rsidRDefault="00C507DD" w:rsidP="00C507DD">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537051F0"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bCs/>
          <w:kern w:val="0"/>
          <w:sz w:val="24"/>
          <w:szCs w:val="24"/>
        </w:rPr>
        <w:t>1</w:t>
      </w:r>
      <w:r w:rsidRPr="00095954">
        <w:rPr>
          <w:rFonts w:hint="eastAsia"/>
          <w:bCs/>
          <w:kern w:val="0"/>
          <w:sz w:val="24"/>
          <w:szCs w:val="24"/>
        </w:rPr>
        <w:t>、内部控制目标</w:t>
      </w:r>
    </w:p>
    <w:p w14:paraId="170446A5"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rFonts w:hint="eastAsia"/>
          <w:bCs/>
          <w:kern w:val="0"/>
          <w:sz w:val="24"/>
          <w:szCs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1A16F558"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bCs/>
          <w:kern w:val="0"/>
          <w:sz w:val="24"/>
          <w:szCs w:val="24"/>
        </w:rPr>
        <w:t>2</w:t>
      </w:r>
      <w:r w:rsidRPr="00095954">
        <w:rPr>
          <w:rFonts w:hint="eastAsia"/>
          <w:bCs/>
          <w:kern w:val="0"/>
          <w:sz w:val="24"/>
          <w:szCs w:val="24"/>
        </w:rPr>
        <w:t>、内部控制的原则</w:t>
      </w:r>
    </w:p>
    <w:p w14:paraId="3F8B7399"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rFonts w:hint="eastAsia"/>
          <w:bCs/>
          <w:kern w:val="0"/>
          <w:sz w:val="24"/>
          <w:szCs w:val="24"/>
        </w:rPr>
        <w:lastRenderedPageBreak/>
        <w:t>（</w:t>
      </w:r>
      <w:r w:rsidRPr="00095954">
        <w:rPr>
          <w:bCs/>
          <w:kern w:val="0"/>
          <w:sz w:val="24"/>
          <w:szCs w:val="24"/>
        </w:rPr>
        <w:t>1</w:t>
      </w:r>
      <w:r w:rsidRPr="00095954">
        <w:rPr>
          <w:rFonts w:hint="eastAsia"/>
          <w:bCs/>
          <w:kern w:val="0"/>
          <w:sz w:val="24"/>
          <w:szCs w:val="24"/>
        </w:rPr>
        <w:t>）全面性原则。内部控制必须渗透到基金托管业务的各个操作环节，覆盖所有的岗位，不留任何死角。</w:t>
      </w:r>
    </w:p>
    <w:p w14:paraId="63DE8295"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rFonts w:hint="eastAsia"/>
          <w:bCs/>
          <w:kern w:val="0"/>
          <w:sz w:val="24"/>
          <w:szCs w:val="24"/>
        </w:rPr>
        <w:t>（</w:t>
      </w:r>
      <w:r w:rsidRPr="00095954">
        <w:rPr>
          <w:bCs/>
          <w:kern w:val="0"/>
          <w:sz w:val="24"/>
          <w:szCs w:val="24"/>
        </w:rPr>
        <w:t>2</w:t>
      </w:r>
      <w:r w:rsidRPr="00095954">
        <w:rPr>
          <w:rFonts w:hint="eastAsia"/>
          <w:bCs/>
          <w:kern w:val="0"/>
          <w:sz w:val="24"/>
          <w:szCs w:val="24"/>
        </w:rPr>
        <w:t>）预防性原则。树立“预防为主”的管理理念，从风险发生的源头加强内部控制，防患于未然，尽量避免业务操作中各种问题的产生。</w:t>
      </w:r>
    </w:p>
    <w:p w14:paraId="6A446B56"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rFonts w:hint="eastAsia"/>
          <w:bCs/>
          <w:kern w:val="0"/>
          <w:sz w:val="24"/>
          <w:szCs w:val="24"/>
        </w:rPr>
        <w:t>（</w:t>
      </w:r>
      <w:r w:rsidRPr="00095954">
        <w:rPr>
          <w:bCs/>
          <w:kern w:val="0"/>
          <w:sz w:val="24"/>
          <w:szCs w:val="24"/>
        </w:rPr>
        <w:t>3</w:t>
      </w:r>
      <w:r w:rsidRPr="00095954">
        <w:rPr>
          <w:rFonts w:hint="eastAsia"/>
          <w:bCs/>
          <w:kern w:val="0"/>
          <w:sz w:val="24"/>
          <w:szCs w:val="24"/>
        </w:rPr>
        <w:t>）及时性原则。建立健全各项规章制度，采取有效措施加强内部控制。发现问题，及时处理，堵塞漏洞。</w:t>
      </w:r>
    </w:p>
    <w:p w14:paraId="5DD6C0F2"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rFonts w:hint="eastAsia"/>
          <w:bCs/>
          <w:kern w:val="0"/>
          <w:sz w:val="24"/>
          <w:szCs w:val="24"/>
        </w:rPr>
        <w:t>（</w:t>
      </w:r>
      <w:r w:rsidRPr="00095954">
        <w:rPr>
          <w:bCs/>
          <w:kern w:val="0"/>
          <w:sz w:val="24"/>
          <w:szCs w:val="24"/>
        </w:rPr>
        <w:t>4</w:t>
      </w:r>
      <w:r w:rsidRPr="00095954">
        <w:rPr>
          <w:rFonts w:hint="eastAsia"/>
          <w:bCs/>
          <w:kern w:val="0"/>
          <w:sz w:val="24"/>
          <w:szCs w:val="24"/>
        </w:rPr>
        <w:t>）独立性原则。基金托管业务内部控制机构独立于基金托管业务执行机构，业务操作人员和内控人员分开，以保证内控机构的工作不受干扰。</w:t>
      </w:r>
    </w:p>
    <w:p w14:paraId="12B4E3AD"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bCs/>
          <w:kern w:val="0"/>
          <w:sz w:val="24"/>
          <w:szCs w:val="24"/>
        </w:rPr>
        <w:t>3</w:t>
      </w:r>
      <w:r w:rsidRPr="00095954">
        <w:rPr>
          <w:rFonts w:hint="eastAsia"/>
          <w:bCs/>
          <w:kern w:val="0"/>
          <w:sz w:val="24"/>
          <w:szCs w:val="24"/>
        </w:rPr>
        <w:t>、内部控制组织结构</w:t>
      </w:r>
    </w:p>
    <w:p w14:paraId="408F1C92"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rFonts w:hint="eastAsia"/>
          <w:bCs/>
          <w:kern w:val="0"/>
          <w:sz w:val="24"/>
          <w:szCs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管理处，负责证券投资基金托管业务的内控管理。</w:t>
      </w:r>
    </w:p>
    <w:p w14:paraId="4D47D3C5"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bCs/>
          <w:kern w:val="0"/>
          <w:sz w:val="24"/>
          <w:szCs w:val="24"/>
        </w:rPr>
        <w:t>4</w:t>
      </w:r>
      <w:r w:rsidRPr="00095954">
        <w:rPr>
          <w:rFonts w:hint="eastAsia"/>
          <w:bCs/>
          <w:kern w:val="0"/>
          <w:sz w:val="24"/>
          <w:szCs w:val="24"/>
        </w:rPr>
        <w:t>、内部控制制度</w:t>
      </w:r>
    </w:p>
    <w:p w14:paraId="67EC08D8" w14:textId="2861A6E8" w:rsidR="00C507DD" w:rsidRPr="005435A1" w:rsidRDefault="00E57231" w:rsidP="00C507DD">
      <w:pPr>
        <w:snapToGrid w:val="0"/>
        <w:spacing w:line="360" w:lineRule="auto"/>
        <w:ind w:firstLine="540"/>
        <w:rPr>
          <w:rFonts w:ascii="宋体" w:hAnsi="宋体" w:cs="宋体"/>
          <w:sz w:val="24"/>
          <w:szCs w:val="24"/>
        </w:rPr>
      </w:pPr>
      <w:r w:rsidRPr="00095954">
        <w:rPr>
          <w:rFonts w:hint="eastAsia"/>
          <w:bCs/>
          <w:kern w:val="0"/>
          <w:sz w:val="24"/>
          <w:szCs w:val="24"/>
        </w:rPr>
        <w:t>中国光大银行股份有限公司投资与托管业务部自成立以来严格遵照《基金法》、《中华人民共和国商业银行法》、《信息披露办法》、《运作办法》、《销售办法》等法律、法规的要求，并根据相关法律法规制订、完善了《中国光大银行证券投资基金托管业务内部控制规定》、《中国光大银行投资与托管业务部保密规定》等十余项规章制度和实施细则，将风险控制落实到每一个工作环节。中国光大银行投资与托管业务部以控制和防范基金托管业务风险为主线，在重要岗位（基金清算、基金核算、监督稽核）还建立了安全保密区，安装了录像监视系统和录音监听系统，以保障基金信息的安全。</w:t>
      </w:r>
    </w:p>
    <w:p w14:paraId="651C4013" w14:textId="77777777" w:rsidR="00C507DD" w:rsidRPr="005435A1" w:rsidRDefault="00C507DD" w:rsidP="00C507DD">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t>（三）基金托管人对基金管理人运作基金进行监督的方法和程序</w:t>
      </w:r>
    </w:p>
    <w:p w14:paraId="4F8976A4" w14:textId="32612BC2"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rFonts w:hint="eastAsia"/>
          <w:bCs/>
          <w:kern w:val="0"/>
          <w:sz w:val="24"/>
          <w:szCs w:val="24"/>
        </w:rPr>
        <w:t>根据法律、法规和基金合同等的要求，基金托管人主要通过定性和定量相结合、事前监督和事后控制相结合、技术与人工监督相结合等方式方法，对基金投资品种、</w:t>
      </w:r>
      <w:r w:rsidRPr="00095954">
        <w:rPr>
          <w:rFonts w:hint="eastAsia"/>
          <w:bCs/>
          <w:kern w:val="0"/>
          <w:sz w:val="24"/>
          <w:szCs w:val="24"/>
        </w:rPr>
        <w:lastRenderedPageBreak/>
        <w:t>投资组合比例每日进行监督；同时，对基金管理人就基金资产净值的计算、基金管理人和基金托管人报酬的计提和支付、基金收益分配、基金费用支付等行为的合法性、合规性进行监督和核查。</w:t>
      </w:r>
    </w:p>
    <w:p w14:paraId="0E30B27A" w14:textId="44D65478" w:rsidR="00C507DD" w:rsidRPr="005435A1" w:rsidRDefault="00E57231" w:rsidP="00C507DD">
      <w:pPr>
        <w:adjustRightInd w:val="0"/>
        <w:snapToGrid w:val="0"/>
        <w:spacing w:line="360" w:lineRule="auto"/>
        <w:ind w:firstLineChars="200" w:firstLine="480"/>
        <w:rPr>
          <w:rFonts w:hAnsi="宋体"/>
          <w:kern w:val="0"/>
          <w:sz w:val="24"/>
          <w:szCs w:val="24"/>
        </w:rPr>
      </w:pPr>
      <w:r w:rsidRPr="00095954">
        <w:rPr>
          <w:rFonts w:hint="eastAsia"/>
          <w:bCs/>
          <w:kern w:val="0"/>
          <w:sz w:val="24"/>
          <w:szCs w:val="24"/>
        </w:rPr>
        <w:t>基金托管人发现基金管理人的违反法律、法规和基金合同等规定的行为，及时以书面或电话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7D3BA172" w14:textId="77777777" w:rsidR="00C92FC0" w:rsidRPr="005435A1" w:rsidRDefault="00C92FC0" w:rsidP="003F0BB2">
      <w:pPr>
        <w:adjustRightInd w:val="0"/>
        <w:snapToGrid w:val="0"/>
        <w:spacing w:line="360" w:lineRule="auto"/>
        <w:ind w:firstLineChars="200" w:firstLine="480"/>
        <w:rPr>
          <w:rFonts w:ascii="宋体" w:hAnsi="宋体"/>
          <w:sz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Pr>
          <w:rFonts w:ascii="宋体" w:hAnsi="宋体"/>
          <w:b/>
          <w:kern w:val="0"/>
          <w:sz w:val="30"/>
        </w:rPr>
        <w:br w:type="page"/>
      </w:r>
      <w:bookmarkStart w:id="12" w:name="_Toc62202543"/>
      <w:r w:rsidR="00C92FC0" w:rsidRPr="005435A1">
        <w:rPr>
          <w:rFonts w:ascii="宋体" w:hAnsi="宋体" w:hint="eastAsia"/>
          <w:b/>
          <w:kern w:val="0"/>
          <w:sz w:val="30"/>
        </w:rPr>
        <w:lastRenderedPageBreak/>
        <w:t>五、相关服务机构</w:t>
      </w:r>
      <w:bookmarkEnd w:id="11"/>
      <w:bookmarkEnd w:id="12"/>
    </w:p>
    <w:p w14:paraId="66515863" w14:textId="53D153F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1B42C80F" w:rsidR="00C92FC0" w:rsidRPr="00A53887" w:rsidRDefault="00C92FC0" w:rsidP="00A53887">
      <w:pPr>
        <w:adjustRightInd w:val="0"/>
        <w:snapToGrid w:val="0"/>
        <w:spacing w:line="360" w:lineRule="auto"/>
        <w:ind w:firstLine="465"/>
        <w:rPr>
          <w:rFonts w:hAnsi="宋体"/>
          <w:sz w:val="24"/>
        </w:rPr>
      </w:pPr>
      <w:r w:rsidRPr="00A53887">
        <w:rPr>
          <w:rFonts w:hAnsi="宋体"/>
          <w:sz w:val="24"/>
        </w:rPr>
        <w:t>1</w:t>
      </w:r>
      <w:r w:rsidRPr="005435A1">
        <w:rPr>
          <w:rFonts w:hAnsi="宋体"/>
          <w:sz w:val="24"/>
        </w:rPr>
        <w:t>、直销机构</w:t>
      </w:r>
    </w:p>
    <w:p w14:paraId="1CCDD2B7" w14:textId="50D7E5FD" w:rsidR="00C92FC0" w:rsidRPr="00A53887" w:rsidRDefault="00C92FC0" w:rsidP="00A53887">
      <w:pPr>
        <w:adjustRightInd w:val="0"/>
        <w:snapToGrid w:val="0"/>
        <w:spacing w:line="360" w:lineRule="auto"/>
        <w:ind w:firstLine="465"/>
        <w:rPr>
          <w:rFonts w:hAnsi="宋体"/>
          <w:sz w:val="24"/>
        </w:rPr>
      </w:pPr>
      <w:r w:rsidRPr="00A53887">
        <w:rPr>
          <w:rFonts w:hAnsi="宋体"/>
          <w:sz w:val="24"/>
        </w:rPr>
        <w:t>本基金直销机构为</w:t>
      </w:r>
      <w:r w:rsidR="00670F48" w:rsidRPr="00A53887">
        <w:rPr>
          <w:rFonts w:hAnsi="宋体" w:hint="eastAsia"/>
          <w:sz w:val="24"/>
        </w:rPr>
        <w:t>基金管理人</w:t>
      </w:r>
      <w:r w:rsidR="009227B3" w:rsidRPr="00A53887">
        <w:rPr>
          <w:rFonts w:hAnsi="宋体" w:hint="eastAsia"/>
          <w:sz w:val="24"/>
        </w:rPr>
        <w:t>直销柜台</w:t>
      </w:r>
      <w:r w:rsidRPr="00A53887">
        <w:rPr>
          <w:rFonts w:hAnsi="宋体"/>
          <w:sz w:val="24"/>
        </w:rPr>
        <w:t>以及</w:t>
      </w:r>
      <w:r w:rsidR="00670F48" w:rsidRPr="00A53887">
        <w:rPr>
          <w:rFonts w:hAnsi="宋体" w:hint="eastAsia"/>
          <w:sz w:val="24"/>
        </w:rPr>
        <w:t>基金管理人</w:t>
      </w:r>
      <w:r w:rsidRPr="00A53887">
        <w:rPr>
          <w:rFonts w:hAnsi="宋体"/>
          <w:sz w:val="24"/>
        </w:rPr>
        <w:t>的</w:t>
      </w:r>
      <w:r w:rsidR="009A7F7D" w:rsidRPr="00A53887">
        <w:rPr>
          <w:rFonts w:hAnsi="宋体"/>
          <w:sz w:val="24"/>
        </w:rPr>
        <w:t>网上</w:t>
      </w:r>
      <w:r w:rsidR="00F86646" w:rsidRPr="00A53887">
        <w:rPr>
          <w:rFonts w:hAnsi="宋体"/>
          <w:sz w:val="24"/>
        </w:rPr>
        <w:t>直销</w:t>
      </w:r>
      <w:r w:rsidR="009A7F7D" w:rsidRPr="00A53887">
        <w:rPr>
          <w:rFonts w:hAnsi="宋体"/>
          <w:sz w:val="24"/>
        </w:rPr>
        <w:t>交易平台</w:t>
      </w:r>
      <w:r w:rsidR="005A3655" w:rsidRPr="00A53887">
        <w:rPr>
          <w:rFonts w:hAnsi="宋体" w:hint="eastAsia"/>
          <w:sz w:val="24"/>
        </w:rPr>
        <w:t>（网站</w:t>
      </w:r>
      <w:r w:rsidR="005A3655" w:rsidRPr="00A53887">
        <w:rPr>
          <w:rFonts w:hAnsi="宋体"/>
          <w:sz w:val="24"/>
        </w:rPr>
        <w:t>及手机</w:t>
      </w:r>
      <w:r w:rsidR="005A3655" w:rsidRPr="00A53887">
        <w:rPr>
          <w:rFonts w:hAnsi="宋体"/>
          <w:sz w:val="24"/>
        </w:rPr>
        <w:t>APP</w:t>
      </w:r>
      <w:r w:rsidR="005A3655" w:rsidRPr="00A53887">
        <w:rPr>
          <w:rFonts w:hAnsi="宋体"/>
          <w:sz w:val="24"/>
        </w:rPr>
        <w:t>，下同）</w:t>
      </w:r>
      <w:r w:rsidRPr="00A53887">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73ED422D"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E43EED">
        <w:rPr>
          <w:rFonts w:hAnsi="宋体"/>
          <w:kern w:val="0"/>
          <w:sz w:val="24"/>
        </w:rPr>
        <w:t>(</w:t>
      </w:r>
      <w:r w:rsidR="00E43EED">
        <w:rPr>
          <w:rFonts w:hAnsi="宋体" w:hint="eastAsia"/>
          <w:kern w:val="0"/>
          <w:sz w:val="24"/>
        </w:rPr>
        <w:t>上海</w:t>
      </w:r>
      <w:r w:rsidR="00E43EED">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3C3C95D9"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10"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0E37F3F1"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w:t>
      </w:r>
      <w:r w:rsidRPr="00EC43D8">
        <w:rPr>
          <w:rFonts w:hAnsi="宋体" w:hint="eastAsia"/>
          <w:kern w:val="0"/>
          <w:sz w:val="24"/>
        </w:rPr>
        <w:t>1</w:t>
      </w:r>
      <w:r w:rsidRPr="00EC43D8">
        <w:rPr>
          <w:rFonts w:hAnsi="宋体" w:hint="eastAsia"/>
          <w:kern w:val="0"/>
          <w:sz w:val="24"/>
        </w:rPr>
        <w:t>）中国光大银行股份有限公司</w:t>
      </w:r>
    </w:p>
    <w:p w14:paraId="13960AC4"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住所：北京市西城区太平桥大街</w:t>
      </w:r>
      <w:r w:rsidRPr="00EC43D8">
        <w:rPr>
          <w:rFonts w:hAnsi="宋体" w:hint="eastAsia"/>
          <w:kern w:val="0"/>
          <w:sz w:val="24"/>
        </w:rPr>
        <w:t>25</w:t>
      </w:r>
      <w:r w:rsidRPr="00EC43D8">
        <w:rPr>
          <w:rFonts w:hAnsi="宋体" w:hint="eastAsia"/>
          <w:kern w:val="0"/>
          <w:sz w:val="24"/>
        </w:rPr>
        <w:t>号中国光大中心</w:t>
      </w:r>
    </w:p>
    <w:p w14:paraId="7E27CD1A"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办公地址：北京市西城区太平桥大街</w:t>
      </w:r>
      <w:r w:rsidRPr="00EC43D8">
        <w:rPr>
          <w:rFonts w:hAnsi="宋体" w:hint="eastAsia"/>
          <w:kern w:val="0"/>
          <w:sz w:val="24"/>
        </w:rPr>
        <w:t>25</w:t>
      </w:r>
      <w:r w:rsidRPr="00EC43D8">
        <w:rPr>
          <w:rFonts w:hAnsi="宋体" w:hint="eastAsia"/>
          <w:kern w:val="0"/>
          <w:sz w:val="24"/>
        </w:rPr>
        <w:t>号中国光大中心</w:t>
      </w:r>
    </w:p>
    <w:p w14:paraId="57F45EB9"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法定代表人：李晓鹏</w:t>
      </w:r>
    </w:p>
    <w:p w14:paraId="54E2B7D9"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电话：（</w:t>
      </w:r>
      <w:r w:rsidRPr="00EC43D8">
        <w:rPr>
          <w:rFonts w:hAnsi="宋体" w:hint="eastAsia"/>
          <w:kern w:val="0"/>
          <w:sz w:val="24"/>
        </w:rPr>
        <w:t>010</w:t>
      </w:r>
      <w:r w:rsidRPr="00EC43D8">
        <w:rPr>
          <w:rFonts w:hAnsi="宋体" w:hint="eastAsia"/>
          <w:kern w:val="0"/>
          <w:sz w:val="24"/>
        </w:rPr>
        <w:t>）</w:t>
      </w:r>
      <w:r w:rsidRPr="00EC43D8">
        <w:rPr>
          <w:rFonts w:hAnsi="宋体" w:hint="eastAsia"/>
          <w:kern w:val="0"/>
          <w:sz w:val="24"/>
        </w:rPr>
        <w:t>68098778</w:t>
      </w:r>
    </w:p>
    <w:p w14:paraId="18B3D51A"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传真：（</w:t>
      </w:r>
      <w:r w:rsidRPr="00EC43D8">
        <w:rPr>
          <w:rFonts w:hAnsi="宋体" w:hint="eastAsia"/>
          <w:kern w:val="0"/>
          <w:sz w:val="24"/>
        </w:rPr>
        <w:t>010</w:t>
      </w:r>
      <w:r w:rsidRPr="00EC43D8">
        <w:rPr>
          <w:rFonts w:hAnsi="宋体" w:hint="eastAsia"/>
          <w:kern w:val="0"/>
          <w:sz w:val="24"/>
        </w:rPr>
        <w:t>）</w:t>
      </w:r>
      <w:r w:rsidRPr="00EC43D8">
        <w:rPr>
          <w:rFonts w:hAnsi="宋体" w:hint="eastAsia"/>
          <w:kern w:val="0"/>
          <w:sz w:val="24"/>
        </w:rPr>
        <w:t>68560661</w:t>
      </w:r>
    </w:p>
    <w:p w14:paraId="4603150C"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联系人：朱红</w:t>
      </w:r>
    </w:p>
    <w:p w14:paraId="7F4B3596"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客户服务电话：</w:t>
      </w:r>
      <w:r w:rsidRPr="00EC43D8">
        <w:rPr>
          <w:rFonts w:hAnsi="宋体" w:hint="eastAsia"/>
          <w:kern w:val="0"/>
          <w:sz w:val="24"/>
        </w:rPr>
        <w:t>95595</w:t>
      </w:r>
    </w:p>
    <w:p w14:paraId="0353BF98"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lastRenderedPageBreak/>
        <w:t>网址：</w:t>
      </w:r>
      <w:r w:rsidRPr="00EC43D8">
        <w:rPr>
          <w:rFonts w:hAnsi="宋体" w:hint="eastAsia"/>
          <w:kern w:val="0"/>
          <w:sz w:val="24"/>
        </w:rPr>
        <w:t>www.cebbank.com</w:t>
      </w:r>
    </w:p>
    <w:p w14:paraId="3EE9E6B0"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w:t>
      </w:r>
      <w:r w:rsidRPr="00EC43D8">
        <w:rPr>
          <w:rFonts w:hAnsi="宋体" w:hint="eastAsia"/>
          <w:kern w:val="0"/>
          <w:sz w:val="24"/>
        </w:rPr>
        <w:t>2</w:t>
      </w:r>
      <w:r w:rsidRPr="00EC43D8">
        <w:rPr>
          <w:rFonts w:hAnsi="宋体" w:hint="eastAsia"/>
          <w:kern w:val="0"/>
          <w:sz w:val="24"/>
        </w:rPr>
        <w:t>）交通银行股份有限公司</w:t>
      </w:r>
    </w:p>
    <w:p w14:paraId="2E43B7D2"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住所：上海市浦东新区银城中路</w:t>
      </w:r>
      <w:r w:rsidRPr="00EC43D8">
        <w:rPr>
          <w:rFonts w:hAnsi="宋体" w:hint="eastAsia"/>
          <w:kern w:val="0"/>
          <w:sz w:val="24"/>
        </w:rPr>
        <w:t>188</w:t>
      </w:r>
      <w:r w:rsidRPr="00EC43D8">
        <w:rPr>
          <w:rFonts w:hAnsi="宋体" w:hint="eastAsia"/>
          <w:kern w:val="0"/>
          <w:sz w:val="24"/>
        </w:rPr>
        <w:t>号</w:t>
      </w:r>
    </w:p>
    <w:p w14:paraId="76EFC183"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办公地址：上海市浦东新区银城中路</w:t>
      </w:r>
      <w:r w:rsidRPr="00EC43D8">
        <w:rPr>
          <w:rFonts w:hAnsi="宋体" w:hint="eastAsia"/>
          <w:kern w:val="0"/>
          <w:sz w:val="24"/>
        </w:rPr>
        <w:t>188</w:t>
      </w:r>
      <w:r w:rsidRPr="00EC43D8">
        <w:rPr>
          <w:rFonts w:hAnsi="宋体" w:hint="eastAsia"/>
          <w:kern w:val="0"/>
          <w:sz w:val="24"/>
        </w:rPr>
        <w:t>号</w:t>
      </w:r>
    </w:p>
    <w:p w14:paraId="66DFB0B4"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法定代表人：任德奇</w:t>
      </w:r>
    </w:p>
    <w:p w14:paraId="2E8ADBCF"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电话：（</w:t>
      </w:r>
      <w:r w:rsidRPr="00EC43D8">
        <w:rPr>
          <w:rFonts w:hAnsi="宋体" w:hint="eastAsia"/>
          <w:kern w:val="0"/>
          <w:sz w:val="24"/>
        </w:rPr>
        <w:t>021</w:t>
      </w:r>
      <w:r w:rsidRPr="00EC43D8">
        <w:rPr>
          <w:rFonts w:hAnsi="宋体" w:hint="eastAsia"/>
          <w:kern w:val="0"/>
          <w:sz w:val="24"/>
        </w:rPr>
        <w:t>）</w:t>
      </w:r>
      <w:r w:rsidRPr="00EC43D8">
        <w:rPr>
          <w:rFonts w:hAnsi="宋体" w:hint="eastAsia"/>
          <w:kern w:val="0"/>
          <w:sz w:val="24"/>
        </w:rPr>
        <w:t>58781234</w:t>
      </w:r>
    </w:p>
    <w:p w14:paraId="201F55B0"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传真：（</w:t>
      </w:r>
      <w:r w:rsidRPr="00EC43D8">
        <w:rPr>
          <w:rFonts w:hAnsi="宋体" w:hint="eastAsia"/>
          <w:kern w:val="0"/>
          <w:sz w:val="24"/>
        </w:rPr>
        <w:t>021</w:t>
      </w:r>
      <w:r w:rsidRPr="00EC43D8">
        <w:rPr>
          <w:rFonts w:hAnsi="宋体" w:hint="eastAsia"/>
          <w:kern w:val="0"/>
          <w:sz w:val="24"/>
        </w:rPr>
        <w:t>）</w:t>
      </w:r>
      <w:r w:rsidRPr="00EC43D8">
        <w:rPr>
          <w:rFonts w:hAnsi="宋体" w:hint="eastAsia"/>
          <w:kern w:val="0"/>
          <w:sz w:val="24"/>
        </w:rPr>
        <w:t xml:space="preserve">58408483     </w:t>
      </w:r>
    </w:p>
    <w:p w14:paraId="6D271155"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联系人：范瑞波</w:t>
      </w:r>
    </w:p>
    <w:p w14:paraId="0ED0E643"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客户服务电话：</w:t>
      </w:r>
      <w:r w:rsidRPr="00EC43D8">
        <w:rPr>
          <w:rFonts w:hAnsi="宋体" w:hint="eastAsia"/>
          <w:kern w:val="0"/>
          <w:sz w:val="24"/>
        </w:rPr>
        <w:t>95559</w:t>
      </w:r>
    </w:p>
    <w:p w14:paraId="4B51BFF0" w14:textId="2F665487" w:rsidR="00EC43D8" w:rsidRDefault="00EC43D8" w:rsidP="00204B5D">
      <w:pPr>
        <w:adjustRightInd w:val="0"/>
        <w:snapToGrid w:val="0"/>
        <w:spacing w:line="360" w:lineRule="auto"/>
        <w:ind w:firstLineChars="200" w:firstLine="480"/>
        <w:rPr>
          <w:rFonts w:hAnsi="宋体"/>
          <w:kern w:val="0"/>
          <w:sz w:val="24"/>
        </w:rPr>
      </w:pPr>
      <w:r w:rsidRPr="00EC43D8">
        <w:rPr>
          <w:rFonts w:hAnsi="宋体" w:hint="eastAsia"/>
          <w:kern w:val="0"/>
          <w:sz w:val="24"/>
        </w:rPr>
        <w:t>网址：</w:t>
      </w:r>
      <w:hyperlink r:id="rId11" w:history="1">
        <w:r w:rsidRPr="002C601E">
          <w:rPr>
            <w:rStyle w:val="a6"/>
            <w:rFonts w:hAnsi="宋体" w:hint="eastAsia"/>
            <w:kern w:val="0"/>
            <w:sz w:val="24"/>
          </w:rPr>
          <w:t>www.bankcomm.com</w:t>
        </w:r>
      </w:hyperlink>
    </w:p>
    <w:p w14:paraId="0F74577F" w14:textId="44F59839"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E108FF" w:rsidRPr="00781410">
        <w:rPr>
          <w:rFonts w:hAnsi="宋体"/>
          <w:kern w:val="0"/>
          <w:sz w:val="24"/>
        </w:rPr>
        <w:t>，</w:t>
      </w:r>
      <w:r w:rsidR="00E108FF" w:rsidRPr="00106448">
        <w:rPr>
          <w:rFonts w:hAnsi="宋体" w:hint="eastAsia"/>
          <w:kern w:val="0"/>
          <w:sz w:val="24"/>
        </w:rPr>
        <w:t>并在</w:t>
      </w:r>
      <w:r w:rsidR="00E108FF">
        <w:rPr>
          <w:rFonts w:hAnsi="宋体" w:hint="eastAsia"/>
          <w:kern w:val="0"/>
          <w:sz w:val="24"/>
        </w:rPr>
        <w:t>基金</w:t>
      </w:r>
      <w:r w:rsidR="00E108FF" w:rsidRPr="00106448">
        <w:rPr>
          <w:rFonts w:hAnsi="宋体" w:hint="eastAsia"/>
          <w:kern w:val="0"/>
          <w:sz w:val="24"/>
        </w:rPr>
        <w:t>管理人网站公示</w:t>
      </w:r>
      <w:r w:rsidRPr="00204B5D">
        <w:rPr>
          <w:rFonts w:hAnsi="宋体" w:hint="eastAsia"/>
          <w:sz w:val="24"/>
        </w:rPr>
        <w:t>。</w:t>
      </w:r>
    </w:p>
    <w:p w14:paraId="7D4D4E4B" w14:textId="09F7991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7AB954E1"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32FA4528"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463BEE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4D21CD43"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4CC6AF8"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04382A65"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79BF0C0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6285B60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AF7DDC">
        <w:rPr>
          <w:rFonts w:hAnsi="宋体" w:hint="eastAsia"/>
          <w:kern w:val="0"/>
          <w:sz w:val="24"/>
        </w:rPr>
        <w:t>韩炯</w:t>
      </w:r>
    </w:p>
    <w:p w14:paraId="5DF1DCAE" w14:textId="183C435A"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59280D06"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经办律师：黎明</w:t>
      </w:r>
      <w:r w:rsidR="008D2C09" w:rsidRPr="005435A1">
        <w:rPr>
          <w:rFonts w:hAnsi="宋体" w:hint="eastAsia"/>
          <w:kern w:val="0"/>
          <w:sz w:val="24"/>
        </w:rPr>
        <w:t>、</w:t>
      </w:r>
      <w:r w:rsidR="00375A29">
        <w:rPr>
          <w:rFonts w:hAnsi="宋体" w:hint="eastAsia"/>
          <w:kern w:val="0"/>
          <w:sz w:val="24"/>
        </w:rPr>
        <w:t>丁媛</w:t>
      </w:r>
    </w:p>
    <w:p w14:paraId="305BA758" w14:textId="708891F8"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14ECF75"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37799C03" w14:textId="77777777" w:rsidR="00190E90" w:rsidRPr="00A53887" w:rsidRDefault="00190E90" w:rsidP="00A53887">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2AF973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549C85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A988362" w14:textId="7812FD34" w:rsidR="00905DDB" w:rsidRDefault="00974289" w:rsidP="00905DDB">
      <w:pPr>
        <w:adjustRightInd w:val="0"/>
        <w:snapToGrid w:val="0"/>
        <w:spacing w:line="360" w:lineRule="auto"/>
        <w:ind w:firstLineChars="200" w:firstLine="480"/>
        <w:rPr>
          <w:rFonts w:ascii="宋体" w:hAnsi="宋体"/>
          <w:b/>
          <w:kern w:val="0"/>
          <w:sz w:val="30"/>
        </w:rPr>
      </w:pPr>
      <w:r w:rsidRPr="005435A1">
        <w:rPr>
          <w:rFonts w:hAnsi="宋体"/>
          <w:kern w:val="0"/>
          <w:sz w:val="24"/>
        </w:rPr>
        <w:t>经办注册会计师：</w:t>
      </w:r>
      <w:r w:rsidR="00CC03E8" w:rsidRPr="00CC03E8">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3" w:name="_Toc62202544"/>
      <w:r w:rsidR="00C92FC0" w:rsidRPr="005435A1">
        <w:rPr>
          <w:rFonts w:ascii="宋体" w:hAnsi="宋体" w:hint="eastAsia"/>
          <w:b/>
          <w:kern w:val="0"/>
          <w:sz w:val="30"/>
        </w:rPr>
        <w:lastRenderedPageBreak/>
        <w:t>六、基金的募集</w:t>
      </w:r>
      <w:bookmarkEnd w:id="13"/>
    </w:p>
    <w:p w14:paraId="60F8EB96" w14:textId="4254BB6C" w:rsidR="0049664E" w:rsidRPr="00A53887" w:rsidRDefault="0049664E" w:rsidP="00A53887">
      <w:pPr>
        <w:widowControl/>
        <w:adjustRightInd w:val="0"/>
        <w:snapToGrid w:val="0"/>
        <w:spacing w:line="360" w:lineRule="auto"/>
        <w:ind w:firstLineChars="200" w:firstLine="482"/>
        <w:rPr>
          <w:b/>
          <w:kern w:val="0"/>
          <w:sz w:val="24"/>
        </w:rPr>
      </w:pPr>
      <w:r w:rsidRPr="00A53887">
        <w:rPr>
          <w:b/>
          <w:kern w:val="0"/>
          <w:sz w:val="24"/>
        </w:rPr>
        <w:t>（一）基金募集的依据</w:t>
      </w:r>
    </w:p>
    <w:p w14:paraId="4872B3C8" w14:textId="7BD93224"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751211" w:rsidRPr="0091426B">
        <w:rPr>
          <w:kern w:val="0"/>
          <w:sz w:val="24"/>
        </w:rPr>
        <w:t>2020</w:t>
      </w:r>
      <w:r w:rsidR="00EE7251" w:rsidRPr="0091426B">
        <w:rPr>
          <w:rFonts w:hint="eastAsia"/>
          <w:kern w:val="0"/>
          <w:sz w:val="24"/>
        </w:rPr>
        <w:t>年</w:t>
      </w:r>
      <w:r w:rsidR="0091426B">
        <w:rPr>
          <w:kern w:val="0"/>
          <w:sz w:val="24"/>
        </w:rPr>
        <w:t>12</w:t>
      </w:r>
      <w:r w:rsidR="00DF28FD" w:rsidRPr="0091426B">
        <w:rPr>
          <w:rFonts w:hint="eastAsia"/>
          <w:kern w:val="0"/>
          <w:sz w:val="24"/>
        </w:rPr>
        <w:t>月</w:t>
      </w:r>
      <w:r w:rsidR="0091426B">
        <w:rPr>
          <w:kern w:val="0"/>
          <w:sz w:val="24"/>
        </w:rPr>
        <w:t>23</w:t>
      </w:r>
      <w:r w:rsidR="00DF28FD" w:rsidRPr="0091426B">
        <w:rPr>
          <w:rFonts w:hint="eastAsia"/>
          <w:kern w:val="0"/>
          <w:sz w:val="24"/>
        </w:rPr>
        <w:t>日</w:t>
      </w:r>
      <w:r w:rsidR="001723A3" w:rsidRPr="0091426B">
        <w:rPr>
          <w:rFonts w:hint="eastAsia"/>
          <w:kern w:val="0"/>
          <w:sz w:val="24"/>
        </w:rPr>
        <w:t>证监许可</w:t>
      </w:r>
      <w:r w:rsidR="0076002B" w:rsidRPr="0091426B">
        <w:rPr>
          <w:rFonts w:hint="eastAsia"/>
          <w:kern w:val="0"/>
          <w:sz w:val="24"/>
        </w:rPr>
        <w:t>【</w:t>
      </w:r>
      <w:r w:rsidR="00751211" w:rsidRPr="0091426B">
        <w:rPr>
          <w:kern w:val="0"/>
          <w:sz w:val="24"/>
        </w:rPr>
        <w:t>2020</w:t>
      </w:r>
      <w:r w:rsidR="0076002B" w:rsidRPr="0091426B">
        <w:rPr>
          <w:rFonts w:hint="eastAsia"/>
          <w:kern w:val="0"/>
          <w:sz w:val="24"/>
        </w:rPr>
        <w:t>】</w:t>
      </w:r>
      <w:r w:rsidR="0091426B">
        <w:rPr>
          <w:kern w:val="0"/>
          <w:sz w:val="24"/>
        </w:rPr>
        <w:t>3593</w:t>
      </w:r>
      <w:r w:rsidR="001723A3" w:rsidRPr="0091426B">
        <w:rPr>
          <w:rFonts w:hint="eastAsia"/>
          <w:kern w:val="0"/>
          <w:sz w:val="24"/>
        </w:rPr>
        <w:t>号</w:t>
      </w:r>
      <w:r w:rsidR="00B073D5" w:rsidRPr="0091426B">
        <w:rPr>
          <w:rFonts w:hint="eastAsia"/>
          <w:kern w:val="0"/>
          <w:sz w:val="24"/>
        </w:rPr>
        <w:t>文</w:t>
      </w:r>
      <w:r w:rsidR="00B073D5" w:rsidRPr="005435A1">
        <w:rPr>
          <w:rFonts w:hint="eastAsia"/>
          <w:kern w:val="0"/>
          <w:sz w:val="24"/>
        </w:rPr>
        <w:t>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6CC9B416" w:rsidR="0049664E" w:rsidRPr="005435A1" w:rsidRDefault="0049664E" w:rsidP="00A53887">
      <w:pPr>
        <w:widowControl/>
        <w:adjustRightInd w:val="0"/>
        <w:snapToGrid w:val="0"/>
        <w:spacing w:line="360" w:lineRule="auto"/>
        <w:ind w:firstLineChars="200" w:firstLine="482"/>
        <w:rPr>
          <w:b/>
          <w:kern w:val="0"/>
          <w:sz w:val="24"/>
        </w:rPr>
      </w:pPr>
      <w:r w:rsidRPr="005435A1">
        <w:rPr>
          <w:b/>
          <w:kern w:val="0"/>
          <w:sz w:val="24"/>
        </w:rPr>
        <w:t>（二）基金类</w:t>
      </w:r>
      <w:r w:rsidR="00544D2E">
        <w:rPr>
          <w:rFonts w:hint="eastAsia"/>
          <w:b/>
          <w:kern w:val="0"/>
          <w:sz w:val="24"/>
        </w:rPr>
        <w:t>别</w:t>
      </w:r>
    </w:p>
    <w:p w14:paraId="715A96F4" w14:textId="36F0139B" w:rsidR="006E1DD9" w:rsidRPr="005435A1" w:rsidRDefault="00C5796F" w:rsidP="00A53887">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332CE2B9" w:rsidR="0049664E" w:rsidRPr="005435A1" w:rsidRDefault="0049664E" w:rsidP="00A53887">
      <w:pPr>
        <w:widowControl/>
        <w:adjustRightInd w:val="0"/>
        <w:snapToGrid w:val="0"/>
        <w:spacing w:line="360" w:lineRule="auto"/>
        <w:ind w:firstLineChars="200" w:firstLine="482"/>
        <w:rPr>
          <w:b/>
          <w:kern w:val="0"/>
          <w:sz w:val="24"/>
        </w:rPr>
      </w:pPr>
      <w:r w:rsidRPr="005435A1">
        <w:rPr>
          <w:b/>
          <w:kern w:val="0"/>
          <w:sz w:val="24"/>
        </w:rPr>
        <w:t>（三）基金运作方式</w:t>
      </w:r>
    </w:p>
    <w:p w14:paraId="2107D641" w14:textId="1D2CB604" w:rsidR="006E1DD9" w:rsidRDefault="0049664E" w:rsidP="008B00E9">
      <w:pPr>
        <w:widowControl/>
        <w:adjustRightInd w:val="0"/>
        <w:snapToGrid w:val="0"/>
        <w:spacing w:line="360" w:lineRule="auto"/>
        <w:ind w:firstLine="480"/>
        <w:rPr>
          <w:kern w:val="0"/>
          <w:sz w:val="24"/>
        </w:rPr>
      </w:pPr>
      <w:r w:rsidRPr="005435A1">
        <w:rPr>
          <w:kern w:val="0"/>
          <w:sz w:val="24"/>
        </w:rPr>
        <w:t>契约型开放式</w:t>
      </w:r>
    </w:p>
    <w:p w14:paraId="65FA20C2" w14:textId="0407729E" w:rsidR="00751211" w:rsidRPr="005435A1" w:rsidRDefault="00880BF3" w:rsidP="008B00E9">
      <w:pPr>
        <w:widowControl/>
        <w:adjustRightInd w:val="0"/>
        <w:snapToGrid w:val="0"/>
        <w:spacing w:line="360" w:lineRule="auto"/>
        <w:ind w:firstLine="480"/>
        <w:rPr>
          <w:kern w:val="0"/>
          <w:sz w:val="24"/>
        </w:rPr>
      </w:pPr>
      <w:r w:rsidRPr="00880BF3">
        <w:rPr>
          <w:rFonts w:hint="eastAsia"/>
          <w:kern w:val="0"/>
          <w:sz w:val="24"/>
        </w:rPr>
        <w:t>本基金每份基金份额的最短持有期限为</w:t>
      </w:r>
      <w:r w:rsidR="009C15BE">
        <w:rPr>
          <w:rFonts w:hint="eastAsia"/>
          <w:kern w:val="0"/>
          <w:sz w:val="24"/>
        </w:rPr>
        <w:t>一年</w:t>
      </w:r>
      <w:r w:rsidRPr="00880BF3">
        <w:rPr>
          <w:rFonts w:hint="eastAsia"/>
          <w:kern w:val="0"/>
          <w:sz w:val="24"/>
        </w:rPr>
        <w:t>，</w:t>
      </w:r>
      <w:r w:rsidR="00370A24">
        <w:rPr>
          <w:rFonts w:hint="eastAsia"/>
          <w:kern w:val="0"/>
          <w:sz w:val="24"/>
        </w:rPr>
        <w:t>在最短持有期限内该份基金份额不可赎回，自最短持有期限届满</w:t>
      </w:r>
      <w:r w:rsidRPr="00880BF3">
        <w:rPr>
          <w:rFonts w:hint="eastAsia"/>
          <w:kern w:val="0"/>
          <w:sz w:val="24"/>
        </w:rPr>
        <w:t>的下一工作日起（含该日）可赎回。对于每笔认购的基金份额而言，最短持有期限自基金合同生效之日起（含该日）至</w:t>
      </w:r>
      <w:r w:rsidR="009C15BE">
        <w:rPr>
          <w:rFonts w:hint="eastAsia"/>
          <w:kern w:val="0"/>
          <w:sz w:val="24"/>
        </w:rPr>
        <w:t>一年</w:t>
      </w:r>
      <w:r w:rsidRPr="00880BF3">
        <w:rPr>
          <w:rFonts w:hint="eastAsia"/>
          <w:kern w:val="0"/>
          <w:sz w:val="24"/>
        </w:rPr>
        <w:t>后</w:t>
      </w:r>
      <w:r w:rsidR="006C62F2">
        <w:rPr>
          <w:rFonts w:hint="eastAsia"/>
          <w:kern w:val="0"/>
          <w:sz w:val="24"/>
        </w:rPr>
        <w:t>年度对日</w:t>
      </w:r>
      <w:r w:rsidRPr="00880BF3">
        <w:rPr>
          <w:rFonts w:hint="eastAsia"/>
          <w:kern w:val="0"/>
          <w:sz w:val="24"/>
        </w:rPr>
        <w:t>的前一日；对于每笔申购的基金份额而言，最短持有期限自该笔申购份额确认日（含该日）至</w:t>
      </w:r>
      <w:r w:rsidR="009C15BE">
        <w:rPr>
          <w:rFonts w:hint="eastAsia"/>
          <w:kern w:val="0"/>
          <w:sz w:val="24"/>
        </w:rPr>
        <w:t>一年</w:t>
      </w:r>
      <w:r w:rsidRPr="00880BF3">
        <w:rPr>
          <w:rFonts w:hint="eastAsia"/>
          <w:kern w:val="0"/>
          <w:sz w:val="24"/>
        </w:rPr>
        <w:t>后</w:t>
      </w:r>
      <w:r w:rsidR="006C62F2">
        <w:rPr>
          <w:rFonts w:hint="eastAsia"/>
          <w:kern w:val="0"/>
          <w:sz w:val="24"/>
        </w:rPr>
        <w:t>年度对日</w:t>
      </w:r>
      <w:r w:rsidRPr="00880BF3">
        <w:rPr>
          <w:rFonts w:hint="eastAsia"/>
          <w:kern w:val="0"/>
          <w:sz w:val="24"/>
        </w:rPr>
        <w:t>的前一日。</w:t>
      </w:r>
    </w:p>
    <w:p w14:paraId="44B341E5" w14:textId="5C029CA3" w:rsidR="0049664E" w:rsidRPr="005435A1" w:rsidRDefault="0049664E" w:rsidP="00A53887">
      <w:pPr>
        <w:widowControl/>
        <w:adjustRightInd w:val="0"/>
        <w:snapToGrid w:val="0"/>
        <w:spacing w:line="360" w:lineRule="auto"/>
        <w:ind w:firstLineChars="200" w:firstLine="482"/>
        <w:rPr>
          <w:b/>
          <w:kern w:val="0"/>
          <w:sz w:val="24"/>
        </w:rPr>
      </w:pPr>
      <w:r w:rsidRPr="005435A1">
        <w:rPr>
          <w:b/>
          <w:kern w:val="0"/>
          <w:sz w:val="24"/>
        </w:rPr>
        <w:t>（四）基金存续期限</w:t>
      </w:r>
    </w:p>
    <w:p w14:paraId="2BF3D691" w14:textId="18076095" w:rsidR="006E1DD9" w:rsidRPr="005435A1" w:rsidRDefault="0049664E" w:rsidP="00A53887">
      <w:pPr>
        <w:widowControl/>
        <w:adjustRightInd w:val="0"/>
        <w:snapToGrid w:val="0"/>
        <w:spacing w:line="360" w:lineRule="auto"/>
        <w:ind w:firstLineChars="200" w:firstLine="480"/>
        <w:rPr>
          <w:kern w:val="0"/>
          <w:sz w:val="24"/>
        </w:rPr>
      </w:pPr>
      <w:r w:rsidRPr="005435A1">
        <w:rPr>
          <w:kern w:val="0"/>
          <w:sz w:val="24"/>
        </w:rPr>
        <w:t>不定期</w:t>
      </w:r>
    </w:p>
    <w:p w14:paraId="759A49BD" w14:textId="1B68CC2F" w:rsidR="00090DE7" w:rsidRDefault="00C5796F" w:rsidP="00A53887">
      <w:pPr>
        <w:widowControl/>
        <w:adjustRightInd w:val="0"/>
        <w:snapToGrid w:val="0"/>
        <w:spacing w:line="360" w:lineRule="auto"/>
        <w:ind w:firstLineChars="200" w:firstLine="482"/>
        <w:rPr>
          <w:b/>
          <w:kern w:val="0"/>
          <w:sz w:val="24"/>
        </w:rPr>
      </w:pPr>
      <w:r w:rsidRPr="005435A1">
        <w:rPr>
          <w:b/>
          <w:kern w:val="0"/>
          <w:sz w:val="24"/>
        </w:rPr>
        <w:t>（</w:t>
      </w:r>
      <w:r w:rsidR="005D50DE" w:rsidRPr="005435A1">
        <w:rPr>
          <w:b/>
          <w:kern w:val="0"/>
          <w:sz w:val="24"/>
        </w:rPr>
        <w:t>五</w:t>
      </w:r>
      <w:r w:rsidRPr="005435A1">
        <w:rPr>
          <w:b/>
          <w:kern w:val="0"/>
          <w:sz w:val="24"/>
        </w:rPr>
        <w:t>）</w:t>
      </w:r>
      <w:r w:rsidR="00090DE7" w:rsidRPr="00090DE7">
        <w:rPr>
          <w:rFonts w:hint="eastAsia"/>
          <w:b/>
          <w:kern w:val="0"/>
          <w:sz w:val="24"/>
        </w:rPr>
        <w:t>基金份额类别</w:t>
      </w:r>
    </w:p>
    <w:p w14:paraId="482E9BB8" w14:textId="77777777" w:rsidR="00090DE7" w:rsidRPr="00090DE7" w:rsidRDefault="00090DE7" w:rsidP="00090DE7">
      <w:pPr>
        <w:widowControl/>
        <w:adjustRightInd w:val="0"/>
        <w:snapToGrid w:val="0"/>
        <w:spacing w:line="360" w:lineRule="auto"/>
        <w:ind w:firstLineChars="200" w:firstLine="480"/>
        <w:rPr>
          <w:kern w:val="0"/>
          <w:sz w:val="24"/>
        </w:rPr>
      </w:pPr>
      <w:r w:rsidRPr="00090DE7">
        <w:rPr>
          <w:rFonts w:hint="eastAsia"/>
          <w:kern w:val="0"/>
          <w:sz w:val="24"/>
        </w:rPr>
        <w:t>本基金根据认购</w:t>
      </w:r>
      <w:r w:rsidRPr="00090DE7">
        <w:rPr>
          <w:rFonts w:hint="eastAsia"/>
          <w:kern w:val="0"/>
          <w:sz w:val="24"/>
        </w:rPr>
        <w:t>/</w:t>
      </w:r>
      <w:r w:rsidRPr="00090DE7">
        <w:rPr>
          <w:rFonts w:hint="eastAsia"/>
          <w:kern w:val="0"/>
          <w:sz w:val="24"/>
        </w:rPr>
        <w:t>申购费用、销售服务费收取方式的不同，将基金份额分为不同的类别。在投资人认购</w:t>
      </w:r>
      <w:r w:rsidRPr="00090DE7">
        <w:rPr>
          <w:rFonts w:hint="eastAsia"/>
          <w:kern w:val="0"/>
          <w:sz w:val="24"/>
        </w:rPr>
        <w:t>/</w:t>
      </w:r>
      <w:r w:rsidRPr="00090DE7">
        <w:rPr>
          <w:rFonts w:hint="eastAsia"/>
          <w:kern w:val="0"/>
          <w:sz w:val="24"/>
        </w:rPr>
        <w:t>申购时收取认购</w:t>
      </w:r>
      <w:r w:rsidRPr="00090DE7">
        <w:rPr>
          <w:rFonts w:hint="eastAsia"/>
          <w:kern w:val="0"/>
          <w:sz w:val="24"/>
        </w:rPr>
        <w:t>/</w:t>
      </w:r>
      <w:r w:rsidRPr="00090DE7">
        <w:rPr>
          <w:rFonts w:hint="eastAsia"/>
          <w:kern w:val="0"/>
          <w:sz w:val="24"/>
        </w:rPr>
        <w:t>申购费用且不从本类别基金资产中计提销售服务费的，称为</w:t>
      </w:r>
      <w:r w:rsidRPr="00090DE7">
        <w:rPr>
          <w:rFonts w:hint="eastAsia"/>
          <w:kern w:val="0"/>
          <w:sz w:val="24"/>
        </w:rPr>
        <w:t>A</w:t>
      </w:r>
      <w:r w:rsidRPr="00090DE7">
        <w:rPr>
          <w:rFonts w:hint="eastAsia"/>
          <w:kern w:val="0"/>
          <w:sz w:val="24"/>
        </w:rPr>
        <w:t>类基金份额；在投资人认购</w:t>
      </w:r>
      <w:r w:rsidRPr="00090DE7">
        <w:rPr>
          <w:rFonts w:hint="eastAsia"/>
          <w:kern w:val="0"/>
          <w:sz w:val="24"/>
        </w:rPr>
        <w:t>/</w:t>
      </w:r>
      <w:r w:rsidRPr="00090DE7">
        <w:rPr>
          <w:rFonts w:hint="eastAsia"/>
          <w:kern w:val="0"/>
          <w:sz w:val="24"/>
        </w:rPr>
        <w:t>申购时不收取认购</w:t>
      </w:r>
      <w:r w:rsidRPr="00090DE7">
        <w:rPr>
          <w:rFonts w:hint="eastAsia"/>
          <w:kern w:val="0"/>
          <w:sz w:val="24"/>
        </w:rPr>
        <w:t>/</w:t>
      </w:r>
      <w:r w:rsidRPr="00090DE7">
        <w:rPr>
          <w:rFonts w:hint="eastAsia"/>
          <w:kern w:val="0"/>
          <w:sz w:val="24"/>
        </w:rPr>
        <w:t>申购费用，并从本类别基金资产中计提销售服务费的，称为</w:t>
      </w:r>
      <w:r w:rsidRPr="00090DE7">
        <w:rPr>
          <w:rFonts w:hint="eastAsia"/>
          <w:kern w:val="0"/>
          <w:sz w:val="24"/>
        </w:rPr>
        <w:t>C</w:t>
      </w:r>
      <w:r w:rsidRPr="00090DE7">
        <w:rPr>
          <w:rFonts w:hint="eastAsia"/>
          <w:kern w:val="0"/>
          <w:sz w:val="24"/>
        </w:rPr>
        <w:t>类基金份额。</w:t>
      </w:r>
    </w:p>
    <w:p w14:paraId="3F18B863" w14:textId="77777777" w:rsidR="00090DE7" w:rsidRPr="00090DE7" w:rsidRDefault="00090DE7" w:rsidP="00090DE7">
      <w:pPr>
        <w:widowControl/>
        <w:adjustRightInd w:val="0"/>
        <w:snapToGrid w:val="0"/>
        <w:spacing w:line="360" w:lineRule="auto"/>
        <w:ind w:firstLineChars="200" w:firstLine="480"/>
        <w:rPr>
          <w:kern w:val="0"/>
          <w:sz w:val="24"/>
        </w:rPr>
      </w:pPr>
      <w:r w:rsidRPr="00090DE7">
        <w:rPr>
          <w:rFonts w:hint="eastAsia"/>
          <w:kern w:val="0"/>
          <w:sz w:val="24"/>
        </w:rPr>
        <w:t>本基金</w:t>
      </w:r>
      <w:r w:rsidRPr="00090DE7">
        <w:rPr>
          <w:rFonts w:hint="eastAsia"/>
          <w:kern w:val="0"/>
          <w:sz w:val="24"/>
        </w:rPr>
        <w:t>A</w:t>
      </w:r>
      <w:r w:rsidRPr="00090DE7">
        <w:rPr>
          <w:rFonts w:hint="eastAsia"/>
          <w:kern w:val="0"/>
          <w:sz w:val="24"/>
        </w:rPr>
        <w:t>类基金份额和</w:t>
      </w:r>
      <w:r w:rsidRPr="00090DE7">
        <w:rPr>
          <w:rFonts w:hint="eastAsia"/>
          <w:kern w:val="0"/>
          <w:sz w:val="24"/>
        </w:rPr>
        <w:t>C</w:t>
      </w:r>
      <w:r w:rsidRPr="00090DE7">
        <w:rPr>
          <w:rFonts w:hint="eastAsia"/>
          <w:kern w:val="0"/>
          <w:sz w:val="24"/>
        </w:rPr>
        <w:t>类基金份额分别设置基金代码。由于基金费用的不同，本基金</w:t>
      </w:r>
      <w:r w:rsidRPr="00090DE7">
        <w:rPr>
          <w:rFonts w:hint="eastAsia"/>
          <w:kern w:val="0"/>
          <w:sz w:val="24"/>
        </w:rPr>
        <w:t>A</w:t>
      </w:r>
      <w:r w:rsidRPr="00090DE7">
        <w:rPr>
          <w:rFonts w:hint="eastAsia"/>
          <w:kern w:val="0"/>
          <w:sz w:val="24"/>
        </w:rPr>
        <w:t>类基金份额和</w:t>
      </w:r>
      <w:r w:rsidRPr="00090DE7">
        <w:rPr>
          <w:rFonts w:hint="eastAsia"/>
          <w:kern w:val="0"/>
          <w:sz w:val="24"/>
        </w:rPr>
        <w:t>C</w:t>
      </w:r>
      <w:r w:rsidRPr="00090DE7">
        <w:rPr>
          <w:rFonts w:hint="eastAsia"/>
          <w:kern w:val="0"/>
          <w:sz w:val="24"/>
        </w:rPr>
        <w:t>类基金份额将分别计算基金份额净值并单独公告。投资者可自行选择认购</w:t>
      </w:r>
      <w:r w:rsidRPr="00090DE7">
        <w:rPr>
          <w:rFonts w:hint="eastAsia"/>
          <w:kern w:val="0"/>
          <w:sz w:val="24"/>
        </w:rPr>
        <w:t>/</w:t>
      </w:r>
      <w:r w:rsidRPr="00090DE7">
        <w:rPr>
          <w:rFonts w:hint="eastAsia"/>
          <w:kern w:val="0"/>
          <w:sz w:val="24"/>
        </w:rPr>
        <w:t>申购的基金份额类别。本基金不同基金份额类别之间不得互相转换。</w:t>
      </w:r>
    </w:p>
    <w:p w14:paraId="76274081" w14:textId="32667FF0" w:rsidR="00090DE7" w:rsidRPr="00090DE7" w:rsidRDefault="00090DE7" w:rsidP="00090DE7">
      <w:pPr>
        <w:widowControl/>
        <w:adjustRightInd w:val="0"/>
        <w:snapToGrid w:val="0"/>
        <w:spacing w:line="360" w:lineRule="auto"/>
        <w:ind w:firstLineChars="200" w:firstLine="480"/>
        <w:rPr>
          <w:kern w:val="0"/>
          <w:sz w:val="24"/>
        </w:rPr>
      </w:pPr>
      <w:r w:rsidRPr="00090DE7">
        <w:rPr>
          <w:rFonts w:hint="eastAsia"/>
          <w:kern w:val="0"/>
          <w:sz w:val="24"/>
        </w:rPr>
        <w:t>在不违反法律法规、基金合同的约定以及对基金份额持有人利益无实质性不利影响的情况下，根据基金实际运作情况，基金管理人可增加或调整基金份额类别设</w:t>
      </w:r>
      <w:r w:rsidRPr="00090DE7">
        <w:rPr>
          <w:rFonts w:hint="eastAsia"/>
          <w:kern w:val="0"/>
          <w:sz w:val="24"/>
        </w:rPr>
        <w:lastRenderedPageBreak/>
        <w:t>置、对基金份额分类办法及规则进行调整并在调整实施前依照《信息披露办法》的有关规定在规定媒介上公告，而无需召开基金份额持有人大会。</w:t>
      </w:r>
    </w:p>
    <w:p w14:paraId="447B537D" w14:textId="7330A6FD" w:rsidR="0049664E" w:rsidRPr="005435A1" w:rsidRDefault="00090DE7" w:rsidP="00A53887">
      <w:pPr>
        <w:widowControl/>
        <w:adjustRightInd w:val="0"/>
        <w:snapToGrid w:val="0"/>
        <w:spacing w:line="360" w:lineRule="auto"/>
        <w:ind w:firstLineChars="200" w:firstLine="482"/>
        <w:rPr>
          <w:b/>
          <w:kern w:val="0"/>
          <w:sz w:val="24"/>
        </w:rPr>
      </w:pPr>
      <w:r>
        <w:rPr>
          <w:rFonts w:hint="eastAsia"/>
          <w:b/>
          <w:kern w:val="0"/>
          <w:sz w:val="24"/>
        </w:rPr>
        <w:t>（六</w:t>
      </w:r>
      <w:r>
        <w:rPr>
          <w:b/>
          <w:kern w:val="0"/>
          <w:sz w:val="24"/>
        </w:rPr>
        <w:t>）</w:t>
      </w:r>
      <w:r w:rsidR="0049664E" w:rsidRPr="005435A1">
        <w:rPr>
          <w:b/>
          <w:kern w:val="0"/>
          <w:sz w:val="24"/>
        </w:rPr>
        <w:t>基金份额的认购</w:t>
      </w:r>
    </w:p>
    <w:p w14:paraId="4A3EC1F2" w14:textId="77777777" w:rsidR="00D53368" w:rsidRPr="005435A1" w:rsidRDefault="0049664E" w:rsidP="00717AA3">
      <w:pPr>
        <w:adjustRightInd w:val="0"/>
        <w:snapToGrid w:val="0"/>
        <w:spacing w:line="360" w:lineRule="auto"/>
        <w:ind w:firstLineChars="200" w:firstLine="480"/>
        <w:rPr>
          <w:i/>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026AB3D8" w:rsidR="0049664E" w:rsidRPr="005435A1" w:rsidRDefault="0049664E" w:rsidP="00F54582">
      <w:pPr>
        <w:spacing w:line="360" w:lineRule="auto"/>
        <w:ind w:firstLineChars="200" w:firstLine="480"/>
        <w:rPr>
          <w:kern w:val="0"/>
          <w:sz w:val="24"/>
        </w:rPr>
      </w:pPr>
      <w:r w:rsidRPr="005435A1">
        <w:rPr>
          <w:kern w:val="0"/>
          <w:sz w:val="24"/>
        </w:rPr>
        <w:t>1</w:t>
      </w:r>
      <w:r w:rsidRPr="005435A1">
        <w:rPr>
          <w:kern w:val="0"/>
          <w:sz w:val="24"/>
        </w:rPr>
        <w:t>、基金份额的发售时间、方式和对象</w:t>
      </w:r>
    </w:p>
    <w:p w14:paraId="62B90AD0" w14:textId="09DBF509"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）募集期限：自基金份额发售之日起不超过</w:t>
      </w:r>
      <w:r w:rsidRPr="005435A1">
        <w:rPr>
          <w:kern w:val="0"/>
          <w:sz w:val="24"/>
        </w:rPr>
        <w:t>3</w:t>
      </w:r>
      <w:r w:rsidRPr="005435A1">
        <w:rPr>
          <w:kern w:val="0"/>
          <w:sz w:val="24"/>
        </w:rPr>
        <w:t>个月。</w:t>
      </w:r>
      <w:r w:rsidR="001723A3" w:rsidRPr="005435A1">
        <w:rPr>
          <w:kern w:val="0"/>
          <w:sz w:val="24"/>
        </w:rPr>
        <w:t>本</w:t>
      </w:r>
      <w:r w:rsidR="001723A3" w:rsidRPr="005435A1">
        <w:rPr>
          <w:rFonts w:hAnsi="宋体"/>
          <w:kern w:val="0"/>
          <w:sz w:val="24"/>
        </w:rPr>
        <w:t>基金</w:t>
      </w:r>
      <w:r w:rsidRPr="005435A1">
        <w:rPr>
          <w:rFonts w:hAnsi="宋体"/>
          <w:kern w:val="0"/>
          <w:sz w:val="24"/>
        </w:rPr>
        <w:t>自</w:t>
      </w:r>
      <w:r w:rsidR="00732AEF" w:rsidRPr="00732AEF">
        <w:rPr>
          <w:rFonts w:hint="eastAsia"/>
          <w:kern w:val="0"/>
          <w:sz w:val="24"/>
        </w:rPr>
        <w:t>2021</w:t>
      </w:r>
      <w:r w:rsidR="00732AEF" w:rsidRPr="00732AEF">
        <w:rPr>
          <w:rFonts w:hint="eastAsia"/>
          <w:kern w:val="0"/>
          <w:sz w:val="24"/>
        </w:rPr>
        <w:t>年</w:t>
      </w:r>
      <w:r w:rsidR="00732AEF" w:rsidRPr="00732AEF">
        <w:rPr>
          <w:rFonts w:hint="eastAsia"/>
          <w:kern w:val="0"/>
          <w:sz w:val="24"/>
        </w:rPr>
        <w:t>2</w:t>
      </w:r>
      <w:r w:rsidR="00732AEF" w:rsidRPr="00732AEF">
        <w:rPr>
          <w:rFonts w:hint="eastAsia"/>
          <w:kern w:val="0"/>
          <w:sz w:val="24"/>
        </w:rPr>
        <w:t>月</w:t>
      </w:r>
      <w:r w:rsidR="00732AEF" w:rsidRPr="00732AEF">
        <w:rPr>
          <w:rFonts w:hint="eastAsia"/>
          <w:kern w:val="0"/>
          <w:sz w:val="24"/>
        </w:rPr>
        <w:t>25</w:t>
      </w:r>
      <w:r w:rsidR="00732AEF" w:rsidRPr="00732AEF">
        <w:rPr>
          <w:rFonts w:hint="eastAsia"/>
          <w:kern w:val="0"/>
          <w:sz w:val="24"/>
        </w:rPr>
        <w:t>日</w:t>
      </w:r>
      <w:r w:rsidRPr="005435A1">
        <w:rPr>
          <w:rFonts w:hAnsi="宋体"/>
          <w:kern w:val="0"/>
          <w:sz w:val="24"/>
        </w:rPr>
        <w:t>起至</w:t>
      </w:r>
      <w:r w:rsidR="00732AEF" w:rsidRPr="00732AEF">
        <w:rPr>
          <w:rFonts w:hint="eastAsia"/>
          <w:kern w:val="0"/>
          <w:sz w:val="24"/>
        </w:rPr>
        <w:t>2021</w:t>
      </w:r>
      <w:r w:rsidR="00732AEF" w:rsidRPr="00732AEF">
        <w:rPr>
          <w:rFonts w:hint="eastAsia"/>
          <w:kern w:val="0"/>
          <w:sz w:val="24"/>
        </w:rPr>
        <w:t>年</w:t>
      </w:r>
      <w:r w:rsidR="00732AEF" w:rsidRPr="00732AEF">
        <w:rPr>
          <w:rFonts w:hint="eastAsia"/>
          <w:kern w:val="0"/>
          <w:sz w:val="24"/>
        </w:rPr>
        <w:t>3</w:t>
      </w:r>
      <w:r w:rsidR="00732AEF" w:rsidRPr="00732AEF">
        <w:rPr>
          <w:rFonts w:hint="eastAsia"/>
          <w:kern w:val="0"/>
          <w:sz w:val="24"/>
        </w:rPr>
        <w:t>月</w:t>
      </w:r>
      <w:r w:rsidR="00732AEF" w:rsidRPr="00732AEF">
        <w:rPr>
          <w:rFonts w:hint="eastAsia"/>
          <w:kern w:val="0"/>
          <w:sz w:val="24"/>
        </w:rPr>
        <w:t>12</w:t>
      </w:r>
      <w:r w:rsidR="00732AEF" w:rsidRPr="00732AEF">
        <w:rPr>
          <w:rFonts w:hint="eastAsia"/>
          <w:kern w:val="0"/>
          <w:sz w:val="24"/>
        </w:rPr>
        <w:t>日</w:t>
      </w:r>
      <w:r w:rsidRPr="005435A1">
        <w:rPr>
          <w:kern w:val="0"/>
          <w:sz w:val="24"/>
        </w:rPr>
        <w:t>止通过销售机构公开发售（详见基金份额发售公告及</w:t>
      </w:r>
      <w:r w:rsidR="00CC0C35" w:rsidRPr="005435A1">
        <w:rPr>
          <w:rFonts w:hint="eastAsia"/>
          <w:kern w:val="0"/>
          <w:sz w:val="24"/>
        </w:rPr>
        <w:t>销售</w:t>
      </w:r>
      <w:r w:rsidRPr="005435A1">
        <w:rPr>
          <w:kern w:val="0"/>
          <w:sz w:val="24"/>
        </w:rPr>
        <w:t>机构相关公告）。</w:t>
      </w:r>
      <w:r w:rsidR="0064002B" w:rsidRPr="005435A1">
        <w:rPr>
          <w:rFonts w:hint="eastAsia"/>
          <w:kern w:val="0"/>
          <w:sz w:val="24"/>
        </w:rPr>
        <w:t>如果在此期间未达到本招募说明书中“七、基金合同的生效”中的“</w:t>
      </w:r>
      <w:r w:rsidR="00620F08" w:rsidRPr="005435A1">
        <w:rPr>
          <w:rFonts w:hint="eastAsia"/>
          <w:kern w:val="0"/>
          <w:sz w:val="24"/>
        </w:rPr>
        <w:t>（</w:t>
      </w:r>
      <w:r w:rsidR="0064002B" w:rsidRPr="005435A1">
        <w:rPr>
          <w:rFonts w:hint="eastAsia"/>
          <w:kern w:val="0"/>
          <w:sz w:val="24"/>
        </w:rPr>
        <w:t>一</w:t>
      </w:r>
      <w:r w:rsidR="00620F08" w:rsidRPr="005435A1">
        <w:rPr>
          <w:rFonts w:hint="eastAsia"/>
          <w:kern w:val="0"/>
          <w:sz w:val="24"/>
        </w:rPr>
        <w:t>）</w:t>
      </w:r>
      <w:r w:rsidR="0064002B" w:rsidRPr="005435A1">
        <w:rPr>
          <w:rFonts w:hint="eastAsia"/>
          <w:kern w:val="0"/>
          <w:sz w:val="24"/>
        </w:rPr>
        <w:t>基金备案的条件”的规定，基金可在募集期限内继续销售，直到达到基金备案条件。基金管理人也可根据基金销售情况在募集期限内适当延长或缩短基金发售时间，并及时公告。</w:t>
      </w:r>
    </w:p>
    <w:p w14:paraId="6FE0B842" w14:textId="0B889992" w:rsidR="006E1DD9" w:rsidRPr="005435A1" w:rsidRDefault="0049664E">
      <w:pPr>
        <w:widowControl/>
        <w:adjustRightInd w:val="0"/>
        <w:snapToGrid w:val="0"/>
        <w:spacing w:line="360" w:lineRule="auto"/>
        <w:ind w:firstLineChars="200" w:firstLine="480"/>
        <w:rPr>
          <w:rStyle w:val="a6"/>
          <w:color w:val="auto"/>
          <w:kern w:val="0"/>
          <w:sz w:val="24"/>
          <w:u w:val="none"/>
        </w:rPr>
      </w:pPr>
      <w:r w:rsidRPr="005435A1">
        <w:rPr>
          <w:kern w:val="0"/>
          <w:sz w:val="24"/>
        </w:rPr>
        <w:t>（</w:t>
      </w:r>
      <w:r w:rsidRPr="005435A1">
        <w:rPr>
          <w:kern w:val="0"/>
          <w:sz w:val="24"/>
        </w:rPr>
        <w:t>2</w:t>
      </w:r>
      <w:r w:rsidRPr="005435A1">
        <w:rPr>
          <w:kern w:val="0"/>
          <w:sz w:val="24"/>
        </w:rPr>
        <w:t>）销售渠道：</w:t>
      </w:r>
      <w:r w:rsidR="00CA5EED" w:rsidRPr="005435A1">
        <w:rPr>
          <w:rFonts w:hint="eastAsia"/>
          <w:kern w:val="0"/>
          <w:sz w:val="24"/>
        </w:rPr>
        <w:t>销售机构</w:t>
      </w:r>
      <w:r w:rsidRPr="005435A1">
        <w:rPr>
          <w:kern w:val="0"/>
          <w:sz w:val="24"/>
        </w:rPr>
        <w:t>具体名单见基金份额发售公告</w:t>
      </w:r>
      <w:r w:rsidR="00C2097C" w:rsidRPr="00C2097C">
        <w:rPr>
          <w:rFonts w:hint="eastAsia"/>
          <w:kern w:val="0"/>
          <w:sz w:val="24"/>
        </w:rPr>
        <w:t>以及基金管理人</w:t>
      </w:r>
      <w:r w:rsidR="00F0062A">
        <w:rPr>
          <w:rFonts w:hint="eastAsia"/>
          <w:kern w:val="0"/>
          <w:sz w:val="24"/>
        </w:rPr>
        <w:t>网站</w:t>
      </w:r>
      <w:r w:rsidR="001723A3" w:rsidRPr="005435A1">
        <w:rPr>
          <w:rStyle w:val="a6"/>
          <w:color w:val="auto"/>
          <w:kern w:val="0"/>
          <w:sz w:val="24"/>
          <w:u w:val="none"/>
        </w:rPr>
        <w:t>。</w:t>
      </w:r>
    </w:p>
    <w:p w14:paraId="1B09AEFE" w14:textId="7AF35927" w:rsidR="007D6863" w:rsidRPr="005435A1" w:rsidRDefault="0049664E" w:rsidP="002C0BB9">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）销售对象：</w:t>
      </w:r>
      <w:r w:rsidR="007D6863" w:rsidRPr="005435A1">
        <w:rPr>
          <w:kern w:val="0"/>
          <w:sz w:val="24"/>
        </w:rPr>
        <w:t>符合法律法规规定的可投资于证券投资基金的个人投资者、机构投资者</w:t>
      </w:r>
      <w:r w:rsidR="00B9445E" w:rsidRPr="005435A1">
        <w:rPr>
          <w:rFonts w:hint="eastAsia"/>
          <w:kern w:val="0"/>
          <w:sz w:val="24"/>
        </w:rPr>
        <w:t>、</w:t>
      </w:r>
      <w:r w:rsidR="007D6863" w:rsidRPr="005435A1">
        <w:rPr>
          <w:kern w:val="0"/>
          <w:sz w:val="24"/>
        </w:rPr>
        <w:t>合格境外机构投资者</w:t>
      </w:r>
      <w:r w:rsidR="008948E9">
        <w:rPr>
          <w:kern w:val="0"/>
          <w:sz w:val="24"/>
        </w:rPr>
        <w:t>和</w:t>
      </w:r>
      <w:r w:rsidR="00B9445E" w:rsidRPr="005435A1">
        <w:rPr>
          <w:rFonts w:hint="eastAsia"/>
          <w:kern w:val="0"/>
          <w:sz w:val="24"/>
        </w:rPr>
        <w:t>人民币合格境外机构投资者</w:t>
      </w:r>
      <w:r w:rsidR="007D6863" w:rsidRPr="005435A1">
        <w:rPr>
          <w:kern w:val="0"/>
          <w:sz w:val="24"/>
        </w:rPr>
        <w:t>以及法律法规或中国证监会允许购买证券投资基金的其他投资人。</w:t>
      </w:r>
    </w:p>
    <w:p w14:paraId="5D8B1938" w14:textId="528212F3" w:rsidR="0049664E" w:rsidRPr="005435A1" w:rsidRDefault="0049664E" w:rsidP="008B7A5D">
      <w:pPr>
        <w:adjustRightInd w:val="0"/>
        <w:snapToGrid w:val="0"/>
        <w:spacing w:line="360" w:lineRule="auto"/>
        <w:ind w:firstLineChars="200" w:firstLine="480"/>
        <w:rPr>
          <w:kern w:val="0"/>
          <w:sz w:val="24"/>
        </w:rPr>
      </w:pPr>
      <w:r w:rsidRPr="005435A1">
        <w:rPr>
          <w:kern w:val="0"/>
          <w:sz w:val="24"/>
        </w:rPr>
        <w:t>2</w:t>
      </w:r>
      <w:r w:rsidRPr="005435A1">
        <w:rPr>
          <w:kern w:val="0"/>
          <w:sz w:val="24"/>
        </w:rPr>
        <w:t>、基金份额的认购和持有限制</w:t>
      </w:r>
    </w:p>
    <w:p w14:paraId="3C53561B" w14:textId="631DD7EF"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w:t>
      </w:r>
      <w:r w:rsidRPr="005435A1">
        <w:rPr>
          <w:sz w:val="24"/>
          <w:szCs w:val="21"/>
        </w:rPr>
        <w:t>基金份额的认购</w:t>
      </w:r>
      <w:r w:rsidRPr="005435A1">
        <w:rPr>
          <w:kern w:val="0"/>
          <w:sz w:val="24"/>
        </w:rPr>
        <w:t>采用金额认购方式。</w:t>
      </w:r>
    </w:p>
    <w:p w14:paraId="641B1EB3" w14:textId="0AF1CCA3"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w:t>
      </w:r>
      <w:r w:rsidR="00172632" w:rsidRPr="005435A1">
        <w:rPr>
          <w:kern w:val="0"/>
          <w:sz w:val="24"/>
        </w:rPr>
        <w:t>投资人认购基金份额采用全额缴款的认购方式</w:t>
      </w:r>
      <w:r w:rsidRPr="005435A1">
        <w:rPr>
          <w:kern w:val="0"/>
          <w:sz w:val="24"/>
        </w:rPr>
        <w:t>。</w:t>
      </w:r>
      <w:r w:rsidR="00172632" w:rsidRPr="005435A1">
        <w:rPr>
          <w:sz w:val="24"/>
          <w:szCs w:val="21"/>
        </w:rPr>
        <w:t>投资人认购</w:t>
      </w:r>
      <w:r w:rsidR="002F579F" w:rsidRPr="005435A1">
        <w:rPr>
          <w:rFonts w:hint="eastAsia"/>
          <w:sz w:val="24"/>
          <w:szCs w:val="21"/>
        </w:rPr>
        <w:t>时</w:t>
      </w:r>
      <w:r w:rsidRPr="005435A1">
        <w:rPr>
          <w:sz w:val="24"/>
          <w:szCs w:val="21"/>
        </w:rPr>
        <w:t>，需按销售机构规定的方式备足认购的金额。</w:t>
      </w:r>
    </w:p>
    <w:p w14:paraId="7F75B182" w14:textId="79443066"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w:t>
      </w:r>
      <w:r w:rsidR="00172632" w:rsidRPr="005435A1">
        <w:rPr>
          <w:kern w:val="0"/>
          <w:sz w:val="24"/>
        </w:rPr>
        <w:t>投资人在募集期内可以多次认购基金份额</w:t>
      </w:r>
      <w:r w:rsidRPr="005435A1">
        <w:rPr>
          <w:kern w:val="0"/>
          <w:sz w:val="24"/>
        </w:rPr>
        <w:t>，</w:t>
      </w:r>
      <w:r w:rsidR="005A19FA" w:rsidRPr="005435A1">
        <w:rPr>
          <w:kern w:val="0"/>
          <w:sz w:val="24"/>
        </w:rPr>
        <w:t>认购</w:t>
      </w:r>
      <w:r w:rsidR="00B073D5" w:rsidRPr="005435A1">
        <w:rPr>
          <w:rFonts w:hint="eastAsia"/>
          <w:kern w:val="0"/>
          <w:sz w:val="24"/>
        </w:rPr>
        <w:t>申请</w:t>
      </w:r>
      <w:r w:rsidR="005A19FA" w:rsidRPr="005435A1">
        <w:rPr>
          <w:kern w:val="0"/>
          <w:sz w:val="24"/>
        </w:rPr>
        <w:t>一经登记机构受理不得撤销</w:t>
      </w:r>
      <w:r w:rsidRPr="005435A1">
        <w:rPr>
          <w:kern w:val="0"/>
          <w:sz w:val="24"/>
        </w:rPr>
        <w:t>。</w:t>
      </w:r>
    </w:p>
    <w:p w14:paraId="6127CB6D" w14:textId="135E071F"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）直销</w:t>
      </w:r>
      <w:r w:rsidR="00F86646" w:rsidRPr="005435A1">
        <w:rPr>
          <w:kern w:val="0"/>
          <w:sz w:val="24"/>
        </w:rPr>
        <w:t>机构</w:t>
      </w:r>
      <w:r w:rsidRPr="005435A1">
        <w:rPr>
          <w:kern w:val="0"/>
          <w:sz w:val="24"/>
        </w:rPr>
        <w:t>接受首次认购申请的最低金额为单笔</w:t>
      </w:r>
      <w:r w:rsidRPr="005435A1">
        <w:rPr>
          <w:kern w:val="0"/>
          <w:sz w:val="24"/>
        </w:rPr>
        <w:t>100,000</w:t>
      </w:r>
      <w:r w:rsidRPr="005435A1">
        <w:rPr>
          <w:kern w:val="0"/>
          <w:sz w:val="24"/>
        </w:rPr>
        <w:t>元，追加认购的最低金额为单笔</w:t>
      </w:r>
      <w:r w:rsidRPr="005435A1">
        <w:rPr>
          <w:kern w:val="0"/>
          <w:sz w:val="24"/>
        </w:rPr>
        <w:t>10,000</w:t>
      </w:r>
      <w:r w:rsidRPr="005435A1">
        <w:rPr>
          <w:kern w:val="0"/>
          <w:sz w:val="24"/>
        </w:rPr>
        <w:t>元；</w:t>
      </w:r>
      <w:r w:rsidR="00172632" w:rsidRPr="005435A1">
        <w:rPr>
          <w:kern w:val="0"/>
          <w:sz w:val="24"/>
        </w:rPr>
        <w:t>已在直销</w:t>
      </w:r>
      <w:r w:rsidR="00F86646" w:rsidRPr="005435A1">
        <w:rPr>
          <w:kern w:val="0"/>
          <w:sz w:val="24"/>
        </w:rPr>
        <w:t>机构</w:t>
      </w:r>
      <w:r w:rsidR="00172632" w:rsidRPr="005435A1">
        <w:rPr>
          <w:kern w:val="0"/>
          <w:sz w:val="24"/>
        </w:rPr>
        <w:t>有认购或申购过本基金管理人管理的其他基金记录的投资人不受首次认购最低金额的限制</w:t>
      </w:r>
      <w:r w:rsidRPr="005435A1">
        <w:rPr>
          <w:kern w:val="0"/>
          <w:sz w:val="24"/>
        </w:rPr>
        <w:t>。通过</w:t>
      </w:r>
      <w:r w:rsidR="00B073D5" w:rsidRPr="005435A1">
        <w:rPr>
          <w:rFonts w:hint="eastAsia"/>
          <w:kern w:val="0"/>
          <w:sz w:val="24"/>
        </w:rPr>
        <w:t>基金管理人</w:t>
      </w:r>
      <w:r w:rsidR="00F86646" w:rsidRPr="005435A1">
        <w:rPr>
          <w:kern w:val="0"/>
          <w:sz w:val="24"/>
        </w:rPr>
        <w:t>网上直销交易平台</w:t>
      </w:r>
      <w:r w:rsidRPr="005435A1">
        <w:rPr>
          <w:kern w:val="0"/>
          <w:sz w:val="24"/>
        </w:rPr>
        <w:lastRenderedPageBreak/>
        <w:t>办理本基金认购业务的不受直销</w:t>
      </w:r>
      <w:r w:rsidR="00F86646" w:rsidRPr="005435A1">
        <w:rPr>
          <w:kern w:val="0"/>
          <w:sz w:val="24"/>
        </w:rPr>
        <w:t>机构</w:t>
      </w:r>
      <w:r w:rsidRPr="005435A1">
        <w:rPr>
          <w:kern w:val="0"/>
          <w:sz w:val="24"/>
        </w:rPr>
        <w:t>最低认购金额的限制，认购最低金额为单笔</w:t>
      </w:r>
      <w:r w:rsidR="00A54FDF">
        <w:rPr>
          <w:kern w:val="0"/>
          <w:sz w:val="24"/>
        </w:rPr>
        <w:t>1</w:t>
      </w:r>
      <w:r w:rsidRPr="005435A1">
        <w:rPr>
          <w:kern w:val="0"/>
          <w:sz w:val="24"/>
        </w:rPr>
        <w:t>元。本基金直销</w:t>
      </w:r>
      <w:r w:rsidR="00F86646" w:rsidRPr="005435A1">
        <w:rPr>
          <w:kern w:val="0"/>
          <w:sz w:val="24"/>
        </w:rPr>
        <w:t>机构</w:t>
      </w:r>
      <w:r w:rsidRPr="005435A1">
        <w:rPr>
          <w:kern w:val="0"/>
          <w:sz w:val="24"/>
        </w:rPr>
        <w:t>单笔认购最低金额可由基金管理人酌情调整。</w:t>
      </w:r>
      <w:r w:rsidR="00CA5EED" w:rsidRPr="005435A1">
        <w:rPr>
          <w:rFonts w:hint="eastAsia"/>
          <w:kern w:val="0"/>
          <w:sz w:val="24"/>
        </w:rPr>
        <w:t>其他销售</w:t>
      </w:r>
      <w:r w:rsidR="00F86646" w:rsidRPr="005435A1">
        <w:rPr>
          <w:kern w:val="0"/>
          <w:sz w:val="24"/>
        </w:rPr>
        <w:t>机构</w:t>
      </w:r>
      <w:r w:rsidRPr="005435A1">
        <w:rPr>
          <w:kern w:val="0"/>
          <w:sz w:val="24"/>
        </w:rPr>
        <w:t>接受认购申请的最低金额为单笔</w:t>
      </w:r>
      <w:r w:rsidR="00A54FDF">
        <w:rPr>
          <w:kern w:val="0"/>
          <w:sz w:val="24"/>
        </w:rPr>
        <w:t>1</w:t>
      </w:r>
      <w:r w:rsidRPr="005435A1">
        <w:rPr>
          <w:kern w:val="0"/>
          <w:sz w:val="24"/>
        </w:rPr>
        <w:t>元，如果</w:t>
      </w:r>
      <w:r w:rsidR="00CA5EED" w:rsidRPr="005435A1">
        <w:rPr>
          <w:rFonts w:hint="eastAsia"/>
          <w:kern w:val="0"/>
          <w:sz w:val="24"/>
        </w:rPr>
        <w:t>销售</w:t>
      </w:r>
      <w:r w:rsidRPr="005435A1">
        <w:rPr>
          <w:kern w:val="0"/>
          <w:sz w:val="24"/>
        </w:rPr>
        <w:t>机构业务规则规定的最低单笔认购金额高于</w:t>
      </w:r>
      <w:r w:rsidR="00A54FDF">
        <w:rPr>
          <w:kern w:val="0"/>
          <w:sz w:val="24"/>
        </w:rPr>
        <w:t>1</w:t>
      </w:r>
      <w:r w:rsidRPr="005435A1">
        <w:rPr>
          <w:kern w:val="0"/>
          <w:sz w:val="24"/>
        </w:rPr>
        <w:t>元，以</w:t>
      </w:r>
      <w:r w:rsidR="00CA5EED" w:rsidRPr="005435A1">
        <w:rPr>
          <w:rFonts w:hint="eastAsia"/>
          <w:kern w:val="0"/>
          <w:sz w:val="24"/>
        </w:rPr>
        <w:t>该销售</w:t>
      </w:r>
      <w:r w:rsidRPr="005435A1">
        <w:rPr>
          <w:kern w:val="0"/>
          <w:sz w:val="24"/>
        </w:rPr>
        <w:t>机构的规定为准。</w:t>
      </w:r>
    </w:p>
    <w:p w14:paraId="4EB3F089" w14:textId="77777777" w:rsidR="006E1DD9" w:rsidRPr="005435A1" w:rsidRDefault="0049664E" w:rsidP="005723F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w:t>
      </w:r>
      <w:r w:rsidR="006E65C1" w:rsidRPr="006E65C1">
        <w:rPr>
          <w:rFonts w:hint="eastAsia"/>
          <w:kern w:val="0"/>
          <w:sz w:val="24"/>
        </w:rPr>
        <w:t>如本基金单个投资人累计认购的基金份额数超过基金总份额的</w:t>
      </w:r>
      <w:r w:rsidR="006E65C1" w:rsidRPr="006E65C1">
        <w:rPr>
          <w:rFonts w:hint="eastAsia"/>
          <w:kern w:val="0"/>
          <w:sz w:val="24"/>
        </w:rPr>
        <w:t>50%</w:t>
      </w:r>
      <w:r w:rsidR="006E65C1" w:rsidRPr="006E65C1">
        <w:rPr>
          <w:rFonts w:hint="eastAsia"/>
          <w:kern w:val="0"/>
          <w:sz w:val="24"/>
        </w:rPr>
        <w:t>，基金管理人可以采取比例确认等方式对该投资人的认购申请进行限制。基金管理人接受某笔或者某些认购申请有可能导致投资者变相规避前述</w:t>
      </w:r>
      <w:r w:rsidR="006E65C1" w:rsidRPr="006E65C1">
        <w:rPr>
          <w:rFonts w:hint="eastAsia"/>
          <w:kern w:val="0"/>
          <w:sz w:val="24"/>
        </w:rPr>
        <w:t>50%</w:t>
      </w:r>
      <w:r w:rsidR="006E65C1" w:rsidRPr="006E65C1">
        <w:rPr>
          <w:rFonts w:hint="eastAsia"/>
          <w:kern w:val="0"/>
          <w:sz w:val="24"/>
        </w:rPr>
        <w:t>比例要求的，基金管理人有权拒绝该等全部或者部分认购申请。投资人认购的基金份额数以基金合同生效后登记机构的确认为准。</w:t>
      </w:r>
    </w:p>
    <w:p w14:paraId="681F8CBC" w14:textId="4801B92F"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、基金份额的认购费用、认购价格及认购份额的计算公式</w:t>
      </w:r>
    </w:p>
    <w:p w14:paraId="1D6707C1" w14:textId="052A0AEE"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p>
    <w:p w14:paraId="14A12978" w14:textId="1EDE0107" w:rsidR="00743B8C" w:rsidRPr="005435A1" w:rsidRDefault="0049664E" w:rsidP="00743B8C">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）认购费率</w:t>
      </w:r>
      <w:r w:rsidR="001623B0" w:rsidRPr="005435A1">
        <w:rPr>
          <w:rFonts w:hint="eastAsia"/>
          <w:kern w:val="0"/>
          <w:sz w:val="24"/>
        </w:rPr>
        <w:t>：</w:t>
      </w:r>
      <w:r w:rsidR="00645542" w:rsidRPr="005435A1">
        <w:rPr>
          <w:kern w:val="0"/>
          <w:sz w:val="24"/>
        </w:rPr>
        <w:t>募集期投资人可以多次认购本基金，认购</w:t>
      </w:r>
      <w:r w:rsidR="00B073D5" w:rsidRPr="005435A1">
        <w:rPr>
          <w:kern w:val="0"/>
          <w:sz w:val="24"/>
        </w:rPr>
        <w:t>费</w:t>
      </w:r>
      <w:r w:rsidR="00B073D5" w:rsidRPr="005435A1">
        <w:rPr>
          <w:rFonts w:hint="eastAsia"/>
          <w:kern w:val="0"/>
          <w:sz w:val="24"/>
        </w:rPr>
        <w:t>用</w:t>
      </w:r>
      <w:r w:rsidR="00645542" w:rsidRPr="005435A1">
        <w:rPr>
          <w:kern w:val="0"/>
          <w:sz w:val="24"/>
        </w:rPr>
        <w:t>按每笔认购申请单独计算。</w:t>
      </w:r>
      <w:r w:rsidR="00AE39A0" w:rsidRPr="0058315C">
        <w:rPr>
          <w:rFonts w:hint="eastAsia"/>
          <w:kern w:val="0"/>
          <w:sz w:val="24"/>
        </w:rPr>
        <w:t>基金投资者认购</w:t>
      </w:r>
      <w:r w:rsidR="00AE39A0" w:rsidRPr="0058315C">
        <w:rPr>
          <w:rFonts w:hint="eastAsia"/>
          <w:kern w:val="0"/>
          <w:sz w:val="24"/>
        </w:rPr>
        <w:t>A</w:t>
      </w:r>
      <w:r w:rsidR="00AE39A0" w:rsidRPr="0058315C">
        <w:rPr>
          <w:rFonts w:hint="eastAsia"/>
          <w:kern w:val="0"/>
          <w:sz w:val="24"/>
        </w:rPr>
        <w:t>类基金份额收取认购费用，即在认购时支付认购费用。基金投资者认购</w:t>
      </w:r>
      <w:r w:rsidR="00AE39A0" w:rsidRPr="0058315C">
        <w:rPr>
          <w:rFonts w:hint="eastAsia"/>
          <w:kern w:val="0"/>
          <w:sz w:val="24"/>
        </w:rPr>
        <w:t>C</w:t>
      </w:r>
      <w:r w:rsidR="00AE39A0" w:rsidRPr="0058315C">
        <w:rPr>
          <w:rFonts w:hint="eastAsia"/>
          <w:kern w:val="0"/>
          <w:sz w:val="24"/>
        </w:rPr>
        <w:t>类基金份额不收取认购费用，而是从该类别基金资产中计提销售服务费。</w:t>
      </w:r>
    </w:p>
    <w:p w14:paraId="05C09679" w14:textId="044D37A7"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w:t>
      </w:r>
      <w:r w:rsidR="00AE39A0" w:rsidRPr="00AE39A0">
        <w:rPr>
          <w:rFonts w:hint="eastAsia"/>
          <w:kern w:val="0"/>
          <w:sz w:val="24"/>
        </w:rPr>
        <w:t>A</w:t>
      </w:r>
      <w:r w:rsidR="00AE39A0" w:rsidRPr="00AE39A0">
        <w:rPr>
          <w:rFonts w:hint="eastAsia"/>
          <w:kern w:val="0"/>
          <w:sz w:val="24"/>
        </w:rPr>
        <w:t>类基金份额（非养老金客户）</w:t>
      </w:r>
      <w:r w:rsidRPr="005435A1">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5435A1" w14:paraId="5D7B5B33" w14:textId="77777777" w:rsidTr="002B2A1C">
        <w:trPr>
          <w:cantSplit/>
          <w:trHeight w:val="132"/>
          <w:jc w:val="center"/>
        </w:trPr>
        <w:tc>
          <w:tcPr>
            <w:tcW w:w="3528"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598" w:type="dxa"/>
            <w:shd w:val="clear" w:color="auto" w:fill="FFFFFF"/>
            <w:vAlign w:val="center"/>
          </w:tcPr>
          <w:p w14:paraId="32FE3671" w14:textId="0D48FF60" w:rsidR="00D30B76" w:rsidRPr="005435A1" w:rsidRDefault="00AE39A0" w:rsidP="00456FD9">
            <w:pPr>
              <w:adjustRightInd w:val="0"/>
              <w:snapToGrid w:val="0"/>
              <w:jc w:val="center"/>
              <w:rPr>
                <w:b/>
                <w:sz w:val="24"/>
              </w:rPr>
            </w:pPr>
            <w:r w:rsidRPr="00AE39A0">
              <w:rPr>
                <w:rFonts w:hint="eastAsia"/>
                <w:b/>
                <w:sz w:val="24"/>
              </w:rPr>
              <w:t>A</w:t>
            </w:r>
            <w:r w:rsidRPr="00AE39A0">
              <w:rPr>
                <w:rFonts w:hint="eastAsia"/>
                <w:b/>
                <w:sz w:val="24"/>
              </w:rPr>
              <w:t>类基金份额</w:t>
            </w:r>
            <w:r w:rsidR="00D30B76" w:rsidRPr="005435A1">
              <w:rPr>
                <w:b/>
                <w:sz w:val="24"/>
              </w:rPr>
              <w:t>认购费率</w:t>
            </w:r>
          </w:p>
        </w:tc>
      </w:tr>
      <w:tr w:rsidR="00D30B76" w:rsidRPr="005435A1" w14:paraId="3CF5CD47" w14:textId="77777777" w:rsidTr="002B2A1C">
        <w:trPr>
          <w:cantSplit/>
          <w:trHeight w:val="131"/>
          <w:jc w:val="center"/>
        </w:trPr>
        <w:tc>
          <w:tcPr>
            <w:tcW w:w="3528" w:type="dxa"/>
          </w:tcPr>
          <w:p w14:paraId="5BE222F2" w14:textId="50AA1E20" w:rsidR="00D30B76" w:rsidRPr="005435A1" w:rsidRDefault="00D30B76" w:rsidP="00456FD9">
            <w:pPr>
              <w:adjustRightInd w:val="0"/>
              <w:snapToGrid w:val="0"/>
              <w:rPr>
                <w:sz w:val="24"/>
              </w:rPr>
            </w:pPr>
            <w:r>
              <w:rPr>
                <w:sz w:val="24"/>
              </w:rPr>
              <w:t>100</w:t>
            </w:r>
            <w:r w:rsidRPr="005435A1">
              <w:rPr>
                <w:sz w:val="24"/>
              </w:rPr>
              <w:t>万元以下</w:t>
            </w:r>
          </w:p>
        </w:tc>
        <w:tc>
          <w:tcPr>
            <w:tcW w:w="3598" w:type="dxa"/>
          </w:tcPr>
          <w:p w14:paraId="0D637E6D" w14:textId="2CC4CF85" w:rsidR="00D30B76" w:rsidRPr="005435A1" w:rsidRDefault="00880BF3" w:rsidP="001F0FB8">
            <w:pPr>
              <w:adjustRightInd w:val="0"/>
              <w:snapToGrid w:val="0"/>
              <w:jc w:val="center"/>
              <w:rPr>
                <w:sz w:val="24"/>
              </w:rPr>
            </w:pPr>
            <w:r>
              <w:rPr>
                <w:sz w:val="24"/>
              </w:rPr>
              <w:t>0.</w:t>
            </w:r>
            <w:r w:rsidR="001F0FB8">
              <w:rPr>
                <w:sz w:val="24"/>
              </w:rPr>
              <w:t>8</w:t>
            </w:r>
            <w:r w:rsidR="00D30B76" w:rsidRPr="005435A1">
              <w:rPr>
                <w:sz w:val="24"/>
              </w:rPr>
              <w:t>%</w:t>
            </w:r>
          </w:p>
        </w:tc>
      </w:tr>
      <w:tr w:rsidR="00D30B76" w:rsidRPr="005435A1" w14:paraId="40FE9208" w14:textId="77777777" w:rsidTr="002B2A1C">
        <w:trPr>
          <w:cantSplit/>
          <w:trHeight w:val="131"/>
          <w:jc w:val="center"/>
        </w:trPr>
        <w:tc>
          <w:tcPr>
            <w:tcW w:w="3528" w:type="dxa"/>
          </w:tcPr>
          <w:p w14:paraId="3AAC829C" w14:textId="1427F8EC" w:rsidR="00D30B76" w:rsidDel="00913A29" w:rsidRDefault="00D30B76" w:rsidP="00880BF3">
            <w:pPr>
              <w:adjustRightInd w:val="0"/>
              <w:snapToGrid w:val="0"/>
              <w:rPr>
                <w:sz w:val="24"/>
              </w:rPr>
            </w:pPr>
            <w:r>
              <w:rPr>
                <w:sz w:val="24"/>
              </w:rPr>
              <w:t>10</w:t>
            </w:r>
            <w:r w:rsidRPr="005435A1">
              <w:rPr>
                <w:sz w:val="24"/>
              </w:rPr>
              <w:t>0</w:t>
            </w:r>
            <w:r w:rsidRPr="005435A1">
              <w:rPr>
                <w:sz w:val="24"/>
              </w:rPr>
              <w:t>万元（含）至</w:t>
            </w:r>
            <w:r w:rsidR="00880BF3">
              <w:rPr>
                <w:rFonts w:hint="eastAsia"/>
                <w:sz w:val="24"/>
              </w:rPr>
              <w:t>5</w:t>
            </w:r>
            <w:r w:rsidRPr="005435A1">
              <w:rPr>
                <w:sz w:val="24"/>
              </w:rPr>
              <w:t>00</w:t>
            </w:r>
            <w:r w:rsidRPr="005435A1">
              <w:rPr>
                <w:sz w:val="24"/>
              </w:rPr>
              <w:t>万元</w:t>
            </w:r>
          </w:p>
        </w:tc>
        <w:tc>
          <w:tcPr>
            <w:tcW w:w="3598" w:type="dxa"/>
          </w:tcPr>
          <w:p w14:paraId="071B6501" w14:textId="1559FD08" w:rsidR="00D30B76" w:rsidRPr="005435A1" w:rsidRDefault="00880BF3" w:rsidP="001F0FB8">
            <w:pPr>
              <w:adjustRightInd w:val="0"/>
              <w:snapToGrid w:val="0"/>
              <w:jc w:val="center"/>
              <w:rPr>
                <w:sz w:val="24"/>
              </w:rPr>
            </w:pPr>
            <w:r>
              <w:rPr>
                <w:sz w:val="24"/>
              </w:rPr>
              <w:t>0.</w:t>
            </w:r>
            <w:r w:rsidR="001F0FB8">
              <w:rPr>
                <w:sz w:val="24"/>
              </w:rPr>
              <w:t>5</w:t>
            </w:r>
            <w:r w:rsidR="00D30B76">
              <w:rPr>
                <w:sz w:val="24"/>
              </w:rPr>
              <w:t>%</w:t>
            </w:r>
          </w:p>
        </w:tc>
      </w:tr>
      <w:tr w:rsidR="00D30B76" w:rsidRPr="005435A1" w14:paraId="2D3F7C3A" w14:textId="77777777" w:rsidTr="002B2A1C">
        <w:trPr>
          <w:cantSplit/>
          <w:trHeight w:val="131"/>
          <w:jc w:val="center"/>
        </w:trPr>
        <w:tc>
          <w:tcPr>
            <w:tcW w:w="3528" w:type="dxa"/>
          </w:tcPr>
          <w:p w14:paraId="0700AD66" w14:textId="77777777" w:rsidR="00D30B76" w:rsidRPr="005435A1" w:rsidRDefault="00D30B76" w:rsidP="00456FD9">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4008D0CF" w14:textId="77777777" w:rsidR="00D30B76" w:rsidRPr="005435A1" w:rsidRDefault="00D30B76" w:rsidP="00456FD9">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7E325E4C" w:rsidR="007E0ED1" w:rsidRPr="005435A1" w:rsidRDefault="007E0ED1" w:rsidP="00D23C32">
      <w:pPr>
        <w:widowControl/>
        <w:adjustRightInd w:val="0"/>
        <w:snapToGrid w:val="0"/>
        <w:spacing w:beforeLines="50" w:before="143"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w:t>
      </w:r>
      <w:r w:rsidR="00AE39A0" w:rsidRPr="00AE39A0">
        <w:rPr>
          <w:rFonts w:hAnsi="宋体" w:hint="eastAsia"/>
          <w:kern w:val="0"/>
          <w:sz w:val="24"/>
          <w:szCs w:val="24"/>
        </w:rPr>
        <w:t>A</w:t>
      </w:r>
      <w:r w:rsidR="00AE39A0" w:rsidRPr="00AE39A0">
        <w:rPr>
          <w:rFonts w:hAnsi="宋体" w:hint="eastAsia"/>
          <w:kern w:val="0"/>
          <w:sz w:val="24"/>
          <w:szCs w:val="24"/>
        </w:rPr>
        <w:t>类基金份额</w:t>
      </w:r>
      <w:r w:rsidRPr="005435A1">
        <w:rPr>
          <w:rFonts w:hAnsi="宋体"/>
          <w:kern w:val="0"/>
          <w:sz w:val="24"/>
          <w:szCs w:val="24"/>
        </w:rPr>
        <w:t>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0C7BEA7C"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1</w:t>
      </w:r>
      <w:r w:rsidR="00620F08" w:rsidRPr="005435A1">
        <w:rPr>
          <w:rFonts w:hAnsi="宋体" w:hint="eastAsia"/>
          <w:kern w:val="0"/>
          <w:sz w:val="24"/>
          <w:szCs w:val="24"/>
        </w:rPr>
        <w:t>）</w:t>
      </w:r>
      <w:r w:rsidRPr="005435A1">
        <w:rPr>
          <w:rFonts w:hAnsi="宋体"/>
          <w:kern w:val="0"/>
          <w:sz w:val="24"/>
          <w:szCs w:val="24"/>
        </w:rPr>
        <w:t>全国社会保障基金；</w:t>
      </w:r>
    </w:p>
    <w:p w14:paraId="08DF5A90"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2</w:t>
      </w:r>
      <w:r w:rsidR="00620F08" w:rsidRPr="005435A1">
        <w:rPr>
          <w:rFonts w:hAnsi="宋体" w:hint="eastAsia"/>
          <w:kern w:val="0"/>
          <w:sz w:val="24"/>
          <w:szCs w:val="24"/>
        </w:rPr>
        <w:t>）</w:t>
      </w:r>
      <w:r w:rsidRPr="005435A1">
        <w:rPr>
          <w:rFonts w:hAnsi="宋体"/>
          <w:kern w:val="0"/>
          <w:sz w:val="24"/>
          <w:szCs w:val="24"/>
        </w:rPr>
        <w:t>可以投资基金的地方社会保障基金；</w:t>
      </w:r>
    </w:p>
    <w:p w14:paraId="7BA1ECAC" w14:textId="77777777" w:rsidR="00CB6E24" w:rsidRDefault="007E0ED1" w:rsidP="00CB6E24">
      <w:pPr>
        <w:widowControl/>
        <w:adjustRightInd w:val="0"/>
        <w:snapToGrid w:val="0"/>
        <w:spacing w:line="360" w:lineRule="auto"/>
        <w:ind w:firstLineChars="200" w:firstLine="480"/>
        <w:rPr>
          <w:rFonts w:hAnsi="宋体"/>
          <w:kern w:val="0"/>
          <w:sz w:val="24"/>
        </w:rPr>
      </w:pPr>
      <w:r w:rsidRPr="005435A1">
        <w:rPr>
          <w:kern w:val="0"/>
          <w:sz w:val="24"/>
          <w:szCs w:val="24"/>
        </w:rPr>
        <w:t>3</w:t>
      </w:r>
      <w:r w:rsidR="00620F08" w:rsidRPr="005435A1">
        <w:rPr>
          <w:rFonts w:hAnsi="宋体" w:hint="eastAsia"/>
          <w:kern w:val="0"/>
          <w:sz w:val="24"/>
          <w:szCs w:val="24"/>
        </w:rPr>
        <w:t>）</w:t>
      </w:r>
      <w:r w:rsidRPr="005435A1">
        <w:rPr>
          <w:rFonts w:hAnsi="宋体"/>
          <w:kern w:val="0"/>
          <w:sz w:val="24"/>
          <w:szCs w:val="24"/>
        </w:rPr>
        <w:t>企业年金单一计划以及集合计划</w:t>
      </w:r>
      <w:r w:rsidR="00CB6E24">
        <w:rPr>
          <w:rFonts w:hAnsi="宋体" w:hint="eastAsia"/>
          <w:kern w:val="0"/>
          <w:sz w:val="24"/>
          <w:szCs w:val="24"/>
        </w:rPr>
        <w:t>；</w:t>
      </w:r>
    </w:p>
    <w:p w14:paraId="0E0182B1" w14:textId="77777777" w:rsidR="00CB6E24" w:rsidRDefault="00CB6E24" w:rsidP="00CB6E2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6AFF6BAF" w14:textId="77777777" w:rsidR="007E0ED1" w:rsidRPr="005435A1" w:rsidRDefault="00CB6E24" w:rsidP="00CB6E24">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007E0ED1" w:rsidRPr="005435A1">
        <w:rPr>
          <w:rFonts w:hAnsi="宋体"/>
          <w:kern w:val="0"/>
          <w:sz w:val="24"/>
          <w:szCs w:val="24"/>
        </w:rPr>
        <w:t>。</w:t>
      </w:r>
    </w:p>
    <w:p w14:paraId="63D2F8EE" w14:textId="12783C40" w:rsidR="007E0ED1" w:rsidRPr="005435A1" w:rsidRDefault="007E0ED1" w:rsidP="007E0ED1">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如将来出现经养老基金监管部门认可的新的养老基金类型，</w:t>
      </w:r>
      <w:r w:rsidR="00CB6E24">
        <w:rPr>
          <w:rFonts w:hAnsi="宋体" w:hint="eastAsia"/>
          <w:kern w:val="0"/>
          <w:sz w:val="24"/>
          <w:szCs w:val="24"/>
        </w:rPr>
        <w:t>基金管理人可在招募说明书更新或</w:t>
      </w:r>
      <w:r w:rsidRPr="005435A1">
        <w:rPr>
          <w:rFonts w:hAnsi="宋体"/>
          <w:kern w:val="0"/>
          <w:sz w:val="24"/>
          <w:szCs w:val="24"/>
        </w:rPr>
        <w:t>发布临时公告将其纳入养老金客户范围。</w:t>
      </w:r>
    </w:p>
    <w:p w14:paraId="2FA4B314" w14:textId="439E7FC8"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w:t>
      </w:r>
      <w:r w:rsidR="00AE39A0" w:rsidRPr="00AE39A0">
        <w:rPr>
          <w:rFonts w:hint="eastAsia"/>
          <w:sz w:val="24"/>
          <w:szCs w:val="24"/>
        </w:rPr>
        <w:t>A</w:t>
      </w:r>
      <w:r w:rsidR="00AE39A0" w:rsidRPr="00AE39A0">
        <w:rPr>
          <w:rFonts w:hint="eastAsia"/>
          <w:sz w:val="24"/>
          <w:szCs w:val="24"/>
        </w:rPr>
        <w:t>类基金份额</w:t>
      </w:r>
      <w:r w:rsidRPr="005435A1">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3896AEBF" w14:textId="77777777" w:rsidTr="00151FEC">
        <w:trPr>
          <w:cantSplit/>
          <w:trHeight w:val="132"/>
          <w:jc w:val="center"/>
        </w:trPr>
        <w:tc>
          <w:tcPr>
            <w:tcW w:w="3260"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5788DD17" w14:textId="09E54DCD" w:rsidR="007E0ED1" w:rsidRPr="005435A1" w:rsidRDefault="00AE39A0" w:rsidP="00151FEC">
            <w:pPr>
              <w:adjustRightInd w:val="0"/>
              <w:snapToGrid w:val="0"/>
              <w:jc w:val="center"/>
              <w:rPr>
                <w:b/>
                <w:sz w:val="24"/>
              </w:rPr>
            </w:pPr>
            <w:r w:rsidRPr="00AE39A0">
              <w:rPr>
                <w:rFonts w:hint="eastAsia"/>
                <w:b/>
                <w:sz w:val="24"/>
              </w:rPr>
              <w:t>A</w:t>
            </w:r>
            <w:r w:rsidRPr="00AE39A0">
              <w:rPr>
                <w:rFonts w:hint="eastAsia"/>
                <w:b/>
                <w:sz w:val="24"/>
              </w:rPr>
              <w:t>类基金份额</w:t>
            </w:r>
            <w:r w:rsidR="007E0ED1" w:rsidRPr="005435A1">
              <w:rPr>
                <w:rFonts w:hint="eastAsia"/>
                <w:b/>
                <w:sz w:val="24"/>
              </w:rPr>
              <w:t>特定认</w:t>
            </w:r>
            <w:r w:rsidR="007E0ED1" w:rsidRPr="005435A1">
              <w:rPr>
                <w:b/>
                <w:sz w:val="24"/>
              </w:rPr>
              <w:t>购费率</w:t>
            </w:r>
          </w:p>
        </w:tc>
      </w:tr>
      <w:tr w:rsidR="007E0ED1" w:rsidRPr="005435A1" w14:paraId="4A8A0AB8" w14:textId="77777777" w:rsidTr="00151FEC">
        <w:trPr>
          <w:cantSplit/>
          <w:trHeight w:val="131"/>
          <w:jc w:val="center"/>
        </w:trPr>
        <w:tc>
          <w:tcPr>
            <w:tcW w:w="3260" w:type="dxa"/>
          </w:tcPr>
          <w:p w14:paraId="07BAA4BD" w14:textId="66876E0E" w:rsidR="007E0ED1" w:rsidRPr="005435A1" w:rsidRDefault="00913A29" w:rsidP="00151FEC">
            <w:pPr>
              <w:adjustRightInd w:val="0"/>
              <w:snapToGrid w:val="0"/>
              <w:rPr>
                <w:sz w:val="24"/>
              </w:rPr>
            </w:pPr>
            <w:r>
              <w:rPr>
                <w:sz w:val="24"/>
              </w:rPr>
              <w:t>10</w:t>
            </w:r>
            <w:r w:rsidRPr="005435A1">
              <w:rPr>
                <w:sz w:val="24"/>
              </w:rPr>
              <w:t>0</w:t>
            </w:r>
            <w:r w:rsidR="007E0ED1" w:rsidRPr="005435A1">
              <w:rPr>
                <w:rFonts w:hAnsi="宋体"/>
                <w:sz w:val="24"/>
              </w:rPr>
              <w:t>万元以下</w:t>
            </w:r>
          </w:p>
        </w:tc>
        <w:tc>
          <w:tcPr>
            <w:tcW w:w="3767" w:type="dxa"/>
            <w:vAlign w:val="center"/>
          </w:tcPr>
          <w:p w14:paraId="1E4EA7DA" w14:textId="384CDBF9" w:rsidR="007E0ED1" w:rsidRPr="005435A1" w:rsidRDefault="007E0ED1" w:rsidP="009730F4">
            <w:pPr>
              <w:adjustRightInd w:val="0"/>
              <w:snapToGrid w:val="0"/>
              <w:jc w:val="center"/>
              <w:rPr>
                <w:sz w:val="24"/>
              </w:rPr>
            </w:pPr>
            <w:r w:rsidRPr="005435A1">
              <w:rPr>
                <w:rFonts w:hint="eastAsia"/>
                <w:sz w:val="24"/>
              </w:rPr>
              <w:t>0.</w:t>
            </w:r>
            <w:r w:rsidR="009730F4">
              <w:rPr>
                <w:sz w:val="24"/>
              </w:rPr>
              <w:t>32</w:t>
            </w:r>
            <w:r w:rsidRPr="005435A1">
              <w:rPr>
                <w:rFonts w:hint="eastAsia"/>
                <w:sz w:val="24"/>
              </w:rPr>
              <w:t>%</w:t>
            </w:r>
          </w:p>
        </w:tc>
      </w:tr>
      <w:tr w:rsidR="00913A29" w:rsidRPr="005435A1" w14:paraId="5E8B82E3" w14:textId="77777777" w:rsidTr="00151FEC">
        <w:trPr>
          <w:cantSplit/>
          <w:trHeight w:val="131"/>
          <w:jc w:val="center"/>
        </w:trPr>
        <w:tc>
          <w:tcPr>
            <w:tcW w:w="3260" w:type="dxa"/>
          </w:tcPr>
          <w:p w14:paraId="3DD85BD8" w14:textId="4E8B92E9" w:rsidR="00913A29" w:rsidDel="00913A29" w:rsidRDefault="00913A29" w:rsidP="00880BF3">
            <w:pPr>
              <w:adjustRightInd w:val="0"/>
              <w:snapToGrid w:val="0"/>
              <w:rPr>
                <w:sz w:val="24"/>
              </w:rPr>
            </w:pPr>
            <w:r>
              <w:rPr>
                <w:sz w:val="24"/>
              </w:rPr>
              <w:t>10</w:t>
            </w:r>
            <w:r w:rsidRPr="005435A1">
              <w:rPr>
                <w:sz w:val="24"/>
              </w:rPr>
              <w:t>0</w:t>
            </w:r>
            <w:r w:rsidRPr="005435A1">
              <w:rPr>
                <w:sz w:val="24"/>
              </w:rPr>
              <w:t>万元（含）至</w:t>
            </w:r>
            <w:r w:rsidR="00880BF3">
              <w:rPr>
                <w:rFonts w:hint="eastAsia"/>
                <w:sz w:val="24"/>
              </w:rPr>
              <w:t>5</w:t>
            </w:r>
            <w:r w:rsidRPr="005435A1">
              <w:rPr>
                <w:sz w:val="24"/>
              </w:rPr>
              <w:t>00</w:t>
            </w:r>
            <w:r w:rsidRPr="005435A1">
              <w:rPr>
                <w:sz w:val="24"/>
              </w:rPr>
              <w:t>万元</w:t>
            </w:r>
          </w:p>
        </w:tc>
        <w:tc>
          <w:tcPr>
            <w:tcW w:w="3767" w:type="dxa"/>
            <w:vAlign w:val="center"/>
          </w:tcPr>
          <w:p w14:paraId="30483E51" w14:textId="779F9E8B" w:rsidR="00913A29" w:rsidRPr="005435A1" w:rsidRDefault="00913A29" w:rsidP="009730F4">
            <w:pPr>
              <w:adjustRightInd w:val="0"/>
              <w:snapToGrid w:val="0"/>
              <w:jc w:val="center"/>
              <w:rPr>
                <w:sz w:val="24"/>
              </w:rPr>
            </w:pPr>
            <w:r>
              <w:rPr>
                <w:rFonts w:hint="eastAsia"/>
                <w:sz w:val="24"/>
              </w:rPr>
              <w:t>0</w:t>
            </w:r>
            <w:r>
              <w:rPr>
                <w:sz w:val="24"/>
              </w:rPr>
              <w:t>.</w:t>
            </w:r>
            <w:r w:rsidR="009730F4">
              <w:rPr>
                <w:sz w:val="24"/>
              </w:rPr>
              <w:t>10</w:t>
            </w:r>
            <w:r>
              <w:rPr>
                <w:sz w:val="24"/>
              </w:rPr>
              <w:t>%</w:t>
            </w:r>
          </w:p>
        </w:tc>
      </w:tr>
      <w:tr w:rsidR="007E0ED1" w:rsidRPr="005435A1" w14:paraId="6CA83C34" w14:textId="77777777" w:rsidTr="00151FEC">
        <w:trPr>
          <w:cantSplit/>
          <w:trHeight w:val="131"/>
          <w:jc w:val="center"/>
        </w:trPr>
        <w:tc>
          <w:tcPr>
            <w:tcW w:w="3260" w:type="dxa"/>
          </w:tcPr>
          <w:p w14:paraId="0D362F4A" w14:textId="77777777" w:rsidR="007E0ED1" w:rsidRPr="005435A1" w:rsidRDefault="007E0ED1" w:rsidP="00151FE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3767" w:type="dxa"/>
          </w:tcPr>
          <w:p w14:paraId="72C0E1ED" w14:textId="77777777" w:rsidR="007E0ED1" w:rsidRPr="005435A1" w:rsidRDefault="007E0ED1" w:rsidP="00151FE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D1A8184" w14:textId="77777777" w:rsidR="007E0ED1" w:rsidRPr="005435A1" w:rsidRDefault="007E0ED1" w:rsidP="009C43A7">
      <w:pPr>
        <w:widowControl/>
        <w:adjustRightInd w:val="0"/>
        <w:snapToGrid w:val="0"/>
        <w:spacing w:line="360" w:lineRule="auto"/>
        <w:ind w:firstLineChars="200" w:firstLine="480"/>
        <w:rPr>
          <w:rFonts w:hAnsi="宋体"/>
          <w:sz w:val="24"/>
          <w:szCs w:val="24"/>
        </w:rPr>
      </w:pPr>
    </w:p>
    <w:p w14:paraId="4CE76AB6" w14:textId="3686E181" w:rsidR="009A7D78" w:rsidRPr="005435A1" w:rsidRDefault="00AE39A0" w:rsidP="000C2DD2">
      <w:pPr>
        <w:widowControl/>
        <w:adjustRightInd w:val="0"/>
        <w:snapToGrid w:val="0"/>
        <w:spacing w:line="360" w:lineRule="auto"/>
        <w:ind w:firstLineChars="200" w:firstLine="480"/>
        <w:rPr>
          <w:kern w:val="0"/>
          <w:sz w:val="24"/>
        </w:rPr>
      </w:pPr>
      <w:r w:rsidRPr="00AE39A0">
        <w:rPr>
          <w:rFonts w:hint="eastAsia"/>
          <w:kern w:val="0"/>
          <w:sz w:val="24"/>
        </w:rPr>
        <w:t>本基金</w:t>
      </w:r>
      <w:r w:rsidRPr="00AE39A0">
        <w:rPr>
          <w:rFonts w:hint="eastAsia"/>
          <w:kern w:val="0"/>
          <w:sz w:val="24"/>
        </w:rPr>
        <w:t>A</w:t>
      </w:r>
      <w:r w:rsidRPr="00AE39A0">
        <w:rPr>
          <w:rFonts w:hint="eastAsia"/>
          <w:kern w:val="0"/>
          <w:sz w:val="24"/>
        </w:rPr>
        <w:t>类基金份额的</w:t>
      </w:r>
      <w:r w:rsidR="00960B05" w:rsidRPr="005435A1">
        <w:rPr>
          <w:kern w:val="0"/>
          <w:sz w:val="24"/>
        </w:rPr>
        <w:t>认购费用</w:t>
      </w:r>
      <w:r w:rsidR="00960B05" w:rsidRPr="005435A1">
        <w:rPr>
          <w:rFonts w:hint="eastAsia"/>
          <w:kern w:val="0"/>
          <w:sz w:val="24"/>
        </w:rPr>
        <w:t>由认购</w:t>
      </w:r>
      <w:r w:rsidRPr="00AE39A0">
        <w:rPr>
          <w:rFonts w:hint="eastAsia"/>
          <w:kern w:val="0"/>
          <w:sz w:val="24"/>
        </w:rPr>
        <w:t>A</w:t>
      </w:r>
      <w:r>
        <w:rPr>
          <w:rFonts w:hint="eastAsia"/>
          <w:kern w:val="0"/>
          <w:sz w:val="24"/>
        </w:rPr>
        <w:t>类</w:t>
      </w:r>
      <w:r w:rsidR="00960B05" w:rsidRPr="005435A1">
        <w:rPr>
          <w:rFonts w:hint="eastAsia"/>
          <w:kern w:val="0"/>
          <w:sz w:val="24"/>
        </w:rPr>
        <w:t>基金份额的投资人承担，</w:t>
      </w:r>
      <w:r w:rsidR="0049664E" w:rsidRPr="005435A1">
        <w:rPr>
          <w:kern w:val="0"/>
          <w:sz w:val="24"/>
        </w:rPr>
        <w:t>认购费用不列入基金财产，主要用于基金的市场推广、销售、登记等募集期间发生的各项费用。</w:t>
      </w:r>
    </w:p>
    <w:p w14:paraId="64F5A613" w14:textId="38F2118C" w:rsidR="00946148" w:rsidRDefault="001723A3" w:rsidP="00946148">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p>
    <w:p w14:paraId="3E1A0428" w14:textId="77777777" w:rsidR="008A5BD9" w:rsidRPr="0058315C" w:rsidRDefault="008A5BD9" w:rsidP="008A5BD9">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Pr="0058315C">
        <w:rPr>
          <w:rFonts w:hint="eastAsia"/>
          <w:kern w:val="0"/>
          <w:sz w:val="24"/>
        </w:rPr>
        <w:t>A</w:t>
      </w:r>
      <w:r w:rsidRPr="0058315C">
        <w:rPr>
          <w:rFonts w:hint="eastAsia"/>
          <w:kern w:val="0"/>
          <w:sz w:val="24"/>
        </w:rPr>
        <w:t>类基金份额的认购</w:t>
      </w:r>
    </w:p>
    <w:p w14:paraId="4A8D1CA4" w14:textId="77777777" w:rsidR="00D30B76" w:rsidRPr="006110AA" w:rsidRDefault="00D30B76" w:rsidP="00D30B76">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3EF11E90"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2C0BB9">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21E0AA51" w14:textId="41923873"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例一：某投资者（非养老金客户）认购本基金</w:t>
      </w:r>
      <w:r w:rsidRPr="00AE39A0">
        <w:rPr>
          <w:rFonts w:hint="eastAsia"/>
          <w:sz w:val="24"/>
        </w:rPr>
        <w:t>A</w:t>
      </w:r>
      <w:r w:rsidRPr="00AE39A0">
        <w:rPr>
          <w:rFonts w:hint="eastAsia"/>
          <w:sz w:val="24"/>
        </w:rPr>
        <w:t>类基金份额</w:t>
      </w:r>
      <w:r w:rsidRPr="00AE39A0">
        <w:rPr>
          <w:rFonts w:hint="eastAsia"/>
          <w:sz w:val="24"/>
        </w:rPr>
        <w:t>100,000</w:t>
      </w:r>
      <w:r w:rsidRPr="00AE39A0">
        <w:rPr>
          <w:rFonts w:hint="eastAsia"/>
          <w:sz w:val="24"/>
        </w:rPr>
        <w:t>元，且该认购申请被全额确认，所对应的认购费率为</w:t>
      </w:r>
      <w:r w:rsidRPr="00AE39A0">
        <w:rPr>
          <w:rFonts w:hint="eastAsia"/>
          <w:sz w:val="24"/>
        </w:rPr>
        <w:t>0.</w:t>
      </w:r>
      <w:r w:rsidR="009730F4">
        <w:rPr>
          <w:sz w:val="24"/>
        </w:rPr>
        <w:t>8</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42F2AD35" w14:textId="7777777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认购总金额＝</w:t>
      </w:r>
      <w:r w:rsidRPr="00AE39A0">
        <w:rPr>
          <w:rFonts w:hint="eastAsia"/>
          <w:sz w:val="24"/>
        </w:rPr>
        <w:t>100,000</w:t>
      </w:r>
      <w:r w:rsidRPr="00AE39A0">
        <w:rPr>
          <w:rFonts w:hint="eastAsia"/>
          <w:sz w:val="24"/>
        </w:rPr>
        <w:t>元</w:t>
      </w:r>
    </w:p>
    <w:p w14:paraId="72EBA48A" w14:textId="254A4192"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lastRenderedPageBreak/>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sidRPr="00AE39A0">
        <w:rPr>
          <w:rFonts w:hint="eastAsia"/>
          <w:sz w:val="24"/>
        </w:rPr>
        <w:t>0.</w:t>
      </w:r>
      <w:r w:rsidR="009730F4">
        <w:rPr>
          <w:sz w:val="24"/>
        </w:rPr>
        <w:t>8</w:t>
      </w:r>
      <w:r w:rsidRPr="00AE39A0">
        <w:rPr>
          <w:rFonts w:hint="eastAsia"/>
          <w:sz w:val="24"/>
        </w:rPr>
        <w:t>%</w:t>
      </w:r>
      <w:r w:rsidRPr="00AE39A0">
        <w:rPr>
          <w:rFonts w:hint="eastAsia"/>
          <w:sz w:val="24"/>
        </w:rPr>
        <w:t>）＝</w:t>
      </w:r>
      <w:r w:rsidR="009730F4">
        <w:rPr>
          <w:sz w:val="24"/>
        </w:rPr>
        <w:t>99,206.35</w:t>
      </w:r>
      <w:r w:rsidRPr="00AE39A0">
        <w:rPr>
          <w:rFonts w:hint="eastAsia"/>
          <w:sz w:val="24"/>
        </w:rPr>
        <w:t>元</w:t>
      </w:r>
    </w:p>
    <w:p w14:paraId="55143D9D" w14:textId="32A752F8"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sidR="009730F4" w:rsidRPr="009730F4">
        <w:rPr>
          <w:sz w:val="24"/>
        </w:rPr>
        <w:t>99,206.35</w:t>
      </w:r>
      <w:r w:rsidRPr="00AE39A0">
        <w:rPr>
          <w:rFonts w:hint="eastAsia"/>
          <w:sz w:val="24"/>
        </w:rPr>
        <w:t>＝</w:t>
      </w:r>
      <w:r w:rsidR="009730F4">
        <w:rPr>
          <w:sz w:val="24"/>
        </w:rPr>
        <w:t>793.65</w:t>
      </w:r>
      <w:r w:rsidRPr="00AE39A0">
        <w:rPr>
          <w:rFonts w:hint="eastAsia"/>
          <w:sz w:val="24"/>
        </w:rPr>
        <w:t>元</w:t>
      </w:r>
    </w:p>
    <w:p w14:paraId="048C9711" w14:textId="61C2F1FF"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认购份额＝</w:t>
      </w:r>
      <w:r w:rsidR="009730F4" w:rsidRPr="009730F4">
        <w:rPr>
          <w:sz w:val="24"/>
        </w:rPr>
        <w:t>99,206.35</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sidR="009730F4" w:rsidRPr="00AE39A0">
        <w:rPr>
          <w:rFonts w:hint="eastAsia"/>
          <w:sz w:val="24"/>
        </w:rPr>
        <w:t>99,</w:t>
      </w:r>
      <w:r w:rsidR="009730F4">
        <w:rPr>
          <w:sz w:val="24"/>
        </w:rPr>
        <w:t>256.35</w:t>
      </w:r>
      <w:r w:rsidRPr="00AE39A0">
        <w:rPr>
          <w:rFonts w:hint="eastAsia"/>
          <w:sz w:val="24"/>
        </w:rPr>
        <w:t>份</w:t>
      </w:r>
    </w:p>
    <w:p w14:paraId="208C114A" w14:textId="0ECAB78E"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即：若该投资者（非养老金客户）选择认购</w:t>
      </w:r>
      <w:r w:rsidRPr="00AE39A0">
        <w:rPr>
          <w:rFonts w:hint="eastAsia"/>
          <w:sz w:val="24"/>
        </w:rPr>
        <w:t>A</w:t>
      </w:r>
      <w:r w:rsidRPr="00AE39A0">
        <w:rPr>
          <w:rFonts w:hint="eastAsia"/>
          <w:sz w:val="24"/>
        </w:rPr>
        <w:t>类基金份额，则投资</w:t>
      </w:r>
      <w:r w:rsidRPr="00AE39A0">
        <w:rPr>
          <w:rFonts w:hint="eastAsia"/>
          <w:sz w:val="24"/>
        </w:rPr>
        <w:t>100,000</w:t>
      </w:r>
      <w:r w:rsidRPr="00AE39A0">
        <w:rPr>
          <w:rFonts w:hint="eastAsia"/>
          <w:sz w:val="24"/>
        </w:rPr>
        <w:t>元本金，假定该笔认购金额产生利息</w:t>
      </w:r>
      <w:r w:rsidRPr="00AE39A0">
        <w:rPr>
          <w:rFonts w:hint="eastAsia"/>
          <w:sz w:val="24"/>
        </w:rPr>
        <w:t>50.00</w:t>
      </w:r>
      <w:r w:rsidRPr="00AE39A0">
        <w:rPr>
          <w:rFonts w:hint="eastAsia"/>
          <w:sz w:val="24"/>
        </w:rPr>
        <w:t>元，可得到</w:t>
      </w:r>
      <w:r w:rsidR="009730F4" w:rsidRPr="00AE39A0">
        <w:rPr>
          <w:rFonts w:hint="eastAsia"/>
          <w:sz w:val="24"/>
        </w:rPr>
        <w:t>99,</w:t>
      </w:r>
      <w:r w:rsidR="009730F4">
        <w:rPr>
          <w:sz w:val="24"/>
        </w:rPr>
        <w:t>256.35</w:t>
      </w:r>
      <w:r w:rsidRPr="00AE39A0">
        <w:rPr>
          <w:rFonts w:hint="eastAsia"/>
          <w:sz w:val="24"/>
        </w:rPr>
        <w:t>份</w:t>
      </w:r>
      <w:r w:rsidRPr="00AE39A0">
        <w:rPr>
          <w:rFonts w:hint="eastAsia"/>
          <w:sz w:val="24"/>
        </w:rPr>
        <w:t>A</w:t>
      </w:r>
      <w:r w:rsidRPr="00AE39A0">
        <w:rPr>
          <w:rFonts w:hint="eastAsia"/>
          <w:sz w:val="24"/>
        </w:rPr>
        <w:t>类基金份额。</w:t>
      </w:r>
    </w:p>
    <w:p w14:paraId="387FFA82" w14:textId="11F075FD"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例二：某养老金客户通过基金管理人的直销柜台认购本基金</w:t>
      </w:r>
      <w:r w:rsidRPr="00AE39A0">
        <w:rPr>
          <w:rFonts w:hint="eastAsia"/>
          <w:sz w:val="24"/>
        </w:rPr>
        <w:t>A</w:t>
      </w:r>
      <w:r w:rsidRPr="00AE39A0">
        <w:rPr>
          <w:rFonts w:hint="eastAsia"/>
          <w:sz w:val="24"/>
        </w:rPr>
        <w:t>类基金份额</w:t>
      </w:r>
      <w:r w:rsidRPr="00AE39A0">
        <w:rPr>
          <w:rFonts w:hint="eastAsia"/>
          <w:sz w:val="24"/>
        </w:rPr>
        <w:t>100,000</w:t>
      </w:r>
      <w:r w:rsidRPr="00AE39A0">
        <w:rPr>
          <w:rFonts w:hint="eastAsia"/>
          <w:sz w:val="24"/>
        </w:rPr>
        <w:t>元，且该认购申请被全额确认，所对应的认购费率为</w:t>
      </w:r>
      <w:r w:rsidR="009730F4">
        <w:rPr>
          <w:sz w:val="24"/>
        </w:rPr>
        <w:t>0.32</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20BA10AA" w14:textId="7777777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认购总金额＝</w:t>
      </w:r>
      <w:r w:rsidRPr="00AE39A0">
        <w:rPr>
          <w:rFonts w:hint="eastAsia"/>
          <w:sz w:val="24"/>
        </w:rPr>
        <w:t>100,000</w:t>
      </w:r>
      <w:r w:rsidRPr="00AE39A0">
        <w:rPr>
          <w:rFonts w:hint="eastAsia"/>
          <w:sz w:val="24"/>
        </w:rPr>
        <w:t>元</w:t>
      </w:r>
    </w:p>
    <w:p w14:paraId="1D1E0F85" w14:textId="6A74A58B"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sidR="009730F4">
        <w:rPr>
          <w:sz w:val="24"/>
        </w:rPr>
        <w:t>0.32</w:t>
      </w:r>
      <w:r w:rsidRPr="00AE39A0">
        <w:rPr>
          <w:rFonts w:hint="eastAsia"/>
          <w:sz w:val="24"/>
        </w:rPr>
        <w:t>%</w:t>
      </w:r>
      <w:r w:rsidRPr="00AE39A0">
        <w:rPr>
          <w:rFonts w:hint="eastAsia"/>
          <w:sz w:val="24"/>
        </w:rPr>
        <w:t>）＝</w:t>
      </w:r>
      <w:r w:rsidR="009730F4">
        <w:rPr>
          <w:sz w:val="24"/>
        </w:rPr>
        <w:t>99,681.02</w:t>
      </w:r>
      <w:r w:rsidRPr="00AE39A0">
        <w:rPr>
          <w:rFonts w:hint="eastAsia"/>
          <w:sz w:val="24"/>
        </w:rPr>
        <w:t>元</w:t>
      </w:r>
    </w:p>
    <w:p w14:paraId="254618EA" w14:textId="48844A64"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sidR="009730F4">
        <w:rPr>
          <w:sz w:val="24"/>
        </w:rPr>
        <w:t>99,681.02</w:t>
      </w:r>
      <w:r w:rsidRPr="00AE39A0">
        <w:rPr>
          <w:rFonts w:hint="eastAsia"/>
          <w:sz w:val="24"/>
        </w:rPr>
        <w:t>＝</w:t>
      </w:r>
      <w:r w:rsidR="009730F4">
        <w:rPr>
          <w:sz w:val="24"/>
        </w:rPr>
        <w:t>318.98</w:t>
      </w:r>
      <w:r w:rsidRPr="00AE39A0">
        <w:rPr>
          <w:rFonts w:hint="eastAsia"/>
          <w:sz w:val="24"/>
        </w:rPr>
        <w:t>元</w:t>
      </w:r>
    </w:p>
    <w:p w14:paraId="0D369A4F" w14:textId="6776CFA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认购份额＝</w:t>
      </w:r>
      <w:r w:rsidR="009730F4">
        <w:rPr>
          <w:sz w:val="24"/>
        </w:rPr>
        <w:t>99,681.02</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sidR="009730F4" w:rsidRPr="00AE39A0">
        <w:rPr>
          <w:rFonts w:hint="eastAsia"/>
          <w:sz w:val="24"/>
        </w:rPr>
        <w:t>99,</w:t>
      </w:r>
      <w:r w:rsidR="009730F4">
        <w:rPr>
          <w:sz w:val="24"/>
        </w:rPr>
        <w:t>731.02</w:t>
      </w:r>
      <w:r w:rsidRPr="00AE39A0">
        <w:rPr>
          <w:rFonts w:hint="eastAsia"/>
          <w:sz w:val="24"/>
        </w:rPr>
        <w:t>份</w:t>
      </w:r>
    </w:p>
    <w:p w14:paraId="02CA7F40" w14:textId="54091FCB"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即：若该养老金客户投资</w:t>
      </w:r>
      <w:r w:rsidRPr="00AE39A0">
        <w:rPr>
          <w:rFonts w:hint="eastAsia"/>
          <w:sz w:val="24"/>
        </w:rPr>
        <w:t>100,000</w:t>
      </w:r>
      <w:r w:rsidRPr="00AE39A0">
        <w:rPr>
          <w:rFonts w:hint="eastAsia"/>
          <w:sz w:val="24"/>
        </w:rPr>
        <w:t>元通过基金管理人的直销柜台认购</w:t>
      </w:r>
      <w:r w:rsidRPr="00AE39A0">
        <w:rPr>
          <w:rFonts w:hint="eastAsia"/>
          <w:sz w:val="24"/>
        </w:rPr>
        <w:t>A</w:t>
      </w:r>
      <w:r w:rsidRPr="00AE39A0">
        <w:rPr>
          <w:rFonts w:hint="eastAsia"/>
          <w:sz w:val="24"/>
        </w:rPr>
        <w:t>类基金份额，假定该笔认购金额产生利息</w:t>
      </w:r>
      <w:r w:rsidRPr="00AE39A0">
        <w:rPr>
          <w:rFonts w:hint="eastAsia"/>
          <w:sz w:val="24"/>
        </w:rPr>
        <w:t>50.00</w:t>
      </w:r>
      <w:r w:rsidRPr="00AE39A0">
        <w:rPr>
          <w:rFonts w:hint="eastAsia"/>
          <w:sz w:val="24"/>
        </w:rPr>
        <w:t>元，可得到</w:t>
      </w:r>
      <w:r w:rsidR="009730F4" w:rsidRPr="00AE39A0">
        <w:rPr>
          <w:rFonts w:hint="eastAsia"/>
          <w:sz w:val="24"/>
        </w:rPr>
        <w:t>99,</w:t>
      </w:r>
      <w:r w:rsidR="009730F4">
        <w:rPr>
          <w:sz w:val="24"/>
        </w:rPr>
        <w:t>731.02</w:t>
      </w:r>
      <w:r w:rsidRPr="00AE39A0">
        <w:rPr>
          <w:rFonts w:hint="eastAsia"/>
          <w:sz w:val="24"/>
        </w:rPr>
        <w:t>份</w:t>
      </w:r>
      <w:r w:rsidRPr="00AE39A0">
        <w:rPr>
          <w:rFonts w:hint="eastAsia"/>
          <w:sz w:val="24"/>
        </w:rPr>
        <w:t>A</w:t>
      </w:r>
      <w:r w:rsidRPr="00AE39A0">
        <w:rPr>
          <w:rFonts w:hint="eastAsia"/>
          <w:sz w:val="24"/>
        </w:rPr>
        <w:t>类基金份额。</w:t>
      </w:r>
    </w:p>
    <w:p w14:paraId="2D8076B8" w14:textId="7777777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2</w:t>
      </w:r>
      <w:r w:rsidRPr="00AE39A0">
        <w:rPr>
          <w:rFonts w:hint="eastAsia"/>
          <w:sz w:val="24"/>
        </w:rPr>
        <w:t>）</w:t>
      </w:r>
      <w:r w:rsidRPr="00AE39A0">
        <w:rPr>
          <w:rFonts w:hint="eastAsia"/>
          <w:sz w:val="24"/>
        </w:rPr>
        <w:t>C</w:t>
      </w:r>
      <w:r w:rsidRPr="00AE39A0">
        <w:rPr>
          <w:rFonts w:hint="eastAsia"/>
          <w:sz w:val="24"/>
        </w:rPr>
        <w:t>类基金份额的认购</w:t>
      </w:r>
    </w:p>
    <w:p w14:paraId="34573ABA" w14:textId="7777777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如果投资者选择认购本基金的</w:t>
      </w:r>
      <w:r w:rsidRPr="00AE39A0">
        <w:rPr>
          <w:rFonts w:hint="eastAsia"/>
          <w:sz w:val="24"/>
        </w:rPr>
        <w:t>C</w:t>
      </w:r>
      <w:r w:rsidRPr="00AE39A0">
        <w:rPr>
          <w:rFonts w:hint="eastAsia"/>
          <w:sz w:val="24"/>
        </w:rPr>
        <w:t>类基金份额，则认购份额的计算方式如下：</w:t>
      </w:r>
    </w:p>
    <w:p w14:paraId="1174BFCC" w14:textId="7777777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认购总金额＝申请总金额</w:t>
      </w:r>
    </w:p>
    <w:p w14:paraId="46EEC0DD" w14:textId="69E8EF91"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认购份额＝（认购总金额＋认购利息）</w:t>
      </w:r>
      <w:r w:rsidRPr="00AE39A0">
        <w:rPr>
          <w:rFonts w:hint="eastAsia"/>
          <w:sz w:val="24"/>
        </w:rPr>
        <w:t>/</w:t>
      </w:r>
      <w:r w:rsidRPr="00AE39A0">
        <w:rPr>
          <w:rFonts w:hint="eastAsia"/>
          <w:sz w:val="24"/>
        </w:rPr>
        <w:t>基金份额初始面值</w:t>
      </w:r>
    </w:p>
    <w:p w14:paraId="5069AA43" w14:textId="7777777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认购份额的计算保留到小数点后</w:t>
      </w:r>
      <w:r w:rsidRPr="00AE39A0">
        <w:rPr>
          <w:rFonts w:hint="eastAsia"/>
          <w:sz w:val="24"/>
        </w:rPr>
        <w:t>2</w:t>
      </w:r>
      <w:r w:rsidRPr="00AE39A0">
        <w:rPr>
          <w:rFonts w:hint="eastAsia"/>
          <w:sz w:val="24"/>
        </w:rPr>
        <w:t>位，小数点</w:t>
      </w:r>
      <w:r w:rsidRPr="00AE39A0">
        <w:rPr>
          <w:rFonts w:hint="eastAsia"/>
          <w:sz w:val="24"/>
        </w:rPr>
        <w:t>2</w:t>
      </w:r>
      <w:r w:rsidRPr="00AE39A0">
        <w:rPr>
          <w:rFonts w:hint="eastAsia"/>
          <w:sz w:val="24"/>
        </w:rPr>
        <w:t>位以后的部分四舍五入，由此误差产生的损失由基金财产承担，产生的收益归基金财产所有。</w:t>
      </w:r>
    </w:p>
    <w:p w14:paraId="00B5AD3A" w14:textId="7777777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例三：某投资者投资</w:t>
      </w:r>
      <w:r w:rsidRPr="00AE39A0">
        <w:rPr>
          <w:rFonts w:hint="eastAsia"/>
          <w:sz w:val="24"/>
        </w:rPr>
        <w:t>100,000</w:t>
      </w:r>
      <w:r w:rsidRPr="00AE39A0">
        <w:rPr>
          <w:rFonts w:hint="eastAsia"/>
          <w:sz w:val="24"/>
        </w:rPr>
        <w:t>元认购本基金的</w:t>
      </w:r>
      <w:r w:rsidRPr="00AE39A0">
        <w:rPr>
          <w:rFonts w:hint="eastAsia"/>
          <w:sz w:val="24"/>
        </w:rPr>
        <w:t>C</w:t>
      </w:r>
      <w:r w:rsidRPr="00AE39A0">
        <w:rPr>
          <w:rFonts w:hint="eastAsia"/>
          <w:sz w:val="24"/>
        </w:rPr>
        <w:t>类基金份额，且该认购申请被全额确认，假定认购期产生的利息为</w:t>
      </w:r>
      <w:r w:rsidRPr="00AE39A0">
        <w:rPr>
          <w:rFonts w:hint="eastAsia"/>
          <w:sz w:val="24"/>
        </w:rPr>
        <w:t>50.00</w:t>
      </w:r>
      <w:r w:rsidRPr="00AE39A0">
        <w:rPr>
          <w:rFonts w:hint="eastAsia"/>
          <w:sz w:val="24"/>
        </w:rPr>
        <w:t>元，则可认购基金份额为：</w:t>
      </w:r>
    </w:p>
    <w:p w14:paraId="54C3383A" w14:textId="29A8F054"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认购份额</w:t>
      </w:r>
      <w:r w:rsidRPr="00AE39A0">
        <w:rPr>
          <w:rFonts w:hint="eastAsia"/>
          <w:sz w:val="24"/>
        </w:rPr>
        <w:t>=</w:t>
      </w:r>
      <w:r w:rsidRPr="00AE39A0">
        <w:rPr>
          <w:rFonts w:hint="eastAsia"/>
          <w:sz w:val="24"/>
        </w:rPr>
        <w:t>（</w:t>
      </w:r>
      <w:r w:rsidRPr="00AE39A0">
        <w:rPr>
          <w:rFonts w:hint="eastAsia"/>
          <w:sz w:val="24"/>
        </w:rPr>
        <w:t>100,000</w:t>
      </w:r>
      <w:r w:rsidRPr="00AE39A0">
        <w:rPr>
          <w:rFonts w:hint="eastAsia"/>
          <w:sz w:val="24"/>
        </w:rPr>
        <w:t>＋</w:t>
      </w:r>
      <w:r w:rsidRPr="00AE39A0">
        <w:rPr>
          <w:rFonts w:hint="eastAsia"/>
          <w:sz w:val="24"/>
        </w:rPr>
        <w:t>50.00</w:t>
      </w:r>
      <w:r w:rsidRPr="00AE39A0">
        <w:rPr>
          <w:rFonts w:hint="eastAsia"/>
          <w:sz w:val="24"/>
        </w:rPr>
        <w:t>）</w:t>
      </w:r>
      <w:r w:rsidRPr="00AE39A0">
        <w:rPr>
          <w:rFonts w:hint="eastAsia"/>
          <w:sz w:val="24"/>
        </w:rPr>
        <w:t>/1.00=100,050.00</w:t>
      </w:r>
      <w:r w:rsidRPr="00AE39A0">
        <w:rPr>
          <w:rFonts w:hint="eastAsia"/>
          <w:sz w:val="24"/>
        </w:rPr>
        <w:t>份</w:t>
      </w:r>
    </w:p>
    <w:p w14:paraId="6D66BC7F" w14:textId="77F1BEC8" w:rsidR="008A5BD9" w:rsidRDefault="00AE39A0" w:rsidP="008A5BD9">
      <w:pPr>
        <w:widowControl/>
        <w:adjustRightInd w:val="0"/>
        <w:snapToGrid w:val="0"/>
        <w:spacing w:line="360" w:lineRule="auto"/>
        <w:ind w:firstLineChars="200" w:firstLine="480"/>
        <w:rPr>
          <w:sz w:val="24"/>
          <w:szCs w:val="21"/>
        </w:rPr>
      </w:pPr>
      <w:r w:rsidRPr="00AE39A0">
        <w:rPr>
          <w:rFonts w:hint="eastAsia"/>
          <w:sz w:val="24"/>
        </w:rPr>
        <w:t>即：投资者投资</w:t>
      </w:r>
      <w:r w:rsidRPr="00AE39A0">
        <w:rPr>
          <w:rFonts w:hint="eastAsia"/>
          <w:sz w:val="24"/>
        </w:rPr>
        <w:t>100,000</w:t>
      </w:r>
      <w:r w:rsidRPr="00AE39A0">
        <w:rPr>
          <w:rFonts w:hint="eastAsia"/>
          <w:sz w:val="24"/>
        </w:rPr>
        <w:t>元认购本基金的</w:t>
      </w:r>
      <w:r w:rsidRPr="00AE39A0">
        <w:rPr>
          <w:rFonts w:hint="eastAsia"/>
          <w:sz w:val="24"/>
        </w:rPr>
        <w:t>C</w:t>
      </w:r>
      <w:r w:rsidRPr="00AE39A0">
        <w:rPr>
          <w:rFonts w:hint="eastAsia"/>
          <w:sz w:val="24"/>
        </w:rPr>
        <w:t>类基金份额，假定该笔认购金额产生利息</w:t>
      </w:r>
      <w:r w:rsidRPr="00AE39A0">
        <w:rPr>
          <w:rFonts w:hint="eastAsia"/>
          <w:sz w:val="24"/>
        </w:rPr>
        <w:t>50.00</w:t>
      </w:r>
      <w:r w:rsidRPr="00AE39A0">
        <w:rPr>
          <w:rFonts w:hint="eastAsia"/>
          <w:sz w:val="24"/>
        </w:rPr>
        <w:t>元，可得到</w:t>
      </w:r>
      <w:r w:rsidRPr="00AE39A0">
        <w:rPr>
          <w:rFonts w:hint="eastAsia"/>
          <w:sz w:val="24"/>
        </w:rPr>
        <w:t>100,050.00</w:t>
      </w:r>
      <w:r w:rsidRPr="00AE39A0">
        <w:rPr>
          <w:rFonts w:hint="eastAsia"/>
          <w:sz w:val="24"/>
        </w:rPr>
        <w:t>份</w:t>
      </w:r>
      <w:r w:rsidRPr="00AE39A0">
        <w:rPr>
          <w:rFonts w:hint="eastAsia"/>
          <w:sz w:val="24"/>
        </w:rPr>
        <w:t>C</w:t>
      </w:r>
      <w:r w:rsidRPr="00AE39A0">
        <w:rPr>
          <w:rFonts w:hint="eastAsia"/>
          <w:sz w:val="24"/>
        </w:rPr>
        <w:t>类基金份额。</w:t>
      </w:r>
    </w:p>
    <w:p w14:paraId="20F90551" w14:textId="0F246AFC" w:rsidR="0049664E" w:rsidRPr="005435A1" w:rsidRDefault="0049664E" w:rsidP="008A5BD9">
      <w:pPr>
        <w:widowControl/>
        <w:adjustRightInd w:val="0"/>
        <w:snapToGrid w:val="0"/>
        <w:spacing w:line="360" w:lineRule="auto"/>
        <w:ind w:firstLineChars="200" w:firstLine="480"/>
        <w:rPr>
          <w:sz w:val="24"/>
          <w:szCs w:val="21"/>
        </w:rPr>
      </w:pPr>
      <w:r w:rsidRPr="005435A1">
        <w:rPr>
          <w:sz w:val="24"/>
          <w:szCs w:val="21"/>
        </w:rPr>
        <w:t>4</w:t>
      </w:r>
      <w:r w:rsidRPr="005435A1">
        <w:rPr>
          <w:sz w:val="24"/>
          <w:szCs w:val="21"/>
        </w:rPr>
        <w:t>、认购的程序</w:t>
      </w:r>
    </w:p>
    <w:p w14:paraId="0C4DC055" w14:textId="0328F90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1</w:t>
      </w:r>
      <w:r w:rsidRPr="005435A1">
        <w:rPr>
          <w:sz w:val="24"/>
          <w:szCs w:val="21"/>
        </w:rPr>
        <w:t>）申请方式：书面申请或基金管理人公告的其他方式。</w:t>
      </w:r>
    </w:p>
    <w:p w14:paraId="1DD8306F" w14:textId="55E62CDA"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2</w:t>
      </w:r>
      <w:r w:rsidRPr="005435A1">
        <w:rPr>
          <w:sz w:val="24"/>
          <w:szCs w:val="21"/>
        </w:rPr>
        <w:t>）认购款项支付：投资</w:t>
      </w:r>
      <w:r w:rsidR="00172632" w:rsidRPr="005435A1">
        <w:rPr>
          <w:sz w:val="24"/>
          <w:szCs w:val="21"/>
        </w:rPr>
        <w:t>人</w:t>
      </w:r>
      <w:r w:rsidRPr="005435A1">
        <w:rPr>
          <w:sz w:val="24"/>
          <w:szCs w:val="21"/>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lastRenderedPageBreak/>
        <w:t>5</w:t>
      </w:r>
      <w:r w:rsidRPr="005435A1">
        <w:rPr>
          <w:sz w:val="24"/>
          <w:szCs w:val="21"/>
        </w:rPr>
        <w:t>、认购的确认</w:t>
      </w:r>
    </w:p>
    <w:p w14:paraId="29711D37"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7A538095"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7078DFB8"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0" w:name="_Toc62202545"/>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亿元人民币且基金认购人数不少于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4FF2E616"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16064792"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2F23E31B" w14:textId="611AB610"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CC03E8">
        <w:rPr>
          <w:rFonts w:ascii="宋体" w:hAnsi="宋体"/>
          <w:kern w:val="0"/>
          <w:sz w:val="24"/>
          <w:szCs w:val="24"/>
        </w:rPr>
        <w:t>50</w:t>
      </w:r>
      <w:r w:rsidRPr="00DF3A1D">
        <w:rPr>
          <w:rFonts w:ascii="宋体" w:hAnsi="宋体" w:hint="eastAsia"/>
          <w:kern w:val="0"/>
          <w:sz w:val="24"/>
          <w:szCs w:val="24"/>
        </w:rPr>
        <w:t>个工作日出现前述情形的，</w:t>
      </w:r>
      <w:r w:rsidR="006D0146" w:rsidRPr="006D0146">
        <w:rPr>
          <w:rFonts w:ascii="宋体" w:hAnsi="宋体" w:hint="eastAsia"/>
          <w:kern w:val="0"/>
          <w:sz w:val="24"/>
          <w:szCs w:val="24"/>
        </w:rPr>
        <w:t>基金合同终止</w:t>
      </w:r>
      <w:r w:rsidRPr="00DF3A1D">
        <w:rPr>
          <w:rFonts w:ascii="宋体" w:hAnsi="宋体" w:hint="eastAsia"/>
          <w:kern w:val="0"/>
          <w:sz w:val="24"/>
          <w:szCs w:val="24"/>
        </w:rPr>
        <w:t>，不需召开基金份额持有人大会。</w:t>
      </w:r>
    </w:p>
    <w:p w14:paraId="4A99B3E4" w14:textId="70CA0D22"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6" w:name="_Toc62202546"/>
      <w:r w:rsidR="00C92FC0" w:rsidRPr="005435A1">
        <w:rPr>
          <w:rFonts w:ascii="宋体" w:hAnsi="宋体" w:hint="eastAsia"/>
          <w:b/>
          <w:kern w:val="0"/>
          <w:sz w:val="30"/>
        </w:rPr>
        <w:lastRenderedPageBreak/>
        <w:t>八、基金份额的申购与赎回</w:t>
      </w:r>
      <w:bookmarkEnd w:id="25"/>
      <w:bookmarkEnd w:id="26"/>
    </w:p>
    <w:p w14:paraId="7BE4D365" w14:textId="682B7EF7"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76AE3545"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上海</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67B2C3F0"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47DBAFDF"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CC03E8" w:rsidRPr="001A71FB">
        <w:rPr>
          <w:rFonts w:hint="eastAsia"/>
          <w:bCs/>
          <w:sz w:val="24"/>
        </w:rPr>
        <w:t>并在</w:t>
      </w:r>
      <w:r w:rsidR="00EB452A" w:rsidRPr="00EB452A">
        <w:rPr>
          <w:rFonts w:hint="eastAsia"/>
          <w:bCs/>
          <w:sz w:val="24"/>
        </w:rPr>
        <w:t>基金</w:t>
      </w:r>
      <w:r w:rsidR="00CC03E8" w:rsidRPr="001A71FB">
        <w:rPr>
          <w:rFonts w:hint="eastAsia"/>
          <w:bCs/>
          <w:sz w:val="24"/>
        </w:rPr>
        <w:t>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5D6936E3"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w:t>
      </w:r>
      <w:r w:rsidR="006D0146" w:rsidRPr="006D0146">
        <w:rPr>
          <w:rFonts w:hint="eastAsia"/>
          <w:sz w:val="24"/>
          <w:szCs w:val="24"/>
        </w:rPr>
        <w:t>但对于每份基金份额，基金份额</w:t>
      </w:r>
      <w:r w:rsidR="006D0146" w:rsidRPr="006D0146">
        <w:rPr>
          <w:rFonts w:hint="eastAsia"/>
          <w:sz w:val="24"/>
          <w:szCs w:val="24"/>
        </w:rPr>
        <w:lastRenderedPageBreak/>
        <w:t>持有人仅可在该份额最短持有期限届满后申请赎回，</w:t>
      </w:r>
      <w:r w:rsidRPr="00BE47E9">
        <w:rPr>
          <w:rFonts w:hint="eastAsia"/>
          <w:sz w:val="24"/>
          <w:szCs w:val="24"/>
        </w:rPr>
        <w:t>具体办理时间为上海证券交易所、深圳证券交易所的正常交易日的交易时间</w:t>
      </w:r>
      <w:r w:rsidR="006D0146" w:rsidRPr="006D0146">
        <w:rPr>
          <w:rFonts w:hint="eastAsia"/>
          <w:sz w:val="24"/>
          <w:szCs w:val="24"/>
        </w:rPr>
        <w:t>（若该工作日为非港股通交易日，则本基金可不开放）</w:t>
      </w:r>
      <w:r w:rsidRPr="00BE47E9">
        <w:rPr>
          <w:rFonts w:hint="eastAsia"/>
          <w:sz w:val="24"/>
          <w:szCs w:val="24"/>
        </w:rPr>
        <w:t>，但基金管理人根据法律法规、中国证监会的要求或基金合同的规定公告暂停申购、赎回时除外。</w:t>
      </w:r>
    </w:p>
    <w:p w14:paraId="217CB19D" w14:textId="29E670BF"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6D0146">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5AA18E77" w:rsidR="00BE47E9" w:rsidRPr="00BE47E9" w:rsidRDefault="006D0146" w:rsidP="00BE47E9">
      <w:pPr>
        <w:adjustRightInd w:val="0"/>
        <w:snapToGrid w:val="0"/>
        <w:spacing w:line="360" w:lineRule="auto"/>
        <w:ind w:firstLineChars="200" w:firstLine="480"/>
        <w:rPr>
          <w:sz w:val="24"/>
          <w:szCs w:val="24"/>
        </w:rPr>
      </w:pPr>
      <w:r w:rsidRPr="006D0146">
        <w:rPr>
          <w:rFonts w:hint="eastAsia"/>
          <w:sz w:val="24"/>
          <w:szCs w:val="24"/>
        </w:rPr>
        <w:t>基金管理人自基金合同生效之日起</w:t>
      </w:r>
      <w:r w:rsidR="009C15BE">
        <w:rPr>
          <w:rFonts w:hint="eastAsia"/>
          <w:bCs/>
          <w:sz w:val="24"/>
        </w:rPr>
        <w:t>一年</w:t>
      </w:r>
      <w:r w:rsidR="008A5BD9">
        <w:rPr>
          <w:rFonts w:hint="eastAsia"/>
          <w:bCs/>
          <w:sz w:val="24"/>
        </w:rPr>
        <w:t>后</w:t>
      </w:r>
      <w:r w:rsidR="006C62F2">
        <w:rPr>
          <w:rFonts w:hint="eastAsia"/>
          <w:bCs/>
          <w:sz w:val="24"/>
        </w:rPr>
        <w:t>年度对日</w:t>
      </w:r>
      <w:r w:rsidRPr="006D0146">
        <w:rPr>
          <w:rFonts w:hint="eastAsia"/>
          <w:sz w:val="24"/>
          <w:szCs w:val="24"/>
        </w:rPr>
        <w:t>（含该日）开始办理赎回，具体业务办理时间在赎回开始公告中规定。对于每份基金份额，自其最短持有期限</w:t>
      </w:r>
      <w:r w:rsidR="00B35E14">
        <w:rPr>
          <w:rFonts w:hint="eastAsia"/>
          <w:sz w:val="24"/>
          <w:szCs w:val="24"/>
        </w:rPr>
        <w:t>届满</w:t>
      </w:r>
      <w:r w:rsidRPr="006D0146">
        <w:rPr>
          <w:rFonts w:hint="eastAsia"/>
          <w:sz w:val="24"/>
          <w:szCs w:val="24"/>
        </w:rPr>
        <w:t>的下一工作日起（含该日），基金份额持有人方可就该基金份额提出赎回申请。</w:t>
      </w:r>
    </w:p>
    <w:p w14:paraId="63255207" w14:textId="77F8CBF6"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6D0146">
        <w:rPr>
          <w:rFonts w:hint="eastAsia"/>
          <w:sz w:val="24"/>
          <w:szCs w:val="24"/>
        </w:rPr>
        <w:t>规定媒介</w:t>
      </w:r>
      <w:r w:rsidRPr="00BE47E9">
        <w:rPr>
          <w:rFonts w:hint="eastAsia"/>
          <w:sz w:val="24"/>
          <w:szCs w:val="24"/>
        </w:rPr>
        <w:t>上公告申购与赎回的开始时间。</w:t>
      </w:r>
    </w:p>
    <w:p w14:paraId="00F01093" w14:textId="5284CAEE"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r w:rsidR="006D0146" w:rsidRPr="006D0146">
        <w:rPr>
          <w:rFonts w:hint="eastAsia"/>
          <w:sz w:val="24"/>
          <w:szCs w:val="24"/>
        </w:rPr>
        <w:t>投资人在最短持有期限内提出的赎回或转换申请，视为无效申请。</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w:t>
      </w:r>
      <w:r w:rsidRPr="00BE47E9">
        <w:rPr>
          <w:rFonts w:hint="eastAsia"/>
          <w:sz w:val="24"/>
          <w:szCs w:val="24"/>
        </w:rPr>
        <w:lastRenderedPageBreak/>
        <w:t>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、办理申购、赎回业务时，应当遵循基金份额持有人利益优先原则，确保投资者的合法权益不受损害并得到公平对待。</w:t>
      </w:r>
    </w:p>
    <w:p w14:paraId="225C4ECD" w14:textId="1EB58E1C"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6D0146">
        <w:rPr>
          <w:rFonts w:hint="eastAsia"/>
          <w:sz w:val="24"/>
          <w:szCs w:val="24"/>
        </w:rPr>
        <w:t>规定媒介</w:t>
      </w:r>
      <w:r w:rsidRPr="00BE47E9">
        <w:rPr>
          <w:rFonts w:hint="eastAsia"/>
          <w:sz w:val="24"/>
          <w:szCs w:val="24"/>
        </w:rPr>
        <w:t>上公告。</w:t>
      </w:r>
    </w:p>
    <w:p w14:paraId="4A47E158" w14:textId="5013B1D7"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17C5DCFA"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1CBB2B6E"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537DCEC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1665B71A"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lastRenderedPageBreak/>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6D0146">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5601B006"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Pr="00BE47E9">
        <w:rPr>
          <w:rFonts w:hAnsi="宋体" w:hint="eastAsia"/>
          <w:kern w:val="0"/>
          <w:sz w:val="24"/>
          <w:szCs w:val="24"/>
        </w:rPr>
        <w:t>(</w:t>
      </w:r>
      <w:r w:rsidRPr="00BE47E9">
        <w:rPr>
          <w:rFonts w:hAnsi="宋体" w:hint="eastAsia"/>
          <w:kern w:val="0"/>
          <w:sz w:val="24"/>
          <w:szCs w:val="24"/>
        </w:rPr>
        <w:t>包括该日</w:t>
      </w:r>
      <w:r w:rsidRPr="00BE47E9">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Pr="00BE47E9">
        <w:rPr>
          <w:rFonts w:hAnsi="宋体" w:hint="eastAsia"/>
          <w:kern w:val="0"/>
          <w:sz w:val="24"/>
          <w:szCs w:val="24"/>
        </w:rPr>
        <w:t>(T</w:t>
      </w:r>
      <w:r w:rsidRPr="00BE47E9">
        <w:rPr>
          <w:rFonts w:hAnsi="宋体" w:hint="eastAsia"/>
          <w:kern w:val="0"/>
          <w:sz w:val="24"/>
          <w:szCs w:val="24"/>
        </w:rPr>
        <w:t>日</w:t>
      </w:r>
      <w:r w:rsidRPr="00BE47E9">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Pr="00BE47E9">
        <w:rPr>
          <w:rFonts w:hAnsi="宋体" w:hint="eastAsia"/>
          <w:kern w:val="0"/>
          <w:sz w:val="24"/>
          <w:szCs w:val="24"/>
        </w:rPr>
        <w:t>(</w:t>
      </w:r>
      <w:r w:rsidRPr="00BE47E9">
        <w:rPr>
          <w:rFonts w:hAnsi="宋体" w:hint="eastAsia"/>
          <w:kern w:val="0"/>
          <w:sz w:val="24"/>
          <w:szCs w:val="24"/>
        </w:rPr>
        <w:t>包括该日</w:t>
      </w:r>
      <w:r w:rsidRPr="00BE47E9">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572E2215"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6D0146">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w:t>
      </w:r>
      <w:r w:rsidRPr="00BE47E9">
        <w:rPr>
          <w:rFonts w:hAnsi="宋体" w:hint="eastAsia"/>
          <w:kern w:val="0"/>
          <w:sz w:val="24"/>
          <w:szCs w:val="24"/>
        </w:rPr>
        <w:lastRenderedPageBreak/>
        <w:t>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65704E3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6CDC24C3"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6D0146">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557AB687" w14:textId="776EDC33" w:rsidR="00AE39A0" w:rsidRPr="00AE39A0" w:rsidRDefault="00AE39A0" w:rsidP="00AE39A0">
      <w:pPr>
        <w:widowControl/>
        <w:adjustRightInd w:val="0"/>
        <w:snapToGrid w:val="0"/>
        <w:spacing w:line="360" w:lineRule="auto"/>
        <w:ind w:firstLineChars="200" w:firstLine="480"/>
        <w:rPr>
          <w:rFonts w:hAnsi="宋体"/>
          <w:sz w:val="24"/>
          <w:szCs w:val="24"/>
        </w:rPr>
      </w:pPr>
      <w:r w:rsidRPr="00AE39A0">
        <w:rPr>
          <w:rFonts w:hAnsi="宋体" w:hint="eastAsia"/>
          <w:sz w:val="24"/>
          <w:szCs w:val="24"/>
        </w:rPr>
        <w:t>本基金基金份额分为</w:t>
      </w:r>
      <w:r w:rsidRPr="00AE39A0">
        <w:rPr>
          <w:rFonts w:hAnsi="宋体" w:hint="eastAsia"/>
          <w:sz w:val="24"/>
          <w:szCs w:val="24"/>
        </w:rPr>
        <w:t>A</w:t>
      </w:r>
      <w:r w:rsidRPr="00AE39A0">
        <w:rPr>
          <w:rFonts w:hAnsi="宋体" w:hint="eastAsia"/>
          <w:sz w:val="24"/>
          <w:szCs w:val="24"/>
        </w:rPr>
        <w:t>类基金份额和</w:t>
      </w:r>
      <w:r w:rsidRPr="00AE39A0">
        <w:rPr>
          <w:rFonts w:hAnsi="宋体" w:hint="eastAsia"/>
          <w:sz w:val="24"/>
          <w:szCs w:val="24"/>
        </w:rPr>
        <w:t>C</w:t>
      </w:r>
      <w:r w:rsidRPr="00AE39A0">
        <w:rPr>
          <w:rFonts w:hAnsi="宋体" w:hint="eastAsia"/>
          <w:sz w:val="24"/>
          <w:szCs w:val="24"/>
        </w:rPr>
        <w:t>类基金份额。投资人申购</w:t>
      </w:r>
      <w:r w:rsidRPr="00AE39A0">
        <w:rPr>
          <w:rFonts w:hAnsi="宋体" w:hint="eastAsia"/>
          <w:sz w:val="24"/>
          <w:szCs w:val="24"/>
        </w:rPr>
        <w:t>A</w:t>
      </w:r>
      <w:r w:rsidRPr="00AE39A0">
        <w:rPr>
          <w:rFonts w:hAnsi="宋体" w:hint="eastAsia"/>
          <w:sz w:val="24"/>
          <w:szCs w:val="24"/>
        </w:rPr>
        <w:t>类基金份额在申购时支付申购费用；申购</w:t>
      </w:r>
      <w:r w:rsidRPr="00AE39A0">
        <w:rPr>
          <w:rFonts w:hAnsi="宋体" w:hint="eastAsia"/>
          <w:sz w:val="24"/>
          <w:szCs w:val="24"/>
        </w:rPr>
        <w:t>C</w:t>
      </w:r>
      <w:r w:rsidRPr="00AE39A0">
        <w:rPr>
          <w:rFonts w:hAnsi="宋体" w:hint="eastAsia"/>
          <w:sz w:val="24"/>
          <w:szCs w:val="24"/>
        </w:rPr>
        <w:t>类基金份额不支付申购费用，并从该类别基金资产中计提销售服务费。</w:t>
      </w:r>
    </w:p>
    <w:p w14:paraId="028CF380" w14:textId="3F415730" w:rsidR="00540761" w:rsidRPr="005435A1" w:rsidRDefault="00090DE7" w:rsidP="00AE39A0">
      <w:pPr>
        <w:widowControl/>
        <w:adjustRightInd w:val="0"/>
        <w:snapToGrid w:val="0"/>
        <w:spacing w:line="360" w:lineRule="auto"/>
        <w:ind w:firstLineChars="200" w:firstLine="480"/>
        <w:rPr>
          <w:rFonts w:hAnsi="宋体"/>
          <w:sz w:val="24"/>
          <w:szCs w:val="24"/>
        </w:rPr>
      </w:pPr>
      <w:r w:rsidRPr="00090DE7">
        <w:rPr>
          <w:rFonts w:hAnsi="宋体" w:hint="eastAsia"/>
          <w:sz w:val="24"/>
          <w:szCs w:val="24"/>
        </w:rPr>
        <w:t>A</w:t>
      </w:r>
      <w:r w:rsidRPr="00090DE7">
        <w:rPr>
          <w:rFonts w:hAnsi="宋体" w:hint="eastAsia"/>
          <w:sz w:val="24"/>
          <w:szCs w:val="24"/>
        </w:rPr>
        <w:t>类基金份额的</w:t>
      </w:r>
      <w:r w:rsidR="00AE39A0" w:rsidRPr="00AE39A0">
        <w:rPr>
          <w:rFonts w:hAnsi="宋体" w:hint="eastAsia"/>
          <w:sz w:val="24"/>
          <w:szCs w:val="24"/>
        </w:rPr>
        <w:t>申购费用由</w:t>
      </w:r>
      <w:r w:rsidR="00AE39A0" w:rsidRPr="00AE39A0">
        <w:rPr>
          <w:rFonts w:hAnsi="宋体" w:hint="eastAsia"/>
          <w:sz w:val="24"/>
          <w:szCs w:val="24"/>
        </w:rPr>
        <w:t>A</w:t>
      </w:r>
      <w:r w:rsidR="00AE39A0" w:rsidRPr="00AE39A0">
        <w:rPr>
          <w:rFonts w:hAnsi="宋体" w:hint="eastAsia"/>
          <w:sz w:val="24"/>
          <w:szCs w:val="24"/>
        </w:rPr>
        <w:t>类基金份额申购人承担，</w:t>
      </w:r>
      <w:r w:rsidR="00540761" w:rsidRPr="005435A1">
        <w:rPr>
          <w:rFonts w:hAnsi="宋体"/>
          <w:sz w:val="24"/>
          <w:szCs w:val="24"/>
        </w:rPr>
        <w:t>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57A5C021"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w:t>
      </w:r>
      <w:r w:rsidR="00090DE7" w:rsidRPr="00090DE7">
        <w:rPr>
          <w:rFonts w:hAnsi="宋体" w:hint="eastAsia"/>
          <w:sz w:val="24"/>
          <w:szCs w:val="24"/>
        </w:rPr>
        <w:t>A</w:t>
      </w:r>
      <w:r w:rsidR="00090DE7" w:rsidRPr="00090DE7">
        <w:rPr>
          <w:rFonts w:hAnsi="宋体" w:hint="eastAsia"/>
          <w:sz w:val="24"/>
          <w:szCs w:val="24"/>
        </w:rPr>
        <w:t>类基金份额（非养老金客户）</w:t>
      </w:r>
      <w:r w:rsidRPr="005435A1">
        <w:rPr>
          <w:rFonts w:hAnsi="宋体"/>
          <w:sz w:val="24"/>
          <w:szCs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6F21F278" w:rsidR="009A7D78" w:rsidRPr="005435A1" w:rsidRDefault="00AE39A0" w:rsidP="00A73D44">
            <w:pPr>
              <w:adjustRightInd w:val="0"/>
              <w:snapToGrid w:val="0"/>
              <w:jc w:val="center"/>
              <w:rPr>
                <w:b/>
                <w:sz w:val="24"/>
              </w:rPr>
            </w:pPr>
            <w:r w:rsidRPr="00AE39A0">
              <w:rPr>
                <w:rFonts w:hint="eastAsia"/>
                <w:b/>
                <w:sz w:val="24"/>
              </w:rPr>
              <w:t>A</w:t>
            </w:r>
            <w:r w:rsidRPr="00AE39A0">
              <w:rPr>
                <w:rFonts w:hint="eastAsia"/>
                <w:b/>
                <w:sz w:val="24"/>
              </w:rPr>
              <w:t>类基金份额</w:t>
            </w:r>
            <w:r w:rsidR="00540761"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48BAAAB2" w:rsidR="00B9566F" w:rsidRPr="005435A1" w:rsidRDefault="008A5BD9" w:rsidP="008A5BD9">
            <w:pPr>
              <w:adjustRightInd w:val="0"/>
              <w:snapToGrid w:val="0"/>
              <w:jc w:val="center"/>
              <w:rPr>
                <w:sz w:val="24"/>
              </w:rPr>
            </w:pPr>
            <w:r>
              <w:rPr>
                <w:sz w:val="24"/>
              </w:rPr>
              <w:t>0.8</w:t>
            </w:r>
            <w:r w:rsidR="00BE7C20" w:rsidRPr="005435A1">
              <w:rPr>
                <w:sz w:val="24"/>
              </w:rPr>
              <w:t>%</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3C335BD6" w:rsidR="00913A29" w:rsidRDefault="00913A29" w:rsidP="008A5BD9">
            <w:pPr>
              <w:adjustRightInd w:val="0"/>
              <w:snapToGrid w:val="0"/>
              <w:rPr>
                <w:sz w:val="24"/>
              </w:rPr>
            </w:pPr>
            <w:r>
              <w:rPr>
                <w:sz w:val="24"/>
              </w:rPr>
              <w:t>10</w:t>
            </w:r>
            <w:r w:rsidRPr="005435A1">
              <w:rPr>
                <w:sz w:val="24"/>
              </w:rPr>
              <w:t>0</w:t>
            </w:r>
            <w:r w:rsidRPr="005435A1">
              <w:rPr>
                <w:rFonts w:hAnsi="宋体"/>
                <w:sz w:val="24"/>
              </w:rPr>
              <w:t>万元（含）至</w:t>
            </w:r>
            <w:r w:rsidR="008A5BD9">
              <w:rPr>
                <w:rFonts w:hAnsi="宋体" w:hint="eastAsia"/>
                <w:sz w:val="24"/>
              </w:rPr>
              <w:t>5</w:t>
            </w:r>
            <w:r w:rsidRPr="005435A1">
              <w:rPr>
                <w:sz w:val="24"/>
              </w:rPr>
              <w:t>00</w:t>
            </w:r>
            <w:r w:rsidRPr="005435A1">
              <w:rPr>
                <w:rFonts w:hAnsi="宋体"/>
                <w:sz w:val="24"/>
              </w:rPr>
              <w:t>万元</w:t>
            </w:r>
          </w:p>
        </w:tc>
        <w:tc>
          <w:tcPr>
            <w:tcW w:w="2043" w:type="dxa"/>
          </w:tcPr>
          <w:p w14:paraId="2B0CB458" w14:textId="02E36238" w:rsidR="00913A29" w:rsidRPr="005435A1" w:rsidRDefault="008A5BD9" w:rsidP="009730F4">
            <w:pPr>
              <w:adjustRightInd w:val="0"/>
              <w:snapToGrid w:val="0"/>
              <w:jc w:val="center"/>
              <w:rPr>
                <w:sz w:val="24"/>
              </w:rPr>
            </w:pPr>
            <w:r>
              <w:rPr>
                <w:sz w:val="24"/>
              </w:rPr>
              <w:t>0.</w:t>
            </w:r>
            <w:r w:rsidR="009730F4">
              <w:rPr>
                <w:sz w:val="24"/>
              </w:rPr>
              <w:t>5</w:t>
            </w:r>
            <w:r w:rsidR="00913A29">
              <w:rPr>
                <w:sz w:val="24"/>
              </w:rPr>
              <w:t>%</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243E95D6" w:rsidR="009A7D78" w:rsidRPr="005435A1" w:rsidRDefault="00AE39A0" w:rsidP="00814089">
      <w:pPr>
        <w:widowControl/>
        <w:adjustRightInd w:val="0"/>
        <w:snapToGrid w:val="0"/>
        <w:spacing w:beforeLines="50" w:before="143" w:line="360" w:lineRule="auto"/>
        <w:ind w:firstLineChars="200" w:firstLine="480"/>
        <w:rPr>
          <w:sz w:val="24"/>
          <w:szCs w:val="24"/>
        </w:rPr>
      </w:pPr>
      <w:r w:rsidRPr="00AE39A0">
        <w:rPr>
          <w:rFonts w:hAnsi="宋体" w:hint="eastAsia"/>
          <w:sz w:val="24"/>
          <w:szCs w:val="24"/>
        </w:rPr>
        <w:t>持有</w:t>
      </w:r>
      <w:r w:rsidRPr="00AE39A0">
        <w:rPr>
          <w:rFonts w:hAnsi="宋体" w:hint="eastAsia"/>
          <w:sz w:val="24"/>
          <w:szCs w:val="24"/>
        </w:rPr>
        <w:t>A</w:t>
      </w:r>
      <w:r w:rsidRPr="00AE39A0">
        <w:rPr>
          <w:rFonts w:hAnsi="宋体" w:hint="eastAsia"/>
          <w:sz w:val="24"/>
          <w:szCs w:val="24"/>
        </w:rPr>
        <w:t>类基金份额的投资人</w:t>
      </w:r>
      <w:r w:rsidR="00172FA0" w:rsidRPr="005435A1">
        <w:rPr>
          <w:rFonts w:hAnsi="宋体" w:hint="eastAsia"/>
          <w:sz w:val="24"/>
          <w:szCs w:val="24"/>
        </w:rPr>
        <w:t>因红利自动再投资而产生的</w:t>
      </w:r>
      <w:r w:rsidRPr="00AE39A0">
        <w:rPr>
          <w:rFonts w:hAnsi="宋体" w:hint="eastAsia"/>
          <w:sz w:val="24"/>
          <w:szCs w:val="24"/>
        </w:rPr>
        <w:t>A</w:t>
      </w:r>
      <w:r w:rsidRPr="00AE39A0">
        <w:rPr>
          <w:rFonts w:hAnsi="宋体" w:hint="eastAsia"/>
          <w:sz w:val="24"/>
          <w:szCs w:val="24"/>
        </w:rPr>
        <w:t>类</w:t>
      </w:r>
      <w:r w:rsidR="00172FA0" w:rsidRPr="005435A1">
        <w:rPr>
          <w:rFonts w:hAnsi="宋体" w:hint="eastAsia"/>
          <w:sz w:val="24"/>
          <w:szCs w:val="24"/>
        </w:rPr>
        <w:t>基金份额，不收取相应的申购费用。</w:t>
      </w:r>
    </w:p>
    <w:p w14:paraId="15728CA1" w14:textId="3CB249BE"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00AE39A0" w:rsidRPr="0058315C">
        <w:rPr>
          <w:rFonts w:hAnsi="宋体" w:hint="eastAsia"/>
          <w:kern w:val="0"/>
          <w:sz w:val="24"/>
          <w:szCs w:val="24"/>
        </w:rPr>
        <w:t>A</w:t>
      </w:r>
      <w:r w:rsidR="00AE39A0" w:rsidRPr="0058315C">
        <w:rPr>
          <w:rFonts w:hAnsi="宋体" w:hint="eastAsia"/>
          <w:kern w:val="0"/>
          <w:sz w:val="24"/>
          <w:szCs w:val="24"/>
        </w:rPr>
        <w:t>类</w:t>
      </w:r>
      <w:r w:rsidRPr="005435A1">
        <w:rPr>
          <w:rFonts w:hAnsi="宋体" w:hint="eastAsia"/>
          <w:kern w:val="0"/>
          <w:sz w:val="24"/>
          <w:szCs w:val="24"/>
        </w:rPr>
        <w:t>基金份额的养老金客户实施特定申购费率。</w:t>
      </w:r>
    </w:p>
    <w:p w14:paraId="6689CADC" w14:textId="49D98983"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sidR="006E7E55">
        <w:rPr>
          <w:rFonts w:hAnsi="宋体" w:hint="eastAsia"/>
          <w:kern w:val="0"/>
          <w:sz w:val="24"/>
          <w:szCs w:val="24"/>
        </w:rPr>
        <w:t>、企业年金理事会委托的特定客户资产</w:t>
      </w:r>
      <w:r w:rsidR="006E7E55">
        <w:rPr>
          <w:rFonts w:hAnsi="宋体" w:hint="eastAsia"/>
          <w:kern w:val="0"/>
          <w:sz w:val="24"/>
          <w:szCs w:val="24"/>
        </w:rPr>
        <w:lastRenderedPageBreak/>
        <w:t>管理计划、企业年金养老金产品</w:t>
      </w:r>
      <w:r w:rsidRPr="005435A1">
        <w:rPr>
          <w:rFonts w:hAnsi="宋体" w:hint="eastAsia"/>
          <w:kern w:val="0"/>
          <w:sz w:val="24"/>
          <w:szCs w:val="24"/>
        </w:rPr>
        <w:t>。如将来出现经养老基金监管部门认可的新的养老基金类型，</w:t>
      </w:r>
      <w:r w:rsidR="006E7E55">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w:t>
      </w:r>
    </w:p>
    <w:p w14:paraId="4F3859F9" w14:textId="77A2AB0F"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w:t>
      </w:r>
      <w:r w:rsidR="00AE39A0" w:rsidRPr="0058315C">
        <w:rPr>
          <w:rFonts w:hAnsi="宋体" w:hint="eastAsia"/>
          <w:kern w:val="0"/>
          <w:sz w:val="24"/>
          <w:szCs w:val="24"/>
        </w:rPr>
        <w:t>A</w:t>
      </w:r>
      <w:r w:rsidR="00AE39A0" w:rsidRPr="0058315C">
        <w:rPr>
          <w:rFonts w:hAnsi="宋体" w:hint="eastAsia"/>
          <w:kern w:val="0"/>
          <w:sz w:val="24"/>
          <w:szCs w:val="24"/>
        </w:rPr>
        <w:t>类</w:t>
      </w:r>
      <w:r w:rsidRPr="005435A1">
        <w:rPr>
          <w:rFonts w:hAnsi="宋体" w:hint="eastAsia"/>
          <w:kern w:val="0"/>
          <w:sz w:val="24"/>
          <w:szCs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54B73A53" w:rsidR="007E0ED1" w:rsidRPr="005435A1" w:rsidRDefault="00AE39A0" w:rsidP="00A73D44">
            <w:pPr>
              <w:adjustRightInd w:val="0"/>
              <w:snapToGrid w:val="0"/>
              <w:jc w:val="center"/>
              <w:rPr>
                <w:b/>
                <w:sz w:val="24"/>
              </w:rPr>
            </w:pPr>
            <w:r w:rsidRPr="00AE39A0">
              <w:rPr>
                <w:rFonts w:hint="eastAsia"/>
                <w:b/>
                <w:sz w:val="24"/>
              </w:rPr>
              <w:t>A</w:t>
            </w:r>
            <w:r w:rsidRPr="00AE39A0">
              <w:rPr>
                <w:rFonts w:hint="eastAsia"/>
                <w:b/>
                <w:sz w:val="24"/>
              </w:rPr>
              <w:t>类基金份额</w:t>
            </w:r>
            <w:r w:rsidR="007E0ED1" w:rsidRPr="005435A1">
              <w:rPr>
                <w:rFonts w:hint="eastAsia"/>
                <w:b/>
                <w:sz w:val="24"/>
              </w:rPr>
              <w:t>特定</w:t>
            </w:r>
            <w:r w:rsidR="007E0ED1"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350E426F" w:rsidR="007E0ED1" w:rsidRPr="005435A1" w:rsidRDefault="007E0ED1" w:rsidP="008A5BD9">
            <w:pPr>
              <w:adjustRightInd w:val="0"/>
              <w:snapToGrid w:val="0"/>
              <w:jc w:val="center"/>
              <w:rPr>
                <w:sz w:val="24"/>
              </w:rPr>
            </w:pPr>
            <w:r w:rsidRPr="005435A1">
              <w:rPr>
                <w:rFonts w:hint="eastAsia"/>
                <w:sz w:val="24"/>
              </w:rPr>
              <w:t>0.</w:t>
            </w:r>
            <w:r w:rsidR="008A5BD9">
              <w:rPr>
                <w:sz w:val="24"/>
              </w:rPr>
              <w:t>32</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7F177436" w:rsidR="00913A29" w:rsidRDefault="00913A29" w:rsidP="008A5BD9">
            <w:pPr>
              <w:adjustRightInd w:val="0"/>
              <w:snapToGrid w:val="0"/>
              <w:rPr>
                <w:sz w:val="24"/>
              </w:rPr>
            </w:pPr>
            <w:r>
              <w:rPr>
                <w:sz w:val="24"/>
              </w:rPr>
              <w:t>10</w:t>
            </w:r>
            <w:r w:rsidRPr="005435A1">
              <w:rPr>
                <w:sz w:val="24"/>
              </w:rPr>
              <w:t>0</w:t>
            </w:r>
            <w:r w:rsidRPr="005435A1">
              <w:rPr>
                <w:rFonts w:hAnsi="宋体"/>
                <w:sz w:val="24"/>
              </w:rPr>
              <w:t>万元（含）至</w:t>
            </w:r>
            <w:r w:rsidR="008A5BD9">
              <w:rPr>
                <w:rFonts w:hAnsi="宋体" w:hint="eastAsia"/>
                <w:sz w:val="24"/>
              </w:rPr>
              <w:t>5</w:t>
            </w:r>
            <w:r w:rsidRPr="005435A1">
              <w:rPr>
                <w:sz w:val="24"/>
              </w:rPr>
              <w:t>00</w:t>
            </w:r>
            <w:r w:rsidRPr="005435A1">
              <w:rPr>
                <w:rFonts w:hAnsi="宋体"/>
                <w:sz w:val="24"/>
              </w:rPr>
              <w:t>万元</w:t>
            </w:r>
          </w:p>
        </w:tc>
        <w:tc>
          <w:tcPr>
            <w:tcW w:w="2043" w:type="dxa"/>
          </w:tcPr>
          <w:p w14:paraId="0EA37491" w14:textId="683BC2E7" w:rsidR="00913A29" w:rsidRPr="005435A1" w:rsidRDefault="00913A29" w:rsidP="009730F4">
            <w:pPr>
              <w:adjustRightInd w:val="0"/>
              <w:snapToGrid w:val="0"/>
              <w:jc w:val="center"/>
              <w:rPr>
                <w:sz w:val="24"/>
              </w:rPr>
            </w:pPr>
            <w:r>
              <w:rPr>
                <w:rFonts w:hint="eastAsia"/>
                <w:sz w:val="24"/>
              </w:rPr>
              <w:t>0</w:t>
            </w:r>
            <w:r>
              <w:rPr>
                <w:sz w:val="24"/>
              </w:rPr>
              <w:t>.</w:t>
            </w:r>
            <w:r w:rsidR="009730F4">
              <w:rPr>
                <w:sz w:val="24"/>
              </w:rPr>
              <w:t>10</w:t>
            </w:r>
            <w:r>
              <w:rPr>
                <w:sz w:val="24"/>
              </w:rPr>
              <w:t>%</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8B00E9" w:rsidRDefault="00D8603E" w:rsidP="008B00E9">
      <w:pPr>
        <w:widowControl/>
        <w:adjustRightInd w:val="0"/>
        <w:snapToGrid w:val="0"/>
        <w:spacing w:line="360" w:lineRule="auto"/>
        <w:ind w:firstLineChars="200" w:firstLine="480"/>
        <w:rPr>
          <w:rFonts w:hAnsi="宋体"/>
          <w:kern w:val="0"/>
          <w:sz w:val="24"/>
          <w:szCs w:val="24"/>
        </w:rPr>
      </w:pPr>
      <w:r w:rsidRPr="008B00E9">
        <w:rPr>
          <w:rFonts w:hAnsi="宋体"/>
          <w:kern w:val="0"/>
          <w:sz w:val="24"/>
          <w:szCs w:val="24"/>
        </w:rPr>
        <w:t>2</w:t>
      </w:r>
      <w:r w:rsidRPr="008B00E9">
        <w:rPr>
          <w:rFonts w:hAnsi="宋体"/>
          <w:kern w:val="0"/>
          <w:sz w:val="24"/>
          <w:szCs w:val="24"/>
        </w:rPr>
        <w:t>、赎回费用</w:t>
      </w:r>
    </w:p>
    <w:p w14:paraId="700F7818" w14:textId="3822FDE1" w:rsidR="00357A1D" w:rsidRDefault="001F21F0" w:rsidP="00A73D44">
      <w:pPr>
        <w:widowControl/>
        <w:adjustRightInd w:val="0"/>
        <w:snapToGrid w:val="0"/>
        <w:spacing w:line="360" w:lineRule="auto"/>
        <w:ind w:firstLineChars="200" w:firstLine="480"/>
        <w:rPr>
          <w:rFonts w:hAnsi="宋体"/>
          <w:sz w:val="24"/>
        </w:rPr>
      </w:pPr>
      <w:r w:rsidRPr="001F21F0">
        <w:rPr>
          <w:rFonts w:hAnsi="宋体" w:hint="eastAsia"/>
          <w:kern w:val="0"/>
          <w:sz w:val="24"/>
          <w:szCs w:val="24"/>
        </w:rPr>
        <w:t>基金份额持有人持有的每份基金份额最短持有期限为</w:t>
      </w:r>
      <w:r w:rsidR="009C15BE">
        <w:rPr>
          <w:rFonts w:hAnsi="宋体" w:hint="eastAsia"/>
          <w:kern w:val="0"/>
          <w:sz w:val="24"/>
          <w:szCs w:val="24"/>
        </w:rPr>
        <w:t>一年</w:t>
      </w:r>
      <w:r w:rsidRPr="001F21F0">
        <w:rPr>
          <w:rFonts w:hAnsi="宋体" w:hint="eastAsia"/>
          <w:kern w:val="0"/>
          <w:sz w:val="24"/>
          <w:szCs w:val="24"/>
        </w:rPr>
        <w:t>，</w:t>
      </w:r>
      <w:r w:rsidR="001C062E">
        <w:rPr>
          <w:rFonts w:hAnsi="宋体" w:hint="eastAsia"/>
          <w:kern w:val="0"/>
          <w:sz w:val="24"/>
          <w:szCs w:val="24"/>
        </w:rPr>
        <w:t>最短</w:t>
      </w:r>
      <w:r w:rsidR="001C062E">
        <w:rPr>
          <w:rFonts w:hAnsi="宋体"/>
          <w:kern w:val="0"/>
          <w:sz w:val="24"/>
          <w:szCs w:val="24"/>
        </w:rPr>
        <w:t>持有期限届满后，</w:t>
      </w:r>
      <w:r w:rsidRPr="001F21F0">
        <w:rPr>
          <w:rFonts w:hAnsi="宋体" w:hint="eastAsia"/>
          <w:kern w:val="0"/>
          <w:sz w:val="24"/>
          <w:szCs w:val="24"/>
        </w:rPr>
        <w:t>本基金不收取赎回费</w:t>
      </w:r>
      <w:r>
        <w:rPr>
          <w:rFonts w:hAnsi="宋体" w:hint="eastAsia"/>
          <w:kern w:val="0"/>
          <w:sz w:val="24"/>
          <w:szCs w:val="24"/>
        </w:rPr>
        <w:t>。</w:t>
      </w:r>
      <w:r w:rsidR="00BA130F" w:rsidRPr="00BA130F">
        <w:rPr>
          <w:rFonts w:hAnsi="宋体" w:hint="eastAsia"/>
          <w:kern w:val="0"/>
          <w:sz w:val="24"/>
          <w:szCs w:val="24"/>
        </w:rPr>
        <w:t>其中，对</w:t>
      </w:r>
      <w:r w:rsidR="001C062E" w:rsidRPr="001C062E">
        <w:rPr>
          <w:rFonts w:hAnsi="宋体" w:hint="eastAsia"/>
          <w:kern w:val="0"/>
          <w:sz w:val="24"/>
          <w:szCs w:val="24"/>
        </w:rPr>
        <w:t>于不受最短持有期限制的红利再投资所得基金份额，</w:t>
      </w:r>
      <w:r w:rsidR="001C062E">
        <w:rPr>
          <w:rFonts w:hAnsi="宋体" w:hint="eastAsia"/>
          <w:kern w:val="0"/>
          <w:sz w:val="24"/>
          <w:szCs w:val="24"/>
        </w:rPr>
        <w:t>对持续</w:t>
      </w:r>
      <w:r w:rsidR="001C062E" w:rsidRPr="001C062E">
        <w:rPr>
          <w:rFonts w:hAnsi="宋体" w:hint="eastAsia"/>
          <w:kern w:val="0"/>
          <w:sz w:val="24"/>
          <w:szCs w:val="24"/>
        </w:rPr>
        <w:t>持有期少于</w:t>
      </w:r>
      <w:r w:rsidR="001C062E" w:rsidRPr="001C062E">
        <w:rPr>
          <w:rFonts w:hAnsi="宋体" w:hint="eastAsia"/>
          <w:kern w:val="0"/>
          <w:sz w:val="24"/>
          <w:szCs w:val="24"/>
        </w:rPr>
        <w:t>7</w:t>
      </w:r>
      <w:r w:rsidR="001C062E" w:rsidRPr="001C062E">
        <w:rPr>
          <w:rFonts w:hAnsi="宋体" w:hint="eastAsia"/>
          <w:kern w:val="0"/>
          <w:sz w:val="24"/>
          <w:szCs w:val="24"/>
        </w:rPr>
        <w:t>日</w:t>
      </w:r>
      <w:r w:rsidR="001C062E">
        <w:rPr>
          <w:rFonts w:hAnsi="宋体" w:hint="eastAsia"/>
          <w:kern w:val="0"/>
          <w:sz w:val="24"/>
          <w:szCs w:val="24"/>
        </w:rPr>
        <w:t>的</w:t>
      </w:r>
      <w:r w:rsidR="001C062E">
        <w:rPr>
          <w:rFonts w:hAnsi="宋体"/>
          <w:kern w:val="0"/>
          <w:sz w:val="24"/>
          <w:szCs w:val="24"/>
        </w:rPr>
        <w:t>投资者</w:t>
      </w:r>
      <w:r w:rsidR="001C062E" w:rsidRPr="001C062E">
        <w:rPr>
          <w:rFonts w:hAnsi="宋体" w:hint="eastAsia"/>
          <w:kern w:val="0"/>
          <w:sz w:val="24"/>
          <w:szCs w:val="24"/>
        </w:rPr>
        <w:t>收取</w:t>
      </w:r>
      <w:r w:rsidR="001C062E" w:rsidRPr="001C062E">
        <w:rPr>
          <w:rFonts w:hAnsi="宋体" w:hint="eastAsia"/>
          <w:kern w:val="0"/>
          <w:sz w:val="24"/>
          <w:szCs w:val="24"/>
        </w:rPr>
        <w:t>1.5%</w:t>
      </w:r>
      <w:r w:rsidR="001C062E" w:rsidRPr="001C062E">
        <w:rPr>
          <w:rFonts w:hAnsi="宋体" w:hint="eastAsia"/>
          <w:kern w:val="0"/>
          <w:sz w:val="24"/>
          <w:szCs w:val="24"/>
        </w:rPr>
        <w:t>的赎回费</w:t>
      </w:r>
      <w:r w:rsidR="00BA130F" w:rsidRPr="00BA130F">
        <w:rPr>
          <w:rFonts w:hAnsi="宋体" w:hint="eastAsia"/>
          <w:kern w:val="0"/>
          <w:sz w:val="24"/>
          <w:szCs w:val="24"/>
        </w:rPr>
        <w:t>，并全额计入基金财产。</w:t>
      </w:r>
    </w:p>
    <w:p w14:paraId="29DF176E" w14:textId="387D844C"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6D0146">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2C763E89"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w:t>
      </w:r>
      <w:r w:rsidR="00AE39A0" w:rsidRPr="0058315C">
        <w:rPr>
          <w:sz w:val="24"/>
        </w:rPr>
        <w:t>A</w:t>
      </w:r>
      <w:r w:rsidR="00AE39A0" w:rsidRPr="0058315C">
        <w:rPr>
          <w:rFonts w:hAnsi="宋体"/>
          <w:sz w:val="24"/>
        </w:rPr>
        <w:t>类基金份额</w:t>
      </w:r>
      <w:r w:rsidR="00AE39A0" w:rsidRPr="0058315C">
        <w:rPr>
          <w:rFonts w:hAnsi="宋体" w:hint="eastAsia"/>
          <w:sz w:val="24"/>
        </w:rPr>
        <w:t>或</w:t>
      </w:r>
      <w:r w:rsidR="00AE39A0" w:rsidRPr="0058315C">
        <w:rPr>
          <w:rFonts w:hAnsi="宋体" w:hint="eastAsia"/>
          <w:sz w:val="24"/>
        </w:rPr>
        <w:t>C</w:t>
      </w:r>
      <w:r w:rsidR="00AE39A0" w:rsidRPr="0058315C">
        <w:rPr>
          <w:rFonts w:hAnsi="宋体" w:hint="eastAsia"/>
          <w:sz w:val="24"/>
        </w:rPr>
        <w:t>类基金份额</w:t>
      </w:r>
      <w:r w:rsidR="00BE7375" w:rsidRPr="005435A1">
        <w:rPr>
          <w:rFonts w:hAnsi="宋体"/>
          <w:kern w:val="0"/>
          <w:sz w:val="24"/>
          <w:szCs w:val="24"/>
        </w:rPr>
        <w:t>的有效份额为净申购金额除以当日</w:t>
      </w:r>
      <w:r w:rsidR="00AE39A0" w:rsidRPr="0058315C">
        <w:rPr>
          <w:rFonts w:hint="eastAsia"/>
          <w:bCs/>
          <w:sz w:val="24"/>
        </w:rPr>
        <w:t>该类基金份额</w:t>
      </w:r>
      <w:r w:rsidR="00BE7375" w:rsidRPr="005435A1">
        <w:rPr>
          <w:rFonts w:hAnsi="宋体"/>
          <w:kern w:val="0"/>
          <w:sz w:val="24"/>
          <w:szCs w:val="24"/>
        </w:rPr>
        <w:t>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70AA21E3"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w:t>
      </w:r>
      <w:r w:rsidRPr="005435A1">
        <w:rPr>
          <w:rFonts w:hAnsi="宋体"/>
          <w:kern w:val="0"/>
          <w:sz w:val="24"/>
          <w:szCs w:val="24"/>
        </w:rPr>
        <w:t>2</w:t>
      </w:r>
      <w:r w:rsidRPr="005435A1">
        <w:rPr>
          <w:rFonts w:hAnsi="宋体"/>
          <w:kern w:val="0"/>
          <w:sz w:val="24"/>
          <w:szCs w:val="24"/>
        </w:rPr>
        <w:t>）</w:t>
      </w:r>
      <w:r w:rsidR="00AE39A0" w:rsidRPr="0058315C">
        <w:rPr>
          <w:sz w:val="24"/>
        </w:rPr>
        <w:t>A</w:t>
      </w:r>
      <w:r w:rsidR="00AE39A0" w:rsidRPr="0058315C">
        <w:rPr>
          <w:rFonts w:hAnsi="宋体"/>
          <w:sz w:val="24"/>
        </w:rPr>
        <w:t>类</w:t>
      </w:r>
      <w:r w:rsidR="00AE39A0" w:rsidRPr="0058315C">
        <w:rPr>
          <w:rFonts w:hAnsi="宋体" w:hint="eastAsia"/>
          <w:sz w:val="24"/>
        </w:rPr>
        <w:t>基金份额</w:t>
      </w:r>
      <w:r w:rsidR="00AE39A0">
        <w:rPr>
          <w:rFonts w:hAnsi="宋体" w:hint="eastAsia"/>
          <w:sz w:val="24"/>
        </w:rPr>
        <w:t>或</w:t>
      </w:r>
      <w:r w:rsidR="00AE39A0" w:rsidRPr="0058315C">
        <w:rPr>
          <w:rFonts w:hAnsi="宋体" w:hint="eastAsia"/>
          <w:sz w:val="24"/>
        </w:rPr>
        <w:t>C</w:t>
      </w:r>
      <w:r w:rsidR="00AE39A0" w:rsidRPr="0058315C">
        <w:rPr>
          <w:rFonts w:hAnsi="宋体" w:hint="eastAsia"/>
          <w:sz w:val="24"/>
        </w:rPr>
        <w:t>类基金份额</w:t>
      </w:r>
      <w:r w:rsidR="00AE39A0">
        <w:rPr>
          <w:rFonts w:hAnsi="宋体" w:hint="eastAsia"/>
          <w:sz w:val="24"/>
        </w:rPr>
        <w:t>的</w:t>
      </w:r>
      <w:r w:rsidR="005F505B" w:rsidRPr="005435A1">
        <w:rPr>
          <w:rFonts w:hAnsi="宋体"/>
          <w:kern w:val="0"/>
          <w:sz w:val="24"/>
          <w:szCs w:val="24"/>
        </w:rPr>
        <w:t>赎回金额为按实际确认的有效赎回份额乘以当日</w:t>
      </w:r>
      <w:r w:rsidR="00090DE7" w:rsidRPr="00AB6DA1">
        <w:rPr>
          <w:rFonts w:hint="eastAsia"/>
          <w:bCs/>
          <w:sz w:val="24"/>
        </w:rPr>
        <w:t>该类基金份额</w:t>
      </w:r>
      <w:r w:rsidR="00090DE7">
        <w:rPr>
          <w:rFonts w:hint="eastAsia"/>
          <w:bCs/>
          <w:sz w:val="24"/>
        </w:rPr>
        <w:t>的</w:t>
      </w:r>
      <w:r w:rsidR="005F505B" w:rsidRPr="005435A1">
        <w:rPr>
          <w:rFonts w:hAnsi="宋体"/>
          <w:kern w:val="0"/>
          <w:sz w:val="24"/>
          <w:szCs w:val="24"/>
        </w:rPr>
        <w:t>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958BB6B"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7C1AC15F" w14:textId="77777777" w:rsidR="00AE39A0" w:rsidRPr="0058315C" w:rsidRDefault="00AE39A0" w:rsidP="00AE39A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297960FC" w14:textId="77777777" w:rsidR="00AE39A0" w:rsidRPr="0058315C" w:rsidRDefault="00AE39A0" w:rsidP="00AE39A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308A669C" w14:textId="77777777" w:rsidR="00AE39A0" w:rsidRPr="0058315C" w:rsidRDefault="00AE39A0" w:rsidP="00AE39A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488F37F4" w14:textId="77777777" w:rsidR="00AE39A0" w:rsidRPr="0058315C" w:rsidRDefault="00AE39A0" w:rsidP="00AE39A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396257D8" w14:textId="77777777" w:rsidR="00AE39A0" w:rsidRPr="0058315C" w:rsidRDefault="00AE39A0" w:rsidP="00AE39A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0CD0C8E5" w14:textId="577C2B1D" w:rsidR="00AE39A0" w:rsidRPr="0058315C" w:rsidRDefault="00AE39A0" w:rsidP="00AE39A0">
      <w:pPr>
        <w:widowControl/>
        <w:adjustRightInd w:val="0"/>
        <w:snapToGrid w:val="0"/>
        <w:spacing w:line="360" w:lineRule="auto"/>
        <w:ind w:firstLineChars="200" w:firstLine="480"/>
        <w:rPr>
          <w:rFonts w:hAnsi="宋体"/>
          <w:kern w:val="0"/>
          <w:sz w:val="24"/>
        </w:rPr>
      </w:pPr>
      <w:r w:rsidRPr="0058315C">
        <w:rPr>
          <w:kern w:val="0"/>
          <w:sz w:val="24"/>
        </w:rPr>
        <w:t>申购份额</w:t>
      </w:r>
      <w:r w:rsidRPr="0058315C">
        <w:rPr>
          <w:rFonts w:hint="eastAsia"/>
          <w:kern w:val="0"/>
          <w:sz w:val="24"/>
        </w:rPr>
        <w:t>=</w:t>
      </w:r>
      <w:r w:rsidRPr="0058315C">
        <w:rPr>
          <w:rFonts w:hint="eastAsia"/>
          <w:kern w:val="0"/>
          <w:sz w:val="24"/>
        </w:rPr>
        <w:t>（申购总金额</w:t>
      </w:r>
      <w:r w:rsidRPr="0058315C">
        <w:rPr>
          <w:rFonts w:hint="eastAsia"/>
          <w:kern w:val="0"/>
          <w:sz w:val="24"/>
        </w:rPr>
        <w:t>-</w:t>
      </w:r>
      <w:r w:rsidRPr="0058315C">
        <w:rPr>
          <w:rFonts w:hint="eastAsia"/>
          <w:kern w:val="0"/>
          <w:sz w:val="24"/>
        </w:rPr>
        <w:t>申购费用）</w:t>
      </w:r>
      <w:r w:rsidRPr="0058315C">
        <w:rPr>
          <w:rFonts w:hint="eastAsia"/>
          <w:kern w:val="0"/>
          <w:sz w:val="24"/>
        </w:rPr>
        <w:t>/T</w:t>
      </w:r>
      <w:r w:rsidRPr="0058315C">
        <w:rPr>
          <w:rFonts w:hint="eastAsia"/>
          <w:kern w:val="0"/>
          <w:sz w:val="24"/>
        </w:rPr>
        <w:t>日</w:t>
      </w:r>
      <w:r w:rsidRPr="0058315C">
        <w:rPr>
          <w:rFonts w:hint="eastAsia"/>
          <w:kern w:val="0"/>
          <w:sz w:val="24"/>
        </w:rPr>
        <w:t>A</w:t>
      </w:r>
      <w:r w:rsidRPr="0058315C">
        <w:rPr>
          <w:rFonts w:hint="eastAsia"/>
          <w:kern w:val="0"/>
          <w:sz w:val="24"/>
        </w:rPr>
        <w:t>类基金份额净值</w:t>
      </w:r>
    </w:p>
    <w:p w14:paraId="40B7C159" w14:textId="2B1A66BE"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p>
    <w:p w14:paraId="64814A19"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4F0487F5"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7BE0AAE6"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75094525"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7FAE8590"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类基金份额</w:t>
      </w:r>
      <w:r w:rsidRPr="0058315C">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546DF85" w14:textId="46D0DECD"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p>
    <w:p w14:paraId="6AF9D50B"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0D6EFE23"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761830FF"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191C8DE4"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777C22FD"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705748D5"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5F91F635" w14:textId="03C33713"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p>
    <w:p w14:paraId="7D9F3F91"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6156A897" w14:textId="240050DF"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p>
    <w:p w14:paraId="548EA011"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例六：某投资者投资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元，则其可得到的申购份额为：</w:t>
      </w:r>
    </w:p>
    <w:p w14:paraId="7E9F85A3"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48D6B9C5"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73FE4296" w:rsidR="007224C2" w:rsidRPr="005435A1" w:rsidRDefault="00CF0BA3"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38625A3F"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00CF0BA3" w:rsidRPr="005435A1">
        <w:rPr>
          <w:rFonts w:hAnsi="宋体" w:hint="eastAsia"/>
          <w:kern w:val="0"/>
          <w:sz w:val="24"/>
          <w:szCs w:val="24"/>
        </w:rPr>
        <w:t>-</w:t>
      </w:r>
      <w:r w:rsidR="00CF0BA3" w:rsidRPr="005435A1">
        <w:rPr>
          <w:rFonts w:hAnsi="宋体" w:hint="eastAsia"/>
          <w:kern w:val="0"/>
          <w:sz w:val="24"/>
          <w:szCs w:val="24"/>
        </w:rPr>
        <w:t>赎回费用</w:t>
      </w:r>
    </w:p>
    <w:p w14:paraId="0DE49268" w14:textId="0C572D78"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AE39A0">
        <w:rPr>
          <w:rFonts w:hAnsi="宋体" w:hint="eastAsia"/>
          <w:kern w:val="0"/>
          <w:sz w:val="24"/>
          <w:szCs w:val="24"/>
        </w:rPr>
        <w:t>七</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CF0BA3" w:rsidRPr="005435A1">
        <w:rPr>
          <w:rFonts w:hAnsi="宋体" w:hint="eastAsia"/>
          <w:kern w:val="0"/>
          <w:sz w:val="24"/>
          <w:szCs w:val="24"/>
        </w:rPr>
        <w:t>持有期限为</w:t>
      </w:r>
      <w:r w:rsidR="00CF0BA3">
        <w:rPr>
          <w:rFonts w:hAnsi="宋体" w:hint="eastAsia"/>
          <w:kern w:val="0"/>
          <w:sz w:val="24"/>
          <w:szCs w:val="24"/>
        </w:rPr>
        <w:t>两年</w:t>
      </w:r>
      <w:r w:rsidR="00CF0BA3" w:rsidRPr="005435A1">
        <w:rPr>
          <w:rFonts w:hAnsi="宋体" w:hint="eastAsia"/>
          <w:kern w:val="0"/>
          <w:sz w:val="24"/>
          <w:szCs w:val="24"/>
        </w:rPr>
        <w:t>，对应的赎回费率为</w:t>
      </w:r>
      <w:r w:rsidR="00CF0BA3">
        <w:rPr>
          <w:rFonts w:hAnsi="宋体"/>
          <w:kern w:val="0"/>
          <w:sz w:val="24"/>
          <w:szCs w:val="24"/>
        </w:rPr>
        <w:t>0</w:t>
      </w:r>
      <w:r w:rsidR="00CF0BA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4A28AAB1" w14:textId="67266434" w:rsidR="00CF0BA3" w:rsidRDefault="00CF0BA3" w:rsidP="00CF0BA3">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w:t>
      </w:r>
      <w:r>
        <w:rPr>
          <w:rFonts w:hAnsi="宋体"/>
          <w:kern w:val="0"/>
          <w:sz w:val="24"/>
          <w:szCs w:val="24"/>
        </w:rPr>
        <w:t>0</w:t>
      </w:r>
      <w:r w:rsidRPr="005435A1">
        <w:rPr>
          <w:rFonts w:hAnsi="宋体" w:hint="eastAsia"/>
          <w:kern w:val="0"/>
          <w:sz w:val="24"/>
          <w:szCs w:val="24"/>
        </w:rPr>
        <w:t>＝</w:t>
      </w:r>
      <w:r>
        <w:rPr>
          <w:rFonts w:hAnsi="宋体"/>
          <w:kern w:val="0"/>
          <w:sz w:val="24"/>
          <w:szCs w:val="24"/>
        </w:rPr>
        <w:t>0</w:t>
      </w:r>
      <w:r w:rsidRPr="005435A1">
        <w:rPr>
          <w:rFonts w:hAnsi="宋体" w:hint="eastAsia"/>
          <w:kern w:val="0"/>
          <w:sz w:val="24"/>
          <w:szCs w:val="24"/>
        </w:rPr>
        <w:t>元</w:t>
      </w:r>
    </w:p>
    <w:p w14:paraId="40569B69" w14:textId="763D69F8"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00CF0BA3">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10,1</w:t>
      </w:r>
      <w:r w:rsidR="00B3002A">
        <w:rPr>
          <w:rFonts w:hAnsi="宋体"/>
          <w:kern w:val="0"/>
          <w:sz w:val="24"/>
          <w:szCs w:val="24"/>
        </w:rPr>
        <w:t>60.00</w:t>
      </w:r>
      <w:r w:rsidRPr="005435A1">
        <w:rPr>
          <w:rFonts w:hAnsi="宋体" w:hint="eastAsia"/>
          <w:kern w:val="0"/>
          <w:sz w:val="24"/>
          <w:szCs w:val="24"/>
        </w:rPr>
        <w:t>元</w:t>
      </w:r>
    </w:p>
    <w:p w14:paraId="5594F398" w14:textId="70BA5A41"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即：投资者赎回本基金</w:t>
      </w:r>
      <w:r w:rsidRPr="005435A1">
        <w:rPr>
          <w:rFonts w:hAnsi="宋体" w:hint="eastAsia"/>
          <w:kern w:val="0"/>
          <w:sz w:val="24"/>
          <w:szCs w:val="24"/>
        </w:rPr>
        <w:t>10,000</w:t>
      </w:r>
      <w:r w:rsidRPr="005435A1">
        <w:rPr>
          <w:rFonts w:hAnsi="宋体" w:hint="eastAsia"/>
          <w:kern w:val="0"/>
          <w:sz w:val="24"/>
          <w:szCs w:val="24"/>
        </w:rPr>
        <w:t>份基金份额，</w:t>
      </w:r>
      <w:r w:rsidR="00CF0BA3" w:rsidRPr="005435A1">
        <w:rPr>
          <w:rFonts w:hAnsi="宋体" w:hint="eastAsia"/>
          <w:kern w:val="0"/>
          <w:sz w:val="24"/>
          <w:szCs w:val="24"/>
        </w:rPr>
        <w:t>持有期限为</w:t>
      </w:r>
      <w:r w:rsidR="00CF0BA3">
        <w:rPr>
          <w:rFonts w:hAnsi="宋体" w:hint="eastAsia"/>
          <w:kern w:val="0"/>
          <w:sz w:val="24"/>
          <w:szCs w:val="24"/>
        </w:rPr>
        <w:t>两年</w:t>
      </w:r>
      <w:r w:rsidR="00CF0BA3" w:rsidRPr="005435A1">
        <w:rPr>
          <w:rFonts w:hAnsi="宋体" w:hint="eastAsia"/>
          <w:kern w:val="0"/>
          <w:sz w:val="24"/>
          <w:szCs w:val="24"/>
        </w:rPr>
        <w:t>，对应的赎回费率为</w:t>
      </w:r>
      <w:r w:rsidR="00CF0BA3">
        <w:rPr>
          <w:rFonts w:hAnsi="宋体"/>
          <w:kern w:val="0"/>
          <w:sz w:val="24"/>
          <w:szCs w:val="24"/>
        </w:rPr>
        <w:t>0</w:t>
      </w:r>
      <w:r w:rsidR="00CF0BA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w:t>
      </w:r>
      <w:r w:rsidR="00B3002A">
        <w:rPr>
          <w:rFonts w:hAnsi="宋体"/>
          <w:kern w:val="0"/>
          <w:sz w:val="24"/>
          <w:szCs w:val="24"/>
        </w:rPr>
        <w:t>60.00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518F4FE4" w14:textId="77777777" w:rsidR="00090DE7" w:rsidRPr="00090DE7" w:rsidRDefault="00090DE7" w:rsidP="00090DE7">
      <w:pPr>
        <w:widowControl/>
        <w:adjustRightInd w:val="0"/>
        <w:snapToGrid w:val="0"/>
        <w:spacing w:line="360" w:lineRule="auto"/>
        <w:ind w:firstLineChars="200" w:firstLine="480"/>
        <w:rPr>
          <w:rFonts w:hAnsi="宋体"/>
          <w:kern w:val="0"/>
          <w:sz w:val="24"/>
          <w:szCs w:val="24"/>
        </w:rPr>
      </w:pPr>
      <w:r w:rsidRPr="00090DE7">
        <w:rPr>
          <w:rFonts w:hAnsi="宋体" w:hint="eastAsia"/>
          <w:kern w:val="0"/>
          <w:sz w:val="24"/>
          <w:szCs w:val="24"/>
        </w:rPr>
        <w:t>A</w:t>
      </w:r>
      <w:r w:rsidRPr="00090DE7">
        <w:rPr>
          <w:rFonts w:hAnsi="宋体" w:hint="eastAsia"/>
          <w:kern w:val="0"/>
          <w:sz w:val="24"/>
          <w:szCs w:val="24"/>
        </w:rPr>
        <w:t>类基金份额净值＝</w:t>
      </w:r>
      <w:r w:rsidRPr="00090DE7">
        <w:rPr>
          <w:rFonts w:hAnsi="宋体" w:hint="eastAsia"/>
          <w:kern w:val="0"/>
          <w:sz w:val="24"/>
          <w:szCs w:val="24"/>
        </w:rPr>
        <w:t>A</w:t>
      </w:r>
      <w:r w:rsidRPr="00090DE7">
        <w:rPr>
          <w:rFonts w:hAnsi="宋体" w:hint="eastAsia"/>
          <w:kern w:val="0"/>
          <w:sz w:val="24"/>
          <w:szCs w:val="24"/>
        </w:rPr>
        <w:t>类基金份额的基金资产净值总额</w:t>
      </w:r>
      <w:r w:rsidRPr="00090DE7">
        <w:rPr>
          <w:rFonts w:hAnsi="宋体" w:hint="eastAsia"/>
          <w:kern w:val="0"/>
          <w:sz w:val="24"/>
          <w:szCs w:val="24"/>
        </w:rPr>
        <w:t>/</w:t>
      </w:r>
      <w:r w:rsidRPr="00090DE7">
        <w:rPr>
          <w:rFonts w:hAnsi="宋体" w:hint="eastAsia"/>
          <w:kern w:val="0"/>
          <w:sz w:val="24"/>
          <w:szCs w:val="24"/>
        </w:rPr>
        <w:t>发行在外的</w:t>
      </w:r>
      <w:r w:rsidRPr="00090DE7">
        <w:rPr>
          <w:rFonts w:hAnsi="宋体" w:hint="eastAsia"/>
          <w:kern w:val="0"/>
          <w:sz w:val="24"/>
          <w:szCs w:val="24"/>
        </w:rPr>
        <w:t>A</w:t>
      </w:r>
      <w:r w:rsidRPr="00090DE7">
        <w:rPr>
          <w:rFonts w:hAnsi="宋体" w:hint="eastAsia"/>
          <w:kern w:val="0"/>
          <w:sz w:val="24"/>
          <w:szCs w:val="24"/>
        </w:rPr>
        <w:t>类基金份额总数</w:t>
      </w:r>
    </w:p>
    <w:p w14:paraId="38710B6A" w14:textId="01DE9DD9" w:rsidR="006E1DD9" w:rsidRPr="005435A1" w:rsidRDefault="00090DE7" w:rsidP="00090DE7">
      <w:pPr>
        <w:widowControl/>
        <w:adjustRightInd w:val="0"/>
        <w:snapToGrid w:val="0"/>
        <w:spacing w:line="360" w:lineRule="auto"/>
        <w:ind w:firstLineChars="200" w:firstLine="480"/>
        <w:rPr>
          <w:kern w:val="0"/>
          <w:sz w:val="24"/>
          <w:szCs w:val="24"/>
        </w:rPr>
      </w:pPr>
      <w:r w:rsidRPr="00090DE7">
        <w:rPr>
          <w:rFonts w:hAnsi="宋体" w:hint="eastAsia"/>
          <w:kern w:val="0"/>
          <w:sz w:val="24"/>
          <w:szCs w:val="24"/>
        </w:rPr>
        <w:lastRenderedPageBreak/>
        <w:t>C</w:t>
      </w:r>
      <w:r w:rsidRPr="00090DE7">
        <w:rPr>
          <w:rFonts w:hAnsi="宋体" w:hint="eastAsia"/>
          <w:kern w:val="0"/>
          <w:sz w:val="24"/>
          <w:szCs w:val="24"/>
        </w:rPr>
        <w:t>类基金份额净值＝</w:t>
      </w:r>
      <w:r w:rsidRPr="00090DE7">
        <w:rPr>
          <w:rFonts w:hAnsi="宋体" w:hint="eastAsia"/>
          <w:kern w:val="0"/>
          <w:sz w:val="24"/>
          <w:szCs w:val="24"/>
        </w:rPr>
        <w:t>C</w:t>
      </w:r>
      <w:r w:rsidRPr="00090DE7">
        <w:rPr>
          <w:rFonts w:hAnsi="宋体" w:hint="eastAsia"/>
          <w:kern w:val="0"/>
          <w:sz w:val="24"/>
          <w:szCs w:val="24"/>
        </w:rPr>
        <w:t>类基金份额的基金资产净值总额</w:t>
      </w:r>
      <w:r w:rsidRPr="00090DE7">
        <w:rPr>
          <w:rFonts w:hAnsi="宋体" w:hint="eastAsia"/>
          <w:kern w:val="0"/>
          <w:sz w:val="24"/>
          <w:szCs w:val="24"/>
        </w:rPr>
        <w:t>/</w:t>
      </w:r>
      <w:r w:rsidRPr="00090DE7">
        <w:rPr>
          <w:rFonts w:hAnsi="宋体" w:hint="eastAsia"/>
          <w:kern w:val="0"/>
          <w:sz w:val="24"/>
          <w:szCs w:val="24"/>
        </w:rPr>
        <w:t>发行在外的</w:t>
      </w:r>
      <w:r w:rsidRPr="00090DE7">
        <w:rPr>
          <w:rFonts w:hAnsi="宋体" w:hint="eastAsia"/>
          <w:kern w:val="0"/>
          <w:sz w:val="24"/>
          <w:szCs w:val="24"/>
        </w:rPr>
        <w:t>C</w:t>
      </w:r>
      <w:r w:rsidRPr="00090DE7">
        <w:rPr>
          <w:rFonts w:hAnsi="宋体" w:hint="eastAsia"/>
          <w:kern w:val="0"/>
          <w:sz w:val="24"/>
          <w:szCs w:val="24"/>
        </w:rPr>
        <w:t>类基金份额总数</w:t>
      </w:r>
    </w:p>
    <w:p w14:paraId="63CFAC0F" w14:textId="4618BAB2"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w:t>
      </w:r>
      <w:r w:rsidR="00090DE7" w:rsidRPr="0058315C">
        <w:rPr>
          <w:sz w:val="24"/>
        </w:rPr>
        <w:t>A</w:t>
      </w:r>
      <w:r w:rsidR="00090DE7" w:rsidRPr="0058315C">
        <w:rPr>
          <w:rFonts w:hAnsi="宋体"/>
          <w:sz w:val="24"/>
        </w:rPr>
        <w:t>类基金份额和</w:t>
      </w:r>
      <w:r w:rsidR="00090DE7" w:rsidRPr="0058315C">
        <w:rPr>
          <w:sz w:val="24"/>
        </w:rPr>
        <w:t>C</w:t>
      </w:r>
      <w:r w:rsidR="00090DE7" w:rsidRPr="0058315C">
        <w:rPr>
          <w:rFonts w:hAnsi="宋体"/>
          <w:sz w:val="24"/>
        </w:rPr>
        <w:t>类基金份额的</w:t>
      </w:r>
      <w:r w:rsidR="000E4073" w:rsidRPr="005435A1">
        <w:rPr>
          <w:rFonts w:hAnsi="宋体"/>
          <w:sz w:val="24"/>
          <w:szCs w:val="24"/>
        </w:rPr>
        <w:t>基金份额净值的计算，保留到小数点后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A95198E"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6D0146" w:rsidRPr="006D0146">
        <w:rPr>
          <w:rFonts w:hAnsi="宋体" w:hint="eastAsia"/>
          <w:kern w:val="0"/>
          <w:sz w:val="24"/>
          <w:szCs w:val="24"/>
        </w:rPr>
        <w:t>或港股通临时停市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4B750C80"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34F1E779" w14:textId="676F909E" w:rsidR="006D0146" w:rsidRPr="00104092" w:rsidRDefault="006D0146" w:rsidP="00104092">
      <w:pPr>
        <w:widowControl/>
        <w:adjustRightInd w:val="0"/>
        <w:snapToGrid w:val="0"/>
        <w:spacing w:line="360" w:lineRule="auto"/>
        <w:ind w:firstLineChars="200" w:firstLine="480"/>
        <w:rPr>
          <w:rFonts w:hAnsi="宋体"/>
          <w:kern w:val="0"/>
          <w:sz w:val="24"/>
          <w:szCs w:val="24"/>
        </w:rPr>
      </w:pPr>
      <w:r w:rsidRPr="006D0146">
        <w:rPr>
          <w:rFonts w:hAnsi="宋体" w:hint="eastAsia"/>
          <w:kern w:val="0"/>
          <w:sz w:val="24"/>
          <w:szCs w:val="24"/>
        </w:rPr>
        <w:t>7</w:t>
      </w:r>
      <w:r w:rsidRPr="006D0146">
        <w:rPr>
          <w:rFonts w:hAnsi="宋体" w:hint="eastAsia"/>
          <w:kern w:val="0"/>
          <w:sz w:val="24"/>
          <w:szCs w:val="24"/>
        </w:rPr>
        <w:t>、港股通交易每日额度不足。</w:t>
      </w:r>
    </w:p>
    <w:p w14:paraId="6E10CA4A" w14:textId="5B1AD81A" w:rsidR="00104092" w:rsidRPr="00104092" w:rsidRDefault="006D0146"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2FE1473F" w:rsidR="00104092" w:rsidRDefault="006D0146"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0E7A30D3"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6D0146" w:rsidRPr="00104092">
        <w:rPr>
          <w:rFonts w:hAnsi="宋体" w:hint="eastAsia"/>
          <w:kern w:val="0"/>
          <w:sz w:val="24"/>
          <w:szCs w:val="24"/>
        </w:rPr>
        <w:t>2</w:t>
      </w:r>
      <w:r w:rsidR="006D0146" w:rsidRPr="00104092">
        <w:rPr>
          <w:rFonts w:hAnsi="宋体" w:hint="eastAsia"/>
          <w:kern w:val="0"/>
          <w:sz w:val="24"/>
          <w:szCs w:val="24"/>
        </w:rPr>
        <w:t>、</w:t>
      </w:r>
      <w:r w:rsidR="006D0146" w:rsidRPr="00104092">
        <w:rPr>
          <w:rFonts w:hAnsi="宋体" w:hint="eastAsia"/>
          <w:kern w:val="0"/>
          <w:sz w:val="24"/>
          <w:szCs w:val="24"/>
        </w:rPr>
        <w:t>3</w:t>
      </w:r>
      <w:r w:rsidR="006D0146" w:rsidRPr="00104092">
        <w:rPr>
          <w:rFonts w:hAnsi="宋体" w:hint="eastAsia"/>
          <w:kern w:val="0"/>
          <w:sz w:val="24"/>
          <w:szCs w:val="24"/>
        </w:rPr>
        <w:t>、</w:t>
      </w:r>
      <w:r w:rsidR="006D0146" w:rsidRPr="00104092">
        <w:rPr>
          <w:rFonts w:hAnsi="宋体" w:hint="eastAsia"/>
          <w:kern w:val="0"/>
          <w:sz w:val="24"/>
          <w:szCs w:val="24"/>
        </w:rPr>
        <w:t>5</w:t>
      </w:r>
      <w:r w:rsidR="006D0146" w:rsidRPr="00104092">
        <w:rPr>
          <w:rFonts w:hAnsi="宋体" w:hint="eastAsia"/>
          <w:kern w:val="0"/>
          <w:sz w:val="24"/>
          <w:szCs w:val="24"/>
        </w:rPr>
        <w:t>、</w:t>
      </w:r>
      <w:r w:rsidR="006D0146" w:rsidRPr="00104092">
        <w:rPr>
          <w:rFonts w:hAnsi="宋体" w:hint="eastAsia"/>
          <w:kern w:val="0"/>
          <w:sz w:val="24"/>
          <w:szCs w:val="24"/>
        </w:rPr>
        <w:t>6</w:t>
      </w:r>
      <w:r w:rsidR="006D0146" w:rsidRPr="00104092">
        <w:rPr>
          <w:rFonts w:hAnsi="宋体" w:hint="eastAsia"/>
          <w:kern w:val="0"/>
          <w:sz w:val="24"/>
          <w:szCs w:val="24"/>
        </w:rPr>
        <w:t>、</w:t>
      </w:r>
      <w:r w:rsidR="006D0146">
        <w:rPr>
          <w:rFonts w:hAnsi="宋体"/>
          <w:kern w:val="0"/>
          <w:sz w:val="24"/>
          <w:szCs w:val="24"/>
        </w:rPr>
        <w:t>7</w:t>
      </w:r>
      <w:r w:rsidR="006D0146">
        <w:rPr>
          <w:rFonts w:hAnsi="宋体" w:hint="eastAsia"/>
          <w:kern w:val="0"/>
          <w:sz w:val="24"/>
          <w:szCs w:val="24"/>
        </w:rPr>
        <w:t>、</w:t>
      </w:r>
      <w:r w:rsidR="006D0146">
        <w:rPr>
          <w:rFonts w:hAnsi="宋体"/>
          <w:kern w:val="0"/>
          <w:sz w:val="24"/>
          <w:szCs w:val="24"/>
        </w:rPr>
        <w:t>9</w:t>
      </w:r>
      <w:r w:rsidRPr="005435A1">
        <w:rPr>
          <w:rFonts w:hAnsi="宋体" w:hint="eastAsia"/>
          <w:kern w:val="0"/>
          <w:sz w:val="24"/>
          <w:szCs w:val="24"/>
        </w:rPr>
        <w:t>项暂停申购情形之一且基金管理人决定暂停接受投资人申购申请时，基金管理人应当根据有关规定在</w:t>
      </w:r>
      <w:r w:rsidR="006D0146">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lastRenderedPageBreak/>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2A42FB70"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6D0146" w:rsidRPr="006D0146">
        <w:rPr>
          <w:rFonts w:hAnsi="宋体" w:hint="eastAsia"/>
          <w:kern w:val="0"/>
          <w:sz w:val="24"/>
          <w:szCs w:val="24"/>
        </w:rPr>
        <w:t>或港股通临时停市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711DAE4A"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7AC0EB0C"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00AFC042"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发生上述情形之一且基金管理人决定暂停接受基金份额持有人的赎回申请或延缓支付赎回款项时，基金管理人应</w:t>
      </w:r>
      <w:r w:rsidR="006D0146">
        <w:rPr>
          <w:rFonts w:hAnsi="宋体" w:hint="eastAsia"/>
          <w:kern w:val="0"/>
          <w:sz w:val="24"/>
          <w:szCs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5C785F16"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Pr="00205728">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Pr="00205728">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30436F67"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w:t>
      </w:r>
      <w:r w:rsidR="00370A24">
        <w:rPr>
          <w:rFonts w:hint="eastAsia"/>
          <w:bCs/>
          <w:sz w:val="24"/>
        </w:rPr>
        <w:t>该类</w:t>
      </w:r>
      <w:r w:rsidRPr="00205728">
        <w:rPr>
          <w:rFonts w:hAnsi="宋体" w:hint="eastAsia"/>
          <w:kern w:val="0"/>
          <w:sz w:val="24"/>
          <w:szCs w:val="24"/>
        </w:rPr>
        <w:t>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36D90213"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w:t>
      </w:r>
      <w:r w:rsidR="00AE39A0">
        <w:rPr>
          <w:rFonts w:hint="eastAsia"/>
          <w:bCs/>
          <w:sz w:val="24"/>
        </w:rPr>
        <w:t>该类</w:t>
      </w:r>
      <w:r w:rsidRPr="00205728">
        <w:rPr>
          <w:rFonts w:hAnsi="宋体" w:hint="eastAsia"/>
          <w:kern w:val="0"/>
          <w:sz w:val="24"/>
          <w:szCs w:val="24"/>
        </w:rPr>
        <w:t>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w:t>
      </w:r>
      <w:r w:rsidR="00AE39A0">
        <w:rPr>
          <w:rFonts w:hint="eastAsia"/>
          <w:bCs/>
          <w:sz w:val="24"/>
        </w:rPr>
        <w:t>该类</w:t>
      </w:r>
      <w:r w:rsidRPr="00205728">
        <w:rPr>
          <w:rFonts w:hAnsi="宋体" w:hint="eastAsia"/>
          <w:kern w:val="0"/>
          <w:sz w:val="24"/>
          <w:szCs w:val="24"/>
        </w:rPr>
        <w:t>基金份额持有人在当日选择取消赎回，则其当日未获受理的部分赎回申请将被撤销。</w:t>
      </w:r>
    </w:p>
    <w:p w14:paraId="015DE934" w14:textId="326356B1"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205728" w:rsidRPr="00205728">
        <w:rPr>
          <w:rFonts w:hAnsi="宋体" w:hint="eastAsia"/>
          <w:kern w:val="0"/>
          <w:sz w:val="24"/>
          <w:szCs w:val="24"/>
        </w:rPr>
        <w:t>(</w:t>
      </w:r>
      <w:r w:rsidR="00205728" w:rsidRPr="00205728">
        <w:rPr>
          <w:rFonts w:hAnsi="宋体" w:hint="eastAsia"/>
          <w:kern w:val="0"/>
          <w:sz w:val="24"/>
          <w:szCs w:val="24"/>
        </w:rPr>
        <w:t>含本数</w:t>
      </w:r>
      <w:r w:rsidR="00205728" w:rsidRPr="00205728">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6D0146">
        <w:rPr>
          <w:rFonts w:hAnsi="宋体" w:hint="eastAsia"/>
          <w:kern w:val="0"/>
          <w:sz w:val="24"/>
          <w:szCs w:val="24"/>
        </w:rPr>
        <w:t>规定媒介</w:t>
      </w:r>
      <w:r w:rsidR="00205728" w:rsidRPr="00205728">
        <w:rPr>
          <w:rFonts w:hAnsi="宋体" w:hint="eastAsia"/>
          <w:kern w:val="0"/>
          <w:sz w:val="24"/>
          <w:szCs w:val="24"/>
        </w:rPr>
        <w:t>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5F59510D"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CC03E8" w:rsidRPr="00E0093A">
        <w:rPr>
          <w:rFonts w:hint="eastAsia"/>
          <w:bCs/>
          <w:sz w:val="24"/>
        </w:rPr>
        <w:t>并在两日内</w:t>
      </w:r>
      <w:r w:rsidRPr="005435A1">
        <w:rPr>
          <w:rFonts w:hAnsi="宋体"/>
          <w:kern w:val="0"/>
          <w:sz w:val="24"/>
          <w:szCs w:val="24"/>
        </w:rPr>
        <w:t>在</w:t>
      </w:r>
      <w:r w:rsidR="006D0146">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00875A4F"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w:t>
      </w:r>
      <w:r w:rsidR="00CC03E8">
        <w:rPr>
          <w:rFonts w:hint="eastAsia"/>
          <w:bCs/>
          <w:sz w:val="24"/>
        </w:rPr>
        <w:t>应</w:t>
      </w:r>
      <w:r w:rsidRPr="005435A1">
        <w:rPr>
          <w:rFonts w:hAnsi="宋体" w:hint="eastAsia"/>
          <w:kern w:val="0"/>
          <w:sz w:val="24"/>
          <w:szCs w:val="24"/>
        </w:rPr>
        <w:t>在规定期限内在</w:t>
      </w:r>
      <w:r w:rsidR="006D0146">
        <w:rPr>
          <w:rFonts w:hAnsi="宋体" w:hint="eastAsia"/>
          <w:kern w:val="0"/>
          <w:sz w:val="24"/>
          <w:szCs w:val="24"/>
        </w:rPr>
        <w:t>规定媒介</w:t>
      </w:r>
      <w:r w:rsidRPr="005435A1">
        <w:rPr>
          <w:rFonts w:hAnsi="宋体" w:hint="eastAsia"/>
          <w:kern w:val="0"/>
          <w:sz w:val="24"/>
          <w:szCs w:val="24"/>
        </w:rPr>
        <w:t>上刊登暂停公告。</w:t>
      </w:r>
    </w:p>
    <w:p w14:paraId="1839FBC1" w14:textId="63A04278"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6D0146">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1622D129"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6D0146">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50BECF7C"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w:t>
      </w:r>
      <w:r w:rsidR="008055CD" w:rsidRPr="008055CD">
        <w:rPr>
          <w:rFonts w:hAnsi="宋体"/>
          <w:bCs/>
          <w:kern w:val="0"/>
          <w:sz w:val="24"/>
          <w:szCs w:val="24"/>
        </w:rPr>
        <w:t>它</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w:t>
      </w:r>
      <w:r w:rsidRPr="005435A1">
        <w:rPr>
          <w:rFonts w:hAnsi="宋体" w:hint="eastAsia"/>
          <w:kern w:val="0"/>
          <w:sz w:val="24"/>
          <w:szCs w:val="24"/>
        </w:rPr>
        <w:lastRenderedPageBreak/>
        <w:t>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E51101E" w14:textId="616BDDC4" w:rsidR="006D0146" w:rsidRPr="006D0146" w:rsidRDefault="006D0146" w:rsidP="006D0146">
      <w:pPr>
        <w:adjustRightInd w:val="0"/>
        <w:snapToGrid w:val="0"/>
        <w:spacing w:line="360" w:lineRule="auto"/>
        <w:ind w:firstLineChars="200" w:firstLine="482"/>
        <w:rPr>
          <w:rFonts w:hAnsi="宋体"/>
          <w:b/>
          <w:kern w:val="0"/>
          <w:sz w:val="24"/>
          <w:szCs w:val="24"/>
        </w:rPr>
      </w:pPr>
      <w:r>
        <w:rPr>
          <w:rFonts w:hAnsi="宋体" w:hint="eastAsia"/>
          <w:b/>
          <w:kern w:val="0"/>
          <w:sz w:val="24"/>
          <w:szCs w:val="24"/>
        </w:rPr>
        <w:t>（</w:t>
      </w:r>
      <w:r w:rsidRPr="006D0146">
        <w:rPr>
          <w:rFonts w:hAnsi="宋体" w:hint="eastAsia"/>
          <w:b/>
          <w:kern w:val="0"/>
          <w:sz w:val="24"/>
          <w:szCs w:val="24"/>
        </w:rPr>
        <w:t>十</w:t>
      </w:r>
      <w:r>
        <w:rPr>
          <w:rFonts w:hAnsi="宋体" w:hint="eastAsia"/>
          <w:b/>
          <w:kern w:val="0"/>
          <w:sz w:val="24"/>
          <w:szCs w:val="24"/>
        </w:rPr>
        <w:t>八）</w:t>
      </w:r>
      <w:r w:rsidRPr="006D0146">
        <w:rPr>
          <w:rFonts w:hAnsi="宋体" w:hint="eastAsia"/>
          <w:b/>
          <w:kern w:val="0"/>
          <w:sz w:val="24"/>
          <w:szCs w:val="24"/>
        </w:rPr>
        <w:t>实施侧袋机制期间本基金的申购与赎回</w:t>
      </w:r>
    </w:p>
    <w:p w14:paraId="5153E79C" w14:textId="35DA212E" w:rsidR="006D0146" w:rsidRPr="006D0146" w:rsidRDefault="006D0146" w:rsidP="006D0146">
      <w:pPr>
        <w:adjustRightInd w:val="0"/>
        <w:snapToGrid w:val="0"/>
        <w:spacing w:line="360" w:lineRule="auto"/>
        <w:ind w:firstLineChars="200" w:firstLine="480"/>
        <w:rPr>
          <w:rFonts w:hAnsi="宋体"/>
          <w:kern w:val="0"/>
          <w:sz w:val="24"/>
          <w:szCs w:val="24"/>
        </w:rPr>
      </w:pPr>
      <w:r w:rsidRPr="006D0146">
        <w:rPr>
          <w:rFonts w:hAnsi="宋体" w:hint="eastAsia"/>
          <w:kern w:val="0"/>
          <w:sz w:val="24"/>
          <w:szCs w:val="24"/>
        </w:rPr>
        <w:t>本基金实施侧袋机制的，本基金的申购和赎回安排详见本招募说明书“侧袋机制”部分的规定或相关公告。</w:t>
      </w:r>
    </w:p>
    <w:p w14:paraId="2AE177A5" w14:textId="5442DFD1"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6D0146" w:rsidRPr="005435A1">
        <w:rPr>
          <w:rFonts w:hAnsi="宋体"/>
          <w:b/>
          <w:kern w:val="0"/>
          <w:sz w:val="24"/>
          <w:szCs w:val="24"/>
        </w:rPr>
        <w:t>十</w:t>
      </w:r>
      <w:r w:rsidR="006D0146">
        <w:rPr>
          <w:rFonts w:hAnsi="宋体" w:hint="eastAsia"/>
          <w:b/>
          <w:kern w:val="0"/>
          <w:sz w:val="24"/>
          <w:szCs w:val="24"/>
        </w:rPr>
        <w:t>九</w:t>
      </w:r>
      <w:r w:rsidRPr="005435A1">
        <w:rPr>
          <w:rFonts w:hAnsi="宋体"/>
          <w:b/>
          <w:kern w:val="0"/>
          <w:sz w:val="24"/>
          <w:szCs w:val="24"/>
        </w:rPr>
        <w:t>）</w:t>
      </w:r>
      <w:r w:rsidRPr="005435A1">
        <w:rPr>
          <w:rFonts w:hAnsi="宋体" w:hint="eastAsia"/>
          <w:b/>
          <w:sz w:val="24"/>
          <w:szCs w:val="24"/>
        </w:rPr>
        <w:t>其他业务</w:t>
      </w:r>
    </w:p>
    <w:p w14:paraId="26B7C651" w14:textId="11D657AF"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w:t>
      </w:r>
      <w:r w:rsidR="008055CD" w:rsidRPr="008055CD">
        <w:rPr>
          <w:rFonts w:ascii="宋体" w:hAnsi="宋体" w:hint="eastAsia"/>
          <w:bCs/>
          <w:sz w:val="24"/>
        </w:rPr>
        <w:t>，</w:t>
      </w:r>
      <w:r w:rsidRPr="005435A1">
        <w:rPr>
          <w:rFonts w:ascii="宋体" w:hAnsi="宋体" w:hint="eastAsia"/>
          <w:sz w:val="24"/>
        </w:rPr>
        <w:t>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3" w:name="_Toc62202547"/>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35B88F2C" w14:textId="77777777" w:rsidR="00AE39A0" w:rsidRDefault="00AE39A0" w:rsidP="00B84E21">
      <w:pPr>
        <w:adjustRightInd w:val="0"/>
        <w:snapToGrid w:val="0"/>
        <w:spacing w:line="360" w:lineRule="auto"/>
        <w:ind w:firstLine="482"/>
        <w:rPr>
          <w:bCs/>
          <w:sz w:val="24"/>
        </w:rPr>
      </w:pPr>
      <w:r w:rsidRPr="00AE39A0">
        <w:rPr>
          <w:rFonts w:hint="eastAsia"/>
          <w:bCs/>
          <w:sz w:val="24"/>
        </w:rPr>
        <w:t>在合理控制风险并保持基金资产良好流动性的前提下，追求超越业绩比较基准的投资回报，力争实现基金资产的长期稳健增值。</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55B75BA1"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w:t>
      </w:r>
      <w:r w:rsidR="00197746" w:rsidRPr="00197746">
        <w:rPr>
          <w:rFonts w:ascii="宋体" w:hAnsi="宋体" w:hint="eastAsia"/>
          <w:bCs/>
          <w:sz w:val="24"/>
          <w:szCs w:val="24"/>
        </w:rPr>
        <w:t>或注册</w:t>
      </w:r>
      <w:r w:rsidRPr="00E86632">
        <w:rPr>
          <w:rFonts w:ascii="宋体" w:hAnsi="宋体" w:hint="eastAsia"/>
          <w:bCs/>
          <w:sz w:val="24"/>
          <w:szCs w:val="24"/>
        </w:rPr>
        <w:t>上市的股票）、</w:t>
      </w:r>
      <w:r w:rsidR="00A20D7A" w:rsidRPr="00A20D7A">
        <w:rPr>
          <w:rFonts w:ascii="宋体" w:hAnsi="宋体" w:hint="eastAsia"/>
          <w:bCs/>
          <w:sz w:val="24"/>
          <w:szCs w:val="24"/>
        </w:rPr>
        <w:t>港股通标的股票、</w:t>
      </w:r>
      <w:r w:rsidRPr="00E86632">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5DC3AB3A" w:rsidR="00E86632" w:rsidRPr="00E86632" w:rsidRDefault="00E86632" w:rsidP="00DC18C4">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w:t>
      </w:r>
      <w:r w:rsidR="00AE39A0" w:rsidRPr="00AE39A0">
        <w:rPr>
          <w:rFonts w:ascii="宋体" w:hAnsi="宋体" w:hint="eastAsia"/>
          <w:bCs/>
          <w:sz w:val="24"/>
          <w:szCs w:val="24"/>
        </w:rPr>
        <w:t>股票投资占基金资产的比例为0%-</w:t>
      </w:r>
      <w:r w:rsidR="00196B8C">
        <w:rPr>
          <w:rFonts w:ascii="宋体" w:hAnsi="宋体"/>
          <w:bCs/>
          <w:sz w:val="24"/>
          <w:szCs w:val="24"/>
        </w:rPr>
        <w:t>4</w:t>
      </w:r>
      <w:r w:rsidR="00196B8C" w:rsidRPr="00AE39A0">
        <w:rPr>
          <w:rFonts w:ascii="宋体" w:hAnsi="宋体" w:hint="eastAsia"/>
          <w:bCs/>
          <w:sz w:val="24"/>
          <w:szCs w:val="24"/>
        </w:rPr>
        <w:t>0</w:t>
      </w:r>
      <w:r w:rsidR="00AE39A0" w:rsidRPr="00AE39A0">
        <w:rPr>
          <w:rFonts w:ascii="宋体" w:hAnsi="宋体" w:hint="eastAsia"/>
          <w:bCs/>
          <w:sz w:val="24"/>
          <w:szCs w:val="24"/>
        </w:rPr>
        <w:t>%（其中投资于港股通标的股票的比例占股票资产的0%-50%），同业存单投资占基金资产的比例不超过20%</w:t>
      </w:r>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w:t>
      </w:r>
      <w:r w:rsidR="00D64189" w:rsidRPr="00E86632">
        <w:rPr>
          <w:rFonts w:ascii="宋体" w:hAnsi="宋体" w:hint="eastAsia"/>
          <w:bCs/>
          <w:sz w:val="24"/>
          <w:szCs w:val="24"/>
        </w:rPr>
        <w:t>，</w:t>
      </w:r>
      <w:r w:rsidR="00370A24" w:rsidRPr="00370A24">
        <w:rPr>
          <w:rFonts w:ascii="宋体" w:hAnsi="宋体" w:hint="eastAsia"/>
          <w:bCs/>
          <w:sz w:val="24"/>
          <w:szCs w:val="24"/>
        </w:rPr>
        <w:t>其中现金不包括结算备付金、存出保证金、应收申购款等</w:t>
      </w:r>
      <w:r w:rsidRPr="00E86632">
        <w:rPr>
          <w:rFonts w:ascii="宋体" w:hAnsi="宋体" w:hint="eastAsia"/>
          <w:bCs/>
          <w:sz w:val="24"/>
          <w:szCs w:val="24"/>
        </w:rPr>
        <w:t>。</w:t>
      </w:r>
    </w:p>
    <w:p w14:paraId="2D9E0D85" w14:textId="1278DC1F"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59C9DA37" w14:textId="72E66805"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w:t>
      </w:r>
      <w:r w:rsidR="00A20D7A">
        <w:rPr>
          <w:rFonts w:hint="eastAsia"/>
          <w:bCs/>
          <w:sz w:val="24"/>
        </w:rPr>
        <w:t>个股和</w:t>
      </w:r>
      <w:r w:rsidRPr="00E86632">
        <w:rPr>
          <w:rFonts w:ascii="宋体" w:hAnsi="宋体" w:hint="eastAsia"/>
          <w:bCs/>
          <w:sz w:val="24"/>
          <w:szCs w:val="24"/>
        </w:rPr>
        <w:t>个券；在保持总体风险水平相对稳定的基础上，力争获</w:t>
      </w:r>
      <w:r w:rsidRPr="00E86632">
        <w:rPr>
          <w:rFonts w:ascii="宋体" w:hAnsi="宋体" w:hint="eastAsia"/>
          <w:bCs/>
          <w:sz w:val="24"/>
          <w:szCs w:val="24"/>
        </w:rPr>
        <w:lastRenderedPageBreak/>
        <w:t>取投资组合的较高回报。</w:t>
      </w:r>
    </w:p>
    <w:p w14:paraId="2FC551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1、大类资产配置</w:t>
      </w:r>
    </w:p>
    <w:p w14:paraId="3FDE8141" w14:textId="68D9E31D"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sidR="00A20D7A" w:rsidRPr="00AE2747">
        <w:rPr>
          <w:rFonts w:hint="eastAsia"/>
          <w:bCs/>
          <w:sz w:val="24"/>
        </w:rPr>
        <w:t>沪深</w:t>
      </w:r>
      <w:r w:rsidR="00A20D7A" w:rsidRPr="00AE2747">
        <w:rPr>
          <w:rFonts w:hint="eastAsia"/>
          <w:bCs/>
          <w:sz w:val="24"/>
        </w:rPr>
        <w:t>A</w:t>
      </w:r>
      <w:r w:rsidR="00A20D7A">
        <w:rPr>
          <w:rFonts w:hint="eastAsia"/>
          <w:bCs/>
          <w:sz w:val="24"/>
        </w:rPr>
        <w:t>股、港股</w:t>
      </w:r>
      <w:r w:rsidRPr="00E86632">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2、股票投资策略</w:t>
      </w:r>
    </w:p>
    <w:p w14:paraId="7462F23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212CD845" w14:textId="50C5E645" w:rsidR="00E86632" w:rsidRPr="00E86632" w:rsidRDefault="00E86632" w:rsidP="00AE39A0">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（1）品质筛选</w:t>
      </w:r>
    </w:p>
    <w:p w14:paraId="507191FA"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筛选出在公司治理、财务及管理品质上符合基本品质要求的公司，构建备选股票池。主要筛选指标包括：</w:t>
      </w:r>
    </w:p>
    <w:p w14:paraId="5BFAC150" w14:textId="77777777" w:rsid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盈利能力指标：如市盈率（P/E）、市现率（P/Cash Flow）、股价与每股自由现金流比率（P/FCF）、市销率（P/S）、股价与每股息税前利润比率（P/EBIT）等；</w:t>
      </w:r>
    </w:p>
    <w:p w14:paraId="46B560F6" w14:textId="77777777" w:rsid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经营效率指标：如净资产收益率（ROE）、资产收益率（ROA）、经营资产回报率（Return on operating assets）等；</w:t>
      </w:r>
    </w:p>
    <w:p w14:paraId="74F87F4D" w14:textId="77777777" w:rsid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财务状况指标：如资产负债率（D/A）、流动比率等；</w:t>
      </w:r>
    </w:p>
    <w:p w14:paraId="6CD31D30" w14:textId="7C38A8C0" w:rsidR="00E86632" w:rsidRP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研发投入指标：如研发投入与营业收入比率、科研人员数量及占比、专利数量及在同行业的占比等。</w:t>
      </w:r>
    </w:p>
    <w:p w14:paraId="7A13BA69" w14:textId="6C24C842" w:rsidR="00E86632" w:rsidRPr="00E86632" w:rsidRDefault="00AE39A0" w:rsidP="00E8663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00E86632" w:rsidRPr="00E86632">
        <w:rPr>
          <w:rFonts w:ascii="宋体" w:hAnsi="宋体" w:hint="eastAsia"/>
          <w:bCs/>
          <w:sz w:val="24"/>
          <w:szCs w:val="24"/>
        </w:rPr>
        <w:t>2）价值评估</w:t>
      </w:r>
    </w:p>
    <w:p w14:paraId="61E357A3" w14:textId="77777777" w:rsid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7F0ADA16" w14:textId="791A8573" w:rsidR="00A20D7A" w:rsidRPr="00A20D7A" w:rsidRDefault="00AE39A0" w:rsidP="00A20D7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w:t>
      </w:r>
      <w:r w:rsidR="00A20D7A" w:rsidRPr="00A20D7A">
        <w:rPr>
          <w:rFonts w:ascii="宋体" w:hAnsi="宋体" w:hint="eastAsia"/>
          <w:bCs/>
          <w:sz w:val="24"/>
          <w:szCs w:val="24"/>
        </w:rPr>
        <w:t>3）港股通标的股票投资策略</w:t>
      </w:r>
    </w:p>
    <w:p w14:paraId="5E5D871C" w14:textId="531FC101" w:rsidR="00A20D7A" w:rsidRPr="00A20D7A" w:rsidRDefault="00A20D7A" w:rsidP="00A20D7A">
      <w:pPr>
        <w:adjustRightInd w:val="0"/>
        <w:snapToGrid w:val="0"/>
        <w:spacing w:line="360" w:lineRule="auto"/>
        <w:ind w:firstLineChars="200" w:firstLine="480"/>
        <w:rPr>
          <w:rFonts w:ascii="宋体" w:hAnsi="宋体"/>
          <w:bCs/>
          <w:sz w:val="24"/>
          <w:szCs w:val="24"/>
        </w:rPr>
      </w:pPr>
      <w:r w:rsidRPr="00A20D7A">
        <w:rPr>
          <w:rFonts w:ascii="宋体" w:hAnsi="宋体" w:hint="eastAsia"/>
          <w:bCs/>
          <w:sz w:val="24"/>
          <w:szCs w:val="24"/>
        </w:rPr>
        <w:t>本基金可通过内地与香港股票市场交易互联互通机制投资于香港股票市场。本基金优先将基本面健康、业绩向上弹性较大、具有估值优势的港股纳入本基金的股票投资组合。</w:t>
      </w:r>
    </w:p>
    <w:p w14:paraId="6F43BC94" w14:textId="45152699" w:rsidR="00A20D7A" w:rsidRPr="00E86632" w:rsidRDefault="00A20D7A" w:rsidP="00A20D7A">
      <w:pPr>
        <w:adjustRightInd w:val="0"/>
        <w:snapToGrid w:val="0"/>
        <w:spacing w:line="360" w:lineRule="auto"/>
        <w:ind w:firstLineChars="200" w:firstLine="480"/>
        <w:rPr>
          <w:rFonts w:ascii="宋体" w:hAnsi="宋体"/>
          <w:bCs/>
          <w:sz w:val="24"/>
          <w:szCs w:val="24"/>
        </w:rPr>
      </w:pPr>
      <w:r w:rsidRPr="00A20D7A">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1DA9F011" w14:textId="58293067" w:rsidR="00E86632" w:rsidRPr="00E86632" w:rsidRDefault="00A20D7A"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E86632" w:rsidRPr="00E86632">
        <w:rPr>
          <w:rFonts w:ascii="宋体" w:hAnsi="宋体" w:hint="eastAsia"/>
          <w:bCs/>
          <w:sz w:val="24"/>
          <w:szCs w:val="24"/>
        </w:rPr>
        <w:t>、债券投资策略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6F4DF704"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14:paraId="1D0A3EC7"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（1）久期调整策略</w:t>
      </w:r>
    </w:p>
    <w:p w14:paraId="2D17288B"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本基金根据中长期宏观经济走势和经济周期波动趋势，判断债券市场未来的走势，并形成对未来市场利率变动方向的预期，动态调整组合久期。</w:t>
      </w:r>
    </w:p>
    <w:p w14:paraId="6C7B2493"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（2）债券的类属配置策略</w:t>
      </w:r>
    </w:p>
    <w:p w14:paraId="4B371190"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AA9AC63"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（3）期限结构配置策略</w:t>
      </w:r>
    </w:p>
    <w:p w14:paraId="7A471B17"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4E74C5A"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（4）回购策略</w:t>
      </w:r>
    </w:p>
    <w:p w14:paraId="0868CA14"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lastRenderedPageBreak/>
        <w:t>当回购利率低于债券收益率时，本基金将实施正回购融入资金并投资于信用债券等可投资标的，从而获取收益率超出回购资金成本（即回购利率）的套利价值。</w:t>
      </w:r>
    </w:p>
    <w:p w14:paraId="371D0947"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（5）信用债券投资策略</w:t>
      </w:r>
    </w:p>
    <w:p w14:paraId="6FF9C27B" w14:textId="77777777" w:rsid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7B9379F4" w14:textId="7C4D621C" w:rsidR="00F24311" w:rsidRPr="00AE39A0" w:rsidRDefault="00B85EED" w:rsidP="004D675C">
      <w:pPr>
        <w:adjustRightInd w:val="0"/>
        <w:snapToGrid w:val="0"/>
        <w:spacing w:line="360" w:lineRule="auto"/>
        <w:ind w:firstLineChars="200" w:firstLine="480"/>
        <w:rPr>
          <w:rFonts w:ascii="宋体" w:hAnsi="宋体"/>
          <w:bCs/>
          <w:sz w:val="24"/>
          <w:szCs w:val="24"/>
        </w:rPr>
      </w:pPr>
      <w:r w:rsidRPr="00B85EED">
        <w:rPr>
          <w:rFonts w:ascii="宋体" w:hAnsi="宋体" w:hint="eastAsia"/>
          <w:bCs/>
          <w:sz w:val="24"/>
          <w:szCs w:val="24"/>
        </w:rPr>
        <w:t>本基金主动投资的信用债为信用评级在AA级（含）以上的信用债，对信用评级的认定参照基金管理人选定的评级机构出具的信用评级，</w:t>
      </w:r>
      <w:r w:rsidR="004D675C" w:rsidRPr="004D675C">
        <w:rPr>
          <w:rFonts w:ascii="宋体" w:hAnsi="宋体" w:hint="eastAsia"/>
          <w:bCs/>
          <w:sz w:val="24"/>
          <w:szCs w:val="24"/>
        </w:rPr>
        <w:t>其中，信用债的信用评级依照评级机构出具的债项信用评级，若无债项信用评级的或债项信用评级为A-1的，依照其主体信用评级。</w:t>
      </w:r>
      <w:r w:rsidRPr="00B85EED">
        <w:rPr>
          <w:rFonts w:ascii="宋体" w:hAnsi="宋体" w:hint="eastAsia"/>
          <w:bCs/>
          <w:sz w:val="24"/>
          <w:szCs w:val="24"/>
        </w:rPr>
        <w:t>本基金投资于评级AA的信用债比例不高于信用债资产的20%，投资于评级AA+的信用债比例不高于信用债资产的70%，投资于评级AAA的信用债比例不低于信用债资产的30%。因信用评级下降、证券市场波动、基金规模变动等基金管理人之外的因素致使基金投资比例不符合上述规定的，基金管理人应当在评级报告发布之日或不符合上述规定之日起3个月内进行调整。</w:t>
      </w:r>
    </w:p>
    <w:p w14:paraId="5BA6D2C8" w14:textId="6EDDE7B2"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（6）可转换债券</w:t>
      </w:r>
      <w:r w:rsidR="00CF0BA3" w:rsidRPr="00CF0BA3">
        <w:rPr>
          <w:rFonts w:ascii="宋体" w:hAnsi="宋体" w:hint="eastAsia"/>
          <w:bCs/>
          <w:sz w:val="24"/>
          <w:szCs w:val="24"/>
        </w:rPr>
        <w:t>与可交换公司债券</w:t>
      </w:r>
      <w:r w:rsidRPr="00AE39A0">
        <w:rPr>
          <w:rFonts w:ascii="宋体" w:hAnsi="宋体" w:hint="eastAsia"/>
          <w:bCs/>
          <w:sz w:val="24"/>
          <w:szCs w:val="24"/>
        </w:rPr>
        <w:t>投资策略</w:t>
      </w:r>
    </w:p>
    <w:p w14:paraId="0841B652" w14:textId="395DDCED" w:rsidR="00E86632" w:rsidRDefault="00CF0BA3" w:rsidP="00AE39A0">
      <w:pPr>
        <w:adjustRightInd w:val="0"/>
        <w:snapToGrid w:val="0"/>
        <w:spacing w:line="360" w:lineRule="auto"/>
        <w:ind w:firstLineChars="200" w:firstLine="480"/>
        <w:rPr>
          <w:rFonts w:ascii="宋体" w:hAnsi="宋体"/>
          <w:bCs/>
          <w:sz w:val="24"/>
          <w:szCs w:val="24"/>
        </w:rPr>
      </w:pPr>
      <w:r w:rsidRPr="00A74BEB">
        <w:rPr>
          <w:rFonts w:hint="eastAsia"/>
          <w:bCs/>
          <w:sz w:val="24"/>
        </w:rPr>
        <w:t>本基金投资可转换债券、可交换公司债券的比例合计不超过基金资产净值的</w:t>
      </w:r>
      <w:r w:rsidRPr="00A74BEB">
        <w:rPr>
          <w:rFonts w:hint="eastAsia"/>
          <w:bCs/>
          <w:sz w:val="24"/>
        </w:rPr>
        <w:t>20%</w:t>
      </w:r>
      <w:r w:rsidRPr="00A74BEB">
        <w:rPr>
          <w:rFonts w:hint="eastAsia"/>
          <w:bCs/>
          <w:sz w:val="24"/>
        </w:rPr>
        <w:t>，因证券市场波动、基金规模变动等基金管理人之外的因素致使基金投资比例不符合上述规定的，基金管理人应当在不符合上述规定之日起</w:t>
      </w:r>
      <w:r w:rsidRPr="00A74BEB">
        <w:rPr>
          <w:rFonts w:hint="eastAsia"/>
          <w:bCs/>
          <w:sz w:val="24"/>
        </w:rPr>
        <w:t>3</w:t>
      </w:r>
      <w:r w:rsidRPr="00A74BEB">
        <w:rPr>
          <w:rFonts w:hint="eastAsia"/>
          <w:bCs/>
          <w:sz w:val="24"/>
        </w:rPr>
        <w:t>个月内进行调整。</w:t>
      </w:r>
      <w:r w:rsidR="00AE39A0" w:rsidRPr="00AE39A0">
        <w:rPr>
          <w:rFonts w:ascii="宋体" w:hAnsi="宋体" w:hint="eastAsia"/>
          <w:bCs/>
          <w:sz w:val="24"/>
          <w:szCs w:val="24"/>
        </w:rPr>
        <w:t>本基金对于可转换债券</w:t>
      </w:r>
      <w:r>
        <w:rPr>
          <w:rFonts w:hint="eastAsia"/>
          <w:bCs/>
          <w:sz w:val="24"/>
        </w:rPr>
        <w:t>与</w:t>
      </w:r>
      <w:r w:rsidRPr="00FA39BA">
        <w:rPr>
          <w:rFonts w:hint="eastAsia"/>
          <w:bCs/>
          <w:sz w:val="24"/>
        </w:rPr>
        <w:t>可交换公司债券</w:t>
      </w:r>
      <w:r w:rsidR="00AE39A0" w:rsidRPr="00AE39A0">
        <w:rPr>
          <w:rFonts w:ascii="宋体" w:hAnsi="宋体" w:hint="eastAsia"/>
          <w:bCs/>
          <w:sz w:val="24"/>
          <w:szCs w:val="24"/>
        </w:rPr>
        <w:t>股性的研究将完全依托于公司投研团队对标的股票的研究，在此基础上利用可转换债券</w:t>
      </w:r>
      <w:r>
        <w:rPr>
          <w:rFonts w:hint="eastAsia"/>
          <w:bCs/>
          <w:sz w:val="24"/>
        </w:rPr>
        <w:t>与</w:t>
      </w:r>
      <w:r w:rsidRPr="00FA39BA">
        <w:rPr>
          <w:rFonts w:hint="eastAsia"/>
          <w:bCs/>
          <w:sz w:val="24"/>
        </w:rPr>
        <w:t>可交换公司债券</w:t>
      </w:r>
      <w:r w:rsidR="00AE39A0" w:rsidRPr="00AE39A0">
        <w:rPr>
          <w:rFonts w:ascii="宋体" w:hAnsi="宋体" w:hint="eastAsia"/>
          <w:bCs/>
          <w:sz w:val="24"/>
          <w:szCs w:val="24"/>
        </w:rPr>
        <w:t>定价模型，充分考虑转债发行后目标转债标的股票股价波动率可能出现的变化，对目标转债的股性进行合理定价。通过对标的转债股性与债性的合理定价，力求寻找出被市场低估的品种，构建本基金可转换债券</w:t>
      </w:r>
      <w:r>
        <w:rPr>
          <w:rFonts w:hint="eastAsia"/>
          <w:bCs/>
          <w:sz w:val="24"/>
        </w:rPr>
        <w:t>与</w:t>
      </w:r>
      <w:r w:rsidRPr="00FA39BA">
        <w:rPr>
          <w:rFonts w:hint="eastAsia"/>
          <w:bCs/>
          <w:sz w:val="24"/>
        </w:rPr>
        <w:t>可交换公司债券</w:t>
      </w:r>
      <w:r w:rsidR="00AE39A0" w:rsidRPr="00AE39A0">
        <w:rPr>
          <w:rFonts w:ascii="宋体" w:hAnsi="宋体" w:hint="eastAsia"/>
          <w:bCs/>
          <w:sz w:val="24"/>
          <w:szCs w:val="24"/>
        </w:rPr>
        <w:t>的投资组合。</w:t>
      </w:r>
    </w:p>
    <w:p w14:paraId="2845FD1B" w14:textId="77777777" w:rsidR="001436C4" w:rsidRPr="001436C4" w:rsidRDefault="001436C4" w:rsidP="001436C4">
      <w:pPr>
        <w:adjustRightInd w:val="0"/>
        <w:snapToGrid w:val="0"/>
        <w:spacing w:line="360" w:lineRule="auto"/>
        <w:ind w:firstLineChars="200" w:firstLine="480"/>
        <w:rPr>
          <w:rFonts w:ascii="宋体" w:hAnsi="宋体"/>
          <w:bCs/>
          <w:sz w:val="24"/>
          <w:szCs w:val="24"/>
        </w:rPr>
      </w:pPr>
      <w:r w:rsidRPr="001436C4">
        <w:rPr>
          <w:rFonts w:ascii="宋体" w:hAnsi="宋体" w:hint="eastAsia"/>
          <w:bCs/>
          <w:sz w:val="24"/>
          <w:szCs w:val="24"/>
        </w:rPr>
        <w:t>1）行业配置策略</w:t>
      </w:r>
    </w:p>
    <w:p w14:paraId="200BBC98" w14:textId="60F14584" w:rsidR="001436C4" w:rsidRPr="001436C4" w:rsidRDefault="001436C4" w:rsidP="001436C4">
      <w:pPr>
        <w:adjustRightInd w:val="0"/>
        <w:snapToGrid w:val="0"/>
        <w:spacing w:line="360" w:lineRule="auto"/>
        <w:ind w:firstLineChars="200" w:firstLine="480"/>
        <w:rPr>
          <w:rFonts w:ascii="宋体" w:hAnsi="宋体"/>
          <w:bCs/>
          <w:sz w:val="24"/>
          <w:szCs w:val="24"/>
        </w:rPr>
      </w:pPr>
      <w:r w:rsidRPr="001436C4">
        <w:rPr>
          <w:rFonts w:ascii="宋体" w:hAnsi="宋体" w:hint="eastAsia"/>
          <w:bCs/>
          <w:sz w:val="24"/>
          <w:szCs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w:t>
      </w:r>
      <w:r w:rsidR="00CF0BA3">
        <w:rPr>
          <w:rFonts w:hint="eastAsia"/>
          <w:bCs/>
          <w:sz w:val="24"/>
        </w:rPr>
        <w:t>与</w:t>
      </w:r>
      <w:r w:rsidR="00CF0BA3" w:rsidRPr="00FA39BA">
        <w:rPr>
          <w:rFonts w:hint="eastAsia"/>
          <w:bCs/>
          <w:sz w:val="24"/>
        </w:rPr>
        <w:t>可交换公司债券</w:t>
      </w:r>
      <w:r w:rsidRPr="001436C4">
        <w:rPr>
          <w:rFonts w:ascii="宋体" w:hAnsi="宋体" w:hint="eastAsia"/>
          <w:bCs/>
          <w:sz w:val="24"/>
          <w:szCs w:val="24"/>
        </w:rPr>
        <w:t>进行投资。</w:t>
      </w:r>
    </w:p>
    <w:p w14:paraId="7D4EC724" w14:textId="77777777" w:rsidR="001436C4" w:rsidRPr="001436C4" w:rsidRDefault="001436C4" w:rsidP="001436C4">
      <w:pPr>
        <w:adjustRightInd w:val="0"/>
        <w:snapToGrid w:val="0"/>
        <w:spacing w:line="360" w:lineRule="auto"/>
        <w:ind w:firstLineChars="200" w:firstLine="480"/>
        <w:rPr>
          <w:rFonts w:ascii="宋体" w:hAnsi="宋体"/>
          <w:bCs/>
          <w:sz w:val="24"/>
          <w:szCs w:val="24"/>
        </w:rPr>
      </w:pPr>
      <w:r w:rsidRPr="001436C4">
        <w:rPr>
          <w:rFonts w:ascii="宋体" w:hAnsi="宋体" w:hint="eastAsia"/>
          <w:bCs/>
          <w:sz w:val="24"/>
          <w:szCs w:val="24"/>
        </w:rPr>
        <w:lastRenderedPageBreak/>
        <w:t>2）个券精选策略</w:t>
      </w:r>
    </w:p>
    <w:p w14:paraId="38179707" w14:textId="3FB9C27C" w:rsidR="001436C4" w:rsidRPr="00E86632" w:rsidRDefault="001436C4" w:rsidP="001436C4">
      <w:pPr>
        <w:adjustRightInd w:val="0"/>
        <w:snapToGrid w:val="0"/>
        <w:spacing w:line="360" w:lineRule="auto"/>
        <w:ind w:firstLineChars="200" w:firstLine="480"/>
        <w:rPr>
          <w:rFonts w:ascii="宋体" w:hAnsi="宋体"/>
          <w:bCs/>
          <w:sz w:val="24"/>
          <w:szCs w:val="24"/>
        </w:rPr>
      </w:pPr>
      <w:r w:rsidRPr="001436C4">
        <w:rPr>
          <w:rFonts w:ascii="宋体" w:hAnsi="宋体" w:hint="eastAsia"/>
          <w:bCs/>
          <w:sz w:val="24"/>
          <w:szCs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w:t>
      </w:r>
      <w:r w:rsidR="00CF0BA3" w:rsidRPr="00A96649">
        <w:rPr>
          <w:rFonts w:hint="eastAsia"/>
          <w:bCs/>
          <w:sz w:val="24"/>
        </w:rPr>
        <w:t>可转换债券</w:t>
      </w:r>
      <w:r w:rsidR="00CF0BA3">
        <w:rPr>
          <w:rFonts w:hint="eastAsia"/>
          <w:bCs/>
          <w:sz w:val="24"/>
        </w:rPr>
        <w:t>与</w:t>
      </w:r>
      <w:r w:rsidR="00CF0BA3">
        <w:rPr>
          <w:bCs/>
          <w:sz w:val="24"/>
        </w:rPr>
        <w:t>可交换</w:t>
      </w:r>
      <w:r w:rsidR="00CF0BA3">
        <w:rPr>
          <w:rFonts w:hint="eastAsia"/>
          <w:bCs/>
          <w:sz w:val="24"/>
        </w:rPr>
        <w:t>公司</w:t>
      </w:r>
      <w:r w:rsidR="00CF0BA3">
        <w:rPr>
          <w:bCs/>
          <w:sz w:val="24"/>
        </w:rPr>
        <w:t>债券</w:t>
      </w:r>
      <w:r w:rsidRPr="001436C4">
        <w:rPr>
          <w:rFonts w:ascii="宋体" w:hAnsi="宋体" w:hint="eastAsia"/>
          <w:bCs/>
          <w:sz w:val="24"/>
          <w:szCs w:val="24"/>
        </w:rPr>
        <w:t>自身的信用评估和其正股的价值分析来进行个券的筛选。</w:t>
      </w:r>
    </w:p>
    <w:p w14:paraId="4AEF9453" w14:textId="3F32CE89" w:rsidR="00E86632" w:rsidRPr="00E86632" w:rsidRDefault="00A20D7A"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86632" w:rsidRPr="00E86632">
        <w:rPr>
          <w:rFonts w:ascii="宋体" w:hAnsi="宋体" w:hint="eastAsia"/>
          <w:bCs/>
          <w:sz w:val="24"/>
          <w:szCs w:val="24"/>
        </w:rPr>
        <w:t>、资产支持证券投资策略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1B2A45EC" w:rsidR="00E86632" w:rsidRPr="00E86632" w:rsidRDefault="00A20D7A"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41A14ABB"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35A8510C" w14:textId="25996F41"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lastRenderedPageBreak/>
        <w:t>（</w:t>
      </w:r>
      <w:r w:rsidRPr="00A20D7A">
        <w:rPr>
          <w:rFonts w:hint="eastAsia"/>
          <w:bCs/>
          <w:sz w:val="24"/>
        </w:rPr>
        <w:t>1</w:t>
      </w:r>
      <w:r w:rsidRPr="00A20D7A">
        <w:rPr>
          <w:rFonts w:hint="eastAsia"/>
          <w:bCs/>
          <w:sz w:val="24"/>
        </w:rPr>
        <w:t>）</w:t>
      </w:r>
      <w:r w:rsidR="00AE39A0" w:rsidRPr="00AE39A0">
        <w:rPr>
          <w:rFonts w:hint="eastAsia"/>
          <w:bCs/>
          <w:sz w:val="24"/>
        </w:rPr>
        <w:t>股票投资占基金资产的比例为</w:t>
      </w:r>
      <w:r w:rsidR="00AE39A0" w:rsidRPr="00AE39A0">
        <w:rPr>
          <w:rFonts w:hint="eastAsia"/>
          <w:bCs/>
          <w:sz w:val="24"/>
        </w:rPr>
        <w:t>0%-</w:t>
      </w:r>
      <w:r w:rsidR="00196B8C">
        <w:rPr>
          <w:bCs/>
          <w:sz w:val="24"/>
        </w:rPr>
        <w:t>4</w:t>
      </w:r>
      <w:r w:rsidR="00196B8C" w:rsidRPr="00AE39A0">
        <w:rPr>
          <w:rFonts w:hint="eastAsia"/>
          <w:bCs/>
          <w:sz w:val="24"/>
        </w:rPr>
        <w:t>0</w:t>
      </w:r>
      <w:r w:rsidR="00AE39A0" w:rsidRPr="00AE39A0">
        <w:rPr>
          <w:rFonts w:hint="eastAsia"/>
          <w:bCs/>
          <w:sz w:val="24"/>
        </w:rPr>
        <w:t>%</w:t>
      </w:r>
      <w:r w:rsidR="00AE39A0" w:rsidRPr="00AE39A0">
        <w:rPr>
          <w:rFonts w:hint="eastAsia"/>
          <w:bCs/>
          <w:sz w:val="24"/>
        </w:rPr>
        <w:t>（其中投资于港股通标的股票的比例占股票资产的</w:t>
      </w:r>
      <w:r w:rsidR="00AE39A0" w:rsidRPr="00AE39A0">
        <w:rPr>
          <w:rFonts w:hint="eastAsia"/>
          <w:bCs/>
          <w:sz w:val="24"/>
        </w:rPr>
        <w:t>0%-50%</w:t>
      </w:r>
      <w:r w:rsidR="00AE39A0" w:rsidRPr="00AE39A0">
        <w:rPr>
          <w:rFonts w:hint="eastAsia"/>
          <w:bCs/>
          <w:sz w:val="24"/>
        </w:rPr>
        <w:t>），同业存单投资占基金资产的比例不超过</w:t>
      </w:r>
      <w:r w:rsidR="00AE39A0" w:rsidRPr="00AE39A0">
        <w:rPr>
          <w:rFonts w:hint="eastAsia"/>
          <w:bCs/>
          <w:sz w:val="24"/>
        </w:rPr>
        <w:t>20%</w:t>
      </w:r>
      <w:r w:rsidR="00AE39A0" w:rsidRPr="00AE39A0">
        <w:rPr>
          <w:rFonts w:hint="eastAsia"/>
          <w:bCs/>
          <w:sz w:val="24"/>
        </w:rPr>
        <w:t>；</w:t>
      </w:r>
    </w:p>
    <w:p w14:paraId="153A0E68" w14:textId="1211243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2</w:t>
      </w:r>
      <w:r w:rsidRPr="00A20D7A">
        <w:rPr>
          <w:rFonts w:hint="eastAsia"/>
          <w:bCs/>
          <w:sz w:val="24"/>
        </w:rPr>
        <w:t>）每个交易日日终在扣除股指期货合约需缴纳的交易保证金后，本基金持有的现金或者到期日在一年以内的政府债券的投资比例合计不低于基金资产净值的</w:t>
      </w:r>
      <w:r w:rsidRPr="00A20D7A">
        <w:rPr>
          <w:rFonts w:hint="eastAsia"/>
          <w:bCs/>
          <w:sz w:val="24"/>
        </w:rPr>
        <w:t>5%</w:t>
      </w:r>
      <w:r w:rsidR="00D64189">
        <w:rPr>
          <w:rFonts w:hint="eastAsia"/>
          <w:bCs/>
          <w:sz w:val="24"/>
        </w:rPr>
        <w:t>，</w:t>
      </w:r>
      <w:r w:rsidR="00370A24" w:rsidRPr="00370A24">
        <w:rPr>
          <w:rFonts w:hint="eastAsia"/>
          <w:bCs/>
          <w:sz w:val="24"/>
        </w:rPr>
        <w:t>其中现金不包括结算备付金、存出保证金、应收申购款等</w:t>
      </w:r>
      <w:r w:rsidRPr="00A20D7A">
        <w:rPr>
          <w:rFonts w:hint="eastAsia"/>
          <w:bCs/>
          <w:sz w:val="24"/>
        </w:rPr>
        <w:t>；</w:t>
      </w:r>
    </w:p>
    <w:p w14:paraId="6F476579" w14:textId="63BCCDFC"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3</w:t>
      </w:r>
      <w:r w:rsidRPr="00A20D7A">
        <w:rPr>
          <w:rFonts w:hint="eastAsia"/>
          <w:bCs/>
          <w:sz w:val="24"/>
        </w:rPr>
        <w:t>）本基金持有一家公司发行的证券（同一家公司在内地和香港同时上市的</w:t>
      </w:r>
      <w:r w:rsidRPr="00A20D7A">
        <w:rPr>
          <w:rFonts w:hint="eastAsia"/>
          <w:bCs/>
          <w:sz w:val="24"/>
        </w:rPr>
        <w:t>A+H</w:t>
      </w:r>
      <w:r w:rsidRPr="00A20D7A">
        <w:rPr>
          <w:rFonts w:hint="eastAsia"/>
          <w:bCs/>
          <w:sz w:val="24"/>
        </w:rPr>
        <w:t>股合计计算），其市值不超过基金资产净值的</w:t>
      </w:r>
      <w:r w:rsidRPr="00A20D7A">
        <w:rPr>
          <w:rFonts w:hint="eastAsia"/>
          <w:bCs/>
          <w:sz w:val="24"/>
        </w:rPr>
        <w:t>10</w:t>
      </w:r>
      <w:r w:rsidRPr="00A20D7A">
        <w:rPr>
          <w:rFonts w:hint="eastAsia"/>
          <w:bCs/>
          <w:sz w:val="24"/>
        </w:rPr>
        <w:t>％；</w:t>
      </w:r>
    </w:p>
    <w:p w14:paraId="210CCDEB" w14:textId="5D372585"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4</w:t>
      </w:r>
      <w:r w:rsidRPr="00A20D7A">
        <w:rPr>
          <w:rFonts w:hint="eastAsia"/>
          <w:bCs/>
          <w:sz w:val="24"/>
        </w:rPr>
        <w:t>）本基金管理人管理的全部基金持有一家公司发行的证券（同一家公司在内地和香港同时上市的</w:t>
      </w:r>
      <w:r w:rsidRPr="00A20D7A">
        <w:rPr>
          <w:rFonts w:hint="eastAsia"/>
          <w:bCs/>
          <w:sz w:val="24"/>
        </w:rPr>
        <w:t>A+H</w:t>
      </w:r>
      <w:r w:rsidRPr="00A20D7A">
        <w:rPr>
          <w:rFonts w:hint="eastAsia"/>
          <w:bCs/>
          <w:sz w:val="24"/>
        </w:rPr>
        <w:t>股合计计算），不超过该证券的</w:t>
      </w:r>
      <w:r w:rsidRPr="00A20D7A">
        <w:rPr>
          <w:rFonts w:hint="eastAsia"/>
          <w:bCs/>
          <w:sz w:val="24"/>
        </w:rPr>
        <w:t>10</w:t>
      </w:r>
      <w:r w:rsidRPr="00A20D7A">
        <w:rPr>
          <w:rFonts w:hint="eastAsia"/>
          <w:bCs/>
          <w:sz w:val="24"/>
        </w:rPr>
        <w:t>％，完全按照有关指数的构成比例进行证券投资的基金品种可以不受此条款规定的比例限制；</w:t>
      </w:r>
    </w:p>
    <w:p w14:paraId="034466B3"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5</w:t>
      </w:r>
      <w:r w:rsidRPr="00A20D7A">
        <w:rPr>
          <w:rFonts w:hint="eastAsia"/>
          <w:bCs/>
          <w:sz w:val="24"/>
        </w:rPr>
        <w:t>）本基金投资于同一原始权益人的各类资产支持证券的比例，不得超过基金资产净值的</w:t>
      </w:r>
      <w:r w:rsidRPr="00A20D7A">
        <w:rPr>
          <w:rFonts w:hint="eastAsia"/>
          <w:bCs/>
          <w:sz w:val="24"/>
        </w:rPr>
        <w:t>10</w:t>
      </w:r>
      <w:r w:rsidRPr="00A20D7A">
        <w:rPr>
          <w:rFonts w:hint="eastAsia"/>
          <w:bCs/>
          <w:sz w:val="24"/>
        </w:rPr>
        <w:t>％；</w:t>
      </w:r>
    </w:p>
    <w:p w14:paraId="72248896"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6</w:t>
      </w:r>
      <w:r w:rsidRPr="00A20D7A">
        <w:rPr>
          <w:rFonts w:hint="eastAsia"/>
          <w:bCs/>
          <w:sz w:val="24"/>
        </w:rPr>
        <w:t>）本基金持有的全部资产支持证券，其市值不得超过基金资产净值的</w:t>
      </w:r>
      <w:r w:rsidRPr="00A20D7A">
        <w:rPr>
          <w:rFonts w:hint="eastAsia"/>
          <w:bCs/>
          <w:sz w:val="24"/>
        </w:rPr>
        <w:t>20</w:t>
      </w:r>
      <w:r w:rsidRPr="00A20D7A">
        <w:rPr>
          <w:rFonts w:hint="eastAsia"/>
          <w:bCs/>
          <w:sz w:val="24"/>
        </w:rPr>
        <w:t>％；</w:t>
      </w:r>
    </w:p>
    <w:p w14:paraId="7E98DF19"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7</w:t>
      </w:r>
      <w:r w:rsidRPr="00A20D7A">
        <w:rPr>
          <w:rFonts w:hint="eastAsia"/>
          <w:bCs/>
          <w:sz w:val="24"/>
        </w:rPr>
        <w:t>）本基金持有的同一</w:t>
      </w:r>
      <w:r w:rsidRPr="00A20D7A">
        <w:rPr>
          <w:rFonts w:hint="eastAsia"/>
          <w:bCs/>
          <w:sz w:val="24"/>
        </w:rPr>
        <w:t>(</w:t>
      </w:r>
      <w:r w:rsidRPr="00A20D7A">
        <w:rPr>
          <w:rFonts w:hint="eastAsia"/>
          <w:bCs/>
          <w:sz w:val="24"/>
        </w:rPr>
        <w:t>指同一信用级别</w:t>
      </w:r>
      <w:r w:rsidRPr="00A20D7A">
        <w:rPr>
          <w:rFonts w:hint="eastAsia"/>
          <w:bCs/>
          <w:sz w:val="24"/>
        </w:rPr>
        <w:t>)</w:t>
      </w:r>
      <w:r w:rsidRPr="00A20D7A">
        <w:rPr>
          <w:rFonts w:hint="eastAsia"/>
          <w:bCs/>
          <w:sz w:val="24"/>
        </w:rPr>
        <w:t>资产支持证券的比例，不得超过该资产支持证券规模的</w:t>
      </w:r>
      <w:r w:rsidRPr="00A20D7A">
        <w:rPr>
          <w:rFonts w:hint="eastAsia"/>
          <w:bCs/>
          <w:sz w:val="24"/>
        </w:rPr>
        <w:t>10</w:t>
      </w:r>
      <w:r w:rsidRPr="00A20D7A">
        <w:rPr>
          <w:rFonts w:hint="eastAsia"/>
          <w:bCs/>
          <w:sz w:val="24"/>
        </w:rPr>
        <w:t>％；</w:t>
      </w:r>
    </w:p>
    <w:p w14:paraId="49B3B58C"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8</w:t>
      </w:r>
      <w:r w:rsidRPr="00A20D7A">
        <w:rPr>
          <w:rFonts w:hint="eastAsia"/>
          <w:bCs/>
          <w:sz w:val="24"/>
        </w:rPr>
        <w:t>）本基金管理人管理的全部基金投资于同一原始权益人的各类资产支持证券，不得超过其各类资产支持证券合计规模的</w:t>
      </w:r>
      <w:r w:rsidRPr="00A20D7A">
        <w:rPr>
          <w:rFonts w:hint="eastAsia"/>
          <w:bCs/>
          <w:sz w:val="24"/>
        </w:rPr>
        <w:t>10</w:t>
      </w:r>
      <w:r w:rsidRPr="00A20D7A">
        <w:rPr>
          <w:rFonts w:hint="eastAsia"/>
          <w:bCs/>
          <w:sz w:val="24"/>
        </w:rPr>
        <w:t>％；</w:t>
      </w:r>
    </w:p>
    <w:p w14:paraId="0E489241"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9</w:t>
      </w:r>
      <w:r w:rsidRPr="00A20D7A">
        <w:rPr>
          <w:rFonts w:hint="eastAsia"/>
          <w:bCs/>
          <w:sz w:val="24"/>
        </w:rPr>
        <w:t>）本基金应投资于信用级别评级为</w:t>
      </w:r>
      <w:r w:rsidRPr="00A20D7A">
        <w:rPr>
          <w:rFonts w:hint="eastAsia"/>
          <w:bCs/>
          <w:sz w:val="24"/>
        </w:rPr>
        <w:t>BBB</w:t>
      </w:r>
      <w:r w:rsidRPr="00A20D7A">
        <w:rPr>
          <w:rFonts w:hint="eastAsia"/>
          <w:bCs/>
          <w:sz w:val="24"/>
        </w:rPr>
        <w:t>以上</w:t>
      </w:r>
      <w:r w:rsidRPr="00A20D7A">
        <w:rPr>
          <w:rFonts w:hint="eastAsia"/>
          <w:bCs/>
          <w:sz w:val="24"/>
        </w:rPr>
        <w:t>(</w:t>
      </w:r>
      <w:r w:rsidRPr="00A20D7A">
        <w:rPr>
          <w:rFonts w:hint="eastAsia"/>
          <w:bCs/>
          <w:sz w:val="24"/>
        </w:rPr>
        <w:t>含</w:t>
      </w:r>
      <w:r w:rsidRPr="00A20D7A">
        <w:rPr>
          <w:rFonts w:hint="eastAsia"/>
          <w:bCs/>
          <w:sz w:val="24"/>
        </w:rPr>
        <w:t>BBB)</w:t>
      </w:r>
      <w:r w:rsidRPr="00A20D7A">
        <w:rPr>
          <w:rFonts w:hint="eastAsia"/>
          <w:bCs/>
          <w:sz w:val="24"/>
        </w:rPr>
        <w:t>的资产支持证券。基金持有资产支持证券期间，如果其信用等级下降、不再符合投资标准，应在评级报告发布之日起</w:t>
      </w:r>
      <w:r w:rsidRPr="00A20D7A">
        <w:rPr>
          <w:rFonts w:hint="eastAsia"/>
          <w:bCs/>
          <w:sz w:val="24"/>
        </w:rPr>
        <w:t>3</w:t>
      </w:r>
      <w:r w:rsidRPr="00A20D7A">
        <w:rPr>
          <w:rFonts w:hint="eastAsia"/>
          <w:bCs/>
          <w:sz w:val="24"/>
        </w:rPr>
        <w:t>个月内予以全部卖出；</w:t>
      </w:r>
    </w:p>
    <w:p w14:paraId="111F8BA7"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10</w:t>
      </w:r>
      <w:r w:rsidRPr="00A20D7A">
        <w:rPr>
          <w:rFonts w:hint="eastAsia"/>
          <w:bCs/>
          <w:sz w:val="24"/>
        </w:rPr>
        <w:t>）基金财产参与股票发行申购，本基金所申报的金额不超过本基金的总资产，本基金所申报的股票数量不超过拟发行股票公司本次发行股票的总量；</w:t>
      </w:r>
    </w:p>
    <w:p w14:paraId="023D3673"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11</w:t>
      </w:r>
      <w:r w:rsidRPr="00A20D7A">
        <w:rPr>
          <w:rFonts w:hint="eastAsia"/>
          <w:bCs/>
          <w:sz w:val="24"/>
        </w:rPr>
        <w:t>）本基金进入全国银行间同业市场进行债券回购的资金余额不得超过基金资产净值的</w:t>
      </w:r>
      <w:r w:rsidRPr="00A20D7A">
        <w:rPr>
          <w:rFonts w:hint="eastAsia"/>
          <w:bCs/>
          <w:sz w:val="24"/>
        </w:rPr>
        <w:t>40%</w:t>
      </w:r>
      <w:r w:rsidRPr="00A20D7A">
        <w:rPr>
          <w:rFonts w:hint="eastAsia"/>
          <w:bCs/>
          <w:sz w:val="24"/>
        </w:rPr>
        <w:t>，进入全国银行间同业市场进行债券回购的最长期限为</w:t>
      </w:r>
      <w:r w:rsidRPr="00A20D7A">
        <w:rPr>
          <w:rFonts w:hint="eastAsia"/>
          <w:bCs/>
          <w:sz w:val="24"/>
        </w:rPr>
        <w:t>1</w:t>
      </w:r>
      <w:r w:rsidRPr="00A20D7A">
        <w:rPr>
          <w:rFonts w:hint="eastAsia"/>
          <w:bCs/>
          <w:sz w:val="24"/>
        </w:rPr>
        <w:t>年，债券回购到期后不得展期；</w:t>
      </w:r>
    </w:p>
    <w:p w14:paraId="015E96C6"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12</w:t>
      </w:r>
      <w:r w:rsidRPr="00A20D7A">
        <w:rPr>
          <w:rFonts w:hint="eastAsia"/>
          <w:bCs/>
          <w:sz w:val="24"/>
        </w:rPr>
        <w:t>）本基金管理人管理的全部开放式基金（包括开放式基金以及处于开放期的定期开放基金）持有一家上市公司发行的可流通股票，不得超过该上市公司可流通股票的</w:t>
      </w:r>
      <w:r w:rsidRPr="00A20D7A">
        <w:rPr>
          <w:rFonts w:hint="eastAsia"/>
          <w:bCs/>
          <w:sz w:val="24"/>
        </w:rPr>
        <w:t>15%</w:t>
      </w:r>
      <w:r w:rsidRPr="00A20D7A">
        <w:rPr>
          <w:rFonts w:hint="eastAsia"/>
          <w:bCs/>
          <w:sz w:val="24"/>
        </w:rPr>
        <w:t>；本基金管理人管理的全部投资组合持有一家上市公司发行的可流通</w:t>
      </w:r>
      <w:r w:rsidRPr="00A20D7A">
        <w:rPr>
          <w:rFonts w:hint="eastAsia"/>
          <w:bCs/>
          <w:sz w:val="24"/>
        </w:rPr>
        <w:lastRenderedPageBreak/>
        <w:t>股票，不得超过该上市公司可流通股票的</w:t>
      </w:r>
      <w:r w:rsidRPr="00A20D7A">
        <w:rPr>
          <w:rFonts w:hint="eastAsia"/>
          <w:bCs/>
          <w:sz w:val="24"/>
        </w:rPr>
        <w:t>30%</w:t>
      </w:r>
      <w:r w:rsidRPr="00A20D7A">
        <w:rPr>
          <w:rFonts w:hint="eastAsia"/>
          <w:bCs/>
          <w:sz w:val="24"/>
        </w:rPr>
        <w:t>；完全按照有关指数的构成比例进行证券投资的开放式基金以及中国证监会认定的特殊投资组合可不受前述比例限制；</w:t>
      </w:r>
    </w:p>
    <w:p w14:paraId="24CAD7DD" w14:textId="4288D428"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13</w:t>
      </w:r>
      <w:r w:rsidRPr="00A20D7A">
        <w:rPr>
          <w:rFonts w:hint="eastAsia"/>
          <w:bCs/>
          <w:sz w:val="24"/>
        </w:rPr>
        <w:t>）本基金主动投资于流动性受限资产的市值合计不得超过基金资产净值的</w:t>
      </w:r>
      <w:r w:rsidRPr="00A20D7A">
        <w:rPr>
          <w:rFonts w:hint="eastAsia"/>
          <w:bCs/>
          <w:sz w:val="24"/>
        </w:rPr>
        <w:t>15%</w:t>
      </w:r>
      <w:r w:rsidRPr="00A20D7A">
        <w:rPr>
          <w:rFonts w:hint="eastAsia"/>
          <w:bCs/>
          <w:sz w:val="24"/>
        </w:rPr>
        <w:t>；因证券市场波动、上市公司股票停牌、基金规模变动等基金管理人之外的因素致使基金不符合该比例限制的，基金管理人不得主动新增流动性受限资产的投资；</w:t>
      </w:r>
    </w:p>
    <w:p w14:paraId="14C81106" w14:textId="3FC934A5"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14</w:t>
      </w:r>
      <w:r w:rsidRPr="00A20D7A">
        <w:rPr>
          <w:rFonts w:hint="eastAsia"/>
          <w:bCs/>
          <w:sz w:val="24"/>
        </w:rPr>
        <w:t>）本基金与私募类证券资管产品及中国证监会认定的其他主体为交易对手开展逆回购交易的，可接受质押品的资质要求应当与基金合同约定的投资范围保持一致；</w:t>
      </w:r>
    </w:p>
    <w:p w14:paraId="5A41CE69"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15</w:t>
      </w:r>
      <w:r w:rsidRPr="00A20D7A">
        <w:rPr>
          <w:rFonts w:hint="eastAsia"/>
          <w:bCs/>
          <w:sz w:val="24"/>
        </w:rPr>
        <w:t>）本基金参与股指期货交易，则：</w:t>
      </w:r>
    </w:p>
    <w:p w14:paraId="29986F52"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1</w:t>
      </w:r>
      <w:r w:rsidRPr="00A20D7A">
        <w:rPr>
          <w:rFonts w:hint="eastAsia"/>
          <w:bCs/>
          <w:sz w:val="24"/>
        </w:rPr>
        <w:t>）本基金在任何交易日日终，持有的买入股指期货合约价值，不得超过基金资产净值的</w:t>
      </w:r>
      <w:r w:rsidRPr="00A20D7A">
        <w:rPr>
          <w:rFonts w:hint="eastAsia"/>
          <w:bCs/>
          <w:sz w:val="24"/>
        </w:rPr>
        <w:t>10%</w:t>
      </w:r>
      <w:r w:rsidRPr="00A20D7A">
        <w:rPr>
          <w:rFonts w:hint="eastAsia"/>
          <w:bCs/>
          <w:sz w:val="24"/>
        </w:rPr>
        <w:t>；</w:t>
      </w:r>
    </w:p>
    <w:p w14:paraId="57F35E6D" w14:textId="5F83F03F"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2</w:t>
      </w:r>
      <w:r w:rsidRPr="00A20D7A">
        <w:rPr>
          <w:rFonts w:hint="eastAsia"/>
          <w:bCs/>
          <w:sz w:val="24"/>
        </w:rPr>
        <w:t>）</w:t>
      </w:r>
      <w:r w:rsidR="00DC18C4" w:rsidRPr="00DC18C4">
        <w:rPr>
          <w:rFonts w:hint="eastAsia"/>
          <w:bCs/>
          <w:sz w:val="24"/>
        </w:rPr>
        <w:t>本基金在</w:t>
      </w:r>
      <w:r w:rsidRPr="00A20D7A">
        <w:rPr>
          <w:rFonts w:hint="eastAsia"/>
          <w:bCs/>
          <w:sz w:val="24"/>
        </w:rPr>
        <w:t>任何交易日日终，持有的买入股指期货合约价值与有价证券市值之和，不得超过基金资产净值的</w:t>
      </w:r>
      <w:r w:rsidRPr="00A20D7A">
        <w:rPr>
          <w:rFonts w:hint="eastAsia"/>
          <w:bCs/>
          <w:sz w:val="24"/>
        </w:rPr>
        <w:t>95%</w:t>
      </w:r>
      <w:r w:rsidRPr="00A20D7A">
        <w:rPr>
          <w:rFonts w:hint="eastAsia"/>
          <w:bCs/>
          <w:sz w:val="24"/>
        </w:rPr>
        <w:t>。其中，有价证券指股票、债券（不含到期日在一年以内的政府债券）、资产支持证券、买入返售金融资产（不含质押式回购）等；</w:t>
      </w:r>
    </w:p>
    <w:p w14:paraId="2E7A59EF"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3</w:t>
      </w:r>
      <w:r w:rsidRPr="00A20D7A">
        <w:rPr>
          <w:rFonts w:hint="eastAsia"/>
          <w:bCs/>
          <w:sz w:val="24"/>
        </w:rPr>
        <w:t>）本基金在任何交易日日终，持有的卖出股指期货合约价值不得超过基金持有的股票总市值的</w:t>
      </w:r>
      <w:r w:rsidRPr="00A20D7A">
        <w:rPr>
          <w:rFonts w:hint="eastAsia"/>
          <w:bCs/>
          <w:sz w:val="24"/>
        </w:rPr>
        <w:t>20%</w:t>
      </w:r>
      <w:r w:rsidRPr="00A20D7A">
        <w:rPr>
          <w:rFonts w:hint="eastAsia"/>
          <w:bCs/>
          <w:sz w:val="24"/>
        </w:rPr>
        <w:t>；</w:t>
      </w:r>
    </w:p>
    <w:p w14:paraId="26D8F39A"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4</w:t>
      </w:r>
      <w:r w:rsidRPr="00A20D7A">
        <w:rPr>
          <w:rFonts w:hint="eastAsia"/>
          <w:bCs/>
          <w:sz w:val="24"/>
        </w:rPr>
        <w:t>）本基金所持有的股票市值和买入、卖出股指期货合约价值，合计（轧差计算）应当符合基金合同关于股票投资比例的有关约定；</w:t>
      </w:r>
    </w:p>
    <w:p w14:paraId="6C062340" w14:textId="77777777" w:rsidR="00A20D7A" w:rsidRDefault="00A20D7A" w:rsidP="00A20D7A">
      <w:pPr>
        <w:adjustRightInd w:val="0"/>
        <w:snapToGrid w:val="0"/>
        <w:spacing w:line="360" w:lineRule="auto"/>
        <w:ind w:firstLineChars="200" w:firstLine="480"/>
        <w:rPr>
          <w:bCs/>
          <w:sz w:val="24"/>
        </w:rPr>
      </w:pPr>
      <w:r w:rsidRPr="00A20D7A">
        <w:rPr>
          <w:rFonts w:hint="eastAsia"/>
          <w:bCs/>
          <w:sz w:val="24"/>
        </w:rPr>
        <w:t>5</w:t>
      </w:r>
      <w:r w:rsidRPr="00A20D7A">
        <w:rPr>
          <w:rFonts w:hint="eastAsia"/>
          <w:bCs/>
          <w:sz w:val="24"/>
        </w:rPr>
        <w:t>）本基金在任何交易日内交易（不包括平仓）的股指期货合约的成交金额不得超过上一交易日基金资产净值的</w:t>
      </w:r>
      <w:r w:rsidRPr="00A20D7A">
        <w:rPr>
          <w:rFonts w:hint="eastAsia"/>
          <w:bCs/>
          <w:sz w:val="24"/>
        </w:rPr>
        <w:t>20%</w:t>
      </w:r>
      <w:r w:rsidRPr="00A20D7A">
        <w:rPr>
          <w:rFonts w:hint="eastAsia"/>
          <w:bCs/>
          <w:sz w:val="24"/>
        </w:rPr>
        <w:t>；</w:t>
      </w:r>
    </w:p>
    <w:p w14:paraId="428332F4" w14:textId="28579699"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00CF0BA3" w:rsidRPr="00A20D7A">
        <w:rPr>
          <w:rFonts w:hint="eastAsia"/>
          <w:bCs/>
          <w:sz w:val="24"/>
        </w:rPr>
        <w:t>1</w:t>
      </w:r>
      <w:r w:rsidR="00CF0BA3">
        <w:rPr>
          <w:bCs/>
          <w:sz w:val="24"/>
        </w:rPr>
        <w:t>6</w:t>
      </w:r>
      <w:r w:rsidRPr="00A20D7A">
        <w:rPr>
          <w:rFonts w:hint="eastAsia"/>
          <w:bCs/>
          <w:sz w:val="24"/>
        </w:rPr>
        <w:t>）</w:t>
      </w:r>
      <w:r w:rsidR="00AE39A0" w:rsidRPr="00AE39A0">
        <w:rPr>
          <w:rFonts w:hint="eastAsia"/>
          <w:bCs/>
          <w:sz w:val="24"/>
        </w:rPr>
        <w:t>本基金资产总值不超过基金资产净值的</w:t>
      </w:r>
      <w:r w:rsidR="00AE39A0" w:rsidRPr="00AE39A0">
        <w:rPr>
          <w:rFonts w:hint="eastAsia"/>
          <w:bCs/>
          <w:sz w:val="24"/>
        </w:rPr>
        <w:t>140%</w:t>
      </w:r>
      <w:r w:rsidR="00AE39A0" w:rsidRPr="00AE39A0">
        <w:rPr>
          <w:rFonts w:hint="eastAsia"/>
          <w:bCs/>
          <w:sz w:val="24"/>
        </w:rPr>
        <w:t>；</w:t>
      </w:r>
    </w:p>
    <w:p w14:paraId="59802B7E" w14:textId="026EE85B" w:rsidR="00526D70" w:rsidRPr="00526D70" w:rsidRDefault="00A20D7A" w:rsidP="00526D70">
      <w:pPr>
        <w:adjustRightInd w:val="0"/>
        <w:snapToGrid w:val="0"/>
        <w:spacing w:line="360" w:lineRule="auto"/>
        <w:ind w:firstLineChars="200" w:firstLine="480"/>
        <w:rPr>
          <w:bCs/>
          <w:sz w:val="24"/>
        </w:rPr>
      </w:pPr>
      <w:r w:rsidRPr="00A20D7A">
        <w:rPr>
          <w:rFonts w:hint="eastAsia"/>
          <w:bCs/>
          <w:sz w:val="24"/>
        </w:rPr>
        <w:t>（</w:t>
      </w:r>
      <w:r w:rsidR="00CF0BA3" w:rsidRPr="00A20D7A">
        <w:rPr>
          <w:rFonts w:hint="eastAsia"/>
          <w:bCs/>
          <w:sz w:val="24"/>
        </w:rPr>
        <w:t>1</w:t>
      </w:r>
      <w:r w:rsidR="00CF0BA3">
        <w:rPr>
          <w:bCs/>
          <w:sz w:val="24"/>
        </w:rPr>
        <w:t>7</w:t>
      </w:r>
      <w:r w:rsidRPr="00A20D7A">
        <w:rPr>
          <w:rFonts w:hint="eastAsia"/>
          <w:bCs/>
          <w:sz w:val="24"/>
        </w:rPr>
        <w:t>）法律法规及中国证监会规定的和《基金合同》约定的其他投资限制。</w:t>
      </w:r>
    </w:p>
    <w:p w14:paraId="5117BD5C" w14:textId="34DDB3B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A20D7A">
        <w:rPr>
          <w:bCs/>
          <w:sz w:val="24"/>
        </w:rPr>
        <w:t>9</w:t>
      </w:r>
      <w:r w:rsidRPr="00B91625">
        <w:rPr>
          <w:rFonts w:hint="eastAsia"/>
          <w:bCs/>
          <w:sz w:val="24"/>
        </w:rPr>
        <w:t>）、（</w:t>
      </w:r>
      <w:r w:rsidR="00A20D7A" w:rsidRPr="00B91625">
        <w:rPr>
          <w:rFonts w:hint="eastAsia"/>
          <w:bCs/>
          <w:sz w:val="24"/>
        </w:rPr>
        <w:t>1</w:t>
      </w:r>
      <w:r w:rsidR="00A20D7A">
        <w:rPr>
          <w:bCs/>
          <w:sz w:val="24"/>
        </w:rPr>
        <w:t>3</w:t>
      </w:r>
      <w:r w:rsidRPr="00B91625">
        <w:rPr>
          <w:rFonts w:hint="eastAsia"/>
          <w:bCs/>
          <w:sz w:val="24"/>
        </w:rPr>
        <w:t>）、（</w:t>
      </w:r>
      <w:r w:rsidR="00A20D7A" w:rsidRPr="00B91625">
        <w:rPr>
          <w:rFonts w:hint="eastAsia"/>
          <w:bCs/>
          <w:sz w:val="24"/>
        </w:rPr>
        <w:t>1</w:t>
      </w:r>
      <w:r w:rsidR="00A20D7A">
        <w:rPr>
          <w:bCs/>
          <w:sz w:val="24"/>
        </w:rPr>
        <w:t>4</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0B03499A"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w:t>
      </w:r>
      <w:r w:rsidRPr="00B91625">
        <w:rPr>
          <w:rFonts w:hint="eastAsia"/>
          <w:bCs/>
          <w:sz w:val="24"/>
        </w:rPr>
        <w:lastRenderedPageBreak/>
        <w:t>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7A5D769A"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1CAC6BB1" w14:textId="1ABC694E" w:rsidR="00A20D7A" w:rsidRPr="00A20D7A" w:rsidRDefault="00AE39A0" w:rsidP="00A20D7A">
      <w:pPr>
        <w:adjustRightInd w:val="0"/>
        <w:snapToGrid w:val="0"/>
        <w:spacing w:line="360" w:lineRule="auto"/>
        <w:ind w:firstLineChars="200" w:firstLine="480"/>
        <w:rPr>
          <w:bCs/>
          <w:sz w:val="24"/>
        </w:rPr>
      </w:pPr>
      <w:r w:rsidRPr="00AE39A0">
        <w:rPr>
          <w:rFonts w:hint="eastAsia"/>
          <w:bCs/>
          <w:sz w:val="24"/>
        </w:rPr>
        <w:t>沪深</w:t>
      </w:r>
      <w:r w:rsidRPr="00AE39A0">
        <w:rPr>
          <w:rFonts w:hint="eastAsia"/>
          <w:bCs/>
          <w:sz w:val="24"/>
        </w:rPr>
        <w:t>300</w:t>
      </w:r>
      <w:r w:rsidRPr="00AE39A0">
        <w:rPr>
          <w:rFonts w:hint="eastAsia"/>
          <w:bCs/>
          <w:sz w:val="24"/>
        </w:rPr>
        <w:t>指数收益率×</w:t>
      </w:r>
      <w:r w:rsidR="00196B8C" w:rsidRPr="00AE39A0">
        <w:rPr>
          <w:rFonts w:hint="eastAsia"/>
          <w:bCs/>
          <w:sz w:val="24"/>
        </w:rPr>
        <w:t>1</w:t>
      </w:r>
      <w:r w:rsidR="00196B8C">
        <w:rPr>
          <w:bCs/>
          <w:sz w:val="24"/>
        </w:rPr>
        <w:t>5</w:t>
      </w:r>
      <w:r w:rsidRPr="00AE39A0">
        <w:rPr>
          <w:rFonts w:hint="eastAsia"/>
          <w:bCs/>
          <w:sz w:val="24"/>
        </w:rPr>
        <w:t>%+</w:t>
      </w:r>
      <w:r w:rsidRPr="00AE39A0">
        <w:rPr>
          <w:rFonts w:hint="eastAsia"/>
          <w:bCs/>
          <w:sz w:val="24"/>
        </w:rPr>
        <w:t>恒生指数收益率×</w:t>
      </w:r>
      <w:r w:rsidRPr="00AE39A0">
        <w:rPr>
          <w:rFonts w:hint="eastAsia"/>
          <w:bCs/>
          <w:sz w:val="24"/>
        </w:rPr>
        <w:t>5%+</w:t>
      </w:r>
      <w:r w:rsidRPr="00AE39A0">
        <w:rPr>
          <w:rFonts w:hint="eastAsia"/>
          <w:bCs/>
          <w:sz w:val="24"/>
        </w:rPr>
        <w:t>中证综合债券指数收益率×</w:t>
      </w:r>
      <w:r w:rsidR="00196B8C" w:rsidRPr="00AE39A0">
        <w:rPr>
          <w:rFonts w:hint="eastAsia"/>
          <w:bCs/>
          <w:sz w:val="24"/>
        </w:rPr>
        <w:t>8</w:t>
      </w:r>
      <w:r w:rsidR="00196B8C">
        <w:rPr>
          <w:bCs/>
          <w:sz w:val="24"/>
        </w:rPr>
        <w:t>0</w:t>
      </w:r>
      <w:r w:rsidRPr="00AE39A0">
        <w:rPr>
          <w:rFonts w:hint="eastAsia"/>
          <w:bCs/>
          <w:sz w:val="24"/>
        </w:rPr>
        <w:t>%</w:t>
      </w:r>
    </w:p>
    <w:p w14:paraId="1DAC1A94"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沪深</w:t>
      </w:r>
      <w:r w:rsidRPr="00A20D7A">
        <w:rPr>
          <w:rFonts w:hint="eastAsia"/>
          <w:bCs/>
          <w:sz w:val="24"/>
        </w:rPr>
        <w:t>300</w:t>
      </w:r>
      <w:r w:rsidRPr="00A20D7A">
        <w:rPr>
          <w:rFonts w:hint="eastAsia"/>
          <w:bCs/>
          <w:sz w:val="24"/>
        </w:rPr>
        <w:t>指数是沪深证券交易所第一次联合发布的反映</w:t>
      </w:r>
      <w:r w:rsidRPr="00A20D7A">
        <w:rPr>
          <w:rFonts w:hint="eastAsia"/>
          <w:bCs/>
          <w:sz w:val="24"/>
        </w:rPr>
        <w:t>A</w:t>
      </w:r>
      <w:r w:rsidRPr="00A20D7A">
        <w:rPr>
          <w:rFonts w:hint="eastAsia"/>
          <w:bCs/>
          <w:sz w:val="24"/>
        </w:rPr>
        <w:t>股市场整体走势的指数，由中证指数有限公司编制和维护，是在上海和深圳证券市场中选取</w:t>
      </w:r>
      <w:r w:rsidRPr="00A20D7A">
        <w:rPr>
          <w:rFonts w:hint="eastAsia"/>
          <w:bCs/>
          <w:sz w:val="24"/>
        </w:rPr>
        <w:t>300</w:t>
      </w:r>
      <w:r w:rsidRPr="00A20D7A">
        <w:rPr>
          <w:rFonts w:hint="eastAsia"/>
          <w:bCs/>
          <w:sz w:val="24"/>
        </w:rPr>
        <w:t>只</w:t>
      </w:r>
      <w:r w:rsidRPr="00A20D7A">
        <w:rPr>
          <w:rFonts w:hint="eastAsia"/>
          <w:bCs/>
          <w:sz w:val="24"/>
        </w:rPr>
        <w:t>A</w:t>
      </w:r>
      <w:r w:rsidRPr="00A20D7A">
        <w:rPr>
          <w:rFonts w:hint="eastAsia"/>
          <w:bCs/>
          <w:sz w:val="24"/>
        </w:rPr>
        <w:t>股作为样本编制而成。该指数样本对沪深市场的覆盖度高，具有良好的市场代表性，</w:t>
      </w:r>
      <w:r w:rsidRPr="00A20D7A">
        <w:rPr>
          <w:rFonts w:hint="eastAsia"/>
          <w:bCs/>
          <w:sz w:val="24"/>
        </w:rPr>
        <w:lastRenderedPageBreak/>
        <w:t>投资者可以方便地从报纸、互联网等财经媒体中获取。沪深</w:t>
      </w:r>
      <w:r w:rsidRPr="00A20D7A">
        <w:rPr>
          <w:rFonts w:hint="eastAsia"/>
          <w:bCs/>
          <w:sz w:val="24"/>
        </w:rPr>
        <w:t>300</w:t>
      </w:r>
      <w:r w:rsidRPr="00A20D7A">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A20D7A">
        <w:rPr>
          <w:rFonts w:hint="eastAsia"/>
          <w:bCs/>
          <w:sz w:val="24"/>
        </w:rPr>
        <w:t>A</w:t>
      </w:r>
      <w:r w:rsidRPr="00A20D7A">
        <w:rPr>
          <w:rFonts w:hint="eastAsia"/>
          <w:bCs/>
          <w:sz w:val="24"/>
        </w:rPr>
        <w:t>股资产投资的业绩比较基准。</w:t>
      </w:r>
    </w:p>
    <w:p w14:paraId="6E8458DC" w14:textId="27A74B84"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恒生指数是由恒生指数服务有限公司编制，以香港股票市场中的</w:t>
      </w:r>
      <w:r w:rsidRPr="00A20D7A">
        <w:rPr>
          <w:rFonts w:hint="eastAsia"/>
          <w:bCs/>
          <w:sz w:val="24"/>
        </w:rPr>
        <w:t>50</w:t>
      </w:r>
      <w:r w:rsidRPr="00A20D7A">
        <w:rPr>
          <w:rFonts w:hint="eastAsia"/>
          <w:bCs/>
          <w:sz w:val="24"/>
        </w:rPr>
        <w:t>家上市股票为成份股样本，以其发行量为权数的加权平均股价指数，是反映香港股市价幅趋势最有影响的一种股价指数。</w:t>
      </w:r>
    </w:p>
    <w:p w14:paraId="6651D97E"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D11B46D"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根据本基金的投资范围和投资比例，选用上述业绩比较基准能够客观、合理地反映本基金的风险收益特征。</w:t>
      </w:r>
    </w:p>
    <w:p w14:paraId="195B46E9" w14:textId="4CB036CA" w:rsidR="00CC2C4E" w:rsidRPr="005435A1" w:rsidRDefault="00A20D7A" w:rsidP="005616E3">
      <w:pPr>
        <w:snapToGrid w:val="0"/>
        <w:spacing w:line="360" w:lineRule="auto"/>
        <w:ind w:firstLineChars="200" w:firstLine="480"/>
        <w:rPr>
          <w:rFonts w:ascii="宋体" w:hAnsi="宋体"/>
          <w:sz w:val="24"/>
        </w:rPr>
      </w:pPr>
      <w:r w:rsidRPr="00A20D7A">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684EC966"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374CAC41" w14:textId="29C2FEB7" w:rsidR="00A20D7A" w:rsidRPr="000E53EB" w:rsidRDefault="00A20D7A" w:rsidP="000E53EB">
      <w:pPr>
        <w:adjustRightInd w:val="0"/>
        <w:snapToGrid w:val="0"/>
        <w:spacing w:line="360" w:lineRule="auto"/>
        <w:ind w:firstLineChars="200" w:firstLine="480"/>
        <w:rPr>
          <w:rFonts w:ascii="宋体" w:hAnsi="宋体"/>
          <w:sz w:val="24"/>
        </w:rPr>
      </w:pPr>
      <w:r w:rsidRPr="00A20D7A">
        <w:rPr>
          <w:rFonts w:ascii="宋体" w:hAnsi="宋体" w:hint="eastAsia"/>
          <w:sz w:val="24"/>
        </w:rPr>
        <w:t>本基金可投资港股通标的股票，会面临港股通机制下因投资环境、投资标的、市场制度以及交易规则等差异带来的特有风险。</w:t>
      </w:r>
    </w:p>
    <w:p w14:paraId="5967BC6D" w14:textId="1F32B68E"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986D8D">
        <w:rPr>
          <w:b/>
          <w:bCs/>
          <w:sz w:val="24"/>
        </w:rPr>
        <w:t>或</w:t>
      </w:r>
      <w:r w:rsidRPr="005435A1">
        <w:rPr>
          <w:rFonts w:hint="eastAsia"/>
          <w:b/>
          <w:bCs/>
          <w:sz w:val="24"/>
        </w:rPr>
        <w:t>债权人权利的处理原则及方法</w:t>
      </w:r>
    </w:p>
    <w:p w14:paraId="55723F29" w14:textId="5808C58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1、基金管理人按照国家有关规定代表基金独立行使股东或债权人权利，保护基金份额持有人的利益；</w:t>
      </w:r>
    </w:p>
    <w:p w14:paraId="1AEDE2DC" w14:textId="638E4C7E"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65195B0F"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w:t>
      </w:r>
      <w:r w:rsidRPr="00BD0FC2">
        <w:rPr>
          <w:rFonts w:ascii="宋体" w:hAnsi="宋体" w:hint="eastAsia"/>
          <w:sz w:val="24"/>
        </w:rPr>
        <w:lastRenderedPageBreak/>
        <w:t>取任何不当利益。</w:t>
      </w:r>
    </w:p>
    <w:p w14:paraId="784EA0E4" w14:textId="77777777" w:rsidR="00A20D7A" w:rsidRPr="001D06DB" w:rsidRDefault="00A20D7A" w:rsidP="00A20D7A">
      <w:pPr>
        <w:adjustRightInd w:val="0"/>
        <w:snapToGrid w:val="0"/>
        <w:spacing w:line="360" w:lineRule="auto"/>
        <w:ind w:firstLineChars="200" w:firstLine="482"/>
        <w:rPr>
          <w:rFonts w:hAnsi="宋体"/>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B748FC">
        <w:rPr>
          <w:rFonts w:hAnsi="宋体"/>
          <w:b/>
          <w:sz w:val="24"/>
          <w:szCs w:val="24"/>
        </w:rPr>
        <w:t>（</w:t>
      </w:r>
      <w:r w:rsidRPr="00B748FC">
        <w:rPr>
          <w:rFonts w:hAnsi="宋体" w:hint="eastAsia"/>
          <w:b/>
          <w:sz w:val="24"/>
          <w:szCs w:val="24"/>
        </w:rPr>
        <w:t>八</w:t>
      </w:r>
      <w:r w:rsidRPr="00B748FC">
        <w:rPr>
          <w:rFonts w:hAnsi="宋体"/>
          <w:b/>
          <w:sz w:val="24"/>
          <w:szCs w:val="24"/>
        </w:rPr>
        <w:t>）</w:t>
      </w:r>
      <w:r w:rsidRPr="001D06DB">
        <w:rPr>
          <w:rFonts w:hAnsi="宋体" w:hint="eastAsia"/>
          <w:b/>
          <w:sz w:val="24"/>
          <w:szCs w:val="24"/>
        </w:rPr>
        <w:t>侧袋机制的实施和投资运作安排</w:t>
      </w:r>
    </w:p>
    <w:p w14:paraId="7B7F487B" w14:textId="77777777" w:rsidR="00A20D7A" w:rsidRPr="001D06DB" w:rsidRDefault="00A20D7A" w:rsidP="00A20D7A">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D0C880C" w14:textId="77777777" w:rsidR="00A20D7A" w:rsidRPr="001D06DB" w:rsidRDefault="00A20D7A" w:rsidP="00A20D7A">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44CC2DD1" w14:textId="77777777" w:rsidR="00A20D7A" w:rsidRPr="001D06DB" w:rsidRDefault="00A20D7A" w:rsidP="00A20D7A">
      <w:pPr>
        <w:adjustRightInd w:val="0"/>
        <w:snapToGrid w:val="0"/>
        <w:spacing w:line="360" w:lineRule="auto"/>
        <w:ind w:firstLineChars="200" w:firstLine="480"/>
        <w:rPr>
          <w:rFonts w:ascii="宋体" w:hAnsi="宋体"/>
          <w:sz w:val="24"/>
        </w:rPr>
      </w:pPr>
      <w:r w:rsidRPr="001D06DB">
        <w:rPr>
          <w:rFonts w:ascii="宋体" w:hAnsi="宋体" w:hint="eastAsia"/>
          <w:sz w:val="24"/>
        </w:rPr>
        <w:t>侧袋账户的实施条件、实施程序、运作安排、投资安排、特定资产的处置变现和支付等对投资者权益有重大影响的事项详见</w:t>
      </w:r>
      <w:r>
        <w:rPr>
          <w:rFonts w:ascii="宋体" w:hAnsi="宋体" w:hint="eastAsia"/>
          <w:sz w:val="24"/>
        </w:rPr>
        <w:t>本</w:t>
      </w:r>
      <w:r w:rsidRPr="001D06DB">
        <w:rPr>
          <w:rFonts w:ascii="宋体" w:hAnsi="宋体" w:hint="eastAsia"/>
          <w:sz w:val="24"/>
        </w:rPr>
        <w:t>招募说明书</w:t>
      </w:r>
      <w:r>
        <w:rPr>
          <w:rFonts w:ascii="宋体" w:hAnsi="宋体" w:hint="eastAsia"/>
          <w:sz w:val="24"/>
        </w:rPr>
        <w:t>“侧袋</w:t>
      </w:r>
      <w:r>
        <w:rPr>
          <w:rFonts w:ascii="宋体" w:hAnsi="宋体"/>
          <w:sz w:val="24"/>
        </w:rPr>
        <w:t>机制”</w:t>
      </w:r>
      <w:r>
        <w:rPr>
          <w:rFonts w:ascii="宋体" w:hAnsi="宋体" w:hint="eastAsia"/>
          <w:sz w:val="24"/>
        </w:rPr>
        <w:t>部分</w:t>
      </w:r>
      <w:r w:rsidRPr="001D06DB">
        <w:rPr>
          <w:rFonts w:ascii="宋体" w:hAnsi="宋体" w:hint="eastAsia"/>
          <w:sz w:val="24"/>
        </w:rPr>
        <w:t>的规定。</w:t>
      </w:r>
    </w:p>
    <w:p w14:paraId="355C8FC4" w14:textId="779230E3" w:rsidR="006E1DD9" w:rsidRPr="005435A1" w:rsidRDefault="00E312C1">
      <w:pPr>
        <w:adjustRightInd w:val="0"/>
        <w:snapToGrid w:val="0"/>
        <w:spacing w:line="360" w:lineRule="auto"/>
        <w:ind w:firstLineChars="200" w:firstLine="482"/>
        <w:rPr>
          <w:b/>
          <w:sz w:val="24"/>
          <w:szCs w:val="24"/>
        </w:rPr>
      </w:pPr>
      <w:r w:rsidRPr="005435A1">
        <w:rPr>
          <w:rFonts w:hAnsi="宋体"/>
          <w:b/>
          <w:sz w:val="24"/>
          <w:szCs w:val="24"/>
        </w:rPr>
        <w:t>（</w:t>
      </w:r>
      <w:r w:rsidR="00A20D7A">
        <w:rPr>
          <w:rFonts w:hAnsi="宋体" w:hint="eastAsia"/>
          <w:b/>
          <w:sz w:val="24"/>
          <w:szCs w:val="24"/>
        </w:rPr>
        <w:t>九</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18C72DC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w:t>
      </w:r>
      <w:r w:rsidRPr="005435A1">
        <w:rPr>
          <w:rFonts w:hAnsi="宋体"/>
          <w:sz w:val="24"/>
          <w:szCs w:val="24"/>
        </w:rPr>
        <w:lastRenderedPageBreak/>
        <w:t>又责任明确，在各自职责内按照业务程序独立工作并合理地相互制衡。具体的投资管理程序如下：</w:t>
      </w:r>
    </w:p>
    <w:p w14:paraId="1CF77CD6" w14:textId="2C33471E"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463C02FE"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074BB3DA"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7E3F630C"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1E10264A" w14:textId="77777777" w:rsidR="0068614B"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54" w:name="_Toc78208364"/>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5E4E125F" w14:textId="77777777"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55" w:name="_Toc62202548"/>
      <w:r w:rsidR="0056784C" w:rsidRPr="005435A1">
        <w:rPr>
          <w:rFonts w:ascii="宋体" w:hAnsi="宋体" w:hint="eastAsia"/>
          <w:b/>
          <w:kern w:val="0"/>
          <w:sz w:val="30"/>
        </w:rPr>
        <w:lastRenderedPageBreak/>
        <w:t>十、基金的财产</w:t>
      </w:r>
      <w:bookmarkEnd w:id="55"/>
    </w:p>
    <w:p w14:paraId="7423BF85" w14:textId="60C7ADAE" w:rsidR="00C92FC0"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（一）基金资产总值</w:t>
      </w:r>
    </w:p>
    <w:p w14:paraId="1A773892" w14:textId="46F3F1FD"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w:t>
      </w:r>
      <w:r w:rsidR="00370A24">
        <w:rPr>
          <w:rFonts w:hint="eastAsia"/>
          <w:bCs/>
          <w:sz w:val="24"/>
        </w:rPr>
        <w:t>款项</w:t>
      </w:r>
      <w:r w:rsidRPr="005435A1">
        <w:rPr>
          <w:rFonts w:hAnsi="宋体" w:hint="eastAsia"/>
          <w:sz w:val="24"/>
          <w:szCs w:val="21"/>
        </w:rPr>
        <w:t>及其他资产的价值总和。</w:t>
      </w:r>
      <w:bookmarkStart w:id="56" w:name="_Toc311810245"/>
      <w:bookmarkEnd w:id="54"/>
    </w:p>
    <w:p w14:paraId="6AC1F834" w14:textId="1297F32D" w:rsidR="00C92FC0"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（二）基金资</w:t>
      </w:r>
      <w:bookmarkEnd w:id="56"/>
      <w:r w:rsidRPr="00A53887">
        <w:rPr>
          <w:rFonts w:hAnsi="宋体"/>
          <w:b/>
          <w:sz w:val="24"/>
          <w:szCs w:val="24"/>
        </w:rPr>
        <w:t>产</w:t>
      </w:r>
      <w:bookmarkEnd w:id="52"/>
      <w:bookmarkEnd w:id="53"/>
      <w:r w:rsidRPr="00A53887">
        <w:rPr>
          <w:rFonts w:hAnsi="宋体"/>
          <w:b/>
          <w:sz w:val="24"/>
          <w:szCs w:val="24"/>
        </w:rPr>
        <w:t>净</w:t>
      </w:r>
      <w:bookmarkStart w:id="57" w:name="_Toc109537391"/>
      <w:r w:rsidRPr="00A53887">
        <w:rPr>
          <w:rFonts w:hAnsi="宋体"/>
          <w:b/>
          <w:sz w:val="24"/>
          <w:szCs w:val="24"/>
        </w:rPr>
        <w:t>值</w:t>
      </w:r>
    </w:p>
    <w:p w14:paraId="2E5BC174" w14:textId="30F08FB8" w:rsidR="006E1DD9" w:rsidRPr="00A53887" w:rsidRDefault="00C92FC0" w:rsidP="00A53887">
      <w:pPr>
        <w:widowControl/>
        <w:adjustRightInd w:val="0"/>
        <w:snapToGrid w:val="0"/>
        <w:spacing w:line="360" w:lineRule="auto"/>
        <w:ind w:firstLineChars="200" w:firstLine="480"/>
        <w:rPr>
          <w:rFonts w:hAnsi="宋体"/>
          <w:sz w:val="24"/>
          <w:szCs w:val="21"/>
        </w:rPr>
      </w:pPr>
      <w:r w:rsidRPr="00A53887">
        <w:rPr>
          <w:rFonts w:hAnsi="宋体"/>
          <w:sz w:val="24"/>
          <w:szCs w:val="21"/>
        </w:rPr>
        <w:t>基</w:t>
      </w:r>
      <w:bookmarkEnd w:id="57"/>
      <w:r w:rsidRPr="00A53887">
        <w:rPr>
          <w:rFonts w:hAnsi="宋体"/>
          <w:sz w:val="24"/>
          <w:szCs w:val="21"/>
        </w:rPr>
        <w:t>金资产净值是指基金资产总值</w:t>
      </w:r>
      <w:bookmarkStart w:id="58" w:name="_Toc79392635"/>
      <w:bookmarkStart w:id="59" w:name="_Toc79556449"/>
      <w:r w:rsidRPr="00A53887">
        <w:rPr>
          <w:rFonts w:hAnsi="宋体"/>
          <w:sz w:val="24"/>
          <w:szCs w:val="21"/>
        </w:rPr>
        <w:t>减去基金负债后的价值。</w:t>
      </w:r>
    </w:p>
    <w:p w14:paraId="11193B76" w14:textId="24E02AD4" w:rsidR="006E1DD9"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（三）基金财产的账户</w:t>
      </w:r>
    </w:p>
    <w:p w14:paraId="100AD9D0" w14:textId="77777777"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以及投资所需的其他专用账户，协助开立股指期货业务相关账户及交易编码</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46D7D1F2" w:rsidR="006E1DD9"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（四）基金财产的保管</w:t>
      </w:r>
      <w:r w:rsidR="00FC49AB" w:rsidRPr="00A53887">
        <w:rPr>
          <w:rFonts w:hAnsi="宋体" w:hint="eastAsia"/>
          <w:b/>
          <w:sz w:val="24"/>
          <w:szCs w:val="24"/>
        </w:rPr>
        <w:t>和</w:t>
      </w:r>
      <w:r w:rsidRPr="00A53887">
        <w:rPr>
          <w:rFonts w:hAnsi="宋体"/>
          <w:b/>
          <w:sz w:val="24"/>
          <w:szCs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0" w:name="_Toc62202549"/>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095FC716"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w:t>
      </w:r>
      <w:r w:rsidR="00196B8C" w:rsidRPr="00196B8C">
        <w:rPr>
          <w:rFonts w:hint="eastAsia"/>
          <w:bCs/>
          <w:sz w:val="24"/>
          <w:szCs w:val="24"/>
        </w:rPr>
        <w:t>资产支持证券、</w:t>
      </w:r>
      <w:r w:rsidRPr="00AD1621">
        <w:rPr>
          <w:rFonts w:hint="eastAsia"/>
          <w:bCs/>
          <w:sz w:val="24"/>
          <w:szCs w:val="24"/>
        </w:rPr>
        <w:t>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B9C496E"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B65F45">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408C9F4A"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578A06B1"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6DC7A123"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64B21E39" w14:textId="77777777"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w:t>
      </w:r>
      <w:r w:rsidRPr="0055788E">
        <w:rPr>
          <w:rFonts w:hint="eastAsia"/>
          <w:sz w:val="24"/>
          <w:szCs w:val="24"/>
        </w:rPr>
        <w:t>3</w:t>
      </w:r>
      <w:r w:rsidRPr="0055788E">
        <w:rPr>
          <w:rFonts w:hint="eastAsia"/>
          <w:sz w:val="24"/>
          <w:szCs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C4925E5" w14:textId="50077B32" w:rsidR="00AD1621" w:rsidRPr="00AD1621" w:rsidRDefault="0055788E" w:rsidP="0055788E">
      <w:pPr>
        <w:adjustRightInd w:val="0"/>
        <w:snapToGrid w:val="0"/>
        <w:spacing w:line="360" w:lineRule="auto"/>
        <w:ind w:firstLineChars="200" w:firstLine="480"/>
        <w:rPr>
          <w:sz w:val="24"/>
          <w:szCs w:val="24"/>
        </w:rPr>
      </w:pPr>
      <w:r w:rsidRPr="0055788E">
        <w:rPr>
          <w:rFonts w:hint="eastAsia"/>
          <w:sz w:val="24"/>
          <w:szCs w:val="24"/>
        </w:rPr>
        <w:t>（</w:t>
      </w:r>
      <w:r w:rsidRPr="0055788E">
        <w:rPr>
          <w:rFonts w:hint="eastAsia"/>
          <w:sz w:val="24"/>
          <w:szCs w:val="24"/>
        </w:rPr>
        <w:t>4</w:t>
      </w:r>
      <w:r w:rsidRPr="0055788E">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A0E10AB"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55788E">
        <w:rPr>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18A2525B"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55788E">
        <w:rPr>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2EA50B3B"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6B5E98E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197746">
        <w:rPr>
          <w:rFonts w:hint="eastAsia"/>
          <w:sz w:val="24"/>
          <w:szCs w:val="24"/>
        </w:rPr>
        <w:t>和</w:t>
      </w:r>
      <w:r w:rsidRPr="00AD1621">
        <w:rPr>
          <w:rFonts w:hint="eastAsia"/>
          <w:sz w:val="24"/>
          <w:szCs w:val="24"/>
        </w:rPr>
        <w:t>债券，采用估值技术确定公允价值，在估值</w:t>
      </w:r>
      <w:r w:rsidRPr="00AD1621">
        <w:rPr>
          <w:rFonts w:hint="eastAsia"/>
          <w:sz w:val="24"/>
          <w:szCs w:val="24"/>
        </w:rPr>
        <w:lastRenderedPageBreak/>
        <w:t>技术难以可靠计量公允价值的情况下，按成本估值；</w:t>
      </w:r>
    </w:p>
    <w:p w14:paraId="1FFC938B" w14:textId="5C1FADDB"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058B6990" w14:textId="77777777"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5</w:t>
      </w:r>
      <w:r w:rsidRPr="0055788E">
        <w:rPr>
          <w:rFonts w:hint="eastAsia"/>
          <w:sz w:val="24"/>
          <w:szCs w:val="24"/>
        </w:rPr>
        <w:t>、同一股票同时在两个或两个以上市场交易的，按股票所处的市场分别估值。</w:t>
      </w:r>
    </w:p>
    <w:p w14:paraId="505D7867" w14:textId="77777777"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估值计算中涉及港币对人民币汇率的，将依据下列信息提供机构所提供的汇率为基准：当日中国人民银行或其授权机构公布的人民币汇率中间价。</w:t>
      </w:r>
    </w:p>
    <w:p w14:paraId="13C78A16" w14:textId="2CE0DF03" w:rsidR="0055788E" w:rsidRDefault="0055788E" w:rsidP="0055788E">
      <w:pPr>
        <w:adjustRightInd w:val="0"/>
        <w:snapToGrid w:val="0"/>
        <w:spacing w:line="360" w:lineRule="auto"/>
        <w:ind w:firstLineChars="200" w:firstLine="480"/>
        <w:rPr>
          <w:sz w:val="24"/>
          <w:szCs w:val="24"/>
        </w:rPr>
      </w:pPr>
      <w:r w:rsidRPr="0055788E">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06B9C38" w14:textId="263E258E" w:rsidR="00AD1621" w:rsidRPr="00AD1621" w:rsidRDefault="0055788E"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393390C7" w:rsidR="00AD1621" w:rsidRPr="00AD1621" w:rsidRDefault="0055788E" w:rsidP="00AD1621">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、当发生大额申购或赎回情形时，基金管理人可以采用摆动定价机制，以确保基金估值的公平性。</w:t>
      </w:r>
    </w:p>
    <w:p w14:paraId="0C124C90" w14:textId="0A45F41E" w:rsidR="00107C20" w:rsidRPr="005435A1" w:rsidRDefault="0055788E" w:rsidP="00107C20">
      <w:pPr>
        <w:adjustRightInd w:val="0"/>
        <w:snapToGrid w:val="0"/>
        <w:spacing w:line="360" w:lineRule="auto"/>
        <w:ind w:firstLineChars="200" w:firstLine="480"/>
        <w:rPr>
          <w:sz w:val="24"/>
          <w:szCs w:val="24"/>
        </w:rPr>
      </w:pPr>
      <w:r>
        <w:rPr>
          <w:sz w:val="24"/>
          <w:szCs w:val="24"/>
        </w:rPr>
        <w:t>8</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w:t>
      </w:r>
      <w:r w:rsidRPr="005435A1">
        <w:rPr>
          <w:rFonts w:hint="eastAsia"/>
          <w:sz w:val="24"/>
          <w:szCs w:val="24"/>
        </w:rPr>
        <w:lastRenderedPageBreak/>
        <w:t>及相关法律法规的规定或者未能充分维护基金份额持有人利益时，应立即通知对方，共同查明原因，双方协商解决。</w:t>
      </w:r>
    </w:p>
    <w:p w14:paraId="3D6910A4" w14:textId="38B2E3DD"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55788E" w:rsidRPr="0055788E">
        <w:rPr>
          <w:rFonts w:hint="eastAsia"/>
          <w:sz w:val="24"/>
          <w:szCs w:val="24"/>
        </w:rPr>
        <w:t>净值信息</w:t>
      </w:r>
      <w:r w:rsidRPr="005435A1">
        <w:rPr>
          <w:rFonts w:hint="eastAsia"/>
          <w:sz w:val="24"/>
          <w:szCs w:val="24"/>
        </w:rPr>
        <w:t>的计算结果对外予以公布</w:t>
      </w:r>
      <w:r w:rsidR="00765AF8" w:rsidRPr="005435A1">
        <w:rPr>
          <w:rFonts w:hint="eastAsia"/>
          <w:sz w:val="24"/>
          <w:szCs w:val="24"/>
        </w:rPr>
        <w:t>。</w:t>
      </w:r>
    </w:p>
    <w:p w14:paraId="02B042AB" w14:textId="3A507C14"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2D43A323"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w:t>
      </w:r>
      <w:r w:rsidR="00AE39A0" w:rsidRPr="00AE39A0">
        <w:rPr>
          <w:rFonts w:hint="eastAsia"/>
          <w:sz w:val="24"/>
          <w:szCs w:val="24"/>
        </w:rPr>
        <w:t>各类基金份额的</w:t>
      </w:r>
      <w:r w:rsidRPr="00CF1E73">
        <w:rPr>
          <w:rFonts w:hint="eastAsia"/>
          <w:sz w:val="24"/>
          <w:szCs w:val="24"/>
        </w:rPr>
        <w:t>基金份额净值是按照每个工作日闭市后，</w:t>
      </w:r>
      <w:r w:rsidR="00AE39A0" w:rsidRPr="00AE39A0">
        <w:rPr>
          <w:rFonts w:hint="eastAsia"/>
          <w:sz w:val="24"/>
          <w:szCs w:val="24"/>
        </w:rPr>
        <w:t>该类基金份额的</w:t>
      </w:r>
      <w:r w:rsidRPr="00CF1E73">
        <w:rPr>
          <w:rFonts w:hint="eastAsia"/>
          <w:sz w:val="24"/>
          <w:szCs w:val="24"/>
        </w:rPr>
        <w:t>基金资产净值除以当日</w:t>
      </w:r>
      <w:r w:rsidR="00AE39A0">
        <w:rPr>
          <w:rFonts w:hint="eastAsia"/>
          <w:bCs/>
          <w:sz w:val="24"/>
        </w:rPr>
        <w:t>该类</w:t>
      </w:r>
      <w:r w:rsidRPr="00CF1E73">
        <w:rPr>
          <w:rFonts w:hint="eastAsia"/>
          <w:sz w:val="24"/>
          <w:szCs w:val="24"/>
        </w:rPr>
        <w:t>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F9251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w:t>
      </w:r>
      <w:r w:rsidR="00AE39A0" w:rsidRPr="00AE39A0">
        <w:rPr>
          <w:rFonts w:hint="eastAsia"/>
          <w:sz w:val="24"/>
          <w:szCs w:val="24"/>
        </w:rPr>
        <w:t>各类基金份额的</w:t>
      </w:r>
      <w:r w:rsidRPr="00CF1E73">
        <w:rPr>
          <w:rFonts w:hint="eastAsia"/>
          <w:sz w:val="24"/>
          <w:szCs w:val="24"/>
        </w:rPr>
        <w:t>基金资产净值及基金份额净值，并按规定公告。如遇特殊情况，经履行适当程序，可以适当延迟计算或公告。</w:t>
      </w:r>
    </w:p>
    <w:p w14:paraId="1D781992" w14:textId="64679466"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、基金管理人应每个工作日对基金资产估值。但基金管理人根据法律法规或基金合同的规定暂停估值时除外。基金管理人每个工作日对基金资产估值后，将</w:t>
      </w:r>
      <w:r w:rsidR="007F2A45" w:rsidRPr="007F2A45">
        <w:rPr>
          <w:rFonts w:hint="eastAsia"/>
          <w:sz w:val="24"/>
          <w:szCs w:val="24"/>
        </w:rPr>
        <w:t>各类</w:t>
      </w:r>
      <w:r w:rsidRPr="00CF1E73">
        <w:rPr>
          <w:rFonts w:hint="eastAsia"/>
          <w:sz w:val="24"/>
          <w:szCs w:val="24"/>
        </w:rPr>
        <w:t>基金份额净值结果发送基金托管人，经基金托管人复核无误后，由基金管理人依据基金合同和相关法律法规的规定对外公布。</w:t>
      </w:r>
    </w:p>
    <w:p w14:paraId="7939DC2D" w14:textId="3928823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Pr="00CF1E73">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Pr="00CF1E73">
        <w:rPr>
          <w:rFonts w:hAnsi="宋体" w:hint="eastAsia"/>
          <w:sz w:val="24"/>
          <w:szCs w:val="24"/>
        </w:rPr>
        <w:t>)</w:t>
      </w:r>
      <w:r w:rsidRPr="00CF1E73">
        <w:rPr>
          <w:rFonts w:hAnsi="宋体" w:hint="eastAsia"/>
          <w:sz w:val="24"/>
          <w:szCs w:val="24"/>
        </w:rPr>
        <w:t>发生估值错误时，视为基金份额净值错误。</w:t>
      </w:r>
    </w:p>
    <w:p w14:paraId="0693DFB8" w14:textId="621732D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CF1E73">
        <w:rPr>
          <w:rFonts w:hAnsi="宋体" w:hint="eastAsia"/>
          <w:sz w:val="24"/>
          <w:szCs w:val="24"/>
        </w:rPr>
        <w:t>(</w:t>
      </w:r>
      <w:r w:rsidRPr="00CF1E73">
        <w:rPr>
          <w:rFonts w:hAnsi="宋体" w:hint="eastAsia"/>
          <w:sz w:val="24"/>
          <w:szCs w:val="24"/>
        </w:rPr>
        <w:t>“受损方”</w:t>
      </w:r>
      <w:r w:rsidRPr="00CF1E73">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上述估值错误的主要类型包括但不限于：资料申报差错、数据传输差错、数据</w:t>
      </w:r>
      <w:r w:rsidRPr="00CF1E73">
        <w:rPr>
          <w:rFonts w:hAnsi="宋体" w:hint="eastAsia"/>
          <w:sz w:val="24"/>
          <w:szCs w:val="24"/>
        </w:rPr>
        <w:lastRenderedPageBreak/>
        <w:t>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F1E73">
        <w:rPr>
          <w:rFonts w:hAnsi="宋体" w:hint="eastAsia"/>
          <w:sz w:val="24"/>
          <w:szCs w:val="24"/>
        </w:rPr>
        <w:t>(</w:t>
      </w:r>
      <w:r w:rsidRPr="00CF1E73">
        <w:rPr>
          <w:rFonts w:hAnsi="宋体" w:hint="eastAsia"/>
          <w:sz w:val="24"/>
          <w:szCs w:val="24"/>
        </w:rPr>
        <w:t>“受损方”</w:t>
      </w:r>
      <w:r w:rsidRPr="00CF1E73">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5779A1AB"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703C033F"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2BEECFFA"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w:t>
      </w:r>
      <w:r w:rsidR="0055788E" w:rsidRPr="0055788E">
        <w:rPr>
          <w:rFonts w:hint="eastAsia"/>
          <w:sz w:val="24"/>
          <w:szCs w:val="24"/>
        </w:rPr>
        <w:t>当特定资产占前一估值日基金资产净值</w:t>
      </w:r>
      <w:r w:rsidR="0055788E" w:rsidRPr="0055788E">
        <w:rPr>
          <w:rFonts w:hint="eastAsia"/>
          <w:sz w:val="24"/>
          <w:szCs w:val="24"/>
        </w:rPr>
        <w:t>50%</w:t>
      </w:r>
      <w:r w:rsidR="0055788E" w:rsidRPr="0055788E">
        <w:rPr>
          <w:rFonts w:hint="eastAsia"/>
          <w:sz w:val="24"/>
          <w:szCs w:val="24"/>
        </w:rPr>
        <w:t>以上的</w:t>
      </w:r>
      <w:r w:rsidRPr="00CF1E73">
        <w:rPr>
          <w:rFonts w:hint="eastAsia"/>
          <w:sz w:val="24"/>
          <w:szCs w:val="24"/>
        </w:rPr>
        <w:t>，经与基金托管人协商确认后，基金管理人应当暂停估值；</w:t>
      </w:r>
    </w:p>
    <w:p w14:paraId="4F72EAAA" w14:textId="0F3B6A83"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7571CD19"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45FBB20D" w:rsidR="00E85277" w:rsidRPr="005435A1" w:rsidRDefault="00AE39A0" w:rsidP="00E85277">
      <w:pPr>
        <w:adjustRightInd w:val="0"/>
        <w:snapToGrid w:val="0"/>
        <w:spacing w:line="360" w:lineRule="auto"/>
        <w:ind w:firstLineChars="200" w:firstLine="480"/>
        <w:rPr>
          <w:sz w:val="24"/>
          <w:szCs w:val="24"/>
        </w:rPr>
      </w:pPr>
      <w:r w:rsidRPr="00AE39A0">
        <w:rPr>
          <w:rFonts w:hAnsi="宋体" w:hint="eastAsia"/>
          <w:sz w:val="24"/>
          <w:szCs w:val="24"/>
        </w:rPr>
        <w:t>各类基金份额的</w:t>
      </w:r>
      <w:r w:rsidR="00765AF8" w:rsidRPr="005435A1">
        <w:rPr>
          <w:rFonts w:hAnsi="宋体" w:hint="eastAsia"/>
          <w:sz w:val="24"/>
          <w:szCs w:val="24"/>
        </w:rPr>
        <w:t>基金资产净值和基金份额净值由基金管理人负责计算，基金托管人负责进行复核。基金管理人应于每个开放日交易结束后计算当日</w:t>
      </w:r>
      <w:r w:rsidRPr="00AE39A0">
        <w:rPr>
          <w:rFonts w:hAnsi="宋体" w:hint="eastAsia"/>
          <w:sz w:val="24"/>
          <w:szCs w:val="24"/>
        </w:rPr>
        <w:t>各类基金份额</w:t>
      </w:r>
      <w:r w:rsidR="00765AF8" w:rsidRPr="005435A1">
        <w:rPr>
          <w:rFonts w:hAnsi="宋体" w:hint="eastAsia"/>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14:paraId="734B4057" w14:textId="29D62A0D"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6DEF136C"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、基金管理人或基金托管人按估值方法的</w:t>
      </w:r>
      <w:r w:rsidR="0055788E" w:rsidRPr="00CF1E73">
        <w:rPr>
          <w:rFonts w:hint="eastAsia"/>
          <w:sz w:val="24"/>
          <w:szCs w:val="24"/>
        </w:rPr>
        <w:t>第</w:t>
      </w:r>
      <w:r w:rsidR="0055788E">
        <w:rPr>
          <w:sz w:val="24"/>
          <w:szCs w:val="24"/>
        </w:rPr>
        <w:t>6</w:t>
      </w:r>
      <w:r w:rsidRPr="00CF1E73">
        <w:rPr>
          <w:rFonts w:hint="eastAsia"/>
          <w:sz w:val="24"/>
          <w:szCs w:val="24"/>
        </w:rPr>
        <w:t>项进行估值时，所造成的误差不</w:t>
      </w:r>
      <w:r w:rsidRPr="00CF1E73">
        <w:rPr>
          <w:rFonts w:hint="eastAsia"/>
          <w:sz w:val="24"/>
          <w:szCs w:val="24"/>
        </w:rPr>
        <w:lastRenderedPageBreak/>
        <w:t>作为基金资产估值错误处理。</w:t>
      </w:r>
    </w:p>
    <w:p w14:paraId="701FF6D2" w14:textId="07C8F971" w:rsidR="0019213F" w:rsidRPr="0055788E" w:rsidRDefault="00CF1E73" w:rsidP="0055788E">
      <w:pPr>
        <w:adjustRightInd w:val="0"/>
        <w:snapToGrid w:val="0"/>
        <w:spacing w:line="360" w:lineRule="auto"/>
        <w:ind w:firstLineChars="200" w:firstLine="480"/>
        <w:rPr>
          <w:rFonts w:hAnsi="宋体"/>
          <w:sz w:val="24"/>
          <w:szCs w:val="24"/>
        </w:rPr>
      </w:pPr>
      <w:r w:rsidRPr="0055788E">
        <w:rPr>
          <w:rFonts w:hAnsi="宋体" w:hint="eastAsia"/>
          <w:sz w:val="24"/>
          <w:szCs w:val="24"/>
        </w:rPr>
        <w:t>2</w:t>
      </w:r>
      <w:r w:rsidRPr="0055788E">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4148F0A" w14:textId="77777777" w:rsidR="0055788E" w:rsidRPr="0055788E" w:rsidRDefault="0055788E" w:rsidP="0055788E">
      <w:pPr>
        <w:adjustRightInd w:val="0"/>
        <w:snapToGrid w:val="0"/>
        <w:spacing w:line="360" w:lineRule="auto"/>
        <w:ind w:firstLineChars="200" w:firstLine="482"/>
        <w:rPr>
          <w:rFonts w:hAnsi="宋体"/>
          <w:b/>
          <w:sz w:val="24"/>
          <w:szCs w:val="24"/>
        </w:rPr>
      </w:pPr>
      <w:r w:rsidRPr="0055788E">
        <w:rPr>
          <w:rFonts w:hAnsi="宋体" w:hint="eastAsia"/>
          <w:b/>
          <w:sz w:val="24"/>
          <w:szCs w:val="24"/>
        </w:rPr>
        <w:t>（十）实施侧袋机制期间的基金资产估值</w:t>
      </w:r>
    </w:p>
    <w:p w14:paraId="17E91C6F" w14:textId="73C02369"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本基金实施侧袋机制的，应根据本部分的约定对主袋账户资产进行估值并披露主袋账户的基金净值信息，暂停披露侧袋账户份额净值。</w:t>
      </w:r>
    </w:p>
    <w:p w14:paraId="154CDB71" w14:textId="77777777"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1" w:name="_Toc62202550"/>
      <w:r w:rsidR="00880954" w:rsidRPr="005435A1">
        <w:rPr>
          <w:rFonts w:ascii="宋体" w:hAnsi="宋体" w:hint="eastAsia"/>
          <w:b/>
          <w:kern w:val="0"/>
          <w:sz w:val="30"/>
        </w:rPr>
        <w:lastRenderedPageBreak/>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5435A1">
        <w:rPr>
          <w:rFonts w:hAnsi="宋体"/>
          <w:sz w:val="24"/>
        </w:rPr>
        <w:t>配</w:t>
      </w:r>
      <w:bookmarkEnd w:id="65"/>
      <w:r w:rsidRPr="005435A1">
        <w:rPr>
          <w:rFonts w:hAnsi="宋体"/>
          <w:sz w:val="24"/>
        </w:rPr>
        <w:t>基准日基金未分配利润与</w:t>
      </w:r>
      <w:bookmarkEnd w:id="66"/>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70A2DF3E" w14:textId="77777777" w:rsidR="00A53887" w:rsidRPr="00A53887" w:rsidRDefault="00A53887" w:rsidP="00A53887">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A53887">
        <w:rPr>
          <w:rFonts w:ascii="宋体" w:hAnsi="宋体" w:hint="eastAsia"/>
          <w:bCs/>
          <w:sz w:val="24"/>
          <w:szCs w:val="24"/>
        </w:rPr>
        <w:t>1、由于本基金A类基金份额不收取销售服务费，C类基金份额收取销售服务费，各基金份额类别对应的可供分配利润将有所不同；</w:t>
      </w:r>
    </w:p>
    <w:p w14:paraId="335B4759" w14:textId="77777777" w:rsidR="00A53887" w:rsidRPr="00A53887" w:rsidRDefault="00A53887" w:rsidP="00A53887">
      <w:pPr>
        <w:adjustRightInd w:val="0"/>
        <w:snapToGrid w:val="0"/>
        <w:spacing w:line="360" w:lineRule="auto"/>
        <w:ind w:firstLineChars="200" w:firstLine="480"/>
        <w:rPr>
          <w:rFonts w:ascii="宋体" w:hAnsi="宋体"/>
          <w:bCs/>
          <w:sz w:val="24"/>
          <w:szCs w:val="24"/>
        </w:rPr>
      </w:pPr>
      <w:r w:rsidRPr="00A53887">
        <w:rPr>
          <w:rFonts w:ascii="宋体" w:hAnsi="宋体" w:hint="eastAsia"/>
          <w:bCs/>
          <w:sz w:val="24"/>
          <w:szCs w:val="24"/>
        </w:rPr>
        <w:t>2、在符合有关基金分红条件的前提下，本基金管理人可以根据实际情况进行收益分配，具体分配方案以公告为准，若《基金合同》生效不满3个月可不进行收益分配；</w:t>
      </w:r>
    </w:p>
    <w:p w14:paraId="4FCCF95F" w14:textId="07DC22F6" w:rsidR="00A53887" w:rsidRPr="00A53887" w:rsidRDefault="00A53887" w:rsidP="00A53887">
      <w:pPr>
        <w:adjustRightInd w:val="0"/>
        <w:snapToGrid w:val="0"/>
        <w:spacing w:line="360" w:lineRule="auto"/>
        <w:ind w:firstLineChars="200" w:firstLine="480"/>
        <w:rPr>
          <w:rFonts w:ascii="宋体" w:hAnsi="宋体"/>
          <w:bCs/>
          <w:sz w:val="24"/>
          <w:szCs w:val="24"/>
        </w:rPr>
      </w:pPr>
      <w:r w:rsidRPr="00A53887">
        <w:rPr>
          <w:rFonts w:ascii="宋体" w:hAnsi="宋体" w:hint="eastAsia"/>
          <w:bCs/>
          <w:sz w:val="24"/>
          <w:szCs w:val="24"/>
        </w:rPr>
        <w:t>3、本基金收益分配方式分两种：现金分红与红利再投资，投资者可选择现金红利或将现金红利自动转为相应类别的基金份额进行再投资；</w:t>
      </w:r>
      <w:r w:rsidR="0063411D" w:rsidRPr="0063411D">
        <w:rPr>
          <w:rFonts w:ascii="宋体" w:hAnsi="宋体" w:hint="eastAsia"/>
          <w:bCs/>
          <w:sz w:val="24"/>
          <w:szCs w:val="24"/>
        </w:rPr>
        <w:t>投资者红利再投资所得基金份额不受最短持有期限制；</w:t>
      </w:r>
      <w:r w:rsidRPr="00A53887">
        <w:rPr>
          <w:rFonts w:ascii="宋体" w:hAnsi="宋体" w:hint="eastAsia"/>
          <w:bCs/>
          <w:sz w:val="24"/>
          <w:szCs w:val="24"/>
        </w:rPr>
        <w:t>若投资者不选择，本基金默认的收益分配方式是现金分红；基金份额持有人可对其持有的A类基金份额和C类基金份额分别选择不同的收益分配方式；</w:t>
      </w:r>
    </w:p>
    <w:p w14:paraId="05879BC4" w14:textId="77777777" w:rsidR="00A53887" w:rsidRPr="00A53887" w:rsidRDefault="00A53887" w:rsidP="00A53887">
      <w:pPr>
        <w:adjustRightInd w:val="0"/>
        <w:snapToGrid w:val="0"/>
        <w:spacing w:line="360" w:lineRule="auto"/>
        <w:ind w:firstLineChars="200" w:firstLine="480"/>
        <w:rPr>
          <w:rFonts w:ascii="宋体" w:hAnsi="宋体"/>
          <w:bCs/>
          <w:sz w:val="24"/>
          <w:szCs w:val="24"/>
        </w:rPr>
      </w:pPr>
      <w:r w:rsidRPr="00A53887">
        <w:rPr>
          <w:rFonts w:ascii="宋体" w:hAnsi="宋体" w:hint="eastAsia"/>
          <w:bCs/>
          <w:sz w:val="24"/>
          <w:szCs w:val="24"/>
        </w:rPr>
        <w:t>4、基金收益分配后任一类基金份额净值不能低于面值；即基金收益分配基准日的任一类基金份额净值减去该类每单位基金份额收益分配金额后不能低于面值；</w:t>
      </w:r>
    </w:p>
    <w:p w14:paraId="3E6F510C" w14:textId="77777777" w:rsidR="00A53887" w:rsidRPr="00A53887" w:rsidRDefault="00A53887" w:rsidP="00A53887">
      <w:pPr>
        <w:adjustRightInd w:val="0"/>
        <w:snapToGrid w:val="0"/>
        <w:spacing w:line="360" w:lineRule="auto"/>
        <w:ind w:firstLineChars="200" w:firstLine="480"/>
        <w:rPr>
          <w:rFonts w:ascii="宋体" w:hAnsi="宋体"/>
          <w:bCs/>
          <w:sz w:val="24"/>
          <w:szCs w:val="24"/>
        </w:rPr>
      </w:pPr>
      <w:r w:rsidRPr="00A53887">
        <w:rPr>
          <w:rFonts w:ascii="宋体" w:hAnsi="宋体" w:hint="eastAsia"/>
          <w:bCs/>
          <w:sz w:val="24"/>
          <w:szCs w:val="24"/>
        </w:rPr>
        <w:t>5、本基金同一基金份额类别的每一基金份额享有同等分配权；</w:t>
      </w:r>
    </w:p>
    <w:p w14:paraId="59BC8D30" w14:textId="77777777" w:rsidR="00A53887" w:rsidRDefault="00A53887" w:rsidP="00560C9F">
      <w:pPr>
        <w:snapToGrid w:val="0"/>
        <w:spacing w:line="360" w:lineRule="auto"/>
        <w:ind w:firstLineChars="200" w:firstLine="480"/>
        <w:rPr>
          <w:rFonts w:ascii="宋体" w:hAnsi="宋体"/>
          <w:bCs/>
          <w:sz w:val="24"/>
          <w:szCs w:val="24"/>
        </w:rPr>
      </w:pPr>
      <w:r w:rsidRPr="00A53887">
        <w:rPr>
          <w:rFonts w:ascii="宋体" w:hAnsi="宋体" w:hint="eastAsia"/>
          <w:bCs/>
          <w:sz w:val="24"/>
          <w:szCs w:val="24"/>
        </w:rPr>
        <w:t>6、法律法规或监管机关另有规定的，从其规定。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2882BD6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w:t>
      </w:r>
      <w:r w:rsidRPr="00033D71">
        <w:rPr>
          <w:rFonts w:hint="eastAsia"/>
          <w:bCs/>
          <w:sz w:val="24"/>
        </w:rPr>
        <w:lastRenderedPageBreak/>
        <w:t>露办法》的规定在</w:t>
      </w:r>
      <w:r w:rsidR="006D0146">
        <w:rPr>
          <w:rFonts w:hint="eastAsia"/>
          <w:bCs/>
          <w:sz w:val="24"/>
        </w:rPr>
        <w:t>规定媒介</w:t>
      </w:r>
      <w:r w:rsidRPr="00033D71">
        <w:rPr>
          <w:rFonts w:hint="eastAsia"/>
          <w:bCs/>
          <w:sz w:val="24"/>
        </w:rPr>
        <w:t>公告。</w:t>
      </w:r>
    </w:p>
    <w:p w14:paraId="351C95F9" w14:textId="2CF885EA"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4B990837" w:rsidR="006E1DD9" w:rsidRPr="005435A1" w:rsidRDefault="00033D71">
      <w:pPr>
        <w:adjustRightInd w:val="0"/>
        <w:snapToGrid w:val="0"/>
        <w:spacing w:line="360" w:lineRule="auto"/>
        <w:ind w:firstLineChars="200" w:firstLine="480"/>
        <w:rPr>
          <w:bCs/>
          <w:sz w:val="24"/>
        </w:rPr>
      </w:pPr>
      <w:r w:rsidRPr="00033D7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A53887" w:rsidRPr="00A53887">
        <w:rPr>
          <w:rFonts w:hint="eastAsia"/>
          <w:bCs/>
          <w:sz w:val="24"/>
        </w:rPr>
        <w:t>相应类别的</w:t>
      </w:r>
      <w:r w:rsidRPr="00033D71">
        <w:rPr>
          <w:rFonts w:hint="eastAsia"/>
          <w:bCs/>
          <w:sz w:val="24"/>
        </w:rPr>
        <w:t>基金份额。红利再投资的计算方法，依照《业务规则》执行。</w:t>
      </w:r>
    </w:p>
    <w:p w14:paraId="3A283E43" w14:textId="69AFA650" w:rsidR="006E1DD9" w:rsidRPr="005435A1" w:rsidRDefault="00E74ACA" w:rsidP="009621F6">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3892F84C" w:rsidR="006E1DD9" w:rsidRPr="005435A1" w:rsidRDefault="00E74ACA" w:rsidP="009621F6">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1B7FFF8C" w:rsidR="006E1DD9" w:rsidRDefault="00E74ACA" w:rsidP="009621F6">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1CEA71D0" w14:textId="51EB73E0" w:rsidR="001529D5" w:rsidRPr="001D06DB" w:rsidRDefault="001529D5" w:rsidP="00986D8D">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691D0A28" w14:textId="77777777" w:rsidR="001529D5" w:rsidRPr="00B748FC" w:rsidRDefault="001529D5" w:rsidP="001529D5">
      <w:pPr>
        <w:adjustRightInd w:val="0"/>
        <w:snapToGrid w:val="0"/>
        <w:spacing w:line="360" w:lineRule="auto"/>
        <w:ind w:firstLineChars="200" w:firstLine="480"/>
        <w:rPr>
          <w:sz w:val="24"/>
        </w:rPr>
      </w:pPr>
      <w:r w:rsidRPr="001D06DB">
        <w:rPr>
          <w:rFonts w:hint="eastAsia"/>
          <w:sz w:val="24"/>
        </w:rPr>
        <w:t>本基金实施侧袋机制的，侧袋账户不进行收益分配。</w:t>
      </w:r>
    </w:p>
    <w:p w14:paraId="3EF3755E" w14:textId="77777777" w:rsidR="001529D5" w:rsidRPr="001529D5" w:rsidRDefault="001529D5">
      <w:pPr>
        <w:adjustRightInd w:val="0"/>
        <w:snapToGrid w:val="0"/>
        <w:spacing w:line="360" w:lineRule="auto"/>
        <w:ind w:firstLineChars="200" w:firstLine="480"/>
        <w:rPr>
          <w:sz w:val="24"/>
        </w:rPr>
      </w:pP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9" w:name="_Toc62202551"/>
      <w:r w:rsidR="00293BC8" w:rsidRPr="005435A1">
        <w:rPr>
          <w:rFonts w:ascii="宋体" w:hAnsi="宋体" w:hint="eastAsia"/>
          <w:b/>
          <w:kern w:val="0"/>
          <w:sz w:val="30"/>
        </w:rPr>
        <w:lastRenderedPageBreak/>
        <w:t>十三、基金的费用与税收</w:t>
      </w:r>
      <w:bookmarkEnd w:id="69"/>
    </w:p>
    <w:p w14:paraId="77CC9C2C" w14:textId="609DFCF7" w:rsidR="009D68C2" w:rsidRPr="00A53887" w:rsidRDefault="00C92FC0" w:rsidP="009D68C2">
      <w:pPr>
        <w:adjustRightInd w:val="0"/>
        <w:snapToGrid w:val="0"/>
        <w:spacing w:line="360" w:lineRule="auto"/>
        <w:ind w:firstLineChars="200" w:firstLine="482"/>
        <w:rPr>
          <w:rFonts w:hAnsi="宋体"/>
          <w:b/>
          <w:sz w:val="24"/>
          <w:szCs w:val="24"/>
        </w:rPr>
      </w:pPr>
      <w:r w:rsidRPr="00A53887">
        <w:rPr>
          <w:rFonts w:hAnsi="宋体"/>
          <w:b/>
          <w:sz w:val="24"/>
          <w:szCs w:val="24"/>
        </w:rPr>
        <w:t>（一）基金费用的种类</w:t>
      </w:r>
    </w:p>
    <w:p w14:paraId="7F904708" w14:textId="77777777" w:rsidR="00D53368" w:rsidRPr="00A53887" w:rsidRDefault="000D3A89" w:rsidP="00A53887">
      <w:pPr>
        <w:adjustRightInd w:val="0"/>
        <w:snapToGrid w:val="0"/>
        <w:spacing w:line="360" w:lineRule="auto"/>
        <w:ind w:firstLineChars="200" w:firstLine="480"/>
        <w:rPr>
          <w:sz w:val="24"/>
        </w:rPr>
      </w:pPr>
      <w:r w:rsidRPr="005435A1">
        <w:rPr>
          <w:sz w:val="24"/>
        </w:rPr>
        <w:t>1</w:t>
      </w:r>
      <w:r w:rsidRPr="00A53887">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A53887">
        <w:rPr>
          <w:rFonts w:hint="eastAsia"/>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6FC64191" w14:textId="151D3CFE" w:rsidR="001529D5" w:rsidRPr="00CA4A4E" w:rsidRDefault="001529D5" w:rsidP="00536575">
      <w:pPr>
        <w:adjustRightInd w:val="0"/>
        <w:snapToGrid w:val="0"/>
        <w:spacing w:line="360" w:lineRule="auto"/>
        <w:ind w:firstLineChars="200" w:firstLine="480"/>
        <w:rPr>
          <w:sz w:val="24"/>
        </w:rPr>
      </w:pPr>
      <w:r w:rsidRPr="001529D5">
        <w:rPr>
          <w:rFonts w:hint="eastAsia"/>
          <w:sz w:val="24"/>
        </w:rPr>
        <w:t>9</w:t>
      </w:r>
      <w:r w:rsidRPr="001529D5">
        <w:rPr>
          <w:rFonts w:hint="eastAsia"/>
          <w:sz w:val="24"/>
        </w:rPr>
        <w:t>、因投资港股通标的股票而产生的各项合理费用；</w:t>
      </w:r>
    </w:p>
    <w:p w14:paraId="77D34E44" w14:textId="77777777" w:rsidR="00A53887" w:rsidRPr="00A53887" w:rsidRDefault="001529D5" w:rsidP="00A53887">
      <w:pPr>
        <w:adjustRightInd w:val="0"/>
        <w:snapToGrid w:val="0"/>
        <w:spacing w:line="360" w:lineRule="auto"/>
        <w:ind w:firstLineChars="200" w:firstLine="480"/>
        <w:rPr>
          <w:sz w:val="24"/>
        </w:rPr>
      </w:pPr>
      <w:r>
        <w:rPr>
          <w:sz w:val="24"/>
        </w:rPr>
        <w:t>10</w:t>
      </w:r>
      <w:r w:rsidR="00536575" w:rsidRPr="005435A1">
        <w:rPr>
          <w:rFonts w:hint="eastAsia"/>
          <w:sz w:val="24"/>
        </w:rPr>
        <w:t>、</w:t>
      </w:r>
      <w:r w:rsidR="00A53887" w:rsidRPr="00A53887">
        <w:rPr>
          <w:rFonts w:hint="eastAsia"/>
          <w:sz w:val="24"/>
        </w:rPr>
        <w:t>本基金从</w:t>
      </w:r>
      <w:r w:rsidR="00A53887" w:rsidRPr="00A53887">
        <w:rPr>
          <w:rFonts w:hint="eastAsia"/>
          <w:sz w:val="24"/>
        </w:rPr>
        <w:t>C</w:t>
      </w:r>
      <w:r w:rsidR="00A53887" w:rsidRPr="00A53887">
        <w:rPr>
          <w:rFonts w:hint="eastAsia"/>
          <w:sz w:val="24"/>
        </w:rPr>
        <w:t>类基金份额的基金财产中计提的销售服务费；</w:t>
      </w:r>
    </w:p>
    <w:p w14:paraId="18290CE7" w14:textId="006E9153" w:rsidR="00C171B2" w:rsidRPr="005435A1" w:rsidRDefault="00A53887" w:rsidP="00A53887">
      <w:pPr>
        <w:adjustRightInd w:val="0"/>
        <w:snapToGrid w:val="0"/>
        <w:spacing w:line="360" w:lineRule="auto"/>
        <w:ind w:firstLineChars="200" w:firstLine="480"/>
        <w:rPr>
          <w:sz w:val="24"/>
        </w:rPr>
      </w:pPr>
      <w:r w:rsidRPr="00A53887">
        <w:rPr>
          <w:rFonts w:hint="eastAsia"/>
          <w:sz w:val="24"/>
        </w:rPr>
        <w:t>11</w:t>
      </w:r>
      <w:r w:rsidRPr="00A53887">
        <w:rPr>
          <w:rFonts w:hint="eastAsia"/>
          <w:sz w:val="24"/>
        </w:rPr>
        <w:t>、</w:t>
      </w:r>
      <w:r w:rsidR="00536575" w:rsidRPr="005435A1">
        <w:rPr>
          <w:rFonts w:hint="eastAsia"/>
          <w:sz w:val="24"/>
        </w:rPr>
        <w:t>按照国家有关规定和《基金合同》约定，可以在基金财产中列支的其他费用。</w:t>
      </w:r>
    </w:p>
    <w:p w14:paraId="79E0BB07" w14:textId="27FE7795" w:rsidR="009D68C2"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（二）基金费用计提方法、计提标准和支付方式</w:t>
      </w:r>
    </w:p>
    <w:p w14:paraId="3D73F5D4" w14:textId="77777777" w:rsidR="009D68C2" w:rsidRPr="005435A1" w:rsidRDefault="009D68C2" w:rsidP="00A53887">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3D878B7A" w14:textId="6337A94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本基金的管理费按前一日基金资产净值的</w:t>
      </w:r>
      <w:r w:rsidR="00196B8C">
        <w:rPr>
          <w:bCs/>
          <w:sz w:val="24"/>
        </w:rPr>
        <w:t>0.6</w:t>
      </w:r>
      <w:r w:rsidRPr="005435A1">
        <w:rPr>
          <w:rFonts w:hint="eastAsia"/>
          <w:bCs/>
          <w:sz w:val="24"/>
        </w:rPr>
        <w:t>%</w:t>
      </w:r>
      <w:r w:rsidRPr="005435A1">
        <w:rPr>
          <w:rFonts w:hint="eastAsia"/>
          <w:bCs/>
          <w:sz w:val="24"/>
        </w:rPr>
        <w:t>年费率计提。管理费的计算方法如下：</w:t>
      </w:r>
    </w:p>
    <w:p w14:paraId="13FE9E51" w14:textId="091AFFD5"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00196B8C">
        <w:rPr>
          <w:bCs/>
          <w:sz w:val="24"/>
        </w:rPr>
        <w:t>0.6</w:t>
      </w:r>
      <w:r w:rsidRPr="005435A1">
        <w:rPr>
          <w:rFonts w:hint="eastAsia"/>
          <w:bCs/>
          <w:sz w:val="24"/>
        </w:rPr>
        <w:t>%</w:t>
      </w:r>
      <w:r w:rsidRPr="005435A1">
        <w:rPr>
          <w:rFonts w:hint="eastAsia"/>
          <w:bCs/>
          <w:sz w:val="24"/>
        </w:rPr>
        <w:t>÷当年天数</w:t>
      </w:r>
    </w:p>
    <w:p w14:paraId="2A0C387B"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为每日应计提的基金管理费</w:t>
      </w:r>
    </w:p>
    <w:p w14:paraId="31DFA339"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4C601F5E" w14:textId="77777777" w:rsidR="00196B8C" w:rsidRDefault="00196B8C" w:rsidP="00536575">
      <w:pPr>
        <w:adjustRightInd w:val="0"/>
        <w:snapToGrid w:val="0"/>
        <w:spacing w:line="360" w:lineRule="auto"/>
        <w:ind w:firstLineChars="200" w:firstLine="480"/>
        <w:rPr>
          <w:bCs/>
          <w:sz w:val="24"/>
        </w:rPr>
      </w:pPr>
      <w:r w:rsidRPr="00196B8C">
        <w:rPr>
          <w:rFonts w:hint="eastAsia"/>
          <w:bCs/>
          <w:sz w:val="24"/>
        </w:rPr>
        <w:t>基金管理费每日计提，按月支付，经管理人授权后，由基金托管人根据与基金管理人核对一致的财务数据，自动在月初</w:t>
      </w:r>
      <w:r w:rsidRPr="00196B8C">
        <w:rPr>
          <w:rFonts w:hint="eastAsia"/>
          <w:bCs/>
          <w:sz w:val="24"/>
        </w:rPr>
        <w:t>5</w:t>
      </w:r>
      <w:r w:rsidRPr="00196B8C">
        <w:rPr>
          <w:rFonts w:hint="eastAsia"/>
          <w:bCs/>
          <w:sz w:val="24"/>
        </w:rPr>
        <w:t>个工作日内、按照指定的账户路径进行资金支付，基金管理人无需再出具资金划拨指令。若遇法定节假日、休息日等，支付日期顺延。</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23DD6F54" w14:textId="204AEABF"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lastRenderedPageBreak/>
        <w:t>本基金的托管费按前一日基金资产净值的</w:t>
      </w:r>
      <w:r w:rsidR="00196B8C">
        <w:rPr>
          <w:bCs/>
          <w:sz w:val="24"/>
        </w:rPr>
        <w:t>0.</w:t>
      </w:r>
      <w:r w:rsidR="0063411D">
        <w:rPr>
          <w:bCs/>
          <w:sz w:val="24"/>
        </w:rPr>
        <w:t>2</w:t>
      </w:r>
      <w:r w:rsidRPr="005435A1">
        <w:rPr>
          <w:rFonts w:hint="eastAsia"/>
          <w:bCs/>
          <w:sz w:val="24"/>
        </w:rPr>
        <w:t>%</w:t>
      </w:r>
      <w:r w:rsidRPr="005435A1">
        <w:rPr>
          <w:rFonts w:hint="eastAsia"/>
          <w:bCs/>
          <w:sz w:val="24"/>
        </w:rPr>
        <w:t>年费率计提。托管费的计算方法如下：</w:t>
      </w:r>
    </w:p>
    <w:p w14:paraId="0104AB75" w14:textId="751C5289"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00196B8C">
        <w:rPr>
          <w:bCs/>
          <w:sz w:val="24"/>
        </w:rPr>
        <w:t>0.</w:t>
      </w:r>
      <w:r w:rsidR="0063411D">
        <w:rPr>
          <w:bCs/>
          <w:sz w:val="24"/>
        </w:rPr>
        <w:t>2</w:t>
      </w:r>
      <w:r w:rsidRPr="005435A1">
        <w:rPr>
          <w:rFonts w:hint="eastAsia"/>
          <w:bCs/>
          <w:sz w:val="24"/>
        </w:rPr>
        <w:t>%</w:t>
      </w:r>
      <w:r w:rsidRPr="005435A1">
        <w:rPr>
          <w:rFonts w:hint="eastAsia"/>
          <w:bCs/>
          <w:sz w:val="24"/>
        </w:rPr>
        <w:t>÷当年天数</w:t>
      </w:r>
    </w:p>
    <w:p w14:paraId="2B3254FD"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为每日应计提的基金托管费</w:t>
      </w:r>
    </w:p>
    <w:p w14:paraId="44F32B3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501ABA4D" w14:textId="77777777" w:rsidR="00196B8C" w:rsidRDefault="00196B8C" w:rsidP="00A53887">
      <w:pPr>
        <w:adjustRightInd w:val="0"/>
        <w:snapToGrid w:val="0"/>
        <w:spacing w:line="360" w:lineRule="auto"/>
        <w:ind w:firstLineChars="200" w:firstLine="480"/>
        <w:rPr>
          <w:bCs/>
          <w:sz w:val="24"/>
        </w:rPr>
      </w:pPr>
      <w:r w:rsidRPr="00196B8C">
        <w:rPr>
          <w:rFonts w:hint="eastAsia"/>
          <w:bCs/>
          <w:sz w:val="24"/>
        </w:rPr>
        <w:t>基金托管费每日计提，按月支付，经管理人授权后，由基金托管人根据与基金管理人核对一致的财务数据，自动在月初</w:t>
      </w:r>
      <w:r w:rsidRPr="00196B8C">
        <w:rPr>
          <w:rFonts w:hint="eastAsia"/>
          <w:bCs/>
          <w:sz w:val="24"/>
        </w:rPr>
        <w:t>5</w:t>
      </w:r>
      <w:r w:rsidRPr="00196B8C">
        <w:rPr>
          <w:rFonts w:hint="eastAsia"/>
          <w:bCs/>
          <w:sz w:val="24"/>
        </w:rPr>
        <w:t>个工作日内、按照指定的账户路径进行资金支付，基金管理人无需再出具资金划拨指令。若遇法定节假日、休息日等，支付日期顺延。</w:t>
      </w:r>
    </w:p>
    <w:p w14:paraId="5D7AB705" w14:textId="77777777" w:rsidR="00A53887" w:rsidRPr="00A53887" w:rsidRDefault="009D68C2" w:rsidP="00A53887">
      <w:pPr>
        <w:adjustRightInd w:val="0"/>
        <w:snapToGrid w:val="0"/>
        <w:spacing w:line="360" w:lineRule="auto"/>
        <w:ind w:firstLineChars="200" w:firstLine="480"/>
        <w:rPr>
          <w:bCs/>
          <w:sz w:val="24"/>
        </w:rPr>
      </w:pPr>
      <w:r w:rsidRPr="005435A1">
        <w:rPr>
          <w:rFonts w:hint="eastAsia"/>
          <w:bCs/>
          <w:sz w:val="24"/>
        </w:rPr>
        <w:t>（</w:t>
      </w:r>
      <w:r w:rsidR="00F9417B" w:rsidRPr="005435A1">
        <w:rPr>
          <w:bCs/>
          <w:sz w:val="24"/>
        </w:rPr>
        <w:t>3</w:t>
      </w:r>
      <w:r w:rsidRPr="005435A1">
        <w:rPr>
          <w:rFonts w:hint="eastAsia"/>
          <w:bCs/>
          <w:sz w:val="24"/>
        </w:rPr>
        <w:t>）</w:t>
      </w:r>
      <w:r w:rsidR="00A53887" w:rsidRPr="00A53887">
        <w:rPr>
          <w:rFonts w:hint="eastAsia"/>
          <w:bCs/>
          <w:sz w:val="24"/>
        </w:rPr>
        <w:t>C</w:t>
      </w:r>
      <w:r w:rsidR="00A53887" w:rsidRPr="00A53887">
        <w:rPr>
          <w:rFonts w:hint="eastAsia"/>
          <w:bCs/>
          <w:sz w:val="24"/>
        </w:rPr>
        <w:t>类基金份额的销售服务费</w:t>
      </w:r>
    </w:p>
    <w:p w14:paraId="47CC35D9" w14:textId="31C70B32" w:rsidR="00A53887" w:rsidRPr="00A53887" w:rsidRDefault="00A53887" w:rsidP="00A53887">
      <w:pPr>
        <w:adjustRightInd w:val="0"/>
        <w:snapToGrid w:val="0"/>
        <w:spacing w:line="360" w:lineRule="auto"/>
        <w:ind w:firstLineChars="200" w:firstLine="480"/>
        <w:rPr>
          <w:bCs/>
          <w:sz w:val="24"/>
        </w:rPr>
      </w:pPr>
      <w:r w:rsidRPr="00A53887">
        <w:rPr>
          <w:rFonts w:hint="eastAsia"/>
          <w:bCs/>
          <w:sz w:val="24"/>
        </w:rPr>
        <w:t>本基金</w:t>
      </w:r>
      <w:r w:rsidRPr="00A53887">
        <w:rPr>
          <w:rFonts w:hint="eastAsia"/>
          <w:bCs/>
          <w:sz w:val="24"/>
        </w:rPr>
        <w:t>A</w:t>
      </w:r>
      <w:r w:rsidRPr="00A53887">
        <w:rPr>
          <w:rFonts w:hint="eastAsia"/>
          <w:bCs/>
          <w:sz w:val="24"/>
        </w:rPr>
        <w:t>类基金份额不收取销售服务费，</w:t>
      </w:r>
      <w:r w:rsidRPr="00A53887">
        <w:rPr>
          <w:rFonts w:hint="eastAsia"/>
          <w:bCs/>
          <w:sz w:val="24"/>
        </w:rPr>
        <w:t>C</w:t>
      </w:r>
      <w:r w:rsidRPr="00A53887">
        <w:rPr>
          <w:rFonts w:hint="eastAsia"/>
          <w:bCs/>
          <w:sz w:val="24"/>
        </w:rPr>
        <w:t>类基金份额的销售服务费按前一日</w:t>
      </w:r>
      <w:r w:rsidRPr="00A53887">
        <w:rPr>
          <w:rFonts w:hint="eastAsia"/>
          <w:bCs/>
          <w:sz w:val="24"/>
        </w:rPr>
        <w:t>C</w:t>
      </w:r>
      <w:r w:rsidRPr="00A53887">
        <w:rPr>
          <w:rFonts w:hint="eastAsia"/>
          <w:bCs/>
          <w:sz w:val="24"/>
        </w:rPr>
        <w:t>类基金资产净值的</w:t>
      </w:r>
      <w:r w:rsidR="00196B8C">
        <w:rPr>
          <w:bCs/>
          <w:sz w:val="24"/>
        </w:rPr>
        <w:t>0.4</w:t>
      </w:r>
      <w:r w:rsidRPr="00A53887">
        <w:rPr>
          <w:rFonts w:hint="eastAsia"/>
          <w:bCs/>
          <w:sz w:val="24"/>
        </w:rPr>
        <w:t>%</w:t>
      </w:r>
      <w:r w:rsidRPr="00A53887">
        <w:rPr>
          <w:rFonts w:hint="eastAsia"/>
          <w:bCs/>
          <w:sz w:val="24"/>
        </w:rPr>
        <w:t>年费率计提。计算方法如下：</w:t>
      </w:r>
    </w:p>
    <w:p w14:paraId="003AA96A" w14:textId="3C055129" w:rsidR="00A53887" w:rsidRPr="00A53887" w:rsidRDefault="00A53887" w:rsidP="00A53887">
      <w:pPr>
        <w:adjustRightInd w:val="0"/>
        <w:snapToGrid w:val="0"/>
        <w:spacing w:line="360" w:lineRule="auto"/>
        <w:ind w:firstLineChars="200" w:firstLine="480"/>
        <w:rPr>
          <w:bCs/>
          <w:sz w:val="24"/>
        </w:rPr>
      </w:pPr>
      <w:r w:rsidRPr="00A53887">
        <w:rPr>
          <w:rFonts w:hint="eastAsia"/>
          <w:bCs/>
          <w:sz w:val="24"/>
        </w:rPr>
        <w:t>H</w:t>
      </w:r>
      <w:r w:rsidRPr="00A53887">
        <w:rPr>
          <w:rFonts w:hint="eastAsia"/>
          <w:bCs/>
          <w:sz w:val="24"/>
        </w:rPr>
        <w:t>＝</w:t>
      </w:r>
      <w:r w:rsidRPr="00A53887">
        <w:rPr>
          <w:rFonts w:hint="eastAsia"/>
          <w:bCs/>
          <w:sz w:val="24"/>
        </w:rPr>
        <w:t>E</w:t>
      </w:r>
      <w:r w:rsidRPr="00A53887">
        <w:rPr>
          <w:rFonts w:hint="eastAsia"/>
          <w:bCs/>
          <w:sz w:val="24"/>
        </w:rPr>
        <w:t>×</w:t>
      </w:r>
      <w:r w:rsidR="00196B8C">
        <w:rPr>
          <w:bCs/>
          <w:sz w:val="24"/>
        </w:rPr>
        <w:t>0.4</w:t>
      </w:r>
      <w:r w:rsidRPr="00A53887">
        <w:rPr>
          <w:rFonts w:hint="eastAsia"/>
          <w:bCs/>
          <w:sz w:val="24"/>
        </w:rPr>
        <w:t>%</w:t>
      </w:r>
      <w:r w:rsidRPr="00A53887">
        <w:rPr>
          <w:rFonts w:hint="eastAsia"/>
          <w:bCs/>
          <w:sz w:val="24"/>
        </w:rPr>
        <w:t>÷当年天数</w:t>
      </w:r>
    </w:p>
    <w:p w14:paraId="65820A58" w14:textId="77777777" w:rsidR="00A53887" w:rsidRPr="00A53887" w:rsidRDefault="00A53887" w:rsidP="00A53887">
      <w:pPr>
        <w:adjustRightInd w:val="0"/>
        <w:snapToGrid w:val="0"/>
        <w:spacing w:line="360" w:lineRule="auto"/>
        <w:ind w:firstLineChars="200" w:firstLine="480"/>
        <w:rPr>
          <w:bCs/>
          <w:sz w:val="24"/>
        </w:rPr>
      </w:pPr>
      <w:r w:rsidRPr="00A53887">
        <w:rPr>
          <w:rFonts w:hint="eastAsia"/>
          <w:bCs/>
          <w:sz w:val="24"/>
        </w:rPr>
        <w:t>H</w:t>
      </w:r>
      <w:r w:rsidRPr="00A53887">
        <w:rPr>
          <w:rFonts w:hint="eastAsia"/>
          <w:bCs/>
          <w:sz w:val="24"/>
        </w:rPr>
        <w:t>为</w:t>
      </w:r>
      <w:r w:rsidRPr="00A53887">
        <w:rPr>
          <w:rFonts w:hint="eastAsia"/>
          <w:bCs/>
          <w:sz w:val="24"/>
        </w:rPr>
        <w:t>C</w:t>
      </w:r>
      <w:r w:rsidRPr="00A53887">
        <w:rPr>
          <w:rFonts w:hint="eastAsia"/>
          <w:bCs/>
          <w:sz w:val="24"/>
        </w:rPr>
        <w:t>类基金份额每日应计提的销售服务费</w:t>
      </w:r>
    </w:p>
    <w:p w14:paraId="48D3ACB5" w14:textId="77777777" w:rsidR="00A53887" w:rsidRPr="00A53887" w:rsidRDefault="00A53887" w:rsidP="00A53887">
      <w:pPr>
        <w:adjustRightInd w:val="0"/>
        <w:snapToGrid w:val="0"/>
        <w:spacing w:line="360" w:lineRule="auto"/>
        <w:ind w:firstLineChars="200" w:firstLine="480"/>
        <w:rPr>
          <w:bCs/>
          <w:sz w:val="24"/>
        </w:rPr>
      </w:pPr>
      <w:r w:rsidRPr="00A53887">
        <w:rPr>
          <w:rFonts w:hint="eastAsia"/>
          <w:bCs/>
          <w:sz w:val="24"/>
        </w:rPr>
        <w:t>E</w:t>
      </w:r>
      <w:r w:rsidRPr="00A53887">
        <w:rPr>
          <w:rFonts w:hint="eastAsia"/>
          <w:bCs/>
          <w:sz w:val="24"/>
        </w:rPr>
        <w:t>为</w:t>
      </w:r>
      <w:r w:rsidRPr="00A53887">
        <w:rPr>
          <w:rFonts w:hint="eastAsia"/>
          <w:bCs/>
          <w:sz w:val="24"/>
        </w:rPr>
        <w:t>C</w:t>
      </w:r>
      <w:r w:rsidRPr="00A53887">
        <w:rPr>
          <w:rFonts w:hint="eastAsia"/>
          <w:bCs/>
          <w:sz w:val="24"/>
        </w:rPr>
        <w:t>类基金份额前一日基金资产净值</w:t>
      </w:r>
    </w:p>
    <w:p w14:paraId="7B9582B4" w14:textId="3A501EBC" w:rsidR="00A53887" w:rsidRPr="00A53887" w:rsidRDefault="00196B8C" w:rsidP="00A53887">
      <w:pPr>
        <w:adjustRightInd w:val="0"/>
        <w:snapToGrid w:val="0"/>
        <w:spacing w:line="360" w:lineRule="auto"/>
        <w:ind w:firstLineChars="200" w:firstLine="480"/>
        <w:rPr>
          <w:bCs/>
          <w:sz w:val="24"/>
        </w:rPr>
      </w:pPr>
      <w:r w:rsidRPr="00196B8C">
        <w:rPr>
          <w:rFonts w:hint="eastAsia"/>
          <w:bCs/>
          <w:sz w:val="24"/>
        </w:rPr>
        <w:t>C</w:t>
      </w:r>
      <w:r w:rsidRPr="00196B8C">
        <w:rPr>
          <w:rFonts w:hint="eastAsia"/>
          <w:bCs/>
          <w:sz w:val="24"/>
        </w:rPr>
        <w:t>类基金份额的销售服务费每日计提，按月支付，经管理人授权后，由基金托管人根据与基金管理人核对一致的财务数据，自动在月初</w:t>
      </w:r>
      <w:r w:rsidRPr="00196B8C">
        <w:rPr>
          <w:rFonts w:hint="eastAsia"/>
          <w:bCs/>
          <w:sz w:val="24"/>
        </w:rPr>
        <w:t>5</w:t>
      </w:r>
      <w:r w:rsidRPr="00196B8C">
        <w:rPr>
          <w:rFonts w:hint="eastAsia"/>
          <w:bCs/>
          <w:sz w:val="24"/>
        </w:rPr>
        <w:t>个工作日内、按照指定的账户路径进行资金支付，基金管理人无需再出具资金划拨指令。若遇法定节假日、休息日等，支付日期顺延。</w:t>
      </w:r>
    </w:p>
    <w:p w14:paraId="31C42342" w14:textId="77777777" w:rsidR="00A53887" w:rsidRPr="00A53887" w:rsidRDefault="00A53887" w:rsidP="00A53887">
      <w:pPr>
        <w:adjustRightInd w:val="0"/>
        <w:snapToGrid w:val="0"/>
        <w:spacing w:line="360" w:lineRule="auto"/>
        <w:ind w:firstLineChars="200" w:firstLine="480"/>
        <w:rPr>
          <w:bCs/>
          <w:sz w:val="24"/>
        </w:rPr>
      </w:pPr>
      <w:r w:rsidRPr="00A53887">
        <w:rPr>
          <w:rFonts w:hint="eastAsia"/>
          <w:bCs/>
          <w:sz w:val="24"/>
        </w:rPr>
        <w:t>C</w:t>
      </w:r>
      <w:r w:rsidRPr="00A53887">
        <w:rPr>
          <w:rFonts w:hint="eastAsia"/>
          <w:bCs/>
          <w:sz w:val="24"/>
        </w:rPr>
        <w:t>类基金份额的销售服务费将专门用于本基金的推广、销售与基金份额持有人服务。</w:t>
      </w:r>
    </w:p>
    <w:p w14:paraId="18E23340" w14:textId="31A0B228" w:rsidR="00F9417B" w:rsidRPr="005435A1" w:rsidRDefault="00A53887" w:rsidP="00A53887">
      <w:pPr>
        <w:adjustRightInd w:val="0"/>
        <w:snapToGrid w:val="0"/>
        <w:spacing w:line="360" w:lineRule="auto"/>
        <w:ind w:firstLineChars="200" w:firstLine="480"/>
        <w:rPr>
          <w:sz w:val="24"/>
        </w:rPr>
      </w:pPr>
      <w:r>
        <w:rPr>
          <w:rFonts w:hint="eastAsia"/>
          <w:bCs/>
          <w:sz w:val="24"/>
        </w:rPr>
        <w:t>（</w:t>
      </w:r>
      <w:r w:rsidRPr="00A53887">
        <w:rPr>
          <w:rFonts w:hint="eastAsia"/>
          <w:bCs/>
          <w:sz w:val="24"/>
        </w:rPr>
        <w:t>4</w:t>
      </w:r>
      <w:r>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Pr="00A53887">
        <w:rPr>
          <w:rFonts w:hint="eastAsia"/>
          <w:bCs/>
          <w:sz w:val="24"/>
        </w:rPr>
        <w:t>9</w:t>
      </w:r>
      <w:r w:rsidRPr="00A53887">
        <w:rPr>
          <w:rFonts w:hint="eastAsia"/>
          <w:bCs/>
          <w:sz w:val="24"/>
        </w:rPr>
        <w:t>项、第</w:t>
      </w:r>
      <w:r w:rsidRPr="00A53887">
        <w:rPr>
          <w:rFonts w:hint="eastAsia"/>
          <w:bCs/>
          <w:sz w:val="24"/>
        </w:rPr>
        <w:t>11</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lastRenderedPageBreak/>
        <w:t>（</w:t>
      </w:r>
      <w:r w:rsidRPr="005435A1">
        <w:rPr>
          <w:bCs/>
          <w:sz w:val="24"/>
        </w:rPr>
        <w:t>2</w:t>
      </w:r>
      <w:r w:rsidRPr="005435A1">
        <w:rPr>
          <w:bCs/>
          <w:sz w:val="24"/>
        </w:rPr>
        <w:t>）赎回费</w:t>
      </w:r>
    </w:p>
    <w:p w14:paraId="7E8372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683E5F86" w:rsidR="00C92FC0"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72BB3B32" w14:textId="77777777" w:rsidR="001529D5" w:rsidRPr="00A53887" w:rsidRDefault="001529D5" w:rsidP="00A53887">
      <w:pPr>
        <w:adjustRightInd w:val="0"/>
        <w:snapToGrid w:val="0"/>
        <w:spacing w:line="360" w:lineRule="auto"/>
        <w:ind w:firstLineChars="200" w:firstLine="482"/>
        <w:rPr>
          <w:rFonts w:hAnsi="宋体"/>
          <w:b/>
          <w:sz w:val="24"/>
          <w:szCs w:val="24"/>
        </w:rPr>
      </w:pPr>
      <w:r w:rsidRPr="00A53887">
        <w:rPr>
          <w:rFonts w:hAnsi="宋体" w:hint="eastAsia"/>
          <w:b/>
          <w:sz w:val="24"/>
          <w:szCs w:val="24"/>
        </w:rPr>
        <w:t>（</w:t>
      </w:r>
      <w:r w:rsidRPr="00A53887">
        <w:rPr>
          <w:rFonts w:hAnsi="宋体"/>
          <w:b/>
          <w:sz w:val="24"/>
          <w:szCs w:val="24"/>
        </w:rPr>
        <w:t>四</w:t>
      </w:r>
      <w:r w:rsidRPr="00A53887">
        <w:rPr>
          <w:rFonts w:hAnsi="宋体" w:hint="eastAsia"/>
          <w:b/>
          <w:sz w:val="24"/>
          <w:szCs w:val="24"/>
        </w:rPr>
        <w:t>）实施侧袋机制期间的基金费用</w:t>
      </w:r>
    </w:p>
    <w:p w14:paraId="13DAE2A8" w14:textId="77777777" w:rsidR="001529D5" w:rsidRPr="001D06DB" w:rsidRDefault="001529D5" w:rsidP="001529D5">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本基金实施侧袋机制的，与侧袋账户有关的费用可以从侧袋账户中列支，但应待侧袋账户资产变现后方可列支，有关费用可酌情收取或减免，但不得收取管理费。</w:t>
      </w:r>
    </w:p>
    <w:p w14:paraId="0B85B93D" w14:textId="42B78129" w:rsidR="00293BC8" w:rsidRPr="00A53887" w:rsidRDefault="00F32D89" w:rsidP="00A53887">
      <w:pPr>
        <w:adjustRightInd w:val="0"/>
        <w:snapToGrid w:val="0"/>
        <w:spacing w:line="360" w:lineRule="auto"/>
        <w:ind w:firstLineChars="200" w:firstLine="482"/>
        <w:rPr>
          <w:rFonts w:hAnsi="宋体"/>
          <w:b/>
          <w:sz w:val="24"/>
          <w:szCs w:val="24"/>
        </w:rPr>
      </w:pPr>
      <w:r w:rsidRPr="00A53887">
        <w:rPr>
          <w:rFonts w:hAnsi="宋体" w:hint="eastAsia"/>
          <w:b/>
          <w:sz w:val="24"/>
          <w:szCs w:val="24"/>
        </w:rPr>
        <w:t>（</w:t>
      </w:r>
      <w:r w:rsidR="001529D5" w:rsidRPr="00A53887">
        <w:rPr>
          <w:rFonts w:hAnsi="宋体" w:hint="eastAsia"/>
          <w:b/>
          <w:sz w:val="24"/>
          <w:szCs w:val="24"/>
        </w:rPr>
        <w:t>五</w:t>
      </w:r>
      <w:r w:rsidR="00293BC8" w:rsidRPr="00A53887">
        <w:rPr>
          <w:rFonts w:hAnsi="宋体" w:hint="eastAsia"/>
          <w:b/>
          <w:sz w:val="24"/>
          <w:szCs w:val="24"/>
        </w:rPr>
        <w:t>）</w:t>
      </w:r>
      <w:r w:rsidR="00293BC8" w:rsidRPr="00A53887">
        <w:rPr>
          <w:rFonts w:hAnsi="宋体"/>
          <w:b/>
          <w:sz w:val="24"/>
          <w:szCs w:val="24"/>
        </w:rPr>
        <w:t>基金税收</w:t>
      </w:r>
    </w:p>
    <w:p w14:paraId="25AF0F7F" w14:textId="62789CAC" w:rsidR="001529D5" w:rsidRDefault="00302EB3" w:rsidP="00A05DCC">
      <w:pPr>
        <w:adjustRightInd w:val="0"/>
        <w:snapToGrid w:val="0"/>
        <w:spacing w:line="360" w:lineRule="auto"/>
        <w:ind w:firstLineChars="200" w:firstLine="480"/>
        <w:rPr>
          <w:rFonts w:hAnsi="宋体"/>
          <w:sz w:val="24"/>
          <w:szCs w:val="21"/>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81F5D68" w14:textId="77777777" w:rsidR="001529D5" w:rsidRDefault="001529D5">
      <w:pPr>
        <w:widowControl/>
        <w:jc w:val="left"/>
        <w:rPr>
          <w:rFonts w:hAnsi="宋体"/>
          <w:sz w:val="24"/>
          <w:szCs w:val="21"/>
        </w:rPr>
      </w:pPr>
      <w:r>
        <w:rPr>
          <w:rFonts w:hAnsi="宋体"/>
          <w:sz w:val="24"/>
          <w:szCs w:val="21"/>
        </w:rPr>
        <w:br w:type="page"/>
      </w:r>
    </w:p>
    <w:p w14:paraId="1818BF85" w14:textId="4568FEF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62202552"/>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3BE39410" w:rsidR="00C92FC0"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2" w:name="_Toc109537394"/>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A53887" w:rsidRDefault="000D3A89" w:rsidP="00D422C4">
      <w:pPr>
        <w:adjustRightInd w:val="0"/>
        <w:snapToGrid w:val="0"/>
        <w:spacing w:line="360" w:lineRule="auto"/>
        <w:ind w:firstLineChars="200" w:firstLine="480"/>
        <w:rPr>
          <w:sz w:val="24"/>
        </w:rPr>
      </w:pPr>
      <w:r w:rsidRPr="00A53887">
        <w:rPr>
          <w:sz w:val="24"/>
        </w:rPr>
        <w:t>7</w:t>
      </w:r>
      <w:r w:rsidRPr="00A53887">
        <w:rPr>
          <w:sz w:val="24"/>
        </w:rPr>
        <w:t>、基金托管人</w:t>
      </w:r>
      <w:r w:rsidR="00557E93" w:rsidRPr="00A53887">
        <w:rPr>
          <w:sz w:val="24"/>
        </w:rPr>
        <w:t>每月</w:t>
      </w:r>
      <w:r w:rsidRPr="00A53887">
        <w:rPr>
          <w:sz w:val="24"/>
        </w:rPr>
        <w:t>与基金管理人就基金的会计核算、报表编制等进行核对并</w:t>
      </w:r>
      <w:r w:rsidR="00A954D4" w:rsidRPr="00A53887">
        <w:rPr>
          <w:sz w:val="24"/>
        </w:rPr>
        <w:t>以</w:t>
      </w:r>
      <w:r w:rsidRPr="00A53887">
        <w:rPr>
          <w:sz w:val="24"/>
        </w:rPr>
        <w:t>书面</w:t>
      </w:r>
      <w:r w:rsidR="00A954D4" w:rsidRPr="00A53887">
        <w:rPr>
          <w:sz w:val="24"/>
        </w:rPr>
        <w:t>方式</w:t>
      </w:r>
      <w:r w:rsidRPr="00A53887">
        <w:rPr>
          <w:sz w:val="24"/>
        </w:rPr>
        <w:t>确认。</w:t>
      </w:r>
    </w:p>
    <w:p w14:paraId="57D35113" w14:textId="24B3F15F" w:rsidR="00C92FC0"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（二）基金的</w:t>
      </w:r>
      <w:r w:rsidR="00A954D4" w:rsidRPr="00A53887">
        <w:rPr>
          <w:rFonts w:hAnsi="宋体"/>
          <w:b/>
          <w:sz w:val="24"/>
          <w:szCs w:val="24"/>
        </w:rPr>
        <w:t>年度</w:t>
      </w:r>
      <w:r w:rsidRPr="00A53887">
        <w:rPr>
          <w:rFonts w:hAnsi="宋体"/>
          <w:b/>
          <w:sz w:val="24"/>
          <w:szCs w:val="24"/>
        </w:rPr>
        <w:t>审计</w:t>
      </w:r>
    </w:p>
    <w:p w14:paraId="60DA2D74" w14:textId="4C51059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1529D5" w:rsidRPr="001529D5">
        <w:rPr>
          <w:rFonts w:hAnsi="宋体" w:hint="eastAsia"/>
          <w:sz w:val="24"/>
          <w:szCs w:val="18"/>
        </w:rPr>
        <w:t>符合《中华人民共和国证券法》规定的</w:t>
      </w:r>
      <w:r w:rsidRPr="005435A1">
        <w:rPr>
          <w:rFonts w:hAnsi="宋体"/>
          <w:sz w:val="24"/>
          <w:szCs w:val="18"/>
        </w:rPr>
        <w:t>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446BEE6A"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6D0146">
        <w:rPr>
          <w:rFonts w:hAnsi="宋体" w:hint="eastAsia"/>
          <w:sz w:val="24"/>
          <w:szCs w:val="18"/>
        </w:rPr>
        <w:t>规定媒介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62202553"/>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1332AF62"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6DAE774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B65F45">
        <w:rPr>
          <w:rFonts w:hint="eastAsia"/>
          <w:bCs/>
          <w:sz w:val="24"/>
        </w:rPr>
        <w:t>、</w:t>
      </w:r>
      <w:r w:rsidR="00B65F45">
        <w:rPr>
          <w:bCs/>
          <w:sz w:val="24"/>
        </w:rPr>
        <w:t>行政</w:t>
      </w:r>
      <w:r w:rsidRPr="005435A1">
        <w:rPr>
          <w:rFonts w:hAnsi="宋体"/>
          <w:sz w:val="24"/>
        </w:rPr>
        <w:t>法规和中国证监会规定的自然人、法人和</w:t>
      </w:r>
      <w:r w:rsidR="00B65F45" w:rsidRPr="00C91F0F">
        <w:rPr>
          <w:rFonts w:hint="eastAsia"/>
          <w:bCs/>
          <w:sz w:val="24"/>
        </w:rPr>
        <w:t>非法人</w:t>
      </w:r>
      <w:r w:rsidRPr="005435A1">
        <w:rPr>
          <w:rFonts w:hAnsi="宋体"/>
          <w:sz w:val="24"/>
        </w:rPr>
        <w:t>组织。</w:t>
      </w:r>
    </w:p>
    <w:p w14:paraId="10D506EC" w14:textId="5922DB3F"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B65F45"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B65F45">
        <w:rPr>
          <w:rFonts w:hint="eastAsia"/>
          <w:bCs/>
          <w:sz w:val="24"/>
        </w:rPr>
        <w:t>、</w:t>
      </w:r>
      <w:r w:rsidRPr="005435A1">
        <w:rPr>
          <w:rFonts w:hAnsi="宋体"/>
          <w:sz w:val="24"/>
        </w:rPr>
        <w:t>完整性</w:t>
      </w:r>
      <w:r w:rsidR="00B65F45" w:rsidRPr="00C91F0F">
        <w:rPr>
          <w:rFonts w:hint="eastAsia"/>
          <w:bCs/>
          <w:sz w:val="24"/>
        </w:rPr>
        <w:t>、及时性、简明性和易得性</w:t>
      </w:r>
      <w:r w:rsidRPr="005435A1">
        <w:rPr>
          <w:rFonts w:hAnsi="宋体"/>
          <w:sz w:val="24"/>
        </w:rPr>
        <w:t>。</w:t>
      </w:r>
    </w:p>
    <w:p w14:paraId="57774FEB" w14:textId="2DF4DD0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1529D5" w:rsidRPr="001529D5">
        <w:rPr>
          <w:rFonts w:hAnsi="宋体" w:hint="eastAsia"/>
          <w:sz w:val="24"/>
        </w:rPr>
        <w:t>符合中国证监会规定条件的全国性报刊（以下简称“规定报刊”）及《信息披露办法》规定的互联网网站（以下简称“规定网站”）</w:t>
      </w:r>
      <w:r w:rsidR="00B65F45">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2941F4DA"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2F185E"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CC735A2"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基金公开披露的信息应采用中文文本。同时采用外文文本的，基金信息披露义务人应保证</w:t>
      </w:r>
      <w:r w:rsidR="002F185E" w:rsidRPr="006D03F8">
        <w:rPr>
          <w:rFonts w:hint="eastAsia"/>
          <w:bCs/>
          <w:sz w:val="24"/>
        </w:rPr>
        <w:t>不同</w:t>
      </w:r>
      <w:r w:rsidR="001A3878" w:rsidRPr="005435A1">
        <w:rPr>
          <w:rFonts w:hAnsi="宋体"/>
          <w:sz w:val="24"/>
        </w:rPr>
        <w:t>文本的内容一致。</w:t>
      </w:r>
      <w:r w:rsidR="002F185E" w:rsidRPr="006D03F8">
        <w:rPr>
          <w:rFonts w:hint="eastAsia"/>
          <w:bCs/>
          <w:sz w:val="24"/>
        </w:rPr>
        <w:t>不同</w:t>
      </w:r>
      <w:r w:rsidR="001A3878" w:rsidRPr="005435A1">
        <w:rPr>
          <w:rFonts w:hAnsi="宋体"/>
          <w:sz w:val="24"/>
        </w:rPr>
        <w:t>文本</w:t>
      </w:r>
      <w:r w:rsidR="002F185E">
        <w:rPr>
          <w:rFonts w:hint="eastAsia"/>
          <w:bCs/>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1F9ADD35"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2F185E"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25D12DC4"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w:t>
      </w:r>
      <w:r w:rsidR="002F185E" w:rsidRPr="00CD78DE">
        <w:rPr>
          <w:rFonts w:hint="eastAsia"/>
          <w:bCs/>
          <w:sz w:val="24"/>
        </w:rPr>
        <w:t>基金招募说明书的信息发生重大变更的，基金管理人应当在三个工作日内，更新基金招募说明书并登载在</w:t>
      </w:r>
      <w:r w:rsidR="006D0146">
        <w:rPr>
          <w:rFonts w:hint="eastAsia"/>
          <w:bCs/>
          <w:sz w:val="24"/>
        </w:rPr>
        <w:t>规定网站</w:t>
      </w:r>
      <w:r w:rsidR="002F185E" w:rsidRPr="00CD78DE">
        <w:rPr>
          <w:rFonts w:hint="eastAsia"/>
          <w:bCs/>
          <w:sz w:val="24"/>
        </w:rPr>
        <w:t>上</w:t>
      </w:r>
      <w:r w:rsidR="002F185E">
        <w:rPr>
          <w:rFonts w:hint="eastAsia"/>
          <w:bCs/>
          <w:sz w:val="24"/>
        </w:rPr>
        <w:t>；基金招募说明书其他信息发生变更的，基金管理人至少每年更新一次</w:t>
      </w:r>
      <w:r w:rsidR="002F185E">
        <w:rPr>
          <w:bCs/>
          <w:sz w:val="24"/>
        </w:rPr>
        <w:t>。</w:t>
      </w:r>
      <w:r w:rsidR="002F185E" w:rsidRPr="00DD7EC5">
        <w:rPr>
          <w:rFonts w:hint="eastAsia"/>
          <w:bCs/>
          <w:sz w:val="24"/>
        </w:rPr>
        <w:t>基金终止运作的，基金管理人不再更新基金招募说明书。</w:t>
      </w:r>
    </w:p>
    <w:p w14:paraId="06BE4D82" w14:textId="77777777" w:rsidR="006E1DD9" w:rsidRPr="002F185E" w:rsidRDefault="001211C6">
      <w:pPr>
        <w:adjustRightInd w:val="0"/>
        <w:snapToGrid w:val="0"/>
        <w:spacing w:line="360" w:lineRule="auto"/>
        <w:ind w:firstLineChars="200" w:firstLine="480"/>
        <w:rPr>
          <w:bCs/>
          <w:sz w:val="24"/>
        </w:rPr>
      </w:pPr>
      <w:r w:rsidRPr="002F185E">
        <w:rPr>
          <w:bCs/>
          <w:sz w:val="24"/>
        </w:rPr>
        <w:t>（</w:t>
      </w:r>
      <w:r w:rsidR="00A15C8B" w:rsidRPr="002F185E">
        <w:rPr>
          <w:bCs/>
          <w:sz w:val="24"/>
        </w:rPr>
        <w:t>3</w:t>
      </w:r>
      <w:r w:rsidRPr="002F185E">
        <w:rPr>
          <w:bCs/>
          <w:sz w:val="24"/>
        </w:rPr>
        <w:t>）</w:t>
      </w:r>
      <w:r w:rsidR="00544A92" w:rsidRPr="002F185E">
        <w:rPr>
          <w:bCs/>
          <w:sz w:val="24"/>
        </w:rPr>
        <w:t>基金托管协议是界定基金托管人和基金管理人在基金财产保管及基金运作监督等活动中的权利、义务关系的法律文件。</w:t>
      </w:r>
    </w:p>
    <w:p w14:paraId="6D3CBF10" w14:textId="64D57D36" w:rsidR="002F185E" w:rsidRPr="002F185E" w:rsidRDefault="002F185E" w:rsidP="002F185E">
      <w:pPr>
        <w:adjustRightInd w:val="0"/>
        <w:snapToGrid w:val="0"/>
        <w:spacing w:line="360" w:lineRule="auto"/>
        <w:ind w:firstLineChars="200" w:firstLine="480"/>
        <w:rPr>
          <w:bCs/>
          <w:sz w:val="24"/>
        </w:rPr>
      </w:pPr>
      <w:r w:rsidRPr="002F185E">
        <w:rPr>
          <w:rFonts w:hint="eastAsia"/>
          <w:bCs/>
          <w:sz w:val="24"/>
        </w:rPr>
        <w:t>（</w:t>
      </w:r>
      <w:r w:rsidRPr="002F185E">
        <w:rPr>
          <w:rFonts w:hint="eastAsia"/>
          <w:bCs/>
          <w:sz w:val="24"/>
        </w:rPr>
        <w:t>4</w:t>
      </w:r>
      <w:r w:rsidRPr="002F185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D0146">
        <w:rPr>
          <w:rFonts w:hint="eastAsia"/>
          <w:bCs/>
          <w:sz w:val="24"/>
        </w:rPr>
        <w:t>规定网站</w:t>
      </w:r>
      <w:r w:rsidRPr="002F185E">
        <w:rPr>
          <w:rFonts w:hint="eastAsia"/>
          <w:bCs/>
          <w:sz w:val="24"/>
        </w:rPr>
        <w:t>及基金销售机构网站或营业网点；基金产品资料概要其他信息发生变更的，基金管理人至少每年更新一次。基金终止运作的，基金管理人不再更新基金产品资料概要。</w:t>
      </w:r>
    </w:p>
    <w:p w14:paraId="4DB0254E" w14:textId="76A39585" w:rsidR="00544A92" w:rsidRPr="002F185E" w:rsidRDefault="00544A92" w:rsidP="00544A92">
      <w:pPr>
        <w:adjustRightInd w:val="0"/>
        <w:snapToGrid w:val="0"/>
        <w:spacing w:line="360" w:lineRule="auto"/>
        <w:ind w:firstLineChars="200" w:firstLine="480"/>
        <w:rPr>
          <w:bCs/>
          <w:sz w:val="24"/>
        </w:rPr>
      </w:pPr>
      <w:r w:rsidRPr="002F185E">
        <w:rPr>
          <w:bCs/>
          <w:sz w:val="24"/>
        </w:rPr>
        <w:t>基金募集申请经中国证监会</w:t>
      </w:r>
      <w:r w:rsidR="00C244B1" w:rsidRPr="002F185E">
        <w:rPr>
          <w:rFonts w:hint="eastAsia"/>
          <w:bCs/>
          <w:sz w:val="24"/>
        </w:rPr>
        <w:t>注册</w:t>
      </w:r>
      <w:r w:rsidRPr="002F185E">
        <w:rPr>
          <w:bCs/>
          <w:sz w:val="24"/>
        </w:rPr>
        <w:t>后，基金管理人在基金份额发售的</w:t>
      </w:r>
      <w:r w:rsidR="002F185E">
        <w:rPr>
          <w:rFonts w:hint="eastAsia"/>
          <w:bCs/>
          <w:sz w:val="24"/>
        </w:rPr>
        <w:t>三</w:t>
      </w:r>
      <w:r w:rsidRPr="002F185E">
        <w:rPr>
          <w:bCs/>
          <w:sz w:val="24"/>
        </w:rPr>
        <w:t>日前，将</w:t>
      </w:r>
      <w:r w:rsidR="001529D5" w:rsidRPr="001529D5">
        <w:rPr>
          <w:rFonts w:hint="eastAsia"/>
          <w:bCs/>
          <w:sz w:val="24"/>
        </w:rPr>
        <w:t>基金份额发售公告、</w:t>
      </w:r>
      <w:r w:rsidRPr="002F185E">
        <w:rPr>
          <w:bCs/>
          <w:sz w:val="24"/>
        </w:rPr>
        <w:t>基金招募说明书</w:t>
      </w:r>
      <w:r w:rsidR="002F185E" w:rsidRPr="00401A5A">
        <w:rPr>
          <w:rFonts w:hint="eastAsia"/>
          <w:bCs/>
          <w:sz w:val="24"/>
        </w:rPr>
        <w:t>提示性公告</w:t>
      </w:r>
      <w:r w:rsidR="002F185E">
        <w:rPr>
          <w:rFonts w:hint="eastAsia"/>
          <w:bCs/>
          <w:sz w:val="24"/>
        </w:rPr>
        <w:t>和</w:t>
      </w:r>
      <w:r w:rsidRPr="002F185E">
        <w:rPr>
          <w:bCs/>
          <w:sz w:val="24"/>
        </w:rPr>
        <w:t>《基金合同》</w:t>
      </w:r>
      <w:r w:rsidR="002F185E" w:rsidRPr="00401A5A">
        <w:rPr>
          <w:rFonts w:hint="eastAsia"/>
          <w:bCs/>
          <w:sz w:val="24"/>
        </w:rPr>
        <w:t>提示性公告</w:t>
      </w:r>
      <w:r w:rsidRPr="002F185E">
        <w:rPr>
          <w:bCs/>
          <w:sz w:val="24"/>
        </w:rPr>
        <w:t>登载在</w:t>
      </w:r>
      <w:r w:rsidR="006D0146">
        <w:rPr>
          <w:bCs/>
          <w:sz w:val="24"/>
        </w:rPr>
        <w:t>规定报刊</w:t>
      </w:r>
      <w:r w:rsidR="002F185E" w:rsidRPr="00B830AF">
        <w:rPr>
          <w:rFonts w:hint="eastAsia"/>
          <w:bCs/>
          <w:sz w:val="24"/>
        </w:rPr>
        <w:t>上，将基金份额发售公告、基金招募说明书、</w:t>
      </w:r>
      <w:r w:rsidR="002F185E" w:rsidRPr="004262B4">
        <w:rPr>
          <w:rFonts w:hint="eastAsia"/>
          <w:bCs/>
          <w:sz w:val="24"/>
        </w:rPr>
        <w:t>基金产品资料概要、</w:t>
      </w:r>
      <w:r w:rsidR="002F185E" w:rsidRPr="00B830AF">
        <w:rPr>
          <w:rFonts w:hint="eastAsia"/>
          <w:bCs/>
          <w:sz w:val="24"/>
        </w:rPr>
        <w:t>《基金合同》和基金托管协议登载在</w:t>
      </w:r>
      <w:r w:rsidR="006D0146">
        <w:rPr>
          <w:rFonts w:hint="eastAsia"/>
          <w:bCs/>
          <w:sz w:val="24"/>
        </w:rPr>
        <w:t>规定网站</w:t>
      </w:r>
      <w:r w:rsidR="002F185E" w:rsidRPr="00B830AF">
        <w:rPr>
          <w:rFonts w:hint="eastAsia"/>
          <w:bCs/>
          <w:sz w:val="24"/>
        </w:rPr>
        <w:t>上</w:t>
      </w:r>
      <w:r w:rsidR="002F185E" w:rsidRPr="004262B4">
        <w:rPr>
          <w:rFonts w:hint="eastAsia"/>
          <w:bCs/>
          <w:sz w:val="24"/>
        </w:rPr>
        <w:t>，并将基金产品资料概要登载在基金销售机构网站或营业网点</w:t>
      </w:r>
      <w:r w:rsidRPr="002F185E">
        <w:rPr>
          <w:bCs/>
          <w:sz w:val="24"/>
        </w:rPr>
        <w:t>；基金托管人应当</w:t>
      </w:r>
      <w:r w:rsidR="002F185E" w:rsidRPr="00B830AF">
        <w:rPr>
          <w:rFonts w:hint="eastAsia"/>
          <w:bCs/>
          <w:sz w:val="24"/>
        </w:rPr>
        <w:t>同时</w:t>
      </w:r>
      <w:r w:rsidRPr="002F185E">
        <w:rPr>
          <w:bCs/>
          <w:sz w:val="24"/>
        </w:rPr>
        <w:t>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6C07FF3C"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w:t>
      </w:r>
      <w:r w:rsidR="006D0146">
        <w:rPr>
          <w:rFonts w:hAnsi="宋体"/>
          <w:sz w:val="24"/>
        </w:rPr>
        <w:t>规定媒介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30314FC8"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w:t>
      </w:r>
      <w:r w:rsidR="006D0146">
        <w:rPr>
          <w:rFonts w:hAnsi="宋体"/>
          <w:sz w:val="24"/>
        </w:rPr>
        <w:t>规定媒介</w:t>
      </w:r>
      <w:r w:rsidRPr="005435A1">
        <w:rPr>
          <w:rFonts w:hAnsi="宋体"/>
          <w:sz w:val="24"/>
        </w:rPr>
        <w:t>上登载《基金合</w:t>
      </w:r>
      <w:r w:rsidRPr="005435A1">
        <w:rPr>
          <w:rFonts w:hAnsi="宋体"/>
          <w:sz w:val="24"/>
        </w:rPr>
        <w:lastRenderedPageBreak/>
        <w:t>同》生效公告。</w:t>
      </w:r>
    </w:p>
    <w:p w14:paraId="386EF388" w14:textId="7C5D1E94"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w:t>
      </w:r>
      <w:r w:rsidR="002F185E" w:rsidRPr="008415B2">
        <w:rPr>
          <w:rFonts w:hint="eastAsia"/>
          <w:bCs/>
          <w:sz w:val="24"/>
        </w:rPr>
        <w:t>净值信息</w:t>
      </w:r>
    </w:p>
    <w:p w14:paraId="75BF5FBA" w14:textId="77777777" w:rsidR="00A53887" w:rsidRPr="00A53887" w:rsidRDefault="00A53887" w:rsidP="00A53887">
      <w:pPr>
        <w:adjustRightInd w:val="0"/>
        <w:snapToGrid w:val="0"/>
        <w:spacing w:line="360" w:lineRule="auto"/>
        <w:ind w:firstLineChars="200" w:firstLine="480"/>
        <w:rPr>
          <w:bCs/>
          <w:sz w:val="24"/>
        </w:rPr>
      </w:pPr>
      <w:r w:rsidRPr="00A53887">
        <w:rPr>
          <w:rFonts w:hint="eastAsia"/>
          <w:bCs/>
          <w:sz w:val="24"/>
        </w:rPr>
        <w:t>《基金合同》生效后，在开始办理基金份额申购或者赎回前，基金管理人应当至少每周在规定网站分别披露一次</w:t>
      </w:r>
      <w:r w:rsidRPr="00A53887">
        <w:rPr>
          <w:rFonts w:hint="eastAsia"/>
          <w:bCs/>
          <w:sz w:val="24"/>
        </w:rPr>
        <w:t>A</w:t>
      </w:r>
      <w:r w:rsidRPr="00A53887">
        <w:rPr>
          <w:rFonts w:hint="eastAsia"/>
          <w:bCs/>
          <w:sz w:val="24"/>
        </w:rPr>
        <w:t>类基金份额和</w:t>
      </w:r>
      <w:r w:rsidRPr="00A53887">
        <w:rPr>
          <w:rFonts w:hint="eastAsia"/>
          <w:bCs/>
          <w:sz w:val="24"/>
        </w:rPr>
        <w:t>C</w:t>
      </w:r>
      <w:r w:rsidRPr="00A53887">
        <w:rPr>
          <w:rFonts w:hint="eastAsia"/>
          <w:bCs/>
          <w:sz w:val="24"/>
        </w:rPr>
        <w:t>类基金份额所对应的基金份额净值和基金份额累计净值。</w:t>
      </w:r>
    </w:p>
    <w:p w14:paraId="49C85A28" w14:textId="77777777" w:rsidR="00A53887" w:rsidRPr="00A53887" w:rsidRDefault="00A53887" w:rsidP="00A53887">
      <w:pPr>
        <w:adjustRightInd w:val="0"/>
        <w:snapToGrid w:val="0"/>
        <w:spacing w:line="360" w:lineRule="auto"/>
        <w:ind w:firstLineChars="200" w:firstLine="480"/>
        <w:rPr>
          <w:bCs/>
          <w:sz w:val="24"/>
        </w:rPr>
      </w:pPr>
      <w:r w:rsidRPr="00A53887">
        <w:rPr>
          <w:rFonts w:hint="eastAsia"/>
          <w:bCs/>
          <w:sz w:val="24"/>
        </w:rPr>
        <w:t>在开始办理基金份额申购或者赎回后，基金管理人应当在不晚于每个开放日的次日，通过规定网站、基金销售机构网站或者营业网点分别披露开放日</w:t>
      </w:r>
      <w:r w:rsidRPr="00A53887">
        <w:rPr>
          <w:rFonts w:hint="eastAsia"/>
          <w:bCs/>
          <w:sz w:val="24"/>
        </w:rPr>
        <w:t>A</w:t>
      </w:r>
      <w:r w:rsidRPr="00A53887">
        <w:rPr>
          <w:rFonts w:hint="eastAsia"/>
          <w:bCs/>
          <w:sz w:val="24"/>
        </w:rPr>
        <w:t>类基金份额和</w:t>
      </w:r>
      <w:r w:rsidRPr="00A53887">
        <w:rPr>
          <w:rFonts w:hint="eastAsia"/>
          <w:bCs/>
          <w:sz w:val="24"/>
        </w:rPr>
        <w:t>C</w:t>
      </w:r>
      <w:r w:rsidRPr="00A53887">
        <w:rPr>
          <w:rFonts w:hint="eastAsia"/>
          <w:bCs/>
          <w:sz w:val="24"/>
        </w:rPr>
        <w:t>类基金份额所对应的基金份额净值和基金份额累计净值。</w:t>
      </w:r>
    </w:p>
    <w:p w14:paraId="41B12601" w14:textId="0FF1EC02" w:rsidR="007D34CA" w:rsidRPr="005435A1" w:rsidRDefault="00A53887" w:rsidP="007D34CA">
      <w:pPr>
        <w:adjustRightInd w:val="0"/>
        <w:snapToGrid w:val="0"/>
        <w:spacing w:line="360" w:lineRule="auto"/>
        <w:ind w:firstLineChars="200" w:firstLine="480"/>
        <w:rPr>
          <w:rFonts w:hAnsi="宋体"/>
          <w:sz w:val="24"/>
        </w:rPr>
      </w:pPr>
      <w:r w:rsidRPr="00A53887">
        <w:rPr>
          <w:rFonts w:hint="eastAsia"/>
          <w:bCs/>
          <w:sz w:val="24"/>
        </w:rPr>
        <w:t>基金管理人应当在不晚于半年度和年度最后一日的次日，在规定网站披露半年度和年度最后一日</w:t>
      </w:r>
      <w:r w:rsidRPr="00A53887">
        <w:rPr>
          <w:rFonts w:hint="eastAsia"/>
          <w:bCs/>
          <w:sz w:val="24"/>
        </w:rPr>
        <w:t>A</w:t>
      </w:r>
      <w:r w:rsidRPr="00A53887">
        <w:rPr>
          <w:rFonts w:hint="eastAsia"/>
          <w:bCs/>
          <w:sz w:val="24"/>
        </w:rPr>
        <w:t>类基金份额和</w:t>
      </w:r>
      <w:r w:rsidRPr="00A53887">
        <w:rPr>
          <w:rFonts w:hint="eastAsia"/>
          <w:bCs/>
          <w:sz w:val="24"/>
        </w:rPr>
        <w:t>C</w:t>
      </w:r>
      <w:r w:rsidRPr="00A53887">
        <w:rPr>
          <w:rFonts w:hint="eastAsia"/>
          <w:bCs/>
          <w:sz w:val="24"/>
        </w:rPr>
        <w:t>类基金份额所对应的基金份额净值和基金份额累计净值。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BB09656"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2F185E" w:rsidRPr="00A00B5B">
        <w:rPr>
          <w:rFonts w:hint="eastAsia"/>
          <w:bCs/>
          <w:sz w:val="24"/>
        </w:rPr>
        <w:t>网站或营业网点</w:t>
      </w:r>
      <w:r w:rsidRPr="005435A1">
        <w:rPr>
          <w:rFonts w:hAnsi="宋体"/>
          <w:sz w:val="24"/>
        </w:rPr>
        <w:t>查阅或者复制前述信息资料。</w:t>
      </w:r>
    </w:p>
    <w:p w14:paraId="1A3A6804" w14:textId="368EAE7F"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2F185E" w:rsidRPr="006C24FB">
        <w:rPr>
          <w:rFonts w:hint="eastAsia"/>
          <w:bCs/>
          <w:sz w:val="24"/>
        </w:rPr>
        <w:t>中期</w:t>
      </w:r>
      <w:r w:rsidR="001211C6" w:rsidRPr="005435A1">
        <w:rPr>
          <w:bCs/>
          <w:sz w:val="24"/>
        </w:rPr>
        <w:t>报告和基金季度报告</w:t>
      </w:r>
    </w:p>
    <w:p w14:paraId="3467FBD8" w14:textId="59330B61"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基金管理人应当在每年结束之日起三个月内，编制完成基金年度报告，将年度报告登载在</w:t>
      </w:r>
      <w:r w:rsidR="006D0146">
        <w:rPr>
          <w:rFonts w:hAnsi="宋体" w:hint="eastAsia"/>
          <w:sz w:val="24"/>
        </w:rPr>
        <w:t>规定网站</w:t>
      </w:r>
      <w:r w:rsidRPr="002F185E">
        <w:rPr>
          <w:rFonts w:hAnsi="宋体" w:hint="eastAsia"/>
          <w:sz w:val="24"/>
        </w:rPr>
        <w:t>上，并将年度报告提示性公告登载在</w:t>
      </w:r>
      <w:r w:rsidR="006D0146">
        <w:rPr>
          <w:rFonts w:hAnsi="宋体" w:hint="eastAsia"/>
          <w:sz w:val="24"/>
        </w:rPr>
        <w:t>规定报刊</w:t>
      </w:r>
      <w:r w:rsidRPr="002F185E">
        <w:rPr>
          <w:rFonts w:hAnsi="宋体" w:hint="eastAsia"/>
          <w:sz w:val="24"/>
        </w:rPr>
        <w:t>上。基金年度报告中的财务会计报告应当经过</w:t>
      </w:r>
      <w:r w:rsidR="001529D5" w:rsidRPr="001529D5">
        <w:rPr>
          <w:rFonts w:hAnsi="宋体" w:hint="eastAsia"/>
          <w:sz w:val="24"/>
        </w:rPr>
        <w:t>符合《中华人民共和国证券法》规定的</w:t>
      </w:r>
      <w:r w:rsidRPr="002F185E">
        <w:rPr>
          <w:rFonts w:hAnsi="宋体" w:hint="eastAsia"/>
          <w:sz w:val="24"/>
        </w:rPr>
        <w:t>会计师事务所审计。</w:t>
      </w:r>
    </w:p>
    <w:p w14:paraId="14355D6C" w14:textId="70E4B693"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基金管理人应当在上半年结束之日起两个月内，编制完成基金中期报告，将中期报告登载在</w:t>
      </w:r>
      <w:r w:rsidR="006D0146">
        <w:rPr>
          <w:rFonts w:hAnsi="宋体" w:hint="eastAsia"/>
          <w:sz w:val="24"/>
        </w:rPr>
        <w:t>规定网站</w:t>
      </w:r>
      <w:r w:rsidRPr="002F185E">
        <w:rPr>
          <w:rFonts w:hAnsi="宋体" w:hint="eastAsia"/>
          <w:sz w:val="24"/>
        </w:rPr>
        <w:t>上，并将中期报告提示性公告登载在</w:t>
      </w:r>
      <w:r w:rsidR="006D0146">
        <w:rPr>
          <w:rFonts w:hAnsi="宋体" w:hint="eastAsia"/>
          <w:sz w:val="24"/>
        </w:rPr>
        <w:t>规定报刊</w:t>
      </w:r>
      <w:r w:rsidRPr="002F185E">
        <w:rPr>
          <w:rFonts w:hAnsi="宋体" w:hint="eastAsia"/>
          <w:sz w:val="24"/>
        </w:rPr>
        <w:t>上。</w:t>
      </w:r>
    </w:p>
    <w:p w14:paraId="5E4DA471" w14:textId="6FDE93D0"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基金管理人应当在季度结束之日起</w:t>
      </w:r>
      <w:r w:rsidRPr="002F185E">
        <w:rPr>
          <w:rFonts w:hAnsi="宋体" w:hint="eastAsia"/>
          <w:sz w:val="24"/>
        </w:rPr>
        <w:t>15</w:t>
      </w:r>
      <w:r w:rsidRPr="002F185E">
        <w:rPr>
          <w:rFonts w:hAnsi="宋体" w:hint="eastAsia"/>
          <w:sz w:val="24"/>
        </w:rPr>
        <w:t>个工作日内，编制完成基金季度报告，将季度报告登载在</w:t>
      </w:r>
      <w:r w:rsidR="006D0146">
        <w:rPr>
          <w:rFonts w:hAnsi="宋体" w:hint="eastAsia"/>
          <w:sz w:val="24"/>
        </w:rPr>
        <w:t>规定网站</w:t>
      </w:r>
      <w:r w:rsidRPr="002F185E">
        <w:rPr>
          <w:rFonts w:hAnsi="宋体" w:hint="eastAsia"/>
          <w:sz w:val="24"/>
        </w:rPr>
        <w:t>上，并将季度报告提示性公告登载在</w:t>
      </w:r>
      <w:r w:rsidR="006D0146">
        <w:rPr>
          <w:rFonts w:hAnsi="宋体" w:hint="eastAsia"/>
          <w:sz w:val="24"/>
        </w:rPr>
        <w:t>规定报刊</w:t>
      </w:r>
      <w:r w:rsidRPr="002F185E">
        <w:rPr>
          <w:rFonts w:hAnsi="宋体" w:hint="eastAsia"/>
          <w:sz w:val="24"/>
        </w:rPr>
        <w:t>上。</w:t>
      </w:r>
    </w:p>
    <w:p w14:paraId="626749C8" w14:textId="042FB0DB" w:rsidR="00367342" w:rsidRPr="00367342" w:rsidRDefault="002F185E" w:rsidP="00367342">
      <w:pPr>
        <w:adjustRightInd w:val="0"/>
        <w:snapToGrid w:val="0"/>
        <w:spacing w:line="360" w:lineRule="auto"/>
        <w:ind w:firstLineChars="200" w:firstLine="480"/>
        <w:rPr>
          <w:rFonts w:hAnsi="宋体"/>
          <w:sz w:val="24"/>
        </w:rPr>
      </w:pPr>
      <w:r w:rsidRPr="002F185E">
        <w:rPr>
          <w:rFonts w:hAnsi="宋体" w:hint="eastAsia"/>
          <w:sz w:val="24"/>
        </w:rPr>
        <w:t>《基金合同》生效不足</w:t>
      </w:r>
      <w:r w:rsidRPr="002F185E">
        <w:rPr>
          <w:rFonts w:hAnsi="宋体" w:hint="eastAsia"/>
          <w:sz w:val="24"/>
        </w:rPr>
        <w:t>2</w:t>
      </w:r>
      <w:r w:rsidRPr="002F185E">
        <w:rPr>
          <w:rFonts w:hAnsi="宋体" w:hint="eastAsia"/>
          <w:sz w:val="24"/>
        </w:rPr>
        <w:t>个月的，基金管理人可以不编制当期季度报告、中期报告或者年度报告</w:t>
      </w:r>
      <w:r w:rsidRPr="002F185E">
        <w:rPr>
          <w:rFonts w:hAnsi="宋体"/>
          <w:sz w:val="24"/>
        </w:rPr>
        <w:t>。</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w:t>
      </w:r>
      <w:r w:rsidRPr="00367342">
        <w:rPr>
          <w:rFonts w:hAnsi="宋体" w:hint="eastAsia"/>
          <w:sz w:val="24"/>
        </w:rPr>
        <w:lastRenderedPageBreak/>
        <w:t>他重要信息”项下披露该投资者的类别、报告期末持有份额及占比、报告期内持有份额变化情况及本基金的特有风险，中国证监会认定的特殊情形除外。</w:t>
      </w:r>
    </w:p>
    <w:p w14:paraId="5C4C2FEF" w14:textId="34A073E9"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2F185E">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5E5055FB"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2F185E" w:rsidRPr="001B0A81">
        <w:rPr>
          <w:rFonts w:hint="eastAsia"/>
          <w:bCs/>
          <w:sz w:val="24"/>
        </w:rPr>
        <w:t>并登载在</w:t>
      </w:r>
      <w:r w:rsidR="006D0146">
        <w:rPr>
          <w:rFonts w:hint="eastAsia"/>
          <w:bCs/>
          <w:sz w:val="24"/>
        </w:rPr>
        <w:t>规定报刊</w:t>
      </w:r>
      <w:r w:rsidR="002F185E" w:rsidRPr="001B0A81">
        <w:rPr>
          <w:rFonts w:hint="eastAsia"/>
          <w:bCs/>
          <w:sz w:val="24"/>
        </w:rPr>
        <w:t>和</w:t>
      </w:r>
      <w:r w:rsidR="006D0146">
        <w:rPr>
          <w:rFonts w:hint="eastAsia"/>
          <w:bCs/>
          <w:sz w:val="24"/>
        </w:rPr>
        <w:t>规定网站</w:t>
      </w:r>
      <w:r w:rsidR="002F185E" w:rsidRPr="001B0A81">
        <w:rPr>
          <w:rFonts w:hint="eastAsia"/>
          <w:bCs/>
          <w:sz w:val="24"/>
        </w:rPr>
        <w:t>上</w:t>
      </w:r>
      <w:r w:rsidRPr="005435A1">
        <w:rPr>
          <w:rFonts w:hAnsi="宋体"/>
          <w:sz w:val="24"/>
        </w:rPr>
        <w:t>。</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2F182B89" w14:textId="1FBF6F86"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）基金份额持有人大会的召开</w:t>
      </w:r>
      <w:r w:rsidR="002F185E" w:rsidRPr="001B0A81">
        <w:rPr>
          <w:rFonts w:hint="eastAsia"/>
          <w:bCs/>
          <w:sz w:val="24"/>
        </w:rPr>
        <w:t>及决定的事项</w:t>
      </w:r>
      <w:r w:rsidRPr="005435A1">
        <w:rPr>
          <w:rFonts w:hint="eastAsia"/>
          <w:bCs/>
          <w:sz w:val="24"/>
        </w:rPr>
        <w:t>；</w:t>
      </w:r>
    </w:p>
    <w:p w14:paraId="4D4AF7D7" w14:textId="409DDB83"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）《基金合同》</w:t>
      </w:r>
      <w:r w:rsidR="002F185E" w:rsidRPr="001B0A81">
        <w:rPr>
          <w:rFonts w:hint="eastAsia"/>
          <w:bCs/>
          <w:sz w:val="24"/>
        </w:rPr>
        <w:t>终止、基金清算</w:t>
      </w:r>
      <w:r w:rsidRPr="005435A1">
        <w:rPr>
          <w:rFonts w:hint="eastAsia"/>
          <w:bCs/>
          <w:sz w:val="24"/>
        </w:rPr>
        <w:t>；</w:t>
      </w:r>
    </w:p>
    <w:p w14:paraId="5012E179" w14:textId="44D1D27F"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）转换基金运作方式</w:t>
      </w:r>
      <w:r w:rsidR="002F185E" w:rsidRPr="001B0A81">
        <w:rPr>
          <w:rFonts w:hint="eastAsia"/>
          <w:bCs/>
          <w:sz w:val="24"/>
        </w:rPr>
        <w:t>、基金合并</w:t>
      </w:r>
      <w:r w:rsidRPr="005435A1">
        <w:rPr>
          <w:rFonts w:hint="eastAsia"/>
          <w:bCs/>
          <w:sz w:val="24"/>
        </w:rPr>
        <w:t>；</w:t>
      </w:r>
    </w:p>
    <w:p w14:paraId="7F60CE26" w14:textId="3EE4A763" w:rsidR="001D0792"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）更换基金管理人、基金托管人</w:t>
      </w:r>
      <w:r w:rsidR="002F185E" w:rsidRPr="00DD7A98">
        <w:rPr>
          <w:rFonts w:hint="eastAsia"/>
          <w:bCs/>
          <w:sz w:val="24"/>
        </w:rPr>
        <w:t>、基金份额登记机构，基金改聘会计师事务所</w:t>
      </w:r>
      <w:r w:rsidRPr="005435A1">
        <w:rPr>
          <w:rFonts w:hint="eastAsia"/>
          <w:bCs/>
          <w:sz w:val="24"/>
        </w:rPr>
        <w:t>；</w:t>
      </w:r>
    </w:p>
    <w:p w14:paraId="57662FBF" w14:textId="69B55B5E" w:rsidR="002F185E" w:rsidRPr="005435A1" w:rsidRDefault="002F185E" w:rsidP="001D0792">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DD7A98">
        <w:rPr>
          <w:rFonts w:hint="eastAsia"/>
          <w:bCs/>
          <w:sz w:val="24"/>
        </w:rPr>
        <w:t>基金管理人委托基金服务机构代为办理基金的份额登记、核算、估值等事项，基金托管人委托基金服务机构代为办理基金的核算、估值、复核等事项；</w:t>
      </w:r>
    </w:p>
    <w:p w14:paraId="3FD176EC" w14:textId="02FAFEBE"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2F185E">
        <w:rPr>
          <w:bCs/>
          <w:sz w:val="24"/>
        </w:rPr>
        <w:t>6</w:t>
      </w:r>
      <w:r w:rsidRPr="005435A1">
        <w:rPr>
          <w:rFonts w:hint="eastAsia"/>
          <w:bCs/>
          <w:sz w:val="24"/>
        </w:rPr>
        <w:t>）基金管理人、基金托管人的法定名称、住所发生变更；</w:t>
      </w:r>
    </w:p>
    <w:p w14:paraId="2B6F53DB" w14:textId="006BA36A" w:rsidR="003E0172" w:rsidRDefault="003E0172" w:rsidP="001D0792">
      <w:pPr>
        <w:adjustRightInd w:val="0"/>
        <w:snapToGrid w:val="0"/>
        <w:spacing w:line="360" w:lineRule="auto"/>
        <w:ind w:firstLineChars="200" w:firstLine="480"/>
        <w:rPr>
          <w:bCs/>
          <w:sz w:val="24"/>
        </w:rPr>
      </w:pPr>
      <w:r>
        <w:rPr>
          <w:rFonts w:hint="eastAsia"/>
          <w:bCs/>
          <w:sz w:val="24"/>
        </w:rPr>
        <w:t>（</w:t>
      </w:r>
      <w:r w:rsidRPr="003E0172">
        <w:rPr>
          <w:rFonts w:hint="eastAsia"/>
          <w:bCs/>
          <w:sz w:val="24"/>
        </w:rPr>
        <w:t>7</w:t>
      </w:r>
      <w:r>
        <w:rPr>
          <w:rFonts w:hint="eastAsia"/>
          <w:bCs/>
          <w:sz w:val="24"/>
        </w:rPr>
        <w:t>）</w:t>
      </w:r>
      <w:r w:rsidRPr="003E0172">
        <w:rPr>
          <w:rFonts w:hint="eastAsia"/>
          <w:bCs/>
          <w:sz w:val="24"/>
        </w:rPr>
        <w:t>基金管理人变更持有百分之五以上股权的股东、基金管理人的实际控制人变更；</w:t>
      </w:r>
    </w:p>
    <w:p w14:paraId="6F8C613E" w14:textId="5EA94F3C"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8</w:t>
      </w:r>
      <w:r w:rsidRPr="005435A1">
        <w:rPr>
          <w:rFonts w:hint="eastAsia"/>
          <w:bCs/>
          <w:sz w:val="24"/>
        </w:rPr>
        <w:t>）基金募集期延长</w:t>
      </w:r>
      <w:r w:rsidR="003E0172" w:rsidRPr="001B0A81">
        <w:rPr>
          <w:rFonts w:hint="eastAsia"/>
          <w:bCs/>
          <w:sz w:val="24"/>
        </w:rPr>
        <w:t>或提前结束募集</w:t>
      </w:r>
      <w:r w:rsidRPr="005435A1">
        <w:rPr>
          <w:rFonts w:hint="eastAsia"/>
          <w:bCs/>
          <w:sz w:val="24"/>
        </w:rPr>
        <w:t>；</w:t>
      </w:r>
    </w:p>
    <w:p w14:paraId="777B6F4C" w14:textId="75D58324"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9</w:t>
      </w:r>
      <w:r w:rsidRPr="005435A1">
        <w:rPr>
          <w:rFonts w:hint="eastAsia"/>
          <w:bCs/>
          <w:sz w:val="24"/>
        </w:rPr>
        <w:t>）基金管理人的高级管理人员、基金经理和基金托管人</w:t>
      </w:r>
      <w:r w:rsidR="003E0172" w:rsidRPr="001B0A81">
        <w:rPr>
          <w:rFonts w:hint="eastAsia"/>
          <w:bCs/>
          <w:sz w:val="24"/>
        </w:rPr>
        <w:t>专门</w:t>
      </w:r>
      <w:r w:rsidRPr="005435A1">
        <w:rPr>
          <w:rFonts w:hint="eastAsia"/>
          <w:bCs/>
          <w:sz w:val="24"/>
        </w:rPr>
        <w:t>基金托管部门负责人发生变动；</w:t>
      </w:r>
    </w:p>
    <w:p w14:paraId="51247780" w14:textId="4D0F43C4" w:rsidR="001D0792" w:rsidRPr="005435A1" w:rsidRDefault="001D0792" w:rsidP="003E0172">
      <w:pPr>
        <w:adjustRightInd w:val="0"/>
        <w:snapToGrid w:val="0"/>
        <w:spacing w:line="360" w:lineRule="auto"/>
        <w:ind w:firstLineChars="200" w:firstLine="480"/>
        <w:rPr>
          <w:bCs/>
          <w:sz w:val="24"/>
        </w:rPr>
      </w:pPr>
      <w:r w:rsidRPr="005435A1">
        <w:rPr>
          <w:rFonts w:hint="eastAsia"/>
          <w:bCs/>
          <w:sz w:val="24"/>
        </w:rPr>
        <w:t>（</w:t>
      </w:r>
      <w:r w:rsidR="003E0172">
        <w:rPr>
          <w:bCs/>
          <w:sz w:val="24"/>
        </w:rPr>
        <w:t>10</w:t>
      </w:r>
      <w:r w:rsidRPr="005435A1">
        <w:rPr>
          <w:rFonts w:hint="eastAsia"/>
          <w:bCs/>
          <w:sz w:val="24"/>
        </w:rPr>
        <w:t>）基金管理人的董事在</w:t>
      </w:r>
      <w:r w:rsidR="003E0172" w:rsidRPr="001B0A81">
        <w:rPr>
          <w:rFonts w:hint="eastAsia"/>
          <w:bCs/>
          <w:sz w:val="24"/>
        </w:rPr>
        <w:t>最近</w:t>
      </w:r>
      <w:r w:rsidR="003E0172" w:rsidRPr="001B0A81">
        <w:rPr>
          <w:rFonts w:hint="eastAsia"/>
          <w:bCs/>
          <w:sz w:val="24"/>
        </w:rPr>
        <w:t>12</w:t>
      </w:r>
      <w:r w:rsidR="003E0172" w:rsidRPr="001B0A81">
        <w:rPr>
          <w:rFonts w:hint="eastAsia"/>
          <w:bCs/>
          <w:sz w:val="24"/>
        </w:rPr>
        <w:t>个月</w:t>
      </w:r>
      <w:r w:rsidRPr="005435A1">
        <w:rPr>
          <w:rFonts w:hint="eastAsia"/>
          <w:bCs/>
          <w:sz w:val="24"/>
        </w:rPr>
        <w:t>内变更超过百分之五十</w:t>
      </w:r>
      <w:r w:rsidR="003E0172">
        <w:rPr>
          <w:rFonts w:hint="eastAsia"/>
          <w:bCs/>
          <w:sz w:val="24"/>
        </w:rPr>
        <w:t>，</w:t>
      </w:r>
      <w:r w:rsidRPr="005435A1">
        <w:rPr>
          <w:rFonts w:hint="eastAsia"/>
          <w:bCs/>
          <w:sz w:val="24"/>
        </w:rPr>
        <w:t>基金管理人、基金托管人</w:t>
      </w:r>
      <w:r w:rsidR="003E0172">
        <w:rPr>
          <w:rFonts w:hint="eastAsia"/>
          <w:bCs/>
          <w:sz w:val="24"/>
        </w:rPr>
        <w:t>专门</w:t>
      </w:r>
      <w:r w:rsidRPr="005435A1">
        <w:rPr>
          <w:rFonts w:hint="eastAsia"/>
          <w:bCs/>
          <w:sz w:val="24"/>
        </w:rPr>
        <w:t>基金托管部门的主要业务人员在</w:t>
      </w:r>
      <w:r w:rsidR="003E0172" w:rsidRPr="001B0A81">
        <w:rPr>
          <w:rFonts w:hint="eastAsia"/>
          <w:bCs/>
          <w:sz w:val="24"/>
        </w:rPr>
        <w:t>最近</w:t>
      </w:r>
      <w:r w:rsidR="003E0172" w:rsidRPr="001B0A81">
        <w:rPr>
          <w:rFonts w:hint="eastAsia"/>
          <w:bCs/>
          <w:sz w:val="24"/>
        </w:rPr>
        <w:t>12</w:t>
      </w:r>
      <w:r w:rsidR="003E0172" w:rsidRPr="001B0A81">
        <w:rPr>
          <w:rFonts w:hint="eastAsia"/>
          <w:bCs/>
          <w:sz w:val="24"/>
        </w:rPr>
        <w:t>个月</w:t>
      </w:r>
      <w:r w:rsidRPr="005435A1">
        <w:rPr>
          <w:rFonts w:hint="eastAsia"/>
          <w:bCs/>
          <w:sz w:val="24"/>
        </w:rPr>
        <w:t>内变动超过百分之三十；</w:t>
      </w:r>
    </w:p>
    <w:p w14:paraId="7F0959E4"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）涉及基金财产、基金管理业务、基金托管业务的诉讼或仲裁；</w:t>
      </w:r>
    </w:p>
    <w:p w14:paraId="24CA6B5A" w14:textId="7EA73AAD"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003E0172" w:rsidRPr="001B0A81">
        <w:rPr>
          <w:rFonts w:hint="eastAsia"/>
          <w:bCs/>
          <w:sz w:val="24"/>
        </w:rPr>
        <w:t>基金管理人或其高级管理人员、基金经理因基金管理业务相关行为受到重大行政处罚、刑事处罚，基金托管人或其专门基金托管部门负责人因基金托管业</w:t>
      </w:r>
      <w:r w:rsidR="003E0172" w:rsidRPr="001B0A81">
        <w:rPr>
          <w:rFonts w:hint="eastAsia"/>
          <w:bCs/>
          <w:sz w:val="24"/>
        </w:rPr>
        <w:lastRenderedPageBreak/>
        <w:t>务相关行为受到重大行政处罚、刑事处罚</w:t>
      </w:r>
      <w:r w:rsidRPr="005435A1">
        <w:rPr>
          <w:rFonts w:hint="eastAsia"/>
          <w:bCs/>
          <w:sz w:val="24"/>
        </w:rPr>
        <w:t>；</w:t>
      </w:r>
    </w:p>
    <w:p w14:paraId="0485285A" w14:textId="7082F695"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w:t>
      </w:r>
      <w:r w:rsidR="003E0172" w:rsidRPr="001B0A81">
        <w:rPr>
          <w:rFonts w:hint="eastAsia"/>
          <w:bCs/>
          <w:sz w:val="24"/>
        </w:rPr>
        <w:t>基金管理人运用基金财产买卖基金管理人、基金托管人及其控股股东、实际控制人或者与其有重大利害关系的公司发行的证券或者承销期内承销的证券，或者从事其他</w:t>
      </w:r>
      <w:r w:rsidR="003E0172">
        <w:rPr>
          <w:bCs/>
          <w:sz w:val="24"/>
        </w:rPr>
        <w:t>重大关联交易事项</w:t>
      </w:r>
      <w:r w:rsidR="003E0172" w:rsidRPr="001B0A81">
        <w:rPr>
          <w:rFonts w:hint="eastAsia"/>
          <w:bCs/>
          <w:sz w:val="24"/>
        </w:rPr>
        <w:t>，但中国证监会另有规定的除外</w:t>
      </w:r>
      <w:r w:rsidRPr="005435A1">
        <w:rPr>
          <w:rFonts w:hint="eastAsia"/>
          <w:bCs/>
          <w:sz w:val="24"/>
        </w:rPr>
        <w:t>；</w:t>
      </w:r>
    </w:p>
    <w:p w14:paraId="08BFEDB0" w14:textId="57E79CC8"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sidRPr="005435A1">
        <w:rPr>
          <w:rFonts w:hint="eastAsia"/>
          <w:bCs/>
          <w:sz w:val="24"/>
        </w:rPr>
        <w:t>1</w:t>
      </w:r>
      <w:r w:rsidR="003E0172">
        <w:rPr>
          <w:bCs/>
          <w:sz w:val="24"/>
        </w:rPr>
        <w:t>4</w:t>
      </w:r>
      <w:r w:rsidRPr="005435A1">
        <w:rPr>
          <w:rFonts w:hint="eastAsia"/>
          <w:bCs/>
          <w:sz w:val="24"/>
        </w:rPr>
        <w:t>）基金收益分配事项；</w:t>
      </w:r>
    </w:p>
    <w:p w14:paraId="460E2B97" w14:textId="1930ADA8"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sidRPr="005435A1">
        <w:rPr>
          <w:rFonts w:hint="eastAsia"/>
          <w:bCs/>
          <w:sz w:val="24"/>
        </w:rPr>
        <w:t>1</w:t>
      </w:r>
      <w:r w:rsidR="003E0172">
        <w:rPr>
          <w:bCs/>
          <w:sz w:val="24"/>
        </w:rPr>
        <w:t>5</w:t>
      </w:r>
      <w:r w:rsidRPr="005435A1">
        <w:rPr>
          <w:rFonts w:hint="eastAsia"/>
          <w:bCs/>
          <w:sz w:val="24"/>
        </w:rPr>
        <w:t>）管理费、托管费</w:t>
      </w:r>
      <w:r w:rsidR="003E0172">
        <w:rPr>
          <w:rFonts w:hint="eastAsia"/>
          <w:bCs/>
          <w:sz w:val="24"/>
        </w:rPr>
        <w:t>、</w:t>
      </w:r>
      <w:r w:rsidR="00A53887">
        <w:rPr>
          <w:rFonts w:hint="eastAsia"/>
          <w:bCs/>
          <w:sz w:val="24"/>
        </w:rPr>
        <w:t>销售服务费、</w:t>
      </w:r>
      <w:r w:rsidR="003E0172" w:rsidRPr="001B0A81">
        <w:rPr>
          <w:rFonts w:hint="eastAsia"/>
          <w:bCs/>
          <w:sz w:val="24"/>
        </w:rPr>
        <w:t>申购费、赎回费</w:t>
      </w:r>
      <w:r w:rsidRPr="005435A1">
        <w:rPr>
          <w:rFonts w:hint="eastAsia"/>
          <w:bCs/>
          <w:sz w:val="24"/>
        </w:rPr>
        <w:t>等费用计提标准、计提方式和费率发生变更；</w:t>
      </w:r>
    </w:p>
    <w:p w14:paraId="28AB119B" w14:textId="7ACC73A0"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sidRPr="005435A1">
        <w:rPr>
          <w:rFonts w:hint="eastAsia"/>
          <w:bCs/>
          <w:sz w:val="24"/>
        </w:rPr>
        <w:t>1</w:t>
      </w:r>
      <w:r w:rsidR="003E0172">
        <w:rPr>
          <w:bCs/>
          <w:sz w:val="24"/>
        </w:rPr>
        <w:t>6</w:t>
      </w:r>
      <w:r w:rsidRPr="005435A1">
        <w:rPr>
          <w:rFonts w:hint="eastAsia"/>
          <w:bCs/>
          <w:sz w:val="24"/>
        </w:rPr>
        <w:t>）</w:t>
      </w:r>
      <w:r w:rsidR="00A53887">
        <w:rPr>
          <w:rFonts w:hint="eastAsia"/>
          <w:bCs/>
          <w:sz w:val="24"/>
        </w:rPr>
        <w:t>任一类</w:t>
      </w:r>
      <w:r w:rsidRPr="005435A1">
        <w:rPr>
          <w:rFonts w:hint="eastAsia"/>
          <w:bCs/>
          <w:sz w:val="24"/>
        </w:rPr>
        <w:t>基金份额净值计价错误达</w:t>
      </w:r>
      <w:r w:rsidR="00A53887">
        <w:rPr>
          <w:rFonts w:hint="eastAsia"/>
          <w:bCs/>
          <w:sz w:val="24"/>
        </w:rPr>
        <w:t>该类</w:t>
      </w:r>
      <w:r w:rsidRPr="005435A1">
        <w:rPr>
          <w:rFonts w:hint="eastAsia"/>
          <w:bCs/>
          <w:sz w:val="24"/>
        </w:rPr>
        <w:t>基金份额净值百分之零点五；</w:t>
      </w:r>
    </w:p>
    <w:p w14:paraId="1EC00B2B" w14:textId="4B13061B"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17</w:t>
      </w:r>
      <w:r w:rsidRPr="005435A1">
        <w:rPr>
          <w:rFonts w:hint="eastAsia"/>
          <w:bCs/>
          <w:sz w:val="24"/>
        </w:rPr>
        <w:t>）本基金开始办理申购、赎回；</w:t>
      </w:r>
    </w:p>
    <w:p w14:paraId="6E24F9D1" w14:textId="48CA5D3C"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18</w:t>
      </w:r>
      <w:r w:rsidRPr="005435A1">
        <w:rPr>
          <w:rFonts w:hint="eastAsia"/>
          <w:bCs/>
          <w:sz w:val="24"/>
        </w:rPr>
        <w:t>）本基金发生巨额赎回并延期办理；</w:t>
      </w:r>
    </w:p>
    <w:p w14:paraId="1B90AD35" w14:textId="16679D1E"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19</w:t>
      </w:r>
      <w:r w:rsidRPr="005435A1">
        <w:rPr>
          <w:rFonts w:hint="eastAsia"/>
          <w:bCs/>
          <w:sz w:val="24"/>
        </w:rPr>
        <w:t>）本基金连续发生巨额赎回并暂停接受赎回申请</w:t>
      </w:r>
      <w:r w:rsidR="003E0172" w:rsidRPr="000D47B4">
        <w:rPr>
          <w:rFonts w:hint="eastAsia"/>
          <w:bCs/>
          <w:sz w:val="24"/>
        </w:rPr>
        <w:t>或延缓支付赎回款项</w:t>
      </w:r>
      <w:r w:rsidRPr="005435A1">
        <w:rPr>
          <w:rFonts w:hint="eastAsia"/>
          <w:bCs/>
          <w:sz w:val="24"/>
        </w:rPr>
        <w:t>；</w:t>
      </w:r>
    </w:p>
    <w:p w14:paraId="18517B7C" w14:textId="200344F8"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20</w:t>
      </w:r>
      <w:r w:rsidRPr="005435A1">
        <w:rPr>
          <w:rFonts w:hint="eastAsia"/>
          <w:bCs/>
          <w:sz w:val="24"/>
        </w:rPr>
        <w:t>）本基金暂停接受申购、赎回申请</w:t>
      </w:r>
      <w:r w:rsidR="003E0172" w:rsidRPr="000D47B4">
        <w:rPr>
          <w:rFonts w:hint="eastAsia"/>
          <w:bCs/>
          <w:sz w:val="24"/>
        </w:rPr>
        <w:t>或重新接受申购、赎回申请</w:t>
      </w:r>
      <w:r w:rsidRPr="005435A1">
        <w:rPr>
          <w:rFonts w:hint="eastAsia"/>
          <w:bCs/>
          <w:sz w:val="24"/>
        </w:rPr>
        <w:t>；</w:t>
      </w:r>
    </w:p>
    <w:p w14:paraId="20E7EAFB" w14:textId="0D582E74" w:rsidR="003665B0" w:rsidRPr="003665B0" w:rsidRDefault="003665B0" w:rsidP="003665B0">
      <w:pPr>
        <w:adjustRightInd w:val="0"/>
        <w:snapToGrid w:val="0"/>
        <w:spacing w:line="360" w:lineRule="auto"/>
        <w:ind w:firstLineChars="200" w:firstLine="480"/>
        <w:rPr>
          <w:bCs/>
          <w:sz w:val="24"/>
        </w:rPr>
      </w:pPr>
      <w:r>
        <w:rPr>
          <w:rFonts w:hint="eastAsia"/>
          <w:bCs/>
          <w:sz w:val="24"/>
        </w:rPr>
        <w:t>（</w:t>
      </w:r>
      <w:r w:rsidR="003E0172" w:rsidRPr="003665B0">
        <w:rPr>
          <w:rFonts w:hint="eastAsia"/>
          <w:bCs/>
          <w:sz w:val="24"/>
        </w:rPr>
        <w:t>2</w:t>
      </w:r>
      <w:r w:rsidR="003E0172">
        <w:rPr>
          <w:bCs/>
          <w:sz w:val="24"/>
        </w:rPr>
        <w:t>1</w:t>
      </w:r>
      <w:r>
        <w:rPr>
          <w:rFonts w:hint="eastAsia"/>
          <w:bCs/>
          <w:sz w:val="24"/>
        </w:rPr>
        <w:t>）</w:t>
      </w:r>
      <w:r w:rsidRPr="003665B0">
        <w:rPr>
          <w:rFonts w:hint="eastAsia"/>
          <w:bCs/>
          <w:sz w:val="24"/>
        </w:rPr>
        <w:t>发生涉及基金申购、赎回事项调整或潜在影响投资者赎回等重大事项</w:t>
      </w:r>
      <w:r w:rsidR="00B42E22">
        <w:rPr>
          <w:rFonts w:hint="eastAsia"/>
          <w:bCs/>
          <w:sz w:val="24"/>
        </w:rPr>
        <w:t>时</w:t>
      </w:r>
      <w:r w:rsidRPr="003665B0">
        <w:rPr>
          <w:rFonts w:hint="eastAsia"/>
          <w:bCs/>
          <w:sz w:val="24"/>
        </w:rPr>
        <w:t>；</w:t>
      </w:r>
    </w:p>
    <w:p w14:paraId="791E452F" w14:textId="4E55E0E7" w:rsidR="004955C1" w:rsidRPr="004955C1" w:rsidRDefault="003665B0" w:rsidP="004955C1">
      <w:pPr>
        <w:adjustRightInd w:val="0"/>
        <w:snapToGrid w:val="0"/>
        <w:spacing w:line="360" w:lineRule="auto"/>
        <w:ind w:firstLineChars="200" w:firstLine="480"/>
        <w:rPr>
          <w:bCs/>
          <w:sz w:val="24"/>
        </w:rPr>
      </w:pPr>
      <w:r>
        <w:rPr>
          <w:rFonts w:hint="eastAsia"/>
          <w:bCs/>
          <w:sz w:val="24"/>
        </w:rPr>
        <w:t>（</w:t>
      </w:r>
      <w:r w:rsidR="003E0172" w:rsidRPr="003665B0">
        <w:rPr>
          <w:rFonts w:hint="eastAsia"/>
          <w:bCs/>
          <w:sz w:val="24"/>
        </w:rPr>
        <w:t>2</w:t>
      </w:r>
      <w:r w:rsidR="003E0172">
        <w:rPr>
          <w:bCs/>
          <w:sz w:val="24"/>
        </w:rPr>
        <w:t>2</w:t>
      </w:r>
      <w:r>
        <w:rPr>
          <w:rFonts w:hint="eastAsia"/>
          <w:bCs/>
          <w:sz w:val="24"/>
        </w:rPr>
        <w:t>）</w:t>
      </w:r>
      <w:r w:rsidR="004955C1" w:rsidRPr="004955C1">
        <w:rPr>
          <w:rFonts w:hint="eastAsia"/>
          <w:bCs/>
          <w:sz w:val="24"/>
        </w:rPr>
        <w:t>基金管理人采用摆动定价机制进行估值；</w:t>
      </w:r>
    </w:p>
    <w:p w14:paraId="19511383" w14:textId="4FA1E88A" w:rsidR="004955C1" w:rsidRPr="004955C1" w:rsidRDefault="004955C1" w:rsidP="004955C1">
      <w:pPr>
        <w:adjustRightInd w:val="0"/>
        <w:snapToGrid w:val="0"/>
        <w:spacing w:line="360" w:lineRule="auto"/>
        <w:ind w:firstLineChars="200" w:firstLine="480"/>
        <w:rPr>
          <w:bCs/>
          <w:sz w:val="24"/>
        </w:rPr>
      </w:pPr>
      <w:r>
        <w:rPr>
          <w:rFonts w:hint="eastAsia"/>
          <w:bCs/>
          <w:sz w:val="24"/>
        </w:rPr>
        <w:t>（</w:t>
      </w:r>
      <w:r w:rsidR="003E0172" w:rsidRPr="004955C1">
        <w:rPr>
          <w:rFonts w:hint="eastAsia"/>
          <w:bCs/>
          <w:sz w:val="24"/>
        </w:rPr>
        <w:t>2</w:t>
      </w:r>
      <w:r w:rsidR="003E0172">
        <w:rPr>
          <w:bCs/>
          <w:sz w:val="24"/>
        </w:rPr>
        <w:t>3</w:t>
      </w:r>
      <w:r>
        <w:rPr>
          <w:rFonts w:hint="eastAsia"/>
          <w:bCs/>
          <w:sz w:val="24"/>
        </w:rPr>
        <w:t>）</w:t>
      </w:r>
      <w:r w:rsidRPr="004955C1">
        <w:rPr>
          <w:rFonts w:hint="eastAsia"/>
          <w:bCs/>
          <w:sz w:val="24"/>
        </w:rPr>
        <w:t>本基金增加或调整基金份额类别；</w:t>
      </w:r>
    </w:p>
    <w:p w14:paraId="7C2E622B" w14:textId="1162E22F" w:rsidR="003665B0" w:rsidRDefault="004955C1" w:rsidP="004955C1">
      <w:pPr>
        <w:adjustRightInd w:val="0"/>
        <w:snapToGrid w:val="0"/>
        <w:spacing w:line="360" w:lineRule="auto"/>
        <w:ind w:firstLineChars="200" w:firstLine="480"/>
        <w:rPr>
          <w:bCs/>
          <w:sz w:val="24"/>
        </w:rPr>
      </w:pPr>
      <w:r>
        <w:rPr>
          <w:rFonts w:hint="eastAsia"/>
          <w:bCs/>
          <w:sz w:val="24"/>
        </w:rPr>
        <w:t>（</w:t>
      </w:r>
      <w:r w:rsidR="003E0172">
        <w:rPr>
          <w:bCs/>
          <w:sz w:val="24"/>
        </w:rPr>
        <w:t>24</w:t>
      </w:r>
      <w:r>
        <w:rPr>
          <w:rFonts w:hint="eastAsia"/>
          <w:bCs/>
          <w:sz w:val="24"/>
        </w:rPr>
        <w:t>）</w:t>
      </w:r>
      <w:r w:rsidRPr="004955C1">
        <w:rPr>
          <w:rFonts w:hint="eastAsia"/>
          <w:bCs/>
          <w:sz w:val="24"/>
        </w:rPr>
        <w:t>本基金推出新业务或服务；</w:t>
      </w:r>
    </w:p>
    <w:p w14:paraId="31C9F8ED" w14:textId="511B6939" w:rsidR="007B61AB" w:rsidRPr="005435A1" w:rsidRDefault="007B61AB" w:rsidP="004955C1">
      <w:pPr>
        <w:adjustRightInd w:val="0"/>
        <w:snapToGrid w:val="0"/>
        <w:spacing w:line="360" w:lineRule="auto"/>
        <w:ind w:firstLineChars="200" w:firstLine="480"/>
        <w:rPr>
          <w:bCs/>
          <w:sz w:val="24"/>
        </w:rPr>
      </w:pPr>
      <w:r>
        <w:rPr>
          <w:rFonts w:hint="eastAsia"/>
          <w:bCs/>
          <w:sz w:val="24"/>
        </w:rPr>
        <w:t>（</w:t>
      </w:r>
      <w:r w:rsidR="003E0172">
        <w:rPr>
          <w:bCs/>
          <w:sz w:val="24"/>
        </w:rPr>
        <w:t>25</w:t>
      </w:r>
      <w:r>
        <w:rPr>
          <w:bCs/>
          <w:sz w:val="24"/>
        </w:rPr>
        <w:t>）</w:t>
      </w:r>
      <w:r w:rsidR="001529D5" w:rsidRPr="001529D5">
        <w:rPr>
          <w:rFonts w:hint="eastAsia"/>
          <w:bCs/>
          <w:sz w:val="24"/>
        </w:rPr>
        <w:t>本基金</w:t>
      </w:r>
      <w:r w:rsidRPr="007B61AB">
        <w:rPr>
          <w:rFonts w:hint="eastAsia"/>
          <w:bCs/>
          <w:sz w:val="24"/>
        </w:rPr>
        <w:t>连续</w:t>
      </w:r>
      <w:r w:rsidR="003E0172">
        <w:rPr>
          <w:bCs/>
          <w:sz w:val="24"/>
        </w:rPr>
        <w:t>30</w:t>
      </w:r>
      <w:r w:rsidRPr="007B61AB">
        <w:rPr>
          <w:rFonts w:hint="eastAsia"/>
          <w:bCs/>
          <w:sz w:val="24"/>
        </w:rPr>
        <w:t>个工作日、</w:t>
      </w:r>
      <w:r w:rsidR="003E0172">
        <w:rPr>
          <w:bCs/>
          <w:sz w:val="24"/>
        </w:rPr>
        <w:t>40</w:t>
      </w:r>
      <w:r w:rsidRPr="007B61AB">
        <w:rPr>
          <w:rFonts w:hint="eastAsia"/>
          <w:bCs/>
          <w:sz w:val="24"/>
        </w:rPr>
        <w:t>个工作日、</w:t>
      </w:r>
      <w:r w:rsidR="003E0172">
        <w:rPr>
          <w:bCs/>
          <w:sz w:val="24"/>
        </w:rPr>
        <w:t>45</w:t>
      </w:r>
      <w:r w:rsidRPr="007B61AB">
        <w:rPr>
          <w:rFonts w:hint="eastAsia"/>
          <w:bCs/>
          <w:sz w:val="24"/>
        </w:rPr>
        <w:t>个工作日出现基金份额持有人数量不满</w:t>
      </w:r>
      <w:r w:rsidRPr="007B61AB">
        <w:rPr>
          <w:rFonts w:hint="eastAsia"/>
          <w:bCs/>
          <w:sz w:val="24"/>
        </w:rPr>
        <w:t>200</w:t>
      </w:r>
      <w:r w:rsidRPr="007B61AB">
        <w:rPr>
          <w:rFonts w:hint="eastAsia"/>
          <w:bCs/>
          <w:sz w:val="24"/>
        </w:rPr>
        <w:t>人或者基金资产净值低于</w:t>
      </w:r>
      <w:r w:rsidRPr="007B61AB">
        <w:rPr>
          <w:rFonts w:hint="eastAsia"/>
          <w:bCs/>
          <w:sz w:val="24"/>
        </w:rPr>
        <w:t>5000</w:t>
      </w:r>
      <w:r w:rsidRPr="007B61AB">
        <w:rPr>
          <w:rFonts w:hint="eastAsia"/>
          <w:bCs/>
          <w:sz w:val="24"/>
        </w:rPr>
        <w:t>万元情形的；</w:t>
      </w:r>
    </w:p>
    <w:p w14:paraId="1A78F44C" w14:textId="74830D18" w:rsidR="00F73403"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26</w:t>
      </w:r>
      <w:r w:rsidRPr="005435A1">
        <w:rPr>
          <w:rFonts w:hint="eastAsia"/>
          <w:bCs/>
          <w:sz w:val="24"/>
        </w:rPr>
        <w:t>）</w:t>
      </w:r>
      <w:r w:rsidR="003E0172" w:rsidRPr="00903AB0">
        <w:rPr>
          <w:rFonts w:hint="eastAsia"/>
          <w:bCs/>
          <w:sz w:val="24"/>
        </w:rPr>
        <w:t>基金信息披露义务人认为可能对基金份额持有人权益或者基金份额的价格产生重大影响的其他事项或</w:t>
      </w:r>
      <w:r w:rsidRPr="005435A1">
        <w:rPr>
          <w:rFonts w:hint="eastAsia"/>
          <w:bCs/>
          <w:sz w:val="24"/>
        </w:rPr>
        <w:t>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2A1E75E3"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3E0172"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77777777" w:rsidR="00650E37"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w:t>
      </w:r>
      <w:r w:rsidRPr="005435A1">
        <w:rPr>
          <w:rFonts w:hint="eastAsia"/>
          <w:bCs/>
          <w:sz w:val="24"/>
        </w:rPr>
        <w:lastRenderedPageBreak/>
        <w:t>对基金份额持有人大会决定的事项不依法履行信息披露义务的，召集人应当履行相关信息披露义务。</w:t>
      </w:r>
    </w:p>
    <w:p w14:paraId="2DF1F9D6" w14:textId="59ADDEF1" w:rsidR="001529D5" w:rsidRPr="001529D5" w:rsidRDefault="001529D5" w:rsidP="001529D5">
      <w:pPr>
        <w:adjustRightInd w:val="0"/>
        <w:snapToGrid w:val="0"/>
        <w:spacing w:line="360" w:lineRule="auto"/>
        <w:ind w:firstLineChars="200" w:firstLine="480"/>
        <w:rPr>
          <w:sz w:val="24"/>
        </w:rPr>
      </w:pPr>
      <w:r>
        <w:rPr>
          <w:rFonts w:hint="eastAsia"/>
          <w:sz w:val="24"/>
        </w:rPr>
        <w:t>1</w:t>
      </w:r>
      <w:r>
        <w:rPr>
          <w:sz w:val="24"/>
        </w:rPr>
        <w:t>0</w:t>
      </w:r>
      <w:r>
        <w:rPr>
          <w:sz w:val="24"/>
        </w:rPr>
        <w:t>、</w:t>
      </w:r>
      <w:r w:rsidRPr="001529D5">
        <w:rPr>
          <w:rFonts w:hint="eastAsia"/>
          <w:sz w:val="24"/>
        </w:rPr>
        <w:t>实施侧袋机制期间的信息披露</w:t>
      </w:r>
    </w:p>
    <w:p w14:paraId="370A5CD6" w14:textId="161EBA17" w:rsidR="001529D5" w:rsidRPr="001529D5" w:rsidRDefault="001529D5" w:rsidP="001529D5">
      <w:pPr>
        <w:adjustRightInd w:val="0"/>
        <w:snapToGrid w:val="0"/>
        <w:spacing w:line="360" w:lineRule="auto"/>
        <w:ind w:firstLineChars="200" w:firstLine="480"/>
        <w:rPr>
          <w:sz w:val="24"/>
        </w:rPr>
      </w:pPr>
      <w:r w:rsidRPr="001529D5">
        <w:rPr>
          <w:rFonts w:hint="eastAsia"/>
          <w:sz w:val="24"/>
        </w:rPr>
        <w:t>本基金实施侧袋机制的，相关信息披露义务人应当根据法律法规、基金合同和招募说明书的规定进行信息披露，详见本招募说明书“侧袋机制”部分的规定。</w:t>
      </w:r>
    </w:p>
    <w:p w14:paraId="23984C45" w14:textId="1286D596" w:rsidR="001529D5" w:rsidRPr="001529D5" w:rsidRDefault="001529D5" w:rsidP="001529D5">
      <w:pPr>
        <w:adjustRightInd w:val="0"/>
        <w:snapToGrid w:val="0"/>
        <w:spacing w:line="360" w:lineRule="auto"/>
        <w:ind w:firstLineChars="200" w:firstLine="480"/>
        <w:rPr>
          <w:sz w:val="24"/>
        </w:rPr>
      </w:pPr>
      <w:r>
        <w:rPr>
          <w:rFonts w:hint="eastAsia"/>
          <w:sz w:val="24"/>
        </w:rPr>
        <w:t>1</w:t>
      </w:r>
      <w:r>
        <w:rPr>
          <w:sz w:val="24"/>
        </w:rPr>
        <w:t>1</w:t>
      </w:r>
      <w:r>
        <w:rPr>
          <w:sz w:val="24"/>
        </w:rPr>
        <w:t>、</w:t>
      </w:r>
      <w:r w:rsidRPr="001529D5">
        <w:rPr>
          <w:rFonts w:hint="eastAsia"/>
          <w:sz w:val="24"/>
        </w:rPr>
        <w:t>清算报告</w:t>
      </w:r>
    </w:p>
    <w:p w14:paraId="422F3497" w14:textId="24B2B455" w:rsidR="001529D5" w:rsidRDefault="001529D5" w:rsidP="001529D5">
      <w:pPr>
        <w:adjustRightInd w:val="0"/>
        <w:snapToGrid w:val="0"/>
        <w:spacing w:line="360" w:lineRule="auto"/>
        <w:ind w:firstLineChars="200" w:firstLine="480"/>
        <w:rPr>
          <w:sz w:val="24"/>
        </w:rPr>
      </w:pPr>
      <w:r w:rsidRPr="001529D5">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66835422" w14:textId="5FF7030F" w:rsidR="0081532D" w:rsidRPr="0081532D" w:rsidRDefault="0081532D" w:rsidP="0081532D">
      <w:pPr>
        <w:adjustRightInd w:val="0"/>
        <w:snapToGrid w:val="0"/>
        <w:spacing w:line="360" w:lineRule="auto"/>
        <w:ind w:firstLineChars="200" w:firstLine="480"/>
        <w:rPr>
          <w:sz w:val="24"/>
        </w:rPr>
      </w:pPr>
      <w:r>
        <w:rPr>
          <w:rFonts w:hint="eastAsia"/>
          <w:sz w:val="24"/>
        </w:rPr>
        <w:t>1</w:t>
      </w:r>
      <w:r>
        <w:rPr>
          <w:sz w:val="24"/>
        </w:rPr>
        <w:t>2</w:t>
      </w:r>
      <w:r>
        <w:rPr>
          <w:rFonts w:hint="eastAsia"/>
          <w:sz w:val="24"/>
        </w:rPr>
        <w:t>、</w:t>
      </w:r>
      <w:r w:rsidRPr="0081532D">
        <w:rPr>
          <w:rFonts w:hint="eastAsia"/>
          <w:sz w:val="24"/>
        </w:rPr>
        <w:t>基金投资股指期货情况</w:t>
      </w:r>
    </w:p>
    <w:p w14:paraId="573F8A45" w14:textId="600C09F3" w:rsidR="0081532D" w:rsidRPr="0081532D" w:rsidRDefault="0081532D" w:rsidP="0081532D">
      <w:pPr>
        <w:adjustRightInd w:val="0"/>
        <w:snapToGrid w:val="0"/>
        <w:spacing w:line="360" w:lineRule="auto"/>
        <w:ind w:firstLineChars="200" w:firstLine="480"/>
        <w:rPr>
          <w:sz w:val="24"/>
        </w:rPr>
      </w:pPr>
      <w:r w:rsidRPr="0081532D">
        <w:rPr>
          <w:rFonts w:hint="eastAsia"/>
          <w:sz w:val="24"/>
        </w:rPr>
        <w:t>本基金</w:t>
      </w:r>
      <w:r w:rsidR="00694754">
        <w:rPr>
          <w:rFonts w:hint="eastAsia"/>
          <w:sz w:val="24"/>
        </w:rPr>
        <w:t>可</w:t>
      </w:r>
      <w:r w:rsidRPr="0081532D">
        <w:rPr>
          <w:rFonts w:hint="eastAsia"/>
          <w:sz w:val="24"/>
        </w:rPr>
        <w:t>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BA864D0" w14:textId="5FF231B5" w:rsidR="0081532D" w:rsidRPr="0081532D" w:rsidRDefault="0081532D" w:rsidP="0081532D">
      <w:pPr>
        <w:adjustRightInd w:val="0"/>
        <w:snapToGrid w:val="0"/>
        <w:spacing w:line="360" w:lineRule="auto"/>
        <w:ind w:firstLineChars="200" w:firstLine="480"/>
        <w:rPr>
          <w:sz w:val="24"/>
        </w:rPr>
      </w:pPr>
      <w:r>
        <w:rPr>
          <w:rFonts w:hint="eastAsia"/>
          <w:sz w:val="24"/>
        </w:rPr>
        <w:t>1</w:t>
      </w:r>
      <w:r>
        <w:rPr>
          <w:sz w:val="24"/>
        </w:rPr>
        <w:t>3</w:t>
      </w:r>
      <w:r>
        <w:rPr>
          <w:sz w:val="24"/>
        </w:rPr>
        <w:t>、</w:t>
      </w:r>
      <w:r w:rsidRPr="0081532D">
        <w:rPr>
          <w:rFonts w:hint="eastAsia"/>
          <w:sz w:val="24"/>
        </w:rPr>
        <w:t>基金投资资产支持证券情况</w:t>
      </w:r>
    </w:p>
    <w:p w14:paraId="4630610B" w14:textId="77777777" w:rsidR="0081532D" w:rsidRPr="0081532D" w:rsidRDefault="0081532D" w:rsidP="0081532D">
      <w:pPr>
        <w:adjustRightInd w:val="0"/>
        <w:snapToGrid w:val="0"/>
        <w:spacing w:line="360" w:lineRule="auto"/>
        <w:ind w:firstLineChars="200" w:firstLine="480"/>
        <w:rPr>
          <w:sz w:val="24"/>
        </w:rPr>
      </w:pPr>
      <w:r w:rsidRPr="0081532D">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81532D">
        <w:rPr>
          <w:rFonts w:hint="eastAsia"/>
          <w:sz w:val="24"/>
        </w:rPr>
        <w:t>10</w:t>
      </w:r>
      <w:r w:rsidRPr="0081532D">
        <w:rPr>
          <w:rFonts w:hint="eastAsia"/>
          <w:sz w:val="24"/>
        </w:rPr>
        <w:t>名资产支持证券明细。</w:t>
      </w:r>
    </w:p>
    <w:p w14:paraId="4907C8E6" w14:textId="484482B5" w:rsidR="0081532D" w:rsidRPr="0081532D" w:rsidRDefault="0081532D" w:rsidP="0081532D">
      <w:pPr>
        <w:adjustRightInd w:val="0"/>
        <w:snapToGrid w:val="0"/>
        <w:spacing w:line="360" w:lineRule="auto"/>
        <w:ind w:firstLineChars="200" w:firstLine="480"/>
        <w:rPr>
          <w:sz w:val="24"/>
        </w:rPr>
      </w:pPr>
      <w:r>
        <w:rPr>
          <w:rFonts w:hint="eastAsia"/>
          <w:sz w:val="24"/>
        </w:rPr>
        <w:t>1</w:t>
      </w:r>
      <w:r>
        <w:rPr>
          <w:sz w:val="24"/>
        </w:rPr>
        <w:t>4</w:t>
      </w:r>
      <w:r>
        <w:rPr>
          <w:sz w:val="24"/>
        </w:rPr>
        <w:t>、</w:t>
      </w:r>
      <w:r w:rsidRPr="0081532D">
        <w:rPr>
          <w:rFonts w:hint="eastAsia"/>
          <w:sz w:val="24"/>
        </w:rPr>
        <w:t>基金投资港股通标的股票情况</w:t>
      </w:r>
    </w:p>
    <w:p w14:paraId="5006EBD7" w14:textId="515A020C" w:rsidR="00F3561D" w:rsidRPr="005435A1" w:rsidRDefault="0081532D" w:rsidP="00A5341D">
      <w:pPr>
        <w:adjustRightInd w:val="0"/>
        <w:snapToGrid w:val="0"/>
        <w:spacing w:line="360" w:lineRule="auto"/>
        <w:ind w:firstLineChars="200" w:firstLine="480"/>
        <w:rPr>
          <w:rFonts w:hAnsi="宋体"/>
          <w:sz w:val="24"/>
        </w:rPr>
      </w:pPr>
      <w:r w:rsidRPr="0081532D">
        <w:rPr>
          <w:rFonts w:hint="eastAsia"/>
          <w:sz w:val="24"/>
        </w:rPr>
        <w:t>基金应当在季度报告、中期报告、年度报告等定期报告和招募说明书（更新）等文件中披露港股通标的股票的投资情况。法律法规或中国证监会另有规定的，从其规定。</w:t>
      </w:r>
    </w:p>
    <w:p w14:paraId="1F186B1C" w14:textId="6EBA247B" w:rsidR="009A7D78" w:rsidRPr="005435A1" w:rsidRDefault="0081532D" w:rsidP="00007B19">
      <w:pPr>
        <w:adjustRightInd w:val="0"/>
        <w:snapToGrid w:val="0"/>
        <w:spacing w:line="360" w:lineRule="auto"/>
        <w:ind w:firstLineChars="200" w:firstLine="480"/>
        <w:rPr>
          <w:sz w:val="24"/>
        </w:rPr>
      </w:pPr>
      <w:r>
        <w:rPr>
          <w:rFonts w:hAnsi="宋体" w:hint="eastAsia"/>
          <w:sz w:val="24"/>
        </w:rPr>
        <w:t>1</w:t>
      </w:r>
      <w:r>
        <w:rPr>
          <w:rFonts w:hAnsi="宋体"/>
          <w:sz w:val="24"/>
        </w:rPr>
        <w:t>5</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3BF2B0A7"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3E0172" w:rsidRPr="001B0A81">
        <w:rPr>
          <w:rFonts w:hint="eastAsia"/>
          <w:bCs/>
          <w:sz w:val="24"/>
        </w:rPr>
        <w:t>专门部门及高</w:t>
      </w:r>
      <w:r w:rsidR="003E0172" w:rsidRPr="001B0A81">
        <w:rPr>
          <w:rFonts w:hint="eastAsia"/>
          <w:bCs/>
          <w:sz w:val="24"/>
        </w:rPr>
        <w:lastRenderedPageBreak/>
        <w:t>级管理人员</w:t>
      </w:r>
      <w:r w:rsidRPr="004955C1">
        <w:rPr>
          <w:rFonts w:hAnsi="宋体" w:hint="eastAsia"/>
          <w:sz w:val="24"/>
        </w:rPr>
        <w:t>负责管理信息披露事务。</w:t>
      </w:r>
    </w:p>
    <w:p w14:paraId="07FF4A70" w14:textId="1BBDBAB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3E0172" w:rsidRPr="001B0A81">
        <w:rPr>
          <w:rFonts w:hint="eastAsia"/>
          <w:bCs/>
          <w:sz w:val="24"/>
        </w:rPr>
        <w:t>等</w:t>
      </w:r>
      <w:r w:rsidR="003E0172">
        <w:rPr>
          <w:rFonts w:hint="eastAsia"/>
          <w:bCs/>
          <w:sz w:val="24"/>
        </w:rPr>
        <w:t>法律</w:t>
      </w:r>
      <w:r w:rsidR="003E0172" w:rsidRPr="001B0A81">
        <w:rPr>
          <w:rFonts w:hint="eastAsia"/>
          <w:bCs/>
          <w:sz w:val="24"/>
        </w:rPr>
        <w:t>法规</w:t>
      </w:r>
      <w:r w:rsidRPr="004955C1">
        <w:rPr>
          <w:rFonts w:hAnsi="宋体" w:hint="eastAsia"/>
          <w:sz w:val="24"/>
        </w:rPr>
        <w:t>的规定。</w:t>
      </w:r>
    </w:p>
    <w:p w14:paraId="67D75851" w14:textId="761666EF"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3E0172">
        <w:rPr>
          <w:rFonts w:hint="eastAsia"/>
          <w:bCs/>
          <w:sz w:val="24"/>
        </w:rPr>
        <w:t>、</w:t>
      </w:r>
      <w:r w:rsidRPr="004955C1">
        <w:rPr>
          <w:rFonts w:hAnsi="宋体" w:hint="eastAsia"/>
          <w:sz w:val="24"/>
        </w:rPr>
        <w:t>更新的招募说明书</w:t>
      </w:r>
      <w:r w:rsidR="003E0172">
        <w:rPr>
          <w:rFonts w:hint="eastAsia"/>
          <w:bCs/>
          <w:sz w:val="24"/>
        </w:rPr>
        <w:t>、</w:t>
      </w:r>
      <w:r w:rsidR="003E0172" w:rsidRPr="004262B4">
        <w:rPr>
          <w:rFonts w:hint="eastAsia"/>
          <w:bCs/>
          <w:sz w:val="24"/>
        </w:rPr>
        <w:t>基金产品资料概要、</w:t>
      </w:r>
      <w:r w:rsidR="003E0172" w:rsidRPr="001B0A81">
        <w:rPr>
          <w:rFonts w:hint="eastAsia"/>
          <w:bCs/>
          <w:sz w:val="24"/>
        </w:rPr>
        <w:t>基金清算报告</w:t>
      </w:r>
      <w:r w:rsidRPr="004955C1">
        <w:rPr>
          <w:rFonts w:hAnsi="宋体" w:hint="eastAsia"/>
          <w:sz w:val="24"/>
        </w:rPr>
        <w:t>等相关基金信息进行复核、审查，并向基金管理人</w:t>
      </w:r>
      <w:r w:rsidR="003E0172" w:rsidRPr="001B0A81">
        <w:rPr>
          <w:rFonts w:hint="eastAsia"/>
          <w:bCs/>
          <w:sz w:val="24"/>
        </w:rPr>
        <w:t>进行书面或电子确认</w:t>
      </w:r>
      <w:r w:rsidRPr="004955C1">
        <w:rPr>
          <w:rFonts w:hAnsi="宋体" w:hint="eastAsia"/>
          <w:sz w:val="24"/>
        </w:rPr>
        <w:t>。</w:t>
      </w:r>
    </w:p>
    <w:p w14:paraId="4B640D04" w14:textId="4E56FA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6D0146">
        <w:rPr>
          <w:rFonts w:hAnsi="宋体" w:hint="eastAsia"/>
          <w:sz w:val="24"/>
        </w:rPr>
        <w:t>规定报刊</w:t>
      </w:r>
      <w:r w:rsidRPr="004955C1">
        <w:rPr>
          <w:rFonts w:hAnsi="宋体" w:hint="eastAsia"/>
          <w:sz w:val="24"/>
        </w:rPr>
        <w:t>中选择</w:t>
      </w:r>
      <w:r w:rsidR="003E0172">
        <w:rPr>
          <w:rFonts w:hint="eastAsia"/>
          <w:bCs/>
          <w:sz w:val="24"/>
        </w:rPr>
        <w:t>一家</w:t>
      </w:r>
      <w:r w:rsidR="003E0172">
        <w:rPr>
          <w:bCs/>
          <w:sz w:val="24"/>
        </w:rPr>
        <w:t>报刊</w:t>
      </w:r>
      <w:r w:rsidRPr="004955C1">
        <w:rPr>
          <w:rFonts w:hAnsi="宋体" w:hint="eastAsia"/>
          <w:sz w:val="24"/>
        </w:rPr>
        <w:t>披露</w:t>
      </w:r>
      <w:r w:rsidR="003E0172">
        <w:rPr>
          <w:rFonts w:hint="eastAsia"/>
          <w:bCs/>
          <w:sz w:val="24"/>
        </w:rPr>
        <w:t>本</w:t>
      </w:r>
      <w:r w:rsidR="003E0172">
        <w:rPr>
          <w:bCs/>
          <w:sz w:val="24"/>
        </w:rPr>
        <w:t>基金</w:t>
      </w:r>
      <w:r w:rsidRPr="004955C1">
        <w:rPr>
          <w:rFonts w:hAnsi="宋体" w:hint="eastAsia"/>
          <w:sz w:val="24"/>
        </w:rPr>
        <w:t>信息。</w:t>
      </w:r>
      <w:r w:rsidR="003E0172" w:rsidRPr="001B0A81">
        <w:rPr>
          <w:rFonts w:hint="eastAsia"/>
          <w:bCs/>
          <w:sz w:val="24"/>
        </w:rPr>
        <w:t>基金管理人、基金托管人应当向中国证监会基金电子披露网站报</w:t>
      </w:r>
      <w:r w:rsidR="003E0172">
        <w:rPr>
          <w:rFonts w:hint="eastAsia"/>
          <w:bCs/>
          <w:sz w:val="24"/>
        </w:rPr>
        <w:t>送拟披露的基金信息，并保证相关报送信息的真实、准确、完整、及时</w:t>
      </w:r>
      <w:r w:rsidR="003E0172">
        <w:rPr>
          <w:bCs/>
          <w:sz w:val="24"/>
        </w:rPr>
        <w:t>。</w:t>
      </w:r>
    </w:p>
    <w:p w14:paraId="58543A61" w14:textId="652A57F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6D0146">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6D0146">
        <w:rPr>
          <w:rFonts w:hAnsi="宋体" w:hint="eastAsia"/>
          <w:sz w:val="24"/>
        </w:rPr>
        <w:t>规定媒介</w:t>
      </w:r>
      <w:r w:rsidRPr="004955C1">
        <w:rPr>
          <w:rFonts w:hAnsi="宋体" w:hint="eastAsia"/>
          <w:sz w:val="24"/>
        </w:rPr>
        <w:t>披露信息，并且在不同媒介上披露同一信息的内容应当一致。</w:t>
      </w:r>
    </w:p>
    <w:p w14:paraId="6A08D209" w14:textId="354EBF55"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5F7CA5EF" w14:textId="4BF69A04" w:rsidR="003E0172" w:rsidRPr="005435A1" w:rsidRDefault="003E0172" w:rsidP="007B040E">
      <w:pPr>
        <w:adjustRightInd w:val="0"/>
        <w:snapToGrid w:val="0"/>
        <w:spacing w:line="360" w:lineRule="auto"/>
        <w:ind w:firstLineChars="200" w:firstLine="480"/>
        <w:rPr>
          <w:rFonts w:hAnsi="宋体"/>
          <w:sz w:val="24"/>
        </w:rPr>
      </w:pPr>
      <w:r w:rsidRPr="00617BE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7B9A7793" w:rsidR="009956EE" w:rsidRPr="005435A1" w:rsidRDefault="003E0172" w:rsidP="003E0172">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Pr>
          <w:bCs/>
          <w:sz w:val="24"/>
        </w:rPr>
        <w:t>。</w:t>
      </w:r>
    </w:p>
    <w:p w14:paraId="02E99807" w14:textId="77777777" w:rsidR="006B5339" w:rsidRPr="005435A1" w:rsidRDefault="006B5339" w:rsidP="000C2DD2"/>
    <w:p w14:paraId="3DAC3E42" w14:textId="77777777" w:rsidR="0024712B"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0A3941B5" w14:textId="22E27C8E" w:rsidR="0024712B" w:rsidRPr="005435A1" w:rsidRDefault="0024712B" w:rsidP="0024712B">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62202554"/>
      <w:r w:rsidRPr="005435A1">
        <w:rPr>
          <w:rFonts w:ascii="宋体" w:hAnsi="宋体" w:hint="eastAsia"/>
          <w:b/>
          <w:kern w:val="0"/>
          <w:sz w:val="30"/>
        </w:rPr>
        <w:lastRenderedPageBreak/>
        <w:t>十六、</w:t>
      </w:r>
      <w:r>
        <w:rPr>
          <w:rFonts w:ascii="宋体" w:hAnsi="宋体" w:hint="eastAsia"/>
          <w:b/>
          <w:kern w:val="0"/>
          <w:sz w:val="30"/>
        </w:rPr>
        <w:t>侧袋</w:t>
      </w:r>
      <w:r>
        <w:rPr>
          <w:rFonts w:ascii="宋体" w:hAnsi="宋体"/>
          <w:b/>
          <w:kern w:val="0"/>
          <w:sz w:val="30"/>
        </w:rPr>
        <w:t>机制</w:t>
      </w:r>
      <w:bookmarkEnd w:id="77"/>
    </w:p>
    <w:p w14:paraId="022924B9" w14:textId="77777777" w:rsidR="0024712B" w:rsidRPr="00862C3D" w:rsidRDefault="0024712B" w:rsidP="0024712B">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7F728088"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6B9CB81"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78" w:name="_Hlk45746268"/>
      <w:r w:rsidRPr="002F3D6F">
        <w:rPr>
          <w:rFonts w:hAnsi="宋体" w:hint="eastAsia"/>
          <w:bCs/>
          <w:sz w:val="24"/>
          <w:szCs w:val="24"/>
        </w:rPr>
        <w:t>并在</w:t>
      </w:r>
      <w:bookmarkStart w:id="79" w:name="_Hlk45746204"/>
      <w:r w:rsidRPr="002F3D6F">
        <w:rPr>
          <w:rFonts w:hAnsi="宋体" w:hint="eastAsia"/>
          <w:bCs/>
          <w:sz w:val="24"/>
          <w:szCs w:val="24"/>
        </w:rPr>
        <w:t>五个工作日内</w:t>
      </w:r>
      <w:bookmarkEnd w:id="78"/>
      <w:bookmarkEnd w:id="79"/>
      <w:r w:rsidRPr="002F3D6F">
        <w:rPr>
          <w:rFonts w:hAnsi="宋体" w:hint="eastAsia"/>
          <w:bCs/>
          <w:sz w:val="24"/>
          <w:szCs w:val="24"/>
        </w:rPr>
        <w:t>聘请</w:t>
      </w:r>
      <w:bookmarkStart w:id="80" w:name="_Hlk45746277"/>
      <w:r w:rsidRPr="002F3D6F">
        <w:rPr>
          <w:rFonts w:hAnsi="宋体" w:hint="eastAsia"/>
          <w:bCs/>
          <w:sz w:val="24"/>
          <w:szCs w:val="24"/>
        </w:rPr>
        <w:t>侧袋机制启用日发表意见且</w:t>
      </w:r>
      <w:bookmarkEnd w:id="80"/>
      <w:r w:rsidRPr="002F3D6F">
        <w:rPr>
          <w:rFonts w:hAnsi="宋体" w:hint="eastAsia"/>
          <w:bCs/>
          <w:sz w:val="24"/>
          <w:szCs w:val="24"/>
        </w:rPr>
        <w:t>符合《中华人民共和国证券法》规定的会计师事务所</w:t>
      </w:r>
      <w:bookmarkStart w:id="81" w:name="_Hlk45746299"/>
      <w:r w:rsidRPr="002F3D6F">
        <w:rPr>
          <w:rFonts w:hAnsi="宋体" w:hint="eastAsia"/>
          <w:bCs/>
          <w:sz w:val="24"/>
          <w:szCs w:val="24"/>
        </w:rPr>
        <w:t>进行审计并披露</w:t>
      </w:r>
      <w:bookmarkEnd w:id="81"/>
      <w:r w:rsidRPr="002F3D6F">
        <w:rPr>
          <w:rFonts w:hAnsi="宋体" w:hint="eastAsia"/>
          <w:bCs/>
          <w:sz w:val="24"/>
          <w:szCs w:val="24"/>
        </w:rPr>
        <w:t>专项审计意见。</w:t>
      </w:r>
    </w:p>
    <w:p w14:paraId="00C10C94"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090C2EC9"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36B7E28"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3DD39F28"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7A8DA2D3"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26AC605B"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3DF94585"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1EECDD94"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7FFD3D92"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312FFCD5"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19033559" w14:textId="77777777" w:rsidR="0024712B" w:rsidRPr="00862C3D" w:rsidRDefault="0024712B" w:rsidP="0024712B">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2B225320"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5EDBCA84"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30F50644"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42FE3026"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2C8A0CA7"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47143D42"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6E7ED79A" w14:textId="77777777" w:rsidR="0024712B" w:rsidRPr="00862C3D" w:rsidRDefault="0024712B" w:rsidP="0024712B">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13222BDB"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20F91C3E"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0FBD4C65"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6C28784F"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679C62B0"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2BAA6D26" w14:textId="28BCF24A" w:rsidR="0024712B"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2"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2"/>
    </w:p>
    <w:p w14:paraId="73A7BA6D" w14:textId="77777777" w:rsidR="0024712B" w:rsidRDefault="0024712B">
      <w:pPr>
        <w:widowControl/>
        <w:jc w:val="left"/>
        <w:rPr>
          <w:rFonts w:hAnsi="宋体"/>
          <w:bCs/>
          <w:sz w:val="24"/>
          <w:szCs w:val="24"/>
        </w:rPr>
      </w:pPr>
      <w:r>
        <w:rPr>
          <w:rFonts w:hAnsi="宋体"/>
          <w:bCs/>
          <w:sz w:val="24"/>
          <w:szCs w:val="24"/>
        </w:rPr>
        <w:br w:type="page"/>
      </w:r>
    </w:p>
    <w:p w14:paraId="5679FE76" w14:textId="2965C5ED" w:rsidR="00BE7C20" w:rsidRPr="005435A1" w:rsidRDefault="0024712B"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62202555"/>
      <w:r w:rsidRPr="005435A1">
        <w:rPr>
          <w:rFonts w:ascii="宋体" w:hAnsi="宋体" w:hint="eastAsia"/>
          <w:b/>
          <w:kern w:val="0"/>
          <w:sz w:val="30"/>
        </w:rPr>
        <w:lastRenderedPageBreak/>
        <w:t>十</w:t>
      </w:r>
      <w:r>
        <w:rPr>
          <w:rFonts w:ascii="宋体" w:hAnsi="宋体" w:hint="eastAsia"/>
          <w:b/>
          <w:kern w:val="0"/>
          <w:sz w:val="30"/>
        </w:rPr>
        <w:t>七</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83"/>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4" w:name="_Hlt91150550"/>
      <w:bookmarkStart w:id="85" w:name="_Hlt88901012"/>
      <w:bookmarkStart w:id="86" w:name="_Toc109537396"/>
      <w:bookmarkEnd w:id="84"/>
      <w:bookmarkEnd w:id="85"/>
      <w:r w:rsidRPr="005435A1">
        <w:rPr>
          <w:rFonts w:hAnsi="宋体"/>
          <w:sz w:val="24"/>
          <w:szCs w:val="24"/>
        </w:rPr>
        <w:t>生的收益，也可能承担</w:t>
      </w:r>
      <w:bookmarkEnd w:id="86"/>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77777777"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w:t>
      </w:r>
      <w:r w:rsidRPr="005435A1">
        <w:rPr>
          <w:rFonts w:hAnsi="宋体"/>
          <w:sz w:val="24"/>
          <w:szCs w:val="24"/>
        </w:rPr>
        <w:lastRenderedPageBreak/>
        <w:t>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263F8EE6" w:rsidR="00C92FC0" w:rsidRPr="00A53887" w:rsidRDefault="00C92FC0"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（一）市场风险</w:t>
      </w:r>
    </w:p>
    <w:p w14:paraId="73EFBA60" w14:textId="6F59C8AC"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62745463"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23D63501"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6BBC3570"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2E5AEDDE" w:rsidR="00C92FC0" w:rsidRPr="00A53887" w:rsidRDefault="00C92FC0" w:rsidP="00A53887">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（二）管理风险</w:t>
      </w:r>
    </w:p>
    <w:p w14:paraId="392B324A" w14:textId="716431F1"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2BDCD1A7" w:rsidR="00C92FC0" w:rsidRPr="00A53887" w:rsidRDefault="00C92FC0" w:rsidP="00A53887">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（三）流动性风险</w:t>
      </w:r>
    </w:p>
    <w:p w14:paraId="14FBA0A2" w14:textId="5E3EAB2A"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w:t>
      </w:r>
      <w:r w:rsidR="00CA4A4E" w:rsidRPr="00CA4A4E">
        <w:rPr>
          <w:rFonts w:hAnsi="宋体" w:hint="eastAsia"/>
          <w:kern w:val="0"/>
          <w:sz w:val="24"/>
          <w:szCs w:val="24"/>
        </w:rPr>
        <w:t>基金份额持有人持有的每份基金份额最短持有期限为</w:t>
      </w:r>
      <w:r w:rsidR="009C15BE">
        <w:rPr>
          <w:rFonts w:hAnsi="宋体" w:hint="eastAsia"/>
          <w:kern w:val="0"/>
          <w:sz w:val="24"/>
          <w:szCs w:val="24"/>
        </w:rPr>
        <w:t>一年</w:t>
      </w:r>
      <w:r w:rsidR="00CA4A4E" w:rsidRPr="00CA4A4E">
        <w:rPr>
          <w:rFonts w:hAnsi="宋体" w:hint="eastAsia"/>
          <w:kern w:val="0"/>
          <w:sz w:val="24"/>
          <w:szCs w:val="24"/>
        </w:rPr>
        <w:t>，对于满足持有期限的投资人，</w:t>
      </w:r>
      <w:r w:rsidRPr="005435A1">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3ED3356" w14:textId="78D5F273"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w:t>
      </w:r>
      <w:r w:rsidR="00D742BD" w:rsidRPr="00D742BD">
        <w:rPr>
          <w:rFonts w:hAnsi="宋体" w:hint="eastAsia"/>
          <w:bCs/>
          <w:kern w:val="0"/>
          <w:sz w:val="24"/>
          <w:szCs w:val="24"/>
        </w:rPr>
        <w:t>但对于每份基金份额，基金份额持有人仅可在该份额最短持有期限届满后申请赎回，</w:t>
      </w:r>
      <w:r w:rsidRPr="00190429">
        <w:rPr>
          <w:rFonts w:hAnsi="宋体" w:hint="eastAsia"/>
          <w:kern w:val="0"/>
          <w:sz w:val="24"/>
          <w:szCs w:val="24"/>
        </w:rPr>
        <w:t>具体办理时间为上海证券交易所、深圳证券交易所的正常交易日的交易时间</w:t>
      </w:r>
      <w:r w:rsidR="00CA4A4E" w:rsidRPr="00CA4A4E">
        <w:rPr>
          <w:rFonts w:hAnsi="宋体" w:hint="eastAsia"/>
          <w:kern w:val="0"/>
          <w:sz w:val="24"/>
          <w:szCs w:val="24"/>
        </w:rPr>
        <w:t>（若该工作日为非港股通交易日，则本基金可不开放）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个月开始办理申购业务，具体业务办理时间在申购开始公告中规定。</w:t>
      </w:r>
      <w:r w:rsidR="00CA4A4E" w:rsidRPr="00CA4A4E">
        <w:rPr>
          <w:rFonts w:hAnsi="宋体" w:hint="eastAsia"/>
          <w:kern w:val="0"/>
          <w:sz w:val="24"/>
          <w:szCs w:val="24"/>
        </w:rPr>
        <w:t>基金管理人自基金合同生效之日起</w:t>
      </w:r>
      <w:r w:rsidR="009C15BE">
        <w:rPr>
          <w:rFonts w:hAnsi="宋体" w:hint="eastAsia"/>
          <w:kern w:val="0"/>
          <w:sz w:val="24"/>
          <w:szCs w:val="24"/>
        </w:rPr>
        <w:t>一年</w:t>
      </w:r>
      <w:r w:rsidR="00A53887" w:rsidRPr="00A53887">
        <w:rPr>
          <w:rFonts w:hAnsi="宋体" w:hint="eastAsia"/>
          <w:kern w:val="0"/>
          <w:sz w:val="24"/>
          <w:szCs w:val="24"/>
        </w:rPr>
        <w:t>后</w:t>
      </w:r>
      <w:r w:rsidR="006C62F2">
        <w:rPr>
          <w:rFonts w:hAnsi="宋体" w:hint="eastAsia"/>
          <w:kern w:val="0"/>
          <w:sz w:val="24"/>
          <w:szCs w:val="24"/>
        </w:rPr>
        <w:t>年度对日</w:t>
      </w:r>
      <w:r w:rsidR="00CA4A4E" w:rsidRPr="00CA4A4E">
        <w:rPr>
          <w:rFonts w:hAnsi="宋体" w:hint="eastAsia"/>
          <w:kern w:val="0"/>
          <w:sz w:val="24"/>
          <w:szCs w:val="24"/>
        </w:rPr>
        <w:t>（含该日）开始办理赎回，具体业务办理时间在赎回开始公告中规定。</w:t>
      </w:r>
    </w:p>
    <w:p w14:paraId="26AA0B09" w14:textId="5089E2E7" w:rsidR="00CA4A4E" w:rsidRPr="00190429" w:rsidRDefault="00CA4A4E" w:rsidP="00190429">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sidR="009C15BE">
        <w:rPr>
          <w:rFonts w:hAnsi="宋体" w:hint="eastAsia"/>
          <w:kern w:val="0"/>
          <w:sz w:val="24"/>
          <w:szCs w:val="24"/>
        </w:rPr>
        <w:t>一年</w:t>
      </w:r>
      <w:r w:rsidRPr="00CA4A4E">
        <w:rPr>
          <w:rFonts w:hAnsi="宋体" w:hint="eastAsia"/>
          <w:kern w:val="0"/>
          <w:sz w:val="24"/>
          <w:szCs w:val="24"/>
        </w:rPr>
        <w:t>的基金份额数量，则基金份额持有人的赎回申请将</w:t>
      </w:r>
      <w:r w:rsidR="00673FFB">
        <w:rPr>
          <w:rFonts w:hAnsi="宋体" w:hint="eastAsia"/>
          <w:kern w:val="0"/>
          <w:sz w:val="24"/>
          <w:szCs w:val="24"/>
        </w:rPr>
        <w:t>全部</w:t>
      </w:r>
      <w:r w:rsidRPr="00CA4A4E">
        <w:rPr>
          <w:rFonts w:hAnsi="宋体" w:hint="eastAsia"/>
          <w:kern w:val="0"/>
          <w:sz w:val="24"/>
          <w:szCs w:val="24"/>
        </w:rPr>
        <w:t>被予以拒绝。基金份额持有人需承担赎回申请失败的风险。</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9D489EB"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w:t>
      </w:r>
      <w:r w:rsidR="007402BE">
        <w:rPr>
          <w:rFonts w:hAnsi="宋体" w:hint="eastAsia"/>
          <w:kern w:val="0"/>
          <w:sz w:val="24"/>
          <w:szCs w:val="24"/>
        </w:rPr>
        <w:t>该类</w:t>
      </w:r>
      <w:r w:rsidRPr="00F63EEB">
        <w:rPr>
          <w:rFonts w:hAnsi="宋体" w:hint="eastAsia"/>
          <w:kern w:val="0"/>
          <w:sz w:val="24"/>
          <w:szCs w:val="24"/>
        </w:rPr>
        <w:t>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282BDC04"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w:t>
      </w:r>
      <w:r w:rsidR="00A53887">
        <w:rPr>
          <w:rFonts w:hint="eastAsia"/>
          <w:bCs/>
          <w:sz w:val="24"/>
        </w:rPr>
        <w:t>该类</w:t>
      </w:r>
      <w:r w:rsidRPr="00F63EEB">
        <w:rPr>
          <w:rFonts w:hAnsi="宋体" w:hint="eastAsia"/>
          <w:kern w:val="0"/>
          <w:sz w:val="24"/>
          <w:szCs w:val="24"/>
        </w:rPr>
        <w:t>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w:t>
      </w:r>
      <w:r w:rsidR="00A53887">
        <w:rPr>
          <w:rFonts w:hint="eastAsia"/>
          <w:bCs/>
          <w:sz w:val="24"/>
        </w:rPr>
        <w:t>该类</w:t>
      </w:r>
      <w:r w:rsidRPr="00F63EEB">
        <w:rPr>
          <w:rFonts w:hAnsi="宋体" w:hint="eastAsia"/>
          <w:kern w:val="0"/>
          <w:sz w:val="24"/>
          <w:szCs w:val="24"/>
        </w:rPr>
        <w:t>基金份额持有人在当日选择取消赎回，则其当日未获受理的部分赎回申请将被撤销。</w:t>
      </w:r>
    </w:p>
    <w:p w14:paraId="1F2B40B1" w14:textId="10E16356"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6D0146">
        <w:rPr>
          <w:rFonts w:hAnsi="宋体" w:hint="eastAsia"/>
          <w:kern w:val="0"/>
          <w:sz w:val="24"/>
          <w:szCs w:val="24"/>
        </w:rPr>
        <w:t>规定媒介</w:t>
      </w:r>
      <w:r w:rsidRPr="00190429">
        <w:rPr>
          <w:rFonts w:hAnsi="宋体" w:hint="eastAsia"/>
          <w:kern w:val="0"/>
          <w:sz w:val="24"/>
          <w:szCs w:val="24"/>
        </w:rPr>
        <w:t>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31AC9669"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暂停接受赎回申请、延缓支付赎回款项、摆动定价、暂停基金估值</w:t>
      </w:r>
      <w:r w:rsidR="00CA4A4E" w:rsidRPr="00CA4A4E">
        <w:rPr>
          <w:rFonts w:hAnsi="宋体" w:hint="eastAsia"/>
          <w:kern w:val="0"/>
          <w:sz w:val="24"/>
          <w:szCs w:val="24"/>
        </w:rPr>
        <w:t>、实施侧袋机制</w:t>
      </w:r>
      <w:r w:rsidRPr="00190429">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4D10846" w14:textId="77777777" w:rsidR="00CA4A4E" w:rsidRPr="00CA4A4E"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2372FFC" w14:textId="77777777" w:rsidR="00CA4A4E" w:rsidRPr="00CA4A4E"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A38A61F" w14:textId="7AC82AB0" w:rsidR="00CA4A4E" w:rsidRPr="00CA4A4E"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基金管理人将根据主袋账户运作情况合理确定申购政策，因此实施侧袋机制后主袋账户份额存在暂停申购的可能。</w:t>
      </w:r>
    </w:p>
    <w:p w14:paraId="2B5FADEC" w14:textId="5A49C95A" w:rsidR="00CA4A4E" w:rsidRPr="005435A1"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A53887" w:rsidRDefault="00C92FC0" w:rsidP="00A53887">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lastRenderedPageBreak/>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41AACDFE" w:rsidR="006E1DD9" w:rsidRPr="00A53887" w:rsidRDefault="00C92FC0" w:rsidP="00A53887">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（五）本基金的</w:t>
      </w:r>
      <w:r w:rsidR="00EF34AA">
        <w:rPr>
          <w:rFonts w:hAnsi="宋体" w:hint="eastAsia"/>
          <w:b/>
          <w:kern w:val="0"/>
          <w:sz w:val="24"/>
          <w:szCs w:val="24"/>
        </w:rPr>
        <w:t>特有</w:t>
      </w:r>
      <w:r w:rsidRPr="005435A1">
        <w:rPr>
          <w:rFonts w:hAnsi="宋体"/>
          <w:b/>
          <w:kern w:val="0"/>
          <w:sz w:val="24"/>
          <w:szCs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18EFB97D" w14:textId="0B1A6CA7" w:rsidR="00CA4A4E" w:rsidRDefault="00CA4A4E" w:rsidP="00B674E1">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CA4A4E">
        <w:rPr>
          <w:rFonts w:hAnsi="宋体" w:hint="eastAsia"/>
          <w:kern w:val="0"/>
          <w:sz w:val="24"/>
          <w:szCs w:val="24"/>
        </w:rPr>
        <w:t>、</w:t>
      </w:r>
      <w:r w:rsidR="00A53887" w:rsidRPr="00A53887">
        <w:rPr>
          <w:rFonts w:hAnsi="宋体" w:hint="eastAsia"/>
          <w:kern w:val="0"/>
          <w:sz w:val="24"/>
          <w:szCs w:val="24"/>
        </w:rPr>
        <w:t>本基金每份基金份额的最短持有期限为</w:t>
      </w:r>
      <w:r w:rsidR="009C15BE">
        <w:rPr>
          <w:rFonts w:hAnsi="宋体" w:hint="eastAsia"/>
          <w:kern w:val="0"/>
          <w:sz w:val="24"/>
          <w:szCs w:val="24"/>
        </w:rPr>
        <w:t>一年</w:t>
      </w:r>
      <w:r w:rsidR="00A53887" w:rsidRPr="00A53887">
        <w:rPr>
          <w:rFonts w:hAnsi="宋体" w:hint="eastAsia"/>
          <w:kern w:val="0"/>
          <w:sz w:val="24"/>
          <w:szCs w:val="24"/>
        </w:rPr>
        <w:t>，</w:t>
      </w:r>
      <w:r w:rsidR="00370A24">
        <w:rPr>
          <w:rFonts w:hAnsi="宋体" w:hint="eastAsia"/>
          <w:kern w:val="0"/>
          <w:sz w:val="24"/>
          <w:szCs w:val="24"/>
        </w:rPr>
        <w:t>在最短持有期限内该份基金份额不可赎回，自最短持有期限届满</w:t>
      </w:r>
      <w:r w:rsidR="00A53887" w:rsidRPr="00A53887">
        <w:rPr>
          <w:rFonts w:hAnsi="宋体" w:hint="eastAsia"/>
          <w:kern w:val="0"/>
          <w:sz w:val="24"/>
          <w:szCs w:val="24"/>
        </w:rPr>
        <w:t>的下一工作日起（含该日）可赎回。对于每笔认购的基金份额而言，最短持有期限自基金合同生效之日起（含该日）至</w:t>
      </w:r>
      <w:r w:rsidR="009C15BE">
        <w:rPr>
          <w:rFonts w:hAnsi="宋体" w:hint="eastAsia"/>
          <w:kern w:val="0"/>
          <w:sz w:val="24"/>
          <w:szCs w:val="24"/>
        </w:rPr>
        <w:t>一年</w:t>
      </w:r>
      <w:r w:rsidR="00A53887" w:rsidRPr="00A53887">
        <w:rPr>
          <w:rFonts w:hAnsi="宋体" w:hint="eastAsia"/>
          <w:kern w:val="0"/>
          <w:sz w:val="24"/>
          <w:szCs w:val="24"/>
        </w:rPr>
        <w:t>后</w:t>
      </w:r>
      <w:r w:rsidR="006C62F2">
        <w:rPr>
          <w:rFonts w:hAnsi="宋体" w:hint="eastAsia"/>
          <w:kern w:val="0"/>
          <w:sz w:val="24"/>
          <w:szCs w:val="24"/>
        </w:rPr>
        <w:t>年度对日</w:t>
      </w:r>
      <w:r w:rsidR="00A53887" w:rsidRPr="00A53887">
        <w:rPr>
          <w:rFonts w:hAnsi="宋体" w:hint="eastAsia"/>
          <w:kern w:val="0"/>
          <w:sz w:val="24"/>
          <w:szCs w:val="24"/>
        </w:rPr>
        <w:t>的前一日；对于每笔申购的基金份额而言，最短持有期限自该笔申购份额确认日（含该日）至</w:t>
      </w:r>
      <w:r w:rsidR="009C15BE">
        <w:rPr>
          <w:rFonts w:hAnsi="宋体" w:hint="eastAsia"/>
          <w:kern w:val="0"/>
          <w:sz w:val="24"/>
          <w:szCs w:val="24"/>
        </w:rPr>
        <w:t>一年</w:t>
      </w:r>
      <w:r w:rsidR="00A53887">
        <w:rPr>
          <w:rFonts w:hAnsi="宋体" w:hint="eastAsia"/>
          <w:kern w:val="0"/>
          <w:sz w:val="24"/>
          <w:szCs w:val="24"/>
        </w:rPr>
        <w:t>后</w:t>
      </w:r>
      <w:r w:rsidR="006C62F2">
        <w:rPr>
          <w:rFonts w:hAnsi="宋体" w:hint="eastAsia"/>
          <w:kern w:val="0"/>
          <w:sz w:val="24"/>
          <w:szCs w:val="24"/>
        </w:rPr>
        <w:t>年度对日</w:t>
      </w:r>
      <w:r w:rsidR="00A53887">
        <w:rPr>
          <w:rFonts w:hAnsi="宋体" w:hint="eastAsia"/>
          <w:kern w:val="0"/>
          <w:sz w:val="24"/>
          <w:szCs w:val="24"/>
        </w:rPr>
        <w:t>的前一日</w:t>
      </w:r>
      <w:r w:rsidRPr="00CA4A4E">
        <w:rPr>
          <w:rFonts w:hAnsi="宋体" w:hint="eastAsia"/>
          <w:kern w:val="0"/>
          <w:sz w:val="24"/>
          <w:szCs w:val="24"/>
        </w:rPr>
        <w:t>。因此，对于基金份额持有人而言，存在投资本基金后</w:t>
      </w:r>
      <w:r w:rsidR="009C15BE">
        <w:rPr>
          <w:rFonts w:hAnsi="宋体" w:hint="eastAsia"/>
          <w:kern w:val="0"/>
          <w:sz w:val="24"/>
          <w:szCs w:val="24"/>
        </w:rPr>
        <w:t>一年</w:t>
      </w:r>
      <w:r w:rsidRPr="00CA4A4E">
        <w:rPr>
          <w:rFonts w:hAnsi="宋体" w:hint="eastAsia"/>
          <w:kern w:val="0"/>
          <w:sz w:val="24"/>
          <w:szCs w:val="24"/>
        </w:rPr>
        <w:t>内无法赎回的风险。</w:t>
      </w:r>
    </w:p>
    <w:p w14:paraId="0FD762BA" w14:textId="45130E84" w:rsidR="00D742BD" w:rsidRPr="00D742BD" w:rsidRDefault="00CA4A4E" w:rsidP="00D742B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A96FA3">
        <w:rPr>
          <w:rFonts w:hAnsi="宋体" w:hint="eastAsia"/>
          <w:kern w:val="0"/>
          <w:sz w:val="24"/>
          <w:szCs w:val="24"/>
        </w:rPr>
        <w:t>、</w:t>
      </w:r>
      <w:r w:rsidR="00D742BD" w:rsidRPr="00D742BD">
        <w:rPr>
          <w:rFonts w:hAnsi="宋体" w:hint="eastAsia"/>
          <w:kern w:val="0"/>
          <w:sz w:val="24"/>
          <w:szCs w:val="24"/>
        </w:rPr>
        <w:t>本基金可投资港股通标的股票，会面临港股通机制下因投资环境、投资标的、市场制度以及交易规则等差异带来的特有风险，具体如下：</w:t>
      </w:r>
    </w:p>
    <w:p w14:paraId="54F3264D"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1</w:t>
      </w:r>
      <w:r w:rsidRPr="00D742BD">
        <w:rPr>
          <w:rFonts w:hAnsi="宋体" w:hint="eastAsia"/>
          <w:kern w:val="0"/>
          <w:sz w:val="24"/>
          <w:szCs w:val="24"/>
        </w:rPr>
        <w:t>）港股交易失败风险</w:t>
      </w:r>
    </w:p>
    <w:p w14:paraId="0F1142AD"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24378D23"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2</w:t>
      </w:r>
      <w:r w:rsidRPr="00D742BD">
        <w:rPr>
          <w:rFonts w:hAnsi="宋体" w:hint="eastAsia"/>
          <w:kern w:val="0"/>
          <w:sz w:val="24"/>
          <w:szCs w:val="24"/>
        </w:rPr>
        <w:t>）汇率风险</w:t>
      </w:r>
    </w:p>
    <w:p w14:paraId="022E4A97"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44F03249"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w:t>
      </w:r>
      <w:r w:rsidRPr="00D742BD">
        <w:rPr>
          <w:rFonts w:hAnsi="宋体" w:hint="eastAsia"/>
          <w:kern w:val="0"/>
          <w:sz w:val="24"/>
          <w:szCs w:val="24"/>
        </w:rPr>
        <w:lastRenderedPageBreak/>
        <w:t>率的波动也可能加大基金净值的波动，从而对基金业绩产生影响。故本基金投资面临汇率风险，汇率波动可能对基金的投资收益造成损失。</w:t>
      </w:r>
    </w:p>
    <w:p w14:paraId="4DC5F389"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3</w:t>
      </w:r>
      <w:r w:rsidRPr="00D742BD">
        <w:rPr>
          <w:rFonts w:hAnsi="宋体" w:hint="eastAsia"/>
          <w:kern w:val="0"/>
          <w:sz w:val="24"/>
          <w:szCs w:val="24"/>
        </w:rPr>
        <w:t>）境外市场的风险</w:t>
      </w:r>
    </w:p>
    <w:p w14:paraId="3E1CB785"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1</w:t>
      </w:r>
      <w:r w:rsidRPr="00D742BD">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6EB9409B" w14:textId="5163CB1C"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2</w:t>
      </w:r>
      <w:r w:rsidRPr="00D742BD">
        <w:rPr>
          <w:rFonts w:hAnsi="宋体" w:hint="eastAsia"/>
          <w:kern w:val="0"/>
          <w:sz w:val="24"/>
          <w:szCs w:val="24"/>
        </w:rPr>
        <w:t>）香港市场交易规则有别于内地</w:t>
      </w:r>
      <w:r w:rsidRPr="00D742BD">
        <w:rPr>
          <w:rFonts w:hAnsi="宋体" w:hint="eastAsia"/>
          <w:kern w:val="0"/>
          <w:sz w:val="24"/>
          <w:szCs w:val="24"/>
        </w:rPr>
        <w:t>A</w:t>
      </w:r>
      <w:r w:rsidRPr="00D742BD">
        <w:rPr>
          <w:rFonts w:hAnsi="宋体" w:hint="eastAsia"/>
          <w:kern w:val="0"/>
          <w:sz w:val="24"/>
          <w:szCs w:val="24"/>
        </w:rPr>
        <w:t>股市场规则，此外，在“内地与香港股票市场交易互联互通机制”下参与香港股票投资还将面临包括但不限于如下特殊风险：</w:t>
      </w:r>
    </w:p>
    <w:p w14:paraId="53F06B99" w14:textId="7C73CA09"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a</w:t>
      </w:r>
      <w:r w:rsidRPr="00D742BD">
        <w:rPr>
          <w:rFonts w:hAnsi="宋体" w:hint="eastAsia"/>
          <w:kern w:val="0"/>
          <w:sz w:val="24"/>
          <w:szCs w:val="24"/>
        </w:rPr>
        <w:t>）香港市场实行</w:t>
      </w:r>
      <w:r w:rsidRPr="00D742BD">
        <w:rPr>
          <w:rFonts w:hAnsi="宋体" w:hint="eastAsia"/>
          <w:kern w:val="0"/>
          <w:sz w:val="24"/>
          <w:szCs w:val="24"/>
        </w:rPr>
        <w:t>T+0</w:t>
      </w:r>
      <w:r w:rsidRPr="00D742BD">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D742BD">
        <w:rPr>
          <w:rFonts w:hAnsi="宋体" w:hint="eastAsia"/>
          <w:kern w:val="0"/>
          <w:sz w:val="24"/>
          <w:szCs w:val="24"/>
        </w:rPr>
        <w:t>A</w:t>
      </w:r>
      <w:r w:rsidRPr="00D742BD">
        <w:rPr>
          <w:rFonts w:hAnsi="宋体" w:hint="eastAsia"/>
          <w:kern w:val="0"/>
          <w:sz w:val="24"/>
          <w:szCs w:val="24"/>
        </w:rPr>
        <w:t>股更为剧烈的股价波动；</w:t>
      </w:r>
    </w:p>
    <w:p w14:paraId="495CBEFF"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b</w:t>
      </w:r>
      <w:r w:rsidRPr="00D742BD">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0618247E" w14:textId="0720A5AA"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c</w:t>
      </w:r>
      <w:r w:rsidRPr="00D742BD">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w:t>
      </w:r>
      <w:r w:rsidR="006F782A">
        <w:rPr>
          <w:rFonts w:hAnsi="宋体" w:hint="eastAsia"/>
          <w:kern w:val="0"/>
          <w:sz w:val="24"/>
          <w:szCs w:val="24"/>
        </w:rPr>
        <w:t>圳</w:t>
      </w:r>
      <w:r w:rsidRPr="00D742BD">
        <w:rPr>
          <w:rFonts w:hAnsi="宋体"/>
          <w:kern w:val="0"/>
          <w:sz w:val="24"/>
          <w:szCs w:val="24"/>
        </w:rPr>
        <w:t>证券交易所</w:t>
      </w:r>
      <w:r w:rsidRPr="00D742BD">
        <w:rPr>
          <w:rFonts w:hAnsi="宋体" w:hint="eastAsia"/>
          <w:kern w:val="0"/>
          <w:sz w:val="24"/>
          <w:szCs w:val="24"/>
        </w:rPr>
        <w:t>证券交易服务公司认定的交易异常情况时，上海证券交易所及深圳证券交易所证券交易服务公司将可能暂停提供部分或者全部港股通服务，投资者将面临在暂停服务期间无法进行港股通交易的风险；</w:t>
      </w:r>
    </w:p>
    <w:p w14:paraId="673C9FCE"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d</w:t>
      </w:r>
      <w:r w:rsidRPr="00D742BD">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w:t>
      </w:r>
      <w:r w:rsidRPr="00D742BD">
        <w:rPr>
          <w:rFonts w:hAnsi="宋体"/>
          <w:kern w:val="0"/>
          <w:sz w:val="24"/>
          <w:szCs w:val="24"/>
        </w:rPr>
        <w:t>证券交易所</w:t>
      </w:r>
      <w:r w:rsidRPr="00D742BD">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w:t>
      </w:r>
      <w:r w:rsidRPr="00D742BD">
        <w:rPr>
          <w:rFonts w:hAnsi="宋体" w:hint="eastAsia"/>
          <w:kern w:val="0"/>
          <w:sz w:val="24"/>
          <w:szCs w:val="24"/>
        </w:rPr>
        <w:lastRenderedPageBreak/>
        <w:t>事宜按照中国证监会、中国证券登记结算有限责任公司的相关规定处理；因港股通股票权益分派、转换或者上市公司被收购等所取得的非香港联合交易所上市证券，不得通过港股通买入或卖出；</w:t>
      </w:r>
    </w:p>
    <w:p w14:paraId="1BCB9E38"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e</w:t>
      </w:r>
      <w:r w:rsidRPr="00D742BD">
        <w:rPr>
          <w:rFonts w:hAnsi="宋体" w:hint="eastAsia"/>
          <w:kern w:val="0"/>
          <w:sz w:val="24"/>
          <w:szCs w:val="24"/>
        </w:rPr>
        <w:t>）代理投票。由于中国证券登记结算有限责任公司是在汇总投资者意愿后再向香港</w:t>
      </w:r>
      <w:r w:rsidRPr="00D742BD">
        <w:rPr>
          <w:rFonts w:hAnsi="宋体"/>
          <w:kern w:val="0"/>
          <w:sz w:val="24"/>
          <w:szCs w:val="24"/>
        </w:rPr>
        <w:t>中央结算有限公司</w:t>
      </w:r>
      <w:r w:rsidRPr="00D742BD">
        <w:rPr>
          <w:rFonts w:hAnsi="宋体" w:hint="eastAsia"/>
          <w:kern w:val="0"/>
          <w:sz w:val="24"/>
          <w:szCs w:val="24"/>
        </w:rPr>
        <w:t>提交投票意愿，中国证券登记结算有限责任公司对投资者设定的意愿征集期比香港</w:t>
      </w:r>
      <w:r w:rsidRPr="00D742BD">
        <w:rPr>
          <w:rFonts w:hAnsi="宋体"/>
          <w:kern w:val="0"/>
          <w:sz w:val="24"/>
          <w:szCs w:val="24"/>
        </w:rPr>
        <w:t>中央结算有限公司</w:t>
      </w:r>
      <w:r w:rsidRPr="00D742BD">
        <w:rPr>
          <w:rFonts w:hAnsi="宋体" w:hint="eastAsia"/>
          <w:kern w:val="0"/>
          <w:sz w:val="24"/>
          <w:szCs w:val="24"/>
        </w:rPr>
        <w:t>的征集期稍早结束；投票没有权益登记日的，以投票截止日的持有作为计算基准；投票数量超出持有数量的，按照比例分配持有基数。</w:t>
      </w:r>
    </w:p>
    <w:p w14:paraId="6D8191E6"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4</w:t>
      </w:r>
      <w:r w:rsidRPr="00D742BD">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6E419D0A" w14:textId="77777777" w:rsid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以上所述因素可能会给本基金投资带来特殊交易风险。</w:t>
      </w:r>
    </w:p>
    <w:p w14:paraId="30E7A87A" w14:textId="72CB9B51" w:rsidR="00A96FA3" w:rsidRDefault="00D742BD" w:rsidP="00D742B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w:t>
      </w:r>
      <w:r w:rsidR="00A96FA3"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03F3B066" w:rsidR="00EF34AA" w:rsidRDefault="00D742BD"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CA4A4E">
        <w:rPr>
          <w:rFonts w:hAnsi="宋体" w:hint="eastAsia"/>
          <w:kern w:val="0"/>
          <w:sz w:val="24"/>
          <w:szCs w:val="24"/>
        </w:rPr>
        <w:t>5</w:t>
      </w:r>
      <w:r w:rsidR="00CA4A4E">
        <w:rPr>
          <w:rFonts w:hAnsi="宋体"/>
          <w:kern w:val="0"/>
          <w:sz w:val="24"/>
          <w:szCs w:val="24"/>
        </w:rPr>
        <w:t>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w:t>
      </w:r>
      <w:r w:rsidR="00CA4A4E" w:rsidRPr="00CA4A4E">
        <w:rPr>
          <w:rFonts w:hAnsi="宋体" w:hint="eastAsia"/>
          <w:kern w:val="0"/>
          <w:sz w:val="24"/>
          <w:szCs w:val="24"/>
        </w:rPr>
        <w:t>基金合同终止</w:t>
      </w:r>
      <w:r w:rsidR="00EF34AA" w:rsidRPr="009E3C74">
        <w:rPr>
          <w:rFonts w:hAnsi="宋体" w:hint="eastAsia"/>
          <w:kern w:val="0"/>
          <w:sz w:val="24"/>
          <w:szCs w:val="24"/>
        </w:rPr>
        <w:t>，不需召开基金份额持有人大会。</w:t>
      </w:r>
    </w:p>
    <w:p w14:paraId="2C6E810A" w14:textId="7B090648" w:rsidR="003E5855" w:rsidRDefault="003E5855" w:rsidP="00156CDE">
      <w:pPr>
        <w:widowControl/>
        <w:adjustRightInd w:val="0"/>
        <w:snapToGrid w:val="0"/>
        <w:spacing w:line="360" w:lineRule="auto"/>
        <w:ind w:firstLineChars="200" w:firstLine="480"/>
        <w:rPr>
          <w:rFonts w:hAnsi="宋体"/>
          <w:kern w:val="0"/>
          <w:sz w:val="24"/>
          <w:szCs w:val="24"/>
        </w:rPr>
      </w:pPr>
      <w:r w:rsidRPr="003E5855">
        <w:rPr>
          <w:rFonts w:hAnsi="宋体" w:hint="eastAsia"/>
          <w:kern w:val="0"/>
          <w:sz w:val="24"/>
          <w:szCs w:val="24"/>
        </w:rPr>
        <w:t>6</w:t>
      </w:r>
      <w:r w:rsidRPr="003E5855">
        <w:rPr>
          <w:rFonts w:hAnsi="宋体" w:hint="eastAsia"/>
          <w:kern w:val="0"/>
          <w:sz w:val="24"/>
          <w:szCs w:val="24"/>
        </w:rPr>
        <w:t>、本基金可投资创业板股票，创业板个股上市后的前五个交易日不设价格涨跌幅限制，第六个交易日开始涨跌幅限制比例为</w:t>
      </w:r>
      <w:r w:rsidRPr="003E5855">
        <w:rPr>
          <w:rFonts w:hAnsi="宋体" w:hint="eastAsia"/>
          <w:kern w:val="0"/>
          <w:sz w:val="24"/>
          <w:szCs w:val="24"/>
        </w:rPr>
        <w:t>20%</w:t>
      </w:r>
      <w:r w:rsidRPr="003E5855">
        <w:rPr>
          <w:rFonts w:hAnsi="宋体" w:hint="eastAsia"/>
          <w:kern w:val="0"/>
          <w:sz w:val="24"/>
          <w:szCs w:val="24"/>
        </w:rPr>
        <w:t>。</w:t>
      </w:r>
    </w:p>
    <w:p w14:paraId="4150B9BB" w14:textId="36C0F0B7" w:rsidR="009145E2" w:rsidRPr="005435A1" w:rsidRDefault="00A60F46" w:rsidP="00A73D7A">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A73D7A">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22DF6DA1"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A73D7A">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07D8876"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w:t>
      </w:r>
      <w:r w:rsidR="00A73D7A">
        <w:rPr>
          <w:rFonts w:hAnsi="宋体" w:hint="eastAsia"/>
          <w:b/>
          <w:kern w:val="0"/>
          <w:sz w:val="24"/>
          <w:szCs w:val="24"/>
        </w:rPr>
        <w:t>八</w:t>
      </w:r>
      <w:r w:rsidRPr="00CF1C61">
        <w:rPr>
          <w:rFonts w:hAnsi="宋体" w:hint="eastAsia"/>
          <w:b/>
          <w:kern w:val="0"/>
          <w:sz w:val="24"/>
          <w:szCs w:val="24"/>
        </w:rPr>
        <w:t>）投资流通受限证券的特定风险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6519ED4" w14:textId="011AA572" w:rsidR="009A7D78" w:rsidRPr="005435A1" w:rsidRDefault="002A6364" w:rsidP="00792D39">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A73D7A">
        <w:rPr>
          <w:rFonts w:hAnsi="宋体" w:hint="eastAsia"/>
          <w:b/>
          <w:kern w:val="0"/>
          <w:sz w:val="24"/>
          <w:szCs w:val="24"/>
        </w:rPr>
        <w:t>九</w:t>
      </w:r>
      <w:r>
        <w:rPr>
          <w:rFonts w:hAnsi="宋体" w:hint="eastAsia"/>
          <w:b/>
          <w:kern w:val="0"/>
          <w:sz w:val="24"/>
          <w:szCs w:val="24"/>
        </w:rPr>
        <w:t>）</w:t>
      </w:r>
      <w:r w:rsidR="00755DB0" w:rsidRPr="005435A1">
        <w:rPr>
          <w:rFonts w:hAnsi="宋体"/>
          <w:b/>
          <w:kern w:val="0"/>
          <w:sz w:val="24"/>
          <w:szCs w:val="24"/>
        </w:rPr>
        <w:t>其他风险</w:t>
      </w:r>
    </w:p>
    <w:p w14:paraId="34472945" w14:textId="7649C8B9"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07A657E6"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1386C6C8"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3484B149"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6192140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3C187BC9"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76467F9A"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lastRenderedPageBreak/>
        <w:t>7</w:t>
      </w:r>
      <w:r w:rsidRPr="005435A1">
        <w:rPr>
          <w:rFonts w:hAnsi="宋体"/>
          <w:kern w:val="0"/>
          <w:sz w:val="24"/>
          <w:szCs w:val="24"/>
        </w:rPr>
        <w:t>、其他意外导致的风险。</w:t>
      </w:r>
      <w:bookmarkStart w:id="87" w:name="OLE_LINK15"/>
    </w:p>
    <w:p w14:paraId="099A3128" w14:textId="77777777" w:rsidR="006E1DD9" w:rsidRPr="005435A1" w:rsidRDefault="006E1DD9">
      <w:pPr>
        <w:widowControl/>
        <w:spacing w:line="360" w:lineRule="auto"/>
        <w:rPr>
          <w:kern w:val="0"/>
          <w:sz w:val="24"/>
        </w:rPr>
      </w:pPr>
    </w:p>
    <w:p w14:paraId="7B5C88E5" w14:textId="23C02EB6"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8" w:name="_Toc62202556"/>
      <w:r w:rsidR="00E20DAA" w:rsidRPr="005435A1">
        <w:rPr>
          <w:rFonts w:hAnsi="宋体" w:hint="eastAsia"/>
          <w:b/>
          <w:kern w:val="0"/>
          <w:sz w:val="30"/>
        </w:rPr>
        <w:lastRenderedPageBreak/>
        <w:t>十</w:t>
      </w:r>
      <w:r w:rsidR="00E20DAA">
        <w:rPr>
          <w:rFonts w:hAnsi="宋体" w:hint="eastAsia"/>
          <w:b/>
          <w:kern w:val="0"/>
          <w:sz w:val="30"/>
        </w:rPr>
        <w:t>八</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7"/>
      <w:r w:rsidR="00C92FC0" w:rsidRPr="005435A1">
        <w:rPr>
          <w:rFonts w:hAnsi="宋体"/>
          <w:b/>
          <w:kern w:val="0"/>
          <w:sz w:val="30"/>
        </w:rPr>
        <w:t>产的清算</w:t>
      </w:r>
      <w:bookmarkEnd w:id="88"/>
    </w:p>
    <w:p w14:paraId="27FCB054" w14:textId="77777777" w:rsidR="00FF1437" w:rsidRPr="00A53887" w:rsidRDefault="00E921AB"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（一）</w:t>
      </w:r>
      <w:r w:rsidR="004B7DC4" w:rsidRPr="00A53887">
        <w:rPr>
          <w:rFonts w:hAnsi="宋体"/>
          <w:b/>
          <w:kern w:val="0"/>
          <w:sz w:val="24"/>
          <w:szCs w:val="24"/>
        </w:rPr>
        <w:t>《基金合同》</w:t>
      </w:r>
      <w:r w:rsidRPr="00A53887">
        <w:rPr>
          <w:rFonts w:hAnsi="宋体"/>
          <w:b/>
          <w:kern w:val="0"/>
          <w:sz w:val="24"/>
          <w:szCs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2E1600AE"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6D0146">
        <w:rPr>
          <w:rFonts w:hAnsi="宋体" w:hint="eastAsia"/>
          <w:kern w:val="0"/>
          <w:sz w:val="24"/>
        </w:rPr>
        <w:t>规定媒介</w:t>
      </w:r>
      <w:r w:rsidRPr="005435A1">
        <w:rPr>
          <w:rFonts w:hAnsi="宋体" w:hint="eastAsia"/>
          <w:kern w:val="0"/>
          <w:sz w:val="24"/>
        </w:rPr>
        <w:t>公告。</w:t>
      </w:r>
    </w:p>
    <w:p w14:paraId="66ADADD1" w14:textId="77777777" w:rsidR="006E1DD9" w:rsidRPr="00A53887" w:rsidRDefault="00E921AB"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（二）</w:t>
      </w:r>
      <w:r w:rsidR="00F12EF3" w:rsidRPr="00A53887">
        <w:rPr>
          <w:rFonts w:hAnsi="宋体"/>
          <w:b/>
          <w:kern w:val="0"/>
          <w:sz w:val="24"/>
          <w:szCs w:val="24"/>
        </w:rPr>
        <w:t>《基金合同》</w:t>
      </w:r>
      <w:r w:rsidR="00C92FC0" w:rsidRPr="00A53887">
        <w:rPr>
          <w:rFonts w:hAnsi="宋体"/>
          <w:b/>
          <w:kern w:val="0"/>
          <w:sz w:val="24"/>
          <w:szCs w:val="24"/>
        </w:rPr>
        <w:t>的终止</w:t>
      </w:r>
      <w:r w:rsidRPr="00A53887">
        <w:rPr>
          <w:rFonts w:hAnsi="宋体"/>
          <w:b/>
          <w:kern w:val="0"/>
          <w:sz w:val="24"/>
          <w:szCs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14C6E065"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D24F033"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3E0172">
        <w:rPr>
          <w:rFonts w:hAnsi="宋体"/>
          <w:bCs/>
          <w:kern w:val="0"/>
          <w:sz w:val="24"/>
        </w:rPr>
        <w:t>50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w:t>
      </w:r>
      <w:r w:rsidR="00862AF1" w:rsidRPr="00862AF1">
        <w:rPr>
          <w:rFonts w:hAnsi="宋体" w:hint="eastAsia"/>
          <w:bCs/>
          <w:kern w:val="0"/>
          <w:sz w:val="24"/>
        </w:rPr>
        <w:t>基金合同终止</w:t>
      </w:r>
      <w:r w:rsidR="00F86FBB" w:rsidRPr="00F86FBB">
        <w:rPr>
          <w:rFonts w:hAnsi="宋体" w:hint="eastAsia"/>
          <w:bCs/>
          <w:kern w:val="0"/>
          <w:sz w:val="24"/>
        </w:rPr>
        <w:t>，不需召开基金份额持有人大会；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A53887" w:rsidRDefault="00C92FC0"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w:t>
      </w:r>
      <w:r w:rsidR="00E921AB" w:rsidRPr="00A53887">
        <w:rPr>
          <w:rFonts w:hAnsi="宋体"/>
          <w:b/>
          <w:kern w:val="0"/>
          <w:sz w:val="24"/>
          <w:szCs w:val="24"/>
        </w:rPr>
        <w:t>三</w:t>
      </w:r>
      <w:r w:rsidRPr="00A53887">
        <w:rPr>
          <w:rFonts w:hAnsi="宋体"/>
          <w:b/>
          <w:kern w:val="0"/>
          <w:sz w:val="24"/>
          <w:szCs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2D1F97F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862AF1" w:rsidRPr="00862AF1">
        <w:rPr>
          <w:rFonts w:hAnsi="宋体" w:hint="eastAsia"/>
          <w:kern w:val="0"/>
          <w:sz w:val="24"/>
        </w:rPr>
        <w:t>符合《中华人民共和国证券法》规定的</w:t>
      </w:r>
      <w:r w:rsidRPr="00F86FBB">
        <w:rPr>
          <w:rFonts w:hAnsi="宋体" w:hint="eastAsia"/>
          <w:kern w:val="0"/>
          <w:sz w:val="24"/>
        </w:rPr>
        <w:t>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2C9B369E"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A53887" w:rsidRDefault="00D8603E"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A53887" w:rsidRDefault="00D8603E"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（五）基金财产清算剩余资产的分配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A53887" w:rsidRDefault="00D8603E"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（六）基金财产清算的公告</w:t>
      </w:r>
    </w:p>
    <w:p w14:paraId="1949B403" w14:textId="0F31013F"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862AF1" w:rsidRPr="00862AF1">
        <w:rPr>
          <w:rFonts w:hint="eastAsia"/>
          <w:bCs/>
          <w:sz w:val="24"/>
        </w:rPr>
        <w:t>符合《中华人民共和国证券法》规定的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3E0172" w:rsidRPr="001B0A81">
        <w:rPr>
          <w:rFonts w:hint="eastAsia"/>
          <w:bCs/>
          <w:sz w:val="24"/>
        </w:rPr>
        <w:t>，基金财产清算小组应当将清算报告登载在</w:t>
      </w:r>
      <w:r w:rsidR="006D0146">
        <w:rPr>
          <w:rFonts w:hint="eastAsia"/>
          <w:bCs/>
          <w:sz w:val="24"/>
        </w:rPr>
        <w:t>规定网站</w:t>
      </w:r>
      <w:r w:rsidR="003E0172" w:rsidRPr="001B0A81">
        <w:rPr>
          <w:rFonts w:hint="eastAsia"/>
          <w:bCs/>
          <w:sz w:val="24"/>
        </w:rPr>
        <w:t>上，并将清算报告提示性公告登载在</w:t>
      </w:r>
      <w:r w:rsidR="006D0146">
        <w:rPr>
          <w:rFonts w:hint="eastAsia"/>
          <w:bCs/>
          <w:sz w:val="24"/>
        </w:rPr>
        <w:t>规定报刊</w:t>
      </w:r>
      <w:r w:rsidR="003E0172" w:rsidRPr="001B0A81">
        <w:rPr>
          <w:rFonts w:hint="eastAsia"/>
          <w:bCs/>
          <w:sz w:val="24"/>
        </w:rPr>
        <w:t>上</w:t>
      </w:r>
      <w:r w:rsidRPr="005435A1">
        <w:rPr>
          <w:rFonts w:hint="eastAsia"/>
          <w:sz w:val="24"/>
          <w:szCs w:val="24"/>
        </w:rPr>
        <w:t>。</w:t>
      </w:r>
    </w:p>
    <w:p w14:paraId="3B8B8D1D" w14:textId="77777777" w:rsidR="00FF1437" w:rsidRPr="00A53887" w:rsidRDefault="00D8603E"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（七）基金财产清算账册及文件的保存</w:t>
      </w:r>
    </w:p>
    <w:p w14:paraId="73B169F3" w14:textId="164457FE"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00862AF1" w:rsidRPr="00862AF1">
        <w:rPr>
          <w:rFonts w:hAnsi="宋体" w:hint="eastAsia"/>
          <w:kern w:val="0"/>
          <w:sz w:val="24"/>
        </w:rPr>
        <w:t>不低于法律法规规定的最低期限</w:t>
      </w:r>
      <w:r w:rsidRPr="005435A1">
        <w:rPr>
          <w:rFonts w:hAnsi="宋体" w:hint="eastAsia"/>
          <w:kern w:val="0"/>
          <w:sz w:val="24"/>
        </w:rPr>
        <w:t>。</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61FC148E"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62202557"/>
      <w:r w:rsidR="00E20DAA" w:rsidRPr="005435A1">
        <w:rPr>
          <w:rFonts w:ascii="宋体" w:hAnsi="宋体" w:hint="eastAsia"/>
          <w:b/>
          <w:kern w:val="0"/>
          <w:sz w:val="30"/>
        </w:rPr>
        <w:lastRenderedPageBreak/>
        <w:t>十</w:t>
      </w:r>
      <w:r w:rsidR="00E20DAA">
        <w:rPr>
          <w:rFonts w:ascii="宋体" w:hAnsi="宋体" w:hint="eastAsia"/>
          <w:b/>
          <w:kern w:val="0"/>
          <w:sz w:val="30"/>
        </w:rPr>
        <w:t>九</w:t>
      </w:r>
      <w:r w:rsidR="00626C74" w:rsidRPr="005435A1">
        <w:rPr>
          <w:rFonts w:ascii="宋体" w:hAnsi="宋体" w:hint="eastAsia"/>
          <w:b/>
          <w:kern w:val="0"/>
          <w:sz w:val="30"/>
        </w:rPr>
        <w:t>、基金合同内容摘要</w:t>
      </w:r>
      <w:bookmarkEnd w:id="89"/>
    </w:p>
    <w:p w14:paraId="76004091" w14:textId="77777777" w:rsidR="006E1DD9" w:rsidRPr="00A53887" w:rsidRDefault="00C92FC0"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（一）</w:t>
      </w:r>
      <w:r w:rsidR="00714750" w:rsidRPr="00A53887">
        <w:rPr>
          <w:rFonts w:hAnsi="宋体"/>
          <w:b/>
          <w:kern w:val="0"/>
          <w:sz w:val="24"/>
          <w:szCs w:val="24"/>
        </w:rPr>
        <w:t>基金</w:t>
      </w:r>
      <w:r w:rsidR="00714750" w:rsidRPr="00A53887">
        <w:rPr>
          <w:rFonts w:hAnsi="宋体" w:hint="eastAsia"/>
          <w:b/>
          <w:kern w:val="0"/>
          <w:sz w:val="24"/>
          <w:szCs w:val="24"/>
        </w:rPr>
        <w:t>份额持有人、基金管理人和基金托管人的</w:t>
      </w:r>
      <w:r w:rsidR="00714750" w:rsidRPr="00A53887">
        <w:rPr>
          <w:rFonts w:hAnsi="宋体"/>
          <w:b/>
          <w:kern w:val="0"/>
          <w:sz w:val="24"/>
          <w:szCs w:val="24"/>
        </w:rPr>
        <w:t>权利</w:t>
      </w:r>
      <w:r w:rsidR="00714750" w:rsidRPr="00A53887">
        <w:rPr>
          <w:rFonts w:hAnsi="宋体" w:hint="eastAsia"/>
          <w:b/>
          <w:kern w:val="0"/>
          <w:sz w:val="24"/>
          <w:szCs w:val="24"/>
        </w:rPr>
        <w:t>与</w:t>
      </w:r>
      <w:r w:rsidR="00714750" w:rsidRPr="00A53887">
        <w:rPr>
          <w:rFonts w:hAnsi="宋体"/>
          <w:b/>
          <w:kern w:val="0"/>
          <w:sz w:val="24"/>
          <w:szCs w:val="24"/>
        </w:rPr>
        <w:t>义务</w:t>
      </w:r>
    </w:p>
    <w:p w14:paraId="02B9E5E7" w14:textId="12519CEC" w:rsidR="006E1DD9" w:rsidRPr="00A53887" w:rsidRDefault="00C92FC0" w:rsidP="00A53887">
      <w:pPr>
        <w:widowControl/>
        <w:adjustRightInd w:val="0"/>
        <w:snapToGrid w:val="0"/>
        <w:spacing w:line="360" w:lineRule="auto"/>
        <w:ind w:firstLineChars="200" w:firstLine="480"/>
        <w:rPr>
          <w:bCs/>
          <w:sz w:val="24"/>
        </w:rPr>
      </w:pPr>
      <w:r w:rsidRPr="00A53887">
        <w:rPr>
          <w:bCs/>
          <w:sz w:val="24"/>
        </w:rPr>
        <w:t>1</w:t>
      </w:r>
      <w:r w:rsidRPr="00A53887">
        <w:rPr>
          <w:bCs/>
          <w:sz w:val="24"/>
        </w:rPr>
        <w:t>、基金管理人的权利与义务</w:t>
      </w:r>
    </w:p>
    <w:p w14:paraId="30B57FB3" w14:textId="77777777" w:rsidR="006E1DD9" w:rsidRPr="005435A1" w:rsidRDefault="00A60AF2" w:rsidP="00A77974">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5BCDA78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）依法募集资金；</w:t>
      </w:r>
    </w:p>
    <w:p w14:paraId="7BA00B4D"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）自《基金合同》生效之日起，根据法律法规和《基金合同》独立运用并管理基金财产；</w:t>
      </w:r>
    </w:p>
    <w:p w14:paraId="45DE8A7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）依照《基金合同》收取基金管理费以及法律法规规定或中国证监会批准的其他费用；</w:t>
      </w:r>
    </w:p>
    <w:p w14:paraId="057232D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）销售基金份额；</w:t>
      </w:r>
    </w:p>
    <w:p w14:paraId="0914825A"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）按照规定召集基金份额持有人大会；</w:t>
      </w:r>
    </w:p>
    <w:p w14:paraId="72D964EC"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901B4B6"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）在基金托管人更换时，提名新的基金托管人；</w:t>
      </w:r>
    </w:p>
    <w:p w14:paraId="717E7112" w14:textId="5FFDC779"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）选择、更换基金销售机构，对基金销售机构的相关行为进行监督和处理；</w:t>
      </w:r>
    </w:p>
    <w:p w14:paraId="1AC4C045" w14:textId="25DA6093"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）担任或委托其他符合条件的机构担任基金登记机构办理基金登记业务并获得《基金合同》规定的费用；</w:t>
      </w:r>
    </w:p>
    <w:p w14:paraId="0910CCF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）依据《基金合同》及有关法律规定决定基金收益的分配方案；</w:t>
      </w:r>
      <w:r w:rsidRPr="007337DC">
        <w:rPr>
          <w:rFonts w:hint="eastAsia"/>
          <w:bCs/>
          <w:sz w:val="24"/>
        </w:rPr>
        <w:tab/>
      </w:r>
    </w:p>
    <w:p w14:paraId="64930407" w14:textId="45B7A54B"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）在《基金合同》约定的范围内，拒绝或暂停受理申购与赎回申请；</w:t>
      </w:r>
    </w:p>
    <w:p w14:paraId="770E6F8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）依照法律法规为基金的利益对被投资公司行使股东权利，为基金的利益行使因基金财产投资于证券所产生的权利；</w:t>
      </w:r>
      <w:r w:rsidRPr="007337DC">
        <w:rPr>
          <w:rFonts w:hint="eastAsia"/>
          <w:bCs/>
          <w:sz w:val="24"/>
        </w:rPr>
        <w:tab/>
      </w:r>
    </w:p>
    <w:p w14:paraId="7FD8CECD" w14:textId="314D096F"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）在法律法规允许的前提下，为基金的利益依法为基金进行融资；</w:t>
      </w:r>
    </w:p>
    <w:p w14:paraId="3B8282FD"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）以基金管理人的名义，代表基金份额持有人的利益行使诉讼权利或者实施其他法律行为；</w:t>
      </w:r>
      <w:r w:rsidRPr="007337DC">
        <w:rPr>
          <w:rFonts w:hint="eastAsia"/>
          <w:bCs/>
          <w:sz w:val="24"/>
        </w:rPr>
        <w:tab/>
      </w:r>
    </w:p>
    <w:p w14:paraId="18E7E8C6"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15</w:t>
      </w:r>
      <w:r w:rsidRPr="007337DC">
        <w:rPr>
          <w:rFonts w:hint="eastAsia"/>
          <w:bCs/>
          <w:sz w:val="24"/>
        </w:rPr>
        <w:t>）选择、更换律师事务所、会计师事务所、证券经纪商、期货经纪机构或其他为基金提供服务的外部机构；</w:t>
      </w:r>
      <w:r w:rsidRPr="007337DC">
        <w:rPr>
          <w:rFonts w:hint="eastAsia"/>
          <w:bCs/>
          <w:sz w:val="24"/>
        </w:rPr>
        <w:tab/>
      </w:r>
    </w:p>
    <w:p w14:paraId="13D9A4A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）在符合有关法律、法规的前提下，制定和调整有关基金认购、申购、赎回、转换等的业务规则；</w:t>
      </w:r>
    </w:p>
    <w:p w14:paraId="2FADD38B" w14:textId="106DC62E" w:rsidR="00531600" w:rsidRPr="005435A1" w:rsidRDefault="007337DC" w:rsidP="00C3459A">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）法律法规及中国证监会规定的和《基金合同》约定的其他权利。</w:t>
      </w:r>
    </w:p>
    <w:p w14:paraId="3A993903" w14:textId="77777777" w:rsidR="00714750" w:rsidRPr="005435A1" w:rsidRDefault="00714750" w:rsidP="00C3459A">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28BFD4F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）依法募集资金，办理或者委托经中国证监会认定的其他机构办理基金份额的发售、申购、赎回和登记事宜；</w:t>
      </w:r>
    </w:p>
    <w:p w14:paraId="6259128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）办理基金备案手续；</w:t>
      </w:r>
    </w:p>
    <w:p w14:paraId="0E29350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）自《基金合同》生效之日起，以诚实信用、谨慎勤勉的原则管理和运用基金财产；</w:t>
      </w:r>
    </w:p>
    <w:p w14:paraId="5DE4929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）配备足够的具有专业资格的人员进行基金投资分析、决策，以专业化的经营方式管理和运作基金财产；</w:t>
      </w:r>
    </w:p>
    <w:p w14:paraId="24D9133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6C2BC5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）除依据《基金法》、《基金合同》及其他有关规定外，不得利用基金财产为自己及任何第三人谋取利益，不得委托第三人运作基金财产；</w:t>
      </w:r>
    </w:p>
    <w:p w14:paraId="67C0E2A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）依法接受基金托管人的监督；</w:t>
      </w:r>
    </w:p>
    <w:p w14:paraId="6DC4C4BC" w14:textId="6BCE7754"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）采取适当合理的措施使计算基金份额认购、申购、赎回和注销价格的方法符合《基金合同》等法律文件的规定，按有关规定计算并公告基金</w:t>
      </w:r>
      <w:r w:rsidR="00711D27" w:rsidRPr="0094393C">
        <w:rPr>
          <w:rFonts w:hint="eastAsia"/>
          <w:bCs/>
          <w:sz w:val="24"/>
        </w:rPr>
        <w:t>净值</w:t>
      </w:r>
      <w:r w:rsidR="00711D27">
        <w:rPr>
          <w:rFonts w:hint="eastAsia"/>
          <w:bCs/>
          <w:sz w:val="24"/>
        </w:rPr>
        <w:t>信息</w:t>
      </w:r>
      <w:r w:rsidRPr="007337DC">
        <w:rPr>
          <w:rFonts w:hint="eastAsia"/>
          <w:bCs/>
          <w:sz w:val="24"/>
        </w:rPr>
        <w:t>，确定基金份额申购、赎回的价格；</w:t>
      </w:r>
    </w:p>
    <w:p w14:paraId="30BC61D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）进行基金会计核算并编制基金财务会计报告；</w:t>
      </w:r>
    </w:p>
    <w:p w14:paraId="46029DEB" w14:textId="6EA15B2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）编制季度</w:t>
      </w:r>
      <w:r w:rsidR="00711D27">
        <w:rPr>
          <w:rFonts w:hint="eastAsia"/>
          <w:bCs/>
          <w:sz w:val="24"/>
        </w:rPr>
        <w:t>报告</w:t>
      </w:r>
      <w:r w:rsidR="00711D27" w:rsidRPr="0094393C">
        <w:rPr>
          <w:rFonts w:hint="eastAsia"/>
          <w:bCs/>
          <w:sz w:val="24"/>
        </w:rPr>
        <w:t>、</w:t>
      </w:r>
      <w:r w:rsidR="00711D27" w:rsidRPr="00564470">
        <w:rPr>
          <w:rFonts w:hint="eastAsia"/>
          <w:bCs/>
          <w:sz w:val="24"/>
        </w:rPr>
        <w:t>中期报告</w:t>
      </w:r>
      <w:r w:rsidRPr="007337DC">
        <w:rPr>
          <w:rFonts w:hint="eastAsia"/>
          <w:bCs/>
          <w:sz w:val="24"/>
        </w:rPr>
        <w:t>和年度报告；</w:t>
      </w:r>
    </w:p>
    <w:p w14:paraId="6D712346" w14:textId="7DBABAA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）严格按照《基金法》、《基金合同》及其他有关规定，履行信息披露及报告义务；</w:t>
      </w:r>
    </w:p>
    <w:p w14:paraId="28632BA4"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）保守基金商业秘密，不泄露基金投资计划、投资意向等。除《基金法》、</w:t>
      </w:r>
      <w:r w:rsidRPr="007337DC">
        <w:rPr>
          <w:rFonts w:hint="eastAsia"/>
          <w:bCs/>
          <w:sz w:val="24"/>
        </w:rPr>
        <w:lastRenderedPageBreak/>
        <w:t>《基金合同》及其他有关规定另有规定外，在基金信息公开披露前应予保密，不向他人泄露；</w:t>
      </w:r>
    </w:p>
    <w:p w14:paraId="7F8E0C1D"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）按《基金合同》的约定确定基金收益分配方案，及时向基金份额持有人分配基金收益；</w:t>
      </w:r>
    </w:p>
    <w:p w14:paraId="0773B71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）按规定受理申购与赎回申请，及时、足额支付赎回款项；</w:t>
      </w:r>
    </w:p>
    <w:p w14:paraId="7D42A47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15</w:t>
      </w:r>
      <w:r w:rsidRPr="007337DC">
        <w:rPr>
          <w:rFonts w:hint="eastAsia"/>
          <w:bCs/>
          <w:sz w:val="24"/>
        </w:rPr>
        <w:t>）依据《基金法》、《基金合同》及其他有关规定召集基金份额持有人大会或配合基金托管人、基金份额持有人依法召集基金份额持有人大会；</w:t>
      </w:r>
    </w:p>
    <w:p w14:paraId="00AC90A0" w14:textId="5EA9FD7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）按规定保存基金财产管理业务活动的会计账册、报表、记录和其他相关资料</w:t>
      </w:r>
      <w:r w:rsidR="00196B8C" w:rsidRPr="00196B8C">
        <w:rPr>
          <w:rFonts w:hint="eastAsia"/>
          <w:bCs/>
          <w:sz w:val="24"/>
        </w:rPr>
        <w:t>不低于法律法规规定的最低期限</w:t>
      </w:r>
      <w:r w:rsidRPr="007337DC">
        <w:rPr>
          <w:rFonts w:hint="eastAsia"/>
          <w:bCs/>
          <w:sz w:val="24"/>
        </w:rPr>
        <w:t>；</w:t>
      </w:r>
    </w:p>
    <w:p w14:paraId="7734F58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BB5C9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18</w:t>
      </w:r>
      <w:r w:rsidRPr="007337DC">
        <w:rPr>
          <w:rFonts w:hint="eastAsia"/>
          <w:bCs/>
          <w:sz w:val="24"/>
        </w:rPr>
        <w:t>）组织并参加基金财产清算小组，参与基金财产的保管、清理、估价、变现和分配；</w:t>
      </w:r>
    </w:p>
    <w:p w14:paraId="3FDBBC2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19</w:t>
      </w:r>
      <w:r w:rsidRPr="007337DC">
        <w:rPr>
          <w:rFonts w:hint="eastAsia"/>
          <w:bCs/>
          <w:sz w:val="24"/>
        </w:rPr>
        <w:t>）面临解散、依法被撤销或者被依法宣告破产时，及时报告中国证监会并通知基金托管人；</w:t>
      </w:r>
    </w:p>
    <w:p w14:paraId="6BCD55C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20</w:t>
      </w:r>
      <w:r w:rsidRPr="007337DC">
        <w:rPr>
          <w:rFonts w:hint="eastAsia"/>
          <w:bCs/>
          <w:sz w:val="24"/>
        </w:rPr>
        <w:t>）因违反《基金合同》导致基金财产的损失或损害基金份额持有人合法权益时，应当承担赔偿责任，其赔偿责任不因其退任而免除；</w:t>
      </w:r>
    </w:p>
    <w:p w14:paraId="3F6126B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21</w:t>
      </w:r>
      <w:r w:rsidRPr="007337D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D17D9F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22</w:t>
      </w:r>
      <w:r w:rsidRPr="007337DC">
        <w:rPr>
          <w:rFonts w:hint="eastAsia"/>
          <w:bCs/>
          <w:sz w:val="24"/>
        </w:rPr>
        <w:t>）当基金管理人将其义务委托第三方处理时，应当对第三方处理有关基金事务的行为承担责任；</w:t>
      </w:r>
    </w:p>
    <w:p w14:paraId="67124A4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23</w:t>
      </w:r>
      <w:r w:rsidRPr="007337DC">
        <w:rPr>
          <w:rFonts w:hint="eastAsia"/>
          <w:bCs/>
          <w:sz w:val="24"/>
        </w:rPr>
        <w:t>）以基金管理人名义，代表基金份额持有人利益行使诉讼权利或实施其他法律行为；</w:t>
      </w:r>
      <w:r w:rsidRPr="007337DC">
        <w:rPr>
          <w:rFonts w:hint="eastAsia"/>
          <w:bCs/>
          <w:sz w:val="24"/>
        </w:rPr>
        <w:tab/>
      </w:r>
    </w:p>
    <w:p w14:paraId="43B936D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24</w:t>
      </w:r>
      <w:r w:rsidRPr="007337D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7337DC">
        <w:rPr>
          <w:rFonts w:hint="eastAsia"/>
          <w:bCs/>
          <w:sz w:val="24"/>
        </w:rPr>
        <w:t>30</w:t>
      </w:r>
      <w:r w:rsidRPr="007337DC">
        <w:rPr>
          <w:rFonts w:hint="eastAsia"/>
          <w:bCs/>
          <w:sz w:val="24"/>
        </w:rPr>
        <w:t>日内退还基金认购人；</w:t>
      </w:r>
    </w:p>
    <w:p w14:paraId="3379281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25</w:t>
      </w:r>
      <w:r w:rsidRPr="007337DC">
        <w:rPr>
          <w:rFonts w:hint="eastAsia"/>
          <w:bCs/>
          <w:sz w:val="24"/>
        </w:rPr>
        <w:t>）执行生效的基金份额持有人大会的决议；</w:t>
      </w:r>
    </w:p>
    <w:p w14:paraId="4A04330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26</w:t>
      </w:r>
      <w:r w:rsidRPr="007337DC">
        <w:rPr>
          <w:rFonts w:hint="eastAsia"/>
          <w:bCs/>
          <w:sz w:val="24"/>
        </w:rPr>
        <w:t>）建立并保存基金份额持有人名册；</w:t>
      </w:r>
    </w:p>
    <w:p w14:paraId="13776904" w14:textId="101D008F" w:rsidR="00531600" w:rsidRPr="005435A1" w:rsidRDefault="007337DC" w:rsidP="00C3459A">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27</w:t>
      </w:r>
      <w:r w:rsidRPr="007337DC">
        <w:rPr>
          <w:rFonts w:hint="eastAsia"/>
          <w:bCs/>
          <w:sz w:val="24"/>
        </w:rPr>
        <w:t>）法律法规及中国证监会规定的和《基金合同》约定的其他义务。</w:t>
      </w:r>
    </w:p>
    <w:p w14:paraId="6704833C" w14:textId="736FC355" w:rsidR="006E1DD9" w:rsidRPr="00A53887" w:rsidRDefault="00C92FC0" w:rsidP="00A53887">
      <w:pPr>
        <w:widowControl/>
        <w:adjustRightInd w:val="0"/>
        <w:snapToGrid w:val="0"/>
        <w:spacing w:line="360" w:lineRule="auto"/>
        <w:ind w:firstLineChars="200" w:firstLine="480"/>
        <w:rPr>
          <w:bCs/>
          <w:sz w:val="24"/>
        </w:rPr>
      </w:pPr>
      <w:bookmarkStart w:id="90" w:name="_Hlt88897298"/>
      <w:bookmarkEnd w:id="90"/>
      <w:r w:rsidRPr="00A53887">
        <w:rPr>
          <w:bCs/>
          <w:sz w:val="24"/>
        </w:rPr>
        <w:t>2</w:t>
      </w:r>
      <w:r w:rsidRPr="00A53887">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7F00D2A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）自《基金合同》生效之日起，依法律法规和《基金合同》的规定安全保管基金财产；</w:t>
      </w:r>
    </w:p>
    <w:p w14:paraId="5D9D3DB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）依《基金合同》约定获得基金托管费以及法律法规规定或监管部门批准的其他费用；</w:t>
      </w:r>
    </w:p>
    <w:p w14:paraId="745627A4"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3BB05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）根据相关市场规则，为基金开设资金账户、证券账户等投资所需账户、协助开立股指期货业务相关账户及交易编码、为基金办理证券、期货交易资金清算；</w:t>
      </w:r>
    </w:p>
    <w:p w14:paraId="14E8097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）提议召开或召集基金份额持有人大会；</w:t>
      </w:r>
    </w:p>
    <w:p w14:paraId="24BEEAC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）在基金管理人更换时，提名新的基金管理人；</w:t>
      </w:r>
    </w:p>
    <w:p w14:paraId="61889667" w14:textId="7678B30D"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433798C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）以诚实信用、勤勉尽责的原则持有并安全保管基金财产；</w:t>
      </w:r>
    </w:p>
    <w:p w14:paraId="46ED96C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）设立专门的基金托管部门，具有符合要求的营业场所，配备足够的、合格的熟悉基金托管业务的专职人员，负责基金财产托管事宜；</w:t>
      </w:r>
    </w:p>
    <w:p w14:paraId="23BD89B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58E0E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）除依据《基金法》、《基金合同》及其他有关规定外，不得利用基金财产为</w:t>
      </w:r>
      <w:r w:rsidRPr="007337DC">
        <w:rPr>
          <w:rFonts w:hint="eastAsia"/>
          <w:bCs/>
          <w:sz w:val="24"/>
        </w:rPr>
        <w:lastRenderedPageBreak/>
        <w:t>自己及任何第三人谋取利益，不得委托第三人托管基金财产；</w:t>
      </w:r>
    </w:p>
    <w:p w14:paraId="21B923A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）保管由基金管理人代表基金签订的与基金有关的重大合同及有关凭证；</w:t>
      </w:r>
    </w:p>
    <w:p w14:paraId="5699DC24" w14:textId="21A5962E"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79F316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）保守基金商业秘密，除《基金法》、《基金合同》及其他有关规定另有规定外，在基金信息公开披露前予以保密，不得向他人泄露；</w:t>
      </w:r>
    </w:p>
    <w:p w14:paraId="61385FCA" w14:textId="73793428"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）复核、审查基金管理人计算的基金资产净值、</w:t>
      </w:r>
      <w:r w:rsidR="00B00BED" w:rsidRPr="00B00BED">
        <w:rPr>
          <w:rFonts w:hint="eastAsia"/>
          <w:bCs/>
          <w:sz w:val="24"/>
        </w:rPr>
        <w:t>基金份额净值、</w:t>
      </w:r>
      <w:r w:rsidRPr="007337DC">
        <w:rPr>
          <w:rFonts w:hint="eastAsia"/>
          <w:bCs/>
          <w:sz w:val="24"/>
        </w:rPr>
        <w:t>基金份额申购、赎回价格；</w:t>
      </w:r>
    </w:p>
    <w:p w14:paraId="4ABFBAD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）办理与基金托管业务活动有关的信息披露事项；</w:t>
      </w:r>
    </w:p>
    <w:p w14:paraId="3870EBD5" w14:textId="3F3341C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）对基金财务会计报告、季度</w:t>
      </w:r>
      <w:r w:rsidR="00711D27">
        <w:rPr>
          <w:rFonts w:hint="eastAsia"/>
          <w:bCs/>
          <w:sz w:val="24"/>
        </w:rPr>
        <w:t>报告</w:t>
      </w:r>
      <w:r w:rsidR="00711D27" w:rsidRPr="0094393C">
        <w:rPr>
          <w:rFonts w:hint="eastAsia"/>
          <w:bCs/>
          <w:sz w:val="24"/>
        </w:rPr>
        <w:t>、</w:t>
      </w:r>
      <w:r w:rsidR="00711D27" w:rsidRPr="0026769F">
        <w:rPr>
          <w:rFonts w:hint="eastAsia"/>
          <w:bCs/>
          <w:sz w:val="24"/>
        </w:rPr>
        <w:t>中期报告</w:t>
      </w:r>
      <w:r w:rsidRPr="007337DC">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F1416A8" w14:textId="31E0537E"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）保存基金托管业务活动的记录、账册、报表和其他相关资料</w:t>
      </w:r>
      <w:r w:rsidR="00136D14" w:rsidRPr="00136D14">
        <w:rPr>
          <w:rFonts w:hint="eastAsia"/>
          <w:bCs/>
          <w:sz w:val="24"/>
        </w:rPr>
        <w:t>不低于法律法规规定的最低期限</w:t>
      </w:r>
      <w:r w:rsidRPr="007337DC">
        <w:rPr>
          <w:rFonts w:hint="eastAsia"/>
          <w:bCs/>
          <w:sz w:val="24"/>
        </w:rPr>
        <w:t>；</w:t>
      </w:r>
    </w:p>
    <w:p w14:paraId="20B6016D"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）建立并保存基金份额持有人名册；</w:t>
      </w:r>
    </w:p>
    <w:p w14:paraId="016176A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）按规定制作相关账册并与基金管理人核对；</w:t>
      </w:r>
    </w:p>
    <w:p w14:paraId="1310FBF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）依据基金管理人的指令或有关规定向基金份额持有人支付基金收益和赎回款项；</w:t>
      </w:r>
    </w:p>
    <w:p w14:paraId="0DA022A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15</w:t>
      </w:r>
      <w:r w:rsidRPr="007337DC">
        <w:rPr>
          <w:rFonts w:hint="eastAsia"/>
          <w:bCs/>
          <w:sz w:val="24"/>
        </w:rPr>
        <w:t>）依据《基金法》、《基金合同》及其他有关规定，召集基金份额持有人大会或配合基金管理人、基金份额持有人依法召集基金份额持有人大会；</w:t>
      </w:r>
    </w:p>
    <w:p w14:paraId="535D5A4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）按照法律法规和《基金合同》的规定监督基金管理人的投资运作；</w:t>
      </w:r>
    </w:p>
    <w:p w14:paraId="3F5D71E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）参加基金财产清算小组，参与基金财产的保管、清理、估价、变现和分配；</w:t>
      </w:r>
    </w:p>
    <w:p w14:paraId="7EE7A91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18</w:t>
      </w:r>
      <w:r w:rsidRPr="007337DC">
        <w:rPr>
          <w:rFonts w:hint="eastAsia"/>
          <w:bCs/>
          <w:sz w:val="24"/>
        </w:rPr>
        <w:t>）面临解散、依法被撤销或者被依法宣告破产时，及时报告中国证监会和银行业监督管理机构，并通知基金管理人；</w:t>
      </w:r>
    </w:p>
    <w:p w14:paraId="184EF96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19</w:t>
      </w:r>
      <w:r w:rsidRPr="007337DC">
        <w:rPr>
          <w:rFonts w:hint="eastAsia"/>
          <w:bCs/>
          <w:sz w:val="24"/>
        </w:rPr>
        <w:t>）因违反《基金合同》导致基金财产损失时，应承担赔偿责任，其赔偿责</w:t>
      </w:r>
      <w:r w:rsidRPr="007337DC">
        <w:rPr>
          <w:rFonts w:hint="eastAsia"/>
          <w:bCs/>
          <w:sz w:val="24"/>
        </w:rPr>
        <w:lastRenderedPageBreak/>
        <w:t>任不因其退任而免除；</w:t>
      </w:r>
    </w:p>
    <w:p w14:paraId="28C3A03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20</w:t>
      </w:r>
      <w:r w:rsidRPr="007337D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3E7359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21</w:t>
      </w:r>
      <w:r w:rsidRPr="007337DC">
        <w:rPr>
          <w:rFonts w:hint="eastAsia"/>
          <w:bCs/>
          <w:sz w:val="24"/>
        </w:rPr>
        <w:t>）执行生效的基金份额持有人大会的决议；</w:t>
      </w:r>
    </w:p>
    <w:p w14:paraId="29E000C2" w14:textId="4F42E46E"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22</w:t>
      </w:r>
      <w:r w:rsidRPr="007337DC">
        <w:rPr>
          <w:rFonts w:hint="eastAsia"/>
          <w:bCs/>
          <w:sz w:val="24"/>
        </w:rPr>
        <w:t>）法律法规及中国证监会规定的和《基金合同》约定的其他义务。</w:t>
      </w:r>
    </w:p>
    <w:p w14:paraId="1189E9D9" w14:textId="687F37C1" w:rsidR="006E1DD9" w:rsidRPr="00A53887" w:rsidRDefault="00C92FC0" w:rsidP="00A53887">
      <w:pPr>
        <w:widowControl/>
        <w:adjustRightInd w:val="0"/>
        <w:snapToGrid w:val="0"/>
        <w:spacing w:line="360" w:lineRule="auto"/>
        <w:ind w:firstLineChars="200" w:firstLine="480"/>
        <w:rPr>
          <w:bCs/>
          <w:sz w:val="24"/>
        </w:rPr>
      </w:pPr>
      <w:r w:rsidRPr="00A53887">
        <w:rPr>
          <w:bCs/>
          <w:sz w:val="24"/>
        </w:rPr>
        <w:t>3</w:t>
      </w:r>
      <w:r w:rsidRPr="00A53887">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4E6A76F1" w:rsidR="007337DC" w:rsidRPr="007337DC" w:rsidRDefault="000568D7" w:rsidP="007337DC">
      <w:pPr>
        <w:adjustRightInd w:val="0"/>
        <w:snapToGrid w:val="0"/>
        <w:spacing w:line="360" w:lineRule="auto"/>
        <w:ind w:firstLineChars="200" w:firstLine="480"/>
        <w:rPr>
          <w:bCs/>
          <w:sz w:val="24"/>
        </w:rPr>
      </w:pPr>
      <w:r>
        <w:rPr>
          <w:rFonts w:hint="eastAsia"/>
          <w:bCs/>
          <w:sz w:val="24"/>
        </w:rPr>
        <w:t>同一类别</w:t>
      </w:r>
      <w:r w:rsidR="007337DC"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0E03DE8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）分享基金财产收益；</w:t>
      </w:r>
    </w:p>
    <w:p w14:paraId="457DCB0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）参与分配清算后的剩余基金财产；</w:t>
      </w:r>
    </w:p>
    <w:p w14:paraId="05E26C1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）依法并按照基金合同和招募说明书的规定转让或者申请赎回其持有的基金份额；</w:t>
      </w:r>
    </w:p>
    <w:p w14:paraId="5A587535"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）按照规定要求召开基金份额持有人大会或者召集基金份额持有人大会；</w:t>
      </w:r>
    </w:p>
    <w:p w14:paraId="0E95527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）出席或者委派代表出席基金份额持有人大会，对基金份额持有人大会审议事项行使表决权；</w:t>
      </w:r>
    </w:p>
    <w:p w14:paraId="11895B6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）查阅或者复制公开披露的基金信息资料；</w:t>
      </w:r>
    </w:p>
    <w:p w14:paraId="5D842C6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）监督基金管理人的投资运作；</w:t>
      </w:r>
    </w:p>
    <w:p w14:paraId="32A9194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）对基金管理人、基金托管人、基金服务机构损害其合法权益的行为依法提起诉讼或仲裁；</w:t>
      </w:r>
    </w:p>
    <w:p w14:paraId="1C3C98A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6C96C3B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1</w:t>
      </w:r>
      <w:r w:rsidRPr="007337DC">
        <w:rPr>
          <w:rFonts w:hint="eastAsia"/>
          <w:bCs/>
          <w:sz w:val="24"/>
        </w:rPr>
        <w:t>）认真阅读并遵守《基金合同》、招募说明书等信息披露文件；</w:t>
      </w:r>
    </w:p>
    <w:p w14:paraId="6EDF3DD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）了解所投资基金产品，了解自身风险承受能力，自主判断基金的投资价值，自主做出投资决策，自行承担投资风险；</w:t>
      </w:r>
    </w:p>
    <w:p w14:paraId="05542C6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）关注基金信息披露，及时行使权利和履行义务；</w:t>
      </w:r>
    </w:p>
    <w:p w14:paraId="093880C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）交纳基金认购、申购款项及法律法规和《基金合同》所规定的费用；</w:t>
      </w:r>
    </w:p>
    <w:p w14:paraId="57B01FF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）在其持有的基金份额范围内，承担基金亏损或者《基金合同》终止的有限责任；</w:t>
      </w:r>
    </w:p>
    <w:p w14:paraId="1AC714E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）不从事任何有损基金及其他《基金合同》当事人合法权益的活动；</w:t>
      </w:r>
    </w:p>
    <w:p w14:paraId="6278E6E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）执行生效的基金份额持有人大会的决议；</w:t>
      </w:r>
    </w:p>
    <w:p w14:paraId="533E629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）返还在基金交易过程中因任何原因获得的不当得利；</w:t>
      </w:r>
    </w:p>
    <w:p w14:paraId="1B580ED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）遵守基金管理人、基金托管人、销售机构和登记机构的相关交易及业务规则；</w:t>
      </w:r>
    </w:p>
    <w:p w14:paraId="1C3D6655"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）提供基金管理人和监管机构依法要求提供的信息，以及不时的更新和补充，并保证其真实性；</w:t>
      </w:r>
    </w:p>
    <w:p w14:paraId="317B4403" w14:textId="5F195B33"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）法律法规及中国证监会规定的和《基金合同》约定的其他义务。</w:t>
      </w:r>
    </w:p>
    <w:p w14:paraId="60ED0114" w14:textId="738AC72B" w:rsidR="00714750" w:rsidRPr="00A53887" w:rsidRDefault="00C92FC0" w:rsidP="00A53887">
      <w:pPr>
        <w:widowControl/>
        <w:adjustRightInd w:val="0"/>
        <w:snapToGrid w:val="0"/>
        <w:spacing w:line="360" w:lineRule="auto"/>
        <w:ind w:firstLineChars="200" w:firstLine="482"/>
        <w:rPr>
          <w:b/>
          <w:bCs/>
          <w:sz w:val="24"/>
        </w:rPr>
      </w:pPr>
      <w:r w:rsidRPr="00A53887">
        <w:rPr>
          <w:b/>
          <w:bCs/>
          <w:sz w:val="24"/>
        </w:rPr>
        <w:t>（二）</w:t>
      </w:r>
      <w:r w:rsidR="00714750" w:rsidRPr="00A53887">
        <w:rPr>
          <w:b/>
          <w:bCs/>
          <w:sz w:val="24"/>
        </w:rPr>
        <w:t>基金份额持有人大会</w:t>
      </w:r>
      <w:r w:rsidR="00714750" w:rsidRPr="00A53887">
        <w:rPr>
          <w:rFonts w:hint="eastAsia"/>
          <w:b/>
          <w:bCs/>
          <w:sz w:val="24"/>
        </w:rPr>
        <w:t>召集、议事及表决的程序和规则</w:t>
      </w:r>
    </w:p>
    <w:p w14:paraId="023AD058" w14:textId="77777777"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A53887">
      <w:pPr>
        <w:widowControl/>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A53887" w:rsidRDefault="004C7F8A" w:rsidP="00A53887">
      <w:pPr>
        <w:widowControl/>
        <w:adjustRightInd w:val="0"/>
        <w:snapToGrid w:val="0"/>
        <w:spacing w:line="360" w:lineRule="auto"/>
        <w:ind w:firstLineChars="200" w:firstLine="480"/>
        <w:rPr>
          <w:bCs/>
          <w:sz w:val="24"/>
        </w:rPr>
      </w:pPr>
      <w:r w:rsidRPr="00A53887">
        <w:rPr>
          <w:bCs/>
          <w:sz w:val="24"/>
        </w:rPr>
        <w:t>1</w:t>
      </w:r>
      <w:r w:rsidR="00C92FC0" w:rsidRPr="00A53887">
        <w:rPr>
          <w:bCs/>
          <w:sz w:val="24"/>
        </w:rPr>
        <w:t>、召开事由</w:t>
      </w:r>
    </w:p>
    <w:p w14:paraId="0F36619D" w14:textId="5C115774" w:rsidR="006E1DD9" w:rsidRPr="005435A1" w:rsidRDefault="0072299B" w:rsidP="00A53887">
      <w:pPr>
        <w:widowControl/>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91" w:name="_Hlt88825574"/>
      <w:bookmarkEnd w:id="91"/>
      <w:r w:rsidRPr="005435A1">
        <w:rPr>
          <w:bCs/>
          <w:sz w:val="24"/>
        </w:rPr>
        <w:t>，应当召开基金份额持有人大会</w:t>
      </w:r>
      <w:r w:rsidR="00C46685">
        <w:rPr>
          <w:rFonts w:hint="eastAsia"/>
          <w:bCs/>
          <w:sz w:val="24"/>
        </w:rPr>
        <w:t>，</w:t>
      </w:r>
      <w:r w:rsidR="00C46685" w:rsidRPr="008F6B1F">
        <w:rPr>
          <w:rFonts w:hint="eastAsia"/>
          <w:bCs/>
          <w:sz w:val="24"/>
        </w:rPr>
        <w:t>法律法规</w:t>
      </w:r>
      <w:r w:rsidR="00517775" w:rsidRPr="00517775">
        <w:rPr>
          <w:rFonts w:hint="eastAsia"/>
          <w:bCs/>
          <w:sz w:val="24"/>
        </w:rPr>
        <w:t>、</w:t>
      </w:r>
      <w:r w:rsidR="00517775" w:rsidRPr="00517775">
        <w:rPr>
          <w:bCs/>
          <w:sz w:val="24"/>
        </w:rPr>
        <w:t>基金合同</w:t>
      </w:r>
      <w:r w:rsidR="00C46685" w:rsidRPr="008F6B1F">
        <w:rPr>
          <w:rFonts w:hint="eastAsia"/>
          <w:bCs/>
          <w:sz w:val="24"/>
        </w:rPr>
        <w:t>和中国证监会另有规定的除外</w:t>
      </w:r>
      <w:r w:rsidRPr="005435A1">
        <w:rPr>
          <w:bCs/>
          <w:sz w:val="24"/>
        </w:rPr>
        <w:t>：</w:t>
      </w:r>
      <w:bookmarkStart w:id="92" w:name="_Hlt94543071"/>
      <w:bookmarkEnd w:id="92"/>
    </w:p>
    <w:p w14:paraId="7AA75B68" w14:textId="3A6CAEE5"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）终止《基金合同》；</w:t>
      </w:r>
    </w:p>
    <w:p w14:paraId="016A8B83" w14:textId="71168E33"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）更换基金管理人；</w:t>
      </w:r>
    </w:p>
    <w:p w14:paraId="6F76D543" w14:textId="095A2933"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）更换基金托管人；</w:t>
      </w:r>
    </w:p>
    <w:p w14:paraId="3CE05FC8" w14:textId="62EB47F1"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）转换基金运作方式；</w:t>
      </w:r>
    </w:p>
    <w:p w14:paraId="06C74504" w14:textId="03440288"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）调整基金管理人、基金托管人的报酬标准</w:t>
      </w:r>
      <w:r w:rsidR="000568D7">
        <w:rPr>
          <w:rFonts w:hint="eastAsia"/>
          <w:bCs/>
          <w:sz w:val="24"/>
        </w:rPr>
        <w:t>和提高销售服务费</w:t>
      </w:r>
      <w:r w:rsidRPr="007337DC">
        <w:rPr>
          <w:rFonts w:hint="eastAsia"/>
          <w:bCs/>
          <w:sz w:val="24"/>
        </w:rPr>
        <w:t>；</w:t>
      </w:r>
    </w:p>
    <w:p w14:paraId="25AF5743" w14:textId="197893B3"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lastRenderedPageBreak/>
        <w:t>6</w:t>
      </w:r>
      <w:r w:rsidRPr="007337DC">
        <w:rPr>
          <w:rFonts w:hint="eastAsia"/>
          <w:bCs/>
          <w:sz w:val="24"/>
        </w:rPr>
        <w:t>）变更基金类别；</w:t>
      </w:r>
    </w:p>
    <w:p w14:paraId="52B370A4" w14:textId="41C6F24C"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7</w:t>
      </w:r>
      <w:r w:rsidRPr="007337DC">
        <w:rPr>
          <w:rFonts w:hint="eastAsia"/>
          <w:bCs/>
          <w:sz w:val="24"/>
        </w:rPr>
        <w:t>）本基金与其他基金的合并；</w:t>
      </w:r>
    </w:p>
    <w:p w14:paraId="48F53279" w14:textId="767E4EAC"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8</w:t>
      </w:r>
      <w:r w:rsidRPr="007337DC">
        <w:rPr>
          <w:rFonts w:hint="eastAsia"/>
          <w:bCs/>
          <w:sz w:val="24"/>
        </w:rPr>
        <w:t>）变更基金投资目标、范围或策略；</w:t>
      </w:r>
    </w:p>
    <w:p w14:paraId="019E1F35" w14:textId="669D0143"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9</w:t>
      </w:r>
      <w:r w:rsidRPr="007337DC">
        <w:rPr>
          <w:rFonts w:hint="eastAsia"/>
          <w:bCs/>
          <w:sz w:val="24"/>
        </w:rPr>
        <w:t>）变更基金份额持有人大会程序；</w:t>
      </w:r>
    </w:p>
    <w:p w14:paraId="2A1FE02A" w14:textId="2903B419"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10</w:t>
      </w:r>
      <w:r w:rsidRPr="007337DC">
        <w:rPr>
          <w:rFonts w:hint="eastAsia"/>
          <w:bCs/>
          <w:sz w:val="24"/>
        </w:rPr>
        <w:t>）基金管理人或基金托管人要求召开基金份额持有人大会；</w:t>
      </w:r>
    </w:p>
    <w:p w14:paraId="23E76FAC" w14:textId="0E20F3A2"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11</w:t>
      </w:r>
      <w:r w:rsidRPr="007337DC">
        <w:rPr>
          <w:rFonts w:hint="eastAsia"/>
          <w:bCs/>
          <w:sz w:val="24"/>
        </w:rPr>
        <w:t>）单独或合计持有本基金总份额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）基金份额的基金份额持有人（以基金管理人收到提议当日的基金份额计算，下同）就同一事项书面要求召开基金份额持有人大会；</w:t>
      </w:r>
    </w:p>
    <w:p w14:paraId="00B3D23F" w14:textId="212F4B72"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12</w:t>
      </w:r>
      <w:r w:rsidRPr="007337DC">
        <w:rPr>
          <w:rFonts w:hint="eastAsia"/>
          <w:bCs/>
          <w:sz w:val="24"/>
        </w:rPr>
        <w:t>）对基金合同当事人权利和义务产生重大影响的其他事项；</w:t>
      </w:r>
    </w:p>
    <w:p w14:paraId="26ED897A" w14:textId="6BC6A0A3" w:rsidR="006E1DD9" w:rsidRPr="00A53887" w:rsidRDefault="007337DC" w:rsidP="00A53887">
      <w:pPr>
        <w:widowControl/>
        <w:adjustRightInd w:val="0"/>
        <w:snapToGrid w:val="0"/>
        <w:spacing w:line="360" w:lineRule="auto"/>
        <w:ind w:firstLineChars="200" w:firstLine="480"/>
        <w:rPr>
          <w:bCs/>
          <w:sz w:val="24"/>
        </w:rPr>
      </w:pPr>
      <w:r w:rsidRPr="007337DC">
        <w:rPr>
          <w:rFonts w:hint="eastAsia"/>
          <w:bCs/>
          <w:sz w:val="24"/>
        </w:rPr>
        <w:t>13</w:t>
      </w:r>
      <w:r w:rsidRPr="007337DC">
        <w:rPr>
          <w:rFonts w:hint="eastAsia"/>
          <w:bCs/>
          <w:sz w:val="24"/>
        </w:rPr>
        <w:t>）法律法规、《基金合同》或中国证监会规定的其他应当召开基金份额持有人大会的事项。</w:t>
      </w:r>
    </w:p>
    <w:p w14:paraId="01BFE61D" w14:textId="546E209C" w:rsidR="006E1DD9" w:rsidRPr="005435A1" w:rsidRDefault="00D8603E" w:rsidP="00A53887">
      <w:pPr>
        <w:widowControl/>
        <w:adjustRightInd w:val="0"/>
        <w:snapToGrid w:val="0"/>
        <w:spacing w:line="360" w:lineRule="auto"/>
        <w:ind w:firstLineChars="200" w:firstLine="480"/>
        <w:rPr>
          <w:bCs/>
          <w:sz w:val="24"/>
        </w:rPr>
      </w:pPr>
      <w:r w:rsidRPr="00A53887">
        <w:rPr>
          <w:bCs/>
          <w:sz w:val="24"/>
        </w:rPr>
        <w:t>（</w:t>
      </w:r>
      <w:r w:rsidRPr="00A53887">
        <w:rPr>
          <w:bCs/>
          <w:sz w:val="24"/>
        </w:rPr>
        <w:t>2</w:t>
      </w:r>
      <w:r w:rsidRPr="00A53887">
        <w:rPr>
          <w:bCs/>
          <w:sz w:val="24"/>
        </w:rPr>
        <w:t>）</w:t>
      </w:r>
      <w:r w:rsidR="0071419B" w:rsidRPr="0071419B">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34A0652" w14:textId="1E71A1A2"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t>1</w:t>
      </w:r>
      <w:r w:rsidRPr="000568D7">
        <w:rPr>
          <w:rFonts w:hint="eastAsia"/>
          <w:bCs/>
          <w:sz w:val="24"/>
        </w:rPr>
        <w:t>）调低基金销售服务费；</w:t>
      </w:r>
    </w:p>
    <w:p w14:paraId="09E1456B" w14:textId="085296CD"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t>2</w:t>
      </w:r>
      <w:r w:rsidRPr="000568D7">
        <w:rPr>
          <w:rFonts w:hint="eastAsia"/>
          <w:bCs/>
          <w:sz w:val="24"/>
        </w:rPr>
        <w:t>）法律法规要求增加的基金费用的收取；</w:t>
      </w:r>
    </w:p>
    <w:p w14:paraId="2230D43E" w14:textId="636FFB41"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t>3</w:t>
      </w:r>
      <w:r w:rsidRPr="000568D7">
        <w:rPr>
          <w:rFonts w:hint="eastAsia"/>
          <w:bCs/>
          <w:sz w:val="24"/>
        </w:rPr>
        <w:t>）在法律法规和《基金合同》规定的范围内调整本基金的申购费率、调低赎回费率、在对现有基金份额持有人利益无实质性不利影响的前提下变更收费方式；</w:t>
      </w:r>
    </w:p>
    <w:p w14:paraId="464B151B" w14:textId="5A06E313"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t>4</w:t>
      </w:r>
      <w:r w:rsidRPr="000568D7">
        <w:rPr>
          <w:rFonts w:hint="eastAsia"/>
          <w:bCs/>
          <w:sz w:val="24"/>
        </w:rPr>
        <w:t>）因相应的法律法规、登记机构的相关业务规则发生变动而应当对《基金合同》进行修改；</w:t>
      </w:r>
    </w:p>
    <w:p w14:paraId="49758AB2" w14:textId="55423069"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t>5</w:t>
      </w:r>
      <w:r w:rsidRPr="000568D7">
        <w:rPr>
          <w:rFonts w:hint="eastAsia"/>
          <w:bCs/>
          <w:sz w:val="24"/>
        </w:rPr>
        <w:t>）对《基金合同》的修改对基金份额持有人利益无实质性不利影响或修改不涉及《基金合同》当事人权利义务关系发生重大变化；</w:t>
      </w:r>
    </w:p>
    <w:p w14:paraId="3D5698FE" w14:textId="6748042F"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t>6</w:t>
      </w:r>
      <w:r w:rsidRPr="000568D7">
        <w:rPr>
          <w:rFonts w:hint="eastAsia"/>
          <w:bCs/>
          <w:sz w:val="24"/>
        </w:rPr>
        <w:t>）在法律法规允许的情况下，且在对现有基金份额持有人利益无实质性不利影响的前提下，基金推出新业务或服务；</w:t>
      </w:r>
    </w:p>
    <w:p w14:paraId="3E38294E" w14:textId="50D56952"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t>7</w:t>
      </w:r>
      <w:r w:rsidRPr="000568D7">
        <w:rPr>
          <w:rFonts w:hint="eastAsia"/>
          <w:bCs/>
          <w:sz w:val="24"/>
        </w:rPr>
        <w:t>）在符合法律法规及本基金合同规定、并且对基金份额持有人利益无实质不利影响的前提下，调整本基金份额类别的设置；</w:t>
      </w:r>
    </w:p>
    <w:p w14:paraId="0B9577CC" w14:textId="26365E5C"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lastRenderedPageBreak/>
        <w:t>8</w:t>
      </w:r>
      <w:r w:rsidRPr="000568D7">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C72CC76" w14:textId="0ECEB4A9" w:rsidR="006E1DD9" w:rsidRPr="00207297" w:rsidRDefault="000568D7" w:rsidP="000568D7">
      <w:pPr>
        <w:widowControl/>
        <w:adjustRightInd w:val="0"/>
        <w:snapToGrid w:val="0"/>
        <w:spacing w:line="360" w:lineRule="auto"/>
        <w:ind w:firstLineChars="200" w:firstLine="480"/>
        <w:rPr>
          <w:bCs/>
          <w:sz w:val="24"/>
        </w:rPr>
      </w:pPr>
      <w:r w:rsidRPr="000568D7">
        <w:rPr>
          <w:rFonts w:hint="eastAsia"/>
          <w:bCs/>
          <w:sz w:val="24"/>
        </w:rPr>
        <w:t>9</w:t>
      </w:r>
      <w:r w:rsidRPr="000568D7">
        <w:rPr>
          <w:rFonts w:hint="eastAsia"/>
          <w:bCs/>
          <w:sz w:val="24"/>
        </w:rPr>
        <w:t>）按照法律法规和《基金合同》规定不需召开基金份额持有人大会的其他情形。</w:t>
      </w:r>
    </w:p>
    <w:p w14:paraId="2B1A86F6" w14:textId="77777777" w:rsidR="006E1DD9" w:rsidRPr="00A53887" w:rsidRDefault="004C7F8A" w:rsidP="00A53887">
      <w:pPr>
        <w:widowControl/>
        <w:adjustRightInd w:val="0"/>
        <w:snapToGrid w:val="0"/>
        <w:spacing w:line="360" w:lineRule="auto"/>
        <w:ind w:firstLineChars="200" w:firstLine="480"/>
        <w:rPr>
          <w:bCs/>
          <w:sz w:val="24"/>
        </w:rPr>
      </w:pPr>
      <w:r w:rsidRPr="00A53887">
        <w:rPr>
          <w:bCs/>
          <w:sz w:val="24"/>
        </w:rPr>
        <w:t>2</w:t>
      </w:r>
      <w:r w:rsidR="00C92FC0" w:rsidRPr="00A53887">
        <w:rPr>
          <w:bCs/>
          <w:sz w:val="24"/>
        </w:rPr>
        <w:t>、</w:t>
      </w:r>
      <w:r w:rsidR="0072299B" w:rsidRPr="00A53887">
        <w:rPr>
          <w:bCs/>
          <w:sz w:val="24"/>
        </w:rPr>
        <w:t>会议</w:t>
      </w:r>
      <w:r w:rsidR="00C92FC0" w:rsidRPr="00A53887">
        <w:rPr>
          <w:bCs/>
          <w:sz w:val="24"/>
        </w:rPr>
        <w:t>召集人及召集方式</w:t>
      </w:r>
    </w:p>
    <w:p w14:paraId="7610102D" w14:textId="66B99832" w:rsidR="007337DC" w:rsidRPr="007337DC" w:rsidRDefault="007337DC" w:rsidP="00A53887">
      <w:pPr>
        <w:widowControl/>
        <w:adjustRightInd w:val="0"/>
        <w:snapToGrid w:val="0"/>
        <w:spacing w:line="360" w:lineRule="auto"/>
        <w:ind w:firstLineChars="200" w:firstLine="480"/>
        <w:rPr>
          <w:bCs/>
          <w:sz w:val="24"/>
        </w:rPr>
      </w:pPr>
      <w:r>
        <w:rPr>
          <w:rFonts w:hint="eastAsia"/>
          <w:bCs/>
          <w:sz w:val="24"/>
        </w:rPr>
        <w:t>（</w:t>
      </w:r>
      <w:r w:rsidRPr="007337DC">
        <w:rPr>
          <w:rFonts w:hint="eastAsia"/>
          <w:bCs/>
          <w:sz w:val="24"/>
        </w:rPr>
        <w:t>1</w:t>
      </w:r>
      <w:r>
        <w:rPr>
          <w:rFonts w:hint="eastAsia"/>
          <w:bCs/>
          <w:sz w:val="24"/>
        </w:rPr>
        <w:t>）</w:t>
      </w:r>
      <w:r w:rsidRPr="007337DC">
        <w:rPr>
          <w:rFonts w:hint="eastAsia"/>
          <w:bCs/>
          <w:sz w:val="24"/>
        </w:rPr>
        <w:t>除法律法规规定或《基金合同》另有约定外，基金份额持有人大会由基金管理人召集；</w:t>
      </w:r>
    </w:p>
    <w:p w14:paraId="61498961" w14:textId="2BC3E516" w:rsidR="007337DC" w:rsidRPr="007337DC" w:rsidRDefault="007337DC" w:rsidP="00A53887">
      <w:pPr>
        <w:widowControl/>
        <w:adjustRightInd w:val="0"/>
        <w:snapToGrid w:val="0"/>
        <w:spacing w:line="360" w:lineRule="auto"/>
        <w:ind w:firstLineChars="200" w:firstLine="480"/>
        <w:rPr>
          <w:bCs/>
          <w:sz w:val="24"/>
        </w:rPr>
      </w:pPr>
      <w:r>
        <w:rPr>
          <w:rFonts w:hint="eastAsia"/>
          <w:bCs/>
          <w:sz w:val="24"/>
        </w:rPr>
        <w:t>（</w:t>
      </w:r>
      <w:r w:rsidRPr="007337DC">
        <w:rPr>
          <w:rFonts w:hint="eastAsia"/>
          <w:bCs/>
          <w:sz w:val="24"/>
        </w:rPr>
        <w:t>2</w:t>
      </w:r>
      <w:r>
        <w:rPr>
          <w:rFonts w:hint="eastAsia"/>
          <w:bCs/>
          <w:sz w:val="24"/>
        </w:rPr>
        <w:t>）</w:t>
      </w:r>
      <w:r w:rsidRPr="007337DC">
        <w:rPr>
          <w:rFonts w:hint="eastAsia"/>
          <w:bCs/>
          <w:sz w:val="24"/>
        </w:rPr>
        <w:t>基金管理人未按规定召集或不能</w:t>
      </w:r>
      <w:r w:rsidR="00711D27">
        <w:rPr>
          <w:bCs/>
          <w:sz w:val="24"/>
        </w:rPr>
        <w:t>召</w:t>
      </w:r>
      <w:r w:rsidR="00711D27">
        <w:rPr>
          <w:rFonts w:hint="eastAsia"/>
          <w:bCs/>
          <w:sz w:val="24"/>
        </w:rPr>
        <w:t>集</w:t>
      </w:r>
      <w:r w:rsidRPr="007337DC">
        <w:rPr>
          <w:rFonts w:hint="eastAsia"/>
          <w:bCs/>
          <w:sz w:val="24"/>
        </w:rPr>
        <w:t>时，由基金托管人召集；</w:t>
      </w:r>
    </w:p>
    <w:p w14:paraId="6A11C7DD" w14:textId="6224917F" w:rsidR="007337DC" w:rsidRPr="007337DC" w:rsidRDefault="007337DC" w:rsidP="00A53887">
      <w:pPr>
        <w:widowControl/>
        <w:adjustRightInd w:val="0"/>
        <w:snapToGrid w:val="0"/>
        <w:spacing w:line="360" w:lineRule="auto"/>
        <w:ind w:firstLineChars="200" w:firstLine="480"/>
        <w:rPr>
          <w:bCs/>
          <w:sz w:val="24"/>
        </w:rPr>
      </w:pPr>
      <w:r>
        <w:rPr>
          <w:rFonts w:hint="eastAsia"/>
          <w:bCs/>
          <w:sz w:val="24"/>
        </w:rPr>
        <w:t>（</w:t>
      </w:r>
      <w:r w:rsidRPr="007337DC">
        <w:rPr>
          <w:rFonts w:hint="eastAsia"/>
          <w:bCs/>
          <w:sz w:val="24"/>
        </w:rPr>
        <w:t>3</w:t>
      </w:r>
      <w:r>
        <w:rPr>
          <w:rFonts w:hint="eastAsia"/>
          <w:bCs/>
          <w:sz w:val="24"/>
        </w:rPr>
        <w:t>）</w:t>
      </w:r>
      <w:r w:rsidRPr="007337DC">
        <w:rPr>
          <w:rFonts w:hint="eastAsia"/>
          <w:bCs/>
          <w:sz w:val="24"/>
        </w:rPr>
        <w:t>基金托管人认为有必要召开基金份额持有人大会的，应当向基金管理人提出书面提议。基金管理人应当自收到书面提议之日起</w:t>
      </w:r>
      <w:r w:rsidRPr="007337DC">
        <w:rPr>
          <w:rFonts w:hint="eastAsia"/>
          <w:bCs/>
          <w:sz w:val="24"/>
        </w:rPr>
        <w:t>10</w:t>
      </w:r>
      <w:r w:rsidRPr="007337DC">
        <w:rPr>
          <w:rFonts w:hint="eastAsia"/>
          <w:bCs/>
          <w:sz w:val="24"/>
        </w:rPr>
        <w:t>日内决定是否召集，并书面告知基金托管人。基金管理人决定召集的，应当自出具书面决定之日起</w:t>
      </w:r>
      <w:r w:rsidRPr="007337DC">
        <w:rPr>
          <w:rFonts w:hint="eastAsia"/>
          <w:bCs/>
          <w:sz w:val="24"/>
        </w:rPr>
        <w:t>60</w:t>
      </w:r>
      <w:r w:rsidRPr="007337DC">
        <w:rPr>
          <w:rFonts w:hint="eastAsia"/>
          <w:bCs/>
          <w:sz w:val="24"/>
        </w:rPr>
        <w:t>日内召开；基金管理人决定不召集，基金托管人仍认为有必要召开的，应当由基金托管人自行召集，并自出具书面决定之日起</w:t>
      </w:r>
      <w:r w:rsidRPr="007337DC">
        <w:rPr>
          <w:rFonts w:hint="eastAsia"/>
          <w:bCs/>
          <w:sz w:val="24"/>
        </w:rPr>
        <w:t>60</w:t>
      </w:r>
      <w:r w:rsidRPr="007337DC">
        <w:rPr>
          <w:rFonts w:hint="eastAsia"/>
          <w:bCs/>
          <w:sz w:val="24"/>
        </w:rPr>
        <w:t>日内召开并告知基金管理人，基金管理人应当配合；</w:t>
      </w:r>
    </w:p>
    <w:p w14:paraId="331AFEC2" w14:textId="05EFD607" w:rsidR="007337DC" w:rsidRPr="007337DC" w:rsidRDefault="007337DC" w:rsidP="00A53887">
      <w:pPr>
        <w:widowControl/>
        <w:adjustRightInd w:val="0"/>
        <w:snapToGrid w:val="0"/>
        <w:spacing w:line="360" w:lineRule="auto"/>
        <w:ind w:firstLineChars="200" w:firstLine="480"/>
        <w:rPr>
          <w:bCs/>
          <w:sz w:val="24"/>
        </w:rPr>
      </w:pPr>
      <w:r>
        <w:rPr>
          <w:rFonts w:hint="eastAsia"/>
          <w:bCs/>
          <w:sz w:val="24"/>
        </w:rPr>
        <w:t>（</w:t>
      </w:r>
      <w:r w:rsidRPr="007337DC">
        <w:rPr>
          <w:rFonts w:hint="eastAsia"/>
          <w:bCs/>
          <w:sz w:val="24"/>
        </w:rPr>
        <w:t>4</w:t>
      </w:r>
      <w:r>
        <w:rPr>
          <w:rFonts w:hint="eastAsia"/>
          <w:bCs/>
          <w:sz w:val="24"/>
        </w:rPr>
        <w:t>）</w:t>
      </w:r>
      <w:r w:rsidRPr="007337DC">
        <w:rPr>
          <w:rFonts w:hint="eastAsia"/>
          <w:bCs/>
          <w:sz w:val="24"/>
        </w:rPr>
        <w:t>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）的基金份额持有人就同一事项书面要求召开基金份额持有人大会，应当向基金管理人提出书面提议。基金管理人应当自收到书面提议之日起</w:t>
      </w:r>
      <w:r w:rsidRPr="007337DC">
        <w:rPr>
          <w:rFonts w:hint="eastAsia"/>
          <w:bCs/>
          <w:sz w:val="24"/>
        </w:rPr>
        <w:t>10</w:t>
      </w:r>
      <w:r w:rsidRPr="007337DC">
        <w:rPr>
          <w:rFonts w:hint="eastAsia"/>
          <w:bCs/>
          <w:sz w:val="24"/>
        </w:rPr>
        <w:t>日内决定是否召集，并书面告知提出提议的基金份额持有人代表和基金托管人。基金管理人决定召集的，应当自出具书面决定之日起</w:t>
      </w:r>
      <w:r w:rsidRPr="007337DC">
        <w:rPr>
          <w:rFonts w:hint="eastAsia"/>
          <w:bCs/>
          <w:sz w:val="24"/>
        </w:rPr>
        <w:t>60</w:t>
      </w:r>
      <w:r w:rsidRPr="007337DC">
        <w:rPr>
          <w:rFonts w:hint="eastAsia"/>
          <w:bCs/>
          <w:sz w:val="24"/>
        </w:rPr>
        <w:t>日内召开；基金管理人决定不召集，代表基金份额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）的基金份额持有人仍认为有必要召开的，应当向基金托管人提出书面提议。基金托管人应当自收到书面提议之日起</w:t>
      </w:r>
      <w:r w:rsidRPr="007337DC">
        <w:rPr>
          <w:rFonts w:hint="eastAsia"/>
          <w:bCs/>
          <w:sz w:val="24"/>
        </w:rPr>
        <w:t>10</w:t>
      </w:r>
      <w:r w:rsidRPr="007337DC">
        <w:rPr>
          <w:rFonts w:hint="eastAsia"/>
          <w:bCs/>
          <w:sz w:val="24"/>
        </w:rPr>
        <w:t>日内决定是否召集，并书面告知提出提议的基金份额持有人代表和基金管理人；基金托管人决定召集的，应当自出具书面决定之日起</w:t>
      </w:r>
      <w:r w:rsidRPr="007337DC">
        <w:rPr>
          <w:rFonts w:hint="eastAsia"/>
          <w:bCs/>
          <w:sz w:val="24"/>
        </w:rPr>
        <w:t>60</w:t>
      </w:r>
      <w:r w:rsidRPr="007337DC">
        <w:rPr>
          <w:rFonts w:hint="eastAsia"/>
          <w:bCs/>
          <w:sz w:val="24"/>
        </w:rPr>
        <w:t>日内召开并告知基金管理人，基金管理人应当配合；</w:t>
      </w:r>
    </w:p>
    <w:p w14:paraId="2DAC1FBC" w14:textId="498D244A" w:rsidR="007337DC" w:rsidRPr="007337DC" w:rsidRDefault="007337DC" w:rsidP="00A53887">
      <w:pPr>
        <w:widowControl/>
        <w:adjustRightInd w:val="0"/>
        <w:snapToGrid w:val="0"/>
        <w:spacing w:line="360" w:lineRule="auto"/>
        <w:ind w:firstLineChars="200" w:firstLine="480"/>
        <w:rPr>
          <w:bCs/>
          <w:sz w:val="24"/>
        </w:rPr>
      </w:pPr>
      <w:r>
        <w:rPr>
          <w:rFonts w:hint="eastAsia"/>
          <w:bCs/>
          <w:sz w:val="24"/>
        </w:rPr>
        <w:t>（</w:t>
      </w:r>
      <w:r w:rsidRPr="007337DC">
        <w:rPr>
          <w:rFonts w:hint="eastAsia"/>
          <w:bCs/>
          <w:sz w:val="24"/>
        </w:rPr>
        <w:t>5</w:t>
      </w:r>
      <w:r>
        <w:rPr>
          <w:rFonts w:hint="eastAsia"/>
          <w:bCs/>
          <w:sz w:val="24"/>
        </w:rPr>
        <w:t>）</w:t>
      </w:r>
      <w:r w:rsidRPr="007337DC">
        <w:rPr>
          <w:rFonts w:hint="eastAsia"/>
          <w:bCs/>
          <w:sz w:val="24"/>
        </w:rPr>
        <w:t>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）的基金份额持有人就同一事项要求召开基金份额持有人大会，而基金管理人、基金托管人都不召集的，单独或合计代表基金份额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）的基金份额持有人有权自行召集，并至少提前</w:t>
      </w:r>
      <w:r w:rsidRPr="007337DC">
        <w:rPr>
          <w:rFonts w:hint="eastAsia"/>
          <w:bCs/>
          <w:sz w:val="24"/>
        </w:rPr>
        <w:t>30</w:t>
      </w:r>
      <w:r w:rsidRPr="007337DC">
        <w:rPr>
          <w:rFonts w:hint="eastAsia"/>
          <w:bCs/>
          <w:sz w:val="24"/>
        </w:rPr>
        <w:t>日报中国证监会备案。基金份额持有人依法自行召集基金份额持有人大会的，基金管理人、基金托管人应当配合，不得阻碍、干扰；</w:t>
      </w:r>
    </w:p>
    <w:p w14:paraId="1E664697" w14:textId="5CEE1101" w:rsidR="007337DC" w:rsidRDefault="007337DC" w:rsidP="007337DC">
      <w:pPr>
        <w:adjustRightInd w:val="0"/>
        <w:snapToGrid w:val="0"/>
        <w:spacing w:line="360" w:lineRule="auto"/>
        <w:ind w:firstLineChars="200" w:firstLine="480"/>
        <w:rPr>
          <w:bCs/>
          <w:sz w:val="24"/>
        </w:rPr>
      </w:pPr>
      <w:r>
        <w:rPr>
          <w:rFonts w:hint="eastAsia"/>
          <w:bCs/>
          <w:sz w:val="24"/>
        </w:rPr>
        <w:lastRenderedPageBreak/>
        <w:t>（</w:t>
      </w:r>
      <w:r w:rsidRPr="007337DC">
        <w:rPr>
          <w:rFonts w:hint="eastAsia"/>
          <w:bCs/>
          <w:sz w:val="24"/>
        </w:rPr>
        <w:t>6</w:t>
      </w:r>
      <w:r>
        <w:rPr>
          <w:rFonts w:hint="eastAsia"/>
          <w:bCs/>
          <w:sz w:val="24"/>
        </w:rPr>
        <w:t>）</w:t>
      </w:r>
      <w:r w:rsidRPr="007337DC">
        <w:rPr>
          <w:rFonts w:hint="eastAsia"/>
          <w:bCs/>
          <w:sz w:val="24"/>
        </w:rPr>
        <w:t>基金份额持有人会议的召集人负责选择确定开会时间、地点、方式和权益登记日。</w:t>
      </w:r>
    </w:p>
    <w:p w14:paraId="0C2460C9" w14:textId="77777777" w:rsidR="006E1DD9" w:rsidRPr="00A53887" w:rsidRDefault="004C7F8A" w:rsidP="00A53887">
      <w:pPr>
        <w:adjustRightInd w:val="0"/>
        <w:snapToGrid w:val="0"/>
        <w:spacing w:line="360" w:lineRule="auto"/>
        <w:ind w:firstLineChars="200" w:firstLine="480"/>
        <w:rPr>
          <w:bCs/>
          <w:sz w:val="24"/>
        </w:rPr>
      </w:pPr>
      <w:r w:rsidRPr="00A53887">
        <w:rPr>
          <w:bCs/>
          <w:sz w:val="24"/>
        </w:rPr>
        <w:t>3</w:t>
      </w:r>
      <w:r w:rsidR="00C92FC0" w:rsidRPr="00A53887">
        <w:rPr>
          <w:bCs/>
          <w:sz w:val="24"/>
        </w:rPr>
        <w:t>、召开基金份额持有人大会的通知时间、通知内容、通知方式</w:t>
      </w:r>
    </w:p>
    <w:p w14:paraId="6AA1B497" w14:textId="5CF2886F"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召开基金份额持有人大会，召集人应于会议召开前</w:t>
      </w:r>
      <w:r w:rsidR="0031526E" w:rsidRPr="005435A1">
        <w:rPr>
          <w:rFonts w:hint="eastAsia"/>
          <w:bCs/>
          <w:sz w:val="24"/>
        </w:rPr>
        <w:t>30</w:t>
      </w:r>
      <w:r w:rsidR="0031526E" w:rsidRPr="005435A1">
        <w:rPr>
          <w:rFonts w:hint="eastAsia"/>
          <w:bCs/>
          <w:sz w:val="24"/>
        </w:rPr>
        <w:t>日，在</w:t>
      </w:r>
      <w:r w:rsidR="006D0146">
        <w:rPr>
          <w:rFonts w:hint="eastAsia"/>
          <w:bCs/>
          <w:sz w:val="24"/>
        </w:rPr>
        <w:t>规定媒介</w:t>
      </w:r>
      <w:r w:rsidR="0031526E" w:rsidRPr="005435A1">
        <w:rPr>
          <w:rFonts w:hint="eastAsia"/>
          <w:bCs/>
          <w:sz w:val="24"/>
        </w:rPr>
        <w:t>公告。基金份额持有人大会通知应至少载明以下内容：</w:t>
      </w:r>
    </w:p>
    <w:p w14:paraId="6E43F597" w14:textId="68C9A0A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）会议召开的时间、地点和会议形式；</w:t>
      </w:r>
    </w:p>
    <w:p w14:paraId="4031A0EF" w14:textId="1A2436CD"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）会议拟审议的事项、议事程序和表决方式；</w:t>
      </w:r>
    </w:p>
    <w:p w14:paraId="4AF7CD10" w14:textId="7A57290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）有权出席基金份额持有人大会的基金份额持有人的权益登记日；</w:t>
      </w:r>
    </w:p>
    <w:p w14:paraId="1F82A94B" w14:textId="7CCE6B4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）授权委托证明的内容要求（包括但不限于代理人身份，代理权限和代理有效期限等）、送达时间和地点；</w:t>
      </w:r>
    </w:p>
    <w:p w14:paraId="72A56AD9" w14:textId="15F66C5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）会务常设联系人姓名及联系电话；</w:t>
      </w:r>
    </w:p>
    <w:p w14:paraId="4F010769" w14:textId="29A8297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6</w:t>
      </w:r>
      <w:r w:rsidRPr="007337DC">
        <w:rPr>
          <w:rFonts w:hint="eastAsia"/>
          <w:bCs/>
          <w:sz w:val="24"/>
        </w:rPr>
        <w:t>）出席会议者必须准备的文件和必须履行的手续；</w:t>
      </w:r>
    </w:p>
    <w:p w14:paraId="33EBC965" w14:textId="334A9EFB" w:rsidR="007337DC" w:rsidRDefault="007337DC" w:rsidP="00FF1437">
      <w:pPr>
        <w:adjustRightInd w:val="0"/>
        <w:snapToGrid w:val="0"/>
        <w:spacing w:line="360" w:lineRule="auto"/>
        <w:ind w:firstLineChars="200" w:firstLine="480"/>
        <w:rPr>
          <w:bCs/>
          <w:sz w:val="24"/>
        </w:rPr>
      </w:pPr>
      <w:r w:rsidRPr="007337DC">
        <w:rPr>
          <w:rFonts w:hint="eastAsia"/>
          <w:bCs/>
          <w:sz w:val="24"/>
        </w:rPr>
        <w:t>7</w:t>
      </w:r>
      <w:r w:rsidRPr="007337DC">
        <w:rPr>
          <w:rFonts w:hint="eastAsia"/>
          <w:bCs/>
          <w:sz w:val="24"/>
        </w:rPr>
        <w:t>）召集人需要通知的其他事项。</w:t>
      </w:r>
    </w:p>
    <w:p w14:paraId="6234246A" w14:textId="22F58AF4"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7337DC" w:rsidRPr="007337D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565E269" w14:textId="173247A0" w:rsidR="006E1DD9" w:rsidRPr="00A53887" w:rsidRDefault="00FF1437" w:rsidP="00A53887">
      <w:pPr>
        <w:adjustRightInd w:val="0"/>
        <w:snapToGrid w:val="0"/>
        <w:spacing w:line="360" w:lineRule="auto"/>
        <w:ind w:firstLineChars="200" w:firstLine="480"/>
        <w:rPr>
          <w:bCs/>
          <w:sz w:val="24"/>
        </w:rPr>
      </w:pPr>
      <w:r w:rsidRPr="005435A1">
        <w:rPr>
          <w:bCs/>
          <w:sz w:val="24"/>
        </w:rPr>
        <w:t>（</w:t>
      </w:r>
      <w:r w:rsidRPr="005435A1">
        <w:rPr>
          <w:bCs/>
          <w:sz w:val="24"/>
        </w:rPr>
        <w:t>3</w:t>
      </w:r>
      <w:r w:rsidRPr="005435A1">
        <w:rPr>
          <w:bCs/>
          <w:sz w:val="24"/>
        </w:rPr>
        <w:t>）</w:t>
      </w:r>
      <w:r w:rsidR="007337DC" w:rsidRPr="007337D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77777777" w:rsidR="006E1DD9" w:rsidRPr="00A53887" w:rsidRDefault="004C7F8A" w:rsidP="00A53887">
      <w:pPr>
        <w:adjustRightInd w:val="0"/>
        <w:snapToGrid w:val="0"/>
        <w:spacing w:line="360" w:lineRule="auto"/>
        <w:ind w:firstLineChars="200" w:firstLine="480"/>
        <w:rPr>
          <w:bCs/>
          <w:sz w:val="24"/>
        </w:rPr>
      </w:pPr>
      <w:r w:rsidRPr="00A53887">
        <w:rPr>
          <w:bCs/>
          <w:sz w:val="24"/>
        </w:rPr>
        <w:t>4</w:t>
      </w:r>
      <w:r w:rsidR="00C92FC0" w:rsidRPr="00A53887">
        <w:rPr>
          <w:bCs/>
          <w:sz w:val="24"/>
        </w:rPr>
        <w:t>、基金份额持有人出席会议的方式</w:t>
      </w:r>
    </w:p>
    <w:p w14:paraId="3EC4E3C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基金份额持有人大会可通过现场开会方式、通讯开会方式或法律法规、监管机构允许的其他方式召开，会议的召开方式由会议召集人确定。</w:t>
      </w:r>
    </w:p>
    <w:p w14:paraId="226247BE" w14:textId="51FE9B58"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1</w:t>
      </w:r>
      <w:r>
        <w:rPr>
          <w:rFonts w:hint="eastAsia"/>
          <w:bCs/>
          <w:sz w:val="24"/>
        </w:rPr>
        <w:t>）</w:t>
      </w:r>
      <w:r w:rsidRPr="007337D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671BB1" w14:textId="2F9A5F54"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1</w:t>
      </w:r>
      <w:r w:rsidRPr="007337D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19E1CB6" w14:textId="598B2084"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337DC">
        <w:rPr>
          <w:rFonts w:hint="eastAsia"/>
          <w:bCs/>
          <w:sz w:val="24"/>
        </w:rPr>
        <w:t>3</w:t>
      </w:r>
      <w:r w:rsidRPr="007337DC">
        <w:rPr>
          <w:rFonts w:hint="eastAsia"/>
          <w:bCs/>
          <w:sz w:val="24"/>
        </w:rPr>
        <w:t>个月以后、</w:t>
      </w:r>
      <w:r w:rsidRPr="007337DC">
        <w:rPr>
          <w:rFonts w:hint="eastAsia"/>
          <w:bCs/>
          <w:sz w:val="24"/>
        </w:rPr>
        <w:t>6</w:t>
      </w:r>
      <w:r w:rsidRPr="007337D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9C02990" w14:textId="411B49DF"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2</w:t>
      </w:r>
      <w:r>
        <w:rPr>
          <w:rFonts w:hint="eastAsia"/>
          <w:bCs/>
          <w:sz w:val="24"/>
        </w:rPr>
        <w:t>）</w:t>
      </w:r>
      <w:r w:rsidRPr="007337D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6C07630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在同时符合以下条件时，通讯开会的方式视为有效：</w:t>
      </w:r>
    </w:p>
    <w:p w14:paraId="726F356C" w14:textId="4EEDCD5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）会议召集人按《基金合同》约定公布会议通知后，在</w:t>
      </w:r>
      <w:r w:rsidRPr="007337DC">
        <w:rPr>
          <w:rFonts w:hint="eastAsia"/>
          <w:bCs/>
          <w:sz w:val="24"/>
        </w:rPr>
        <w:t>2</w:t>
      </w:r>
      <w:r w:rsidRPr="007337DC">
        <w:rPr>
          <w:rFonts w:hint="eastAsia"/>
          <w:bCs/>
          <w:sz w:val="24"/>
        </w:rPr>
        <w:t>个工作日内连续公布相关提示性公告；</w:t>
      </w:r>
    </w:p>
    <w:p w14:paraId="2F615277" w14:textId="13EC9BC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A57E2A" w14:textId="496B4EF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337DC">
        <w:rPr>
          <w:rFonts w:hint="eastAsia"/>
          <w:bCs/>
          <w:sz w:val="24"/>
        </w:rPr>
        <w:t>3</w:t>
      </w:r>
      <w:r w:rsidRPr="007337DC">
        <w:rPr>
          <w:rFonts w:hint="eastAsia"/>
          <w:bCs/>
          <w:sz w:val="24"/>
        </w:rPr>
        <w:t>个月以后、</w:t>
      </w:r>
      <w:r w:rsidRPr="007337DC">
        <w:rPr>
          <w:rFonts w:hint="eastAsia"/>
          <w:bCs/>
          <w:sz w:val="24"/>
        </w:rPr>
        <w:t>6</w:t>
      </w:r>
      <w:r w:rsidRPr="007337D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EE5F06B" w14:textId="28B25A2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4</w:t>
      </w:r>
      <w:r>
        <w:rPr>
          <w:rFonts w:hint="eastAsia"/>
          <w:bCs/>
          <w:sz w:val="24"/>
        </w:rPr>
        <w:t>）上述第</w:t>
      </w:r>
      <w:r w:rsidRPr="007337DC">
        <w:rPr>
          <w:rFonts w:hint="eastAsia"/>
          <w:bCs/>
          <w:sz w:val="24"/>
        </w:rPr>
        <w:t>3</w:t>
      </w:r>
      <w:r w:rsidRPr="007337D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0568D7">
        <w:rPr>
          <w:rFonts w:hint="eastAsia"/>
          <w:bCs/>
          <w:sz w:val="24"/>
        </w:rPr>
        <w:t>。</w:t>
      </w:r>
    </w:p>
    <w:p w14:paraId="6AFECA71" w14:textId="465FAE65" w:rsidR="00FF1437" w:rsidRPr="00A53887" w:rsidRDefault="007337DC" w:rsidP="00FF1437">
      <w:pPr>
        <w:adjustRightInd w:val="0"/>
        <w:snapToGrid w:val="0"/>
        <w:spacing w:line="360" w:lineRule="auto"/>
        <w:ind w:firstLineChars="200" w:firstLine="480"/>
        <w:rPr>
          <w:bCs/>
          <w:sz w:val="24"/>
        </w:rPr>
      </w:pPr>
      <w:r>
        <w:rPr>
          <w:rFonts w:hint="eastAsia"/>
          <w:bCs/>
          <w:sz w:val="24"/>
        </w:rPr>
        <w:t>（</w:t>
      </w:r>
      <w:r w:rsidRPr="007337DC">
        <w:rPr>
          <w:rFonts w:hint="eastAsia"/>
          <w:bCs/>
          <w:sz w:val="24"/>
        </w:rPr>
        <w:t>3</w:t>
      </w:r>
      <w:r>
        <w:rPr>
          <w:rFonts w:hint="eastAsia"/>
          <w:bCs/>
          <w:sz w:val="24"/>
        </w:rPr>
        <w:t>）</w:t>
      </w:r>
      <w:r w:rsidRPr="007337D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77777777" w:rsidR="006E1DD9" w:rsidRPr="00A53887" w:rsidRDefault="004C7F8A" w:rsidP="00A53887">
      <w:pPr>
        <w:adjustRightInd w:val="0"/>
        <w:snapToGrid w:val="0"/>
        <w:spacing w:line="360" w:lineRule="auto"/>
        <w:ind w:firstLineChars="200" w:firstLine="480"/>
        <w:rPr>
          <w:bCs/>
          <w:sz w:val="24"/>
        </w:rPr>
      </w:pPr>
      <w:r w:rsidRPr="00A53887">
        <w:rPr>
          <w:bCs/>
          <w:sz w:val="24"/>
        </w:rPr>
        <w:t>5</w:t>
      </w:r>
      <w:r w:rsidR="00C92FC0" w:rsidRPr="00A53887">
        <w:rPr>
          <w:bCs/>
          <w:sz w:val="24"/>
        </w:rPr>
        <w:t>、议事内容与程序</w:t>
      </w:r>
    </w:p>
    <w:p w14:paraId="7E9821EE" w14:textId="5BE5DECE"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议事内容及提案权</w:t>
      </w:r>
    </w:p>
    <w:p w14:paraId="2D5AA485"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9663BF1"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基金份额持有人大会的召集人发出召集会议的通知后，对原有提案的修改应当在基金份额持有人大会召开前及时公告。</w:t>
      </w:r>
    </w:p>
    <w:p w14:paraId="321633D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基金份额持有人大会不得对未事先公告的议事内容进行表决。</w:t>
      </w:r>
    </w:p>
    <w:p w14:paraId="18CE934C" w14:textId="054D4C96"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议事程序</w:t>
      </w:r>
    </w:p>
    <w:p w14:paraId="47F59131" w14:textId="017FBB70"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）现场开会</w:t>
      </w:r>
    </w:p>
    <w:p w14:paraId="32CFE2B0" w14:textId="5F68E583"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在现场开会的方式下，首先由大会主持人按照下列第</w:t>
      </w:r>
      <w:r w:rsidR="00F56B08">
        <w:rPr>
          <w:rFonts w:hint="eastAsia"/>
          <w:bCs/>
          <w:sz w:val="24"/>
        </w:rPr>
        <w:t>7</w:t>
      </w:r>
      <w:r w:rsidRPr="00877EF5">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77EF5">
        <w:rPr>
          <w:rFonts w:hint="eastAsia"/>
          <w:bCs/>
          <w:sz w:val="24"/>
        </w:rPr>
        <w:t>50%</w:t>
      </w:r>
      <w:r w:rsidRPr="00877EF5">
        <w:rPr>
          <w:rFonts w:hint="eastAsia"/>
          <w:bCs/>
          <w:sz w:val="24"/>
        </w:rPr>
        <w:t>以上（含</w:t>
      </w:r>
      <w:r w:rsidRPr="00877EF5">
        <w:rPr>
          <w:rFonts w:hint="eastAsia"/>
          <w:bCs/>
          <w:sz w:val="24"/>
        </w:rPr>
        <w:t>50%</w:t>
      </w:r>
      <w:r w:rsidRPr="00877EF5">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C384444"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459FC5BC" w14:textId="1C4659DB"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）通讯开会</w:t>
      </w:r>
    </w:p>
    <w:p w14:paraId="7CE47D1E" w14:textId="4BE9E44C" w:rsidR="006E1DD9" w:rsidRPr="005435A1" w:rsidRDefault="00877EF5" w:rsidP="0031526E">
      <w:pPr>
        <w:adjustRightInd w:val="0"/>
        <w:snapToGrid w:val="0"/>
        <w:spacing w:line="360" w:lineRule="auto"/>
        <w:ind w:firstLineChars="200" w:firstLine="480"/>
        <w:rPr>
          <w:sz w:val="24"/>
        </w:rPr>
      </w:pPr>
      <w:r w:rsidRPr="00877EF5">
        <w:rPr>
          <w:rFonts w:hint="eastAsia"/>
          <w:bCs/>
          <w:sz w:val="24"/>
        </w:rPr>
        <w:t>在通讯开会的情况下，首先由召集人提前</w:t>
      </w:r>
      <w:r w:rsidRPr="00877EF5">
        <w:rPr>
          <w:rFonts w:hint="eastAsia"/>
          <w:bCs/>
          <w:sz w:val="24"/>
        </w:rPr>
        <w:t>30</w:t>
      </w:r>
      <w:r w:rsidRPr="00877EF5">
        <w:rPr>
          <w:rFonts w:hint="eastAsia"/>
          <w:bCs/>
          <w:sz w:val="24"/>
        </w:rPr>
        <w:t>日公布提案，在所通知的表决截止日期后</w:t>
      </w:r>
      <w:r w:rsidRPr="00877EF5">
        <w:rPr>
          <w:rFonts w:hint="eastAsia"/>
          <w:bCs/>
          <w:sz w:val="24"/>
        </w:rPr>
        <w:t>2</w:t>
      </w:r>
      <w:r w:rsidRPr="00877EF5">
        <w:rPr>
          <w:rFonts w:hint="eastAsia"/>
          <w:bCs/>
          <w:sz w:val="24"/>
        </w:rPr>
        <w:t>个工作日内在公证机关监督下由召集人统计全部有效表决，在公证机关监督下形成决议。</w:t>
      </w:r>
    </w:p>
    <w:p w14:paraId="64A0F0F1" w14:textId="77777777" w:rsidR="006E1DD9" w:rsidRPr="00A53887" w:rsidRDefault="004C7F8A" w:rsidP="00A53887">
      <w:pPr>
        <w:adjustRightInd w:val="0"/>
        <w:snapToGrid w:val="0"/>
        <w:spacing w:line="360" w:lineRule="auto"/>
        <w:ind w:firstLineChars="200" w:firstLine="480"/>
        <w:rPr>
          <w:bCs/>
          <w:sz w:val="24"/>
        </w:rPr>
      </w:pPr>
      <w:r w:rsidRPr="00A53887">
        <w:rPr>
          <w:bCs/>
          <w:sz w:val="24"/>
        </w:rPr>
        <w:t>6</w:t>
      </w:r>
      <w:r w:rsidR="00C92FC0" w:rsidRPr="00A53887">
        <w:rPr>
          <w:bCs/>
          <w:sz w:val="24"/>
        </w:rPr>
        <w:t>、</w:t>
      </w:r>
      <w:r w:rsidR="00C1263B" w:rsidRPr="00A53887">
        <w:rPr>
          <w:bCs/>
          <w:sz w:val="24"/>
        </w:rPr>
        <w:t>表决</w:t>
      </w:r>
    </w:p>
    <w:p w14:paraId="4273E856"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基金份额持有人所持每份基金份额有一票表决权。</w:t>
      </w:r>
    </w:p>
    <w:p w14:paraId="73A4F801"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基金份额持有人大会决议分为一般决议和特别决议：</w:t>
      </w:r>
    </w:p>
    <w:p w14:paraId="1ACB2EE8" w14:textId="0246A798"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一般决议，一般决议须经参加大会的基金份额持有人或其代理人所持表决权的二分之一以上（含二分之一）通过方为有效；除下列第</w:t>
      </w:r>
      <w:r w:rsidR="00A126FE">
        <w:rPr>
          <w:rFonts w:hint="eastAsia"/>
          <w:bCs/>
          <w:sz w:val="24"/>
        </w:rPr>
        <w:t>（</w:t>
      </w:r>
      <w:r w:rsidRPr="00877EF5">
        <w:rPr>
          <w:rFonts w:hint="eastAsia"/>
          <w:bCs/>
          <w:sz w:val="24"/>
        </w:rPr>
        <w:t>2</w:t>
      </w:r>
      <w:r w:rsidR="00A126FE">
        <w:rPr>
          <w:rFonts w:hint="eastAsia"/>
          <w:bCs/>
          <w:sz w:val="24"/>
        </w:rPr>
        <w:t>）</w:t>
      </w:r>
      <w:r w:rsidRPr="00877EF5">
        <w:rPr>
          <w:rFonts w:hint="eastAsia"/>
          <w:bCs/>
          <w:sz w:val="24"/>
        </w:rPr>
        <w:t>项所规定的须以特别决议通过事项以外的其他事项均以一般决议的方式通过。</w:t>
      </w:r>
    </w:p>
    <w:p w14:paraId="7FD34D86" w14:textId="7066F6D3"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852065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基金份额持有人大会采取记名方式进行投票表决。</w:t>
      </w:r>
    </w:p>
    <w:p w14:paraId="2DC915FD"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9E868C" w14:textId="0178C72B" w:rsidR="0031526E" w:rsidRPr="005435A1" w:rsidRDefault="00877EF5" w:rsidP="0031526E">
      <w:pPr>
        <w:adjustRightInd w:val="0"/>
        <w:snapToGrid w:val="0"/>
        <w:spacing w:line="360" w:lineRule="auto"/>
        <w:ind w:firstLineChars="200" w:firstLine="480"/>
        <w:rPr>
          <w:bCs/>
          <w:sz w:val="24"/>
        </w:rPr>
      </w:pPr>
      <w:r w:rsidRPr="00877EF5">
        <w:rPr>
          <w:rFonts w:hint="eastAsia"/>
          <w:bCs/>
          <w:sz w:val="24"/>
        </w:rPr>
        <w:t>基金份额持有人大会的各项提案或同一项提案内并列的各项议题应当分开审议、逐项表决。</w:t>
      </w:r>
    </w:p>
    <w:p w14:paraId="5E9CA5FD" w14:textId="77777777" w:rsidR="006E1DD9" w:rsidRPr="00A53887" w:rsidRDefault="00D53D55" w:rsidP="00A53887">
      <w:pPr>
        <w:adjustRightInd w:val="0"/>
        <w:snapToGrid w:val="0"/>
        <w:spacing w:line="360" w:lineRule="auto"/>
        <w:ind w:firstLineChars="200" w:firstLine="480"/>
        <w:rPr>
          <w:bCs/>
          <w:sz w:val="24"/>
        </w:rPr>
      </w:pPr>
      <w:r w:rsidRPr="00A53887">
        <w:rPr>
          <w:bCs/>
          <w:sz w:val="24"/>
        </w:rPr>
        <w:t>7</w:t>
      </w:r>
      <w:r w:rsidR="00C92FC0" w:rsidRPr="00A53887">
        <w:rPr>
          <w:bCs/>
          <w:sz w:val="24"/>
        </w:rPr>
        <w:t>、计票</w:t>
      </w:r>
    </w:p>
    <w:p w14:paraId="51EB8CBA" w14:textId="2A7D30CC"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现场开会</w:t>
      </w:r>
    </w:p>
    <w:p w14:paraId="548289CB" w14:textId="1FC5D342"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）如大会由基金管理人或基金托管人召集，基金份额持有人大会的主持人应当在会议开始后宣布在出席会议的基金份额持有人和代理人中选举两名基金份额持有</w:t>
      </w:r>
      <w:r w:rsidRPr="00877EF5">
        <w:rPr>
          <w:rFonts w:hint="eastAsia"/>
          <w:bCs/>
          <w:sz w:val="24"/>
        </w:rPr>
        <w:lastRenderedPageBreak/>
        <w:t>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EED22DD" w14:textId="034659F4"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）监票人应当在基金份额持有人表决后立即进行清点并由大会主持人当场公布计票结果。</w:t>
      </w:r>
    </w:p>
    <w:p w14:paraId="5A5F4443" w14:textId="3CF5AA5A"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3</w:t>
      </w:r>
      <w:r w:rsidRPr="00877EF5">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CA9F3A" w14:textId="379507D4"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4</w:t>
      </w:r>
      <w:r w:rsidRPr="00877EF5">
        <w:rPr>
          <w:rFonts w:hint="eastAsia"/>
          <w:bCs/>
          <w:sz w:val="24"/>
        </w:rPr>
        <w:t>）计票过程应由公证机关予以公证，基金管理人或基金托管人拒不出席大会的，不影响计票的效力。</w:t>
      </w:r>
    </w:p>
    <w:p w14:paraId="5F4B2239" w14:textId="6B23DD91"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通讯开会</w:t>
      </w:r>
    </w:p>
    <w:p w14:paraId="07735557" w14:textId="2A6082BB" w:rsidR="006E1DD9" w:rsidRPr="00A53887" w:rsidRDefault="00877EF5" w:rsidP="00A53887">
      <w:pPr>
        <w:adjustRightInd w:val="0"/>
        <w:snapToGrid w:val="0"/>
        <w:spacing w:line="360" w:lineRule="auto"/>
        <w:ind w:firstLineChars="200" w:firstLine="480"/>
        <w:rPr>
          <w:bCs/>
          <w:sz w:val="24"/>
        </w:rPr>
      </w:pPr>
      <w:r w:rsidRPr="00877EF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7777777" w:rsidR="006E1DD9" w:rsidRPr="00A53887" w:rsidRDefault="005550E5" w:rsidP="00A53887">
      <w:pPr>
        <w:adjustRightInd w:val="0"/>
        <w:snapToGrid w:val="0"/>
        <w:spacing w:line="360" w:lineRule="auto"/>
        <w:ind w:firstLineChars="200" w:firstLine="480"/>
        <w:rPr>
          <w:bCs/>
          <w:sz w:val="24"/>
        </w:rPr>
      </w:pPr>
      <w:r w:rsidRPr="00A53887">
        <w:rPr>
          <w:bCs/>
          <w:sz w:val="24"/>
        </w:rPr>
        <w:t>8</w:t>
      </w:r>
      <w:r w:rsidR="00C1263B" w:rsidRPr="00A53887">
        <w:rPr>
          <w:bCs/>
          <w:sz w:val="24"/>
        </w:rPr>
        <w:t>、</w:t>
      </w:r>
      <w:r w:rsidRPr="00A53887">
        <w:rPr>
          <w:bCs/>
          <w:sz w:val="24"/>
        </w:rPr>
        <w:t>生效与公告</w:t>
      </w:r>
    </w:p>
    <w:p w14:paraId="13328D70" w14:textId="77777777" w:rsidR="00877EF5" w:rsidRPr="00877EF5" w:rsidRDefault="00877EF5" w:rsidP="00A53887">
      <w:pPr>
        <w:adjustRightInd w:val="0"/>
        <w:snapToGrid w:val="0"/>
        <w:spacing w:line="360" w:lineRule="auto"/>
        <w:ind w:firstLineChars="200" w:firstLine="480"/>
        <w:rPr>
          <w:bCs/>
          <w:sz w:val="24"/>
        </w:rPr>
      </w:pPr>
      <w:r w:rsidRPr="00877EF5">
        <w:rPr>
          <w:rFonts w:hint="eastAsia"/>
          <w:bCs/>
          <w:sz w:val="24"/>
        </w:rPr>
        <w:t>基金份额持有人大会的决议，召集人应当自通过之日起</w:t>
      </w:r>
      <w:r w:rsidRPr="00877EF5">
        <w:rPr>
          <w:rFonts w:hint="eastAsia"/>
          <w:bCs/>
          <w:sz w:val="24"/>
        </w:rPr>
        <w:t>5</w:t>
      </w:r>
      <w:r w:rsidRPr="00877EF5">
        <w:rPr>
          <w:rFonts w:hint="eastAsia"/>
          <w:bCs/>
          <w:sz w:val="24"/>
        </w:rPr>
        <w:t>日内报中国证监会备案。</w:t>
      </w:r>
    </w:p>
    <w:p w14:paraId="1568AAC0"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基金份额持有人大会的决议自表决通过之日起生效。法律法规另有规定的，从其规定。</w:t>
      </w:r>
    </w:p>
    <w:p w14:paraId="6B6B4FE7" w14:textId="5639AE9A"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基金份额持有人大会决议自生效之日起依照《信息披露办法》的规定在</w:t>
      </w:r>
      <w:r w:rsidR="006D0146">
        <w:rPr>
          <w:rFonts w:hint="eastAsia"/>
          <w:bCs/>
          <w:sz w:val="24"/>
        </w:rPr>
        <w:t>规定媒介</w:t>
      </w:r>
      <w:r w:rsidRPr="00877EF5">
        <w:rPr>
          <w:rFonts w:hint="eastAsia"/>
          <w:bCs/>
          <w:sz w:val="24"/>
        </w:rPr>
        <w:t>上公告。如果采用通讯方式进行表决，在公告基金份额持有人大会决议时，必须将公证书全文、公证机构、公证员姓名等一同公告。</w:t>
      </w:r>
    </w:p>
    <w:p w14:paraId="05E4A3DB" w14:textId="7F62884F" w:rsidR="005A3F7F" w:rsidRPr="005435A1" w:rsidRDefault="00877EF5" w:rsidP="007C3C47">
      <w:pPr>
        <w:widowControl/>
        <w:adjustRightInd w:val="0"/>
        <w:snapToGrid w:val="0"/>
        <w:spacing w:line="360" w:lineRule="auto"/>
        <w:ind w:firstLineChars="200" w:firstLine="480"/>
        <w:rPr>
          <w:bCs/>
          <w:sz w:val="24"/>
        </w:rPr>
      </w:pPr>
      <w:r w:rsidRPr="00877EF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3BC6311" w14:textId="3C47C6E9" w:rsidR="00136D14" w:rsidRPr="00136D14" w:rsidRDefault="005A3F7F" w:rsidP="00F56B08">
      <w:pPr>
        <w:widowControl/>
        <w:adjustRightInd w:val="0"/>
        <w:snapToGrid w:val="0"/>
        <w:spacing w:line="360" w:lineRule="auto"/>
        <w:ind w:firstLineChars="200" w:firstLine="480"/>
        <w:rPr>
          <w:bCs/>
          <w:sz w:val="24"/>
        </w:rPr>
      </w:pPr>
      <w:r w:rsidRPr="005435A1">
        <w:rPr>
          <w:bCs/>
          <w:sz w:val="24"/>
        </w:rPr>
        <w:lastRenderedPageBreak/>
        <w:t>9</w:t>
      </w:r>
      <w:r w:rsidRPr="005435A1">
        <w:rPr>
          <w:bCs/>
          <w:sz w:val="24"/>
        </w:rPr>
        <w:t>、</w:t>
      </w:r>
      <w:r w:rsidR="00136D14" w:rsidRPr="00136D14">
        <w:rPr>
          <w:rFonts w:hint="eastAsia"/>
          <w:bCs/>
          <w:sz w:val="24"/>
        </w:rPr>
        <w:t>实施侧袋机制期间基金份额持有人大会的特殊约定</w:t>
      </w:r>
    </w:p>
    <w:p w14:paraId="0D314E08" w14:textId="77777777" w:rsidR="00136D14" w:rsidRPr="00136D14" w:rsidRDefault="00136D14" w:rsidP="00136D14">
      <w:pPr>
        <w:widowControl/>
        <w:adjustRightInd w:val="0"/>
        <w:snapToGrid w:val="0"/>
        <w:spacing w:line="360" w:lineRule="auto"/>
        <w:ind w:firstLineChars="200" w:firstLine="480"/>
        <w:rPr>
          <w:bCs/>
          <w:sz w:val="24"/>
        </w:rPr>
      </w:pPr>
      <w:r w:rsidRPr="00136D14">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78B4DFE" w14:textId="052BCC3D"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1</w:t>
      </w:r>
      <w:r>
        <w:rPr>
          <w:rFonts w:hint="eastAsia"/>
          <w:bCs/>
          <w:sz w:val="24"/>
        </w:rPr>
        <w:t>）</w:t>
      </w:r>
      <w:r w:rsidRPr="00136D14">
        <w:rPr>
          <w:rFonts w:hint="eastAsia"/>
          <w:bCs/>
          <w:sz w:val="24"/>
        </w:rPr>
        <w:t>基金份额持有人行使提议权、召集权、提名权所需单独或合计代表相关基金份额</w:t>
      </w:r>
      <w:r w:rsidRPr="00136D14">
        <w:rPr>
          <w:rFonts w:hint="eastAsia"/>
          <w:bCs/>
          <w:sz w:val="24"/>
        </w:rPr>
        <w:t>10%</w:t>
      </w:r>
      <w:r w:rsidRPr="00136D14">
        <w:rPr>
          <w:rFonts w:hint="eastAsia"/>
          <w:bCs/>
          <w:sz w:val="24"/>
        </w:rPr>
        <w:t>以上（含</w:t>
      </w:r>
      <w:r w:rsidRPr="00136D14">
        <w:rPr>
          <w:rFonts w:hint="eastAsia"/>
          <w:bCs/>
          <w:sz w:val="24"/>
        </w:rPr>
        <w:t>10%</w:t>
      </w:r>
      <w:r w:rsidRPr="00136D14">
        <w:rPr>
          <w:rFonts w:hint="eastAsia"/>
          <w:bCs/>
          <w:sz w:val="24"/>
        </w:rPr>
        <w:t>）；</w:t>
      </w:r>
    </w:p>
    <w:p w14:paraId="763BCEE1" w14:textId="62443253"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2</w:t>
      </w:r>
      <w:r>
        <w:rPr>
          <w:rFonts w:hint="eastAsia"/>
          <w:bCs/>
          <w:sz w:val="24"/>
        </w:rPr>
        <w:t>）</w:t>
      </w:r>
      <w:r w:rsidRPr="00136D14">
        <w:rPr>
          <w:rFonts w:hint="eastAsia"/>
          <w:bCs/>
          <w:sz w:val="24"/>
        </w:rPr>
        <w:t>现场开会的到会者在权益登记日代表的基金份额不少于本基金在权益登记日相关基金份额的二分之一（含二分之一）；</w:t>
      </w:r>
    </w:p>
    <w:p w14:paraId="6F7C841F" w14:textId="6A948A79"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3</w:t>
      </w:r>
      <w:r>
        <w:rPr>
          <w:rFonts w:hint="eastAsia"/>
          <w:bCs/>
          <w:sz w:val="24"/>
        </w:rPr>
        <w:t>）</w:t>
      </w:r>
      <w:r w:rsidRPr="00136D14">
        <w:rPr>
          <w:rFonts w:hint="eastAsia"/>
          <w:bCs/>
          <w:sz w:val="24"/>
        </w:rPr>
        <w:t>通讯开会的直接出具表决意见或授权他人代表出具表决意见的基金份额持有人所持有的基金份额不小于在权益登记日相关基金份额的二分之一（含二分之一）；</w:t>
      </w:r>
    </w:p>
    <w:p w14:paraId="16E5992B" w14:textId="34C1C3A8"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4</w:t>
      </w:r>
      <w:r>
        <w:rPr>
          <w:rFonts w:hint="eastAsia"/>
          <w:bCs/>
          <w:sz w:val="24"/>
        </w:rPr>
        <w:t>）</w:t>
      </w:r>
      <w:r w:rsidRPr="00136D1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36D14">
        <w:rPr>
          <w:rFonts w:hint="eastAsia"/>
          <w:bCs/>
          <w:sz w:val="24"/>
        </w:rPr>
        <w:t>3</w:t>
      </w:r>
      <w:r w:rsidRPr="00136D14">
        <w:rPr>
          <w:rFonts w:hint="eastAsia"/>
          <w:bCs/>
          <w:sz w:val="24"/>
        </w:rPr>
        <w:t>个月以后、</w:t>
      </w:r>
      <w:r w:rsidRPr="00136D14">
        <w:rPr>
          <w:rFonts w:hint="eastAsia"/>
          <w:bCs/>
          <w:sz w:val="24"/>
        </w:rPr>
        <w:t>6</w:t>
      </w:r>
      <w:r w:rsidRPr="00136D1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131BC80" w14:textId="72C3030C"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5</w:t>
      </w:r>
      <w:r>
        <w:rPr>
          <w:rFonts w:hint="eastAsia"/>
          <w:bCs/>
          <w:sz w:val="24"/>
        </w:rPr>
        <w:t>）</w:t>
      </w:r>
      <w:r w:rsidRPr="00136D14">
        <w:rPr>
          <w:rFonts w:hint="eastAsia"/>
          <w:bCs/>
          <w:sz w:val="24"/>
        </w:rPr>
        <w:t>现场开会由出席大会的基金份额持有人和代理人所持表决权的</w:t>
      </w:r>
      <w:r w:rsidRPr="00136D14">
        <w:rPr>
          <w:rFonts w:hint="eastAsia"/>
          <w:bCs/>
          <w:sz w:val="24"/>
        </w:rPr>
        <w:t>50%</w:t>
      </w:r>
      <w:r w:rsidRPr="00136D14">
        <w:rPr>
          <w:rFonts w:hint="eastAsia"/>
          <w:bCs/>
          <w:sz w:val="24"/>
        </w:rPr>
        <w:t>以上（含</w:t>
      </w:r>
      <w:r w:rsidRPr="00136D14">
        <w:rPr>
          <w:rFonts w:hint="eastAsia"/>
          <w:bCs/>
          <w:sz w:val="24"/>
        </w:rPr>
        <w:t>50%</w:t>
      </w:r>
      <w:r w:rsidRPr="00136D14">
        <w:rPr>
          <w:rFonts w:hint="eastAsia"/>
          <w:bCs/>
          <w:sz w:val="24"/>
        </w:rPr>
        <w:t>）选举产生一名基金份额持有人或代理人作为该次基金份额持有人大会的主持人；</w:t>
      </w:r>
    </w:p>
    <w:p w14:paraId="6C191E9D" w14:textId="6D0F21E6"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6</w:t>
      </w:r>
      <w:r>
        <w:rPr>
          <w:rFonts w:hint="eastAsia"/>
          <w:bCs/>
          <w:sz w:val="24"/>
        </w:rPr>
        <w:t>）</w:t>
      </w:r>
      <w:r w:rsidRPr="00136D14">
        <w:rPr>
          <w:rFonts w:hint="eastAsia"/>
          <w:bCs/>
          <w:sz w:val="24"/>
        </w:rPr>
        <w:t>一般决议须经参加大会的基金份额持有人或其代理人所持表决权的二分之一以上（含二分之一）通过；</w:t>
      </w:r>
    </w:p>
    <w:p w14:paraId="1AB85C02" w14:textId="239DA55F"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7</w:t>
      </w:r>
      <w:r>
        <w:rPr>
          <w:rFonts w:hint="eastAsia"/>
          <w:bCs/>
          <w:sz w:val="24"/>
        </w:rPr>
        <w:t>）</w:t>
      </w:r>
      <w:r w:rsidRPr="00136D14">
        <w:rPr>
          <w:rFonts w:hint="eastAsia"/>
          <w:bCs/>
          <w:sz w:val="24"/>
        </w:rPr>
        <w:t>特别决议应当经参加大会的基金份额持有人或其代理人所持表决权的三分之二以上（含三分之二）通过。</w:t>
      </w:r>
    </w:p>
    <w:p w14:paraId="71D8416E" w14:textId="2DAE7831" w:rsidR="00136D14" w:rsidRDefault="00136D14" w:rsidP="00136D14">
      <w:pPr>
        <w:widowControl/>
        <w:adjustRightInd w:val="0"/>
        <w:snapToGrid w:val="0"/>
        <w:spacing w:line="360" w:lineRule="auto"/>
        <w:ind w:firstLineChars="200" w:firstLine="480"/>
        <w:rPr>
          <w:bCs/>
          <w:sz w:val="24"/>
        </w:rPr>
      </w:pPr>
      <w:r w:rsidRPr="00136D14">
        <w:rPr>
          <w:rFonts w:hint="eastAsia"/>
          <w:bCs/>
          <w:sz w:val="24"/>
        </w:rPr>
        <w:t>同一主侧袋账户内的每份基金份额具有平等的表决权。</w:t>
      </w:r>
    </w:p>
    <w:p w14:paraId="75A4E127" w14:textId="32728AA9" w:rsidR="00F56B08" w:rsidRPr="005435A1" w:rsidRDefault="00F56B08" w:rsidP="00F56B08">
      <w:pPr>
        <w:widowControl/>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w:t>
      </w:r>
      <w:r w:rsidRPr="00F56B08">
        <w:rPr>
          <w:rFonts w:hint="eastAsia"/>
          <w:bCs/>
          <w:sz w:val="24"/>
        </w:rPr>
        <w:t>本部分对基金份额持有人大会召开事由、召开条件、议事程序、表决条件等规定，凡是直接引用法律法规的部分，如将来法律法规修改导致相关内容被取消</w:t>
      </w:r>
      <w:r w:rsidRPr="00F56B08">
        <w:rPr>
          <w:rFonts w:hint="eastAsia"/>
          <w:bCs/>
          <w:sz w:val="24"/>
        </w:rPr>
        <w:lastRenderedPageBreak/>
        <w:t>或变更的，基金管理人经与基金托管人协商一致并提前公告后，可直接对本部分内容进行修改和调整，无需召开基金份额持有人大会审议。</w:t>
      </w:r>
    </w:p>
    <w:p w14:paraId="481920F5" w14:textId="77777777" w:rsidR="006E1DD9" w:rsidRPr="00A53887" w:rsidRDefault="00C92FC0" w:rsidP="00A53887">
      <w:pPr>
        <w:adjustRightInd w:val="0"/>
        <w:snapToGrid w:val="0"/>
        <w:spacing w:line="360" w:lineRule="auto"/>
        <w:ind w:firstLineChars="200" w:firstLine="482"/>
        <w:rPr>
          <w:b/>
          <w:bCs/>
          <w:sz w:val="24"/>
        </w:rPr>
      </w:pPr>
      <w:r w:rsidRPr="00A53887">
        <w:rPr>
          <w:b/>
          <w:bCs/>
          <w:sz w:val="24"/>
        </w:rPr>
        <w:t>（三）</w:t>
      </w:r>
      <w:r w:rsidR="00714750" w:rsidRPr="00A53887">
        <w:rPr>
          <w:b/>
          <w:bCs/>
          <w:sz w:val="24"/>
        </w:rPr>
        <w:t>基金合同</w:t>
      </w:r>
      <w:r w:rsidR="00714750" w:rsidRPr="00A53887">
        <w:rPr>
          <w:rFonts w:hint="eastAsia"/>
          <w:b/>
          <w:bCs/>
          <w:sz w:val="24"/>
        </w:rPr>
        <w:t>解除和</w:t>
      </w:r>
      <w:r w:rsidR="00714750" w:rsidRPr="00A53887">
        <w:rPr>
          <w:b/>
          <w:bCs/>
          <w:sz w:val="24"/>
        </w:rPr>
        <w:t>终止</w:t>
      </w:r>
      <w:r w:rsidR="00714750" w:rsidRPr="00A53887">
        <w:rPr>
          <w:rFonts w:hint="eastAsia"/>
          <w:b/>
          <w:bCs/>
          <w:sz w:val="24"/>
        </w:rPr>
        <w:t>的事由、程序</w:t>
      </w:r>
    </w:p>
    <w:p w14:paraId="0712265B" w14:textId="77777777" w:rsidR="006E1DD9" w:rsidRPr="005435A1" w:rsidRDefault="00C92FC0" w:rsidP="00A53887">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7A2D50E1" w14:textId="52D07C61" w:rsidR="00877EF5" w:rsidRP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5029022" w14:textId="28A6A3E0" w:rsid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关于《基金合同》变更的基金份额持有人大会决议自生效后方可执行，自决议生效后依照《信息披露办法》的规定在</w:t>
      </w:r>
      <w:r w:rsidR="006D0146">
        <w:rPr>
          <w:rFonts w:hint="eastAsia"/>
          <w:bCs/>
          <w:sz w:val="24"/>
        </w:rPr>
        <w:t>规定媒介</w:t>
      </w:r>
      <w:r w:rsidRPr="00877EF5">
        <w:rPr>
          <w:rFonts w:hint="eastAsia"/>
          <w:bCs/>
          <w:sz w:val="24"/>
        </w:rPr>
        <w:t>公告。</w:t>
      </w:r>
    </w:p>
    <w:p w14:paraId="43FD136F" w14:textId="77777777" w:rsidR="006E1DD9" w:rsidRPr="005435A1" w:rsidRDefault="005550E5" w:rsidP="00A53887">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5EF637DD" w14:textId="77777777" w:rsidR="00877EF5" w:rsidRPr="00877EF5" w:rsidRDefault="00877EF5" w:rsidP="00A53887">
      <w:pPr>
        <w:adjustRightInd w:val="0"/>
        <w:snapToGrid w:val="0"/>
        <w:spacing w:line="360" w:lineRule="auto"/>
        <w:ind w:firstLineChars="200" w:firstLine="480"/>
        <w:rPr>
          <w:bCs/>
          <w:sz w:val="24"/>
        </w:rPr>
      </w:pPr>
      <w:r w:rsidRPr="00877EF5">
        <w:rPr>
          <w:rFonts w:hint="eastAsia"/>
          <w:bCs/>
          <w:sz w:val="24"/>
        </w:rPr>
        <w:t>有下列情形之一的，经履行相关程序后，《基金合同》应当终止：</w:t>
      </w:r>
    </w:p>
    <w:p w14:paraId="26CA1106" w14:textId="7B7F7C9E" w:rsidR="00877EF5" w:rsidRP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基金份额持有人大会决定终止的；</w:t>
      </w:r>
    </w:p>
    <w:p w14:paraId="30FBD0B2" w14:textId="087BE105" w:rsidR="00877EF5" w:rsidRP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基金管理人、基金托管人职责终止，在</w:t>
      </w:r>
      <w:r w:rsidRPr="00877EF5">
        <w:rPr>
          <w:rFonts w:hint="eastAsia"/>
          <w:bCs/>
          <w:sz w:val="24"/>
        </w:rPr>
        <w:t>6</w:t>
      </w:r>
      <w:r w:rsidRPr="00877EF5">
        <w:rPr>
          <w:rFonts w:hint="eastAsia"/>
          <w:bCs/>
          <w:sz w:val="24"/>
        </w:rPr>
        <w:t>个月内没有新基金管理人、新基金托管人承接的；</w:t>
      </w:r>
    </w:p>
    <w:p w14:paraId="47821B60" w14:textId="1BE989F1" w:rsidR="00877EF5" w:rsidRP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3</w:t>
      </w:r>
      <w:r>
        <w:rPr>
          <w:rFonts w:hint="eastAsia"/>
          <w:bCs/>
          <w:sz w:val="24"/>
        </w:rPr>
        <w:t>）</w:t>
      </w:r>
      <w:r w:rsidRPr="00877EF5">
        <w:rPr>
          <w:rFonts w:hint="eastAsia"/>
          <w:bCs/>
          <w:sz w:val="24"/>
        </w:rPr>
        <w:t>连续</w:t>
      </w:r>
      <w:r w:rsidR="00711D27">
        <w:rPr>
          <w:bCs/>
          <w:sz w:val="24"/>
        </w:rPr>
        <w:t>50</w:t>
      </w:r>
      <w:r w:rsidRPr="00877EF5">
        <w:rPr>
          <w:rFonts w:hint="eastAsia"/>
          <w:bCs/>
          <w:sz w:val="24"/>
        </w:rPr>
        <w:t>个工作日出现基金份额持有人数量不满</w:t>
      </w:r>
      <w:r w:rsidRPr="00877EF5">
        <w:rPr>
          <w:rFonts w:hint="eastAsia"/>
          <w:bCs/>
          <w:sz w:val="24"/>
        </w:rPr>
        <w:t>200</w:t>
      </w:r>
      <w:r w:rsidRPr="00877EF5">
        <w:rPr>
          <w:rFonts w:hint="eastAsia"/>
          <w:bCs/>
          <w:sz w:val="24"/>
        </w:rPr>
        <w:t>人或者基金资产净值低于</w:t>
      </w:r>
      <w:r w:rsidRPr="00877EF5">
        <w:rPr>
          <w:rFonts w:hint="eastAsia"/>
          <w:bCs/>
          <w:sz w:val="24"/>
        </w:rPr>
        <w:t>5000</w:t>
      </w:r>
      <w:r w:rsidRPr="00877EF5">
        <w:rPr>
          <w:rFonts w:hint="eastAsia"/>
          <w:bCs/>
          <w:sz w:val="24"/>
        </w:rPr>
        <w:t>万元情形的，</w:t>
      </w:r>
      <w:r w:rsidR="00136D14" w:rsidRPr="00136D14">
        <w:rPr>
          <w:rFonts w:hint="eastAsia"/>
          <w:bCs/>
          <w:sz w:val="24"/>
        </w:rPr>
        <w:t>基金合同终止</w:t>
      </w:r>
      <w:r w:rsidRPr="00877EF5">
        <w:rPr>
          <w:rFonts w:hint="eastAsia"/>
          <w:bCs/>
          <w:sz w:val="24"/>
        </w:rPr>
        <w:t>，不需召开基金份额持有人大会；</w:t>
      </w:r>
    </w:p>
    <w:p w14:paraId="6560FC21" w14:textId="6585A15E" w:rsidR="00877EF5" w:rsidRP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4</w:t>
      </w:r>
      <w:r>
        <w:rPr>
          <w:rFonts w:hint="eastAsia"/>
          <w:bCs/>
          <w:sz w:val="24"/>
        </w:rPr>
        <w:t>）</w:t>
      </w:r>
      <w:r w:rsidRPr="00877EF5">
        <w:rPr>
          <w:rFonts w:hint="eastAsia"/>
          <w:bCs/>
          <w:sz w:val="24"/>
        </w:rPr>
        <w:t>《基金合同》约定的其他情形；</w:t>
      </w:r>
    </w:p>
    <w:p w14:paraId="4B471C69" w14:textId="75CA0614" w:rsid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5</w:t>
      </w:r>
      <w:r>
        <w:rPr>
          <w:rFonts w:hint="eastAsia"/>
          <w:bCs/>
          <w:sz w:val="24"/>
        </w:rPr>
        <w:t>）</w:t>
      </w:r>
      <w:r w:rsidRPr="00877EF5">
        <w:rPr>
          <w:rFonts w:hint="eastAsia"/>
          <w:bCs/>
          <w:sz w:val="24"/>
        </w:rPr>
        <w:t>相关法律法规和中国证监会规定的其他情况。</w:t>
      </w:r>
    </w:p>
    <w:p w14:paraId="7FA1C58F" w14:textId="77777777" w:rsidR="00714750" w:rsidRPr="005435A1" w:rsidRDefault="00714750" w:rsidP="00A53887">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60EEE73C" w14:textId="7CE34B9D" w:rsidR="00877EF5" w:rsidRP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基金财产清算小组：自出现《基金合同》终止事由之日起</w:t>
      </w:r>
      <w:r w:rsidRPr="00877EF5">
        <w:rPr>
          <w:rFonts w:hint="eastAsia"/>
          <w:bCs/>
          <w:sz w:val="24"/>
        </w:rPr>
        <w:t>30</w:t>
      </w:r>
      <w:r w:rsidRPr="00877EF5">
        <w:rPr>
          <w:rFonts w:hint="eastAsia"/>
          <w:bCs/>
          <w:sz w:val="24"/>
        </w:rPr>
        <w:t>个工作日内成立清算小组，基金管理人组织基金财产清算小组并在中国证监会的监督下进行基金清算。</w:t>
      </w:r>
    </w:p>
    <w:p w14:paraId="4829CB1A" w14:textId="695D938D" w:rsidR="00877EF5" w:rsidRP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基金财产清算小组组成：基金财产清算小组成员由基金管理人、基金托管人、</w:t>
      </w:r>
      <w:r w:rsidR="00136D14" w:rsidRPr="00136D14">
        <w:rPr>
          <w:rFonts w:hint="eastAsia"/>
          <w:bCs/>
          <w:sz w:val="24"/>
        </w:rPr>
        <w:t>符合《中华人民共和国证券法》规定的</w:t>
      </w:r>
      <w:r w:rsidRPr="00877EF5">
        <w:rPr>
          <w:rFonts w:hint="eastAsia"/>
          <w:bCs/>
          <w:sz w:val="24"/>
        </w:rPr>
        <w:t>注册会计师、律师以及中国证监会指定的人员组成。基金财产清算小组可以聘用必要的工作人员。</w:t>
      </w:r>
    </w:p>
    <w:p w14:paraId="407D01B4" w14:textId="77777777" w:rsid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3</w:t>
      </w:r>
      <w:r>
        <w:rPr>
          <w:rFonts w:hint="eastAsia"/>
          <w:bCs/>
          <w:sz w:val="24"/>
        </w:rPr>
        <w:t>）</w:t>
      </w:r>
      <w:r w:rsidRPr="00877EF5">
        <w:rPr>
          <w:rFonts w:hint="eastAsia"/>
          <w:bCs/>
          <w:sz w:val="24"/>
        </w:rPr>
        <w:t>基金财产清算小组职责：基金财产清算小组负责基金财产的保管、清理、估价、变现和分配。基金财产清算小组可以依法进行必要的民事活动。</w:t>
      </w:r>
    </w:p>
    <w:p w14:paraId="64FDD5A4" w14:textId="77777777" w:rsidR="00714750" w:rsidRPr="005435A1" w:rsidRDefault="00714750" w:rsidP="00A53887">
      <w:pPr>
        <w:adjustRightInd w:val="0"/>
        <w:snapToGrid w:val="0"/>
        <w:spacing w:line="360" w:lineRule="auto"/>
        <w:ind w:firstLineChars="200" w:firstLine="480"/>
        <w:rPr>
          <w:bCs/>
          <w:sz w:val="24"/>
        </w:rPr>
      </w:pPr>
      <w:r w:rsidRPr="005435A1">
        <w:rPr>
          <w:rFonts w:hint="eastAsia"/>
          <w:bCs/>
          <w:sz w:val="24"/>
        </w:rPr>
        <w:lastRenderedPageBreak/>
        <w:t>（</w:t>
      </w:r>
      <w:r w:rsidRPr="005435A1">
        <w:rPr>
          <w:bCs/>
          <w:sz w:val="24"/>
        </w:rPr>
        <w:t>4</w:t>
      </w:r>
      <w:r w:rsidRPr="005435A1">
        <w:rPr>
          <w:rFonts w:hint="eastAsia"/>
          <w:bCs/>
          <w:sz w:val="24"/>
        </w:rPr>
        <w:t>）</w:t>
      </w:r>
      <w:r w:rsidRPr="005435A1">
        <w:rPr>
          <w:bCs/>
          <w:sz w:val="24"/>
        </w:rPr>
        <w:t>基金财产清算程序：</w:t>
      </w:r>
    </w:p>
    <w:p w14:paraId="50C81A61" w14:textId="2BB6C0E7" w:rsidR="00877EF5" w:rsidRPr="00877EF5" w:rsidRDefault="00877EF5" w:rsidP="00A53887">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）《基金合同》终止情形出现时，由基金财产清算小组统一接管基金；</w:t>
      </w:r>
    </w:p>
    <w:p w14:paraId="27A8E94F" w14:textId="1D133549" w:rsidR="00877EF5" w:rsidRPr="00877EF5" w:rsidRDefault="00877EF5" w:rsidP="00A53887">
      <w:pPr>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）对基金财产和债权债务进行清理和确认；</w:t>
      </w:r>
    </w:p>
    <w:p w14:paraId="160B4F06" w14:textId="04F0036C" w:rsidR="00877EF5" w:rsidRPr="00877EF5" w:rsidRDefault="00877EF5" w:rsidP="00A53887">
      <w:pPr>
        <w:adjustRightInd w:val="0"/>
        <w:snapToGrid w:val="0"/>
        <w:spacing w:line="360" w:lineRule="auto"/>
        <w:ind w:firstLineChars="200" w:firstLine="480"/>
        <w:rPr>
          <w:bCs/>
          <w:sz w:val="24"/>
        </w:rPr>
      </w:pPr>
      <w:r w:rsidRPr="00877EF5">
        <w:rPr>
          <w:rFonts w:hint="eastAsia"/>
          <w:bCs/>
          <w:sz w:val="24"/>
        </w:rPr>
        <w:t>3</w:t>
      </w:r>
      <w:r w:rsidRPr="00877EF5">
        <w:rPr>
          <w:rFonts w:hint="eastAsia"/>
          <w:bCs/>
          <w:sz w:val="24"/>
        </w:rPr>
        <w:t>）对基金财产进行估值和变现；</w:t>
      </w:r>
    </w:p>
    <w:p w14:paraId="4AE34C0E" w14:textId="06BFE7CE"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4</w:t>
      </w:r>
      <w:r w:rsidRPr="00877EF5">
        <w:rPr>
          <w:rFonts w:hint="eastAsia"/>
          <w:bCs/>
          <w:sz w:val="24"/>
        </w:rPr>
        <w:t>）制作清算报告；</w:t>
      </w:r>
    </w:p>
    <w:p w14:paraId="0CE99BBE" w14:textId="0B2C8BB4"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5</w:t>
      </w:r>
      <w:r w:rsidRPr="00877EF5">
        <w:rPr>
          <w:rFonts w:hint="eastAsia"/>
          <w:bCs/>
          <w:sz w:val="24"/>
        </w:rPr>
        <w:t>）聘请会计师事务所对清算报告进行外部审计，聘请律师事务所对清算报告出具法律意见书；</w:t>
      </w:r>
    </w:p>
    <w:p w14:paraId="790875A7" w14:textId="1889FF41" w:rsidR="00877EF5" w:rsidRPr="00877EF5" w:rsidRDefault="00877EF5" w:rsidP="00A53887">
      <w:pPr>
        <w:adjustRightInd w:val="0"/>
        <w:snapToGrid w:val="0"/>
        <w:spacing w:line="360" w:lineRule="auto"/>
        <w:ind w:firstLineChars="200" w:firstLine="480"/>
        <w:rPr>
          <w:bCs/>
          <w:sz w:val="24"/>
        </w:rPr>
      </w:pPr>
      <w:r w:rsidRPr="00877EF5">
        <w:rPr>
          <w:rFonts w:hint="eastAsia"/>
          <w:bCs/>
          <w:sz w:val="24"/>
        </w:rPr>
        <w:t>6</w:t>
      </w:r>
      <w:r w:rsidRPr="00877EF5">
        <w:rPr>
          <w:rFonts w:hint="eastAsia"/>
          <w:bCs/>
          <w:sz w:val="24"/>
        </w:rPr>
        <w:t>）将清算报告报中国证监会备案并公告；</w:t>
      </w:r>
    </w:p>
    <w:p w14:paraId="2D4BEB85" w14:textId="77777777" w:rsidR="00B951C7" w:rsidRDefault="00877EF5" w:rsidP="00A53887">
      <w:pPr>
        <w:adjustRightInd w:val="0"/>
        <w:snapToGrid w:val="0"/>
        <w:spacing w:line="360" w:lineRule="auto"/>
        <w:ind w:firstLineChars="200" w:firstLine="480"/>
        <w:rPr>
          <w:bCs/>
          <w:sz w:val="24"/>
        </w:rPr>
      </w:pPr>
      <w:r w:rsidRPr="00877EF5">
        <w:rPr>
          <w:rFonts w:hint="eastAsia"/>
          <w:bCs/>
          <w:sz w:val="24"/>
        </w:rPr>
        <w:t>7</w:t>
      </w:r>
      <w:r w:rsidRPr="00877EF5">
        <w:rPr>
          <w:rFonts w:hint="eastAsia"/>
          <w:bCs/>
          <w:sz w:val="24"/>
        </w:rPr>
        <w:t>）对基金剩余财产进行分配。</w:t>
      </w:r>
    </w:p>
    <w:p w14:paraId="143AD5DE" w14:textId="13744041" w:rsidR="00714750" w:rsidRPr="005435A1" w:rsidRDefault="00714750" w:rsidP="00A53887">
      <w:pPr>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w:t>
      </w:r>
      <w:r w:rsidR="00B951C7" w:rsidRPr="00B951C7">
        <w:rPr>
          <w:rFonts w:hint="eastAsia"/>
          <w:bCs/>
          <w:sz w:val="24"/>
        </w:rPr>
        <w:t>基金财产清算的期限为</w:t>
      </w:r>
      <w:r w:rsidR="00B951C7" w:rsidRPr="00B951C7">
        <w:rPr>
          <w:rFonts w:hint="eastAsia"/>
          <w:bCs/>
          <w:sz w:val="24"/>
        </w:rPr>
        <w:t>6</w:t>
      </w:r>
      <w:r w:rsidR="00B951C7" w:rsidRPr="00B951C7">
        <w:rPr>
          <w:rFonts w:hint="eastAsia"/>
          <w:bCs/>
          <w:sz w:val="24"/>
        </w:rPr>
        <w:t>个月，但因本基金所持证券的流动性受到限制而不能及时变现的，清算期限相应顺延。</w:t>
      </w:r>
    </w:p>
    <w:p w14:paraId="302B52D5" w14:textId="77777777" w:rsidR="00714750" w:rsidRPr="005435A1" w:rsidRDefault="00714750" w:rsidP="00A53887">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77777777" w:rsidR="00B951C7" w:rsidRDefault="00B951C7" w:rsidP="00A53887">
      <w:pPr>
        <w:adjustRightInd w:val="0"/>
        <w:snapToGrid w:val="0"/>
        <w:spacing w:line="360" w:lineRule="auto"/>
        <w:ind w:firstLineChars="200" w:firstLine="480"/>
        <w:rPr>
          <w:bCs/>
          <w:sz w:val="24"/>
        </w:rPr>
      </w:pPr>
      <w:r w:rsidRPr="00B951C7">
        <w:rPr>
          <w:rFonts w:hint="eastAsia"/>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A53887">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77777777" w:rsidR="00B951C7" w:rsidRDefault="00B951C7" w:rsidP="00A53887">
      <w:pPr>
        <w:adjustRightInd w:val="0"/>
        <w:snapToGrid w:val="0"/>
        <w:spacing w:line="360" w:lineRule="auto"/>
        <w:ind w:firstLineChars="200" w:firstLine="480"/>
        <w:rPr>
          <w:bCs/>
          <w:sz w:val="24"/>
        </w:rPr>
      </w:pPr>
      <w:r w:rsidRPr="00B951C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BCD46D3" w14:textId="77777777" w:rsidR="00714750" w:rsidRPr="005435A1" w:rsidRDefault="00714750" w:rsidP="00A53887">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136AFE06" w14:textId="2B451221" w:rsidR="00B951C7" w:rsidRDefault="00B951C7" w:rsidP="00A53887">
      <w:pPr>
        <w:adjustRightInd w:val="0"/>
        <w:snapToGrid w:val="0"/>
        <w:spacing w:line="360" w:lineRule="auto"/>
        <w:ind w:firstLineChars="200" w:firstLine="480"/>
        <w:rPr>
          <w:bCs/>
          <w:sz w:val="24"/>
        </w:rPr>
      </w:pPr>
      <w:r w:rsidRPr="00B951C7">
        <w:rPr>
          <w:rFonts w:hint="eastAsia"/>
          <w:bCs/>
          <w:sz w:val="24"/>
        </w:rPr>
        <w:t>清算过程中的有关重大事项须及时公告；基金财产清算报告经</w:t>
      </w:r>
      <w:r w:rsidR="00136D14" w:rsidRPr="00136D14">
        <w:rPr>
          <w:rFonts w:hint="eastAsia"/>
          <w:bCs/>
          <w:sz w:val="24"/>
        </w:rPr>
        <w:t>符合《中华人民共和国证券法》规定的</w:t>
      </w:r>
      <w:r w:rsidRPr="00B951C7">
        <w:rPr>
          <w:rFonts w:hint="eastAsia"/>
          <w:bCs/>
          <w:sz w:val="24"/>
        </w:rPr>
        <w:t>会计师事务所审计并由律师事务所出具法律意见书后报中国证监会备案并公告。基金财产清算公告于基金财产清算报告报中国证监会备案后</w:t>
      </w:r>
      <w:r w:rsidRPr="00B951C7">
        <w:rPr>
          <w:rFonts w:hint="eastAsia"/>
          <w:bCs/>
          <w:sz w:val="24"/>
        </w:rPr>
        <w:t>5</w:t>
      </w:r>
      <w:r w:rsidRPr="00B951C7">
        <w:rPr>
          <w:rFonts w:hint="eastAsia"/>
          <w:bCs/>
          <w:sz w:val="24"/>
        </w:rPr>
        <w:t>个工作日内由基金财产清算小组进行公告</w:t>
      </w:r>
      <w:r w:rsidR="0022127F" w:rsidRPr="001B0A81">
        <w:rPr>
          <w:rFonts w:hint="eastAsia"/>
          <w:bCs/>
          <w:sz w:val="24"/>
        </w:rPr>
        <w:t>，基金财产清算小组应当将清算报告登载在</w:t>
      </w:r>
      <w:r w:rsidR="006D0146">
        <w:rPr>
          <w:rFonts w:hint="eastAsia"/>
          <w:bCs/>
          <w:sz w:val="24"/>
        </w:rPr>
        <w:t>规定网站</w:t>
      </w:r>
      <w:r w:rsidR="0022127F" w:rsidRPr="001B0A81">
        <w:rPr>
          <w:rFonts w:hint="eastAsia"/>
          <w:bCs/>
          <w:sz w:val="24"/>
        </w:rPr>
        <w:t>上，并将清算报告提示性公告登载在</w:t>
      </w:r>
      <w:r w:rsidR="006D0146">
        <w:rPr>
          <w:rFonts w:hint="eastAsia"/>
          <w:bCs/>
          <w:sz w:val="24"/>
        </w:rPr>
        <w:t>规定报刊</w:t>
      </w:r>
      <w:r w:rsidR="0022127F" w:rsidRPr="001B0A81">
        <w:rPr>
          <w:rFonts w:hint="eastAsia"/>
          <w:bCs/>
          <w:sz w:val="24"/>
        </w:rPr>
        <w:t>上</w:t>
      </w:r>
      <w:r w:rsidRPr="00B951C7">
        <w:rPr>
          <w:rFonts w:hint="eastAsia"/>
          <w:bCs/>
          <w:sz w:val="24"/>
        </w:rPr>
        <w:t>。</w:t>
      </w:r>
    </w:p>
    <w:p w14:paraId="0349AF8D" w14:textId="77777777" w:rsidR="00714750" w:rsidRPr="005435A1" w:rsidRDefault="00714750" w:rsidP="00A53887">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7A7595BF" w:rsidR="00B951C7" w:rsidRDefault="00B951C7" w:rsidP="00A53887">
      <w:pPr>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00136D14" w:rsidRPr="00136D14">
        <w:rPr>
          <w:rFonts w:hint="eastAsia"/>
          <w:bCs/>
          <w:sz w:val="24"/>
        </w:rPr>
        <w:t>不低于法律法规规定的最低期限</w:t>
      </w:r>
      <w:r w:rsidRPr="00B951C7">
        <w:rPr>
          <w:rFonts w:hint="eastAsia"/>
          <w:bCs/>
          <w:sz w:val="24"/>
        </w:rPr>
        <w:t>。</w:t>
      </w:r>
    </w:p>
    <w:p w14:paraId="06B23E52" w14:textId="77777777" w:rsidR="006E1DD9" w:rsidRPr="00A53887" w:rsidRDefault="00C92FC0" w:rsidP="00A53887">
      <w:pPr>
        <w:adjustRightInd w:val="0"/>
        <w:snapToGrid w:val="0"/>
        <w:spacing w:line="360" w:lineRule="auto"/>
        <w:ind w:firstLineChars="200" w:firstLine="482"/>
        <w:rPr>
          <w:b/>
          <w:bCs/>
          <w:sz w:val="24"/>
        </w:rPr>
      </w:pPr>
      <w:r w:rsidRPr="00A53887">
        <w:rPr>
          <w:b/>
          <w:bCs/>
          <w:sz w:val="24"/>
        </w:rPr>
        <w:t>（四）争议</w:t>
      </w:r>
      <w:r w:rsidR="00714750" w:rsidRPr="00A53887">
        <w:rPr>
          <w:rFonts w:hint="eastAsia"/>
          <w:b/>
          <w:bCs/>
          <w:sz w:val="24"/>
        </w:rPr>
        <w:t>解决方式</w:t>
      </w:r>
    </w:p>
    <w:p w14:paraId="7E77D338" w14:textId="77777777"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lastRenderedPageBreak/>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55EF0600" w14:textId="77777777"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13528849"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《基金合同》受中国法律</w:t>
      </w:r>
      <w:r w:rsidR="00136D14" w:rsidRPr="00136D14">
        <w:rPr>
          <w:rFonts w:hint="eastAsia"/>
          <w:bCs/>
          <w:sz w:val="24"/>
        </w:rPr>
        <w:t>（不含港澳台地区法律）</w:t>
      </w:r>
      <w:r w:rsidRPr="00B951C7">
        <w:rPr>
          <w:rFonts w:hint="eastAsia"/>
          <w:bCs/>
          <w:sz w:val="24"/>
        </w:rPr>
        <w:t>管辖</w:t>
      </w:r>
      <w:r w:rsidR="00136D14" w:rsidRPr="00136D14">
        <w:rPr>
          <w:rFonts w:hint="eastAsia"/>
          <w:bCs/>
          <w:sz w:val="24"/>
        </w:rPr>
        <w:t>并从其解释</w:t>
      </w:r>
      <w:r w:rsidRPr="00B951C7">
        <w:rPr>
          <w:rFonts w:hint="eastAsia"/>
          <w:bCs/>
          <w:sz w:val="24"/>
        </w:rPr>
        <w:t>。</w:t>
      </w:r>
    </w:p>
    <w:p w14:paraId="7353CF48" w14:textId="77777777" w:rsidR="006E1DD9" w:rsidRPr="00A53887" w:rsidRDefault="00C92FC0" w:rsidP="00A53887">
      <w:pPr>
        <w:adjustRightInd w:val="0"/>
        <w:snapToGrid w:val="0"/>
        <w:spacing w:line="360" w:lineRule="auto"/>
        <w:ind w:firstLineChars="200" w:firstLine="482"/>
        <w:rPr>
          <w:b/>
          <w:bCs/>
          <w:sz w:val="24"/>
        </w:rPr>
      </w:pPr>
      <w:bookmarkStart w:id="93" w:name="_Toc523711688"/>
      <w:r w:rsidRPr="00A53887">
        <w:rPr>
          <w:b/>
          <w:bCs/>
          <w:sz w:val="24"/>
        </w:rPr>
        <w:t>（五）</w:t>
      </w:r>
      <w:r w:rsidR="00DD2240" w:rsidRPr="00A53887">
        <w:rPr>
          <w:b/>
          <w:bCs/>
          <w:sz w:val="24"/>
        </w:rPr>
        <w:t>基金合同存放</w:t>
      </w:r>
      <w:r w:rsidR="00FF0E6F" w:rsidRPr="00A53887">
        <w:rPr>
          <w:b/>
          <w:bCs/>
          <w:sz w:val="24"/>
        </w:rPr>
        <w:t>地和</w:t>
      </w:r>
      <w:r w:rsidR="00DD2240" w:rsidRPr="00A53887">
        <w:rPr>
          <w:b/>
          <w:bCs/>
          <w:sz w:val="24"/>
        </w:rPr>
        <w:t>投资者取得基金合同的方式</w:t>
      </w:r>
    </w:p>
    <w:bookmarkEnd w:id="93"/>
    <w:p w14:paraId="67DB439C" w14:textId="77777777" w:rsidR="00B951C7" w:rsidRDefault="00B951C7" w:rsidP="00FF0E6F">
      <w:pPr>
        <w:widowControl/>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FF0E6F">
      <w:pPr>
        <w:widowControl/>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0BFEA8B1"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62202558"/>
      <w:r w:rsidR="00E20DAA">
        <w:rPr>
          <w:rFonts w:ascii="宋体" w:hAnsi="宋体" w:hint="eastAsia"/>
          <w:b/>
          <w:kern w:val="0"/>
          <w:sz w:val="30"/>
        </w:rPr>
        <w:lastRenderedPageBreak/>
        <w:t>二十</w:t>
      </w:r>
      <w:r w:rsidR="00206F43" w:rsidRPr="005435A1">
        <w:rPr>
          <w:rFonts w:ascii="宋体" w:hAnsi="宋体" w:hint="eastAsia"/>
          <w:b/>
          <w:kern w:val="0"/>
          <w:sz w:val="30"/>
        </w:rPr>
        <w:t>、托管协议的内容摘要</w:t>
      </w:r>
      <w:bookmarkEnd w:id="94"/>
    </w:p>
    <w:p w14:paraId="2FDE40E6" w14:textId="77777777" w:rsidR="006E1DD9" w:rsidRPr="00A53887" w:rsidRDefault="00C92FC0" w:rsidP="00A53887">
      <w:pPr>
        <w:adjustRightInd w:val="0"/>
        <w:snapToGrid w:val="0"/>
        <w:spacing w:line="360" w:lineRule="auto"/>
        <w:ind w:firstLineChars="200" w:firstLine="482"/>
        <w:rPr>
          <w:b/>
          <w:bCs/>
          <w:sz w:val="24"/>
        </w:rPr>
      </w:pPr>
      <w:r w:rsidRPr="00A53887">
        <w:rPr>
          <w:rFonts w:hint="eastAsia"/>
          <w:b/>
          <w:bCs/>
          <w:sz w:val="24"/>
        </w:rPr>
        <w:t>（</w:t>
      </w:r>
      <w:r w:rsidRPr="00A53887">
        <w:rPr>
          <w:b/>
          <w:bCs/>
          <w:sz w:val="24"/>
        </w:rPr>
        <w:t>一</w:t>
      </w:r>
      <w:r w:rsidRPr="00A53887">
        <w:rPr>
          <w:rFonts w:hint="eastAsia"/>
          <w:b/>
          <w:bCs/>
          <w:sz w:val="24"/>
        </w:rPr>
        <w:t>）</w:t>
      </w:r>
      <w:r w:rsidRPr="00A53887">
        <w:rPr>
          <w:b/>
          <w:bCs/>
          <w:sz w:val="24"/>
        </w:rPr>
        <w:t>托管协议当事人</w:t>
      </w:r>
    </w:p>
    <w:p w14:paraId="7C6C7BBC"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6805D6BC"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名称：交银施罗德基金管理有限公司</w:t>
      </w:r>
    </w:p>
    <w:p w14:paraId="430BD179"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住所：中国（上海）自由贸易试验区银城中路</w:t>
      </w:r>
      <w:r w:rsidRPr="005C1D34">
        <w:rPr>
          <w:rFonts w:hint="eastAsia"/>
          <w:bCs/>
          <w:sz w:val="24"/>
        </w:rPr>
        <w:t>188</w:t>
      </w:r>
      <w:r w:rsidRPr="005C1D34">
        <w:rPr>
          <w:rFonts w:hint="eastAsia"/>
          <w:bCs/>
          <w:sz w:val="24"/>
        </w:rPr>
        <w:t>号交通银行大楼二层（裙）</w:t>
      </w:r>
    </w:p>
    <w:p w14:paraId="376FED5E"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办公地址：上海市浦东新区世纪大道</w:t>
      </w:r>
      <w:r w:rsidRPr="005C1D34">
        <w:rPr>
          <w:rFonts w:hint="eastAsia"/>
          <w:bCs/>
          <w:sz w:val="24"/>
        </w:rPr>
        <w:t>8</w:t>
      </w:r>
      <w:r w:rsidRPr="005C1D34">
        <w:rPr>
          <w:rFonts w:hint="eastAsia"/>
          <w:bCs/>
          <w:sz w:val="24"/>
        </w:rPr>
        <w:t>号国金中心二期</w:t>
      </w:r>
      <w:r w:rsidRPr="005C1D34">
        <w:rPr>
          <w:rFonts w:hint="eastAsia"/>
          <w:bCs/>
          <w:sz w:val="24"/>
        </w:rPr>
        <w:t>21-22</w:t>
      </w:r>
      <w:r w:rsidRPr="005C1D34">
        <w:rPr>
          <w:rFonts w:hint="eastAsia"/>
          <w:bCs/>
          <w:sz w:val="24"/>
        </w:rPr>
        <w:t>楼</w:t>
      </w:r>
    </w:p>
    <w:p w14:paraId="5BF203E4"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邮政编码：</w:t>
      </w:r>
      <w:r w:rsidRPr="005C1D34">
        <w:rPr>
          <w:rFonts w:hint="eastAsia"/>
          <w:bCs/>
          <w:sz w:val="24"/>
        </w:rPr>
        <w:t>200120</w:t>
      </w:r>
    </w:p>
    <w:p w14:paraId="6E8C2C60"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法定代表人：阮红</w:t>
      </w:r>
    </w:p>
    <w:p w14:paraId="128F43F5"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成立日期：</w:t>
      </w:r>
      <w:r w:rsidRPr="005C1D34">
        <w:rPr>
          <w:rFonts w:hint="eastAsia"/>
          <w:bCs/>
          <w:sz w:val="24"/>
        </w:rPr>
        <w:t>2005</w:t>
      </w:r>
      <w:r w:rsidRPr="005C1D34">
        <w:rPr>
          <w:rFonts w:hint="eastAsia"/>
          <w:bCs/>
          <w:sz w:val="24"/>
        </w:rPr>
        <w:t>年</w:t>
      </w:r>
      <w:r w:rsidRPr="005C1D34">
        <w:rPr>
          <w:rFonts w:hint="eastAsia"/>
          <w:bCs/>
          <w:sz w:val="24"/>
        </w:rPr>
        <w:t>8</w:t>
      </w:r>
      <w:r w:rsidRPr="005C1D34">
        <w:rPr>
          <w:rFonts w:hint="eastAsia"/>
          <w:bCs/>
          <w:sz w:val="24"/>
        </w:rPr>
        <w:t>月</w:t>
      </w:r>
      <w:r w:rsidRPr="005C1D34">
        <w:rPr>
          <w:rFonts w:hint="eastAsia"/>
          <w:bCs/>
          <w:sz w:val="24"/>
        </w:rPr>
        <w:t>4</w:t>
      </w:r>
      <w:r w:rsidRPr="005C1D34">
        <w:rPr>
          <w:rFonts w:hint="eastAsia"/>
          <w:bCs/>
          <w:sz w:val="24"/>
        </w:rPr>
        <w:t>日</w:t>
      </w:r>
    </w:p>
    <w:p w14:paraId="1D2EC2D5"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批准设立机关及批准设立文号：中国证监会证监基金字</w:t>
      </w:r>
      <w:r w:rsidRPr="005C1D34">
        <w:rPr>
          <w:rFonts w:hint="eastAsia"/>
          <w:bCs/>
          <w:sz w:val="24"/>
        </w:rPr>
        <w:t>[2005]128</w:t>
      </w:r>
      <w:r w:rsidRPr="005C1D34">
        <w:rPr>
          <w:rFonts w:hint="eastAsia"/>
          <w:bCs/>
          <w:sz w:val="24"/>
        </w:rPr>
        <w:t>号</w:t>
      </w:r>
    </w:p>
    <w:p w14:paraId="25F51B08"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组织形式：有限责任公司</w:t>
      </w:r>
    </w:p>
    <w:p w14:paraId="471AB77B"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注册资本：</w:t>
      </w:r>
      <w:r w:rsidRPr="005C1D34">
        <w:rPr>
          <w:rFonts w:hint="eastAsia"/>
          <w:bCs/>
          <w:sz w:val="24"/>
        </w:rPr>
        <w:t>2</w:t>
      </w:r>
      <w:r w:rsidRPr="005C1D34">
        <w:rPr>
          <w:rFonts w:hint="eastAsia"/>
          <w:bCs/>
          <w:sz w:val="24"/>
        </w:rPr>
        <w:t>亿元人民币</w:t>
      </w:r>
    </w:p>
    <w:p w14:paraId="2F87E5C2" w14:textId="77777777" w:rsidR="005C1D34" w:rsidRDefault="005C1D34" w:rsidP="00B866CD">
      <w:pPr>
        <w:widowControl/>
        <w:adjustRightInd w:val="0"/>
        <w:snapToGrid w:val="0"/>
        <w:spacing w:line="360" w:lineRule="auto"/>
        <w:ind w:firstLineChars="200" w:firstLine="480"/>
        <w:rPr>
          <w:bCs/>
          <w:sz w:val="24"/>
        </w:rPr>
      </w:pPr>
      <w:r w:rsidRPr="005C1D34">
        <w:rPr>
          <w:rFonts w:hint="eastAsia"/>
          <w:bCs/>
          <w:sz w:val="24"/>
        </w:rPr>
        <w:t>存续期间：持续经营</w:t>
      </w:r>
    </w:p>
    <w:p w14:paraId="1CC2385F"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5435A1">
          <w:rPr>
            <w:rFonts w:hAnsi="宋体"/>
            <w:kern w:val="0"/>
            <w:sz w:val="24"/>
          </w:rPr>
          <w:t>、基金托管人</w:t>
        </w:r>
      </w:smartTag>
    </w:p>
    <w:p w14:paraId="1B270A70"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名称：中国光大银行股份有限公司</w:t>
      </w:r>
    </w:p>
    <w:p w14:paraId="43C82DF9"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住所：北京市西城区太平桥大街</w:t>
      </w:r>
      <w:r w:rsidRPr="00D40472">
        <w:rPr>
          <w:rFonts w:hint="eastAsia"/>
          <w:bCs/>
          <w:sz w:val="24"/>
        </w:rPr>
        <w:t xml:space="preserve">25 </w:t>
      </w:r>
      <w:r w:rsidRPr="00D40472">
        <w:rPr>
          <w:rFonts w:hint="eastAsia"/>
          <w:bCs/>
          <w:sz w:val="24"/>
        </w:rPr>
        <w:t>号、甲</w:t>
      </w:r>
      <w:r w:rsidRPr="00D40472">
        <w:rPr>
          <w:rFonts w:hint="eastAsia"/>
          <w:bCs/>
          <w:sz w:val="24"/>
        </w:rPr>
        <w:t xml:space="preserve">25 </w:t>
      </w:r>
      <w:r w:rsidRPr="00D40472">
        <w:rPr>
          <w:rFonts w:hint="eastAsia"/>
          <w:bCs/>
          <w:sz w:val="24"/>
        </w:rPr>
        <w:t>号中国光大中心</w:t>
      </w:r>
    </w:p>
    <w:p w14:paraId="719887A4"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邮政编码：</w:t>
      </w:r>
      <w:r w:rsidRPr="00D40472">
        <w:rPr>
          <w:rFonts w:hint="eastAsia"/>
          <w:bCs/>
          <w:sz w:val="24"/>
        </w:rPr>
        <w:t>100033</w:t>
      </w:r>
    </w:p>
    <w:p w14:paraId="039884C9"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法定代表人：李晓鹏</w:t>
      </w:r>
    </w:p>
    <w:p w14:paraId="0D2ABD35"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成立日期：</w:t>
      </w:r>
      <w:r w:rsidRPr="00D40472">
        <w:rPr>
          <w:rFonts w:hint="eastAsia"/>
          <w:bCs/>
          <w:sz w:val="24"/>
        </w:rPr>
        <w:t>1992</w:t>
      </w:r>
      <w:r w:rsidRPr="00D40472">
        <w:rPr>
          <w:rFonts w:hint="eastAsia"/>
          <w:bCs/>
          <w:sz w:val="24"/>
        </w:rPr>
        <w:t>年</w:t>
      </w:r>
      <w:r w:rsidRPr="00D40472">
        <w:rPr>
          <w:rFonts w:hint="eastAsia"/>
          <w:bCs/>
          <w:sz w:val="24"/>
        </w:rPr>
        <w:t>6</w:t>
      </w:r>
      <w:r w:rsidRPr="00D40472">
        <w:rPr>
          <w:rFonts w:hint="eastAsia"/>
          <w:bCs/>
          <w:sz w:val="24"/>
        </w:rPr>
        <w:t>月</w:t>
      </w:r>
      <w:r w:rsidRPr="00D40472">
        <w:rPr>
          <w:rFonts w:hint="eastAsia"/>
          <w:bCs/>
          <w:sz w:val="24"/>
        </w:rPr>
        <w:t>18</w:t>
      </w:r>
      <w:r w:rsidRPr="00D40472">
        <w:rPr>
          <w:rFonts w:hint="eastAsia"/>
          <w:bCs/>
          <w:sz w:val="24"/>
        </w:rPr>
        <w:t>日</w:t>
      </w:r>
    </w:p>
    <w:p w14:paraId="3BA957D8"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批准设立机关和批准设立文号：国务院、国函</w:t>
      </w:r>
      <w:r w:rsidRPr="00D40472">
        <w:rPr>
          <w:rFonts w:hint="eastAsia"/>
          <w:bCs/>
          <w:sz w:val="24"/>
        </w:rPr>
        <w:t>[1992]7</w:t>
      </w:r>
      <w:r w:rsidRPr="00D40472">
        <w:rPr>
          <w:rFonts w:hint="eastAsia"/>
          <w:bCs/>
          <w:sz w:val="24"/>
        </w:rPr>
        <w:t>号</w:t>
      </w:r>
    </w:p>
    <w:p w14:paraId="6A9BDF25"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组织形式：股份有限公司</w:t>
      </w:r>
    </w:p>
    <w:p w14:paraId="78CC7AEF"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注册资本：</w:t>
      </w:r>
      <w:r w:rsidRPr="00D40472">
        <w:rPr>
          <w:rFonts w:hint="eastAsia"/>
          <w:bCs/>
          <w:sz w:val="24"/>
        </w:rPr>
        <w:t>466.79095</w:t>
      </w:r>
      <w:r w:rsidRPr="00D40472">
        <w:rPr>
          <w:rFonts w:hint="eastAsia"/>
          <w:bCs/>
          <w:sz w:val="24"/>
        </w:rPr>
        <w:t>亿元人民币</w:t>
      </w:r>
    </w:p>
    <w:p w14:paraId="579523A0"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存续期间：持续经营</w:t>
      </w:r>
    </w:p>
    <w:p w14:paraId="6C38675D" w14:textId="77777777" w:rsidR="00D40472" w:rsidRDefault="00D40472" w:rsidP="00A53887">
      <w:pPr>
        <w:adjustRightInd w:val="0"/>
        <w:snapToGrid w:val="0"/>
        <w:spacing w:line="360" w:lineRule="auto"/>
        <w:ind w:firstLineChars="200" w:firstLine="480"/>
        <w:rPr>
          <w:bCs/>
          <w:sz w:val="24"/>
        </w:rPr>
      </w:pPr>
      <w:r w:rsidRPr="00D40472">
        <w:rPr>
          <w:rFonts w:hint="eastAsia"/>
          <w:bCs/>
          <w:sz w:val="24"/>
        </w:rPr>
        <w:t>基金托管资格批文及文号：证监基金字</w:t>
      </w:r>
      <w:r w:rsidRPr="00D40472">
        <w:rPr>
          <w:rFonts w:hint="eastAsia"/>
          <w:bCs/>
          <w:sz w:val="24"/>
        </w:rPr>
        <w:t>[2002]75</w:t>
      </w:r>
      <w:r w:rsidRPr="00D40472">
        <w:rPr>
          <w:rFonts w:hint="eastAsia"/>
          <w:bCs/>
          <w:sz w:val="24"/>
        </w:rPr>
        <w:t>号</w:t>
      </w:r>
    </w:p>
    <w:p w14:paraId="4B0F4303" w14:textId="77777777" w:rsidR="006E1DD9" w:rsidRPr="00A53887" w:rsidRDefault="00C92FC0" w:rsidP="00A53887">
      <w:pPr>
        <w:adjustRightInd w:val="0"/>
        <w:snapToGrid w:val="0"/>
        <w:spacing w:line="360" w:lineRule="auto"/>
        <w:ind w:firstLineChars="200" w:firstLine="482"/>
        <w:rPr>
          <w:b/>
          <w:bCs/>
          <w:sz w:val="24"/>
        </w:rPr>
      </w:pPr>
      <w:r w:rsidRPr="00A53887">
        <w:rPr>
          <w:b/>
          <w:bCs/>
          <w:sz w:val="24"/>
        </w:rPr>
        <w:t>（二）基金托管人对基金管理人的业务监督和核查</w:t>
      </w:r>
    </w:p>
    <w:p w14:paraId="354F95D9" w14:textId="5E07F04E" w:rsidR="005C1D34" w:rsidRPr="005C1D34" w:rsidRDefault="005C1D34" w:rsidP="005C1D34">
      <w:pPr>
        <w:adjustRightInd w:val="0"/>
        <w:snapToGrid w:val="0"/>
        <w:spacing w:line="360" w:lineRule="auto"/>
        <w:ind w:firstLineChars="200" w:firstLine="480"/>
        <w:rPr>
          <w:bCs/>
          <w:sz w:val="24"/>
        </w:rPr>
      </w:pPr>
      <w:r>
        <w:rPr>
          <w:rFonts w:hint="eastAsia"/>
          <w:bCs/>
          <w:sz w:val="24"/>
        </w:rPr>
        <w:t>1</w:t>
      </w:r>
      <w:r>
        <w:rPr>
          <w:rFonts w:hint="eastAsia"/>
          <w:bCs/>
          <w:sz w:val="24"/>
        </w:rPr>
        <w:t>、</w:t>
      </w:r>
      <w:r w:rsidRPr="005C1D34">
        <w:rPr>
          <w:rFonts w:hint="eastAsia"/>
          <w:bCs/>
          <w:sz w:val="24"/>
        </w:rPr>
        <w:t>基金托管人根据有关法律法规的规定及基金合同的约定，对基金投资范围、投资比例进行监督。</w:t>
      </w:r>
    </w:p>
    <w:p w14:paraId="49346FF0"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lastRenderedPageBreak/>
        <w:t>本基金的投资范围为具有良好流动性的金融工具，包括国内依法发行上市的股票（含中小板、创业板及其他经中国证监会核准或注册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Pr="005C1D34">
        <w:rPr>
          <w:rFonts w:hint="eastAsia"/>
          <w:bCs/>
          <w:sz w:val="24"/>
        </w:rPr>
        <w:t>(</w:t>
      </w:r>
      <w:r w:rsidRPr="005C1D34">
        <w:rPr>
          <w:rFonts w:hint="eastAsia"/>
          <w:bCs/>
          <w:sz w:val="24"/>
        </w:rPr>
        <w:t>但须符合中国证监会相关规定</w:t>
      </w:r>
      <w:r w:rsidRPr="005C1D34">
        <w:rPr>
          <w:rFonts w:hint="eastAsia"/>
          <w:bCs/>
          <w:sz w:val="24"/>
        </w:rPr>
        <w:t>)</w:t>
      </w:r>
      <w:r w:rsidRPr="005C1D34">
        <w:rPr>
          <w:rFonts w:hint="eastAsia"/>
          <w:bCs/>
          <w:sz w:val="24"/>
        </w:rPr>
        <w:t>。</w:t>
      </w:r>
    </w:p>
    <w:p w14:paraId="7BB71650"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如法律法规或监管机构以后允许基金投资其他品种，基金管理人在履行适当程序后，可以将其纳入投资范围。</w:t>
      </w:r>
    </w:p>
    <w:p w14:paraId="39DFE9E2"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基金的投资组合比例为：股票投资占基金资产的比例为</w:t>
      </w:r>
      <w:r w:rsidRPr="005C1D34">
        <w:rPr>
          <w:rFonts w:hint="eastAsia"/>
          <w:bCs/>
          <w:sz w:val="24"/>
        </w:rPr>
        <w:t>0%-40%</w:t>
      </w:r>
      <w:r w:rsidRPr="005C1D34">
        <w:rPr>
          <w:rFonts w:hint="eastAsia"/>
          <w:bCs/>
          <w:sz w:val="24"/>
        </w:rPr>
        <w:t>（其中投资于港股通标的股票的比例占股票资产的</w:t>
      </w:r>
      <w:r w:rsidRPr="005C1D34">
        <w:rPr>
          <w:rFonts w:hint="eastAsia"/>
          <w:bCs/>
          <w:sz w:val="24"/>
        </w:rPr>
        <w:t>0%-50%</w:t>
      </w:r>
      <w:r w:rsidRPr="005C1D34">
        <w:rPr>
          <w:rFonts w:hint="eastAsia"/>
          <w:bCs/>
          <w:sz w:val="24"/>
        </w:rPr>
        <w:t>），同业存单投资占基金资产的比例不超过</w:t>
      </w:r>
      <w:r w:rsidRPr="005C1D34">
        <w:rPr>
          <w:rFonts w:hint="eastAsia"/>
          <w:bCs/>
          <w:sz w:val="24"/>
        </w:rPr>
        <w:t>20%</w:t>
      </w:r>
      <w:r w:rsidRPr="005C1D34">
        <w:rPr>
          <w:rFonts w:hint="eastAsia"/>
          <w:bCs/>
          <w:sz w:val="24"/>
        </w:rPr>
        <w:t>；每个交易日日终在扣除股指期货合约需缴纳的交易保证金后，本基金保留的现金或者投资于到期日在一年以内的政府债券的比例合计不低于基金资产净值的</w:t>
      </w:r>
      <w:r w:rsidRPr="005C1D34">
        <w:rPr>
          <w:rFonts w:hint="eastAsia"/>
          <w:bCs/>
          <w:sz w:val="24"/>
        </w:rPr>
        <w:t>5%</w:t>
      </w:r>
      <w:r w:rsidRPr="005C1D34">
        <w:rPr>
          <w:rFonts w:hint="eastAsia"/>
          <w:bCs/>
          <w:sz w:val="24"/>
        </w:rPr>
        <w:t>，其中现金不包括结算备付金、存出保证金、应收申购款等。</w:t>
      </w:r>
    </w:p>
    <w:p w14:paraId="5E1C4F74"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如果法律法规或中国证监会变更投资品种的投资比例限制，基金管理人在履行适当程序后，可以调整上述投资品种的投资比例。</w:t>
      </w:r>
    </w:p>
    <w:p w14:paraId="7F20F27F" w14:textId="5CDEDD25" w:rsidR="005C1D34" w:rsidRPr="005C1D34" w:rsidRDefault="005C1D34" w:rsidP="005C1D34">
      <w:pPr>
        <w:adjustRightInd w:val="0"/>
        <w:snapToGrid w:val="0"/>
        <w:spacing w:line="360" w:lineRule="auto"/>
        <w:ind w:firstLineChars="200" w:firstLine="480"/>
        <w:rPr>
          <w:bCs/>
          <w:sz w:val="24"/>
        </w:rPr>
      </w:pPr>
      <w:r>
        <w:rPr>
          <w:rFonts w:hint="eastAsia"/>
          <w:bCs/>
          <w:sz w:val="24"/>
        </w:rPr>
        <w:t>2</w:t>
      </w:r>
      <w:r>
        <w:rPr>
          <w:rFonts w:hint="eastAsia"/>
          <w:bCs/>
          <w:sz w:val="24"/>
        </w:rPr>
        <w:t>、</w:t>
      </w:r>
      <w:r w:rsidRPr="005C1D34">
        <w:rPr>
          <w:rFonts w:hint="eastAsia"/>
          <w:bCs/>
          <w:sz w:val="24"/>
        </w:rPr>
        <w:t>基金托管人根据有关法律法规的规定及基金合同的约定，对基金投资比例进行监督。基金托管人按下述比例和调整期限进行监督：</w:t>
      </w:r>
    </w:p>
    <w:p w14:paraId="2E03FEC7" w14:textId="17695E87"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w:t>
      </w:r>
      <w:r>
        <w:rPr>
          <w:rFonts w:hint="eastAsia"/>
          <w:bCs/>
          <w:sz w:val="24"/>
        </w:rPr>
        <w:t>）</w:t>
      </w:r>
      <w:r w:rsidRPr="005C1D34">
        <w:rPr>
          <w:rFonts w:hint="eastAsia"/>
          <w:bCs/>
          <w:sz w:val="24"/>
        </w:rPr>
        <w:t>股票投资占基金资产的比例为</w:t>
      </w:r>
      <w:r w:rsidRPr="005C1D34">
        <w:rPr>
          <w:rFonts w:hint="eastAsia"/>
          <w:bCs/>
          <w:sz w:val="24"/>
        </w:rPr>
        <w:t>0%-40%</w:t>
      </w:r>
      <w:r w:rsidRPr="005C1D34">
        <w:rPr>
          <w:rFonts w:hint="eastAsia"/>
          <w:bCs/>
          <w:sz w:val="24"/>
        </w:rPr>
        <w:t>（其中投资于港股通标的股票的比例占股票资产的</w:t>
      </w:r>
      <w:r w:rsidRPr="005C1D34">
        <w:rPr>
          <w:rFonts w:hint="eastAsia"/>
          <w:bCs/>
          <w:sz w:val="24"/>
        </w:rPr>
        <w:t>0%-50%</w:t>
      </w:r>
      <w:r w:rsidRPr="005C1D34">
        <w:rPr>
          <w:rFonts w:hint="eastAsia"/>
          <w:bCs/>
          <w:sz w:val="24"/>
        </w:rPr>
        <w:t>），同业存单投资占基金资产的比例不超过</w:t>
      </w:r>
      <w:r w:rsidRPr="005C1D34">
        <w:rPr>
          <w:rFonts w:hint="eastAsia"/>
          <w:bCs/>
          <w:sz w:val="24"/>
        </w:rPr>
        <w:t>20%</w:t>
      </w:r>
      <w:r w:rsidRPr="005C1D34">
        <w:rPr>
          <w:rFonts w:hint="eastAsia"/>
          <w:bCs/>
          <w:sz w:val="24"/>
        </w:rPr>
        <w:t>；</w:t>
      </w:r>
    </w:p>
    <w:p w14:paraId="6A51EFE2" w14:textId="1BA15650"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2</w:t>
      </w:r>
      <w:r>
        <w:rPr>
          <w:rFonts w:hint="eastAsia"/>
          <w:bCs/>
          <w:sz w:val="24"/>
        </w:rPr>
        <w:t>）</w:t>
      </w:r>
      <w:r w:rsidRPr="005C1D34">
        <w:rPr>
          <w:rFonts w:hint="eastAsia"/>
          <w:bCs/>
          <w:sz w:val="24"/>
        </w:rPr>
        <w:t>每个交易日日终在扣除股指期货合约需缴纳的交易保证金后，本基金持有的现金或者到期日在一年以内的政府债券的投资比例合计不低于基金资产净值的</w:t>
      </w:r>
      <w:r w:rsidRPr="005C1D34">
        <w:rPr>
          <w:rFonts w:hint="eastAsia"/>
          <w:bCs/>
          <w:sz w:val="24"/>
        </w:rPr>
        <w:t>5%</w:t>
      </w:r>
      <w:r w:rsidRPr="005C1D34">
        <w:rPr>
          <w:rFonts w:hint="eastAsia"/>
          <w:bCs/>
          <w:sz w:val="24"/>
        </w:rPr>
        <w:t>，其中现金不包括结算备付金、存出保证金、应收申购款等；</w:t>
      </w:r>
    </w:p>
    <w:p w14:paraId="646C97E7" w14:textId="3F428C44"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3</w:t>
      </w:r>
      <w:r>
        <w:rPr>
          <w:rFonts w:hint="eastAsia"/>
          <w:bCs/>
          <w:sz w:val="24"/>
        </w:rPr>
        <w:t>）</w:t>
      </w:r>
      <w:r w:rsidRPr="005C1D34">
        <w:rPr>
          <w:rFonts w:hint="eastAsia"/>
          <w:bCs/>
          <w:sz w:val="24"/>
        </w:rPr>
        <w:t>本基金持有一家公司发行的证券（同一家公司在内地和香港同时上市的</w:t>
      </w:r>
      <w:r w:rsidRPr="005C1D34">
        <w:rPr>
          <w:rFonts w:hint="eastAsia"/>
          <w:bCs/>
          <w:sz w:val="24"/>
        </w:rPr>
        <w:t>A+H</w:t>
      </w:r>
      <w:r w:rsidRPr="005C1D34">
        <w:rPr>
          <w:rFonts w:hint="eastAsia"/>
          <w:bCs/>
          <w:sz w:val="24"/>
        </w:rPr>
        <w:t>股合计计算），其市值不超过基金资产净值的</w:t>
      </w:r>
      <w:r w:rsidRPr="005C1D34">
        <w:rPr>
          <w:rFonts w:hint="eastAsia"/>
          <w:bCs/>
          <w:sz w:val="24"/>
        </w:rPr>
        <w:t>10</w:t>
      </w:r>
      <w:r w:rsidRPr="005C1D34">
        <w:rPr>
          <w:rFonts w:hint="eastAsia"/>
          <w:bCs/>
          <w:sz w:val="24"/>
        </w:rPr>
        <w:t>％；</w:t>
      </w:r>
    </w:p>
    <w:p w14:paraId="350C5ADA" w14:textId="0632AAED"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4</w:t>
      </w:r>
      <w:r>
        <w:rPr>
          <w:rFonts w:hint="eastAsia"/>
          <w:bCs/>
          <w:sz w:val="24"/>
        </w:rPr>
        <w:t>）</w:t>
      </w:r>
      <w:r w:rsidRPr="005C1D34">
        <w:rPr>
          <w:rFonts w:hint="eastAsia"/>
          <w:bCs/>
          <w:sz w:val="24"/>
        </w:rPr>
        <w:t>本基金管理人管理的全部基金持有一家公司发行的证券（同一家公司在内地和香港同时上市的</w:t>
      </w:r>
      <w:r w:rsidRPr="005C1D34">
        <w:rPr>
          <w:rFonts w:hint="eastAsia"/>
          <w:bCs/>
          <w:sz w:val="24"/>
        </w:rPr>
        <w:t>A+H</w:t>
      </w:r>
      <w:r w:rsidRPr="005C1D34">
        <w:rPr>
          <w:rFonts w:hint="eastAsia"/>
          <w:bCs/>
          <w:sz w:val="24"/>
        </w:rPr>
        <w:t>股合计计算），不超过该证券的</w:t>
      </w:r>
      <w:r w:rsidRPr="005C1D34">
        <w:rPr>
          <w:rFonts w:hint="eastAsia"/>
          <w:bCs/>
          <w:sz w:val="24"/>
        </w:rPr>
        <w:t>10</w:t>
      </w:r>
      <w:r w:rsidRPr="005C1D34">
        <w:rPr>
          <w:rFonts w:hint="eastAsia"/>
          <w:bCs/>
          <w:sz w:val="24"/>
        </w:rPr>
        <w:t>％，完全按照有关指数</w:t>
      </w:r>
      <w:r w:rsidRPr="005C1D34">
        <w:rPr>
          <w:rFonts w:hint="eastAsia"/>
          <w:bCs/>
          <w:sz w:val="24"/>
        </w:rPr>
        <w:lastRenderedPageBreak/>
        <w:t>的构成比例进行证券投资的基金品种可以不受此条款规定的比例限制；</w:t>
      </w:r>
    </w:p>
    <w:p w14:paraId="3606202F" w14:textId="1B1FA6BA"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5</w:t>
      </w:r>
      <w:r>
        <w:rPr>
          <w:rFonts w:hint="eastAsia"/>
          <w:bCs/>
          <w:sz w:val="24"/>
        </w:rPr>
        <w:t>）</w:t>
      </w:r>
      <w:r w:rsidRPr="005C1D34">
        <w:rPr>
          <w:rFonts w:hint="eastAsia"/>
          <w:bCs/>
          <w:sz w:val="24"/>
        </w:rPr>
        <w:t>本基金投资于同一原始权益人的各类资产支持证券的比例，不得超过基金资产净值的</w:t>
      </w:r>
      <w:r w:rsidRPr="005C1D34">
        <w:rPr>
          <w:rFonts w:hint="eastAsia"/>
          <w:bCs/>
          <w:sz w:val="24"/>
        </w:rPr>
        <w:t>10</w:t>
      </w:r>
      <w:r w:rsidRPr="005C1D34">
        <w:rPr>
          <w:rFonts w:hint="eastAsia"/>
          <w:bCs/>
          <w:sz w:val="24"/>
        </w:rPr>
        <w:t>％；</w:t>
      </w:r>
    </w:p>
    <w:p w14:paraId="240D6D63" w14:textId="4F865F0B"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6</w:t>
      </w:r>
      <w:r>
        <w:rPr>
          <w:rFonts w:hint="eastAsia"/>
          <w:bCs/>
          <w:sz w:val="24"/>
        </w:rPr>
        <w:t>）</w:t>
      </w:r>
      <w:r w:rsidRPr="005C1D34">
        <w:rPr>
          <w:rFonts w:hint="eastAsia"/>
          <w:bCs/>
          <w:sz w:val="24"/>
        </w:rPr>
        <w:t>本基金持有的全部资产支持证券，其市值不得超过基金资产净值的</w:t>
      </w:r>
      <w:r w:rsidRPr="005C1D34">
        <w:rPr>
          <w:rFonts w:hint="eastAsia"/>
          <w:bCs/>
          <w:sz w:val="24"/>
        </w:rPr>
        <w:t>20</w:t>
      </w:r>
      <w:r w:rsidRPr="005C1D34">
        <w:rPr>
          <w:rFonts w:hint="eastAsia"/>
          <w:bCs/>
          <w:sz w:val="24"/>
        </w:rPr>
        <w:t>％；</w:t>
      </w:r>
    </w:p>
    <w:p w14:paraId="322A3F4A" w14:textId="2070D7A9"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7</w:t>
      </w:r>
      <w:r>
        <w:rPr>
          <w:rFonts w:hint="eastAsia"/>
          <w:bCs/>
          <w:sz w:val="24"/>
        </w:rPr>
        <w:t>）</w:t>
      </w:r>
      <w:r w:rsidRPr="005C1D34">
        <w:rPr>
          <w:rFonts w:hint="eastAsia"/>
          <w:bCs/>
          <w:sz w:val="24"/>
        </w:rPr>
        <w:t>本基金持有的同一</w:t>
      </w:r>
      <w:r w:rsidRPr="005C1D34">
        <w:rPr>
          <w:rFonts w:hint="eastAsia"/>
          <w:bCs/>
          <w:sz w:val="24"/>
        </w:rPr>
        <w:t>(</w:t>
      </w:r>
      <w:r w:rsidRPr="005C1D34">
        <w:rPr>
          <w:rFonts w:hint="eastAsia"/>
          <w:bCs/>
          <w:sz w:val="24"/>
        </w:rPr>
        <w:t>指同一信用级别</w:t>
      </w:r>
      <w:r w:rsidRPr="005C1D34">
        <w:rPr>
          <w:rFonts w:hint="eastAsia"/>
          <w:bCs/>
          <w:sz w:val="24"/>
        </w:rPr>
        <w:t>)</w:t>
      </w:r>
      <w:r w:rsidRPr="005C1D34">
        <w:rPr>
          <w:rFonts w:hint="eastAsia"/>
          <w:bCs/>
          <w:sz w:val="24"/>
        </w:rPr>
        <w:t>资产支持证券的比例，不得超过该资产支持证券规模的</w:t>
      </w:r>
      <w:r w:rsidRPr="005C1D34">
        <w:rPr>
          <w:rFonts w:hint="eastAsia"/>
          <w:bCs/>
          <w:sz w:val="24"/>
        </w:rPr>
        <w:t>10</w:t>
      </w:r>
      <w:r w:rsidRPr="005C1D34">
        <w:rPr>
          <w:rFonts w:hint="eastAsia"/>
          <w:bCs/>
          <w:sz w:val="24"/>
        </w:rPr>
        <w:t>％；</w:t>
      </w:r>
    </w:p>
    <w:p w14:paraId="19CAC8EF" w14:textId="4D823443"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8</w:t>
      </w:r>
      <w:r>
        <w:rPr>
          <w:rFonts w:hint="eastAsia"/>
          <w:bCs/>
          <w:sz w:val="24"/>
        </w:rPr>
        <w:t>）</w:t>
      </w:r>
      <w:r w:rsidRPr="005C1D34">
        <w:rPr>
          <w:rFonts w:hint="eastAsia"/>
          <w:bCs/>
          <w:sz w:val="24"/>
        </w:rPr>
        <w:t>本基金管理人管理的全部基金投资于同一原始权益人的各类资产支持证券，不得超过其各类资产支持证券合计规模的</w:t>
      </w:r>
      <w:r w:rsidRPr="005C1D34">
        <w:rPr>
          <w:rFonts w:hint="eastAsia"/>
          <w:bCs/>
          <w:sz w:val="24"/>
        </w:rPr>
        <w:t>10</w:t>
      </w:r>
      <w:r w:rsidRPr="005C1D34">
        <w:rPr>
          <w:rFonts w:hint="eastAsia"/>
          <w:bCs/>
          <w:sz w:val="24"/>
        </w:rPr>
        <w:t>％；</w:t>
      </w:r>
    </w:p>
    <w:p w14:paraId="138B4481" w14:textId="435BCBEE"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9</w:t>
      </w:r>
      <w:r>
        <w:rPr>
          <w:rFonts w:hint="eastAsia"/>
          <w:bCs/>
          <w:sz w:val="24"/>
        </w:rPr>
        <w:t>）</w:t>
      </w:r>
      <w:r w:rsidRPr="005C1D34">
        <w:rPr>
          <w:rFonts w:hint="eastAsia"/>
          <w:bCs/>
          <w:sz w:val="24"/>
        </w:rPr>
        <w:t>本基金应投资于信用级别评级为</w:t>
      </w:r>
      <w:r w:rsidRPr="005C1D34">
        <w:rPr>
          <w:rFonts w:hint="eastAsia"/>
          <w:bCs/>
          <w:sz w:val="24"/>
        </w:rPr>
        <w:t>BBB</w:t>
      </w:r>
      <w:r w:rsidRPr="005C1D34">
        <w:rPr>
          <w:rFonts w:hint="eastAsia"/>
          <w:bCs/>
          <w:sz w:val="24"/>
        </w:rPr>
        <w:t>以上</w:t>
      </w:r>
      <w:r w:rsidRPr="005C1D34">
        <w:rPr>
          <w:rFonts w:hint="eastAsia"/>
          <w:bCs/>
          <w:sz w:val="24"/>
        </w:rPr>
        <w:t>(</w:t>
      </w:r>
      <w:r w:rsidRPr="005C1D34">
        <w:rPr>
          <w:rFonts w:hint="eastAsia"/>
          <w:bCs/>
          <w:sz w:val="24"/>
        </w:rPr>
        <w:t>含</w:t>
      </w:r>
      <w:r w:rsidRPr="005C1D34">
        <w:rPr>
          <w:rFonts w:hint="eastAsia"/>
          <w:bCs/>
          <w:sz w:val="24"/>
        </w:rPr>
        <w:t>BBB)</w:t>
      </w:r>
      <w:r w:rsidRPr="005C1D34">
        <w:rPr>
          <w:rFonts w:hint="eastAsia"/>
          <w:bCs/>
          <w:sz w:val="24"/>
        </w:rPr>
        <w:t>的资产支持证券。基金持有资产支持证券期间，如果其信用等级下降、不再符合投资标准，应在评级报告发布之日起</w:t>
      </w:r>
      <w:r w:rsidRPr="005C1D34">
        <w:rPr>
          <w:rFonts w:hint="eastAsia"/>
          <w:bCs/>
          <w:sz w:val="24"/>
        </w:rPr>
        <w:t>3</w:t>
      </w:r>
      <w:r w:rsidRPr="005C1D34">
        <w:rPr>
          <w:rFonts w:hint="eastAsia"/>
          <w:bCs/>
          <w:sz w:val="24"/>
        </w:rPr>
        <w:t>个月内予以全部卖出；</w:t>
      </w:r>
    </w:p>
    <w:p w14:paraId="60CFCDDF" w14:textId="006B26D0"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10</w:t>
      </w:r>
      <w:r>
        <w:rPr>
          <w:rFonts w:hint="eastAsia"/>
          <w:bCs/>
          <w:sz w:val="24"/>
        </w:rPr>
        <w:t>）</w:t>
      </w:r>
      <w:r w:rsidRPr="005C1D34">
        <w:rPr>
          <w:rFonts w:hint="eastAsia"/>
          <w:bCs/>
          <w:sz w:val="24"/>
        </w:rPr>
        <w:t>基金财产参与股票发行申购，本基金所申报的金额不超过本基金的总资产，本基金所申报的股票数量不超过拟发行股票公司本次发行股票的总量；</w:t>
      </w:r>
    </w:p>
    <w:p w14:paraId="1F19C904" w14:textId="61881078"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11</w:t>
      </w:r>
      <w:r>
        <w:rPr>
          <w:rFonts w:hint="eastAsia"/>
          <w:bCs/>
          <w:sz w:val="24"/>
        </w:rPr>
        <w:t>）</w:t>
      </w:r>
      <w:r w:rsidRPr="005C1D34">
        <w:rPr>
          <w:rFonts w:hint="eastAsia"/>
          <w:bCs/>
          <w:sz w:val="24"/>
        </w:rPr>
        <w:t>本基金进入全国银行间同业市场进行债券回购的资金余额不得超过基金资产净值的</w:t>
      </w:r>
      <w:r w:rsidRPr="005C1D34">
        <w:rPr>
          <w:rFonts w:hint="eastAsia"/>
          <w:bCs/>
          <w:sz w:val="24"/>
        </w:rPr>
        <w:t>40%</w:t>
      </w:r>
      <w:r w:rsidRPr="005C1D34">
        <w:rPr>
          <w:rFonts w:hint="eastAsia"/>
          <w:bCs/>
          <w:sz w:val="24"/>
        </w:rPr>
        <w:t>，进入全国银行间同业市场进行债券回购的最长期限为</w:t>
      </w:r>
      <w:r w:rsidRPr="005C1D34">
        <w:rPr>
          <w:rFonts w:hint="eastAsia"/>
          <w:bCs/>
          <w:sz w:val="24"/>
        </w:rPr>
        <w:t>1</w:t>
      </w:r>
      <w:r w:rsidRPr="005C1D34">
        <w:rPr>
          <w:rFonts w:hint="eastAsia"/>
          <w:bCs/>
          <w:sz w:val="24"/>
        </w:rPr>
        <w:t>年，债券回购到期后不得展期；</w:t>
      </w:r>
    </w:p>
    <w:p w14:paraId="3B417299" w14:textId="67D9447F"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12</w:t>
      </w:r>
      <w:r>
        <w:rPr>
          <w:rFonts w:hint="eastAsia"/>
          <w:bCs/>
          <w:sz w:val="24"/>
        </w:rPr>
        <w:t>）</w:t>
      </w:r>
      <w:r w:rsidRPr="005C1D34">
        <w:rPr>
          <w:rFonts w:hint="eastAsia"/>
          <w:bCs/>
          <w:sz w:val="24"/>
        </w:rPr>
        <w:t>本基金管理人管理的全部开放式基金（包括开放式基金以及处于开放期的定期开放基金）持有一家上市公司发行的可流通股票，不得超过该上市公司可流通股票的</w:t>
      </w:r>
      <w:r w:rsidRPr="005C1D34">
        <w:rPr>
          <w:rFonts w:hint="eastAsia"/>
          <w:bCs/>
          <w:sz w:val="24"/>
        </w:rPr>
        <w:t>15%</w:t>
      </w:r>
      <w:r w:rsidRPr="005C1D34">
        <w:rPr>
          <w:rFonts w:hint="eastAsia"/>
          <w:bCs/>
          <w:sz w:val="24"/>
        </w:rPr>
        <w:t>；本基金管理人管理的全部投资组合持有一家上市公司发行的可流通股票，不得超过该上市公司可流通股票的</w:t>
      </w:r>
      <w:r w:rsidRPr="005C1D34">
        <w:rPr>
          <w:rFonts w:hint="eastAsia"/>
          <w:bCs/>
          <w:sz w:val="24"/>
        </w:rPr>
        <w:t>30%</w:t>
      </w:r>
      <w:r w:rsidRPr="005C1D34">
        <w:rPr>
          <w:rFonts w:hint="eastAsia"/>
          <w:bCs/>
          <w:sz w:val="24"/>
        </w:rPr>
        <w:t>；完全按照有关指数的构成比例进行证券投资的开放式基金以及中国证监会认定的特殊投资组合可不受前述比例限制；</w:t>
      </w:r>
    </w:p>
    <w:p w14:paraId="58D630BF" w14:textId="00B4A47D"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13</w:t>
      </w:r>
      <w:r>
        <w:rPr>
          <w:rFonts w:hint="eastAsia"/>
          <w:bCs/>
          <w:sz w:val="24"/>
        </w:rPr>
        <w:t>）</w:t>
      </w:r>
      <w:r w:rsidRPr="005C1D34">
        <w:rPr>
          <w:rFonts w:hint="eastAsia"/>
          <w:bCs/>
          <w:sz w:val="24"/>
        </w:rPr>
        <w:t>本基金主动投资于流动性受限资产的市值合计不得超过基金资产净值的</w:t>
      </w:r>
      <w:r w:rsidRPr="005C1D34">
        <w:rPr>
          <w:rFonts w:hint="eastAsia"/>
          <w:bCs/>
          <w:sz w:val="24"/>
        </w:rPr>
        <w:t>15%</w:t>
      </w:r>
      <w:r w:rsidRPr="005C1D34">
        <w:rPr>
          <w:rFonts w:hint="eastAsia"/>
          <w:bCs/>
          <w:sz w:val="24"/>
        </w:rPr>
        <w:t>；因证券市场波动、上市公司股票停牌、基金规模变动等基金管理人之外的因素致使基金不符合该比例限制的，基金管理人不得主动新增流动性受限资产的投资；</w:t>
      </w:r>
    </w:p>
    <w:p w14:paraId="2C18EF12" w14:textId="4269CD6D"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14</w:t>
      </w:r>
      <w:r>
        <w:rPr>
          <w:rFonts w:hint="eastAsia"/>
          <w:bCs/>
          <w:sz w:val="24"/>
        </w:rPr>
        <w:t>）</w:t>
      </w:r>
      <w:r w:rsidRPr="005C1D34">
        <w:rPr>
          <w:rFonts w:hint="eastAsia"/>
          <w:bCs/>
          <w:sz w:val="24"/>
        </w:rPr>
        <w:t>本基金与私募类证券资管产品及中国证监会认定的其他主体为交易对手开展逆回购交易的，可接受质押品的资质要求应当与基金合同约定的投资范围保持一致；</w:t>
      </w:r>
    </w:p>
    <w:p w14:paraId="53985DA7" w14:textId="597ACAEC"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15</w:t>
      </w:r>
      <w:r>
        <w:rPr>
          <w:rFonts w:hint="eastAsia"/>
          <w:bCs/>
          <w:sz w:val="24"/>
        </w:rPr>
        <w:t>）</w:t>
      </w:r>
      <w:r w:rsidRPr="005C1D34">
        <w:rPr>
          <w:rFonts w:hint="eastAsia"/>
          <w:bCs/>
          <w:sz w:val="24"/>
        </w:rPr>
        <w:t>本基金参与股指期货交易，则：</w:t>
      </w:r>
    </w:p>
    <w:p w14:paraId="174DC0E3" w14:textId="74EB2733"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lastRenderedPageBreak/>
        <w:t>1</w:t>
      </w:r>
      <w:r w:rsidRPr="005C1D34">
        <w:rPr>
          <w:rFonts w:hint="eastAsia"/>
          <w:bCs/>
          <w:sz w:val="24"/>
        </w:rPr>
        <w:t>）本基金在任何交易日日终，持有的买入股指期货合约价值，不得超过基金资产净值的</w:t>
      </w:r>
      <w:r w:rsidRPr="005C1D34">
        <w:rPr>
          <w:rFonts w:hint="eastAsia"/>
          <w:bCs/>
          <w:sz w:val="24"/>
        </w:rPr>
        <w:t>10%</w:t>
      </w:r>
      <w:r w:rsidRPr="005C1D34">
        <w:rPr>
          <w:rFonts w:hint="eastAsia"/>
          <w:bCs/>
          <w:sz w:val="24"/>
        </w:rPr>
        <w:t>；</w:t>
      </w:r>
    </w:p>
    <w:p w14:paraId="1CED898D" w14:textId="7C4BD353"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2</w:t>
      </w:r>
      <w:r w:rsidRPr="005C1D34">
        <w:rPr>
          <w:rFonts w:hint="eastAsia"/>
          <w:bCs/>
          <w:sz w:val="24"/>
        </w:rPr>
        <w:t>）本基金在任何交易日日终，持有的买入股指期货合约价值与有价证券市值之和，不得超过基金资产净值的</w:t>
      </w:r>
      <w:r w:rsidRPr="005C1D34">
        <w:rPr>
          <w:rFonts w:hint="eastAsia"/>
          <w:bCs/>
          <w:sz w:val="24"/>
        </w:rPr>
        <w:t>95%</w:t>
      </w:r>
      <w:r w:rsidRPr="005C1D34">
        <w:rPr>
          <w:rFonts w:hint="eastAsia"/>
          <w:bCs/>
          <w:sz w:val="24"/>
        </w:rPr>
        <w:t>。其中，有价证券指股票、债券（不含到期日在一年以内的政府债券）、资产支持证券、买入返售金融资产（不含质押式回购）等；</w:t>
      </w:r>
    </w:p>
    <w:p w14:paraId="5FC2ABD4" w14:textId="03F7047A"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3</w:t>
      </w:r>
      <w:r w:rsidRPr="005C1D34">
        <w:rPr>
          <w:rFonts w:hint="eastAsia"/>
          <w:bCs/>
          <w:sz w:val="24"/>
        </w:rPr>
        <w:t>）本基金在任何交易日日终，持有的卖出股指期货合约价值不得超过基金持有的股票总市值的</w:t>
      </w:r>
      <w:r w:rsidRPr="005C1D34">
        <w:rPr>
          <w:rFonts w:hint="eastAsia"/>
          <w:bCs/>
          <w:sz w:val="24"/>
        </w:rPr>
        <w:t>20%</w:t>
      </w:r>
      <w:r w:rsidRPr="005C1D34">
        <w:rPr>
          <w:rFonts w:hint="eastAsia"/>
          <w:bCs/>
          <w:sz w:val="24"/>
        </w:rPr>
        <w:t>；</w:t>
      </w:r>
    </w:p>
    <w:p w14:paraId="4A46DA67" w14:textId="36737065"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4</w:t>
      </w:r>
      <w:r w:rsidRPr="005C1D34">
        <w:rPr>
          <w:rFonts w:hint="eastAsia"/>
          <w:bCs/>
          <w:sz w:val="24"/>
        </w:rPr>
        <w:t>）本基金所持有的股票市值和买入、卖出股指期货合约价值，合计（轧差计算）应当符合基金合同关于股票投资比例的有关约定；</w:t>
      </w:r>
    </w:p>
    <w:p w14:paraId="1B357AF6" w14:textId="05ABB5C0"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5</w:t>
      </w:r>
      <w:r w:rsidRPr="005C1D34">
        <w:rPr>
          <w:rFonts w:hint="eastAsia"/>
          <w:bCs/>
          <w:sz w:val="24"/>
        </w:rPr>
        <w:t>）本基金在任何交易日内交易（不包括平仓）的股指期货合约的成交金额不得超过上一交易日基金资产净值的</w:t>
      </w:r>
      <w:r w:rsidRPr="005C1D34">
        <w:rPr>
          <w:rFonts w:hint="eastAsia"/>
          <w:bCs/>
          <w:sz w:val="24"/>
        </w:rPr>
        <w:t>20%</w:t>
      </w:r>
      <w:r w:rsidRPr="005C1D34">
        <w:rPr>
          <w:rFonts w:hint="eastAsia"/>
          <w:bCs/>
          <w:sz w:val="24"/>
        </w:rPr>
        <w:t>；</w:t>
      </w:r>
    </w:p>
    <w:p w14:paraId="35F66622" w14:textId="55623692"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00CF0BA3" w:rsidRPr="005C1D34">
        <w:rPr>
          <w:rFonts w:hint="eastAsia"/>
          <w:bCs/>
          <w:sz w:val="24"/>
        </w:rPr>
        <w:t>1</w:t>
      </w:r>
      <w:r w:rsidR="00CF0BA3">
        <w:rPr>
          <w:bCs/>
          <w:sz w:val="24"/>
        </w:rPr>
        <w:t>6</w:t>
      </w:r>
      <w:r>
        <w:rPr>
          <w:rFonts w:hint="eastAsia"/>
          <w:bCs/>
          <w:sz w:val="24"/>
        </w:rPr>
        <w:t>）</w:t>
      </w:r>
      <w:r w:rsidRPr="005C1D34">
        <w:rPr>
          <w:rFonts w:hint="eastAsia"/>
          <w:bCs/>
          <w:sz w:val="24"/>
        </w:rPr>
        <w:t>本基金资产总值不超过基金资产净值的</w:t>
      </w:r>
      <w:r w:rsidRPr="005C1D34">
        <w:rPr>
          <w:rFonts w:hint="eastAsia"/>
          <w:bCs/>
          <w:sz w:val="24"/>
        </w:rPr>
        <w:t>140%</w:t>
      </w:r>
      <w:r w:rsidRPr="005C1D34">
        <w:rPr>
          <w:rFonts w:hint="eastAsia"/>
          <w:bCs/>
          <w:sz w:val="24"/>
        </w:rPr>
        <w:t>；</w:t>
      </w:r>
    </w:p>
    <w:p w14:paraId="48B8F327" w14:textId="33D46C96"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00CF0BA3" w:rsidRPr="005C1D34">
        <w:rPr>
          <w:rFonts w:hint="eastAsia"/>
          <w:bCs/>
          <w:sz w:val="24"/>
        </w:rPr>
        <w:t>1</w:t>
      </w:r>
      <w:r w:rsidR="00CF0BA3">
        <w:rPr>
          <w:bCs/>
          <w:sz w:val="24"/>
        </w:rPr>
        <w:t>7</w:t>
      </w:r>
      <w:r>
        <w:rPr>
          <w:rFonts w:hint="eastAsia"/>
          <w:bCs/>
          <w:sz w:val="24"/>
        </w:rPr>
        <w:t>）</w:t>
      </w:r>
      <w:r w:rsidRPr="005C1D34">
        <w:rPr>
          <w:rFonts w:hint="eastAsia"/>
          <w:bCs/>
          <w:sz w:val="24"/>
        </w:rPr>
        <w:t>法律法规及中国证监会规定的和《基金合同》约定的其他投资限制。</w:t>
      </w:r>
    </w:p>
    <w:p w14:paraId="7A54FFF9" w14:textId="19553889"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除上述</w:t>
      </w:r>
      <w:r>
        <w:rPr>
          <w:rFonts w:hint="eastAsia"/>
          <w:bCs/>
          <w:sz w:val="24"/>
        </w:rPr>
        <w:t>（</w:t>
      </w:r>
      <w:r w:rsidRPr="005C1D34">
        <w:rPr>
          <w:rFonts w:hint="eastAsia"/>
          <w:bCs/>
          <w:sz w:val="24"/>
        </w:rPr>
        <w:t>2</w:t>
      </w:r>
      <w:r>
        <w:rPr>
          <w:rFonts w:hint="eastAsia"/>
          <w:bCs/>
          <w:sz w:val="24"/>
        </w:rPr>
        <w:t>）</w:t>
      </w:r>
      <w:r w:rsidRPr="005C1D34">
        <w:rPr>
          <w:rFonts w:hint="eastAsia"/>
          <w:bCs/>
          <w:sz w:val="24"/>
        </w:rPr>
        <w:t>、</w:t>
      </w:r>
      <w:r>
        <w:rPr>
          <w:rFonts w:hint="eastAsia"/>
          <w:bCs/>
          <w:sz w:val="24"/>
        </w:rPr>
        <w:t>（</w:t>
      </w:r>
      <w:r w:rsidRPr="005C1D34">
        <w:rPr>
          <w:rFonts w:hint="eastAsia"/>
          <w:bCs/>
          <w:sz w:val="24"/>
        </w:rPr>
        <w:t>9</w:t>
      </w:r>
      <w:r>
        <w:rPr>
          <w:rFonts w:hint="eastAsia"/>
          <w:bCs/>
          <w:sz w:val="24"/>
        </w:rPr>
        <w:t>）</w:t>
      </w:r>
      <w:r w:rsidRPr="005C1D34">
        <w:rPr>
          <w:rFonts w:hint="eastAsia"/>
          <w:bCs/>
          <w:sz w:val="24"/>
        </w:rPr>
        <w:t>、</w:t>
      </w:r>
      <w:r>
        <w:rPr>
          <w:rFonts w:hint="eastAsia"/>
          <w:bCs/>
          <w:sz w:val="24"/>
        </w:rPr>
        <w:t>（</w:t>
      </w:r>
      <w:r w:rsidRPr="005C1D34">
        <w:rPr>
          <w:rFonts w:hint="eastAsia"/>
          <w:bCs/>
          <w:sz w:val="24"/>
        </w:rPr>
        <w:t>13</w:t>
      </w:r>
      <w:r>
        <w:rPr>
          <w:rFonts w:hint="eastAsia"/>
          <w:bCs/>
          <w:sz w:val="24"/>
        </w:rPr>
        <w:t>）</w:t>
      </w:r>
      <w:r w:rsidRPr="005C1D34">
        <w:rPr>
          <w:rFonts w:hint="eastAsia"/>
          <w:bCs/>
          <w:sz w:val="24"/>
        </w:rPr>
        <w:t>、</w:t>
      </w:r>
      <w:r>
        <w:rPr>
          <w:rFonts w:hint="eastAsia"/>
          <w:bCs/>
          <w:sz w:val="24"/>
        </w:rPr>
        <w:t>（</w:t>
      </w:r>
      <w:r w:rsidRPr="005C1D34">
        <w:rPr>
          <w:rFonts w:hint="eastAsia"/>
          <w:bCs/>
          <w:sz w:val="24"/>
        </w:rPr>
        <w:t>14</w:t>
      </w:r>
      <w:r>
        <w:rPr>
          <w:rFonts w:hint="eastAsia"/>
          <w:bCs/>
          <w:sz w:val="24"/>
        </w:rPr>
        <w:t>）</w:t>
      </w:r>
      <w:r w:rsidRPr="005C1D34">
        <w:rPr>
          <w:rFonts w:hint="eastAsia"/>
          <w:bCs/>
          <w:sz w:val="24"/>
        </w:rPr>
        <w:t>情形之外，因证券、期货市场波动、证券发行人合并、基金规模变动等基金管理人之外的因素致使基金投资比例不符合上述规定投资比例的，基金管理人应当在</w:t>
      </w:r>
      <w:r w:rsidRPr="005C1D34">
        <w:rPr>
          <w:rFonts w:hint="eastAsia"/>
          <w:bCs/>
          <w:sz w:val="24"/>
        </w:rPr>
        <w:t>10</w:t>
      </w:r>
      <w:r w:rsidRPr="005C1D34">
        <w:rPr>
          <w:rFonts w:hint="eastAsia"/>
          <w:bCs/>
          <w:sz w:val="24"/>
        </w:rPr>
        <w:t>个交易日内进行调整，但中国证监会规定的特殊情形除外。法律法规另有规定的，从其规定。</w:t>
      </w:r>
    </w:p>
    <w:p w14:paraId="29ECE75F"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基金管理人应当自基金合同生效之日起</w:t>
      </w:r>
      <w:r w:rsidRPr="005C1D34">
        <w:rPr>
          <w:rFonts w:hint="eastAsia"/>
          <w:bCs/>
          <w:sz w:val="24"/>
        </w:rPr>
        <w:t>6</w:t>
      </w:r>
      <w:r w:rsidRPr="005C1D34">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075015B"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23C1AB5F" w14:textId="216001C9" w:rsidR="005C1D34" w:rsidRPr="005C1D34" w:rsidRDefault="005C1D34" w:rsidP="005C1D34">
      <w:pPr>
        <w:adjustRightInd w:val="0"/>
        <w:snapToGrid w:val="0"/>
        <w:spacing w:line="360" w:lineRule="auto"/>
        <w:ind w:firstLineChars="200" w:firstLine="480"/>
        <w:rPr>
          <w:bCs/>
          <w:sz w:val="24"/>
        </w:rPr>
      </w:pPr>
      <w:r>
        <w:rPr>
          <w:rFonts w:hint="eastAsia"/>
          <w:bCs/>
          <w:sz w:val="24"/>
        </w:rPr>
        <w:t>3</w:t>
      </w:r>
      <w:r>
        <w:rPr>
          <w:rFonts w:hint="eastAsia"/>
          <w:bCs/>
          <w:sz w:val="24"/>
        </w:rPr>
        <w:t>、</w:t>
      </w:r>
      <w:r w:rsidRPr="005C1D34">
        <w:rPr>
          <w:rFonts w:hint="eastAsia"/>
          <w:bCs/>
          <w:sz w:val="24"/>
        </w:rPr>
        <w:t>基金托管人根据有关法律法规的规定及基金合同的约定，对本托管协议第十五条第（十二）款基金投资禁止行为进行监督。</w:t>
      </w:r>
    </w:p>
    <w:p w14:paraId="57D80E8A"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w:t>
      </w:r>
      <w:r w:rsidRPr="005C1D34">
        <w:rPr>
          <w:rFonts w:hint="eastAsia"/>
          <w:bCs/>
          <w:sz w:val="24"/>
        </w:rPr>
        <w:lastRenderedPageBreak/>
        <w:t>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16B29DDD"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如法律、行政法规或监管部门取消上述规定，如适用于本基金，基金管理人在履行适当程序后，本基金可不受上述规定的限制。</w:t>
      </w:r>
    </w:p>
    <w:p w14:paraId="5D5EDB49" w14:textId="3E7DEAF6" w:rsidR="005C1D34" w:rsidRPr="005C1D34" w:rsidRDefault="005C1D34" w:rsidP="005C1D34">
      <w:pPr>
        <w:adjustRightInd w:val="0"/>
        <w:snapToGrid w:val="0"/>
        <w:spacing w:line="360" w:lineRule="auto"/>
        <w:ind w:firstLineChars="200" w:firstLine="480"/>
        <w:rPr>
          <w:bCs/>
          <w:sz w:val="24"/>
        </w:rPr>
      </w:pPr>
      <w:r>
        <w:rPr>
          <w:rFonts w:hint="eastAsia"/>
          <w:bCs/>
          <w:sz w:val="24"/>
        </w:rPr>
        <w:t>4</w:t>
      </w:r>
      <w:r>
        <w:rPr>
          <w:rFonts w:hint="eastAsia"/>
          <w:bCs/>
          <w:sz w:val="24"/>
        </w:rPr>
        <w:t>、</w:t>
      </w:r>
      <w:r w:rsidRPr="005C1D34">
        <w:rPr>
          <w:rFonts w:hint="eastAsia"/>
          <w:bCs/>
          <w:sz w:val="24"/>
        </w:rPr>
        <w:t>基金托管人根据有关法律法规的规定及基金合同的约定，对基金管理人参与银行间债券市场进行监督。</w:t>
      </w:r>
    </w:p>
    <w:p w14:paraId="1B0F5B9C"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5C1D34">
        <w:rPr>
          <w:rFonts w:hint="eastAsia"/>
          <w:bCs/>
          <w:sz w:val="24"/>
        </w:rPr>
        <w:t>3</w:t>
      </w:r>
      <w:r w:rsidRPr="005C1D34">
        <w:rPr>
          <w:rFonts w:hint="eastAsia"/>
          <w:bCs/>
          <w:sz w:val="24"/>
        </w:rPr>
        <w:t>个工作日内与基金托管人协商解决。</w:t>
      </w:r>
    </w:p>
    <w:p w14:paraId="373A2C37"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基金管理人负责对交易对手的资信控制，按银行间债券市场的交易规则进行交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14:paraId="4DBF0AD4" w14:textId="230104D3" w:rsidR="005C1D34" w:rsidRPr="005C1D34" w:rsidRDefault="005C1D34" w:rsidP="005C1D34">
      <w:pPr>
        <w:adjustRightInd w:val="0"/>
        <w:snapToGrid w:val="0"/>
        <w:spacing w:line="360" w:lineRule="auto"/>
        <w:ind w:firstLineChars="200" w:firstLine="480"/>
        <w:rPr>
          <w:bCs/>
          <w:sz w:val="24"/>
        </w:rPr>
      </w:pPr>
      <w:r>
        <w:rPr>
          <w:rFonts w:hint="eastAsia"/>
          <w:bCs/>
          <w:sz w:val="24"/>
        </w:rPr>
        <w:t>5</w:t>
      </w:r>
      <w:r>
        <w:rPr>
          <w:rFonts w:hint="eastAsia"/>
          <w:bCs/>
          <w:sz w:val="24"/>
        </w:rPr>
        <w:t>、</w:t>
      </w:r>
      <w:r w:rsidRPr="005C1D34">
        <w:rPr>
          <w:rFonts w:hint="eastAsia"/>
          <w:bCs/>
          <w:sz w:val="24"/>
        </w:rPr>
        <w:t>基金托管人根据有关法律法规的规定及基金合同的约定，对基金投资流通受限证券进行监督。</w:t>
      </w:r>
    </w:p>
    <w:p w14:paraId="350F407B" w14:textId="393C6BF1"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w:t>
      </w:r>
      <w:r>
        <w:rPr>
          <w:rFonts w:hint="eastAsia"/>
          <w:bCs/>
          <w:sz w:val="24"/>
        </w:rPr>
        <w:t>）</w:t>
      </w:r>
      <w:r w:rsidRPr="005C1D34">
        <w:rPr>
          <w:rFonts w:hint="eastAsia"/>
          <w:bCs/>
          <w:sz w:val="24"/>
        </w:rPr>
        <w:t>基金投资流通受限证券，应遵守《关于基金投资非公开发行股票等流通受限证券有关问题的通知》等有关法律法规规定。</w:t>
      </w:r>
    </w:p>
    <w:p w14:paraId="252983E1" w14:textId="5135B1FC"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2</w:t>
      </w:r>
      <w:r>
        <w:rPr>
          <w:rFonts w:hint="eastAsia"/>
          <w:bCs/>
          <w:sz w:val="24"/>
        </w:rPr>
        <w:t>）</w:t>
      </w:r>
      <w:r w:rsidRPr="005C1D34">
        <w:rPr>
          <w:rFonts w:hint="eastAsia"/>
          <w:bCs/>
          <w:sz w:val="24"/>
        </w:rPr>
        <w:t>流通受限证券，包括由《上市公司证券发行管理办法》规范的非公开发行股票、公开发行股票网下配售部分等在发行时明确一定期限锁定期的可交易证券</w:t>
      </w:r>
      <w:r w:rsidRPr="005C1D34">
        <w:rPr>
          <w:rFonts w:hint="eastAsia"/>
          <w:bCs/>
          <w:sz w:val="24"/>
        </w:rPr>
        <w:t>,</w:t>
      </w:r>
      <w:r w:rsidRPr="005C1D34">
        <w:rPr>
          <w:rFonts w:hint="eastAsia"/>
          <w:bCs/>
          <w:sz w:val="24"/>
        </w:rPr>
        <w:t>不</w:t>
      </w:r>
      <w:r w:rsidRPr="005C1D34">
        <w:rPr>
          <w:rFonts w:hint="eastAsia"/>
          <w:bCs/>
          <w:sz w:val="24"/>
        </w:rPr>
        <w:lastRenderedPageBreak/>
        <w:t>包括由于发布重大消息或其他原因而临时停牌的证券、已发行未上市证券、回购交易中的质押券等流通受限证券。</w:t>
      </w:r>
    </w:p>
    <w:p w14:paraId="44B5165F" w14:textId="792A9D9B"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3</w:t>
      </w:r>
      <w:r>
        <w:rPr>
          <w:rFonts w:hint="eastAsia"/>
          <w:bCs/>
          <w:sz w:val="24"/>
        </w:rPr>
        <w:t>）</w:t>
      </w:r>
      <w:r w:rsidRPr="005C1D34">
        <w:rPr>
          <w:rFonts w:hint="eastAsia"/>
          <w:bCs/>
          <w:sz w:val="24"/>
        </w:rPr>
        <w:t>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722806DC"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上述规章制度须经基金管理人董事会批准。上述规章制度经董事会通过之后，基金管理人应至少于首次投资流通受限证券之前两个工作日将上述资料书面发至基金托管人，保证基金托管人有足够的时间进行审核。</w:t>
      </w:r>
    </w:p>
    <w:p w14:paraId="049C29A6" w14:textId="778F6484"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4</w:t>
      </w:r>
      <w:r>
        <w:rPr>
          <w:rFonts w:hint="eastAsia"/>
          <w:bCs/>
          <w:sz w:val="24"/>
        </w:rPr>
        <w:t>）</w:t>
      </w:r>
      <w:r w:rsidRPr="005C1D34">
        <w:rPr>
          <w:rFonts w:hint="eastAsia"/>
          <w:bCs/>
          <w:sz w:val="24"/>
        </w:rPr>
        <w:t>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14:paraId="75F6855E" w14:textId="71D3A64C"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5</w:t>
      </w:r>
      <w:r>
        <w:rPr>
          <w:rFonts w:hint="eastAsia"/>
          <w:bCs/>
          <w:sz w:val="24"/>
        </w:rPr>
        <w:t>）</w:t>
      </w:r>
      <w:r w:rsidRPr="005C1D34">
        <w:rPr>
          <w:rFonts w:hint="eastAsia"/>
          <w:bCs/>
          <w:sz w:val="24"/>
        </w:rPr>
        <w:t>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14:paraId="0D674C9B" w14:textId="1F08E201"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6</w:t>
      </w:r>
      <w:r>
        <w:rPr>
          <w:rFonts w:hint="eastAsia"/>
          <w:bCs/>
          <w:sz w:val="24"/>
        </w:rPr>
        <w:t>）</w:t>
      </w:r>
      <w:r w:rsidRPr="005C1D34">
        <w:rPr>
          <w:rFonts w:hint="eastAsia"/>
          <w:bCs/>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4EF287B0" w14:textId="70598AC7"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7</w:t>
      </w:r>
      <w:r>
        <w:rPr>
          <w:rFonts w:hint="eastAsia"/>
          <w:bCs/>
          <w:sz w:val="24"/>
        </w:rPr>
        <w:t>）</w:t>
      </w:r>
      <w:r w:rsidRPr="005C1D34">
        <w:rPr>
          <w:rFonts w:hint="eastAsia"/>
          <w:bCs/>
          <w:sz w:val="24"/>
        </w:rPr>
        <w:t>基金托管人在力所能及的范围内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w:t>
      </w:r>
      <w:r w:rsidRPr="005C1D34">
        <w:rPr>
          <w:rFonts w:hint="eastAsia"/>
          <w:bCs/>
          <w:sz w:val="24"/>
        </w:rPr>
        <w:lastRenderedPageBreak/>
        <w:t>造成基金财产损失的，基金托管人不承担任何责任，并有权报告中国证监会。</w:t>
      </w:r>
    </w:p>
    <w:p w14:paraId="494C3950" w14:textId="08042DC1" w:rsidR="005C1D34" w:rsidRPr="005C1D34" w:rsidRDefault="005C1D34" w:rsidP="005C1D34">
      <w:pPr>
        <w:adjustRightInd w:val="0"/>
        <w:snapToGrid w:val="0"/>
        <w:spacing w:line="360" w:lineRule="auto"/>
        <w:ind w:firstLineChars="200" w:firstLine="480"/>
        <w:rPr>
          <w:bCs/>
          <w:sz w:val="24"/>
        </w:rPr>
      </w:pPr>
      <w:r>
        <w:rPr>
          <w:rFonts w:hint="eastAsia"/>
          <w:bCs/>
          <w:sz w:val="24"/>
        </w:rPr>
        <w:t>6</w:t>
      </w:r>
      <w:r>
        <w:rPr>
          <w:rFonts w:hint="eastAsia"/>
          <w:bCs/>
          <w:sz w:val="24"/>
        </w:rPr>
        <w:t>、</w:t>
      </w:r>
      <w:r w:rsidRPr="005C1D34">
        <w:rPr>
          <w:rFonts w:hint="eastAsia"/>
          <w:bCs/>
          <w:sz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管理人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14:paraId="0C3F8BC1" w14:textId="79462185" w:rsidR="005C1D34" w:rsidRPr="005C1D34" w:rsidRDefault="005C1D34" w:rsidP="005C1D34">
      <w:pPr>
        <w:adjustRightInd w:val="0"/>
        <w:snapToGrid w:val="0"/>
        <w:spacing w:line="360" w:lineRule="auto"/>
        <w:ind w:firstLineChars="200" w:firstLine="480"/>
        <w:rPr>
          <w:bCs/>
          <w:sz w:val="24"/>
        </w:rPr>
      </w:pPr>
      <w:r>
        <w:rPr>
          <w:rFonts w:hint="eastAsia"/>
          <w:bCs/>
          <w:sz w:val="24"/>
        </w:rPr>
        <w:t>7</w:t>
      </w:r>
      <w:r>
        <w:rPr>
          <w:rFonts w:hint="eastAsia"/>
          <w:bCs/>
          <w:sz w:val="24"/>
        </w:rPr>
        <w:t>、</w:t>
      </w:r>
      <w:r w:rsidRPr="005C1D34">
        <w:rPr>
          <w:rFonts w:hint="eastAsia"/>
          <w:bCs/>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CE12ED8"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如果基金管理人未经基金托管人的审核擅自将不实的业绩表现数据印制在宣传推介材料上，则基金托管人对此不承担任何责任，并将在发现后立即报告中国证监会。</w:t>
      </w:r>
    </w:p>
    <w:p w14:paraId="65CF1C76" w14:textId="6A97AB73" w:rsidR="005C1D34" w:rsidRPr="005C1D34" w:rsidRDefault="005C1D34" w:rsidP="005C1D34">
      <w:pPr>
        <w:adjustRightInd w:val="0"/>
        <w:snapToGrid w:val="0"/>
        <w:spacing w:line="360" w:lineRule="auto"/>
        <w:ind w:firstLineChars="200" w:firstLine="480"/>
        <w:rPr>
          <w:bCs/>
          <w:sz w:val="24"/>
        </w:rPr>
      </w:pPr>
      <w:r>
        <w:rPr>
          <w:rFonts w:hint="eastAsia"/>
          <w:bCs/>
          <w:sz w:val="24"/>
        </w:rPr>
        <w:t>8</w:t>
      </w:r>
      <w:r>
        <w:rPr>
          <w:rFonts w:hint="eastAsia"/>
          <w:bCs/>
          <w:sz w:val="24"/>
        </w:rPr>
        <w:t>、</w:t>
      </w:r>
      <w:r w:rsidRPr="005C1D34">
        <w:rPr>
          <w:rFonts w:hint="eastAsia"/>
          <w:bCs/>
          <w:sz w:val="24"/>
        </w:rPr>
        <w:t>基金托管人发现基金管理人的上述事项及投资指令或实际投资运作违反法律法规、基金合同和本托管协议的规定，应及时以电话提醒或书面提示等方式通知基金管理人限期纠正。</w:t>
      </w:r>
    </w:p>
    <w:p w14:paraId="5583CEC8"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基金管理人应积极配合和协助基金托管人的监督和核查。基金管理人收到书面</w:t>
      </w:r>
      <w:r w:rsidRPr="005C1D34">
        <w:rPr>
          <w:rFonts w:hint="eastAsia"/>
          <w:bCs/>
          <w:sz w:val="24"/>
        </w:rPr>
        <w:lastRenderedPageBreak/>
        <w:t>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CA0A86C" w14:textId="41DB25CF" w:rsidR="005C1D34" w:rsidRPr="005C1D34" w:rsidRDefault="005C1D34" w:rsidP="005C1D34">
      <w:pPr>
        <w:adjustRightInd w:val="0"/>
        <w:snapToGrid w:val="0"/>
        <w:spacing w:line="360" w:lineRule="auto"/>
        <w:ind w:firstLineChars="200" w:firstLine="480"/>
        <w:rPr>
          <w:bCs/>
          <w:sz w:val="24"/>
        </w:rPr>
      </w:pPr>
      <w:r>
        <w:rPr>
          <w:rFonts w:hint="eastAsia"/>
          <w:bCs/>
          <w:sz w:val="24"/>
        </w:rPr>
        <w:t>9</w:t>
      </w:r>
      <w:r>
        <w:rPr>
          <w:rFonts w:hint="eastAsia"/>
          <w:bCs/>
          <w:sz w:val="24"/>
        </w:rPr>
        <w:t>、</w:t>
      </w:r>
      <w:r w:rsidRPr="005C1D34">
        <w:rPr>
          <w:rFonts w:hint="eastAsia"/>
          <w:bCs/>
          <w:sz w:val="24"/>
        </w:rPr>
        <w:t>基金管理人有义务配合和协助基金托管人依照法律法规、基金合同和本托管协议对基金业务执行核查。</w:t>
      </w:r>
    </w:p>
    <w:p w14:paraId="7A6A01EF"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4FD931B3" w14:textId="24599E36" w:rsidR="005C1D34" w:rsidRPr="005C1D34" w:rsidRDefault="005C1D34" w:rsidP="005C1D34">
      <w:pPr>
        <w:adjustRightInd w:val="0"/>
        <w:snapToGrid w:val="0"/>
        <w:spacing w:line="360" w:lineRule="auto"/>
        <w:ind w:firstLineChars="200" w:firstLine="480"/>
        <w:rPr>
          <w:bCs/>
          <w:sz w:val="24"/>
        </w:rPr>
      </w:pPr>
      <w:r>
        <w:rPr>
          <w:rFonts w:hint="eastAsia"/>
          <w:bCs/>
          <w:sz w:val="24"/>
        </w:rPr>
        <w:t>1</w:t>
      </w:r>
      <w:r>
        <w:rPr>
          <w:bCs/>
          <w:sz w:val="24"/>
        </w:rPr>
        <w:t>0</w:t>
      </w:r>
      <w:r>
        <w:rPr>
          <w:bCs/>
          <w:sz w:val="24"/>
        </w:rPr>
        <w:t>、</w:t>
      </w:r>
      <w:r w:rsidRPr="005C1D34">
        <w:rPr>
          <w:rFonts w:hint="eastAsia"/>
          <w:bCs/>
          <w:sz w:val="24"/>
        </w:rPr>
        <w:t>若基金托管人发现基金管理人依据交易程序已经生效的指令违反法律、行政法规和其他有关规定，或者违反基金合同约定的，应当立即通知基金管理人。</w:t>
      </w:r>
    </w:p>
    <w:p w14:paraId="5A546DE0" w14:textId="474D9261" w:rsidR="005C1D34" w:rsidRPr="005C1D34" w:rsidRDefault="005C1D34" w:rsidP="005C1D34">
      <w:pPr>
        <w:adjustRightInd w:val="0"/>
        <w:snapToGrid w:val="0"/>
        <w:spacing w:line="360" w:lineRule="auto"/>
        <w:ind w:firstLineChars="200" w:firstLine="480"/>
        <w:rPr>
          <w:bCs/>
          <w:sz w:val="24"/>
        </w:rPr>
      </w:pPr>
      <w:r>
        <w:rPr>
          <w:rFonts w:hint="eastAsia"/>
          <w:bCs/>
          <w:sz w:val="24"/>
        </w:rPr>
        <w:t>1</w:t>
      </w:r>
      <w:r>
        <w:rPr>
          <w:bCs/>
          <w:sz w:val="24"/>
        </w:rPr>
        <w:t>1</w:t>
      </w:r>
      <w:r>
        <w:rPr>
          <w:bCs/>
          <w:sz w:val="24"/>
        </w:rPr>
        <w:t>、</w:t>
      </w:r>
      <w:r w:rsidRPr="005C1D34">
        <w:rPr>
          <w:rFonts w:hint="eastAsia"/>
          <w:bCs/>
          <w:sz w:val="24"/>
        </w:rPr>
        <w:t>基金托管人发现基金管理人有重大违规行为，应及时报告中国证监会，同时通知基金管理人限期纠正，并将纠正结果报告中国证监会。</w:t>
      </w:r>
    </w:p>
    <w:p w14:paraId="7D0C85A3" w14:textId="5B9D4D75" w:rsidR="004D675C" w:rsidRPr="004D675C" w:rsidRDefault="005C1D34" w:rsidP="004D675C">
      <w:pPr>
        <w:adjustRightInd w:val="0"/>
        <w:snapToGrid w:val="0"/>
        <w:spacing w:line="360" w:lineRule="auto"/>
        <w:ind w:firstLineChars="200" w:firstLine="480"/>
        <w:rPr>
          <w:bCs/>
          <w:sz w:val="24"/>
        </w:rPr>
      </w:pPr>
      <w:r w:rsidRPr="005C1D34">
        <w:rPr>
          <w:rFonts w:hint="eastAsia"/>
          <w:bCs/>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646FB37A" w14:textId="75E44386" w:rsidR="004D675C" w:rsidRPr="004D675C" w:rsidRDefault="004D675C" w:rsidP="004D675C">
      <w:pPr>
        <w:adjustRightInd w:val="0"/>
        <w:snapToGrid w:val="0"/>
        <w:spacing w:line="360" w:lineRule="auto"/>
        <w:ind w:firstLineChars="200" w:firstLine="480"/>
        <w:rPr>
          <w:bCs/>
          <w:sz w:val="24"/>
        </w:rPr>
      </w:pPr>
      <w:r>
        <w:rPr>
          <w:rFonts w:hint="eastAsia"/>
          <w:bCs/>
          <w:sz w:val="24"/>
        </w:rPr>
        <w:t>1</w:t>
      </w:r>
      <w:r>
        <w:rPr>
          <w:bCs/>
          <w:sz w:val="24"/>
        </w:rPr>
        <w:t>2</w:t>
      </w:r>
      <w:r>
        <w:rPr>
          <w:rFonts w:hint="eastAsia"/>
          <w:bCs/>
          <w:sz w:val="24"/>
        </w:rPr>
        <w:t>、</w:t>
      </w:r>
      <w:r w:rsidRPr="004D675C">
        <w:rPr>
          <w:rFonts w:hint="eastAsia"/>
          <w:bCs/>
          <w:sz w:val="24"/>
        </w:rPr>
        <w:t>侧袋机制的实施和投资运作安排</w:t>
      </w:r>
    </w:p>
    <w:p w14:paraId="2C453380" w14:textId="77777777" w:rsidR="004D675C" w:rsidRPr="004D675C" w:rsidRDefault="004D675C" w:rsidP="004D675C">
      <w:pPr>
        <w:adjustRightInd w:val="0"/>
        <w:snapToGrid w:val="0"/>
        <w:spacing w:line="360" w:lineRule="auto"/>
        <w:ind w:firstLineChars="200" w:firstLine="480"/>
        <w:rPr>
          <w:bCs/>
          <w:sz w:val="24"/>
        </w:rPr>
      </w:pPr>
      <w:r w:rsidRPr="004D675C">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5D589B7" w14:textId="77777777" w:rsidR="004D675C" w:rsidRPr="004D675C" w:rsidRDefault="004D675C" w:rsidP="004D675C">
      <w:pPr>
        <w:adjustRightInd w:val="0"/>
        <w:snapToGrid w:val="0"/>
        <w:spacing w:line="360" w:lineRule="auto"/>
        <w:ind w:firstLineChars="200" w:firstLine="480"/>
        <w:rPr>
          <w:bCs/>
          <w:sz w:val="24"/>
        </w:rPr>
      </w:pPr>
      <w:r w:rsidRPr="004D675C">
        <w:rPr>
          <w:rFonts w:hint="eastAsia"/>
          <w:bCs/>
          <w:sz w:val="24"/>
        </w:rPr>
        <w:t>侧袋机制实施期间，本部分约定的投资组合比例、组合限制等约定仅适用于主袋账户。</w:t>
      </w:r>
    </w:p>
    <w:p w14:paraId="3A6C9B42" w14:textId="1C1137FB" w:rsidR="004D675C" w:rsidRDefault="004D675C" w:rsidP="004D675C">
      <w:pPr>
        <w:adjustRightInd w:val="0"/>
        <w:snapToGrid w:val="0"/>
        <w:spacing w:line="360" w:lineRule="auto"/>
        <w:ind w:firstLineChars="200" w:firstLine="480"/>
        <w:rPr>
          <w:bCs/>
          <w:sz w:val="24"/>
        </w:rPr>
      </w:pPr>
      <w:r w:rsidRPr="004D675C">
        <w:rPr>
          <w:rFonts w:hint="eastAsia"/>
          <w:bCs/>
          <w:sz w:val="24"/>
        </w:rPr>
        <w:t>侧袋账户的实施条件、实施程序、运作安排、投资安排、特定资产的处置变现和支付等对投资者权益有重大影响的事项详见招募说明书的规定。</w:t>
      </w:r>
    </w:p>
    <w:p w14:paraId="44D87BCA" w14:textId="77777777" w:rsidR="006E1DD9" w:rsidRPr="00A53887" w:rsidRDefault="00C92FC0" w:rsidP="00A53887">
      <w:pPr>
        <w:adjustRightInd w:val="0"/>
        <w:snapToGrid w:val="0"/>
        <w:spacing w:line="360" w:lineRule="auto"/>
        <w:ind w:firstLineChars="200" w:firstLine="482"/>
        <w:rPr>
          <w:b/>
          <w:bCs/>
          <w:sz w:val="24"/>
        </w:rPr>
      </w:pPr>
      <w:r w:rsidRPr="00A53887">
        <w:rPr>
          <w:b/>
          <w:bCs/>
          <w:sz w:val="24"/>
        </w:rPr>
        <w:t>（三）基金管理人对基金托管人的业务核查</w:t>
      </w:r>
    </w:p>
    <w:p w14:paraId="326DE67C" w14:textId="0D30CE98"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650237">
        <w:rPr>
          <w:rFonts w:ascii="宋体" w:hAnsi="宋体" w:hint="eastAsia"/>
          <w:sz w:val="24"/>
          <w:szCs w:val="24"/>
        </w:rPr>
        <w:t>基金管理人对基金托管人履行托管职责情况进行核查，核查事项包括基金托</w:t>
      </w:r>
      <w:r w:rsidRPr="00650237">
        <w:rPr>
          <w:rFonts w:ascii="宋体" w:hAnsi="宋体" w:hint="eastAsia"/>
          <w:sz w:val="24"/>
          <w:szCs w:val="24"/>
        </w:rPr>
        <w:lastRenderedPageBreak/>
        <w:t>管人安全保管基金财产、开设基金财产的资金账户、证券账户、期货账户以及投资所需的其他专用账户、复核基金管理人计算的各类基金份额的基金资产净值和基金份额净值、根据基金管理人指令办理清算交收、相关信息披露和监督基金投资运作等行为。</w:t>
      </w:r>
    </w:p>
    <w:p w14:paraId="3D2FFA1D" w14:textId="39564CD5"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650237">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749B06EB" w14:textId="77777777" w:rsidR="00650237" w:rsidRPr="00650237" w:rsidRDefault="00650237" w:rsidP="00650237">
      <w:pPr>
        <w:adjustRightInd w:val="0"/>
        <w:snapToGrid w:val="0"/>
        <w:spacing w:line="360" w:lineRule="auto"/>
        <w:ind w:firstLineChars="200" w:firstLine="480"/>
        <w:rPr>
          <w:rFonts w:ascii="宋体" w:hAnsi="宋体"/>
          <w:sz w:val="24"/>
          <w:szCs w:val="24"/>
        </w:rPr>
      </w:pPr>
      <w:r w:rsidRPr="00650237">
        <w:rPr>
          <w:rFonts w:ascii="宋体" w:hAnsi="宋体" w:hint="eastAsia"/>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A656426" w14:textId="6379C7CF"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650237">
        <w:rPr>
          <w:rFonts w:ascii="宋体" w:hAnsi="宋体" w:hint="eastAsia"/>
          <w:sz w:val="24"/>
          <w:szCs w:val="24"/>
        </w:rPr>
        <w:t>基金管理人发现基金托管人有重大违规行为，应及时报告中国证监会，同时通知基金托管人限期纠正，并将纠正结果报告中国证监会。</w:t>
      </w:r>
    </w:p>
    <w:p w14:paraId="327EBADD" w14:textId="1BF3FBFE" w:rsidR="003750FA" w:rsidRDefault="00650237" w:rsidP="003750FA">
      <w:pPr>
        <w:pStyle w:val="CharCharChar1"/>
        <w:adjustRightInd w:val="0"/>
        <w:snapToGrid w:val="0"/>
        <w:spacing w:line="360" w:lineRule="auto"/>
        <w:ind w:firstLineChars="200" w:firstLine="480"/>
        <w:rPr>
          <w:rFonts w:ascii="宋体" w:hAnsi="宋体"/>
          <w:sz w:val="24"/>
          <w:szCs w:val="24"/>
        </w:rPr>
      </w:pPr>
      <w:r w:rsidRPr="00650237">
        <w:rPr>
          <w:rFonts w:ascii="宋体" w:hAnsi="宋体" w:hint="eastAsia"/>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74CDDCBF" w:rsidR="006E1DD9" w:rsidRPr="00A53887" w:rsidRDefault="00C92FC0" w:rsidP="00A53887">
      <w:pPr>
        <w:adjustRightInd w:val="0"/>
        <w:snapToGrid w:val="0"/>
        <w:spacing w:line="360" w:lineRule="auto"/>
        <w:ind w:firstLineChars="200" w:firstLine="482"/>
        <w:rPr>
          <w:b/>
          <w:bCs/>
          <w:sz w:val="24"/>
        </w:rPr>
      </w:pPr>
      <w:r w:rsidRPr="00A53887">
        <w:rPr>
          <w:b/>
          <w:bCs/>
          <w:sz w:val="24"/>
        </w:rPr>
        <w:t>（四）基金财产保管</w:t>
      </w:r>
    </w:p>
    <w:p w14:paraId="170BDA62" w14:textId="77777777" w:rsidR="006E1DD9" w:rsidRPr="005435A1" w:rsidRDefault="00C92FC0" w:rsidP="00D36C25">
      <w:pPr>
        <w:adjustRightInd w:val="0"/>
        <w:snapToGrid w:val="0"/>
        <w:spacing w:line="360" w:lineRule="auto"/>
        <w:ind w:firstLineChars="200" w:firstLine="480"/>
        <w:rPr>
          <w:sz w:val="24"/>
        </w:rPr>
      </w:pPr>
      <w:r w:rsidRPr="005435A1">
        <w:rPr>
          <w:sz w:val="24"/>
        </w:rPr>
        <w:t>1</w:t>
      </w:r>
      <w:r w:rsidRPr="005435A1">
        <w:rPr>
          <w:rFonts w:hAnsi="宋体"/>
          <w:sz w:val="24"/>
        </w:rPr>
        <w:t>、基金财产保管的原则</w:t>
      </w:r>
    </w:p>
    <w:p w14:paraId="3C35052F" w14:textId="579E6E40"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1</w:t>
      </w:r>
      <w:r>
        <w:rPr>
          <w:rFonts w:ascii="宋体" w:hAnsi="宋体"/>
          <w:sz w:val="24"/>
          <w:szCs w:val="24"/>
        </w:rPr>
        <w:t>）</w:t>
      </w:r>
      <w:r w:rsidRPr="00650237">
        <w:rPr>
          <w:rFonts w:ascii="宋体" w:hAnsi="宋体" w:hint="eastAsia"/>
          <w:sz w:val="24"/>
          <w:szCs w:val="24"/>
        </w:rPr>
        <w:t>基金财产应独立于基金管理人、基金托管人的固有财产；</w:t>
      </w:r>
    </w:p>
    <w:p w14:paraId="5914ACC5" w14:textId="7FA0E2C1"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2</w:t>
      </w:r>
      <w:r>
        <w:rPr>
          <w:rFonts w:ascii="宋体" w:hAnsi="宋体"/>
          <w:sz w:val="24"/>
          <w:szCs w:val="24"/>
        </w:rPr>
        <w:t>）</w:t>
      </w:r>
      <w:r w:rsidRPr="00650237">
        <w:rPr>
          <w:rFonts w:ascii="宋体" w:hAnsi="宋体" w:hint="eastAsia"/>
          <w:sz w:val="24"/>
          <w:szCs w:val="24"/>
        </w:rPr>
        <w:t>基金托管人应安全保管基金财产；</w:t>
      </w:r>
    </w:p>
    <w:p w14:paraId="0934F376" w14:textId="403ECC9B"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3</w:t>
      </w:r>
      <w:r>
        <w:rPr>
          <w:rFonts w:ascii="宋体" w:hAnsi="宋体"/>
          <w:sz w:val="24"/>
          <w:szCs w:val="24"/>
        </w:rPr>
        <w:t>）</w:t>
      </w:r>
      <w:r w:rsidRPr="00650237">
        <w:rPr>
          <w:rFonts w:ascii="宋体" w:hAnsi="宋体" w:hint="eastAsia"/>
          <w:sz w:val="24"/>
          <w:szCs w:val="24"/>
        </w:rPr>
        <w:t>基金托管人按照规定开设基金财产的资金账户、证券账户、期货账户以及投资所需的其他专用账户；</w:t>
      </w:r>
    </w:p>
    <w:p w14:paraId="4F6CACF0" w14:textId="39BE5D35"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4</w:t>
      </w:r>
      <w:r>
        <w:rPr>
          <w:rFonts w:ascii="宋体" w:hAnsi="宋体"/>
          <w:sz w:val="24"/>
          <w:szCs w:val="24"/>
        </w:rPr>
        <w:t>）</w:t>
      </w:r>
      <w:r w:rsidRPr="00650237">
        <w:rPr>
          <w:rFonts w:ascii="宋体" w:hAnsi="宋体" w:hint="eastAsia"/>
          <w:sz w:val="24"/>
          <w:szCs w:val="24"/>
        </w:rPr>
        <w:t xml:space="preserve">基金托管人对所托管的不同基金财产分别设置账户，确保基金财产的完整与独立； </w:t>
      </w:r>
    </w:p>
    <w:p w14:paraId="17336070" w14:textId="5216FC7F"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5</w:t>
      </w:r>
      <w:r>
        <w:rPr>
          <w:rFonts w:ascii="宋体" w:hAnsi="宋体"/>
          <w:sz w:val="24"/>
          <w:szCs w:val="24"/>
        </w:rPr>
        <w:t>）</w:t>
      </w:r>
      <w:r w:rsidRPr="00650237">
        <w:rPr>
          <w:rFonts w:ascii="宋体" w:hAnsi="宋体" w:hint="eastAsia"/>
          <w:sz w:val="24"/>
          <w:szCs w:val="24"/>
        </w:rPr>
        <w:t>基金托管人根据基金管理人的指令，按照基金合同和本协议的约定保管基金财产，如有特殊情况双方可另行协商解决；</w:t>
      </w:r>
    </w:p>
    <w:p w14:paraId="290755B9" w14:textId="10E13A7C"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650237">
        <w:rPr>
          <w:rFonts w:ascii="宋体" w:hAnsi="宋体" w:hint="eastAsia"/>
          <w:sz w:val="24"/>
          <w:szCs w:val="24"/>
        </w:rPr>
        <w:t>6</w:t>
      </w:r>
      <w:r>
        <w:rPr>
          <w:rFonts w:ascii="宋体" w:hAnsi="宋体" w:hint="eastAsia"/>
          <w:sz w:val="24"/>
          <w:szCs w:val="24"/>
        </w:rPr>
        <w:t>）</w:t>
      </w:r>
      <w:r w:rsidRPr="00650237">
        <w:rPr>
          <w:rFonts w:ascii="宋体" w:hAnsi="宋体" w:hint="eastAsia"/>
          <w:sz w:val="24"/>
          <w:szCs w:val="24"/>
        </w:rPr>
        <w:t>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3EE2E907" w14:textId="7DDE5F6A" w:rsidR="003750FA" w:rsidRDefault="00650237" w:rsidP="00D36C2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7</w:t>
      </w:r>
      <w:r>
        <w:rPr>
          <w:rFonts w:ascii="宋体" w:hAnsi="宋体" w:hint="eastAsia"/>
          <w:sz w:val="24"/>
          <w:szCs w:val="24"/>
        </w:rPr>
        <w:t>）</w:t>
      </w:r>
      <w:r w:rsidRPr="00650237">
        <w:rPr>
          <w:rFonts w:ascii="宋体" w:hAnsi="宋体" w:hint="eastAsia"/>
          <w:sz w:val="24"/>
          <w:szCs w:val="24"/>
        </w:rPr>
        <w:t>除依据法律法规和基金合同的规定外，基金托管人不得委托第三人托管基金财产。</w:t>
      </w:r>
    </w:p>
    <w:p w14:paraId="7EF79871" w14:textId="77777777" w:rsidR="006E1DD9" w:rsidRPr="005435A1" w:rsidRDefault="00C92FC0" w:rsidP="00D36C25">
      <w:pPr>
        <w:adjustRightInd w:val="0"/>
        <w:snapToGrid w:val="0"/>
        <w:spacing w:line="360" w:lineRule="auto"/>
        <w:ind w:firstLineChars="200" w:firstLine="480"/>
        <w:rPr>
          <w:sz w:val="24"/>
        </w:rPr>
      </w:pPr>
      <w:r w:rsidRPr="005435A1">
        <w:rPr>
          <w:sz w:val="24"/>
        </w:rPr>
        <w:t>2</w:t>
      </w:r>
      <w:r w:rsidRPr="005435A1">
        <w:rPr>
          <w:rFonts w:hAnsi="宋体"/>
          <w:sz w:val="24"/>
        </w:rPr>
        <w:t>、</w:t>
      </w:r>
      <w:r w:rsidR="003E6434" w:rsidRPr="005435A1">
        <w:rPr>
          <w:rFonts w:hAnsi="宋体" w:hint="eastAsia"/>
          <w:sz w:val="24"/>
        </w:rPr>
        <w:t>基金</w:t>
      </w:r>
      <w:r w:rsidR="00F318CF" w:rsidRPr="005435A1">
        <w:rPr>
          <w:rFonts w:hAnsi="宋体"/>
          <w:sz w:val="24"/>
        </w:rPr>
        <w:t>募集期间及募集</w:t>
      </w:r>
      <w:r w:rsidRPr="005435A1">
        <w:rPr>
          <w:rFonts w:hAnsi="宋体"/>
          <w:sz w:val="24"/>
        </w:rPr>
        <w:t>资金的验资</w:t>
      </w:r>
    </w:p>
    <w:p w14:paraId="420F2235" w14:textId="32D73A06"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1</w:t>
      </w:r>
      <w:r>
        <w:rPr>
          <w:rFonts w:ascii="宋体" w:hAnsi="宋体" w:hint="eastAsia"/>
          <w:sz w:val="24"/>
          <w:szCs w:val="24"/>
        </w:rPr>
        <w:t>）</w:t>
      </w:r>
      <w:r w:rsidRPr="00650237">
        <w:rPr>
          <w:rFonts w:ascii="宋体" w:hAnsi="宋体" w:hint="eastAsia"/>
          <w:sz w:val="24"/>
          <w:szCs w:val="24"/>
        </w:rPr>
        <w:t>基金募集期间募集的资金应存于基金管理人开立的“基金募集专户”。该账户由基金管理人开立并管理。</w:t>
      </w:r>
    </w:p>
    <w:p w14:paraId="59A01FFF" w14:textId="38CCF298"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2</w:t>
      </w:r>
      <w:r>
        <w:rPr>
          <w:rFonts w:ascii="宋体" w:hAnsi="宋体" w:hint="eastAsia"/>
          <w:sz w:val="24"/>
          <w:szCs w:val="24"/>
        </w:rPr>
        <w:t>）</w:t>
      </w:r>
      <w:r w:rsidRPr="00650237">
        <w:rPr>
          <w:rFonts w:ascii="宋体" w:hAnsi="宋体" w:hint="eastAsia"/>
          <w:sz w:val="24"/>
          <w:szCs w:val="24"/>
        </w:rPr>
        <w:t>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2名或2名以上中国注册会计师签字方为有效。</w:t>
      </w:r>
    </w:p>
    <w:p w14:paraId="51392B84" w14:textId="7B147D33" w:rsidR="006E1DD9" w:rsidRPr="005435A1" w:rsidRDefault="00650237" w:rsidP="00D36C25">
      <w:pPr>
        <w:adjustRightInd w:val="0"/>
        <w:snapToGrid w:val="0"/>
        <w:spacing w:line="360" w:lineRule="auto"/>
        <w:ind w:firstLine="480"/>
        <w:rPr>
          <w:sz w:val="24"/>
        </w:rPr>
      </w:pPr>
      <w:r>
        <w:rPr>
          <w:rFonts w:ascii="宋体" w:hAnsi="宋体" w:hint="eastAsia"/>
          <w:sz w:val="24"/>
          <w:szCs w:val="24"/>
        </w:rPr>
        <w:t>（</w:t>
      </w:r>
      <w:r w:rsidRPr="00650237">
        <w:rPr>
          <w:rFonts w:ascii="宋体" w:hAnsi="宋体" w:hint="eastAsia"/>
          <w:sz w:val="24"/>
          <w:szCs w:val="24"/>
        </w:rPr>
        <w:t>3</w:t>
      </w:r>
      <w:r>
        <w:rPr>
          <w:rFonts w:ascii="宋体" w:hAnsi="宋体" w:hint="eastAsia"/>
          <w:sz w:val="24"/>
          <w:szCs w:val="24"/>
        </w:rPr>
        <w:t>）</w:t>
      </w:r>
      <w:r w:rsidRPr="00650237">
        <w:rPr>
          <w:rFonts w:ascii="宋体" w:hAnsi="宋体" w:hint="eastAsia"/>
          <w:sz w:val="24"/>
          <w:szCs w:val="24"/>
        </w:rPr>
        <w:t>若基金募集期限届满或基金停止募集时，未能达到基金合同生效的条件，由基金管理人按规定办理退款等事宜，基金托管人应提供充分协助。</w:t>
      </w:r>
    </w:p>
    <w:p w14:paraId="19475759" w14:textId="3373C134" w:rsidR="006E1DD9" w:rsidRPr="005435A1" w:rsidRDefault="00C92FC0" w:rsidP="00D36C25">
      <w:pPr>
        <w:adjustRightInd w:val="0"/>
        <w:snapToGrid w:val="0"/>
        <w:spacing w:line="360" w:lineRule="auto"/>
        <w:ind w:firstLineChars="200" w:firstLine="480"/>
        <w:rPr>
          <w:sz w:val="24"/>
        </w:rPr>
      </w:pPr>
      <w:r w:rsidRPr="005435A1">
        <w:rPr>
          <w:sz w:val="24"/>
        </w:rPr>
        <w:t>3</w:t>
      </w:r>
      <w:r w:rsidRPr="005435A1">
        <w:rPr>
          <w:rFonts w:hAnsi="宋体"/>
          <w:sz w:val="24"/>
        </w:rPr>
        <w:t>、</w:t>
      </w:r>
      <w:r w:rsidR="00650237" w:rsidRPr="00650237">
        <w:rPr>
          <w:rFonts w:hAnsi="宋体" w:hint="eastAsia"/>
          <w:sz w:val="24"/>
        </w:rPr>
        <w:t>基金托管专户的开立和管理</w:t>
      </w:r>
    </w:p>
    <w:p w14:paraId="47F09842" w14:textId="6837AB43"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1</w:t>
      </w:r>
      <w:r>
        <w:rPr>
          <w:rFonts w:ascii="宋体" w:hAnsi="宋体" w:hint="eastAsia"/>
          <w:sz w:val="24"/>
          <w:szCs w:val="24"/>
        </w:rPr>
        <w:t>）</w:t>
      </w:r>
      <w:r w:rsidRPr="00650237">
        <w:rPr>
          <w:rFonts w:ascii="宋体" w:hAnsi="宋体" w:hint="eastAsia"/>
          <w:sz w:val="24"/>
          <w:szCs w:val="24"/>
        </w:rPr>
        <w:t>基金托管人以基金的名义在其营业机构开设基金托管专户，保管基金的银行存款。本基金的一切货币收支活动，包括但不限于投资、支付赎回金额、支付基金收益、收取申购款，均需通过基金托管专户进行。</w:t>
      </w:r>
    </w:p>
    <w:p w14:paraId="740DE4A7" w14:textId="2A30F543"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2</w:t>
      </w:r>
      <w:r>
        <w:rPr>
          <w:rFonts w:ascii="宋体" w:hAnsi="宋体" w:hint="eastAsia"/>
          <w:sz w:val="24"/>
          <w:szCs w:val="24"/>
        </w:rPr>
        <w:t>）</w:t>
      </w:r>
      <w:r w:rsidRPr="00650237">
        <w:rPr>
          <w:rFonts w:ascii="宋体" w:hAnsi="宋体" w:hint="eastAsia"/>
          <w:sz w:val="24"/>
          <w:szCs w:val="24"/>
        </w:rPr>
        <w:t>基金托管专户的开立和使用，限于满足开展本基金业务的需要。基金托管人和基金管理人不得假借本基金的名义开立任何其他银行账户；亦不得使用基金的任何账户进行本基金业务以外的活动。</w:t>
      </w:r>
    </w:p>
    <w:p w14:paraId="3AB20B46" w14:textId="77777777" w:rsidR="00650237" w:rsidRDefault="00650237" w:rsidP="00D36C2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3</w:t>
      </w:r>
      <w:r>
        <w:rPr>
          <w:rFonts w:ascii="宋体" w:hAnsi="宋体" w:hint="eastAsia"/>
          <w:sz w:val="24"/>
          <w:szCs w:val="24"/>
        </w:rPr>
        <w:t>）</w:t>
      </w:r>
      <w:r w:rsidRPr="00650237">
        <w:rPr>
          <w:rFonts w:ascii="宋体" w:hAnsi="宋体" w:hint="eastAsia"/>
          <w:sz w:val="24"/>
          <w:szCs w:val="24"/>
        </w:rPr>
        <w:t>基金托管专户的开立和管理应符合有关法律法规以及银行业监督管理机构的其他有关规定。</w:t>
      </w:r>
    </w:p>
    <w:p w14:paraId="2D4A3A90" w14:textId="77777777" w:rsidR="006E1DD9" w:rsidRPr="005435A1" w:rsidRDefault="00C92FC0" w:rsidP="00D36C25">
      <w:pPr>
        <w:adjustRightInd w:val="0"/>
        <w:snapToGrid w:val="0"/>
        <w:spacing w:line="360" w:lineRule="auto"/>
        <w:ind w:firstLineChars="200" w:firstLine="480"/>
        <w:rPr>
          <w:sz w:val="24"/>
        </w:rPr>
      </w:pPr>
      <w:r w:rsidRPr="005435A1">
        <w:rPr>
          <w:sz w:val="24"/>
        </w:rPr>
        <w:t>4</w:t>
      </w:r>
      <w:r w:rsidRPr="005435A1">
        <w:rPr>
          <w:rFonts w:hAnsi="宋体"/>
          <w:sz w:val="24"/>
        </w:rPr>
        <w:t>、</w:t>
      </w:r>
      <w:r w:rsidR="00CE6A0A" w:rsidRPr="005435A1">
        <w:rPr>
          <w:rFonts w:hAnsi="宋体" w:hint="eastAsia"/>
          <w:sz w:val="24"/>
        </w:rPr>
        <w:t>基金证券账户和结算备付金账户的开立和管理</w:t>
      </w:r>
    </w:p>
    <w:p w14:paraId="548620A7" w14:textId="0FB59904"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650237">
        <w:rPr>
          <w:rFonts w:ascii="宋体" w:hAnsi="宋体" w:hint="eastAsia"/>
          <w:sz w:val="24"/>
          <w:szCs w:val="24"/>
        </w:rPr>
        <w:t>1</w:t>
      </w:r>
      <w:r>
        <w:rPr>
          <w:rFonts w:ascii="宋体" w:hAnsi="宋体" w:hint="eastAsia"/>
          <w:sz w:val="24"/>
          <w:szCs w:val="24"/>
        </w:rPr>
        <w:t>）</w:t>
      </w:r>
      <w:r w:rsidRPr="00650237">
        <w:rPr>
          <w:rFonts w:ascii="宋体" w:hAnsi="宋体" w:hint="eastAsia"/>
          <w:sz w:val="24"/>
          <w:szCs w:val="24"/>
        </w:rPr>
        <w:t>基金托管人在中国证券登记结算有限责任公司上海分公司、深圳分公司为基金开立基金托管人与基金联名的证券账户。</w:t>
      </w:r>
    </w:p>
    <w:p w14:paraId="389F94F7" w14:textId="768DC6A6"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2</w:t>
      </w:r>
      <w:r>
        <w:rPr>
          <w:rFonts w:ascii="宋体" w:hAnsi="宋体" w:hint="eastAsia"/>
          <w:sz w:val="24"/>
          <w:szCs w:val="24"/>
        </w:rPr>
        <w:t>）</w:t>
      </w:r>
      <w:r w:rsidRPr="00650237">
        <w:rPr>
          <w:rFonts w:ascii="宋体" w:hAnsi="宋体" w:hint="eastAsia"/>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D228997" w14:textId="026A46E2"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3</w:t>
      </w:r>
      <w:r>
        <w:rPr>
          <w:rFonts w:ascii="宋体" w:hAnsi="宋体" w:hint="eastAsia"/>
          <w:sz w:val="24"/>
          <w:szCs w:val="24"/>
        </w:rPr>
        <w:t>）</w:t>
      </w:r>
      <w:r w:rsidRPr="00650237">
        <w:rPr>
          <w:rFonts w:ascii="宋体" w:hAnsi="宋体" w:hint="eastAsia"/>
          <w:sz w:val="24"/>
          <w:szCs w:val="24"/>
        </w:rPr>
        <w:t>基金证券账户的开立和证券账户卡的保管由基金托管人负责，账户资产的管理和运用由基金管理人负责。</w:t>
      </w:r>
    </w:p>
    <w:p w14:paraId="11055919" w14:textId="5CBBC3BD"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4</w:t>
      </w:r>
      <w:r>
        <w:rPr>
          <w:rFonts w:ascii="宋体" w:hAnsi="宋体" w:hint="eastAsia"/>
          <w:sz w:val="24"/>
          <w:szCs w:val="24"/>
        </w:rPr>
        <w:t>）</w:t>
      </w:r>
      <w:r w:rsidRPr="00650237">
        <w:rPr>
          <w:rFonts w:ascii="宋体" w:hAnsi="宋体" w:hint="eastAsia"/>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1C336E31" w14:textId="741B1FC7" w:rsidR="006E1DD9" w:rsidRPr="005435A1" w:rsidRDefault="00650237" w:rsidP="00D36C25">
      <w:pPr>
        <w:adjustRightInd w:val="0"/>
        <w:snapToGrid w:val="0"/>
        <w:spacing w:line="360" w:lineRule="auto"/>
        <w:ind w:firstLine="480"/>
        <w:rPr>
          <w:sz w:val="24"/>
        </w:rPr>
      </w:pPr>
      <w:r>
        <w:rPr>
          <w:rFonts w:ascii="宋体" w:hAnsi="宋体" w:hint="eastAsia"/>
          <w:sz w:val="24"/>
          <w:szCs w:val="24"/>
        </w:rPr>
        <w:t>（</w:t>
      </w:r>
      <w:r w:rsidRPr="00650237">
        <w:rPr>
          <w:rFonts w:ascii="宋体" w:hAnsi="宋体" w:hint="eastAsia"/>
          <w:sz w:val="24"/>
          <w:szCs w:val="24"/>
        </w:rPr>
        <w:t>5</w:t>
      </w:r>
      <w:r>
        <w:rPr>
          <w:rFonts w:ascii="宋体" w:hAnsi="宋体" w:hint="eastAsia"/>
          <w:sz w:val="24"/>
          <w:szCs w:val="24"/>
        </w:rPr>
        <w:t>）</w:t>
      </w:r>
      <w:r w:rsidRPr="00650237">
        <w:rPr>
          <w:rFonts w:ascii="宋体" w:hAnsi="宋体"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C170924" w14:textId="76FAF01B" w:rsidR="006E1DD9" w:rsidRPr="005435A1" w:rsidRDefault="00C92FC0" w:rsidP="00D36C25">
      <w:pPr>
        <w:adjustRightInd w:val="0"/>
        <w:snapToGrid w:val="0"/>
        <w:spacing w:line="360" w:lineRule="auto"/>
        <w:ind w:firstLineChars="200" w:firstLine="480"/>
        <w:rPr>
          <w:sz w:val="24"/>
        </w:rPr>
      </w:pPr>
      <w:r w:rsidRPr="005435A1">
        <w:rPr>
          <w:sz w:val="24"/>
        </w:rPr>
        <w:t>5</w:t>
      </w:r>
      <w:r w:rsidRPr="005435A1">
        <w:rPr>
          <w:rFonts w:hAnsi="宋体"/>
          <w:sz w:val="24"/>
        </w:rPr>
        <w:t>、</w:t>
      </w:r>
      <w:r w:rsidR="00650237" w:rsidRPr="00650237">
        <w:rPr>
          <w:rFonts w:hAnsi="宋体" w:hint="eastAsia"/>
          <w:sz w:val="24"/>
        </w:rPr>
        <w:t>银行间</w:t>
      </w:r>
      <w:r w:rsidR="00F318CF" w:rsidRPr="005435A1">
        <w:rPr>
          <w:rFonts w:hAnsi="宋体"/>
          <w:sz w:val="24"/>
        </w:rPr>
        <w:t>债券托管专户的开设和管理</w:t>
      </w:r>
    </w:p>
    <w:p w14:paraId="18F11DE5" w14:textId="77777777" w:rsidR="00650237" w:rsidRDefault="00650237" w:rsidP="00D36C25">
      <w:pPr>
        <w:adjustRightInd w:val="0"/>
        <w:snapToGrid w:val="0"/>
        <w:spacing w:line="360" w:lineRule="auto"/>
        <w:ind w:firstLineChars="200" w:firstLine="480"/>
        <w:rPr>
          <w:rFonts w:ascii="宋体" w:hAnsi="宋体"/>
          <w:sz w:val="24"/>
          <w:szCs w:val="24"/>
        </w:rPr>
      </w:pPr>
      <w:r w:rsidRPr="00650237">
        <w:rPr>
          <w:rFonts w:ascii="宋体" w:hAnsi="宋体" w:hint="eastAsia"/>
          <w:sz w:val="24"/>
          <w:szCs w:val="24"/>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持有人账户和资金结算账户，并代表基金进行银行间市场债券的结算。基金管理人和基金托管人共同代表基金签订全国银行间债券市场债券回购主协议，基金托管人保管协议正本，基金管理人保存协议副本。</w:t>
      </w:r>
    </w:p>
    <w:p w14:paraId="2641FFF2" w14:textId="52F1E614"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650237">
        <w:rPr>
          <w:rFonts w:ascii="宋体" w:hAnsi="宋体" w:hint="eastAsia"/>
          <w:sz w:val="24"/>
          <w:szCs w:val="24"/>
        </w:rPr>
        <w:t>期货账户的开立和管理</w:t>
      </w:r>
    </w:p>
    <w:p w14:paraId="5C732E18" w14:textId="4D04A8A0" w:rsidR="00650237" w:rsidRDefault="00650237" w:rsidP="00650237">
      <w:pPr>
        <w:adjustRightInd w:val="0"/>
        <w:snapToGrid w:val="0"/>
        <w:spacing w:line="360" w:lineRule="auto"/>
        <w:ind w:firstLineChars="200" w:firstLine="480"/>
        <w:rPr>
          <w:rFonts w:ascii="宋体" w:hAnsi="宋体"/>
          <w:sz w:val="24"/>
          <w:szCs w:val="24"/>
        </w:rPr>
      </w:pPr>
      <w:r w:rsidRPr="00650237">
        <w:rPr>
          <w:rFonts w:ascii="宋体" w:hAnsi="宋体" w:hint="eastAsia"/>
          <w:sz w:val="24"/>
          <w:szCs w:val="24"/>
        </w:rPr>
        <w:t>基金托管人与基金管理人应依据相关期货交易所或期货公司的相关规定开立和管理期货账户。</w:t>
      </w:r>
    </w:p>
    <w:p w14:paraId="51B06737" w14:textId="214E25D2" w:rsidR="006E1DD9" w:rsidRPr="005435A1" w:rsidRDefault="00650237" w:rsidP="00D36C25">
      <w:pPr>
        <w:adjustRightInd w:val="0"/>
        <w:snapToGrid w:val="0"/>
        <w:spacing w:line="360" w:lineRule="auto"/>
        <w:ind w:firstLineChars="200" w:firstLine="480"/>
        <w:rPr>
          <w:sz w:val="24"/>
        </w:rPr>
      </w:pPr>
      <w:r>
        <w:rPr>
          <w:rFonts w:ascii="宋体" w:hAnsi="宋体" w:hint="eastAsia"/>
          <w:sz w:val="24"/>
          <w:szCs w:val="24"/>
        </w:rPr>
        <w:t>7</w:t>
      </w:r>
      <w:r w:rsidR="00C92FC0" w:rsidRPr="005435A1">
        <w:rPr>
          <w:rFonts w:hAnsi="宋体"/>
          <w:sz w:val="24"/>
        </w:rPr>
        <w:t>、</w:t>
      </w:r>
      <w:r w:rsidR="00F318CF" w:rsidRPr="005435A1">
        <w:rPr>
          <w:rFonts w:hAnsi="宋体"/>
          <w:sz w:val="24"/>
        </w:rPr>
        <w:t>其他账户的开立和管理</w:t>
      </w:r>
    </w:p>
    <w:p w14:paraId="32C0921E" w14:textId="77777777" w:rsidR="00650237" w:rsidRPr="00650237" w:rsidRDefault="00650237" w:rsidP="00650237">
      <w:pPr>
        <w:adjustRightInd w:val="0"/>
        <w:snapToGrid w:val="0"/>
        <w:spacing w:line="360" w:lineRule="auto"/>
        <w:ind w:firstLineChars="200" w:firstLine="480"/>
        <w:rPr>
          <w:rFonts w:ascii="宋体" w:hAnsi="宋体"/>
          <w:sz w:val="24"/>
          <w:szCs w:val="24"/>
        </w:rPr>
      </w:pPr>
      <w:r w:rsidRPr="00650237">
        <w:rPr>
          <w:rFonts w:ascii="宋体" w:hAnsi="宋体" w:hint="eastAsia"/>
          <w:sz w:val="24"/>
          <w:szCs w:val="24"/>
        </w:rPr>
        <w:t>在本托管协议签订日之后，本基金被允许从事符合法律法规规定和基金合同约定的其他投资品种的投资业务时，如果涉及相关账户的开设和使用，由基金管理人</w:t>
      </w:r>
      <w:r w:rsidRPr="00650237">
        <w:rPr>
          <w:rFonts w:ascii="宋体" w:hAnsi="宋体" w:hint="eastAsia"/>
          <w:sz w:val="24"/>
          <w:szCs w:val="24"/>
        </w:rPr>
        <w:lastRenderedPageBreak/>
        <w:t>协助基金托管人根据有关法律法规的规定和基金合同的约定，开立有关账户。该账户按有关规则使用并管理。</w:t>
      </w:r>
    </w:p>
    <w:p w14:paraId="76D8FA73" w14:textId="77777777" w:rsidR="00650237" w:rsidRDefault="00650237" w:rsidP="003750FA">
      <w:pPr>
        <w:adjustRightInd w:val="0"/>
        <w:snapToGrid w:val="0"/>
        <w:spacing w:line="360" w:lineRule="auto"/>
        <w:ind w:leftChars="200" w:left="420"/>
        <w:rPr>
          <w:rFonts w:ascii="宋体" w:hAnsi="宋体"/>
          <w:sz w:val="24"/>
          <w:szCs w:val="24"/>
        </w:rPr>
      </w:pPr>
      <w:r w:rsidRPr="00650237">
        <w:rPr>
          <w:rFonts w:ascii="宋体" w:hAnsi="宋体" w:hint="eastAsia"/>
          <w:sz w:val="24"/>
          <w:szCs w:val="24"/>
        </w:rPr>
        <w:t>法律法规等有关规定对相关账户的开立和管理另有规定的，从其规定办理。</w:t>
      </w:r>
    </w:p>
    <w:p w14:paraId="3E180931" w14:textId="1B95E05B" w:rsidR="006E1DD9" w:rsidRPr="005435A1" w:rsidRDefault="00650237" w:rsidP="003750FA">
      <w:pPr>
        <w:adjustRightInd w:val="0"/>
        <w:snapToGrid w:val="0"/>
        <w:spacing w:line="360" w:lineRule="auto"/>
        <w:ind w:leftChars="200" w:left="420"/>
        <w:rPr>
          <w:sz w:val="24"/>
        </w:rPr>
      </w:pPr>
      <w:r>
        <w:rPr>
          <w:rFonts w:ascii="宋体" w:hAnsi="宋体" w:hint="eastAsia"/>
          <w:sz w:val="24"/>
          <w:szCs w:val="24"/>
        </w:rPr>
        <w:t>8</w:t>
      </w:r>
      <w:r w:rsidR="00C92FC0" w:rsidRPr="005435A1">
        <w:rPr>
          <w:rFonts w:hAnsi="宋体"/>
          <w:sz w:val="24"/>
        </w:rPr>
        <w:t>、</w:t>
      </w:r>
      <w:r w:rsidR="00F318CF" w:rsidRPr="005435A1">
        <w:rPr>
          <w:rFonts w:hAnsi="宋体"/>
          <w:sz w:val="24"/>
        </w:rPr>
        <w:t>基金财产投资的有关有价凭证等的保管</w:t>
      </w:r>
    </w:p>
    <w:p w14:paraId="6E1A223B" w14:textId="77777777" w:rsidR="00650237" w:rsidRDefault="00650237" w:rsidP="00D36C25">
      <w:pPr>
        <w:adjustRightInd w:val="0"/>
        <w:snapToGrid w:val="0"/>
        <w:spacing w:line="360" w:lineRule="auto"/>
        <w:ind w:firstLineChars="200" w:firstLine="480"/>
        <w:rPr>
          <w:rFonts w:ascii="宋体" w:hAnsi="宋体"/>
          <w:sz w:val="24"/>
          <w:szCs w:val="24"/>
        </w:rPr>
      </w:pPr>
      <w:r w:rsidRPr="00650237">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23D2CAF4" w14:textId="4B471A28" w:rsidR="006E1DD9" w:rsidRPr="005435A1" w:rsidRDefault="00650237" w:rsidP="00D36C25">
      <w:pPr>
        <w:adjustRightInd w:val="0"/>
        <w:snapToGrid w:val="0"/>
        <w:spacing w:line="360" w:lineRule="auto"/>
        <w:ind w:firstLineChars="200" w:firstLine="480"/>
        <w:rPr>
          <w:sz w:val="24"/>
        </w:rPr>
      </w:pPr>
      <w:r>
        <w:rPr>
          <w:rFonts w:ascii="宋体" w:hAnsi="宋体" w:hint="eastAsia"/>
          <w:sz w:val="24"/>
          <w:szCs w:val="24"/>
        </w:rPr>
        <w:t>9</w:t>
      </w:r>
      <w:r w:rsidR="00C92FC0" w:rsidRPr="005435A1">
        <w:rPr>
          <w:rFonts w:hAnsi="宋体"/>
          <w:sz w:val="24"/>
        </w:rPr>
        <w:t>、</w:t>
      </w:r>
      <w:r w:rsidR="00F318CF" w:rsidRPr="005435A1">
        <w:rPr>
          <w:rFonts w:hAnsi="宋体"/>
          <w:sz w:val="24"/>
        </w:rPr>
        <w:t>与基金财产有关的重大合同的保管</w:t>
      </w:r>
    </w:p>
    <w:p w14:paraId="3A2A6B44" w14:textId="77777777" w:rsidR="00650237" w:rsidRPr="00650237" w:rsidRDefault="00650237" w:rsidP="00650237">
      <w:pPr>
        <w:adjustRightInd w:val="0"/>
        <w:snapToGrid w:val="0"/>
        <w:spacing w:line="360" w:lineRule="auto"/>
        <w:ind w:firstLineChars="200" w:firstLine="480"/>
        <w:rPr>
          <w:sz w:val="24"/>
        </w:rPr>
      </w:pPr>
      <w:r w:rsidRPr="00650237">
        <w:rPr>
          <w:rFonts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w:t>
      </w:r>
      <w:r w:rsidRPr="00650237">
        <w:rPr>
          <w:rFonts w:hint="eastAsia"/>
          <w:sz w:val="24"/>
        </w:rPr>
        <w:t>30</w:t>
      </w:r>
      <w:r w:rsidRPr="00650237">
        <w:rPr>
          <w:rFonts w:hint="eastAsia"/>
          <w:sz w:val="24"/>
        </w:rPr>
        <w:t>个工作日内将正本送达基金托管人处。重大合同的保管期限不低于法律法规规定的最低期限。</w:t>
      </w:r>
    </w:p>
    <w:p w14:paraId="1B4B833E" w14:textId="1654C8CD" w:rsidR="003750FA" w:rsidRPr="00A53887" w:rsidRDefault="00650237" w:rsidP="00650237">
      <w:pPr>
        <w:adjustRightInd w:val="0"/>
        <w:snapToGrid w:val="0"/>
        <w:spacing w:line="360" w:lineRule="auto"/>
        <w:ind w:firstLineChars="200" w:firstLine="480"/>
        <w:rPr>
          <w:sz w:val="24"/>
        </w:rPr>
      </w:pPr>
      <w:r w:rsidRPr="00650237">
        <w:rPr>
          <w:rFonts w:hint="eastAsia"/>
          <w:sz w:val="24"/>
        </w:rPr>
        <w:t xml:space="preserve"> </w:t>
      </w:r>
      <w:r w:rsidRPr="00650237">
        <w:rPr>
          <w:rFonts w:hint="eastAsia"/>
          <w:sz w:val="24"/>
        </w:rPr>
        <w:t>对于无法取得二份以上正本的，基金管理人应向基金托管人提供与合同原件核对一致的加盖公章的合同传真件或复印件，未经双方协商一致或未在合同约定范围内，合同原件不得转移。</w:t>
      </w:r>
    </w:p>
    <w:p w14:paraId="47407E8E" w14:textId="77777777" w:rsidR="006E1DD9" w:rsidRPr="00A53887" w:rsidRDefault="00C92FC0" w:rsidP="00A53887">
      <w:pPr>
        <w:adjustRightInd w:val="0"/>
        <w:snapToGrid w:val="0"/>
        <w:spacing w:line="360" w:lineRule="auto"/>
        <w:ind w:firstLineChars="200" w:firstLine="482"/>
        <w:rPr>
          <w:b/>
          <w:bCs/>
          <w:sz w:val="24"/>
        </w:rPr>
      </w:pPr>
      <w:r w:rsidRPr="00A53887">
        <w:rPr>
          <w:b/>
          <w:bCs/>
          <w:sz w:val="24"/>
        </w:rPr>
        <w:t>（五）</w:t>
      </w:r>
      <w:r w:rsidR="00687DFE" w:rsidRPr="00A53887">
        <w:rPr>
          <w:b/>
          <w:bCs/>
          <w:sz w:val="24"/>
        </w:rPr>
        <w:t>基金资产净值计算</w:t>
      </w:r>
      <w:r w:rsidR="00687DFE" w:rsidRPr="00A53887">
        <w:rPr>
          <w:rFonts w:hint="eastAsia"/>
          <w:b/>
          <w:bCs/>
          <w:sz w:val="24"/>
        </w:rPr>
        <w:t>与复核</w:t>
      </w:r>
    </w:p>
    <w:p w14:paraId="1043E04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基金资产净值</w:t>
      </w:r>
    </w:p>
    <w:p w14:paraId="0EEF147E" w14:textId="77777777" w:rsidR="00E37592" w:rsidRPr="00E37592" w:rsidRDefault="00E37592" w:rsidP="00E37592">
      <w:pPr>
        <w:adjustRightInd w:val="0"/>
        <w:snapToGrid w:val="0"/>
        <w:spacing w:line="360" w:lineRule="auto"/>
        <w:ind w:firstLineChars="200" w:firstLine="480"/>
        <w:rPr>
          <w:rFonts w:ascii="宋体" w:hAnsi="宋体"/>
          <w:sz w:val="24"/>
          <w:szCs w:val="24"/>
        </w:rPr>
      </w:pPr>
      <w:r w:rsidRPr="00E37592">
        <w:rPr>
          <w:rFonts w:ascii="宋体" w:hAnsi="宋体" w:hint="eastAsia"/>
          <w:sz w:val="24"/>
          <w:szCs w:val="24"/>
        </w:rPr>
        <w:t>基金资产净值是指基金资产总值减去负债后的价值。各类基金份额净值是指计算日该类基金资产净值除以计算日该类基金份额总数后的数值。</w:t>
      </w:r>
    </w:p>
    <w:p w14:paraId="04F1EFBB" w14:textId="77777777" w:rsidR="00E37592" w:rsidRPr="00E37592" w:rsidRDefault="00E37592" w:rsidP="00E37592">
      <w:pPr>
        <w:adjustRightInd w:val="0"/>
        <w:snapToGrid w:val="0"/>
        <w:spacing w:line="360" w:lineRule="auto"/>
        <w:ind w:firstLineChars="200" w:firstLine="480"/>
        <w:rPr>
          <w:rFonts w:ascii="宋体" w:hAnsi="宋体"/>
          <w:sz w:val="24"/>
          <w:szCs w:val="24"/>
        </w:rPr>
      </w:pPr>
      <w:r w:rsidRPr="00E37592">
        <w:rPr>
          <w:rFonts w:ascii="宋体" w:hAnsi="宋体" w:hint="eastAsia"/>
          <w:sz w:val="24"/>
          <w:szCs w:val="24"/>
        </w:rPr>
        <w:t>各类基金份额的基金份额净值是按照每个工作日闭市后，该类基金份额的基金资产净值除以当日该类基金份额的余额数量计算，精确到0.0001 元，小数点后第</w:t>
      </w:r>
      <w:r w:rsidRPr="00E37592">
        <w:rPr>
          <w:rFonts w:ascii="宋体" w:hAnsi="宋体" w:hint="eastAsia"/>
          <w:sz w:val="24"/>
          <w:szCs w:val="24"/>
        </w:rPr>
        <w:lastRenderedPageBreak/>
        <w:t>5位四舍五入。基金管理人可以设立大额赎回情形下的净值精度应急调整机制，具体可参见相关公告。国家另有规定的，从其规定。</w:t>
      </w:r>
    </w:p>
    <w:p w14:paraId="3129CAE9" w14:textId="7040044F" w:rsidR="003750FA" w:rsidRDefault="00E37592" w:rsidP="00615C41">
      <w:pPr>
        <w:adjustRightInd w:val="0"/>
        <w:snapToGrid w:val="0"/>
        <w:spacing w:line="360" w:lineRule="auto"/>
        <w:ind w:firstLineChars="200" w:firstLine="480"/>
        <w:rPr>
          <w:rFonts w:ascii="宋体" w:hAnsi="宋体"/>
          <w:sz w:val="24"/>
          <w:szCs w:val="24"/>
        </w:rPr>
      </w:pPr>
      <w:r w:rsidRPr="00E37592">
        <w:rPr>
          <w:rFonts w:ascii="宋体" w:hAnsi="宋体" w:hint="eastAsia"/>
          <w:sz w:val="24"/>
          <w:szCs w:val="24"/>
        </w:rPr>
        <w:t>基金管理人于每个工作日计算各类基金份额的基金资产净值及基金份额净值，并按规定公告。如遇特殊情况，经履行适当程序，可以适当延迟计算或公告。</w:t>
      </w:r>
    </w:p>
    <w:p w14:paraId="20512DA2"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复核程序</w:t>
      </w:r>
    </w:p>
    <w:p w14:paraId="4973DCC1" w14:textId="7E6ADE47" w:rsidR="003750FA" w:rsidRDefault="00E37592" w:rsidP="00A878EB">
      <w:pPr>
        <w:widowControl/>
        <w:adjustRightInd w:val="0"/>
        <w:snapToGrid w:val="0"/>
        <w:spacing w:line="360" w:lineRule="auto"/>
        <w:ind w:firstLineChars="200" w:firstLine="480"/>
        <w:rPr>
          <w:rFonts w:ascii="宋体" w:hAnsi="宋体"/>
          <w:sz w:val="24"/>
          <w:szCs w:val="24"/>
        </w:rPr>
      </w:pPr>
      <w:r w:rsidRPr="00E37592">
        <w:rPr>
          <w:rFonts w:ascii="宋体" w:hAnsi="宋体" w:hint="eastAsia"/>
          <w:sz w:val="24"/>
          <w:szCs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7FD77219" w14:textId="487EF487" w:rsidR="00C851C5" w:rsidRPr="00C851C5" w:rsidRDefault="00C851C5" w:rsidP="00A878EB">
      <w:pPr>
        <w:widowControl/>
        <w:adjustRightInd w:val="0"/>
        <w:snapToGrid w:val="0"/>
        <w:spacing w:line="360" w:lineRule="auto"/>
        <w:ind w:firstLineChars="200" w:firstLine="480"/>
        <w:rPr>
          <w:rFonts w:ascii="宋体" w:hAnsi="宋体"/>
          <w:sz w:val="24"/>
          <w:szCs w:val="24"/>
        </w:rPr>
      </w:pPr>
      <w:r w:rsidRPr="00C851C5">
        <w:rPr>
          <w:rFonts w:ascii="宋体" w:hAnsi="宋体" w:hint="eastAsia"/>
          <w:sz w:val="24"/>
          <w:szCs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96AE337" w14:textId="64DE5648" w:rsidR="006E1DD9" w:rsidRPr="00A53887" w:rsidRDefault="00C92FC0" w:rsidP="00A53887">
      <w:pPr>
        <w:adjustRightInd w:val="0"/>
        <w:snapToGrid w:val="0"/>
        <w:spacing w:line="360" w:lineRule="auto"/>
        <w:ind w:firstLineChars="200" w:firstLine="482"/>
        <w:rPr>
          <w:b/>
          <w:bCs/>
          <w:sz w:val="24"/>
        </w:rPr>
      </w:pPr>
      <w:r w:rsidRPr="00A53887">
        <w:rPr>
          <w:b/>
          <w:bCs/>
          <w:sz w:val="24"/>
        </w:rPr>
        <w:t>（六）</w:t>
      </w:r>
      <w:r w:rsidR="00687DFE" w:rsidRPr="00A53887">
        <w:rPr>
          <w:b/>
          <w:bCs/>
          <w:sz w:val="24"/>
        </w:rPr>
        <w:t>基金份额持有人名册的保管</w:t>
      </w:r>
    </w:p>
    <w:p w14:paraId="1624BB2D" w14:textId="04ED8238" w:rsidR="00707969" w:rsidRPr="00707969" w:rsidRDefault="00707969" w:rsidP="00707969">
      <w:pPr>
        <w:adjustRightInd w:val="0"/>
        <w:snapToGrid w:val="0"/>
        <w:spacing w:line="360" w:lineRule="auto"/>
        <w:ind w:firstLineChars="200" w:firstLine="480"/>
        <w:rPr>
          <w:rFonts w:ascii="宋体" w:hAnsi="宋体"/>
          <w:sz w:val="24"/>
          <w:szCs w:val="24"/>
        </w:rPr>
      </w:pPr>
      <w:r w:rsidRPr="00707969">
        <w:rPr>
          <w:rFonts w:ascii="宋体" w:hAnsi="宋体" w:hint="eastAsia"/>
          <w:sz w:val="24"/>
          <w:szCs w:val="24"/>
        </w:rPr>
        <w:t>基金份额持有人名册至少应包括基金份额持有人的名称和持有的基金份额。基金份额持有人名册由基金登记机构根据基金管理人的指令编制和保管</w:t>
      </w:r>
      <w:r>
        <w:rPr>
          <w:rFonts w:ascii="宋体" w:hAnsi="宋体" w:hint="eastAsia"/>
          <w:sz w:val="24"/>
          <w:szCs w:val="24"/>
        </w:rPr>
        <w:t>。</w:t>
      </w:r>
      <w:r w:rsidRPr="00707969">
        <w:rPr>
          <w:rFonts w:ascii="宋体" w:hAnsi="宋体" w:hint="eastAsia"/>
          <w:sz w:val="24"/>
          <w:szCs w:val="24"/>
        </w:rPr>
        <w:t>基金管理人应定期向基金托管人提供基金份额持有人名册，基金托管人得到基金管理人提供的持有人名册后与基金管理人分别进行保管。保管方式可以采用电子或文档的形式，保存期不低于法律法规规定的最低期限。如不能妥善保管，则按相关法规承担责任。</w:t>
      </w:r>
    </w:p>
    <w:p w14:paraId="7654A93E" w14:textId="7F664848" w:rsidR="003750FA" w:rsidRDefault="00707969" w:rsidP="003750FA">
      <w:pPr>
        <w:widowControl/>
        <w:adjustRightInd w:val="0"/>
        <w:snapToGrid w:val="0"/>
        <w:spacing w:line="360" w:lineRule="auto"/>
        <w:ind w:firstLineChars="200" w:firstLine="480"/>
        <w:rPr>
          <w:rFonts w:ascii="宋体" w:hAnsi="宋体"/>
          <w:sz w:val="24"/>
          <w:szCs w:val="24"/>
        </w:rPr>
      </w:pPr>
      <w:r w:rsidRPr="00707969">
        <w:rPr>
          <w:rFonts w:ascii="宋体" w:hAnsi="宋体" w:hint="eastAsia"/>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06929FF8" w14:textId="77777777" w:rsidR="006E1DD9" w:rsidRPr="00A53887" w:rsidRDefault="00C92FC0" w:rsidP="00A53887">
      <w:pPr>
        <w:adjustRightInd w:val="0"/>
        <w:snapToGrid w:val="0"/>
        <w:spacing w:line="360" w:lineRule="auto"/>
        <w:ind w:firstLineChars="200" w:firstLine="482"/>
        <w:rPr>
          <w:b/>
          <w:bCs/>
          <w:sz w:val="24"/>
        </w:rPr>
      </w:pPr>
      <w:r w:rsidRPr="00A53887">
        <w:rPr>
          <w:b/>
          <w:bCs/>
          <w:sz w:val="24"/>
        </w:rPr>
        <w:t>（七）争议解决方式</w:t>
      </w:r>
    </w:p>
    <w:p w14:paraId="2CBA5AB8" w14:textId="77777777" w:rsidR="00707969" w:rsidRPr="00707969" w:rsidRDefault="00707969" w:rsidP="00707969">
      <w:pPr>
        <w:adjustRightInd w:val="0"/>
        <w:snapToGrid w:val="0"/>
        <w:spacing w:line="360" w:lineRule="auto"/>
        <w:ind w:firstLineChars="200" w:firstLine="480"/>
        <w:rPr>
          <w:rFonts w:ascii="宋体" w:hAnsi="宋体"/>
          <w:sz w:val="24"/>
          <w:szCs w:val="24"/>
        </w:rPr>
      </w:pPr>
      <w:r w:rsidRPr="00707969">
        <w:rPr>
          <w:rFonts w:ascii="宋体" w:hAnsi="宋体" w:hint="eastAsia"/>
          <w:sz w:val="24"/>
          <w:szCs w:val="24"/>
        </w:rPr>
        <w:t>各方当事人同意，因基金合同及本协议而产生的或与基金合同或本协议有关的一切争议，如经友好协商未能解决的，任何一方均有权将争议提交中国国际经济贸易仲裁委员会，按照该会届时有效的仲裁规则进行仲裁。仲裁地点为北京市。仲裁</w:t>
      </w:r>
      <w:r w:rsidRPr="00707969">
        <w:rPr>
          <w:rFonts w:ascii="宋体" w:hAnsi="宋体" w:hint="eastAsia"/>
          <w:sz w:val="24"/>
          <w:szCs w:val="24"/>
        </w:rPr>
        <w:lastRenderedPageBreak/>
        <w:t>裁决是终局的，对各方当事人均有约束力，仲裁费用由败诉方承担，除非仲裁裁决另有规定。</w:t>
      </w:r>
    </w:p>
    <w:p w14:paraId="0437147F" w14:textId="77777777" w:rsidR="00707969" w:rsidRPr="00707969" w:rsidRDefault="00707969" w:rsidP="00707969">
      <w:pPr>
        <w:adjustRightInd w:val="0"/>
        <w:snapToGrid w:val="0"/>
        <w:spacing w:line="360" w:lineRule="auto"/>
        <w:ind w:firstLineChars="200" w:firstLine="480"/>
        <w:rPr>
          <w:rFonts w:ascii="宋体" w:hAnsi="宋体"/>
          <w:sz w:val="24"/>
          <w:szCs w:val="24"/>
        </w:rPr>
      </w:pPr>
      <w:r w:rsidRPr="00707969">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49DC0E2E" w:rsidR="006E1DD9" w:rsidRPr="005435A1" w:rsidRDefault="00707969" w:rsidP="00D36C25">
      <w:pPr>
        <w:adjustRightInd w:val="0"/>
        <w:snapToGrid w:val="0"/>
        <w:spacing w:line="360" w:lineRule="auto"/>
        <w:ind w:firstLineChars="200" w:firstLine="480"/>
        <w:rPr>
          <w:rFonts w:ascii="宋体" w:hAnsi="宋体"/>
          <w:sz w:val="24"/>
          <w:szCs w:val="24"/>
        </w:rPr>
      </w:pPr>
      <w:r w:rsidRPr="00707969">
        <w:rPr>
          <w:rFonts w:ascii="宋体" w:hAnsi="宋体" w:hint="eastAsia"/>
          <w:sz w:val="24"/>
          <w:szCs w:val="24"/>
        </w:rPr>
        <w:t>本协议受中国法律（不含港澳台地区法律）管辖并从其解释。</w:t>
      </w:r>
    </w:p>
    <w:p w14:paraId="3FC06A87" w14:textId="189A7437" w:rsidR="003E63B2" w:rsidRPr="00A53887" w:rsidRDefault="00C92FC0" w:rsidP="00A53887">
      <w:pPr>
        <w:adjustRightInd w:val="0"/>
        <w:snapToGrid w:val="0"/>
        <w:spacing w:line="360" w:lineRule="auto"/>
        <w:ind w:firstLineChars="200" w:firstLine="482"/>
        <w:rPr>
          <w:b/>
          <w:bCs/>
          <w:sz w:val="24"/>
        </w:rPr>
      </w:pPr>
      <w:r w:rsidRPr="00A53887">
        <w:rPr>
          <w:b/>
          <w:bCs/>
          <w:sz w:val="24"/>
        </w:rPr>
        <w:t>（八）</w:t>
      </w:r>
      <w:r w:rsidR="00687DFE" w:rsidRPr="00A53887">
        <w:rPr>
          <w:b/>
          <w:bCs/>
          <w:sz w:val="24"/>
        </w:rPr>
        <w:t>托管协议的</w:t>
      </w:r>
      <w:r w:rsidR="00A878EB" w:rsidRPr="00A53887">
        <w:rPr>
          <w:rFonts w:hint="eastAsia"/>
          <w:b/>
          <w:bCs/>
          <w:sz w:val="24"/>
        </w:rPr>
        <w:t>变更</w:t>
      </w:r>
      <w:r w:rsidR="00687DFE" w:rsidRPr="00A53887">
        <w:rPr>
          <w:b/>
          <w:bCs/>
          <w:sz w:val="24"/>
        </w:rPr>
        <w:t>与终止</w:t>
      </w:r>
    </w:p>
    <w:p w14:paraId="53C39A1A"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托管协议的变更程序</w:t>
      </w:r>
    </w:p>
    <w:p w14:paraId="16CEDD2A" w14:textId="1A18E7CF" w:rsidR="003750FA" w:rsidRDefault="00707969" w:rsidP="00D36C25">
      <w:pPr>
        <w:adjustRightInd w:val="0"/>
        <w:snapToGrid w:val="0"/>
        <w:spacing w:line="360" w:lineRule="auto"/>
        <w:ind w:firstLineChars="200" w:firstLine="480"/>
        <w:rPr>
          <w:rFonts w:ascii="宋体" w:hAnsi="宋体"/>
          <w:sz w:val="24"/>
          <w:szCs w:val="24"/>
        </w:rPr>
      </w:pPr>
      <w:r w:rsidRPr="00707969">
        <w:rPr>
          <w:rFonts w:ascii="宋体" w:hAnsi="宋体" w:hint="eastAsia"/>
          <w:sz w:val="24"/>
          <w:szCs w:val="24"/>
        </w:rPr>
        <w:t>本协议双方当事人经协商一致，可以对协议进行修改。修改后的新协议，其内容不得与基金合同的规定有任何冲突。基金托管协议的变更报中国证监会备案。</w:t>
      </w:r>
    </w:p>
    <w:p w14:paraId="033CA79F" w14:textId="7EC73CDF"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基金托管协议终止</w:t>
      </w:r>
      <w:r w:rsidR="00D619D7">
        <w:rPr>
          <w:rFonts w:ascii="宋体" w:hAnsi="宋体"/>
          <w:sz w:val="24"/>
          <w:szCs w:val="24"/>
        </w:rPr>
        <w:t>出现</w:t>
      </w:r>
      <w:r w:rsidRPr="005435A1">
        <w:rPr>
          <w:rFonts w:ascii="宋体" w:hAnsi="宋体"/>
          <w:sz w:val="24"/>
          <w:szCs w:val="24"/>
        </w:rPr>
        <w:t>的情形</w:t>
      </w:r>
    </w:p>
    <w:p w14:paraId="090D9B7C" w14:textId="606D87E8" w:rsidR="00707969" w:rsidRPr="00707969" w:rsidRDefault="00707969" w:rsidP="0070796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707969">
        <w:rPr>
          <w:rFonts w:ascii="宋体" w:hAnsi="宋体" w:hint="eastAsia"/>
          <w:sz w:val="24"/>
          <w:szCs w:val="24"/>
        </w:rPr>
        <w:t>1</w:t>
      </w:r>
      <w:r>
        <w:rPr>
          <w:rFonts w:ascii="宋体" w:hAnsi="宋体" w:hint="eastAsia"/>
          <w:sz w:val="24"/>
          <w:szCs w:val="24"/>
        </w:rPr>
        <w:t>）</w:t>
      </w:r>
      <w:r w:rsidRPr="00707969">
        <w:rPr>
          <w:rFonts w:ascii="宋体" w:hAnsi="宋体" w:hint="eastAsia"/>
          <w:sz w:val="24"/>
          <w:szCs w:val="24"/>
        </w:rPr>
        <w:t>基金合同终止；</w:t>
      </w:r>
    </w:p>
    <w:p w14:paraId="6A128CBB" w14:textId="2B2559E7" w:rsidR="00707969" w:rsidRPr="00707969" w:rsidRDefault="00707969" w:rsidP="0070796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707969">
        <w:rPr>
          <w:rFonts w:ascii="宋体" w:hAnsi="宋体" w:hint="eastAsia"/>
          <w:sz w:val="24"/>
          <w:szCs w:val="24"/>
        </w:rPr>
        <w:t>2</w:t>
      </w:r>
      <w:r>
        <w:rPr>
          <w:rFonts w:ascii="宋体" w:hAnsi="宋体" w:hint="eastAsia"/>
          <w:sz w:val="24"/>
          <w:szCs w:val="24"/>
        </w:rPr>
        <w:t>）</w:t>
      </w:r>
      <w:r w:rsidRPr="00707969">
        <w:rPr>
          <w:rFonts w:ascii="宋体" w:hAnsi="宋体" w:hint="eastAsia"/>
          <w:sz w:val="24"/>
          <w:szCs w:val="24"/>
        </w:rPr>
        <w:t>基金托管人解散、依法被撤销、破产或由其他基金托管人接管基金资产；</w:t>
      </w:r>
    </w:p>
    <w:p w14:paraId="64ADD3F9" w14:textId="20DADB30" w:rsidR="00707969" w:rsidRPr="00707969" w:rsidRDefault="00707969" w:rsidP="0070796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707969">
        <w:rPr>
          <w:rFonts w:ascii="宋体" w:hAnsi="宋体" w:hint="eastAsia"/>
          <w:sz w:val="24"/>
          <w:szCs w:val="24"/>
        </w:rPr>
        <w:t>3</w:t>
      </w:r>
      <w:r>
        <w:rPr>
          <w:rFonts w:ascii="宋体" w:hAnsi="宋体" w:hint="eastAsia"/>
          <w:sz w:val="24"/>
          <w:szCs w:val="24"/>
        </w:rPr>
        <w:t>）</w:t>
      </w:r>
      <w:r w:rsidRPr="00707969">
        <w:rPr>
          <w:rFonts w:ascii="宋体" w:hAnsi="宋体" w:hint="eastAsia"/>
          <w:sz w:val="24"/>
          <w:szCs w:val="24"/>
        </w:rPr>
        <w:t>基金管理人解散、依法被撤销、破产或由其他基金管理人接管基金管理权；</w:t>
      </w:r>
    </w:p>
    <w:p w14:paraId="119E5413" w14:textId="56EFB746" w:rsidR="006E1DD9" w:rsidRPr="005435A1" w:rsidRDefault="00707969" w:rsidP="003750FA">
      <w:pPr>
        <w:widowControl/>
        <w:adjustRightInd w:val="0"/>
        <w:snapToGrid w:val="0"/>
        <w:spacing w:line="360" w:lineRule="auto"/>
        <w:ind w:firstLineChars="200" w:firstLine="480"/>
        <w:rPr>
          <w:rFonts w:ascii="宋体" w:hAnsi="宋体"/>
          <w:kern w:val="0"/>
          <w:sz w:val="24"/>
        </w:rPr>
      </w:pPr>
      <w:r>
        <w:rPr>
          <w:rFonts w:ascii="宋体" w:hAnsi="宋体" w:hint="eastAsia"/>
          <w:sz w:val="24"/>
          <w:szCs w:val="24"/>
        </w:rPr>
        <w:t>（</w:t>
      </w:r>
      <w:r w:rsidRPr="00707969">
        <w:rPr>
          <w:rFonts w:ascii="宋体" w:hAnsi="宋体" w:hint="eastAsia"/>
          <w:sz w:val="24"/>
          <w:szCs w:val="24"/>
        </w:rPr>
        <w:t>4</w:t>
      </w:r>
      <w:r>
        <w:rPr>
          <w:rFonts w:ascii="宋体" w:hAnsi="宋体" w:hint="eastAsia"/>
          <w:sz w:val="24"/>
          <w:szCs w:val="24"/>
        </w:rPr>
        <w:t>）</w:t>
      </w:r>
      <w:r w:rsidRPr="00707969">
        <w:rPr>
          <w:rFonts w:ascii="宋体" w:hAnsi="宋体" w:hint="eastAsia"/>
          <w:sz w:val="24"/>
          <w:szCs w:val="24"/>
        </w:rPr>
        <w:t>发生法律法规或基金合同规定的终止事项。</w:t>
      </w:r>
    </w:p>
    <w:p w14:paraId="020C2044" w14:textId="3EBA5425"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5" w:name="_Toc62202559"/>
      <w:r w:rsidR="00C92FC0" w:rsidRPr="005435A1">
        <w:rPr>
          <w:rFonts w:ascii="宋体" w:hAnsi="宋体" w:hint="eastAsia"/>
          <w:b/>
          <w:kern w:val="0"/>
          <w:sz w:val="30"/>
        </w:rPr>
        <w:lastRenderedPageBreak/>
        <w:t>二十</w:t>
      </w:r>
      <w:r w:rsidR="00E20DAA">
        <w:rPr>
          <w:rFonts w:ascii="宋体" w:hAnsi="宋体" w:hint="eastAsia"/>
          <w:b/>
          <w:kern w:val="0"/>
          <w:sz w:val="30"/>
        </w:rPr>
        <w:t>一</w:t>
      </w:r>
      <w:r w:rsidR="00C92FC0" w:rsidRPr="005435A1">
        <w:rPr>
          <w:rFonts w:ascii="宋体" w:hAnsi="宋体" w:hint="eastAsia"/>
          <w:b/>
          <w:kern w:val="0"/>
          <w:sz w:val="30"/>
        </w:rPr>
        <w:t>、对基金份额持有人的服务</w:t>
      </w:r>
      <w:bookmarkEnd w:id="95"/>
    </w:p>
    <w:p w14:paraId="263E8F7F"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4913B6DB" w14:textId="1331DB87" w:rsidR="00C92FC0" w:rsidRPr="00A53887" w:rsidRDefault="00C92FC0" w:rsidP="00A53887">
      <w:pPr>
        <w:widowControl/>
        <w:adjustRightInd w:val="0"/>
        <w:snapToGrid w:val="0"/>
        <w:spacing w:line="360" w:lineRule="auto"/>
        <w:ind w:firstLineChars="200" w:firstLine="482"/>
        <w:rPr>
          <w:b/>
          <w:kern w:val="0"/>
          <w:sz w:val="24"/>
        </w:rPr>
      </w:pPr>
      <w:r w:rsidRPr="00A53887">
        <w:rPr>
          <w:b/>
          <w:kern w:val="0"/>
          <w:sz w:val="24"/>
        </w:rPr>
        <w:t>（一）</w:t>
      </w:r>
      <w:r w:rsidR="003859EB" w:rsidRPr="00A53887">
        <w:rPr>
          <w:rFonts w:hint="eastAsia"/>
          <w:b/>
          <w:kern w:val="0"/>
          <w:sz w:val="24"/>
        </w:rPr>
        <w:t>基金募集客户服务相关准备工作</w:t>
      </w:r>
    </w:p>
    <w:p w14:paraId="379E9CE4" w14:textId="77777777" w:rsidR="003859EB" w:rsidRDefault="003859EB" w:rsidP="003859EB">
      <w:pPr>
        <w:widowControl/>
        <w:adjustRightInd w:val="0"/>
        <w:snapToGrid w:val="0"/>
        <w:spacing w:line="360" w:lineRule="auto"/>
        <w:ind w:firstLineChars="200" w:firstLine="480"/>
        <w:rPr>
          <w:kern w:val="0"/>
          <w:sz w:val="24"/>
        </w:rPr>
      </w:pPr>
      <w:bookmarkStart w:id="96" w:name="_Toc109537400"/>
      <w:r w:rsidRPr="003859EB">
        <w:rPr>
          <w:rFonts w:hint="eastAsia"/>
          <w:kern w:val="0"/>
          <w:sz w:val="24"/>
        </w:rPr>
        <w:t>基金管理人将通过客户服务电话、公司网站、手机短信及其他服务形式，向投资者提供关于基金募集的信息咨询服务，并为投资者办理基金募集相关业务提供协助。</w:t>
      </w:r>
    </w:p>
    <w:bookmarkEnd w:id="96"/>
    <w:p w14:paraId="149CBF68" w14:textId="786919F3" w:rsidR="00C92FC0" w:rsidRPr="005435A1" w:rsidRDefault="00C92FC0" w:rsidP="00A53887">
      <w:pPr>
        <w:widowControl/>
        <w:adjustRightInd w:val="0"/>
        <w:snapToGrid w:val="0"/>
        <w:spacing w:line="360" w:lineRule="auto"/>
        <w:ind w:firstLineChars="200" w:firstLine="482"/>
        <w:rPr>
          <w:b/>
          <w:kern w:val="0"/>
          <w:sz w:val="24"/>
        </w:rPr>
      </w:pPr>
      <w:r w:rsidRPr="00A53887">
        <w:rPr>
          <w:b/>
          <w:kern w:val="0"/>
          <w:sz w:val="24"/>
        </w:rPr>
        <w:t>（二）网上</w:t>
      </w:r>
      <w:r w:rsidR="00A109AD" w:rsidRPr="00A53887">
        <w:rPr>
          <w:rFonts w:hint="eastAsia"/>
          <w:b/>
          <w:kern w:val="0"/>
          <w:sz w:val="24"/>
        </w:rPr>
        <w:t>直销</w:t>
      </w:r>
      <w:r w:rsidRPr="00A53887">
        <w:rPr>
          <w:b/>
          <w:kern w:val="0"/>
          <w:sz w:val="24"/>
        </w:rPr>
        <w:t>服务</w:t>
      </w:r>
    </w:p>
    <w:p w14:paraId="5C67C0C9" w14:textId="77777777" w:rsidR="00687DFE" w:rsidRPr="005435A1" w:rsidRDefault="00D8603E">
      <w:pPr>
        <w:widowControl/>
        <w:adjustRightInd w:val="0"/>
        <w:snapToGrid w:val="0"/>
        <w:spacing w:line="360" w:lineRule="auto"/>
        <w:ind w:firstLineChars="200" w:firstLine="480"/>
        <w:rPr>
          <w:rFonts w:hAnsi="宋体"/>
          <w:kern w:val="0"/>
          <w:sz w:val="24"/>
        </w:rPr>
      </w:pPr>
      <w:r w:rsidRPr="005435A1">
        <w:rPr>
          <w:rFonts w:hAnsi="宋体"/>
          <w:kern w:val="0"/>
          <w:sz w:val="24"/>
        </w:rPr>
        <w:t>本基金管理人已开通基金网上直销</w:t>
      </w:r>
      <w:r w:rsidR="00A109AD" w:rsidRPr="005435A1">
        <w:rPr>
          <w:rFonts w:hAnsi="宋体" w:hint="eastAsia"/>
          <w:kern w:val="0"/>
          <w:sz w:val="24"/>
        </w:rPr>
        <w:t>服务</w:t>
      </w:r>
      <w:r w:rsidRPr="005435A1">
        <w:rPr>
          <w:rFonts w:hAnsi="宋体"/>
          <w:kern w:val="0"/>
          <w:sz w:val="24"/>
        </w:rPr>
        <w:t>，个人投资者可以直接通过本基金管理人的</w:t>
      </w:r>
      <w:r w:rsidR="00425EA8" w:rsidRPr="005435A1">
        <w:rPr>
          <w:rFonts w:hint="eastAsia"/>
          <w:kern w:val="0"/>
          <w:sz w:val="24"/>
        </w:rPr>
        <w:t>网上直销交易平台</w:t>
      </w:r>
      <w:r w:rsidRPr="005435A1">
        <w:rPr>
          <w:rFonts w:hAnsi="宋体"/>
          <w:kern w:val="0"/>
          <w:sz w:val="24"/>
        </w:rPr>
        <w:t>办理开户</w:t>
      </w:r>
      <w:r w:rsidR="00C50C84" w:rsidRPr="005435A1">
        <w:rPr>
          <w:rFonts w:hAnsi="宋体"/>
          <w:kern w:val="0"/>
          <w:sz w:val="24"/>
        </w:rPr>
        <w:t>手续，并在本基金募集期间</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本基金的认购业务，在本基金</w:t>
      </w:r>
      <w:r w:rsidR="00C50C84" w:rsidRPr="005435A1">
        <w:rPr>
          <w:rFonts w:hAnsi="宋体"/>
          <w:kern w:val="0"/>
          <w:sz w:val="24"/>
        </w:rPr>
        <w:t>开放日常申购和赎回等业务后</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本基金的申购和赎回等业务</w:t>
      </w:r>
      <w:r w:rsidR="00C50C84" w:rsidRPr="005435A1">
        <w:rPr>
          <w:rFonts w:hAnsi="宋体"/>
          <w:kern w:val="0"/>
          <w:sz w:val="24"/>
        </w:rPr>
        <w:t>，有关详情可参见相关公告。</w:t>
      </w:r>
    </w:p>
    <w:p w14:paraId="135BCE37"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4402DCBC"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3CDB0073" w14:textId="7315736A" w:rsidR="00C92FC0" w:rsidRPr="005435A1" w:rsidRDefault="00C92FC0" w:rsidP="00A53887">
      <w:pPr>
        <w:widowControl/>
        <w:adjustRightInd w:val="0"/>
        <w:snapToGrid w:val="0"/>
        <w:spacing w:line="360" w:lineRule="auto"/>
        <w:ind w:firstLineChars="200" w:firstLine="482"/>
        <w:rPr>
          <w:b/>
          <w:kern w:val="0"/>
          <w:sz w:val="24"/>
        </w:rPr>
      </w:pPr>
      <w:r w:rsidRPr="00A53887">
        <w:rPr>
          <w:b/>
          <w:kern w:val="0"/>
          <w:sz w:val="24"/>
        </w:rPr>
        <w:t>（三）信息咨询、查询服务</w:t>
      </w:r>
    </w:p>
    <w:p w14:paraId="38AD01B0" w14:textId="18F99854"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p>
    <w:p w14:paraId="60268278" w14:textId="3A559ADE"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40682503" w14:textId="01231403" w:rsidR="00C92FC0" w:rsidRPr="00A53887" w:rsidRDefault="00C92FC0" w:rsidP="00A53887">
      <w:pPr>
        <w:widowControl/>
        <w:adjustRightInd w:val="0"/>
        <w:snapToGrid w:val="0"/>
        <w:spacing w:line="360" w:lineRule="auto"/>
        <w:ind w:firstLineChars="200" w:firstLine="480"/>
        <w:rPr>
          <w:kern w:val="0"/>
          <w:sz w:val="24"/>
        </w:rPr>
      </w:pPr>
      <w:r w:rsidRPr="00A53887">
        <w:rPr>
          <w:kern w:val="0"/>
          <w:sz w:val="24"/>
        </w:rPr>
        <w:t>投资人可以拨打本基金管理人客户服务电话投诉直销机构的人员和服务。</w:t>
      </w:r>
    </w:p>
    <w:p w14:paraId="7660C1BF" w14:textId="3A39B93A" w:rsidR="00C92FC0" w:rsidRPr="005435A1" w:rsidRDefault="00C92FC0" w:rsidP="00A53887">
      <w:pPr>
        <w:widowControl/>
        <w:adjustRightInd w:val="0"/>
        <w:snapToGrid w:val="0"/>
        <w:spacing w:line="360" w:lineRule="auto"/>
        <w:ind w:firstLineChars="200" w:firstLine="482"/>
        <w:rPr>
          <w:b/>
          <w:kern w:val="0"/>
          <w:sz w:val="24"/>
        </w:rPr>
      </w:pPr>
      <w:r w:rsidRPr="00A53887">
        <w:rPr>
          <w:b/>
          <w:kern w:val="0"/>
          <w:sz w:val="24"/>
        </w:rPr>
        <w:t>（四）</w:t>
      </w:r>
      <w:r w:rsidR="003859EB" w:rsidRPr="00A53887">
        <w:rPr>
          <w:rFonts w:hint="eastAsia"/>
          <w:b/>
          <w:kern w:val="0"/>
          <w:sz w:val="24"/>
        </w:rPr>
        <w:t>基金红利再投资</w:t>
      </w:r>
    </w:p>
    <w:p w14:paraId="78F5BE89" w14:textId="39C37701" w:rsidR="00B9566F" w:rsidRPr="005435A1" w:rsidRDefault="00F01998" w:rsidP="00B9566F">
      <w:pPr>
        <w:widowControl/>
        <w:adjustRightInd w:val="0"/>
        <w:snapToGrid w:val="0"/>
        <w:spacing w:line="360" w:lineRule="auto"/>
        <w:ind w:firstLineChars="200" w:firstLine="480"/>
        <w:rPr>
          <w:kern w:val="0"/>
          <w:sz w:val="24"/>
        </w:rPr>
      </w:pPr>
      <w:r w:rsidRPr="00F01998">
        <w:rPr>
          <w:rFonts w:hAnsi="宋体" w:hint="eastAsia"/>
          <w:kern w:val="0"/>
          <w:sz w:val="24"/>
        </w:rPr>
        <w:lastRenderedPageBreak/>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p>
    <w:p w14:paraId="069B7B3E" w14:textId="77777777" w:rsidR="00F127FB" w:rsidRPr="005435A1" w:rsidRDefault="00F127FB" w:rsidP="00A53887">
      <w:pPr>
        <w:widowControl/>
        <w:adjustRightInd w:val="0"/>
        <w:snapToGrid w:val="0"/>
        <w:spacing w:line="360" w:lineRule="auto"/>
        <w:ind w:firstLineChars="200" w:firstLine="482"/>
        <w:rPr>
          <w:b/>
          <w:kern w:val="0"/>
          <w:sz w:val="24"/>
        </w:rPr>
      </w:pPr>
      <w:r w:rsidRPr="00A53887">
        <w:rPr>
          <w:b/>
          <w:kern w:val="0"/>
          <w:sz w:val="24"/>
        </w:rPr>
        <w:t>（</w:t>
      </w:r>
      <w:r w:rsidR="00706531" w:rsidRPr="00A53887">
        <w:rPr>
          <w:b/>
          <w:kern w:val="0"/>
          <w:sz w:val="24"/>
        </w:rPr>
        <w:t>五</w:t>
      </w:r>
      <w:r w:rsidRPr="00A53887">
        <w:rPr>
          <w:b/>
          <w:kern w:val="0"/>
          <w:sz w:val="24"/>
        </w:rPr>
        <w:t>）定期定额投资计划</w:t>
      </w:r>
    </w:p>
    <w:p w14:paraId="15D3BB8A" w14:textId="77777777" w:rsidR="006E1DD9" w:rsidRPr="005435A1" w:rsidRDefault="00F127FB">
      <w:pPr>
        <w:widowControl/>
        <w:adjustRightInd w:val="0"/>
        <w:snapToGrid w:val="0"/>
        <w:spacing w:line="360" w:lineRule="auto"/>
        <w:ind w:firstLineChars="200" w:firstLine="480"/>
        <w:rPr>
          <w:kern w:val="0"/>
          <w:sz w:val="24"/>
        </w:rPr>
      </w:pPr>
      <w:r w:rsidRPr="005435A1">
        <w:rPr>
          <w:kern w:val="0"/>
          <w:sz w:val="24"/>
        </w:rPr>
        <w:t>待技术条件成熟时，基金</w:t>
      </w:r>
      <w:bookmarkStart w:id="97" w:name="OLE_LINK11"/>
      <w:r w:rsidRPr="005435A1">
        <w:rPr>
          <w:kern w:val="0"/>
          <w:sz w:val="24"/>
        </w:rPr>
        <w:t>管理人可通过销售机构为投资人提供定期定额投资的服务。通过定期</w:t>
      </w:r>
      <w:r w:rsidR="00540141" w:rsidRPr="005435A1">
        <w:rPr>
          <w:kern w:val="0"/>
          <w:sz w:val="24"/>
        </w:rPr>
        <w:t>定额</w:t>
      </w:r>
      <w:bookmarkEnd w:id="97"/>
      <w:r w:rsidRPr="005435A1">
        <w:rPr>
          <w:kern w:val="0"/>
          <w:sz w:val="24"/>
        </w:rPr>
        <w:t>投资计划，投资人可以定期定额申购基金份额，具体实施方法另行公告。</w:t>
      </w:r>
    </w:p>
    <w:p w14:paraId="76CE5194" w14:textId="1AB938E2"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p>
    <w:p w14:paraId="641CA0A9" w14:textId="4EC7FB09"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p>
    <w:p w14:paraId="394C6403" w14:textId="29F4C6A5"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2" w:history="1">
        <w:r w:rsidR="004979B6" w:rsidRPr="005435A1">
          <w:rPr>
            <w:kern w:val="0"/>
            <w:sz w:val="24"/>
          </w:rPr>
          <w:t>www.fund001.com</w:t>
        </w:r>
      </w:hyperlink>
    </w:p>
    <w:p w14:paraId="42A5A127"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67243BBE" w14:textId="68F6664D"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投资者也可登录本基金管理人网站，直接提出有关本基金的问题和建议。</w:t>
      </w:r>
    </w:p>
    <w:p w14:paraId="7414DB69" w14:textId="77777777" w:rsidR="006E1DD9" w:rsidRPr="00A53887" w:rsidRDefault="00445D20" w:rsidP="00A53887">
      <w:pPr>
        <w:widowControl/>
        <w:adjustRightInd w:val="0"/>
        <w:snapToGrid w:val="0"/>
        <w:spacing w:line="360" w:lineRule="auto"/>
        <w:ind w:firstLineChars="200" w:firstLine="482"/>
        <w:rPr>
          <w:b/>
          <w:kern w:val="0"/>
          <w:sz w:val="24"/>
        </w:rPr>
      </w:pPr>
      <w:r w:rsidRPr="00A53887">
        <w:rPr>
          <w:rFonts w:hint="eastAsia"/>
          <w:b/>
          <w:kern w:val="0"/>
          <w:sz w:val="24"/>
        </w:rPr>
        <w:t>（六）如本招募说明书存在任何您</w:t>
      </w:r>
      <w:r w:rsidRPr="00A53887">
        <w:rPr>
          <w:rFonts w:hint="eastAsia"/>
          <w:b/>
          <w:kern w:val="0"/>
          <w:sz w:val="24"/>
        </w:rPr>
        <w:t>/</w:t>
      </w:r>
      <w:r w:rsidRPr="00A53887">
        <w:rPr>
          <w:rFonts w:hint="eastAsia"/>
          <w:b/>
          <w:kern w:val="0"/>
          <w:sz w:val="24"/>
        </w:rPr>
        <w:t>贵机构无法理解的内容，请通过上述方式联系基金管理人。请确保投资前，您</w:t>
      </w:r>
      <w:r w:rsidRPr="00A53887">
        <w:rPr>
          <w:rFonts w:hint="eastAsia"/>
          <w:b/>
          <w:kern w:val="0"/>
          <w:sz w:val="24"/>
        </w:rPr>
        <w:t>/</w:t>
      </w:r>
      <w:r w:rsidRPr="00A53887">
        <w:rPr>
          <w:rFonts w:hint="eastAsia"/>
          <w:b/>
          <w:kern w:val="0"/>
          <w:sz w:val="24"/>
        </w:rPr>
        <w:t>贵机构已经全面理解了本招募说明书。</w:t>
      </w:r>
    </w:p>
    <w:p w14:paraId="5F3240DB" w14:textId="2ECB55CA"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8" w:name="_Toc62202560"/>
      <w:r w:rsidR="00E20DAA" w:rsidRPr="005435A1">
        <w:rPr>
          <w:rFonts w:ascii="宋体" w:hAnsi="宋体" w:hint="eastAsia"/>
          <w:b/>
          <w:kern w:val="0"/>
          <w:sz w:val="30"/>
        </w:rPr>
        <w:lastRenderedPageBreak/>
        <w:t>二十</w:t>
      </w:r>
      <w:r w:rsidR="00E20DAA">
        <w:rPr>
          <w:rFonts w:ascii="宋体" w:hAnsi="宋体" w:hint="eastAsia"/>
          <w:b/>
          <w:kern w:val="0"/>
          <w:sz w:val="30"/>
        </w:rPr>
        <w:t>二</w:t>
      </w:r>
      <w:r w:rsidR="00C92FC0" w:rsidRPr="005435A1">
        <w:rPr>
          <w:rFonts w:ascii="宋体" w:hAnsi="宋体" w:hint="eastAsia"/>
          <w:b/>
          <w:kern w:val="0"/>
          <w:sz w:val="30"/>
        </w:rPr>
        <w:t>、其他应披露事项</w:t>
      </w:r>
      <w:bookmarkEnd w:id="98"/>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4FBF969A"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4854E44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9" w:name="_Toc62202561"/>
      <w:r w:rsidR="00E20DAA" w:rsidRPr="005435A1">
        <w:rPr>
          <w:rFonts w:ascii="宋体" w:hAnsi="宋体" w:hint="eastAsia"/>
          <w:b/>
          <w:kern w:val="0"/>
          <w:sz w:val="30"/>
        </w:rPr>
        <w:lastRenderedPageBreak/>
        <w:t>二十</w:t>
      </w:r>
      <w:r w:rsidR="00E20DAA">
        <w:rPr>
          <w:rFonts w:ascii="宋体" w:hAnsi="宋体" w:hint="eastAsia"/>
          <w:b/>
          <w:kern w:val="0"/>
          <w:sz w:val="30"/>
        </w:rPr>
        <w:t>三</w:t>
      </w:r>
      <w:r w:rsidR="00C92FC0" w:rsidRPr="005435A1">
        <w:rPr>
          <w:rFonts w:ascii="宋体" w:hAnsi="宋体" w:hint="eastAsia"/>
          <w:b/>
          <w:kern w:val="0"/>
          <w:sz w:val="30"/>
        </w:rPr>
        <w:t>、招募说明书的存放及查阅方式</w:t>
      </w:r>
      <w:bookmarkEnd w:id="99"/>
    </w:p>
    <w:p w14:paraId="67AB29E6" w14:textId="04016ABD"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100" w:name="_Toc109537401"/>
      <w:r w:rsidRPr="005435A1">
        <w:rPr>
          <w:rFonts w:ascii="宋体" w:hAnsi="宋体"/>
          <w:kern w:val="0"/>
          <w:sz w:val="24"/>
        </w:rPr>
        <w:t>间内取得上述文件复制件</w:t>
      </w:r>
      <w:bookmarkEnd w:id="100"/>
      <w:r w:rsidRPr="005435A1">
        <w:rPr>
          <w:rFonts w:ascii="宋体" w:hAnsi="宋体"/>
          <w:kern w:val="0"/>
          <w:sz w:val="24"/>
        </w:rPr>
        <w:t>或复印件。对投资人按此种方式所获得的文件及其复印件，基金管理人和基金托管人</w:t>
      </w:r>
      <w:bookmarkStart w:id="101" w:name="_Toc109537402"/>
      <w:r w:rsidRPr="005435A1">
        <w:rPr>
          <w:rFonts w:ascii="宋体" w:hAnsi="宋体"/>
          <w:kern w:val="0"/>
          <w:sz w:val="24"/>
        </w:rPr>
        <w:t>保证文本的内容与所公告的内容完全一</w:t>
      </w:r>
      <w:bookmarkEnd w:id="101"/>
      <w:r w:rsidRPr="005435A1">
        <w:rPr>
          <w:rFonts w:ascii="宋体" w:hAnsi="宋体"/>
          <w:kern w:val="0"/>
          <w:sz w:val="24"/>
        </w:rPr>
        <w:t>致。</w:t>
      </w:r>
    </w:p>
    <w:p w14:paraId="2C7352DE" w14:textId="45689180"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3"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D0D7206"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2" w:name="_Toc62202562"/>
      <w:r w:rsidR="00E20DAA" w:rsidRPr="005435A1">
        <w:rPr>
          <w:rFonts w:ascii="宋体" w:hAnsi="宋体" w:hint="eastAsia"/>
          <w:b/>
          <w:kern w:val="0"/>
          <w:sz w:val="30"/>
        </w:rPr>
        <w:lastRenderedPageBreak/>
        <w:t>二十</w:t>
      </w:r>
      <w:r w:rsidR="00E20DAA">
        <w:rPr>
          <w:rFonts w:ascii="宋体" w:hAnsi="宋体" w:hint="eastAsia"/>
          <w:b/>
          <w:kern w:val="0"/>
          <w:sz w:val="30"/>
        </w:rPr>
        <w:t>四</w:t>
      </w:r>
      <w:r w:rsidR="00C92FC0" w:rsidRPr="005435A1">
        <w:rPr>
          <w:rFonts w:ascii="宋体" w:hAnsi="宋体" w:hint="eastAsia"/>
          <w:b/>
          <w:kern w:val="0"/>
          <w:sz w:val="30"/>
        </w:rPr>
        <w:t>、备查文件</w:t>
      </w:r>
      <w:bookmarkEnd w:id="102"/>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4556EF7E"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6C62F2">
        <w:rPr>
          <w:rFonts w:ascii="宋体" w:hAnsi="宋体" w:hint="eastAsia"/>
          <w:kern w:val="0"/>
          <w:sz w:val="24"/>
        </w:rPr>
        <w:t>鸿光一年</w:t>
      </w:r>
      <w:r w:rsidR="00CE00A5">
        <w:rPr>
          <w:rFonts w:ascii="宋体" w:hAnsi="宋体" w:hint="eastAsia"/>
          <w:kern w:val="0"/>
          <w:sz w:val="24"/>
        </w:rPr>
        <w:t>持有期</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332E804D"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6C62F2">
        <w:rPr>
          <w:rFonts w:ascii="宋体" w:hAnsi="宋体" w:hint="eastAsia"/>
          <w:kern w:val="0"/>
          <w:sz w:val="24"/>
        </w:rPr>
        <w:t>鸿光一年</w:t>
      </w:r>
      <w:r w:rsidR="00CE00A5">
        <w:rPr>
          <w:rFonts w:ascii="宋体" w:hAnsi="宋体" w:hint="eastAsia"/>
          <w:kern w:val="0"/>
          <w:sz w:val="24"/>
        </w:rPr>
        <w:t>持有期</w:t>
      </w:r>
      <w:r w:rsidR="00C90067">
        <w:rPr>
          <w:rFonts w:ascii="宋体" w:hAnsi="宋体" w:hint="eastAsia"/>
          <w:kern w:val="0"/>
          <w:sz w:val="24"/>
        </w:rPr>
        <w:t>混合型</w:t>
      </w:r>
      <w:r w:rsidRPr="005435A1">
        <w:rPr>
          <w:rFonts w:ascii="宋体" w:hAnsi="宋体"/>
          <w:kern w:val="0"/>
          <w:sz w:val="24"/>
        </w:rPr>
        <w:t>证券投资基金基金合同》</w:t>
      </w:r>
    </w:p>
    <w:p w14:paraId="108BA2CE" w14:textId="19FCE769"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6C62F2">
        <w:rPr>
          <w:rFonts w:ascii="宋体" w:hAnsi="宋体" w:hint="eastAsia"/>
          <w:kern w:val="0"/>
          <w:sz w:val="24"/>
        </w:rPr>
        <w:t>鸿光一年</w:t>
      </w:r>
      <w:r w:rsidR="00CE00A5">
        <w:rPr>
          <w:rFonts w:ascii="宋体" w:hAnsi="宋体" w:hint="eastAsia"/>
          <w:kern w:val="0"/>
          <w:sz w:val="24"/>
        </w:rPr>
        <w:t>持有期</w:t>
      </w:r>
      <w:r w:rsidR="00C90067">
        <w:rPr>
          <w:rFonts w:ascii="宋体" w:hAnsi="宋体" w:hint="eastAsia"/>
          <w:kern w:val="0"/>
          <w:sz w:val="24"/>
        </w:rPr>
        <w:t>混合型</w:t>
      </w:r>
      <w:r w:rsidRPr="005435A1">
        <w:rPr>
          <w:rFonts w:ascii="宋体" w:hAnsi="宋体"/>
          <w:kern w:val="0"/>
          <w:sz w:val="24"/>
        </w:rPr>
        <w:t>证券投资基金托管协议》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16466E08"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6C62F2">
        <w:rPr>
          <w:rFonts w:ascii="宋体" w:hAnsi="宋体" w:hint="eastAsia"/>
          <w:kern w:val="0"/>
          <w:sz w:val="24"/>
        </w:rPr>
        <w:t>鸿光一年</w:t>
      </w:r>
      <w:r w:rsidR="00CE00A5">
        <w:rPr>
          <w:rFonts w:ascii="宋体" w:hAnsi="宋体" w:hint="eastAsia"/>
          <w:kern w:val="0"/>
          <w:sz w:val="24"/>
        </w:rPr>
        <w:t>持有期</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4"/>
      <w:footerReference w:type="defaul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7672F" w14:textId="77777777" w:rsidR="00D7131D" w:rsidRDefault="00D7131D" w:rsidP="00081717">
      <w:r>
        <w:separator/>
      </w:r>
    </w:p>
  </w:endnote>
  <w:endnote w:type="continuationSeparator" w:id="0">
    <w:p w14:paraId="3A9922BA" w14:textId="77777777" w:rsidR="00D7131D" w:rsidRDefault="00D7131D"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1D6138" w:rsidRDefault="001D6138">
    <w:pPr>
      <w:pStyle w:val="ae"/>
      <w:jc w:val="center"/>
    </w:pPr>
    <w:r>
      <w:fldChar w:fldCharType="begin"/>
    </w:r>
    <w:r>
      <w:instrText xml:space="preserve"> PAGE   \* MERGEFORMAT </w:instrText>
    </w:r>
    <w:r>
      <w:fldChar w:fldCharType="separate"/>
    </w:r>
    <w:r w:rsidR="00307210" w:rsidRPr="00307210">
      <w:rPr>
        <w:noProof/>
        <w:lang w:val="zh-CN"/>
      </w:rPr>
      <w:t>6</w:t>
    </w:r>
    <w:r>
      <w:fldChar w:fldCharType="end"/>
    </w:r>
  </w:p>
  <w:p w14:paraId="7AF886BD" w14:textId="77777777" w:rsidR="001D6138" w:rsidRDefault="001D61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300BC" w14:textId="77777777" w:rsidR="00D7131D" w:rsidRDefault="00D7131D"/>
    <w:p w14:paraId="1DB02C0D" w14:textId="77777777" w:rsidR="00D7131D" w:rsidRDefault="00D7131D"/>
  </w:footnote>
  <w:footnote w:type="continuationSeparator" w:id="0">
    <w:p w14:paraId="53DE61E6" w14:textId="77777777" w:rsidR="00D7131D" w:rsidRDefault="00D7131D"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6FA920B0" w:rsidR="001D6138" w:rsidRDefault="001D6138">
    <w:pPr>
      <w:pStyle w:val="af2"/>
      <w:jc w:val="right"/>
    </w:pPr>
    <w:r>
      <w:rPr>
        <w:noProof/>
      </w:rPr>
      <w:drawing>
        <wp:anchor distT="0" distB="0" distL="114300" distR="114300" simplePos="0" relativeHeight="25165721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鸿光一年持有期混合型证券投资基金</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A"/>
    <w:multiLevelType w:val="singleLevel"/>
    <w:tmpl w:val="0000000A"/>
    <w:lvl w:ilvl="0">
      <w:start w:val="4"/>
      <w:numFmt w:val="chineseCounting"/>
      <w:suff w:val="nothing"/>
      <w:lvlText w:val="%1、"/>
      <w:lvlJc w:val="left"/>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3"/>
  </w:num>
  <w:num w:numId="8">
    <w:abstractNumId w:val="8"/>
  </w:num>
  <w:num w:numId="9">
    <w:abstractNumId w:val="11"/>
  </w:num>
  <w:num w:numId="10">
    <w:abstractNumId w:val="21"/>
  </w:num>
  <w:num w:numId="11">
    <w:abstractNumId w:val="9"/>
  </w:num>
  <w:num w:numId="12">
    <w:abstractNumId w:val="10"/>
  </w:num>
  <w:num w:numId="13">
    <w:abstractNumId w:val="16"/>
  </w:num>
  <w:num w:numId="14">
    <w:abstractNumId w:val="7"/>
  </w:num>
  <w:num w:numId="15">
    <w:abstractNumId w:val="22"/>
  </w:num>
  <w:num w:numId="16">
    <w:abstractNumId w:val="20"/>
  </w:num>
  <w:num w:numId="17">
    <w:abstractNumId w:val="19"/>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0414"/>
    <w:rsid w:val="00012036"/>
    <w:rsid w:val="00013380"/>
    <w:rsid w:val="000141E9"/>
    <w:rsid w:val="000142FC"/>
    <w:rsid w:val="00014A8B"/>
    <w:rsid w:val="00015379"/>
    <w:rsid w:val="00015550"/>
    <w:rsid w:val="00015DB8"/>
    <w:rsid w:val="000164F6"/>
    <w:rsid w:val="00016BA8"/>
    <w:rsid w:val="00017790"/>
    <w:rsid w:val="00021295"/>
    <w:rsid w:val="0002132B"/>
    <w:rsid w:val="00021950"/>
    <w:rsid w:val="00023693"/>
    <w:rsid w:val="00023E32"/>
    <w:rsid w:val="00023E75"/>
    <w:rsid w:val="000248AB"/>
    <w:rsid w:val="00025D7E"/>
    <w:rsid w:val="00026566"/>
    <w:rsid w:val="0003244B"/>
    <w:rsid w:val="00032B65"/>
    <w:rsid w:val="00033D71"/>
    <w:rsid w:val="00034F61"/>
    <w:rsid w:val="00035769"/>
    <w:rsid w:val="0003639E"/>
    <w:rsid w:val="00037275"/>
    <w:rsid w:val="000376EB"/>
    <w:rsid w:val="000437B3"/>
    <w:rsid w:val="00043A36"/>
    <w:rsid w:val="0004506F"/>
    <w:rsid w:val="000461B1"/>
    <w:rsid w:val="000467E8"/>
    <w:rsid w:val="000469CF"/>
    <w:rsid w:val="00047E47"/>
    <w:rsid w:val="00050316"/>
    <w:rsid w:val="000507CD"/>
    <w:rsid w:val="00051A7C"/>
    <w:rsid w:val="000531A3"/>
    <w:rsid w:val="0005344F"/>
    <w:rsid w:val="00053490"/>
    <w:rsid w:val="00054043"/>
    <w:rsid w:val="00055357"/>
    <w:rsid w:val="000563F7"/>
    <w:rsid w:val="00056533"/>
    <w:rsid w:val="0005668A"/>
    <w:rsid w:val="000568D7"/>
    <w:rsid w:val="00057796"/>
    <w:rsid w:val="00057815"/>
    <w:rsid w:val="00061974"/>
    <w:rsid w:val="000635F3"/>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4EF9"/>
    <w:rsid w:val="000758B6"/>
    <w:rsid w:val="00075DD9"/>
    <w:rsid w:val="000766E4"/>
    <w:rsid w:val="00080148"/>
    <w:rsid w:val="0008018D"/>
    <w:rsid w:val="000808ED"/>
    <w:rsid w:val="000816D0"/>
    <w:rsid w:val="00081717"/>
    <w:rsid w:val="000825D3"/>
    <w:rsid w:val="00082AB1"/>
    <w:rsid w:val="000838AA"/>
    <w:rsid w:val="00084506"/>
    <w:rsid w:val="00084CED"/>
    <w:rsid w:val="00085045"/>
    <w:rsid w:val="000866EF"/>
    <w:rsid w:val="00087169"/>
    <w:rsid w:val="00090A95"/>
    <w:rsid w:val="00090DE7"/>
    <w:rsid w:val="00091D59"/>
    <w:rsid w:val="000925B0"/>
    <w:rsid w:val="00092E94"/>
    <w:rsid w:val="00092EBF"/>
    <w:rsid w:val="00093020"/>
    <w:rsid w:val="00094D28"/>
    <w:rsid w:val="00095954"/>
    <w:rsid w:val="00095A8B"/>
    <w:rsid w:val="00096172"/>
    <w:rsid w:val="00096665"/>
    <w:rsid w:val="000967B0"/>
    <w:rsid w:val="000967C1"/>
    <w:rsid w:val="0009775F"/>
    <w:rsid w:val="00097984"/>
    <w:rsid w:val="00097B77"/>
    <w:rsid w:val="000A1C07"/>
    <w:rsid w:val="000A1DC7"/>
    <w:rsid w:val="000A21D3"/>
    <w:rsid w:val="000A2DC0"/>
    <w:rsid w:val="000A2FD3"/>
    <w:rsid w:val="000A3044"/>
    <w:rsid w:val="000A365C"/>
    <w:rsid w:val="000A36E6"/>
    <w:rsid w:val="000A775B"/>
    <w:rsid w:val="000B07CA"/>
    <w:rsid w:val="000B26A8"/>
    <w:rsid w:val="000B3D39"/>
    <w:rsid w:val="000B4C2D"/>
    <w:rsid w:val="000B4FB6"/>
    <w:rsid w:val="000B6967"/>
    <w:rsid w:val="000B78FB"/>
    <w:rsid w:val="000C0148"/>
    <w:rsid w:val="000C1A8D"/>
    <w:rsid w:val="000C2295"/>
    <w:rsid w:val="000C2DD2"/>
    <w:rsid w:val="000C4E01"/>
    <w:rsid w:val="000C650A"/>
    <w:rsid w:val="000C7711"/>
    <w:rsid w:val="000D0D52"/>
    <w:rsid w:val="000D0ED3"/>
    <w:rsid w:val="000D1375"/>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56C"/>
    <w:rsid w:val="000E53EB"/>
    <w:rsid w:val="000E79BF"/>
    <w:rsid w:val="000F1899"/>
    <w:rsid w:val="000F1B4A"/>
    <w:rsid w:val="000F2783"/>
    <w:rsid w:val="000F419C"/>
    <w:rsid w:val="000F47FE"/>
    <w:rsid w:val="000F5072"/>
    <w:rsid w:val="000F525A"/>
    <w:rsid w:val="000F5363"/>
    <w:rsid w:val="000F603F"/>
    <w:rsid w:val="000F66FF"/>
    <w:rsid w:val="000F6855"/>
    <w:rsid w:val="00100052"/>
    <w:rsid w:val="0010062F"/>
    <w:rsid w:val="00100DB6"/>
    <w:rsid w:val="00100FB6"/>
    <w:rsid w:val="00101DDD"/>
    <w:rsid w:val="00102F17"/>
    <w:rsid w:val="001032A4"/>
    <w:rsid w:val="0010389E"/>
    <w:rsid w:val="00103B2F"/>
    <w:rsid w:val="0010403C"/>
    <w:rsid w:val="00104092"/>
    <w:rsid w:val="00105E2F"/>
    <w:rsid w:val="00106936"/>
    <w:rsid w:val="00106E70"/>
    <w:rsid w:val="00107C20"/>
    <w:rsid w:val="00107D4B"/>
    <w:rsid w:val="00107EED"/>
    <w:rsid w:val="00111801"/>
    <w:rsid w:val="00112984"/>
    <w:rsid w:val="00113571"/>
    <w:rsid w:val="0011591F"/>
    <w:rsid w:val="0011593B"/>
    <w:rsid w:val="00115C4B"/>
    <w:rsid w:val="00115DD2"/>
    <w:rsid w:val="001166C2"/>
    <w:rsid w:val="00116B1B"/>
    <w:rsid w:val="00116FE6"/>
    <w:rsid w:val="00117D50"/>
    <w:rsid w:val="00120A92"/>
    <w:rsid w:val="001211C6"/>
    <w:rsid w:val="001214B9"/>
    <w:rsid w:val="00122CF1"/>
    <w:rsid w:val="00122E51"/>
    <w:rsid w:val="00122FD4"/>
    <w:rsid w:val="0012332F"/>
    <w:rsid w:val="0012435E"/>
    <w:rsid w:val="00124732"/>
    <w:rsid w:val="0012504C"/>
    <w:rsid w:val="00125194"/>
    <w:rsid w:val="001266C3"/>
    <w:rsid w:val="0012671A"/>
    <w:rsid w:val="00126BA9"/>
    <w:rsid w:val="001325E6"/>
    <w:rsid w:val="00132970"/>
    <w:rsid w:val="00132D76"/>
    <w:rsid w:val="001336A1"/>
    <w:rsid w:val="00134304"/>
    <w:rsid w:val="001347F3"/>
    <w:rsid w:val="00134ABC"/>
    <w:rsid w:val="00136501"/>
    <w:rsid w:val="00136C37"/>
    <w:rsid w:val="00136D14"/>
    <w:rsid w:val="00140C46"/>
    <w:rsid w:val="001411CF"/>
    <w:rsid w:val="00141A31"/>
    <w:rsid w:val="00141A52"/>
    <w:rsid w:val="001436C4"/>
    <w:rsid w:val="00143BD1"/>
    <w:rsid w:val="00146C8F"/>
    <w:rsid w:val="0014735A"/>
    <w:rsid w:val="001473F8"/>
    <w:rsid w:val="001479F5"/>
    <w:rsid w:val="001504A3"/>
    <w:rsid w:val="0015091E"/>
    <w:rsid w:val="00150999"/>
    <w:rsid w:val="00150B74"/>
    <w:rsid w:val="001513EE"/>
    <w:rsid w:val="00151D76"/>
    <w:rsid w:val="00151FEC"/>
    <w:rsid w:val="001529D5"/>
    <w:rsid w:val="00153CA3"/>
    <w:rsid w:val="00154147"/>
    <w:rsid w:val="0015477B"/>
    <w:rsid w:val="001551F2"/>
    <w:rsid w:val="00155489"/>
    <w:rsid w:val="0015580D"/>
    <w:rsid w:val="0015580E"/>
    <w:rsid w:val="00155C9F"/>
    <w:rsid w:val="00156CDE"/>
    <w:rsid w:val="0015723E"/>
    <w:rsid w:val="001577C7"/>
    <w:rsid w:val="001579A3"/>
    <w:rsid w:val="00157AAF"/>
    <w:rsid w:val="001623B0"/>
    <w:rsid w:val="001629C9"/>
    <w:rsid w:val="001629DE"/>
    <w:rsid w:val="001648AA"/>
    <w:rsid w:val="001651A4"/>
    <w:rsid w:val="00165F32"/>
    <w:rsid w:val="00166C0E"/>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4B5"/>
    <w:rsid w:val="00186FD4"/>
    <w:rsid w:val="00190429"/>
    <w:rsid w:val="001907EB"/>
    <w:rsid w:val="0019090C"/>
    <w:rsid w:val="00190E90"/>
    <w:rsid w:val="0019213F"/>
    <w:rsid w:val="001923D6"/>
    <w:rsid w:val="001940CA"/>
    <w:rsid w:val="001942B2"/>
    <w:rsid w:val="0019505F"/>
    <w:rsid w:val="0019658D"/>
    <w:rsid w:val="00196B8C"/>
    <w:rsid w:val="0019719A"/>
    <w:rsid w:val="00197746"/>
    <w:rsid w:val="001A1652"/>
    <w:rsid w:val="001A3878"/>
    <w:rsid w:val="001A39CE"/>
    <w:rsid w:val="001A401D"/>
    <w:rsid w:val="001A49AE"/>
    <w:rsid w:val="001A57CF"/>
    <w:rsid w:val="001B0E9A"/>
    <w:rsid w:val="001B220B"/>
    <w:rsid w:val="001B2567"/>
    <w:rsid w:val="001B33A8"/>
    <w:rsid w:val="001B4357"/>
    <w:rsid w:val="001B46A1"/>
    <w:rsid w:val="001B480D"/>
    <w:rsid w:val="001B5948"/>
    <w:rsid w:val="001B65BB"/>
    <w:rsid w:val="001B7CA2"/>
    <w:rsid w:val="001C062E"/>
    <w:rsid w:val="001C3484"/>
    <w:rsid w:val="001C5648"/>
    <w:rsid w:val="001C651B"/>
    <w:rsid w:val="001C655C"/>
    <w:rsid w:val="001D0792"/>
    <w:rsid w:val="001D0A65"/>
    <w:rsid w:val="001D125E"/>
    <w:rsid w:val="001D156B"/>
    <w:rsid w:val="001D187F"/>
    <w:rsid w:val="001D23C8"/>
    <w:rsid w:val="001D3529"/>
    <w:rsid w:val="001D39C0"/>
    <w:rsid w:val="001D4771"/>
    <w:rsid w:val="001D49D6"/>
    <w:rsid w:val="001D55B4"/>
    <w:rsid w:val="001D5F76"/>
    <w:rsid w:val="001D6138"/>
    <w:rsid w:val="001D6690"/>
    <w:rsid w:val="001D6A52"/>
    <w:rsid w:val="001D7E20"/>
    <w:rsid w:val="001E1159"/>
    <w:rsid w:val="001E1DAC"/>
    <w:rsid w:val="001E3944"/>
    <w:rsid w:val="001E3FDB"/>
    <w:rsid w:val="001E4091"/>
    <w:rsid w:val="001E4801"/>
    <w:rsid w:val="001F0FB8"/>
    <w:rsid w:val="001F1BCF"/>
    <w:rsid w:val="001F21F0"/>
    <w:rsid w:val="001F267C"/>
    <w:rsid w:val="001F2812"/>
    <w:rsid w:val="001F3D5E"/>
    <w:rsid w:val="001F4DF7"/>
    <w:rsid w:val="001F52BC"/>
    <w:rsid w:val="001F6638"/>
    <w:rsid w:val="001F6E63"/>
    <w:rsid w:val="001F7C3B"/>
    <w:rsid w:val="002004E4"/>
    <w:rsid w:val="00200729"/>
    <w:rsid w:val="0020102F"/>
    <w:rsid w:val="00201A69"/>
    <w:rsid w:val="002022D7"/>
    <w:rsid w:val="00202A26"/>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E1A"/>
    <w:rsid w:val="0022028D"/>
    <w:rsid w:val="00221127"/>
    <w:rsid w:val="0022127F"/>
    <w:rsid w:val="002213BF"/>
    <w:rsid w:val="0022188D"/>
    <w:rsid w:val="002229B0"/>
    <w:rsid w:val="00222DC0"/>
    <w:rsid w:val="00225114"/>
    <w:rsid w:val="0022586B"/>
    <w:rsid w:val="00227112"/>
    <w:rsid w:val="002339A6"/>
    <w:rsid w:val="002344C9"/>
    <w:rsid w:val="00234677"/>
    <w:rsid w:val="0023502A"/>
    <w:rsid w:val="00236DFE"/>
    <w:rsid w:val="0023706F"/>
    <w:rsid w:val="0023763D"/>
    <w:rsid w:val="00237DF6"/>
    <w:rsid w:val="00242F19"/>
    <w:rsid w:val="0024511C"/>
    <w:rsid w:val="002466BD"/>
    <w:rsid w:val="00246BFC"/>
    <w:rsid w:val="00246F1D"/>
    <w:rsid w:val="0024712B"/>
    <w:rsid w:val="00247E3B"/>
    <w:rsid w:val="00250E84"/>
    <w:rsid w:val="00251677"/>
    <w:rsid w:val="0025234F"/>
    <w:rsid w:val="00253250"/>
    <w:rsid w:val="0025340B"/>
    <w:rsid w:val="002535F7"/>
    <w:rsid w:val="002553F3"/>
    <w:rsid w:val="00256021"/>
    <w:rsid w:val="00256473"/>
    <w:rsid w:val="002564B8"/>
    <w:rsid w:val="00256ACE"/>
    <w:rsid w:val="0025795A"/>
    <w:rsid w:val="0026254E"/>
    <w:rsid w:val="002635EC"/>
    <w:rsid w:val="00264191"/>
    <w:rsid w:val="00264AD1"/>
    <w:rsid w:val="0026591A"/>
    <w:rsid w:val="00265A1F"/>
    <w:rsid w:val="00265FD2"/>
    <w:rsid w:val="002661A3"/>
    <w:rsid w:val="00266ACE"/>
    <w:rsid w:val="00272220"/>
    <w:rsid w:val="00273181"/>
    <w:rsid w:val="00281F8E"/>
    <w:rsid w:val="00284595"/>
    <w:rsid w:val="002860B5"/>
    <w:rsid w:val="002869FF"/>
    <w:rsid w:val="00287E74"/>
    <w:rsid w:val="00290B48"/>
    <w:rsid w:val="002920F3"/>
    <w:rsid w:val="00292156"/>
    <w:rsid w:val="00292A50"/>
    <w:rsid w:val="0029355B"/>
    <w:rsid w:val="00293BC8"/>
    <w:rsid w:val="00296193"/>
    <w:rsid w:val="002965D0"/>
    <w:rsid w:val="0029691D"/>
    <w:rsid w:val="002979EB"/>
    <w:rsid w:val="002A1944"/>
    <w:rsid w:val="002A25B1"/>
    <w:rsid w:val="002A2F25"/>
    <w:rsid w:val="002A4A10"/>
    <w:rsid w:val="002A4E3E"/>
    <w:rsid w:val="002A5387"/>
    <w:rsid w:val="002A6364"/>
    <w:rsid w:val="002B02A1"/>
    <w:rsid w:val="002B0DD7"/>
    <w:rsid w:val="002B0F37"/>
    <w:rsid w:val="002B180D"/>
    <w:rsid w:val="002B2A1C"/>
    <w:rsid w:val="002B2AC2"/>
    <w:rsid w:val="002B2F63"/>
    <w:rsid w:val="002B37CD"/>
    <w:rsid w:val="002B537B"/>
    <w:rsid w:val="002B59AF"/>
    <w:rsid w:val="002B7181"/>
    <w:rsid w:val="002B78F9"/>
    <w:rsid w:val="002C05FA"/>
    <w:rsid w:val="002C08AA"/>
    <w:rsid w:val="002C0BB9"/>
    <w:rsid w:val="002C4278"/>
    <w:rsid w:val="002C6411"/>
    <w:rsid w:val="002C77BA"/>
    <w:rsid w:val="002C7A89"/>
    <w:rsid w:val="002D17E5"/>
    <w:rsid w:val="002D193A"/>
    <w:rsid w:val="002D19CB"/>
    <w:rsid w:val="002D1D28"/>
    <w:rsid w:val="002D2DD0"/>
    <w:rsid w:val="002D4CAA"/>
    <w:rsid w:val="002D541C"/>
    <w:rsid w:val="002D55B3"/>
    <w:rsid w:val="002D5E5D"/>
    <w:rsid w:val="002D6A23"/>
    <w:rsid w:val="002D781E"/>
    <w:rsid w:val="002E0AE6"/>
    <w:rsid w:val="002E1513"/>
    <w:rsid w:val="002E1AC9"/>
    <w:rsid w:val="002E2738"/>
    <w:rsid w:val="002E2ACB"/>
    <w:rsid w:val="002E4942"/>
    <w:rsid w:val="002E4A43"/>
    <w:rsid w:val="002E50C1"/>
    <w:rsid w:val="002E609E"/>
    <w:rsid w:val="002E72C3"/>
    <w:rsid w:val="002E7F7C"/>
    <w:rsid w:val="002F0BA6"/>
    <w:rsid w:val="002F12C9"/>
    <w:rsid w:val="002F185E"/>
    <w:rsid w:val="002F270F"/>
    <w:rsid w:val="002F3CDD"/>
    <w:rsid w:val="002F3DC0"/>
    <w:rsid w:val="002F5679"/>
    <w:rsid w:val="002F579F"/>
    <w:rsid w:val="002F5CD3"/>
    <w:rsid w:val="002F60EF"/>
    <w:rsid w:val="0030037A"/>
    <w:rsid w:val="00301328"/>
    <w:rsid w:val="00302D39"/>
    <w:rsid w:val="00302EB3"/>
    <w:rsid w:val="00304168"/>
    <w:rsid w:val="0030420A"/>
    <w:rsid w:val="00306876"/>
    <w:rsid w:val="00307210"/>
    <w:rsid w:val="00310001"/>
    <w:rsid w:val="00310863"/>
    <w:rsid w:val="00310A0A"/>
    <w:rsid w:val="00310C7F"/>
    <w:rsid w:val="00311756"/>
    <w:rsid w:val="003117C0"/>
    <w:rsid w:val="003117F5"/>
    <w:rsid w:val="003122E8"/>
    <w:rsid w:val="003122FA"/>
    <w:rsid w:val="00312A59"/>
    <w:rsid w:val="00312D62"/>
    <w:rsid w:val="0031526E"/>
    <w:rsid w:val="00316510"/>
    <w:rsid w:val="00316FC1"/>
    <w:rsid w:val="00317903"/>
    <w:rsid w:val="00320B50"/>
    <w:rsid w:val="00322B67"/>
    <w:rsid w:val="00322DA4"/>
    <w:rsid w:val="00323072"/>
    <w:rsid w:val="00323779"/>
    <w:rsid w:val="00327520"/>
    <w:rsid w:val="0033142F"/>
    <w:rsid w:val="003315C6"/>
    <w:rsid w:val="00332F02"/>
    <w:rsid w:val="00332FA9"/>
    <w:rsid w:val="00333470"/>
    <w:rsid w:val="0033396F"/>
    <w:rsid w:val="0033398B"/>
    <w:rsid w:val="00333C94"/>
    <w:rsid w:val="003343B7"/>
    <w:rsid w:val="00334DC0"/>
    <w:rsid w:val="00335497"/>
    <w:rsid w:val="003403CE"/>
    <w:rsid w:val="00340B73"/>
    <w:rsid w:val="00341663"/>
    <w:rsid w:val="00341688"/>
    <w:rsid w:val="00342792"/>
    <w:rsid w:val="0034326C"/>
    <w:rsid w:val="00343650"/>
    <w:rsid w:val="00344829"/>
    <w:rsid w:val="00344A3B"/>
    <w:rsid w:val="00345EBD"/>
    <w:rsid w:val="00347CC6"/>
    <w:rsid w:val="00352C90"/>
    <w:rsid w:val="00354040"/>
    <w:rsid w:val="003540D3"/>
    <w:rsid w:val="00354142"/>
    <w:rsid w:val="00354164"/>
    <w:rsid w:val="00354B5F"/>
    <w:rsid w:val="003550FC"/>
    <w:rsid w:val="0035527F"/>
    <w:rsid w:val="00355952"/>
    <w:rsid w:val="00355C70"/>
    <w:rsid w:val="00355F44"/>
    <w:rsid w:val="003575F1"/>
    <w:rsid w:val="00357A1D"/>
    <w:rsid w:val="00357DC4"/>
    <w:rsid w:val="00357EBD"/>
    <w:rsid w:val="00360AFF"/>
    <w:rsid w:val="00362C07"/>
    <w:rsid w:val="00362F93"/>
    <w:rsid w:val="003634CE"/>
    <w:rsid w:val="00363BA1"/>
    <w:rsid w:val="00364553"/>
    <w:rsid w:val="00364DFA"/>
    <w:rsid w:val="00365D8B"/>
    <w:rsid w:val="00366575"/>
    <w:rsid w:val="003665B0"/>
    <w:rsid w:val="00367342"/>
    <w:rsid w:val="003709B2"/>
    <w:rsid w:val="00370A24"/>
    <w:rsid w:val="00372916"/>
    <w:rsid w:val="00372E5D"/>
    <w:rsid w:val="00372E9D"/>
    <w:rsid w:val="003745A7"/>
    <w:rsid w:val="00374ABC"/>
    <w:rsid w:val="003750FA"/>
    <w:rsid w:val="00375104"/>
    <w:rsid w:val="00375A29"/>
    <w:rsid w:val="00375DCF"/>
    <w:rsid w:val="00375ECD"/>
    <w:rsid w:val="003775BF"/>
    <w:rsid w:val="00380AF9"/>
    <w:rsid w:val="00381452"/>
    <w:rsid w:val="003814C4"/>
    <w:rsid w:val="0038287E"/>
    <w:rsid w:val="00383134"/>
    <w:rsid w:val="00384AEF"/>
    <w:rsid w:val="00384D22"/>
    <w:rsid w:val="003859EB"/>
    <w:rsid w:val="00385CDC"/>
    <w:rsid w:val="00387671"/>
    <w:rsid w:val="003909E2"/>
    <w:rsid w:val="00390F58"/>
    <w:rsid w:val="00391677"/>
    <w:rsid w:val="00392C8E"/>
    <w:rsid w:val="00393344"/>
    <w:rsid w:val="003946F2"/>
    <w:rsid w:val="003950D0"/>
    <w:rsid w:val="003956C4"/>
    <w:rsid w:val="003957F2"/>
    <w:rsid w:val="00395800"/>
    <w:rsid w:val="00395B30"/>
    <w:rsid w:val="00396296"/>
    <w:rsid w:val="00397050"/>
    <w:rsid w:val="00397CD6"/>
    <w:rsid w:val="003A13EF"/>
    <w:rsid w:val="003A167C"/>
    <w:rsid w:val="003A1D49"/>
    <w:rsid w:val="003A2026"/>
    <w:rsid w:val="003A2955"/>
    <w:rsid w:val="003A2B26"/>
    <w:rsid w:val="003A333A"/>
    <w:rsid w:val="003A36DB"/>
    <w:rsid w:val="003A5CAC"/>
    <w:rsid w:val="003A63FD"/>
    <w:rsid w:val="003A74EE"/>
    <w:rsid w:val="003B0B0C"/>
    <w:rsid w:val="003B401C"/>
    <w:rsid w:val="003B4E37"/>
    <w:rsid w:val="003B66E3"/>
    <w:rsid w:val="003B7286"/>
    <w:rsid w:val="003C0901"/>
    <w:rsid w:val="003C0ED9"/>
    <w:rsid w:val="003C0F87"/>
    <w:rsid w:val="003C2778"/>
    <w:rsid w:val="003C2DAE"/>
    <w:rsid w:val="003C354F"/>
    <w:rsid w:val="003C42AA"/>
    <w:rsid w:val="003C4D79"/>
    <w:rsid w:val="003C5CB7"/>
    <w:rsid w:val="003D0009"/>
    <w:rsid w:val="003D08F8"/>
    <w:rsid w:val="003D0EF7"/>
    <w:rsid w:val="003D1A34"/>
    <w:rsid w:val="003D1CBA"/>
    <w:rsid w:val="003D1D93"/>
    <w:rsid w:val="003D5261"/>
    <w:rsid w:val="003D5457"/>
    <w:rsid w:val="003D54ED"/>
    <w:rsid w:val="003D5728"/>
    <w:rsid w:val="003D5A80"/>
    <w:rsid w:val="003D7221"/>
    <w:rsid w:val="003D746C"/>
    <w:rsid w:val="003E0172"/>
    <w:rsid w:val="003E1676"/>
    <w:rsid w:val="003E1CAC"/>
    <w:rsid w:val="003E2863"/>
    <w:rsid w:val="003E44F3"/>
    <w:rsid w:val="003E47F7"/>
    <w:rsid w:val="003E5507"/>
    <w:rsid w:val="003E5855"/>
    <w:rsid w:val="003E5FEA"/>
    <w:rsid w:val="003E63B2"/>
    <w:rsid w:val="003E6434"/>
    <w:rsid w:val="003E6C43"/>
    <w:rsid w:val="003F0BB2"/>
    <w:rsid w:val="003F0BCA"/>
    <w:rsid w:val="003F14E9"/>
    <w:rsid w:val="003F4168"/>
    <w:rsid w:val="003F416E"/>
    <w:rsid w:val="003F5225"/>
    <w:rsid w:val="003F5D2E"/>
    <w:rsid w:val="003F6DDA"/>
    <w:rsid w:val="003F6DDC"/>
    <w:rsid w:val="0040058D"/>
    <w:rsid w:val="004007B8"/>
    <w:rsid w:val="0040380B"/>
    <w:rsid w:val="004058F5"/>
    <w:rsid w:val="00406408"/>
    <w:rsid w:val="00406ED8"/>
    <w:rsid w:val="00407006"/>
    <w:rsid w:val="00407A35"/>
    <w:rsid w:val="004104FD"/>
    <w:rsid w:val="004106AA"/>
    <w:rsid w:val="004106FE"/>
    <w:rsid w:val="004112DB"/>
    <w:rsid w:val="00413E5F"/>
    <w:rsid w:val="004151D7"/>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3010"/>
    <w:rsid w:val="00434113"/>
    <w:rsid w:val="00437030"/>
    <w:rsid w:val="004370A4"/>
    <w:rsid w:val="00437AD4"/>
    <w:rsid w:val="004403D5"/>
    <w:rsid w:val="0044052F"/>
    <w:rsid w:val="00440BB2"/>
    <w:rsid w:val="00440F8C"/>
    <w:rsid w:val="004414C4"/>
    <w:rsid w:val="0044187C"/>
    <w:rsid w:val="004419AE"/>
    <w:rsid w:val="004420AA"/>
    <w:rsid w:val="00443C68"/>
    <w:rsid w:val="004457B1"/>
    <w:rsid w:val="00445D20"/>
    <w:rsid w:val="00446061"/>
    <w:rsid w:val="004461DC"/>
    <w:rsid w:val="004465B3"/>
    <w:rsid w:val="00447B3F"/>
    <w:rsid w:val="004509A7"/>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5F6F"/>
    <w:rsid w:val="00466384"/>
    <w:rsid w:val="00467282"/>
    <w:rsid w:val="00470D6C"/>
    <w:rsid w:val="0047104C"/>
    <w:rsid w:val="0047277B"/>
    <w:rsid w:val="00472839"/>
    <w:rsid w:val="00473C4C"/>
    <w:rsid w:val="00473F40"/>
    <w:rsid w:val="004742B0"/>
    <w:rsid w:val="00476370"/>
    <w:rsid w:val="00482082"/>
    <w:rsid w:val="00485137"/>
    <w:rsid w:val="0048596C"/>
    <w:rsid w:val="00485CB4"/>
    <w:rsid w:val="00486983"/>
    <w:rsid w:val="00486AEC"/>
    <w:rsid w:val="00490989"/>
    <w:rsid w:val="00490994"/>
    <w:rsid w:val="00490A0E"/>
    <w:rsid w:val="004915F3"/>
    <w:rsid w:val="00491993"/>
    <w:rsid w:val="00493339"/>
    <w:rsid w:val="004939E0"/>
    <w:rsid w:val="004955C1"/>
    <w:rsid w:val="00495EAB"/>
    <w:rsid w:val="0049664E"/>
    <w:rsid w:val="0049680E"/>
    <w:rsid w:val="00496815"/>
    <w:rsid w:val="0049701D"/>
    <w:rsid w:val="004971B4"/>
    <w:rsid w:val="004974EB"/>
    <w:rsid w:val="004978F0"/>
    <w:rsid w:val="0049792D"/>
    <w:rsid w:val="004979B6"/>
    <w:rsid w:val="004A07F8"/>
    <w:rsid w:val="004A1D8A"/>
    <w:rsid w:val="004A1DE3"/>
    <w:rsid w:val="004A32C4"/>
    <w:rsid w:val="004A3306"/>
    <w:rsid w:val="004A48B6"/>
    <w:rsid w:val="004A4FD3"/>
    <w:rsid w:val="004A5896"/>
    <w:rsid w:val="004A5A4F"/>
    <w:rsid w:val="004A69C3"/>
    <w:rsid w:val="004A6F6A"/>
    <w:rsid w:val="004A70BC"/>
    <w:rsid w:val="004B0A0B"/>
    <w:rsid w:val="004B10BE"/>
    <w:rsid w:val="004B1B07"/>
    <w:rsid w:val="004B33D0"/>
    <w:rsid w:val="004B35FB"/>
    <w:rsid w:val="004B3EF9"/>
    <w:rsid w:val="004B4B71"/>
    <w:rsid w:val="004B550D"/>
    <w:rsid w:val="004B6532"/>
    <w:rsid w:val="004B6C55"/>
    <w:rsid w:val="004B7D31"/>
    <w:rsid w:val="004B7DC4"/>
    <w:rsid w:val="004C36B3"/>
    <w:rsid w:val="004C36BB"/>
    <w:rsid w:val="004C3A7E"/>
    <w:rsid w:val="004C3BF1"/>
    <w:rsid w:val="004C3D0A"/>
    <w:rsid w:val="004C5241"/>
    <w:rsid w:val="004C5F6D"/>
    <w:rsid w:val="004C7F8A"/>
    <w:rsid w:val="004D161E"/>
    <w:rsid w:val="004D340D"/>
    <w:rsid w:val="004D34F3"/>
    <w:rsid w:val="004D5C36"/>
    <w:rsid w:val="004D5DCD"/>
    <w:rsid w:val="004D675C"/>
    <w:rsid w:val="004E29FD"/>
    <w:rsid w:val="004E47B0"/>
    <w:rsid w:val="004E5302"/>
    <w:rsid w:val="004E592A"/>
    <w:rsid w:val="004E6CFB"/>
    <w:rsid w:val="004E708A"/>
    <w:rsid w:val="004E7380"/>
    <w:rsid w:val="004E758C"/>
    <w:rsid w:val="004E7A10"/>
    <w:rsid w:val="004E7FB4"/>
    <w:rsid w:val="004F0D4B"/>
    <w:rsid w:val="004F2C9E"/>
    <w:rsid w:val="004F30F2"/>
    <w:rsid w:val="004F3CB8"/>
    <w:rsid w:val="004F4D77"/>
    <w:rsid w:val="004F4D8F"/>
    <w:rsid w:val="004F5D44"/>
    <w:rsid w:val="004F72EB"/>
    <w:rsid w:val="004F7BFD"/>
    <w:rsid w:val="004F7F45"/>
    <w:rsid w:val="00501C88"/>
    <w:rsid w:val="00502B26"/>
    <w:rsid w:val="00502BFA"/>
    <w:rsid w:val="005036C2"/>
    <w:rsid w:val="00504BDF"/>
    <w:rsid w:val="00505A18"/>
    <w:rsid w:val="00505AE1"/>
    <w:rsid w:val="00505F1A"/>
    <w:rsid w:val="0050666F"/>
    <w:rsid w:val="0050679A"/>
    <w:rsid w:val="00506A30"/>
    <w:rsid w:val="00506A86"/>
    <w:rsid w:val="00507136"/>
    <w:rsid w:val="005119F7"/>
    <w:rsid w:val="005120D4"/>
    <w:rsid w:val="005135AA"/>
    <w:rsid w:val="005145B4"/>
    <w:rsid w:val="00515D02"/>
    <w:rsid w:val="005176CA"/>
    <w:rsid w:val="00517775"/>
    <w:rsid w:val="00517AF3"/>
    <w:rsid w:val="00520361"/>
    <w:rsid w:val="00522E7B"/>
    <w:rsid w:val="0052347F"/>
    <w:rsid w:val="00523E95"/>
    <w:rsid w:val="005245FB"/>
    <w:rsid w:val="00526D70"/>
    <w:rsid w:val="00530A28"/>
    <w:rsid w:val="00531600"/>
    <w:rsid w:val="00531CA1"/>
    <w:rsid w:val="00533A67"/>
    <w:rsid w:val="00533B6B"/>
    <w:rsid w:val="00534271"/>
    <w:rsid w:val="0053442C"/>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4639"/>
    <w:rsid w:val="00554C85"/>
    <w:rsid w:val="005550E5"/>
    <w:rsid w:val="0055516B"/>
    <w:rsid w:val="005552C2"/>
    <w:rsid w:val="00555F2C"/>
    <w:rsid w:val="005565C9"/>
    <w:rsid w:val="00556A03"/>
    <w:rsid w:val="0055788E"/>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4190"/>
    <w:rsid w:val="0057555C"/>
    <w:rsid w:val="00575FD9"/>
    <w:rsid w:val="005778A7"/>
    <w:rsid w:val="0058033F"/>
    <w:rsid w:val="00580DE7"/>
    <w:rsid w:val="00582518"/>
    <w:rsid w:val="005829DC"/>
    <w:rsid w:val="00583F3A"/>
    <w:rsid w:val="00585772"/>
    <w:rsid w:val="005857B3"/>
    <w:rsid w:val="0058672E"/>
    <w:rsid w:val="0058765F"/>
    <w:rsid w:val="005906B2"/>
    <w:rsid w:val="005907BE"/>
    <w:rsid w:val="0059094D"/>
    <w:rsid w:val="005914C2"/>
    <w:rsid w:val="00592EA6"/>
    <w:rsid w:val="00593CEF"/>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D34"/>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4189"/>
    <w:rsid w:val="005E4237"/>
    <w:rsid w:val="005E4D0A"/>
    <w:rsid w:val="005E5BAA"/>
    <w:rsid w:val="005E6C6B"/>
    <w:rsid w:val="005F0530"/>
    <w:rsid w:val="005F1A0A"/>
    <w:rsid w:val="005F3A68"/>
    <w:rsid w:val="005F3BD1"/>
    <w:rsid w:val="005F4D69"/>
    <w:rsid w:val="005F4D9E"/>
    <w:rsid w:val="005F505B"/>
    <w:rsid w:val="005F7265"/>
    <w:rsid w:val="0060096B"/>
    <w:rsid w:val="0060212D"/>
    <w:rsid w:val="00602A20"/>
    <w:rsid w:val="00602EFA"/>
    <w:rsid w:val="00603435"/>
    <w:rsid w:val="00604BB2"/>
    <w:rsid w:val="0060555B"/>
    <w:rsid w:val="00605792"/>
    <w:rsid w:val="00606059"/>
    <w:rsid w:val="00607BFE"/>
    <w:rsid w:val="0061036D"/>
    <w:rsid w:val="00610C0C"/>
    <w:rsid w:val="00611F66"/>
    <w:rsid w:val="00614214"/>
    <w:rsid w:val="00614256"/>
    <w:rsid w:val="00614933"/>
    <w:rsid w:val="00614FB2"/>
    <w:rsid w:val="00615406"/>
    <w:rsid w:val="00615C41"/>
    <w:rsid w:val="006175E7"/>
    <w:rsid w:val="00620F08"/>
    <w:rsid w:val="00621D49"/>
    <w:rsid w:val="0062244C"/>
    <w:rsid w:val="00623914"/>
    <w:rsid w:val="0062463B"/>
    <w:rsid w:val="00624A86"/>
    <w:rsid w:val="0062563A"/>
    <w:rsid w:val="00626415"/>
    <w:rsid w:val="00626C74"/>
    <w:rsid w:val="00626E14"/>
    <w:rsid w:val="00627D7E"/>
    <w:rsid w:val="00630233"/>
    <w:rsid w:val="006336B5"/>
    <w:rsid w:val="0063411D"/>
    <w:rsid w:val="006342EB"/>
    <w:rsid w:val="0063466A"/>
    <w:rsid w:val="00634A6B"/>
    <w:rsid w:val="0063532E"/>
    <w:rsid w:val="0063638D"/>
    <w:rsid w:val="00636B31"/>
    <w:rsid w:val="0064002B"/>
    <w:rsid w:val="0064179F"/>
    <w:rsid w:val="00641DE5"/>
    <w:rsid w:val="006423D5"/>
    <w:rsid w:val="00643430"/>
    <w:rsid w:val="00643AD4"/>
    <w:rsid w:val="00645542"/>
    <w:rsid w:val="006456EC"/>
    <w:rsid w:val="00645B82"/>
    <w:rsid w:val="00645D5F"/>
    <w:rsid w:val="0065008F"/>
    <w:rsid w:val="00650237"/>
    <w:rsid w:val="00650D60"/>
    <w:rsid w:val="00650E37"/>
    <w:rsid w:val="00652829"/>
    <w:rsid w:val="006529B8"/>
    <w:rsid w:val="00652EE1"/>
    <w:rsid w:val="00653919"/>
    <w:rsid w:val="00653AE2"/>
    <w:rsid w:val="00654F6A"/>
    <w:rsid w:val="00654FC7"/>
    <w:rsid w:val="00655E5A"/>
    <w:rsid w:val="00656830"/>
    <w:rsid w:val="00657FA5"/>
    <w:rsid w:val="0066106E"/>
    <w:rsid w:val="00661737"/>
    <w:rsid w:val="006621AB"/>
    <w:rsid w:val="0066474C"/>
    <w:rsid w:val="00665BB1"/>
    <w:rsid w:val="00666A5B"/>
    <w:rsid w:val="00666AB3"/>
    <w:rsid w:val="006674A2"/>
    <w:rsid w:val="00667F13"/>
    <w:rsid w:val="0067087C"/>
    <w:rsid w:val="00670F48"/>
    <w:rsid w:val="00673FFB"/>
    <w:rsid w:val="0067415B"/>
    <w:rsid w:val="006744F8"/>
    <w:rsid w:val="00674C9D"/>
    <w:rsid w:val="00675DC1"/>
    <w:rsid w:val="00676288"/>
    <w:rsid w:val="00677355"/>
    <w:rsid w:val="006811F4"/>
    <w:rsid w:val="00681610"/>
    <w:rsid w:val="00681FB1"/>
    <w:rsid w:val="00682FDA"/>
    <w:rsid w:val="0068511A"/>
    <w:rsid w:val="0068614B"/>
    <w:rsid w:val="006861DF"/>
    <w:rsid w:val="006869E6"/>
    <w:rsid w:val="00687099"/>
    <w:rsid w:val="00687B38"/>
    <w:rsid w:val="00687DFE"/>
    <w:rsid w:val="00690134"/>
    <w:rsid w:val="00690EB7"/>
    <w:rsid w:val="00691107"/>
    <w:rsid w:val="006912A9"/>
    <w:rsid w:val="00691AAD"/>
    <w:rsid w:val="006922A5"/>
    <w:rsid w:val="00693C8C"/>
    <w:rsid w:val="00693D40"/>
    <w:rsid w:val="00693DAD"/>
    <w:rsid w:val="0069403C"/>
    <w:rsid w:val="00694754"/>
    <w:rsid w:val="00694B0C"/>
    <w:rsid w:val="00694D41"/>
    <w:rsid w:val="006950ED"/>
    <w:rsid w:val="006956D6"/>
    <w:rsid w:val="00695B1F"/>
    <w:rsid w:val="00695F84"/>
    <w:rsid w:val="00696172"/>
    <w:rsid w:val="006972ED"/>
    <w:rsid w:val="0069768D"/>
    <w:rsid w:val="00697E15"/>
    <w:rsid w:val="006A009A"/>
    <w:rsid w:val="006A13D0"/>
    <w:rsid w:val="006A2AFC"/>
    <w:rsid w:val="006A3CDB"/>
    <w:rsid w:val="006A548D"/>
    <w:rsid w:val="006A5AC9"/>
    <w:rsid w:val="006A5B90"/>
    <w:rsid w:val="006B11B3"/>
    <w:rsid w:val="006B162C"/>
    <w:rsid w:val="006B1DEF"/>
    <w:rsid w:val="006B2B50"/>
    <w:rsid w:val="006B4139"/>
    <w:rsid w:val="006B4FA1"/>
    <w:rsid w:val="006B5339"/>
    <w:rsid w:val="006C0116"/>
    <w:rsid w:val="006C0D67"/>
    <w:rsid w:val="006C0F9E"/>
    <w:rsid w:val="006C45F9"/>
    <w:rsid w:val="006C62F2"/>
    <w:rsid w:val="006D0146"/>
    <w:rsid w:val="006D1253"/>
    <w:rsid w:val="006D1496"/>
    <w:rsid w:val="006D167E"/>
    <w:rsid w:val="006D18E5"/>
    <w:rsid w:val="006D2436"/>
    <w:rsid w:val="006D30C2"/>
    <w:rsid w:val="006D362F"/>
    <w:rsid w:val="006D39E6"/>
    <w:rsid w:val="006D3C17"/>
    <w:rsid w:val="006D3EA1"/>
    <w:rsid w:val="006D5E6E"/>
    <w:rsid w:val="006D673B"/>
    <w:rsid w:val="006D79B7"/>
    <w:rsid w:val="006E13E3"/>
    <w:rsid w:val="006E196F"/>
    <w:rsid w:val="006E1DD9"/>
    <w:rsid w:val="006E1EBA"/>
    <w:rsid w:val="006E24E1"/>
    <w:rsid w:val="006E3951"/>
    <w:rsid w:val="006E4796"/>
    <w:rsid w:val="006E4820"/>
    <w:rsid w:val="006E65C1"/>
    <w:rsid w:val="006E6CE2"/>
    <w:rsid w:val="006E6E62"/>
    <w:rsid w:val="006E7E55"/>
    <w:rsid w:val="006F1273"/>
    <w:rsid w:val="006F2D10"/>
    <w:rsid w:val="006F3EB0"/>
    <w:rsid w:val="006F4975"/>
    <w:rsid w:val="006F4CE8"/>
    <w:rsid w:val="006F538A"/>
    <w:rsid w:val="006F576D"/>
    <w:rsid w:val="006F782A"/>
    <w:rsid w:val="0070029F"/>
    <w:rsid w:val="00700FE8"/>
    <w:rsid w:val="007012B3"/>
    <w:rsid w:val="007023A3"/>
    <w:rsid w:val="00702BB7"/>
    <w:rsid w:val="00703C5F"/>
    <w:rsid w:val="007051FF"/>
    <w:rsid w:val="00705F08"/>
    <w:rsid w:val="00706531"/>
    <w:rsid w:val="0070663B"/>
    <w:rsid w:val="00706AA1"/>
    <w:rsid w:val="00706E7C"/>
    <w:rsid w:val="007073DE"/>
    <w:rsid w:val="0070784C"/>
    <w:rsid w:val="00707969"/>
    <w:rsid w:val="00707BCD"/>
    <w:rsid w:val="00707BDA"/>
    <w:rsid w:val="0071188A"/>
    <w:rsid w:val="00711D27"/>
    <w:rsid w:val="00712521"/>
    <w:rsid w:val="0071254D"/>
    <w:rsid w:val="0071419B"/>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2AEF"/>
    <w:rsid w:val="007337DC"/>
    <w:rsid w:val="007347DE"/>
    <w:rsid w:val="00735259"/>
    <w:rsid w:val="00735D1E"/>
    <w:rsid w:val="00736156"/>
    <w:rsid w:val="00736301"/>
    <w:rsid w:val="00736743"/>
    <w:rsid w:val="007402BE"/>
    <w:rsid w:val="007405DF"/>
    <w:rsid w:val="00741040"/>
    <w:rsid w:val="007435FB"/>
    <w:rsid w:val="00743B8C"/>
    <w:rsid w:val="007441F1"/>
    <w:rsid w:val="00744C7A"/>
    <w:rsid w:val="0074594A"/>
    <w:rsid w:val="00746952"/>
    <w:rsid w:val="0074704E"/>
    <w:rsid w:val="00747056"/>
    <w:rsid w:val="00747151"/>
    <w:rsid w:val="00750309"/>
    <w:rsid w:val="00751211"/>
    <w:rsid w:val="0075164F"/>
    <w:rsid w:val="00751A15"/>
    <w:rsid w:val="007522E0"/>
    <w:rsid w:val="007527FC"/>
    <w:rsid w:val="007530F0"/>
    <w:rsid w:val="007538AE"/>
    <w:rsid w:val="00753CCB"/>
    <w:rsid w:val="00753F0A"/>
    <w:rsid w:val="00754872"/>
    <w:rsid w:val="0075555E"/>
    <w:rsid w:val="00755DB0"/>
    <w:rsid w:val="00757019"/>
    <w:rsid w:val="007577A9"/>
    <w:rsid w:val="00757CF4"/>
    <w:rsid w:val="00757E1A"/>
    <w:rsid w:val="0076002B"/>
    <w:rsid w:val="00760815"/>
    <w:rsid w:val="00762287"/>
    <w:rsid w:val="00763B7C"/>
    <w:rsid w:val="00763E9F"/>
    <w:rsid w:val="0076403F"/>
    <w:rsid w:val="007643FD"/>
    <w:rsid w:val="00764CC6"/>
    <w:rsid w:val="0076584E"/>
    <w:rsid w:val="00765AF8"/>
    <w:rsid w:val="00766468"/>
    <w:rsid w:val="00766CCB"/>
    <w:rsid w:val="00766E93"/>
    <w:rsid w:val="007677D7"/>
    <w:rsid w:val="0077031C"/>
    <w:rsid w:val="00771068"/>
    <w:rsid w:val="0077192E"/>
    <w:rsid w:val="00771D8C"/>
    <w:rsid w:val="00772D3A"/>
    <w:rsid w:val="00772E19"/>
    <w:rsid w:val="0077427F"/>
    <w:rsid w:val="007745F5"/>
    <w:rsid w:val="00775D35"/>
    <w:rsid w:val="007766F4"/>
    <w:rsid w:val="00777A67"/>
    <w:rsid w:val="0078022D"/>
    <w:rsid w:val="007826AD"/>
    <w:rsid w:val="00783313"/>
    <w:rsid w:val="00785158"/>
    <w:rsid w:val="0078560C"/>
    <w:rsid w:val="00786E0E"/>
    <w:rsid w:val="007875DD"/>
    <w:rsid w:val="00790DE4"/>
    <w:rsid w:val="00790E3F"/>
    <w:rsid w:val="00792185"/>
    <w:rsid w:val="00792D39"/>
    <w:rsid w:val="00793126"/>
    <w:rsid w:val="00793F2F"/>
    <w:rsid w:val="00795497"/>
    <w:rsid w:val="00795E0C"/>
    <w:rsid w:val="00795EB8"/>
    <w:rsid w:val="00795EFE"/>
    <w:rsid w:val="007A32D9"/>
    <w:rsid w:val="007A3D6D"/>
    <w:rsid w:val="007A40D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57D"/>
    <w:rsid w:val="007B586C"/>
    <w:rsid w:val="007B61AB"/>
    <w:rsid w:val="007B709A"/>
    <w:rsid w:val="007B7594"/>
    <w:rsid w:val="007C00E8"/>
    <w:rsid w:val="007C19C3"/>
    <w:rsid w:val="007C345B"/>
    <w:rsid w:val="007C38C9"/>
    <w:rsid w:val="007C39DF"/>
    <w:rsid w:val="007C3C47"/>
    <w:rsid w:val="007C3D3A"/>
    <w:rsid w:val="007C5B7B"/>
    <w:rsid w:val="007D07A0"/>
    <w:rsid w:val="007D124E"/>
    <w:rsid w:val="007D12B8"/>
    <w:rsid w:val="007D34CA"/>
    <w:rsid w:val="007D4096"/>
    <w:rsid w:val="007D44A5"/>
    <w:rsid w:val="007D4786"/>
    <w:rsid w:val="007D5074"/>
    <w:rsid w:val="007D679D"/>
    <w:rsid w:val="007D6863"/>
    <w:rsid w:val="007D78E3"/>
    <w:rsid w:val="007E053E"/>
    <w:rsid w:val="007E0C0D"/>
    <w:rsid w:val="007E0EC6"/>
    <w:rsid w:val="007E0ED1"/>
    <w:rsid w:val="007E20B7"/>
    <w:rsid w:val="007E28A0"/>
    <w:rsid w:val="007E4030"/>
    <w:rsid w:val="007E453F"/>
    <w:rsid w:val="007E4883"/>
    <w:rsid w:val="007E5351"/>
    <w:rsid w:val="007E57B9"/>
    <w:rsid w:val="007E5806"/>
    <w:rsid w:val="007E6824"/>
    <w:rsid w:val="007E74CF"/>
    <w:rsid w:val="007F2154"/>
    <w:rsid w:val="007F2A45"/>
    <w:rsid w:val="007F30AB"/>
    <w:rsid w:val="007F491D"/>
    <w:rsid w:val="007F6178"/>
    <w:rsid w:val="007F784C"/>
    <w:rsid w:val="00800FEF"/>
    <w:rsid w:val="00801694"/>
    <w:rsid w:val="00802335"/>
    <w:rsid w:val="00802616"/>
    <w:rsid w:val="00802901"/>
    <w:rsid w:val="00802B1A"/>
    <w:rsid w:val="008034A0"/>
    <w:rsid w:val="00804079"/>
    <w:rsid w:val="0080472B"/>
    <w:rsid w:val="008055CD"/>
    <w:rsid w:val="00806A8D"/>
    <w:rsid w:val="00810770"/>
    <w:rsid w:val="00810C57"/>
    <w:rsid w:val="00812530"/>
    <w:rsid w:val="00812C27"/>
    <w:rsid w:val="00813542"/>
    <w:rsid w:val="00813E21"/>
    <w:rsid w:val="00814089"/>
    <w:rsid w:val="00814E15"/>
    <w:rsid w:val="0081532D"/>
    <w:rsid w:val="00815D36"/>
    <w:rsid w:val="00816291"/>
    <w:rsid w:val="0081726E"/>
    <w:rsid w:val="008178D3"/>
    <w:rsid w:val="00821779"/>
    <w:rsid w:val="0082285D"/>
    <w:rsid w:val="0082331F"/>
    <w:rsid w:val="00823DAC"/>
    <w:rsid w:val="008245F5"/>
    <w:rsid w:val="00824C78"/>
    <w:rsid w:val="00826C9B"/>
    <w:rsid w:val="00827184"/>
    <w:rsid w:val="0082751E"/>
    <w:rsid w:val="00827B78"/>
    <w:rsid w:val="008302D0"/>
    <w:rsid w:val="00831027"/>
    <w:rsid w:val="00833C96"/>
    <w:rsid w:val="00834F62"/>
    <w:rsid w:val="00835298"/>
    <w:rsid w:val="00836205"/>
    <w:rsid w:val="00836272"/>
    <w:rsid w:val="008363F4"/>
    <w:rsid w:val="00836C67"/>
    <w:rsid w:val="00840A02"/>
    <w:rsid w:val="00840CBE"/>
    <w:rsid w:val="00840FFD"/>
    <w:rsid w:val="00841356"/>
    <w:rsid w:val="0084140C"/>
    <w:rsid w:val="0084216D"/>
    <w:rsid w:val="00842CAD"/>
    <w:rsid w:val="00842E10"/>
    <w:rsid w:val="00842F1A"/>
    <w:rsid w:val="008433DA"/>
    <w:rsid w:val="00844263"/>
    <w:rsid w:val="008445DA"/>
    <w:rsid w:val="00844886"/>
    <w:rsid w:val="0084592E"/>
    <w:rsid w:val="00846161"/>
    <w:rsid w:val="00846FED"/>
    <w:rsid w:val="00847B3F"/>
    <w:rsid w:val="00850D31"/>
    <w:rsid w:val="0085161C"/>
    <w:rsid w:val="00851999"/>
    <w:rsid w:val="00851F67"/>
    <w:rsid w:val="00851FF5"/>
    <w:rsid w:val="00853820"/>
    <w:rsid w:val="00853D16"/>
    <w:rsid w:val="00854F1C"/>
    <w:rsid w:val="00856BCA"/>
    <w:rsid w:val="00856DCD"/>
    <w:rsid w:val="00857A8E"/>
    <w:rsid w:val="0086069E"/>
    <w:rsid w:val="00861213"/>
    <w:rsid w:val="00861580"/>
    <w:rsid w:val="00862AF1"/>
    <w:rsid w:val="0086454A"/>
    <w:rsid w:val="008653A5"/>
    <w:rsid w:val="00870343"/>
    <w:rsid w:val="00870BF4"/>
    <w:rsid w:val="00872620"/>
    <w:rsid w:val="00873F21"/>
    <w:rsid w:val="00877EF5"/>
    <w:rsid w:val="0088033A"/>
    <w:rsid w:val="00880954"/>
    <w:rsid w:val="00880BF3"/>
    <w:rsid w:val="0088178D"/>
    <w:rsid w:val="00881894"/>
    <w:rsid w:val="00881B12"/>
    <w:rsid w:val="00881EEB"/>
    <w:rsid w:val="008827EB"/>
    <w:rsid w:val="008837D8"/>
    <w:rsid w:val="00884481"/>
    <w:rsid w:val="008844BC"/>
    <w:rsid w:val="00884821"/>
    <w:rsid w:val="008854F2"/>
    <w:rsid w:val="00885AC5"/>
    <w:rsid w:val="008864F9"/>
    <w:rsid w:val="008865D6"/>
    <w:rsid w:val="008874E8"/>
    <w:rsid w:val="00890820"/>
    <w:rsid w:val="00890FF2"/>
    <w:rsid w:val="008917A2"/>
    <w:rsid w:val="00891EA3"/>
    <w:rsid w:val="00892ADA"/>
    <w:rsid w:val="00892E65"/>
    <w:rsid w:val="00893094"/>
    <w:rsid w:val="008945FB"/>
    <w:rsid w:val="00894823"/>
    <w:rsid w:val="008948E9"/>
    <w:rsid w:val="00895608"/>
    <w:rsid w:val="0089579F"/>
    <w:rsid w:val="00896629"/>
    <w:rsid w:val="0089666C"/>
    <w:rsid w:val="00897661"/>
    <w:rsid w:val="008A2B9F"/>
    <w:rsid w:val="008A302A"/>
    <w:rsid w:val="008A5275"/>
    <w:rsid w:val="008A5B73"/>
    <w:rsid w:val="008A5BD9"/>
    <w:rsid w:val="008A6943"/>
    <w:rsid w:val="008B00E9"/>
    <w:rsid w:val="008B0B9D"/>
    <w:rsid w:val="008B4EF3"/>
    <w:rsid w:val="008B7A5D"/>
    <w:rsid w:val="008B7EBB"/>
    <w:rsid w:val="008C044B"/>
    <w:rsid w:val="008C08C9"/>
    <w:rsid w:val="008C3274"/>
    <w:rsid w:val="008C3356"/>
    <w:rsid w:val="008C41CA"/>
    <w:rsid w:val="008C44A1"/>
    <w:rsid w:val="008C47AB"/>
    <w:rsid w:val="008C4BE2"/>
    <w:rsid w:val="008C4DFF"/>
    <w:rsid w:val="008C55B3"/>
    <w:rsid w:val="008C56D8"/>
    <w:rsid w:val="008D02E0"/>
    <w:rsid w:val="008D0B42"/>
    <w:rsid w:val="008D0F82"/>
    <w:rsid w:val="008D2C09"/>
    <w:rsid w:val="008D319B"/>
    <w:rsid w:val="008D3A2B"/>
    <w:rsid w:val="008D3BDC"/>
    <w:rsid w:val="008D4293"/>
    <w:rsid w:val="008D59D5"/>
    <w:rsid w:val="008D5FB4"/>
    <w:rsid w:val="008E0605"/>
    <w:rsid w:val="008E1A59"/>
    <w:rsid w:val="008E4039"/>
    <w:rsid w:val="008E4285"/>
    <w:rsid w:val="008E5973"/>
    <w:rsid w:val="008E5AD7"/>
    <w:rsid w:val="008E5C7F"/>
    <w:rsid w:val="008E5CFF"/>
    <w:rsid w:val="008E7649"/>
    <w:rsid w:val="008F11E1"/>
    <w:rsid w:val="008F216B"/>
    <w:rsid w:val="008F2CA9"/>
    <w:rsid w:val="008F2D41"/>
    <w:rsid w:val="008F3866"/>
    <w:rsid w:val="008F41B8"/>
    <w:rsid w:val="008F494C"/>
    <w:rsid w:val="008F4DE2"/>
    <w:rsid w:val="008F4E2E"/>
    <w:rsid w:val="008F5642"/>
    <w:rsid w:val="008F66A7"/>
    <w:rsid w:val="008F766D"/>
    <w:rsid w:val="008F7C57"/>
    <w:rsid w:val="00900079"/>
    <w:rsid w:val="00900E5D"/>
    <w:rsid w:val="009018CF"/>
    <w:rsid w:val="00902AA8"/>
    <w:rsid w:val="00905DDB"/>
    <w:rsid w:val="0090615F"/>
    <w:rsid w:val="00907F7D"/>
    <w:rsid w:val="00912550"/>
    <w:rsid w:val="00912F7B"/>
    <w:rsid w:val="00913A29"/>
    <w:rsid w:val="0091426B"/>
    <w:rsid w:val="009145E2"/>
    <w:rsid w:val="00914FFD"/>
    <w:rsid w:val="009166E5"/>
    <w:rsid w:val="00917019"/>
    <w:rsid w:val="00917372"/>
    <w:rsid w:val="0091747B"/>
    <w:rsid w:val="00917AF0"/>
    <w:rsid w:val="00921510"/>
    <w:rsid w:val="00922324"/>
    <w:rsid w:val="009227B3"/>
    <w:rsid w:val="00923AE5"/>
    <w:rsid w:val="00925609"/>
    <w:rsid w:val="009267E3"/>
    <w:rsid w:val="00926E3E"/>
    <w:rsid w:val="00927AC4"/>
    <w:rsid w:val="00927BE1"/>
    <w:rsid w:val="00930A07"/>
    <w:rsid w:val="00930AFB"/>
    <w:rsid w:val="00931065"/>
    <w:rsid w:val="00931347"/>
    <w:rsid w:val="009319DE"/>
    <w:rsid w:val="00931B0D"/>
    <w:rsid w:val="009320E8"/>
    <w:rsid w:val="0093337B"/>
    <w:rsid w:val="00933C30"/>
    <w:rsid w:val="00934191"/>
    <w:rsid w:val="009342C2"/>
    <w:rsid w:val="00934753"/>
    <w:rsid w:val="00935698"/>
    <w:rsid w:val="00935ADE"/>
    <w:rsid w:val="00935E71"/>
    <w:rsid w:val="00935FCD"/>
    <w:rsid w:val="00936D91"/>
    <w:rsid w:val="00937392"/>
    <w:rsid w:val="0093773C"/>
    <w:rsid w:val="00941251"/>
    <w:rsid w:val="009417A9"/>
    <w:rsid w:val="00942248"/>
    <w:rsid w:val="0094265C"/>
    <w:rsid w:val="00943260"/>
    <w:rsid w:val="00944C73"/>
    <w:rsid w:val="00946148"/>
    <w:rsid w:val="00947216"/>
    <w:rsid w:val="00947D16"/>
    <w:rsid w:val="00951235"/>
    <w:rsid w:val="00951F20"/>
    <w:rsid w:val="009522EB"/>
    <w:rsid w:val="00954085"/>
    <w:rsid w:val="0095444F"/>
    <w:rsid w:val="00954BCC"/>
    <w:rsid w:val="00954E9F"/>
    <w:rsid w:val="009606FC"/>
    <w:rsid w:val="00960B05"/>
    <w:rsid w:val="009621F6"/>
    <w:rsid w:val="0096420F"/>
    <w:rsid w:val="00964438"/>
    <w:rsid w:val="00965FEE"/>
    <w:rsid w:val="009666A9"/>
    <w:rsid w:val="0096689D"/>
    <w:rsid w:val="0096764F"/>
    <w:rsid w:val="00970694"/>
    <w:rsid w:val="00972C56"/>
    <w:rsid w:val="00972C9A"/>
    <w:rsid w:val="009730F4"/>
    <w:rsid w:val="009732C0"/>
    <w:rsid w:val="009732D5"/>
    <w:rsid w:val="00973328"/>
    <w:rsid w:val="00973DE3"/>
    <w:rsid w:val="00974289"/>
    <w:rsid w:val="00974569"/>
    <w:rsid w:val="00974680"/>
    <w:rsid w:val="00974A38"/>
    <w:rsid w:val="00975F26"/>
    <w:rsid w:val="009769B8"/>
    <w:rsid w:val="00977365"/>
    <w:rsid w:val="0097778C"/>
    <w:rsid w:val="00977CCB"/>
    <w:rsid w:val="0098193A"/>
    <w:rsid w:val="0098299E"/>
    <w:rsid w:val="00983575"/>
    <w:rsid w:val="00984578"/>
    <w:rsid w:val="00984906"/>
    <w:rsid w:val="00985ADA"/>
    <w:rsid w:val="009863A5"/>
    <w:rsid w:val="00986D8D"/>
    <w:rsid w:val="00987842"/>
    <w:rsid w:val="0099090C"/>
    <w:rsid w:val="0099382D"/>
    <w:rsid w:val="009956EE"/>
    <w:rsid w:val="00996727"/>
    <w:rsid w:val="009969D8"/>
    <w:rsid w:val="00997DAE"/>
    <w:rsid w:val="009A10BE"/>
    <w:rsid w:val="009A264F"/>
    <w:rsid w:val="009A286B"/>
    <w:rsid w:val="009A2AB7"/>
    <w:rsid w:val="009A2C42"/>
    <w:rsid w:val="009A31BD"/>
    <w:rsid w:val="009A47FB"/>
    <w:rsid w:val="009A4FE5"/>
    <w:rsid w:val="009A5886"/>
    <w:rsid w:val="009A58B1"/>
    <w:rsid w:val="009A6A83"/>
    <w:rsid w:val="009A6DBB"/>
    <w:rsid w:val="009A6E55"/>
    <w:rsid w:val="009A7A2F"/>
    <w:rsid w:val="009A7D78"/>
    <w:rsid w:val="009A7F7D"/>
    <w:rsid w:val="009B0279"/>
    <w:rsid w:val="009B14CE"/>
    <w:rsid w:val="009B1B9F"/>
    <w:rsid w:val="009B256E"/>
    <w:rsid w:val="009B3DC8"/>
    <w:rsid w:val="009B47F1"/>
    <w:rsid w:val="009B52EC"/>
    <w:rsid w:val="009B53AC"/>
    <w:rsid w:val="009B5743"/>
    <w:rsid w:val="009B69BB"/>
    <w:rsid w:val="009B7FCE"/>
    <w:rsid w:val="009C0CFD"/>
    <w:rsid w:val="009C15BE"/>
    <w:rsid w:val="009C1C4F"/>
    <w:rsid w:val="009C1D6F"/>
    <w:rsid w:val="009C27C2"/>
    <w:rsid w:val="009C3318"/>
    <w:rsid w:val="009C3468"/>
    <w:rsid w:val="009C3EAE"/>
    <w:rsid w:val="009C43A7"/>
    <w:rsid w:val="009C4A09"/>
    <w:rsid w:val="009C505E"/>
    <w:rsid w:val="009C5587"/>
    <w:rsid w:val="009C66A3"/>
    <w:rsid w:val="009D0289"/>
    <w:rsid w:val="009D0E77"/>
    <w:rsid w:val="009D1F6D"/>
    <w:rsid w:val="009D25A2"/>
    <w:rsid w:val="009D2718"/>
    <w:rsid w:val="009D3728"/>
    <w:rsid w:val="009D4988"/>
    <w:rsid w:val="009D5B81"/>
    <w:rsid w:val="009D5D26"/>
    <w:rsid w:val="009D68C2"/>
    <w:rsid w:val="009D72F4"/>
    <w:rsid w:val="009E0C8B"/>
    <w:rsid w:val="009E3A70"/>
    <w:rsid w:val="009E4F2B"/>
    <w:rsid w:val="009E7A88"/>
    <w:rsid w:val="009E7BC3"/>
    <w:rsid w:val="009F057F"/>
    <w:rsid w:val="009F14E8"/>
    <w:rsid w:val="009F1F21"/>
    <w:rsid w:val="009F2F79"/>
    <w:rsid w:val="009F3094"/>
    <w:rsid w:val="009F31B0"/>
    <w:rsid w:val="009F40F3"/>
    <w:rsid w:val="009F494E"/>
    <w:rsid w:val="009F5613"/>
    <w:rsid w:val="009F6DF8"/>
    <w:rsid w:val="00A02D54"/>
    <w:rsid w:val="00A03254"/>
    <w:rsid w:val="00A04962"/>
    <w:rsid w:val="00A05DCC"/>
    <w:rsid w:val="00A0619B"/>
    <w:rsid w:val="00A06743"/>
    <w:rsid w:val="00A06FA7"/>
    <w:rsid w:val="00A07BC4"/>
    <w:rsid w:val="00A07D16"/>
    <w:rsid w:val="00A105E9"/>
    <w:rsid w:val="00A109AD"/>
    <w:rsid w:val="00A10A7A"/>
    <w:rsid w:val="00A10BC1"/>
    <w:rsid w:val="00A12146"/>
    <w:rsid w:val="00A126FE"/>
    <w:rsid w:val="00A12A96"/>
    <w:rsid w:val="00A14E37"/>
    <w:rsid w:val="00A1557C"/>
    <w:rsid w:val="00A155FA"/>
    <w:rsid w:val="00A15C8B"/>
    <w:rsid w:val="00A16886"/>
    <w:rsid w:val="00A202D0"/>
    <w:rsid w:val="00A20831"/>
    <w:rsid w:val="00A20D7A"/>
    <w:rsid w:val="00A2304C"/>
    <w:rsid w:val="00A23E52"/>
    <w:rsid w:val="00A23F8D"/>
    <w:rsid w:val="00A25767"/>
    <w:rsid w:val="00A25A37"/>
    <w:rsid w:val="00A266F4"/>
    <w:rsid w:val="00A26CD4"/>
    <w:rsid w:val="00A27360"/>
    <w:rsid w:val="00A309A6"/>
    <w:rsid w:val="00A30CE1"/>
    <w:rsid w:val="00A31184"/>
    <w:rsid w:val="00A31FEB"/>
    <w:rsid w:val="00A32067"/>
    <w:rsid w:val="00A32D93"/>
    <w:rsid w:val="00A3346B"/>
    <w:rsid w:val="00A33AFD"/>
    <w:rsid w:val="00A33FEC"/>
    <w:rsid w:val="00A35636"/>
    <w:rsid w:val="00A379AC"/>
    <w:rsid w:val="00A40665"/>
    <w:rsid w:val="00A42D16"/>
    <w:rsid w:val="00A44A3C"/>
    <w:rsid w:val="00A44DE5"/>
    <w:rsid w:val="00A450C8"/>
    <w:rsid w:val="00A457AE"/>
    <w:rsid w:val="00A45D3B"/>
    <w:rsid w:val="00A47447"/>
    <w:rsid w:val="00A50977"/>
    <w:rsid w:val="00A50FA4"/>
    <w:rsid w:val="00A5152F"/>
    <w:rsid w:val="00A51D39"/>
    <w:rsid w:val="00A524DA"/>
    <w:rsid w:val="00A52CA1"/>
    <w:rsid w:val="00A52E42"/>
    <w:rsid w:val="00A5341D"/>
    <w:rsid w:val="00A53887"/>
    <w:rsid w:val="00A53987"/>
    <w:rsid w:val="00A54FDF"/>
    <w:rsid w:val="00A5611C"/>
    <w:rsid w:val="00A568AB"/>
    <w:rsid w:val="00A578C7"/>
    <w:rsid w:val="00A60149"/>
    <w:rsid w:val="00A6071A"/>
    <w:rsid w:val="00A60AF2"/>
    <w:rsid w:val="00A60F46"/>
    <w:rsid w:val="00A616D5"/>
    <w:rsid w:val="00A6254C"/>
    <w:rsid w:val="00A62782"/>
    <w:rsid w:val="00A632CC"/>
    <w:rsid w:val="00A63A48"/>
    <w:rsid w:val="00A65065"/>
    <w:rsid w:val="00A65278"/>
    <w:rsid w:val="00A6533B"/>
    <w:rsid w:val="00A65D79"/>
    <w:rsid w:val="00A660F0"/>
    <w:rsid w:val="00A66338"/>
    <w:rsid w:val="00A66399"/>
    <w:rsid w:val="00A6697E"/>
    <w:rsid w:val="00A677E6"/>
    <w:rsid w:val="00A7010E"/>
    <w:rsid w:val="00A70403"/>
    <w:rsid w:val="00A725EC"/>
    <w:rsid w:val="00A726A0"/>
    <w:rsid w:val="00A72B47"/>
    <w:rsid w:val="00A73D44"/>
    <w:rsid w:val="00A73D7A"/>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0F6"/>
    <w:rsid w:val="00A904D5"/>
    <w:rsid w:val="00A91AB3"/>
    <w:rsid w:val="00A91F28"/>
    <w:rsid w:val="00A927B4"/>
    <w:rsid w:val="00A954D4"/>
    <w:rsid w:val="00A95A2D"/>
    <w:rsid w:val="00A968B3"/>
    <w:rsid w:val="00A96FA3"/>
    <w:rsid w:val="00AA0571"/>
    <w:rsid w:val="00AA077C"/>
    <w:rsid w:val="00AA08FD"/>
    <w:rsid w:val="00AA0C8B"/>
    <w:rsid w:val="00AA0F51"/>
    <w:rsid w:val="00AA1C1F"/>
    <w:rsid w:val="00AA4514"/>
    <w:rsid w:val="00AA7076"/>
    <w:rsid w:val="00AA7C3C"/>
    <w:rsid w:val="00AA7FA1"/>
    <w:rsid w:val="00AB1C08"/>
    <w:rsid w:val="00AB246F"/>
    <w:rsid w:val="00AB4D3A"/>
    <w:rsid w:val="00AB4E46"/>
    <w:rsid w:val="00AB5210"/>
    <w:rsid w:val="00AB5262"/>
    <w:rsid w:val="00AB5375"/>
    <w:rsid w:val="00AB6CF0"/>
    <w:rsid w:val="00AB6E44"/>
    <w:rsid w:val="00AB7168"/>
    <w:rsid w:val="00AC01E3"/>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D6C61"/>
    <w:rsid w:val="00AD7584"/>
    <w:rsid w:val="00AE06AA"/>
    <w:rsid w:val="00AE16FA"/>
    <w:rsid w:val="00AE1CC8"/>
    <w:rsid w:val="00AE2C59"/>
    <w:rsid w:val="00AE39A0"/>
    <w:rsid w:val="00AE499C"/>
    <w:rsid w:val="00AE5761"/>
    <w:rsid w:val="00AE6016"/>
    <w:rsid w:val="00AE61C8"/>
    <w:rsid w:val="00AE66BF"/>
    <w:rsid w:val="00AE675E"/>
    <w:rsid w:val="00AE6D55"/>
    <w:rsid w:val="00AE7B92"/>
    <w:rsid w:val="00AF1B7B"/>
    <w:rsid w:val="00AF30A5"/>
    <w:rsid w:val="00AF4996"/>
    <w:rsid w:val="00AF6A69"/>
    <w:rsid w:val="00AF6AD8"/>
    <w:rsid w:val="00AF6BA3"/>
    <w:rsid w:val="00AF6BAA"/>
    <w:rsid w:val="00AF78D8"/>
    <w:rsid w:val="00AF7DDC"/>
    <w:rsid w:val="00B00BED"/>
    <w:rsid w:val="00B01D05"/>
    <w:rsid w:val="00B02A41"/>
    <w:rsid w:val="00B03998"/>
    <w:rsid w:val="00B0460F"/>
    <w:rsid w:val="00B0494F"/>
    <w:rsid w:val="00B0504C"/>
    <w:rsid w:val="00B053EF"/>
    <w:rsid w:val="00B054DF"/>
    <w:rsid w:val="00B0551E"/>
    <w:rsid w:val="00B055FA"/>
    <w:rsid w:val="00B059A9"/>
    <w:rsid w:val="00B06260"/>
    <w:rsid w:val="00B07069"/>
    <w:rsid w:val="00B073D5"/>
    <w:rsid w:val="00B128E2"/>
    <w:rsid w:val="00B1303D"/>
    <w:rsid w:val="00B146E3"/>
    <w:rsid w:val="00B16313"/>
    <w:rsid w:val="00B16C63"/>
    <w:rsid w:val="00B20E02"/>
    <w:rsid w:val="00B21A7B"/>
    <w:rsid w:val="00B2294C"/>
    <w:rsid w:val="00B22951"/>
    <w:rsid w:val="00B22E33"/>
    <w:rsid w:val="00B2384B"/>
    <w:rsid w:val="00B26448"/>
    <w:rsid w:val="00B27A66"/>
    <w:rsid w:val="00B3002A"/>
    <w:rsid w:val="00B322DF"/>
    <w:rsid w:val="00B325D4"/>
    <w:rsid w:val="00B32B5A"/>
    <w:rsid w:val="00B33A77"/>
    <w:rsid w:val="00B35CE1"/>
    <w:rsid w:val="00B35E14"/>
    <w:rsid w:val="00B36727"/>
    <w:rsid w:val="00B3700E"/>
    <w:rsid w:val="00B4085C"/>
    <w:rsid w:val="00B40A66"/>
    <w:rsid w:val="00B42044"/>
    <w:rsid w:val="00B42E22"/>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62117"/>
    <w:rsid w:val="00B625EB"/>
    <w:rsid w:val="00B64865"/>
    <w:rsid w:val="00B65E77"/>
    <w:rsid w:val="00B65F29"/>
    <w:rsid w:val="00B65F45"/>
    <w:rsid w:val="00B674E1"/>
    <w:rsid w:val="00B67BE8"/>
    <w:rsid w:val="00B67EF2"/>
    <w:rsid w:val="00B70FCC"/>
    <w:rsid w:val="00B7113B"/>
    <w:rsid w:val="00B71C8B"/>
    <w:rsid w:val="00B72629"/>
    <w:rsid w:val="00B731A9"/>
    <w:rsid w:val="00B736A3"/>
    <w:rsid w:val="00B7397A"/>
    <w:rsid w:val="00B73E12"/>
    <w:rsid w:val="00B74F98"/>
    <w:rsid w:val="00B76F56"/>
    <w:rsid w:val="00B773D4"/>
    <w:rsid w:val="00B77495"/>
    <w:rsid w:val="00B809ED"/>
    <w:rsid w:val="00B81433"/>
    <w:rsid w:val="00B8196F"/>
    <w:rsid w:val="00B8225E"/>
    <w:rsid w:val="00B82710"/>
    <w:rsid w:val="00B82766"/>
    <w:rsid w:val="00B8289B"/>
    <w:rsid w:val="00B82D23"/>
    <w:rsid w:val="00B84E21"/>
    <w:rsid w:val="00B85EED"/>
    <w:rsid w:val="00B8669F"/>
    <w:rsid w:val="00B866CD"/>
    <w:rsid w:val="00B87008"/>
    <w:rsid w:val="00B876B5"/>
    <w:rsid w:val="00B876B6"/>
    <w:rsid w:val="00B877AC"/>
    <w:rsid w:val="00B877F7"/>
    <w:rsid w:val="00B91625"/>
    <w:rsid w:val="00B919E6"/>
    <w:rsid w:val="00B92CDA"/>
    <w:rsid w:val="00B9445E"/>
    <w:rsid w:val="00B951C7"/>
    <w:rsid w:val="00B9566F"/>
    <w:rsid w:val="00B966E8"/>
    <w:rsid w:val="00B970AD"/>
    <w:rsid w:val="00BA09B9"/>
    <w:rsid w:val="00BA0B4C"/>
    <w:rsid w:val="00BA130F"/>
    <w:rsid w:val="00BA1647"/>
    <w:rsid w:val="00BA1B67"/>
    <w:rsid w:val="00BA250C"/>
    <w:rsid w:val="00BA2F6C"/>
    <w:rsid w:val="00BA2F9E"/>
    <w:rsid w:val="00BA31CC"/>
    <w:rsid w:val="00BA414E"/>
    <w:rsid w:val="00BA4DAC"/>
    <w:rsid w:val="00BA67A5"/>
    <w:rsid w:val="00BA6D4A"/>
    <w:rsid w:val="00BA7EF2"/>
    <w:rsid w:val="00BB0619"/>
    <w:rsid w:val="00BB09F8"/>
    <w:rsid w:val="00BB0B91"/>
    <w:rsid w:val="00BB23E5"/>
    <w:rsid w:val="00BB2D18"/>
    <w:rsid w:val="00BB33E5"/>
    <w:rsid w:val="00BB4AE7"/>
    <w:rsid w:val="00BB4F39"/>
    <w:rsid w:val="00BB5179"/>
    <w:rsid w:val="00BB71FF"/>
    <w:rsid w:val="00BB7D6C"/>
    <w:rsid w:val="00BC10BF"/>
    <w:rsid w:val="00BC3473"/>
    <w:rsid w:val="00BC4DBC"/>
    <w:rsid w:val="00BC7181"/>
    <w:rsid w:val="00BC7ECA"/>
    <w:rsid w:val="00BD05EF"/>
    <w:rsid w:val="00BD07B0"/>
    <w:rsid w:val="00BD0D9C"/>
    <w:rsid w:val="00BD0FC2"/>
    <w:rsid w:val="00BD3F02"/>
    <w:rsid w:val="00BD4638"/>
    <w:rsid w:val="00BD486A"/>
    <w:rsid w:val="00BD4DE7"/>
    <w:rsid w:val="00BD5A9C"/>
    <w:rsid w:val="00BD772E"/>
    <w:rsid w:val="00BE2336"/>
    <w:rsid w:val="00BE2601"/>
    <w:rsid w:val="00BE304E"/>
    <w:rsid w:val="00BE3C37"/>
    <w:rsid w:val="00BE3C45"/>
    <w:rsid w:val="00BE3C5B"/>
    <w:rsid w:val="00BE41F4"/>
    <w:rsid w:val="00BE47E9"/>
    <w:rsid w:val="00BE71CB"/>
    <w:rsid w:val="00BE7375"/>
    <w:rsid w:val="00BE7C20"/>
    <w:rsid w:val="00BE7FBE"/>
    <w:rsid w:val="00BF0301"/>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76ED"/>
    <w:rsid w:val="00C109B2"/>
    <w:rsid w:val="00C1263B"/>
    <w:rsid w:val="00C13671"/>
    <w:rsid w:val="00C139D5"/>
    <w:rsid w:val="00C13C02"/>
    <w:rsid w:val="00C1553E"/>
    <w:rsid w:val="00C16291"/>
    <w:rsid w:val="00C171B2"/>
    <w:rsid w:val="00C1765E"/>
    <w:rsid w:val="00C177F5"/>
    <w:rsid w:val="00C20625"/>
    <w:rsid w:val="00C20790"/>
    <w:rsid w:val="00C20931"/>
    <w:rsid w:val="00C2097C"/>
    <w:rsid w:val="00C21089"/>
    <w:rsid w:val="00C21A8A"/>
    <w:rsid w:val="00C21BAF"/>
    <w:rsid w:val="00C22689"/>
    <w:rsid w:val="00C22B1A"/>
    <w:rsid w:val="00C23DEB"/>
    <w:rsid w:val="00C24137"/>
    <w:rsid w:val="00C244B1"/>
    <w:rsid w:val="00C244C8"/>
    <w:rsid w:val="00C25CCC"/>
    <w:rsid w:val="00C260B4"/>
    <w:rsid w:val="00C2682D"/>
    <w:rsid w:val="00C309F3"/>
    <w:rsid w:val="00C33DD7"/>
    <w:rsid w:val="00C3459A"/>
    <w:rsid w:val="00C3588D"/>
    <w:rsid w:val="00C36293"/>
    <w:rsid w:val="00C372DC"/>
    <w:rsid w:val="00C37CB0"/>
    <w:rsid w:val="00C414B5"/>
    <w:rsid w:val="00C43FD1"/>
    <w:rsid w:val="00C450B8"/>
    <w:rsid w:val="00C455EB"/>
    <w:rsid w:val="00C46539"/>
    <w:rsid w:val="00C46685"/>
    <w:rsid w:val="00C46D9E"/>
    <w:rsid w:val="00C507DD"/>
    <w:rsid w:val="00C50C84"/>
    <w:rsid w:val="00C51BC3"/>
    <w:rsid w:val="00C52B09"/>
    <w:rsid w:val="00C52BA4"/>
    <w:rsid w:val="00C53244"/>
    <w:rsid w:val="00C53926"/>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3FF5"/>
    <w:rsid w:val="00C6413A"/>
    <w:rsid w:val="00C643E7"/>
    <w:rsid w:val="00C64C16"/>
    <w:rsid w:val="00C65558"/>
    <w:rsid w:val="00C65D0B"/>
    <w:rsid w:val="00C661E3"/>
    <w:rsid w:val="00C66A76"/>
    <w:rsid w:val="00C70E50"/>
    <w:rsid w:val="00C7133B"/>
    <w:rsid w:val="00C729E5"/>
    <w:rsid w:val="00C7451C"/>
    <w:rsid w:val="00C75204"/>
    <w:rsid w:val="00C765DA"/>
    <w:rsid w:val="00C8105A"/>
    <w:rsid w:val="00C82979"/>
    <w:rsid w:val="00C82DAF"/>
    <w:rsid w:val="00C83EB0"/>
    <w:rsid w:val="00C8431F"/>
    <w:rsid w:val="00C84995"/>
    <w:rsid w:val="00C851C5"/>
    <w:rsid w:val="00C8570D"/>
    <w:rsid w:val="00C86F83"/>
    <w:rsid w:val="00C8718C"/>
    <w:rsid w:val="00C87C3C"/>
    <w:rsid w:val="00C90067"/>
    <w:rsid w:val="00C90BEB"/>
    <w:rsid w:val="00C90DEF"/>
    <w:rsid w:val="00C920FE"/>
    <w:rsid w:val="00C92A46"/>
    <w:rsid w:val="00C92FC0"/>
    <w:rsid w:val="00C93E00"/>
    <w:rsid w:val="00C94836"/>
    <w:rsid w:val="00C9609D"/>
    <w:rsid w:val="00C9637C"/>
    <w:rsid w:val="00C96692"/>
    <w:rsid w:val="00C97BE9"/>
    <w:rsid w:val="00CA2A0D"/>
    <w:rsid w:val="00CA3FE2"/>
    <w:rsid w:val="00CA4A4E"/>
    <w:rsid w:val="00CA4C6D"/>
    <w:rsid w:val="00CA4E4A"/>
    <w:rsid w:val="00CA5EED"/>
    <w:rsid w:val="00CA6660"/>
    <w:rsid w:val="00CA69AD"/>
    <w:rsid w:val="00CA6EBA"/>
    <w:rsid w:val="00CA74E4"/>
    <w:rsid w:val="00CA77CA"/>
    <w:rsid w:val="00CB0978"/>
    <w:rsid w:val="00CB1DBD"/>
    <w:rsid w:val="00CB3DB8"/>
    <w:rsid w:val="00CB44D3"/>
    <w:rsid w:val="00CB5DB2"/>
    <w:rsid w:val="00CB61FE"/>
    <w:rsid w:val="00CB6411"/>
    <w:rsid w:val="00CB6E24"/>
    <w:rsid w:val="00CB7433"/>
    <w:rsid w:val="00CB7459"/>
    <w:rsid w:val="00CB78EE"/>
    <w:rsid w:val="00CB7A3D"/>
    <w:rsid w:val="00CC03E8"/>
    <w:rsid w:val="00CC0C35"/>
    <w:rsid w:val="00CC0F22"/>
    <w:rsid w:val="00CC26A9"/>
    <w:rsid w:val="00CC27DA"/>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00A5"/>
    <w:rsid w:val="00CE2315"/>
    <w:rsid w:val="00CE2576"/>
    <w:rsid w:val="00CE2C57"/>
    <w:rsid w:val="00CE33A0"/>
    <w:rsid w:val="00CE3484"/>
    <w:rsid w:val="00CE42D0"/>
    <w:rsid w:val="00CE6A0A"/>
    <w:rsid w:val="00CE6A7C"/>
    <w:rsid w:val="00CF0594"/>
    <w:rsid w:val="00CF0BA3"/>
    <w:rsid w:val="00CF1C61"/>
    <w:rsid w:val="00CF1E73"/>
    <w:rsid w:val="00CF2735"/>
    <w:rsid w:val="00CF28B5"/>
    <w:rsid w:val="00CF3309"/>
    <w:rsid w:val="00CF3784"/>
    <w:rsid w:val="00CF5041"/>
    <w:rsid w:val="00CF5642"/>
    <w:rsid w:val="00CF6B92"/>
    <w:rsid w:val="00D00B45"/>
    <w:rsid w:val="00D01726"/>
    <w:rsid w:val="00D02C8B"/>
    <w:rsid w:val="00D02E65"/>
    <w:rsid w:val="00D0355B"/>
    <w:rsid w:val="00D04279"/>
    <w:rsid w:val="00D042E4"/>
    <w:rsid w:val="00D046F9"/>
    <w:rsid w:val="00D04B59"/>
    <w:rsid w:val="00D04F66"/>
    <w:rsid w:val="00D0515E"/>
    <w:rsid w:val="00D05419"/>
    <w:rsid w:val="00D05889"/>
    <w:rsid w:val="00D071CA"/>
    <w:rsid w:val="00D076DB"/>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7021"/>
    <w:rsid w:val="00D273F2"/>
    <w:rsid w:val="00D30B76"/>
    <w:rsid w:val="00D31076"/>
    <w:rsid w:val="00D31412"/>
    <w:rsid w:val="00D31414"/>
    <w:rsid w:val="00D3199E"/>
    <w:rsid w:val="00D33790"/>
    <w:rsid w:val="00D33CFE"/>
    <w:rsid w:val="00D3601A"/>
    <w:rsid w:val="00D3608D"/>
    <w:rsid w:val="00D36C25"/>
    <w:rsid w:val="00D3771F"/>
    <w:rsid w:val="00D379EF"/>
    <w:rsid w:val="00D37FAB"/>
    <w:rsid w:val="00D40381"/>
    <w:rsid w:val="00D40472"/>
    <w:rsid w:val="00D40709"/>
    <w:rsid w:val="00D41BC9"/>
    <w:rsid w:val="00D41FCE"/>
    <w:rsid w:val="00D422C4"/>
    <w:rsid w:val="00D44E75"/>
    <w:rsid w:val="00D46FC3"/>
    <w:rsid w:val="00D47749"/>
    <w:rsid w:val="00D47AFA"/>
    <w:rsid w:val="00D51887"/>
    <w:rsid w:val="00D5262B"/>
    <w:rsid w:val="00D53368"/>
    <w:rsid w:val="00D535B9"/>
    <w:rsid w:val="00D53D55"/>
    <w:rsid w:val="00D551BB"/>
    <w:rsid w:val="00D55B36"/>
    <w:rsid w:val="00D566F5"/>
    <w:rsid w:val="00D60AED"/>
    <w:rsid w:val="00D611E2"/>
    <w:rsid w:val="00D619D7"/>
    <w:rsid w:val="00D64189"/>
    <w:rsid w:val="00D6489B"/>
    <w:rsid w:val="00D64A31"/>
    <w:rsid w:val="00D65737"/>
    <w:rsid w:val="00D658C0"/>
    <w:rsid w:val="00D65CE3"/>
    <w:rsid w:val="00D65EC3"/>
    <w:rsid w:val="00D66349"/>
    <w:rsid w:val="00D66466"/>
    <w:rsid w:val="00D67922"/>
    <w:rsid w:val="00D7131D"/>
    <w:rsid w:val="00D7177C"/>
    <w:rsid w:val="00D71D79"/>
    <w:rsid w:val="00D734A7"/>
    <w:rsid w:val="00D742BD"/>
    <w:rsid w:val="00D75552"/>
    <w:rsid w:val="00D75FAC"/>
    <w:rsid w:val="00D76DF0"/>
    <w:rsid w:val="00D76F31"/>
    <w:rsid w:val="00D80D2D"/>
    <w:rsid w:val="00D81C4E"/>
    <w:rsid w:val="00D82888"/>
    <w:rsid w:val="00D82EC0"/>
    <w:rsid w:val="00D8338C"/>
    <w:rsid w:val="00D83BC9"/>
    <w:rsid w:val="00D84459"/>
    <w:rsid w:val="00D84C0F"/>
    <w:rsid w:val="00D8603E"/>
    <w:rsid w:val="00D860D4"/>
    <w:rsid w:val="00D90F8C"/>
    <w:rsid w:val="00D910C9"/>
    <w:rsid w:val="00D92DEB"/>
    <w:rsid w:val="00D95F80"/>
    <w:rsid w:val="00D96050"/>
    <w:rsid w:val="00D963A1"/>
    <w:rsid w:val="00D968FC"/>
    <w:rsid w:val="00D97B43"/>
    <w:rsid w:val="00D97CDE"/>
    <w:rsid w:val="00DA01B3"/>
    <w:rsid w:val="00DA0E28"/>
    <w:rsid w:val="00DA16B2"/>
    <w:rsid w:val="00DA1E29"/>
    <w:rsid w:val="00DA2F30"/>
    <w:rsid w:val="00DA2F32"/>
    <w:rsid w:val="00DA3DAC"/>
    <w:rsid w:val="00DA57FC"/>
    <w:rsid w:val="00DA59CC"/>
    <w:rsid w:val="00DA5F54"/>
    <w:rsid w:val="00DA7EA2"/>
    <w:rsid w:val="00DB1F56"/>
    <w:rsid w:val="00DB2204"/>
    <w:rsid w:val="00DB22EE"/>
    <w:rsid w:val="00DB3271"/>
    <w:rsid w:val="00DB3F2E"/>
    <w:rsid w:val="00DB429A"/>
    <w:rsid w:val="00DB5713"/>
    <w:rsid w:val="00DC18C4"/>
    <w:rsid w:val="00DC2BAE"/>
    <w:rsid w:val="00DC2E5F"/>
    <w:rsid w:val="00DC2E82"/>
    <w:rsid w:val="00DC3323"/>
    <w:rsid w:val="00DC34F0"/>
    <w:rsid w:val="00DC516A"/>
    <w:rsid w:val="00DC5A19"/>
    <w:rsid w:val="00DC671B"/>
    <w:rsid w:val="00DC7C4C"/>
    <w:rsid w:val="00DD0227"/>
    <w:rsid w:val="00DD04EC"/>
    <w:rsid w:val="00DD0508"/>
    <w:rsid w:val="00DD1444"/>
    <w:rsid w:val="00DD2240"/>
    <w:rsid w:val="00DD2FB1"/>
    <w:rsid w:val="00DD31ED"/>
    <w:rsid w:val="00DD3AAC"/>
    <w:rsid w:val="00DD446A"/>
    <w:rsid w:val="00DD45C1"/>
    <w:rsid w:val="00DD48A7"/>
    <w:rsid w:val="00DD4C5F"/>
    <w:rsid w:val="00DD6F66"/>
    <w:rsid w:val="00DE0279"/>
    <w:rsid w:val="00DE2175"/>
    <w:rsid w:val="00DE4475"/>
    <w:rsid w:val="00DE4720"/>
    <w:rsid w:val="00DE5090"/>
    <w:rsid w:val="00DE57B7"/>
    <w:rsid w:val="00DE5A6D"/>
    <w:rsid w:val="00DE628B"/>
    <w:rsid w:val="00DE6322"/>
    <w:rsid w:val="00DE7250"/>
    <w:rsid w:val="00DE7FBB"/>
    <w:rsid w:val="00DF013D"/>
    <w:rsid w:val="00DF0356"/>
    <w:rsid w:val="00DF1093"/>
    <w:rsid w:val="00DF1252"/>
    <w:rsid w:val="00DF28FD"/>
    <w:rsid w:val="00DF3540"/>
    <w:rsid w:val="00DF3A1D"/>
    <w:rsid w:val="00DF580A"/>
    <w:rsid w:val="00DF59BE"/>
    <w:rsid w:val="00DF5E16"/>
    <w:rsid w:val="00DF5E88"/>
    <w:rsid w:val="00DF63B6"/>
    <w:rsid w:val="00DF6733"/>
    <w:rsid w:val="00E00770"/>
    <w:rsid w:val="00E00DB6"/>
    <w:rsid w:val="00E00EC0"/>
    <w:rsid w:val="00E03677"/>
    <w:rsid w:val="00E03A2F"/>
    <w:rsid w:val="00E03F2E"/>
    <w:rsid w:val="00E0470C"/>
    <w:rsid w:val="00E04C10"/>
    <w:rsid w:val="00E0621C"/>
    <w:rsid w:val="00E07AA6"/>
    <w:rsid w:val="00E108FF"/>
    <w:rsid w:val="00E10B82"/>
    <w:rsid w:val="00E11B56"/>
    <w:rsid w:val="00E123CE"/>
    <w:rsid w:val="00E13C75"/>
    <w:rsid w:val="00E14C9F"/>
    <w:rsid w:val="00E15940"/>
    <w:rsid w:val="00E15D46"/>
    <w:rsid w:val="00E17246"/>
    <w:rsid w:val="00E17BC0"/>
    <w:rsid w:val="00E20112"/>
    <w:rsid w:val="00E2030D"/>
    <w:rsid w:val="00E20C4D"/>
    <w:rsid w:val="00E20DAA"/>
    <w:rsid w:val="00E20FEE"/>
    <w:rsid w:val="00E21692"/>
    <w:rsid w:val="00E22450"/>
    <w:rsid w:val="00E23493"/>
    <w:rsid w:val="00E2356B"/>
    <w:rsid w:val="00E23843"/>
    <w:rsid w:val="00E239FF"/>
    <w:rsid w:val="00E23B66"/>
    <w:rsid w:val="00E23B69"/>
    <w:rsid w:val="00E243DC"/>
    <w:rsid w:val="00E24A75"/>
    <w:rsid w:val="00E24FAE"/>
    <w:rsid w:val="00E25DE4"/>
    <w:rsid w:val="00E312C1"/>
    <w:rsid w:val="00E315D4"/>
    <w:rsid w:val="00E322C5"/>
    <w:rsid w:val="00E33381"/>
    <w:rsid w:val="00E33EBC"/>
    <w:rsid w:val="00E33ECD"/>
    <w:rsid w:val="00E34760"/>
    <w:rsid w:val="00E34B39"/>
    <w:rsid w:val="00E358E9"/>
    <w:rsid w:val="00E3727D"/>
    <w:rsid w:val="00E37592"/>
    <w:rsid w:val="00E40213"/>
    <w:rsid w:val="00E4185B"/>
    <w:rsid w:val="00E41934"/>
    <w:rsid w:val="00E423AA"/>
    <w:rsid w:val="00E42755"/>
    <w:rsid w:val="00E43CF8"/>
    <w:rsid w:val="00E43EED"/>
    <w:rsid w:val="00E45BBE"/>
    <w:rsid w:val="00E46472"/>
    <w:rsid w:val="00E466A2"/>
    <w:rsid w:val="00E47EA0"/>
    <w:rsid w:val="00E51AB2"/>
    <w:rsid w:val="00E53724"/>
    <w:rsid w:val="00E53C8F"/>
    <w:rsid w:val="00E5438D"/>
    <w:rsid w:val="00E56110"/>
    <w:rsid w:val="00E568B5"/>
    <w:rsid w:val="00E56D1B"/>
    <w:rsid w:val="00E57231"/>
    <w:rsid w:val="00E5779D"/>
    <w:rsid w:val="00E6010F"/>
    <w:rsid w:val="00E60A51"/>
    <w:rsid w:val="00E61E1A"/>
    <w:rsid w:val="00E621A3"/>
    <w:rsid w:val="00E6377B"/>
    <w:rsid w:val="00E654C0"/>
    <w:rsid w:val="00E659DC"/>
    <w:rsid w:val="00E65E0F"/>
    <w:rsid w:val="00E66087"/>
    <w:rsid w:val="00E67F75"/>
    <w:rsid w:val="00E7078C"/>
    <w:rsid w:val="00E70A78"/>
    <w:rsid w:val="00E71EE2"/>
    <w:rsid w:val="00E720C5"/>
    <w:rsid w:val="00E72992"/>
    <w:rsid w:val="00E72EF2"/>
    <w:rsid w:val="00E73428"/>
    <w:rsid w:val="00E735AC"/>
    <w:rsid w:val="00E738E4"/>
    <w:rsid w:val="00E74ACA"/>
    <w:rsid w:val="00E765D0"/>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2470"/>
    <w:rsid w:val="00EA357A"/>
    <w:rsid w:val="00EA3AF3"/>
    <w:rsid w:val="00EA3CE8"/>
    <w:rsid w:val="00EA4118"/>
    <w:rsid w:val="00EB0137"/>
    <w:rsid w:val="00EB130D"/>
    <w:rsid w:val="00EB15F3"/>
    <w:rsid w:val="00EB1FDF"/>
    <w:rsid w:val="00EB37A7"/>
    <w:rsid w:val="00EB3900"/>
    <w:rsid w:val="00EB452A"/>
    <w:rsid w:val="00EB4C37"/>
    <w:rsid w:val="00EB4CF1"/>
    <w:rsid w:val="00EB4D22"/>
    <w:rsid w:val="00EB5A67"/>
    <w:rsid w:val="00EB5AE9"/>
    <w:rsid w:val="00EB6B22"/>
    <w:rsid w:val="00EB744A"/>
    <w:rsid w:val="00EB7D34"/>
    <w:rsid w:val="00EC1F35"/>
    <w:rsid w:val="00EC3F68"/>
    <w:rsid w:val="00EC43D8"/>
    <w:rsid w:val="00EC447E"/>
    <w:rsid w:val="00EC52CA"/>
    <w:rsid w:val="00EC5CDC"/>
    <w:rsid w:val="00EC5E09"/>
    <w:rsid w:val="00ED0181"/>
    <w:rsid w:val="00ED099E"/>
    <w:rsid w:val="00ED0A7C"/>
    <w:rsid w:val="00ED2F51"/>
    <w:rsid w:val="00ED3825"/>
    <w:rsid w:val="00ED3B38"/>
    <w:rsid w:val="00ED4537"/>
    <w:rsid w:val="00ED528B"/>
    <w:rsid w:val="00ED5322"/>
    <w:rsid w:val="00ED5679"/>
    <w:rsid w:val="00ED5F98"/>
    <w:rsid w:val="00ED62BD"/>
    <w:rsid w:val="00ED7C85"/>
    <w:rsid w:val="00EE2057"/>
    <w:rsid w:val="00EE2804"/>
    <w:rsid w:val="00EE37C0"/>
    <w:rsid w:val="00EE3835"/>
    <w:rsid w:val="00EE40DF"/>
    <w:rsid w:val="00EE4676"/>
    <w:rsid w:val="00EE51BC"/>
    <w:rsid w:val="00EE57FA"/>
    <w:rsid w:val="00EE6366"/>
    <w:rsid w:val="00EE6CA8"/>
    <w:rsid w:val="00EE7251"/>
    <w:rsid w:val="00EE790C"/>
    <w:rsid w:val="00EF0042"/>
    <w:rsid w:val="00EF05F8"/>
    <w:rsid w:val="00EF0A71"/>
    <w:rsid w:val="00EF1570"/>
    <w:rsid w:val="00EF26F8"/>
    <w:rsid w:val="00EF2A6B"/>
    <w:rsid w:val="00EF34AA"/>
    <w:rsid w:val="00EF5A20"/>
    <w:rsid w:val="00EF5FD9"/>
    <w:rsid w:val="00EF797C"/>
    <w:rsid w:val="00F00549"/>
    <w:rsid w:val="00F0062A"/>
    <w:rsid w:val="00F013AE"/>
    <w:rsid w:val="00F01998"/>
    <w:rsid w:val="00F0245B"/>
    <w:rsid w:val="00F03026"/>
    <w:rsid w:val="00F04591"/>
    <w:rsid w:val="00F05AB1"/>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4A2A"/>
    <w:rsid w:val="00F1590C"/>
    <w:rsid w:val="00F15FF9"/>
    <w:rsid w:val="00F165E3"/>
    <w:rsid w:val="00F17163"/>
    <w:rsid w:val="00F17D61"/>
    <w:rsid w:val="00F212AD"/>
    <w:rsid w:val="00F21712"/>
    <w:rsid w:val="00F2184C"/>
    <w:rsid w:val="00F2389D"/>
    <w:rsid w:val="00F23BE7"/>
    <w:rsid w:val="00F23F5C"/>
    <w:rsid w:val="00F24311"/>
    <w:rsid w:val="00F318CF"/>
    <w:rsid w:val="00F31D01"/>
    <w:rsid w:val="00F32AC8"/>
    <w:rsid w:val="00F32C3F"/>
    <w:rsid w:val="00F32D89"/>
    <w:rsid w:val="00F32EE9"/>
    <w:rsid w:val="00F33DDC"/>
    <w:rsid w:val="00F34FEF"/>
    <w:rsid w:val="00F3561D"/>
    <w:rsid w:val="00F36763"/>
    <w:rsid w:val="00F36D68"/>
    <w:rsid w:val="00F400C8"/>
    <w:rsid w:val="00F405F5"/>
    <w:rsid w:val="00F40CAE"/>
    <w:rsid w:val="00F4154F"/>
    <w:rsid w:val="00F41935"/>
    <w:rsid w:val="00F4315F"/>
    <w:rsid w:val="00F46411"/>
    <w:rsid w:val="00F46D01"/>
    <w:rsid w:val="00F46EC7"/>
    <w:rsid w:val="00F4770C"/>
    <w:rsid w:val="00F51877"/>
    <w:rsid w:val="00F51D4A"/>
    <w:rsid w:val="00F51EBD"/>
    <w:rsid w:val="00F528CD"/>
    <w:rsid w:val="00F541B7"/>
    <w:rsid w:val="00F54460"/>
    <w:rsid w:val="00F54582"/>
    <w:rsid w:val="00F56B08"/>
    <w:rsid w:val="00F56F2E"/>
    <w:rsid w:val="00F57AD3"/>
    <w:rsid w:val="00F61699"/>
    <w:rsid w:val="00F61CD0"/>
    <w:rsid w:val="00F62810"/>
    <w:rsid w:val="00F63591"/>
    <w:rsid w:val="00F63EEB"/>
    <w:rsid w:val="00F652E0"/>
    <w:rsid w:val="00F65362"/>
    <w:rsid w:val="00F667E5"/>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600"/>
    <w:rsid w:val="00F831B2"/>
    <w:rsid w:val="00F84B69"/>
    <w:rsid w:val="00F84E93"/>
    <w:rsid w:val="00F84EF1"/>
    <w:rsid w:val="00F86646"/>
    <w:rsid w:val="00F86762"/>
    <w:rsid w:val="00F86FBB"/>
    <w:rsid w:val="00F87930"/>
    <w:rsid w:val="00F9038C"/>
    <w:rsid w:val="00F9087F"/>
    <w:rsid w:val="00F91184"/>
    <w:rsid w:val="00F916DB"/>
    <w:rsid w:val="00F91843"/>
    <w:rsid w:val="00F92B5B"/>
    <w:rsid w:val="00F9417B"/>
    <w:rsid w:val="00F942D1"/>
    <w:rsid w:val="00F94A47"/>
    <w:rsid w:val="00F94D75"/>
    <w:rsid w:val="00F953C6"/>
    <w:rsid w:val="00F9644C"/>
    <w:rsid w:val="00F96638"/>
    <w:rsid w:val="00F97D33"/>
    <w:rsid w:val="00FA02B5"/>
    <w:rsid w:val="00FA1253"/>
    <w:rsid w:val="00FA174A"/>
    <w:rsid w:val="00FA181D"/>
    <w:rsid w:val="00FA18B1"/>
    <w:rsid w:val="00FA2C7C"/>
    <w:rsid w:val="00FA2D8D"/>
    <w:rsid w:val="00FA3CC3"/>
    <w:rsid w:val="00FA4AD5"/>
    <w:rsid w:val="00FA5C30"/>
    <w:rsid w:val="00FA6485"/>
    <w:rsid w:val="00FA6A90"/>
    <w:rsid w:val="00FB01F3"/>
    <w:rsid w:val="00FB04D2"/>
    <w:rsid w:val="00FB179C"/>
    <w:rsid w:val="00FB3D8D"/>
    <w:rsid w:val="00FB5898"/>
    <w:rsid w:val="00FB5A2E"/>
    <w:rsid w:val="00FB702A"/>
    <w:rsid w:val="00FB732E"/>
    <w:rsid w:val="00FB7412"/>
    <w:rsid w:val="00FC0092"/>
    <w:rsid w:val="00FC0874"/>
    <w:rsid w:val="00FC0DC2"/>
    <w:rsid w:val="00FC27E6"/>
    <w:rsid w:val="00FC3820"/>
    <w:rsid w:val="00FC3966"/>
    <w:rsid w:val="00FC3D1D"/>
    <w:rsid w:val="00FC3E5D"/>
    <w:rsid w:val="00FC49AB"/>
    <w:rsid w:val="00FC4F84"/>
    <w:rsid w:val="00FC59D9"/>
    <w:rsid w:val="00FC6EE3"/>
    <w:rsid w:val="00FC7025"/>
    <w:rsid w:val="00FC7B08"/>
    <w:rsid w:val="00FD430F"/>
    <w:rsid w:val="00FD5CEE"/>
    <w:rsid w:val="00FD62A1"/>
    <w:rsid w:val="00FE01F5"/>
    <w:rsid w:val="00FE051B"/>
    <w:rsid w:val="00FE2904"/>
    <w:rsid w:val="00FE2C11"/>
    <w:rsid w:val="00FE31FC"/>
    <w:rsid w:val="00FE4074"/>
    <w:rsid w:val="00FE4575"/>
    <w:rsid w:val="00FE5338"/>
    <w:rsid w:val="00FE5605"/>
    <w:rsid w:val="00FE5B92"/>
    <w:rsid w:val="00FE5E41"/>
    <w:rsid w:val="00FE6072"/>
    <w:rsid w:val="00FE6711"/>
    <w:rsid w:val="00FE6D0F"/>
    <w:rsid w:val="00FE7C56"/>
    <w:rsid w:val="00FF0E6F"/>
    <w:rsid w:val="00FF13DE"/>
    <w:rsid w:val="00FF1437"/>
    <w:rsid w:val="00FF16AB"/>
    <w:rsid w:val="00FF1749"/>
    <w:rsid w:val="00FF4695"/>
    <w:rsid w:val="00FF48B5"/>
    <w:rsid w:val="00FF5655"/>
    <w:rsid w:val="00FF5902"/>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 w:type="table" w:styleId="afa">
    <w:name w:val="Table Grid"/>
    <w:basedOn w:val="a2"/>
    <w:uiPriority w:val="59"/>
    <w:rsid w:val="00134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sid w:val="00DE4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8635773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47189767">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0335074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6320191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com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ysld.com" TargetMode="External"/><Relationship Id="rId4" Type="http://schemas.openxmlformats.org/officeDocument/2006/relationships/settings" Target="settings.xml"/><Relationship Id="rId9" Type="http://schemas.openxmlformats.org/officeDocument/2006/relationships/hyperlink" Target="http://www.cebbank.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ACA0E-7DAB-4354-B6AC-E619F1F2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133</Pages>
  <Words>13730</Words>
  <Characters>78265</Characters>
  <Application>Microsoft Office Word</Application>
  <DocSecurity>0</DocSecurity>
  <Lines>652</Lines>
  <Paragraphs>183</Paragraphs>
  <ScaleCrop>false</ScaleCrop>
  <Company>Microsoft</Company>
  <LinksUpToDate>false</LinksUpToDate>
  <CharactersWithSpaces>91812</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喻秋燕</cp:lastModifiedBy>
  <cp:revision>66</cp:revision>
  <cp:lastPrinted>2020-10-27T01:50:00Z</cp:lastPrinted>
  <dcterms:created xsi:type="dcterms:W3CDTF">2020-09-01T04:16:00Z</dcterms:created>
  <dcterms:modified xsi:type="dcterms:W3CDTF">2021-01-22T02:11:00Z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