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0406C910" w14:textId="6AD5511F" w:rsidR="00C92FC0" w:rsidRPr="00B748FC" w:rsidRDefault="00C5200A" w:rsidP="00C5200A">
      <w:pPr>
        <w:adjustRightInd w:val="0"/>
        <w:snapToGrid w:val="0"/>
        <w:spacing w:line="360" w:lineRule="auto"/>
        <w:jc w:val="center"/>
        <w:rPr>
          <w:sz w:val="24"/>
        </w:rPr>
      </w:pPr>
      <w:r>
        <w:rPr>
          <w:rFonts w:hAnsi="宋体"/>
          <w:b/>
          <w:sz w:val="44"/>
        </w:rPr>
        <w:t>交银施罗德</w:t>
      </w:r>
      <w:r w:rsidR="00EF25C2">
        <w:rPr>
          <w:rFonts w:hAnsi="宋体"/>
          <w:b/>
          <w:sz w:val="44"/>
        </w:rPr>
        <w:t>均衡成长</w:t>
      </w:r>
      <w:r>
        <w:rPr>
          <w:rFonts w:hAnsi="宋体"/>
          <w:b/>
          <w:sz w:val="44"/>
        </w:rPr>
        <w:t>一年持有期混合型证券投资基金</w:t>
      </w:r>
      <w:r w:rsidR="00C92FC0" w:rsidRPr="00B748FC">
        <w:rPr>
          <w:rFonts w:hAnsi="宋体"/>
          <w:b/>
          <w:sz w:val="44"/>
        </w:rPr>
        <w:t>招募说明书</w:t>
      </w:r>
    </w:p>
    <w:p w14:paraId="135C1FA4" w14:textId="77777777" w:rsidR="00FF1437" w:rsidRPr="00C5200A" w:rsidRDefault="00FF1437">
      <w:pPr>
        <w:spacing w:line="360" w:lineRule="auto"/>
        <w:rPr>
          <w:b/>
          <w:sz w:val="28"/>
        </w:rPr>
      </w:pP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517F6B6F"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二〇</w:t>
      </w:r>
      <w:r w:rsidRPr="00B748FC">
        <w:rPr>
          <w:rFonts w:hAnsi="宋体"/>
          <w:b/>
          <w:sz w:val="28"/>
        </w:rPr>
        <w:t>年</w:t>
      </w:r>
      <w:r w:rsidR="00EF25C2">
        <w:rPr>
          <w:rFonts w:hAnsi="宋体" w:hint="eastAsia"/>
          <w:b/>
          <w:sz w:val="28"/>
        </w:rPr>
        <w:t>十</w:t>
      </w:r>
      <w:r w:rsidR="007F3A04">
        <w:rPr>
          <w:rFonts w:hAnsi="宋体" w:hint="eastAsia"/>
          <w:b/>
          <w:sz w:val="28"/>
        </w:rPr>
        <w:t>二</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7B54CAE1"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EF25C2">
        <w:rPr>
          <w:kern w:val="0"/>
          <w:sz w:val="24"/>
        </w:rPr>
        <w:t>均衡成长</w:t>
      </w:r>
      <w:r>
        <w:rPr>
          <w:kern w:val="0"/>
          <w:sz w:val="24"/>
        </w:rPr>
        <w:t>一年持有期混合型证券投资基金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D97234" w:rsidRPr="00B748FC">
        <w:rPr>
          <w:kern w:val="0"/>
          <w:sz w:val="24"/>
        </w:rPr>
        <w:t>2020</w:t>
      </w:r>
      <w:r w:rsidR="00D97234" w:rsidRPr="00B748FC">
        <w:rPr>
          <w:rFonts w:hAnsi="宋体"/>
          <w:kern w:val="0"/>
          <w:sz w:val="24"/>
        </w:rPr>
        <w:t>年</w:t>
      </w:r>
      <w:r w:rsidR="00B6426B">
        <w:rPr>
          <w:rFonts w:hAnsi="宋体" w:hint="eastAsia"/>
          <w:kern w:val="0"/>
          <w:sz w:val="24"/>
        </w:rPr>
        <w:t>1</w:t>
      </w:r>
      <w:r w:rsidR="00B6426B">
        <w:rPr>
          <w:rFonts w:hAnsi="宋体"/>
          <w:kern w:val="0"/>
          <w:sz w:val="24"/>
        </w:rPr>
        <w:t>1</w:t>
      </w:r>
      <w:r w:rsidR="00B6426B" w:rsidRPr="00B748FC">
        <w:rPr>
          <w:rFonts w:hAnsi="宋体"/>
          <w:kern w:val="0"/>
          <w:sz w:val="24"/>
        </w:rPr>
        <w:t>月</w:t>
      </w:r>
      <w:r w:rsidR="00B6426B">
        <w:rPr>
          <w:rFonts w:hAnsi="宋体" w:hint="eastAsia"/>
          <w:kern w:val="0"/>
          <w:sz w:val="24"/>
        </w:rPr>
        <w:t>17</w:t>
      </w:r>
      <w:r w:rsidR="00B6426B"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567B83" w:rsidRPr="00B748FC">
        <w:rPr>
          <w:kern w:val="0"/>
          <w:sz w:val="24"/>
        </w:rPr>
        <w:t>20</w:t>
      </w:r>
      <w:r w:rsidR="00D97234" w:rsidRPr="00B748FC">
        <w:rPr>
          <w:kern w:val="0"/>
          <w:sz w:val="24"/>
        </w:rPr>
        <w:t>20</w:t>
      </w:r>
      <w:r w:rsidR="00D97234" w:rsidRPr="00B748FC">
        <w:rPr>
          <w:rFonts w:hAnsi="宋体"/>
          <w:kern w:val="0"/>
          <w:sz w:val="24"/>
        </w:rPr>
        <w:t>】</w:t>
      </w:r>
      <w:r w:rsidR="00B6426B">
        <w:rPr>
          <w:rFonts w:hAnsi="宋体"/>
          <w:kern w:val="0"/>
          <w:sz w:val="24"/>
        </w:rPr>
        <w:t>3132</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r w:rsidRPr="00B748FC">
        <w:rPr>
          <w:kern w:val="0"/>
          <w:sz w:val="24"/>
        </w:rPr>
        <w:t>作出实质性判断或保证，也不表明投资于本基金没有风险。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57FE5B06"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r w:rsidR="008D35A3">
        <w:rPr>
          <w:rFonts w:ascii="宋体" w:hAnsi="宋体"/>
          <w:kern w:val="0"/>
          <w:sz w:val="24"/>
        </w:rPr>
        <w:t>侧袋机制时的特定风险）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22B36EB" w14:textId="413A8423"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1D4BEBBB" w14:textId="77777777" w:rsidR="00563FF2" w:rsidRDefault="00900654" w:rsidP="0058033F">
      <w:pPr>
        <w:widowControl/>
        <w:adjustRightInd w:val="0"/>
        <w:snapToGrid w:val="0"/>
        <w:spacing w:line="360" w:lineRule="auto"/>
        <w:ind w:firstLineChars="200" w:firstLine="480"/>
        <w:rPr>
          <w:rFonts w:hAnsi="宋体"/>
          <w:sz w:val="24"/>
        </w:rPr>
      </w:pPr>
      <w:r w:rsidRPr="00AE2C59">
        <w:rPr>
          <w:rFonts w:hAnsi="宋体" w:hint="eastAsia"/>
          <w:sz w:val="24"/>
        </w:rPr>
        <w:t>本基金每份基金份额的最短持有期限为一年，</w:t>
      </w:r>
      <w:r w:rsidR="00EE2EEA" w:rsidRPr="009423D5">
        <w:rPr>
          <w:rFonts w:hint="eastAsia"/>
          <w:bCs/>
          <w:sz w:val="24"/>
        </w:rPr>
        <w:t>在最短持有期限内该份基金份额不可赎回，自最短持有期限</w:t>
      </w:r>
      <w:r w:rsidR="00EE2EEA">
        <w:rPr>
          <w:rFonts w:hint="eastAsia"/>
          <w:bCs/>
          <w:sz w:val="24"/>
        </w:rPr>
        <w:t>届满</w:t>
      </w:r>
      <w:r w:rsidR="00EE2EEA" w:rsidRPr="009423D5">
        <w:rPr>
          <w:rFonts w:hint="eastAsia"/>
          <w:bCs/>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sidRPr="00AE2C59">
        <w:rPr>
          <w:rFonts w:hAnsi="宋体" w:hint="eastAsia"/>
          <w:sz w:val="24"/>
        </w:rPr>
        <w:t>。因此，对于基金份额持有人而言，存在投资本基金后一年内无法赎回的风险</w:t>
      </w:r>
      <w:r>
        <w:rPr>
          <w:rFonts w:hAnsi="宋体" w:hint="eastAsia"/>
          <w:sz w:val="24"/>
        </w:rPr>
        <w:t>。</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，自主判断基金的投资价值，自主作出投资决策，自行承担投资风险</w:t>
      </w:r>
      <w:r w:rsidRPr="00B748FC">
        <w:rPr>
          <w:kern w:val="0"/>
          <w:sz w:val="24"/>
        </w:rPr>
        <w:t>。基金的过往业绩并不代表未来表现。基金管理人管理的其他基金的业绩并不构成对本基金业绩表现的保证。</w:t>
      </w:r>
      <w:r w:rsidR="00D042E4" w:rsidRPr="00B748FC">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Pr="00B748FC"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0" w:name="_Toc109537379"/>
    <w:p w14:paraId="6A11F68C" w14:textId="508CEF6E"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3C3F39">
          <w:rPr>
            <w:rStyle w:val="a6"/>
            <w:rFonts w:ascii="宋体"/>
            <w:b/>
            <w:noProof/>
            <w:webHidden/>
            <w:kern w:val="0"/>
          </w:rPr>
          <w:t>6</w:t>
        </w:r>
        <w:r w:rsidR="00BA2B07" w:rsidRPr="000A3FB4">
          <w:rPr>
            <w:rStyle w:val="a6"/>
            <w:rFonts w:ascii="宋体"/>
            <w:b/>
            <w:noProof/>
            <w:webHidden/>
            <w:kern w:val="0"/>
          </w:rPr>
          <w:fldChar w:fldCharType="end"/>
        </w:r>
      </w:hyperlink>
    </w:p>
    <w:p w14:paraId="4E2C4CFF" w14:textId="469F4BF4" w:rsidR="00BA2B07" w:rsidRPr="000A3FB4" w:rsidRDefault="00502F2B"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3C3F39">
          <w:rPr>
            <w:rStyle w:val="a6"/>
            <w:rFonts w:ascii="宋体"/>
            <w:b/>
            <w:noProof/>
            <w:webHidden/>
            <w:kern w:val="0"/>
          </w:rPr>
          <w:t>7</w:t>
        </w:r>
        <w:r w:rsidR="00BA2B07" w:rsidRPr="000A3FB4">
          <w:rPr>
            <w:rStyle w:val="a6"/>
            <w:rFonts w:ascii="宋体"/>
            <w:b/>
            <w:noProof/>
            <w:webHidden/>
            <w:kern w:val="0"/>
          </w:rPr>
          <w:fldChar w:fldCharType="end"/>
        </w:r>
      </w:hyperlink>
    </w:p>
    <w:p w14:paraId="1492C14F" w14:textId="53F6CF8B"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3C3F39">
          <w:rPr>
            <w:rStyle w:val="a6"/>
            <w:rFonts w:ascii="宋体"/>
            <w:b/>
            <w:noProof/>
            <w:webHidden/>
            <w:kern w:val="0"/>
          </w:rPr>
          <w:t>13</w:t>
        </w:r>
        <w:r w:rsidR="00BA2B07" w:rsidRPr="000A3FB4">
          <w:rPr>
            <w:rStyle w:val="a6"/>
            <w:rFonts w:ascii="宋体"/>
            <w:b/>
            <w:noProof/>
            <w:webHidden/>
            <w:kern w:val="0"/>
          </w:rPr>
          <w:fldChar w:fldCharType="end"/>
        </w:r>
      </w:hyperlink>
    </w:p>
    <w:p w14:paraId="5D0EB20A" w14:textId="3E84E395"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3C3F39">
          <w:rPr>
            <w:noProof/>
            <w:webHidden/>
          </w:rPr>
          <w:t>22</w:t>
        </w:r>
        <w:r w:rsidR="00BA2B07">
          <w:rPr>
            <w:noProof/>
            <w:webHidden/>
          </w:rPr>
          <w:fldChar w:fldCharType="end"/>
        </w:r>
      </w:hyperlink>
    </w:p>
    <w:p w14:paraId="17D10845" w14:textId="0B1BAE0A"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3C3F39">
          <w:rPr>
            <w:noProof/>
            <w:webHidden/>
          </w:rPr>
          <w:t>28</w:t>
        </w:r>
        <w:r w:rsidR="00BA2B07">
          <w:rPr>
            <w:noProof/>
            <w:webHidden/>
          </w:rPr>
          <w:fldChar w:fldCharType="end"/>
        </w:r>
      </w:hyperlink>
    </w:p>
    <w:p w14:paraId="4937025A" w14:textId="3FF0601E"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3C3F39">
          <w:rPr>
            <w:noProof/>
            <w:webHidden/>
          </w:rPr>
          <w:t>31</w:t>
        </w:r>
        <w:r w:rsidR="00BA2B07">
          <w:rPr>
            <w:noProof/>
            <w:webHidden/>
          </w:rPr>
          <w:fldChar w:fldCharType="end"/>
        </w:r>
      </w:hyperlink>
    </w:p>
    <w:p w14:paraId="5E6214E1" w14:textId="58A715DA"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3C3F39">
          <w:rPr>
            <w:noProof/>
            <w:webHidden/>
          </w:rPr>
          <w:t>37</w:t>
        </w:r>
        <w:r w:rsidR="00BA2B07">
          <w:rPr>
            <w:noProof/>
            <w:webHidden/>
          </w:rPr>
          <w:fldChar w:fldCharType="end"/>
        </w:r>
      </w:hyperlink>
    </w:p>
    <w:p w14:paraId="73C7E1F0" w14:textId="30E400E4"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3C3F39">
          <w:rPr>
            <w:noProof/>
            <w:webHidden/>
          </w:rPr>
          <w:t>38</w:t>
        </w:r>
        <w:r w:rsidR="00BA2B07">
          <w:rPr>
            <w:noProof/>
            <w:webHidden/>
          </w:rPr>
          <w:fldChar w:fldCharType="end"/>
        </w:r>
      </w:hyperlink>
    </w:p>
    <w:p w14:paraId="5633AB19" w14:textId="66B4BAC7"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3C3F39">
          <w:rPr>
            <w:noProof/>
            <w:webHidden/>
          </w:rPr>
          <w:t>51</w:t>
        </w:r>
        <w:r w:rsidR="00BA2B07">
          <w:rPr>
            <w:noProof/>
            <w:webHidden/>
          </w:rPr>
          <w:fldChar w:fldCharType="end"/>
        </w:r>
      </w:hyperlink>
    </w:p>
    <w:p w14:paraId="1737C21D" w14:textId="03A4385E"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3C3F39">
          <w:rPr>
            <w:noProof/>
            <w:webHidden/>
          </w:rPr>
          <w:t>61</w:t>
        </w:r>
        <w:r w:rsidR="00BA2B07">
          <w:rPr>
            <w:noProof/>
            <w:webHidden/>
          </w:rPr>
          <w:fldChar w:fldCharType="end"/>
        </w:r>
      </w:hyperlink>
    </w:p>
    <w:p w14:paraId="511E98D1" w14:textId="4E131CFA"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3C3F39">
          <w:rPr>
            <w:noProof/>
            <w:webHidden/>
          </w:rPr>
          <w:t>62</w:t>
        </w:r>
        <w:r w:rsidR="00BA2B07">
          <w:rPr>
            <w:noProof/>
            <w:webHidden/>
          </w:rPr>
          <w:fldChar w:fldCharType="end"/>
        </w:r>
      </w:hyperlink>
    </w:p>
    <w:p w14:paraId="1DD9724E" w14:textId="4E4B90D1"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3C3F39">
          <w:rPr>
            <w:noProof/>
            <w:webHidden/>
          </w:rPr>
          <w:t>69</w:t>
        </w:r>
        <w:r w:rsidR="00BA2B07">
          <w:rPr>
            <w:noProof/>
            <w:webHidden/>
          </w:rPr>
          <w:fldChar w:fldCharType="end"/>
        </w:r>
      </w:hyperlink>
    </w:p>
    <w:p w14:paraId="3A02CEC9" w14:textId="43FF6E47"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3C3F39">
          <w:rPr>
            <w:noProof/>
            <w:webHidden/>
          </w:rPr>
          <w:t>71</w:t>
        </w:r>
        <w:r w:rsidR="00BA2B07">
          <w:rPr>
            <w:noProof/>
            <w:webHidden/>
          </w:rPr>
          <w:fldChar w:fldCharType="end"/>
        </w:r>
      </w:hyperlink>
    </w:p>
    <w:p w14:paraId="18C3D48E" w14:textId="39367728"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3C3F39">
          <w:rPr>
            <w:noProof/>
            <w:webHidden/>
          </w:rPr>
          <w:t>74</w:t>
        </w:r>
        <w:r w:rsidR="00BA2B07">
          <w:rPr>
            <w:noProof/>
            <w:webHidden/>
          </w:rPr>
          <w:fldChar w:fldCharType="end"/>
        </w:r>
      </w:hyperlink>
    </w:p>
    <w:p w14:paraId="2BBE15C4" w14:textId="7985F971"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3C3F39">
          <w:rPr>
            <w:noProof/>
            <w:webHidden/>
          </w:rPr>
          <w:t>75</w:t>
        </w:r>
        <w:r w:rsidR="00BA2B07">
          <w:rPr>
            <w:noProof/>
            <w:webHidden/>
          </w:rPr>
          <w:fldChar w:fldCharType="end"/>
        </w:r>
      </w:hyperlink>
    </w:p>
    <w:p w14:paraId="3655D34D" w14:textId="739E5436"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3C3F39">
          <w:rPr>
            <w:noProof/>
            <w:webHidden/>
          </w:rPr>
          <w:t>82</w:t>
        </w:r>
        <w:r w:rsidR="00BA2B07">
          <w:rPr>
            <w:noProof/>
            <w:webHidden/>
          </w:rPr>
          <w:fldChar w:fldCharType="end"/>
        </w:r>
      </w:hyperlink>
    </w:p>
    <w:p w14:paraId="1597F54F" w14:textId="067166A5"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3C3F39">
          <w:rPr>
            <w:noProof/>
            <w:webHidden/>
          </w:rPr>
          <w:t>85</w:t>
        </w:r>
        <w:r w:rsidR="00BA2B07">
          <w:rPr>
            <w:noProof/>
            <w:webHidden/>
          </w:rPr>
          <w:fldChar w:fldCharType="end"/>
        </w:r>
      </w:hyperlink>
    </w:p>
    <w:p w14:paraId="01AAA45B" w14:textId="23BF61EF"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3C3F39">
          <w:rPr>
            <w:noProof/>
            <w:webHidden/>
          </w:rPr>
          <w:t>95</w:t>
        </w:r>
        <w:r w:rsidR="00BA2B07">
          <w:rPr>
            <w:noProof/>
            <w:webHidden/>
          </w:rPr>
          <w:fldChar w:fldCharType="end"/>
        </w:r>
      </w:hyperlink>
    </w:p>
    <w:p w14:paraId="0A6FE392" w14:textId="001CC74C"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3C3F39">
          <w:rPr>
            <w:noProof/>
            <w:webHidden/>
          </w:rPr>
          <w:t>97</w:t>
        </w:r>
        <w:r w:rsidR="00BA2B07">
          <w:rPr>
            <w:noProof/>
            <w:webHidden/>
          </w:rPr>
          <w:fldChar w:fldCharType="end"/>
        </w:r>
      </w:hyperlink>
    </w:p>
    <w:p w14:paraId="017A077A" w14:textId="6B166E4C"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3C3F39">
          <w:rPr>
            <w:noProof/>
            <w:webHidden/>
          </w:rPr>
          <w:t>115</w:t>
        </w:r>
        <w:r w:rsidR="00BA2B07">
          <w:rPr>
            <w:noProof/>
            <w:webHidden/>
          </w:rPr>
          <w:fldChar w:fldCharType="end"/>
        </w:r>
      </w:hyperlink>
    </w:p>
    <w:p w14:paraId="417D769A" w14:textId="56924296"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3C3F39">
          <w:rPr>
            <w:noProof/>
            <w:webHidden/>
          </w:rPr>
          <w:t>134</w:t>
        </w:r>
        <w:r w:rsidR="00BA2B07">
          <w:rPr>
            <w:noProof/>
            <w:webHidden/>
          </w:rPr>
          <w:fldChar w:fldCharType="end"/>
        </w:r>
      </w:hyperlink>
    </w:p>
    <w:p w14:paraId="053BD1BD" w14:textId="441148C9"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3C3F39">
          <w:rPr>
            <w:noProof/>
            <w:webHidden/>
          </w:rPr>
          <w:t>136</w:t>
        </w:r>
        <w:r w:rsidR="00BA2B07">
          <w:rPr>
            <w:noProof/>
            <w:webHidden/>
          </w:rPr>
          <w:fldChar w:fldCharType="end"/>
        </w:r>
      </w:hyperlink>
    </w:p>
    <w:p w14:paraId="62E9E4E6" w14:textId="66222E1E"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3C3F39">
          <w:rPr>
            <w:noProof/>
            <w:webHidden/>
          </w:rPr>
          <w:t>137</w:t>
        </w:r>
        <w:r w:rsidR="00BA2B07">
          <w:rPr>
            <w:noProof/>
            <w:webHidden/>
          </w:rPr>
          <w:fldChar w:fldCharType="end"/>
        </w:r>
      </w:hyperlink>
    </w:p>
    <w:p w14:paraId="41FF2FF5" w14:textId="485032B4" w:rsidR="00BA2B07" w:rsidRDefault="00502F2B"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3C3F39">
          <w:rPr>
            <w:noProof/>
            <w:webHidden/>
          </w:rPr>
          <w:t>138</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1" w:name="_Toc48122002"/>
      <w:r w:rsidRPr="00B748FC">
        <w:rPr>
          <w:rFonts w:ascii="宋体" w:hAnsi="宋体" w:hint="eastAsia"/>
          <w:b/>
          <w:kern w:val="0"/>
          <w:sz w:val="30"/>
        </w:rPr>
        <w:t>一、绪言</w:t>
      </w:r>
      <w:bookmarkEnd w:id="0"/>
      <w:bookmarkEnd w:id="1"/>
    </w:p>
    <w:p w14:paraId="704F8299" w14:textId="79260DC6"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EF25C2">
        <w:rPr>
          <w:rFonts w:ascii="宋体" w:hAnsi="宋体"/>
          <w:kern w:val="0"/>
          <w:sz w:val="24"/>
        </w:rPr>
        <w:t>均衡成长</w:t>
      </w:r>
      <w:r w:rsidR="00C5200A">
        <w:rPr>
          <w:rFonts w:ascii="宋体" w:hAnsi="宋体"/>
          <w:kern w:val="0"/>
          <w:sz w:val="24"/>
        </w:rPr>
        <w:t>一年持有期混合型证券投资基金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EF25C2">
        <w:rPr>
          <w:rFonts w:ascii="宋体" w:hAnsi="宋体"/>
          <w:kern w:val="0"/>
          <w:sz w:val="24"/>
        </w:rPr>
        <w:t>均衡成长</w:t>
      </w:r>
      <w:r w:rsidR="00C5200A">
        <w:rPr>
          <w:rFonts w:ascii="宋体" w:hAnsi="宋体"/>
          <w:kern w:val="0"/>
          <w:sz w:val="24"/>
        </w:rPr>
        <w:t>一年持有期混合型证券投资基金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sidRPr="00B748FC">
        <w:rPr>
          <w:rFonts w:ascii="宋体" w:hAnsi="宋体"/>
          <w:b/>
          <w:kern w:val="0"/>
          <w:sz w:val="30"/>
        </w:rPr>
        <w:br w:type="page"/>
      </w:r>
      <w:bookmarkStart w:id="3" w:name="_Toc48122003"/>
      <w:r w:rsidR="00C92FC0" w:rsidRPr="00B748FC">
        <w:rPr>
          <w:rFonts w:ascii="宋体" w:hAnsi="宋体" w:hint="eastAsia"/>
          <w:b/>
          <w:kern w:val="0"/>
          <w:sz w:val="30"/>
        </w:rPr>
        <w:t>二、释义</w:t>
      </w:r>
      <w:bookmarkEnd w:id="2"/>
      <w:bookmarkEnd w:id="3"/>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43EB56E5" w:rsidR="00567B83" w:rsidRPr="00B748FC" w:rsidRDefault="00567B83" w:rsidP="00567B83">
      <w:pPr>
        <w:adjustRightInd w:val="0"/>
        <w:snapToGrid w:val="0"/>
        <w:spacing w:line="360" w:lineRule="auto"/>
        <w:ind w:firstLineChars="200" w:firstLine="480"/>
        <w:rPr>
          <w:bCs/>
          <w:sz w:val="24"/>
        </w:rPr>
      </w:pPr>
      <w:bookmarkStart w:id="4"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EF25C2">
        <w:rPr>
          <w:rFonts w:hint="eastAsia"/>
          <w:bCs/>
          <w:sz w:val="24"/>
        </w:rPr>
        <w:t>均衡成长</w:t>
      </w:r>
      <w:r w:rsidR="00C5200A">
        <w:rPr>
          <w:rFonts w:hint="eastAsia"/>
          <w:bCs/>
          <w:sz w:val="24"/>
        </w:rPr>
        <w:t>一年持有期混合型证券投资基金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367173A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EF25C2">
        <w:rPr>
          <w:rFonts w:hint="eastAsia"/>
          <w:bCs/>
          <w:sz w:val="24"/>
        </w:rPr>
        <w:t>均衡成长</w:t>
      </w:r>
      <w:r w:rsidR="00C5200A">
        <w:rPr>
          <w:rFonts w:hint="eastAsia"/>
          <w:bCs/>
          <w:sz w:val="24"/>
        </w:rPr>
        <w:t>一年持有期混合型证券投资基金</w:t>
      </w:r>
      <w:r w:rsidRPr="00B748FC">
        <w:rPr>
          <w:rFonts w:hint="eastAsia"/>
          <w:bCs/>
          <w:sz w:val="24"/>
        </w:rPr>
        <w:t>基金合同》及对基金合同的任何有效修订和补充</w:t>
      </w:r>
    </w:p>
    <w:p w14:paraId="32C50B7E" w14:textId="396F573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EF25C2">
        <w:rPr>
          <w:rFonts w:hint="eastAsia"/>
          <w:bCs/>
          <w:sz w:val="24"/>
        </w:rPr>
        <w:t>均衡成长</w:t>
      </w:r>
      <w:r w:rsidR="00C5200A">
        <w:rPr>
          <w:rFonts w:hint="eastAsia"/>
          <w:bCs/>
          <w:sz w:val="24"/>
        </w:rPr>
        <w:t>一年持有期混合型证券投资基金</w:t>
      </w:r>
      <w:r w:rsidRPr="00B748FC">
        <w:rPr>
          <w:rFonts w:hint="eastAsia"/>
          <w:bCs/>
          <w:sz w:val="24"/>
        </w:rPr>
        <w:t>托管协议》及对该托管协议的任何有效修订和补充</w:t>
      </w:r>
    </w:p>
    <w:p w14:paraId="4C56BE95" w14:textId="7F71A8A0"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EF25C2">
        <w:rPr>
          <w:rFonts w:hint="eastAsia"/>
          <w:bCs/>
          <w:sz w:val="24"/>
        </w:rPr>
        <w:t>均衡成长</w:t>
      </w:r>
      <w:r w:rsidR="00C5200A">
        <w:rPr>
          <w:rFonts w:hint="eastAsia"/>
          <w:bCs/>
          <w:sz w:val="24"/>
        </w:rPr>
        <w:t>一年持有期混合型证券投资基金</w:t>
      </w:r>
      <w:r w:rsidRPr="00B748FC">
        <w:rPr>
          <w:rFonts w:hint="eastAsia"/>
          <w:bCs/>
          <w:sz w:val="24"/>
        </w:rPr>
        <w:t>招募说明书》及其更新</w:t>
      </w:r>
    </w:p>
    <w:p w14:paraId="5EDAC8FB" w14:textId="465F058D"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EF25C2">
        <w:rPr>
          <w:rFonts w:hint="eastAsia"/>
          <w:bCs/>
          <w:sz w:val="24"/>
        </w:rPr>
        <w:t>均衡成长</w:t>
      </w:r>
      <w:r w:rsidR="00C5200A">
        <w:rPr>
          <w:rFonts w:hint="eastAsia"/>
          <w:bCs/>
          <w:sz w:val="24"/>
        </w:rPr>
        <w:t>一年持有期混合型证券投资基金</w:t>
      </w:r>
      <w:r w:rsidR="00F259B1" w:rsidRPr="00B748FC">
        <w:rPr>
          <w:rFonts w:hint="eastAsia"/>
          <w:bCs/>
          <w:sz w:val="24"/>
        </w:rPr>
        <w:t>基金产品资料概要》及其更新</w:t>
      </w:r>
    </w:p>
    <w:p w14:paraId="36DA43DB" w14:textId="4664BCC7"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EF25C2">
        <w:rPr>
          <w:rFonts w:hint="eastAsia"/>
          <w:bCs/>
          <w:sz w:val="24"/>
        </w:rPr>
        <w:t>均衡成长</w:t>
      </w:r>
      <w:r w:rsidR="00C5200A">
        <w:rPr>
          <w:rFonts w:hint="eastAsia"/>
          <w:bCs/>
          <w:sz w:val="24"/>
        </w:rPr>
        <w:t>一年持有期混合型证券投资基金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1</w:t>
      </w:r>
      <w:r w:rsidRPr="00B748F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2</w:t>
      </w:r>
      <w:r w:rsidRPr="00B748F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3</w:t>
      </w:r>
      <w:r w:rsidRPr="00B748FC">
        <w:rPr>
          <w:rFonts w:hint="eastAsia"/>
          <w:bCs/>
          <w:sz w:val="24"/>
        </w:rPr>
        <w:t>、基金份额持有人：指依基金合同和招募说明书合法取得基金份额的投资人</w:t>
      </w:r>
    </w:p>
    <w:p w14:paraId="3BA778EA" w14:textId="4C570829"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4</w:t>
      </w:r>
      <w:r w:rsidRPr="00B748F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5</w:t>
      </w:r>
      <w:r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6</w:t>
      </w:r>
      <w:r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7</w:t>
      </w:r>
      <w:r w:rsidRPr="00B748F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2AEA49E7"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8</w:t>
      </w:r>
      <w:r w:rsidRPr="00B748FC">
        <w:rPr>
          <w:rFonts w:hint="eastAsia"/>
          <w:bCs/>
          <w:sz w:val="24"/>
        </w:rPr>
        <w:t>、基金账户：指登记机构为投资人开立的、记录其持有的、基金管理人所管理的基金份额余额及其变动情况的账户</w:t>
      </w:r>
    </w:p>
    <w:p w14:paraId="22CAB4AD" w14:textId="7921DD82"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9</w:t>
      </w:r>
      <w:r w:rsidRPr="00B748F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B748FC" w:rsidRDefault="00F259B1" w:rsidP="00613A1C">
      <w:pPr>
        <w:adjustRightInd w:val="0"/>
        <w:snapToGrid w:val="0"/>
        <w:spacing w:line="360" w:lineRule="auto"/>
        <w:ind w:firstLineChars="200" w:firstLine="480"/>
        <w:rPr>
          <w:bCs/>
          <w:sz w:val="24"/>
        </w:rPr>
      </w:pPr>
      <w:r w:rsidRPr="00B748FC">
        <w:rPr>
          <w:bCs/>
          <w:sz w:val="24"/>
        </w:rPr>
        <w:t>30</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1</w:t>
      </w:r>
      <w:r w:rsidRPr="00B748F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2</w:t>
      </w:r>
      <w:r w:rsidRPr="00B748FC">
        <w:rPr>
          <w:rFonts w:hint="eastAsia"/>
          <w:bCs/>
          <w:sz w:val="24"/>
        </w:rPr>
        <w:t>、基金募集期：指自基金份额发售之日起至发售结束之日止的期间，最长不得超过</w:t>
      </w:r>
      <w:r w:rsidRPr="00B748FC">
        <w:rPr>
          <w:rFonts w:hint="eastAsia"/>
          <w:bCs/>
          <w:sz w:val="24"/>
        </w:rPr>
        <w:t>3</w:t>
      </w:r>
      <w:r w:rsidRPr="00B748FC">
        <w:rPr>
          <w:rFonts w:hint="eastAsia"/>
          <w:bCs/>
          <w:sz w:val="24"/>
        </w:rPr>
        <w:t>个月</w:t>
      </w:r>
    </w:p>
    <w:p w14:paraId="5C953646" w14:textId="7D4D5019"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3</w:t>
      </w:r>
      <w:r w:rsidRPr="00B748FC">
        <w:rPr>
          <w:rFonts w:hint="eastAsia"/>
          <w:bCs/>
          <w:sz w:val="24"/>
        </w:rPr>
        <w:t>、存续期：指基金合同生效至终止之间的不定期期限</w:t>
      </w:r>
    </w:p>
    <w:p w14:paraId="634FF2F2" w14:textId="1A06C0D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4</w:t>
      </w:r>
      <w:r w:rsidRPr="00B748FC">
        <w:rPr>
          <w:rFonts w:hint="eastAsia"/>
          <w:bCs/>
          <w:sz w:val="24"/>
        </w:rPr>
        <w:t>、工作日：指上海证券交易所、深圳证券交易所的正常交易日</w:t>
      </w:r>
    </w:p>
    <w:p w14:paraId="0D280DC0" w14:textId="10202E4E"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5</w:t>
      </w:r>
      <w:r w:rsidRPr="00B748FC">
        <w:rPr>
          <w:rFonts w:hint="eastAsia"/>
          <w:bCs/>
          <w:sz w:val="24"/>
        </w:rPr>
        <w:t>、</w:t>
      </w:r>
      <w:r w:rsidRPr="00B748FC">
        <w:rPr>
          <w:rFonts w:hint="eastAsia"/>
          <w:bCs/>
          <w:sz w:val="24"/>
        </w:rPr>
        <w:t>T</w:t>
      </w:r>
      <w:r w:rsidRPr="00B748FC">
        <w:rPr>
          <w:rFonts w:hint="eastAsia"/>
          <w:bCs/>
          <w:sz w:val="24"/>
        </w:rPr>
        <w:t>日：指销售机构在规定时间受理投资人申购、赎回或其他业务申请的开放日</w:t>
      </w:r>
    </w:p>
    <w:p w14:paraId="54A43E70" w14:textId="774BBCD9" w:rsidR="00613A1C" w:rsidRDefault="00613A1C" w:rsidP="00613A1C">
      <w:pPr>
        <w:adjustRightInd w:val="0"/>
        <w:snapToGrid w:val="0"/>
        <w:spacing w:line="360" w:lineRule="auto"/>
        <w:ind w:firstLineChars="200" w:firstLine="480"/>
        <w:rPr>
          <w:bCs/>
          <w:sz w:val="24"/>
        </w:rPr>
      </w:pPr>
      <w:r w:rsidRPr="00B748FC">
        <w:rPr>
          <w:rFonts w:hint="eastAsia"/>
          <w:bCs/>
          <w:sz w:val="24"/>
        </w:rPr>
        <w:t>3</w:t>
      </w:r>
      <w:r w:rsidR="00F259B1" w:rsidRPr="00B748FC">
        <w:rPr>
          <w:bCs/>
          <w:sz w:val="24"/>
        </w:rPr>
        <w:t>6</w:t>
      </w:r>
      <w:r w:rsidRPr="00B748FC">
        <w:rPr>
          <w:rFonts w:hint="eastAsia"/>
          <w:bCs/>
          <w:sz w:val="24"/>
        </w:rPr>
        <w:t>、</w:t>
      </w:r>
      <w:r w:rsidRPr="00B748FC">
        <w:rPr>
          <w:rFonts w:hint="eastAsia"/>
          <w:bCs/>
          <w:sz w:val="24"/>
        </w:rPr>
        <w:t>T+n</w:t>
      </w:r>
      <w:r w:rsidRPr="00B748FC">
        <w:rPr>
          <w:rFonts w:hint="eastAsia"/>
          <w:bCs/>
          <w:sz w:val="24"/>
        </w:rPr>
        <w:t>日：指自</w:t>
      </w:r>
      <w:r w:rsidRPr="00B748FC">
        <w:rPr>
          <w:rFonts w:hint="eastAsia"/>
          <w:bCs/>
          <w:sz w:val="24"/>
        </w:rPr>
        <w:t>T</w:t>
      </w:r>
      <w:r w:rsidRPr="00B748FC">
        <w:rPr>
          <w:rFonts w:hint="eastAsia"/>
          <w:bCs/>
          <w:sz w:val="24"/>
        </w:rPr>
        <w:t>日起第</w:t>
      </w:r>
      <w:r w:rsidRPr="00B748FC">
        <w:rPr>
          <w:rFonts w:hint="eastAsia"/>
          <w:bCs/>
          <w:sz w:val="24"/>
        </w:rPr>
        <w:t>n</w:t>
      </w:r>
      <w:r w:rsidRPr="00B748FC">
        <w:rPr>
          <w:rFonts w:hint="eastAsia"/>
          <w:bCs/>
          <w:sz w:val="24"/>
        </w:rPr>
        <w:t>个工作日（不包含</w:t>
      </w:r>
      <w:r w:rsidRPr="00B748FC">
        <w:rPr>
          <w:rFonts w:hint="eastAsia"/>
          <w:bCs/>
          <w:sz w:val="24"/>
        </w:rPr>
        <w:t>T</w:t>
      </w:r>
      <w:r w:rsidRPr="00B748FC">
        <w:rPr>
          <w:rFonts w:hint="eastAsia"/>
          <w:bCs/>
          <w:sz w:val="24"/>
        </w:rPr>
        <w:t>日）</w:t>
      </w:r>
    </w:p>
    <w:p w14:paraId="1845A999" w14:textId="7751458F" w:rsidR="002130F3" w:rsidRPr="002130F3" w:rsidRDefault="002130F3" w:rsidP="002130F3">
      <w:pPr>
        <w:adjustRightInd w:val="0"/>
        <w:snapToGrid w:val="0"/>
        <w:spacing w:line="360" w:lineRule="auto"/>
        <w:ind w:firstLineChars="200" w:firstLine="480"/>
        <w:rPr>
          <w:bCs/>
          <w:sz w:val="24"/>
        </w:rPr>
      </w:pPr>
      <w:r w:rsidRPr="002130F3">
        <w:rPr>
          <w:rFonts w:hint="eastAsia"/>
          <w:bCs/>
          <w:sz w:val="24"/>
        </w:rPr>
        <w:t>37</w:t>
      </w:r>
      <w:r w:rsidRPr="002130F3">
        <w:rPr>
          <w:rFonts w:hint="eastAsia"/>
          <w:bCs/>
          <w:sz w:val="24"/>
        </w:rPr>
        <w:t>、最短持有期限：</w:t>
      </w:r>
      <w:r w:rsidR="00EE2EEA" w:rsidRPr="00EE2EEA">
        <w:rPr>
          <w:rFonts w:hint="eastAsia"/>
          <w:bCs/>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2F98D9CD" w14:textId="0C639343" w:rsidR="002130F3" w:rsidRPr="00B748FC" w:rsidRDefault="002130F3" w:rsidP="002130F3">
      <w:pPr>
        <w:adjustRightInd w:val="0"/>
        <w:snapToGrid w:val="0"/>
        <w:spacing w:line="360" w:lineRule="auto"/>
        <w:ind w:firstLineChars="200" w:firstLine="480"/>
        <w:rPr>
          <w:bCs/>
          <w:sz w:val="24"/>
        </w:rPr>
      </w:pPr>
      <w:r w:rsidRPr="002130F3">
        <w:rPr>
          <w:rFonts w:hint="eastAsia"/>
          <w:bCs/>
          <w:sz w:val="24"/>
        </w:rPr>
        <w:t>38</w:t>
      </w:r>
      <w:r w:rsidRPr="002130F3">
        <w:rPr>
          <w:rFonts w:hint="eastAsia"/>
          <w:bCs/>
          <w:sz w:val="24"/>
        </w:rPr>
        <w:t>、年度对日：</w:t>
      </w:r>
      <w:r w:rsidR="00EE2EEA" w:rsidRPr="00EE2EEA">
        <w:rPr>
          <w:rFonts w:hint="eastAsia"/>
          <w:bCs/>
          <w:sz w:val="24"/>
        </w:rPr>
        <w:t>指某一特定日期在后续日历年度中的对应日期，若该日历年度中不存在对应日期的，则该年度对日为该特定日期在后续日历年度中对应月度的最后一日。如该年度对日为非工作日的，则顺延至下一个工作日</w:t>
      </w:r>
    </w:p>
    <w:p w14:paraId="3BFC37AA" w14:textId="2721ED69" w:rsidR="00613A1C" w:rsidRPr="00B748FC" w:rsidRDefault="002130F3"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（若该工作日为非港股通交易日，则本基金可不开放）</w:t>
      </w:r>
    </w:p>
    <w:p w14:paraId="55F03A97" w14:textId="4718DBB7" w:rsidR="00613A1C" w:rsidRPr="00B748FC" w:rsidRDefault="002130F3"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、开放时间：指开放日基金接受申购、赎回或其他交易的时间段</w:t>
      </w:r>
    </w:p>
    <w:p w14:paraId="7C0497C8" w14:textId="05E10A7D" w:rsidR="00613A1C" w:rsidRPr="00B748FC" w:rsidRDefault="002130F3" w:rsidP="00613A1C">
      <w:pPr>
        <w:adjustRightInd w:val="0"/>
        <w:snapToGrid w:val="0"/>
        <w:spacing w:line="360" w:lineRule="auto"/>
        <w:ind w:firstLineChars="200" w:firstLine="480"/>
        <w:rPr>
          <w:bCs/>
          <w:sz w:val="24"/>
        </w:rPr>
      </w:pPr>
      <w:r>
        <w:rPr>
          <w:bCs/>
          <w:sz w:val="24"/>
        </w:rPr>
        <w:t>41</w:t>
      </w:r>
      <w:r w:rsidR="00613A1C" w:rsidRPr="00B748FC">
        <w:rPr>
          <w:rFonts w:hint="eastAsia"/>
          <w:bCs/>
          <w:sz w:val="24"/>
        </w:rPr>
        <w:t>、《业务规则》：指中国证券登记结算有限责任公司相关业务规则及其不时做出的修订</w:t>
      </w:r>
    </w:p>
    <w:p w14:paraId="573FC732" w14:textId="255C1310" w:rsidR="00613A1C" w:rsidRPr="00B748FC" w:rsidRDefault="002130F3"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、认购：指在基金募集期内，投资人根据基金合同和招募说明书的规定申请购买基金份额的行为</w:t>
      </w:r>
    </w:p>
    <w:p w14:paraId="44C9A69A" w14:textId="29EC64EF" w:rsidR="00613A1C" w:rsidRPr="00B748FC" w:rsidRDefault="002130F3" w:rsidP="00613A1C">
      <w:pPr>
        <w:adjustRightInd w:val="0"/>
        <w:snapToGrid w:val="0"/>
        <w:spacing w:line="360" w:lineRule="auto"/>
        <w:ind w:firstLineChars="200" w:firstLine="480"/>
        <w:rPr>
          <w:bCs/>
          <w:sz w:val="24"/>
        </w:rPr>
      </w:pPr>
      <w:r>
        <w:rPr>
          <w:bCs/>
          <w:sz w:val="24"/>
        </w:rPr>
        <w:t>43</w:t>
      </w:r>
      <w:r w:rsidR="00613A1C" w:rsidRPr="00B748FC">
        <w:rPr>
          <w:rFonts w:hint="eastAsia"/>
          <w:bCs/>
          <w:sz w:val="24"/>
        </w:rPr>
        <w:t>、申购：指基金合同生效后，投资人根据基金合同和招募说明书的规定申请购买基金份额的行为</w:t>
      </w:r>
    </w:p>
    <w:p w14:paraId="070928D5" w14:textId="4161D2B9" w:rsidR="00613A1C" w:rsidRPr="00B748FC" w:rsidRDefault="002130F3"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、赎回：指基金合同生效后，基金份额持有人按基金合同和招募说明书规定的条件要求将基金份额兑换为现金的行为</w:t>
      </w:r>
    </w:p>
    <w:p w14:paraId="0570206A" w14:textId="3AD1E2E5" w:rsidR="00613A1C" w:rsidRPr="00B748FC" w:rsidRDefault="002130F3"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39A1F353" w:rsidR="00613A1C" w:rsidRPr="00B748FC" w:rsidRDefault="002130F3"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、转托管：指基金份额持有人在本基金的不同销售机构之间实施的变更所持基金份额销售机构的操作</w:t>
      </w:r>
    </w:p>
    <w:p w14:paraId="20502B3A" w14:textId="5006C61F" w:rsidR="00613A1C" w:rsidRPr="00B748FC" w:rsidRDefault="002130F3"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174FA0EF" w:rsidR="00613A1C" w:rsidRPr="00B748FC" w:rsidRDefault="002130F3"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25AFF2C0" w:rsidR="00613A1C" w:rsidRPr="00B748FC" w:rsidRDefault="002130F3"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、元：指人民币元</w:t>
      </w:r>
    </w:p>
    <w:p w14:paraId="743847CB" w14:textId="2F2D143D" w:rsidR="00613A1C" w:rsidRPr="00B748FC" w:rsidRDefault="002130F3"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4905A035" w:rsidR="00613A1C" w:rsidRPr="00B748FC" w:rsidRDefault="002130F3"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77DFF462" w:rsidR="00613A1C" w:rsidRPr="00B748FC" w:rsidRDefault="002130F3" w:rsidP="00613A1C">
      <w:pPr>
        <w:adjustRightInd w:val="0"/>
        <w:snapToGrid w:val="0"/>
        <w:spacing w:line="360" w:lineRule="auto"/>
        <w:ind w:firstLineChars="200" w:firstLine="480"/>
        <w:rPr>
          <w:bCs/>
          <w:sz w:val="24"/>
        </w:rPr>
      </w:pPr>
      <w:r>
        <w:rPr>
          <w:bCs/>
          <w:sz w:val="24"/>
        </w:rPr>
        <w:t>52</w:t>
      </w:r>
      <w:r w:rsidR="00613A1C" w:rsidRPr="00B748FC">
        <w:rPr>
          <w:rFonts w:hint="eastAsia"/>
          <w:bCs/>
          <w:sz w:val="24"/>
        </w:rPr>
        <w:t>、基金资产净值：指基金资产总值减去基金负债后的价值</w:t>
      </w:r>
    </w:p>
    <w:p w14:paraId="524CA969" w14:textId="0E382550" w:rsidR="00613A1C" w:rsidRPr="00B748FC" w:rsidRDefault="002130F3" w:rsidP="00613A1C">
      <w:pPr>
        <w:adjustRightInd w:val="0"/>
        <w:snapToGrid w:val="0"/>
        <w:spacing w:line="360" w:lineRule="auto"/>
        <w:ind w:firstLineChars="200" w:firstLine="480"/>
        <w:rPr>
          <w:bCs/>
          <w:sz w:val="24"/>
        </w:rPr>
      </w:pPr>
      <w:r>
        <w:rPr>
          <w:bCs/>
          <w:sz w:val="24"/>
        </w:rPr>
        <w:t>53</w:t>
      </w:r>
      <w:r w:rsidR="00613A1C" w:rsidRPr="00B748FC">
        <w:rPr>
          <w:rFonts w:hint="eastAsia"/>
          <w:bCs/>
          <w:sz w:val="24"/>
        </w:rPr>
        <w:t>、基金份额净值：指计算日基金资产净值除以计算日基金份额总数</w:t>
      </w:r>
    </w:p>
    <w:p w14:paraId="24656A37" w14:textId="572F0AD4" w:rsidR="00567B83" w:rsidRPr="00B748FC" w:rsidRDefault="002130F3" w:rsidP="00613A1C">
      <w:pPr>
        <w:adjustRightInd w:val="0"/>
        <w:snapToGrid w:val="0"/>
        <w:spacing w:line="360" w:lineRule="auto"/>
        <w:ind w:firstLineChars="200" w:firstLine="480"/>
        <w:rPr>
          <w:bCs/>
          <w:sz w:val="24"/>
        </w:rPr>
      </w:pPr>
      <w:r>
        <w:rPr>
          <w:bCs/>
          <w:sz w:val="24"/>
        </w:rPr>
        <w:t>54</w:t>
      </w:r>
      <w:r w:rsidR="00613A1C" w:rsidRPr="00B748FC">
        <w:rPr>
          <w:rFonts w:hint="eastAsia"/>
          <w:bCs/>
          <w:sz w:val="24"/>
        </w:rPr>
        <w:t>、基金资产估值：指计算评估基金资产和负债的价值，以确定基金资产净值和基金份额净值的过程</w:t>
      </w:r>
    </w:p>
    <w:p w14:paraId="5076BBF1" w14:textId="42BF4307" w:rsidR="00145F60" w:rsidRDefault="002130F3" w:rsidP="00613A1C">
      <w:pPr>
        <w:adjustRightInd w:val="0"/>
        <w:snapToGrid w:val="0"/>
        <w:spacing w:line="360" w:lineRule="auto"/>
        <w:ind w:firstLineChars="200" w:firstLine="480"/>
        <w:rPr>
          <w:bCs/>
          <w:sz w:val="24"/>
        </w:rPr>
      </w:pPr>
      <w:r>
        <w:rPr>
          <w:bCs/>
          <w:sz w:val="24"/>
        </w:rPr>
        <w:t>55</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设立的证券交易服务公司，向香港联合交易所进行申报，买卖规定范围内的香港联合交易所上市的股票</w:t>
      </w:r>
    </w:p>
    <w:p w14:paraId="71825B37" w14:textId="77777777" w:rsidR="002130F3" w:rsidRPr="002130F3" w:rsidRDefault="002130F3" w:rsidP="002130F3">
      <w:pPr>
        <w:adjustRightInd w:val="0"/>
        <w:snapToGrid w:val="0"/>
        <w:spacing w:line="360" w:lineRule="auto"/>
        <w:ind w:firstLineChars="200" w:firstLine="480"/>
        <w:rPr>
          <w:bCs/>
          <w:sz w:val="24"/>
        </w:rPr>
      </w:pPr>
      <w:r w:rsidRPr="002130F3">
        <w:rPr>
          <w:rFonts w:hint="eastAsia"/>
          <w:bCs/>
          <w:sz w:val="24"/>
        </w:rPr>
        <w:t>56</w:t>
      </w:r>
      <w:r w:rsidRPr="002130F3">
        <w:rPr>
          <w:rFonts w:hint="eastAsia"/>
          <w:bCs/>
          <w:sz w:val="24"/>
        </w:rPr>
        <w:t>、销售服务费：指从基金财产中计提的，用于本基金市场推广、销售以及基金份额持有人服务的费用</w:t>
      </w:r>
    </w:p>
    <w:p w14:paraId="30F2380E" w14:textId="63151933" w:rsidR="002130F3" w:rsidRPr="002130F3" w:rsidRDefault="002130F3" w:rsidP="002130F3">
      <w:pPr>
        <w:adjustRightInd w:val="0"/>
        <w:snapToGrid w:val="0"/>
        <w:spacing w:line="360" w:lineRule="auto"/>
        <w:ind w:firstLineChars="200" w:firstLine="480"/>
        <w:rPr>
          <w:bCs/>
          <w:sz w:val="24"/>
        </w:rPr>
      </w:pPr>
      <w:r w:rsidRPr="002130F3">
        <w:rPr>
          <w:rFonts w:hint="eastAsia"/>
          <w:bCs/>
          <w:sz w:val="24"/>
        </w:rPr>
        <w:t>57</w:t>
      </w:r>
      <w:r w:rsidRPr="002130F3">
        <w:rPr>
          <w:rFonts w:hint="eastAsia"/>
          <w:bCs/>
          <w:sz w:val="24"/>
        </w:rPr>
        <w:t>、</w:t>
      </w:r>
      <w:r w:rsidRPr="002130F3">
        <w:rPr>
          <w:rFonts w:hint="eastAsia"/>
          <w:bCs/>
          <w:sz w:val="24"/>
        </w:rPr>
        <w:t>A</w:t>
      </w:r>
      <w:r w:rsidRPr="002130F3">
        <w:rPr>
          <w:rFonts w:hint="eastAsia"/>
          <w:bCs/>
          <w:sz w:val="24"/>
        </w:rPr>
        <w:t>类基金份额：指在投资人认购</w:t>
      </w:r>
      <w:r w:rsidRPr="002130F3">
        <w:rPr>
          <w:rFonts w:hint="eastAsia"/>
          <w:bCs/>
          <w:sz w:val="24"/>
        </w:rPr>
        <w:t>/</w:t>
      </w:r>
      <w:r w:rsidRPr="002130F3">
        <w:rPr>
          <w:rFonts w:hint="eastAsia"/>
          <w:bCs/>
          <w:sz w:val="24"/>
        </w:rPr>
        <w:t>申购时收取认购</w:t>
      </w:r>
      <w:r w:rsidRPr="002130F3">
        <w:rPr>
          <w:rFonts w:hint="eastAsia"/>
          <w:bCs/>
          <w:sz w:val="24"/>
        </w:rPr>
        <w:t>/</w:t>
      </w:r>
      <w:r w:rsidRPr="002130F3">
        <w:rPr>
          <w:rFonts w:hint="eastAsia"/>
          <w:bCs/>
          <w:sz w:val="24"/>
        </w:rPr>
        <w:t>申购费用且不从本类别基金资产中计提销售服务费的基金份额</w:t>
      </w:r>
    </w:p>
    <w:p w14:paraId="5ABC5A63" w14:textId="3B74ABA5" w:rsidR="002130F3" w:rsidRPr="00B748FC" w:rsidRDefault="002130F3" w:rsidP="002130F3">
      <w:pPr>
        <w:adjustRightInd w:val="0"/>
        <w:snapToGrid w:val="0"/>
        <w:spacing w:line="360" w:lineRule="auto"/>
        <w:ind w:firstLineChars="200" w:firstLine="480"/>
        <w:rPr>
          <w:bCs/>
          <w:sz w:val="24"/>
        </w:rPr>
      </w:pPr>
      <w:r w:rsidRPr="002130F3">
        <w:rPr>
          <w:rFonts w:hint="eastAsia"/>
          <w:bCs/>
          <w:sz w:val="24"/>
        </w:rPr>
        <w:t>58</w:t>
      </w:r>
      <w:r w:rsidRPr="002130F3">
        <w:rPr>
          <w:rFonts w:hint="eastAsia"/>
          <w:bCs/>
          <w:sz w:val="24"/>
        </w:rPr>
        <w:t>、</w:t>
      </w:r>
      <w:r w:rsidRPr="002130F3">
        <w:rPr>
          <w:rFonts w:hint="eastAsia"/>
          <w:bCs/>
          <w:sz w:val="24"/>
        </w:rPr>
        <w:t>C</w:t>
      </w:r>
      <w:r w:rsidRPr="002130F3">
        <w:rPr>
          <w:rFonts w:hint="eastAsia"/>
          <w:bCs/>
          <w:sz w:val="24"/>
        </w:rPr>
        <w:t>类基金份额：指在投资人认购</w:t>
      </w:r>
      <w:r w:rsidRPr="002130F3">
        <w:rPr>
          <w:rFonts w:hint="eastAsia"/>
          <w:bCs/>
          <w:sz w:val="24"/>
        </w:rPr>
        <w:t>/</w:t>
      </w:r>
      <w:r w:rsidRPr="002130F3">
        <w:rPr>
          <w:rFonts w:hint="eastAsia"/>
          <w:bCs/>
          <w:sz w:val="24"/>
        </w:rPr>
        <w:t>申购时不收取认购</w:t>
      </w:r>
      <w:r w:rsidRPr="002130F3">
        <w:rPr>
          <w:rFonts w:hint="eastAsia"/>
          <w:bCs/>
          <w:sz w:val="24"/>
        </w:rPr>
        <w:t>/</w:t>
      </w:r>
      <w:r w:rsidRPr="002130F3">
        <w:rPr>
          <w:rFonts w:hint="eastAsia"/>
          <w:bCs/>
          <w:sz w:val="24"/>
        </w:rPr>
        <w:t>申购费用，并从本类别基金资产中计提销售服务费的基金份额</w:t>
      </w:r>
    </w:p>
    <w:p w14:paraId="61A883F0" w14:textId="193F26A8" w:rsidR="00567B83" w:rsidRPr="00B748FC" w:rsidRDefault="002130F3" w:rsidP="00567B83">
      <w:pPr>
        <w:adjustRightInd w:val="0"/>
        <w:snapToGrid w:val="0"/>
        <w:spacing w:line="360" w:lineRule="auto"/>
        <w:ind w:firstLineChars="200" w:firstLine="480"/>
        <w:rPr>
          <w:bCs/>
          <w:sz w:val="24"/>
        </w:rPr>
      </w:pPr>
      <w:r>
        <w:rPr>
          <w:bCs/>
          <w:sz w:val="24"/>
        </w:rPr>
        <w:t>59</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8DA84BA" w14:textId="26BAADC2" w:rsidR="00567B83" w:rsidRPr="00B748FC" w:rsidRDefault="002130F3" w:rsidP="00567B83">
      <w:pPr>
        <w:adjustRightInd w:val="0"/>
        <w:snapToGrid w:val="0"/>
        <w:spacing w:line="360" w:lineRule="auto"/>
        <w:ind w:firstLineChars="200" w:firstLine="480"/>
        <w:rPr>
          <w:bCs/>
          <w:sz w:val="24"/>
        </w:rPr>
      </w:pPr>
      <w:r>
        <w:rPr>
          <w:bCs/>
          <w:sz w:val="24"/>
        </w:rPr>
        <w:t>60</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7F7B6809" w:rsidR="00567B83" w:rsidRPr="00B748FC" w:rsidRDefault="002130F3" w:rsidP="00567B83">
      <w:pPr>
        <w:adjustRightInd w:val="0"/>
        <w:snapToGrid w:val="0"/>
        <w:spacing w:line="360" w:lineRule="auto"/>
        <w:ind w:firstLineChars="200" w:firstLine="480"/>
        <w:rPr>
          <w:bCs/>
          <w:sz w:val="24"/>
        </w:rPr>
      </w:pPr>
      <w:r>
        <w:rPr>
          <w:bCs/>
          <w:sz w:val="24"/>
        </w:rPr>
        <w:t>61</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59EAAB4A" w:rsidR="001D06DB" w:rsidRPr="001D06DB" w:rsidRDefault="002130F3" w:rsidP="001D06DB">
      <w:pPr>
        <w:adjustRightInd w:val="0"/>
        <w:snapToGrid w:val="0"/>
        <w:spacing w:line="360" w:lineRule="auto"/>
        <w:ind w:firstLineChars="200" w:firstLine="480"/>
        <w:rPr>
          <w:bCs/>
          <w:sz w:val="24"/>
        </w:rPr>
      </w:pPr>
      <w:r>
        <w:rPr>
          <w:bCs/>
          <w:sz w:val="24"/>
        </w:rPr>
        <w:t>62</w:t>
      </w:r>
      <w:r w:rsidR="00567B83" w:rsidRPr="00B748FC">
        <w:rPr>
          <w:rFonts w:hint="eastAsia"/>
          <w:bCs/>
          <w:sz w:val="24"/>
        </w:rPr>
        <w:t>、</w:t>
      </w:r>
      <w:r w:rsidR="001D06DB" w:rsidRPr="001D06D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77EE60" w14:textId="1ABA1E09" w:rsidR="001D06DB" w:rsidRPr="001D06DB" w:rsidRDefault="002130F3" w:rsidP="001D06DB">
      <w:pPr>
        <w:adjustRightInd w:val="0"/>
        <w:snapToGrid w:val="0"/>
        <w:spacing w:line="360" w:lineRule="auto"/>
        <w:ind w:firstLineChars="200" w:firstLine="480"/>
        <w:rPr>
          <w:bCs/>
          <w:sz w:val="24"/>
        </w:rPr>
      </w:pPr>
      <w:r>
        <w:rPr>
          <w:bCs/>
          <w:sz w:val="24"/>
        </w:rPr>
        <w:t>63</w:t>
      </w:r>
      <w:r w:rsidR="001D06DB" w:rsidRPr="001D06D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4E167B3E" w:rsidR="00763B7C" w:rsidRPr="00B748FC" w:rsidRDefault="002130F3" w:rsidP="00D2594A">
      <w:pPr>
        <w:adjustRightInd w:val="0"/>
        <w:snapToGrid w:val="0"/>
        <w:spacing w:line="360" w:lineRule="auto"/>
        <w:ind w:firstLineChars="200" w:firstLine="480"/>
        <w:rPr>
          <w:rFonts w:ascii="宋体" w:hAnsi="宋体"/>
          <w:sz w:val="24"/>
        </w:rPr>
      </w:pPr>
      <w:r>
        <w:rPr>
          <w:bCs/>
          <w:sz w:val="24"/>
        </w:rPr>
        <w:t>64</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4"/>
    </w:p>
    <w:p w14:paraId="5922505B" w14:textId="77777777" w:rsidR="00384D22" w:rsidRPr="00B748FC"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sidRPr="00B748FC">
        <w:rPr>
          <w:rFonts w:ascii="宋体" w:hAnsi="宋体"/>
          <w:b/>
          <w:kern w:val="0"/>
          <w:sz w:val="30"/>
        </w:rPr>
        <w:br w:type="page"/>
      </w:r>
      <w:bookmarkStart w:id="8" w:name="_Toc48122004"/>
      <w:r w:rsidR="00B21A7B" w:rsidRPr="00B748FC">
        <w:rPr>
          <w:rFonts w:ascii="宋体" w:hAnsi="宋体" w:hint="eastAsia"/>
          <w:b/>
          <w:kern w:val="0"/>
          <w:sz w:val="30"/>
        </w:rPr>
        <w:t>三、基金管理人</w:t>
      </w:r>
      <w:bookmarkEnd w:id="7"/>
      <w:bookmarkEnd w:id="8"/>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r w:rsidRPr="00B748FC">
        <w:rPr>
          <w:rFonts w:ascii="宋体" w:hAnsi="宋体" w:cs="宋体"/>
          <w:kern w:val="0"/>
          <w:sz w:val="24"/>
        </w:rPr>
        <w:t>新区</w:t>
      </w:r>
      <w:r w:rsidRPr="00B748FC">
        <w:rPr>
          <w:rFonts w:ascii="宋体" w:hAnsi="宋体" w:cs="宋体" w:hint="eastAsia"/>
          <w:kern w:val="0"/>
          <w:sz w:val="24"/>
        </w:rPr>
        <w:t>世纪大道8号国金中心二期21-22楼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）经中国证监会证监基金字</w:t>
      </w:r>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36C2C102" w14:textId="5D7DF773"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1</w:t>
      </w:r>
      <w:r w:rsidRPr="008002FF">
        <w:rPr>
          <w:rFonts w:hint="eastAsia"/>
          <w:kern w:val="0"/>
          <w:sz w:val="24"/>
        </w:rPr>
        <w:t>、基金管理人董事会成员</w:t>
      </w:r>
    </w:p>
    <w:p w14:paraId="68733780"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725182C"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551D0E53"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6BB64C9"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6E165CAA"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谢卫先生，董事，总经理，博士，高级经济师，民盟中央委员、全国政协委员。现任交银施罗德基金管理有限公司总经理，兼任交银施罗德资产管理</w:t>
      </w:r>
      <w:r w:rsidRPr="008002FF">
        <w:rPr>
          <w:rFonts w:hint="eastAsia"/>
          <w:kern w:val="0"/>
          <w:sz w:val="24"/>
        </w:rPr>
        <w:t>(</w:t>
      </w:r>
      <w:r w:rsidRPr="008002FF">
        <w:rPr>
          <w:rFonts w:hint="eastAsia"/>
          <w:kern w:val="0"/>
          <w:sz w:val="24"/>
        </w:rPr>
        <w:t>香港</w:t>
      </w:r>
      <w:r w:rsidRPr="008002FF">
        <w:rPr>
          <w:rFonts w:hint="eastAsia"/>
          <w:kern w:val="0"/>
          <w:sz w:val="24"/>
        </w:rPr>
        <w:t>)</w:t>
      </w:r>
      <w:r w:rsidRPr="008002FF">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AEDEA4E"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李定邦（</w:t>
      </w:r>
      <w:r w:rsidRPr="008002FF">
        <w:rPr>
          <w:rFonts w:hint="eastAsia"/>
          <w:kern w:val="0"/>
          <w:sz w:val="24"/>
        </w:rPr>
        <w:t>Lieven Debruyne</w:t>
      </w:r>
      <w:r w:rsidRPr="008002FF">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4442989D"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49E596A0"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7D05EEE"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FD68C07" w14:textId="448ADBEE"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2</w:t>
      </w:r>
      <w:r w:rsidRPr="008002FF">
        <w:rPr>
          <w:rFonts w:hint="eastAsia"/>
          <w:kern w:val="0"/>
          <w:sz w:val="24"/>
        </w:rPr>
        <w:t>、基金管理人监事会成员</w:t>
      </w:r>
    </w:p>
    <w:p w14:paraId="44C6D1E4"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A6F0081"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章骏翔先生，监事，硕士，志奋领学者，美国特许金融分析师</w:t>
      </w:r>
      <w:r w:rsidRPr="008002FF">
        <w:rPr>
          <w:rFonts w:hint="eastAsia"/>
          <w:kern w:val="0"/>
          <w:sz w:val="24"/>
        </w:rPr>
        <w:t>(CFA)</w:t>
      </w:r>
      <w:r w:rsidRPr="008002FF">
        <w:rPr>
          <w:rFonts w:hint="eastAsia"/>
          <w:kern w:val="0"/>
          <w:sz w:val="24"/>
        </w:rPr>
        <w:t>持证人。现任施罗德投资管理</w:t>
      </w:r>
      <w:r w:rsidRPr="008002FF">
        <w:rPr>
          <w:rFonts w:hint="eastAsia"/>
          <w:kern w:val="0"/>
          <w:sz w:val="24"/>
        </w:rPr>
        <w:t>(</w:t>
      </w:r>
      <w:r w:rsidRPr="008002FF">
        <w:rPr>
          <w:rFonts w:hint="eastAsia"/>
          <w:kern w:val="0"/>
          <w:sz w:val="24"/>
        </w:rPr>
        <w:t>香港</w:t>
      </w:r>
      <w:r w:rsidRPr="008002FF">
        <w:rPr>
          <w:rFonts w:hint="eastAsia"/>
          <w:kern w:val="0"/>
          <w:sz w:val="24"/>
        </w:rPr>
        <w:t>)</w:t>
      </w:r>
      <w:r w:rsidRPr="008002FF">
        <w:rPr>
          <w:rFonts w:hint="eastAsia"/>
          <w:kern w:val="0"/>
          <w:sz w:val="24"/>
        </w:rPr>
        <w:t>有限公司亚洲投资风险主管。历任法国安盛投资管理（香港）有限公司亚洲风险经理、华宝兴业基金管理有限公司风险管理部总经理</w:t>
      </w:r>
      <w:r w:rsidRPr="008002FF">
        <w:rPr>
          <w:rFonts w:hint="eastAsia"/>
          <w:kern w:val="0"/>
          <w:sz w:val="24"/>
        </w:rPr>
        <w:t>,</w:t>
      </w:r>
      <w:r w:rsidRPr="008002FF">
        <w:rPr>
          <w:rFonts w:hint="eastAsia"/>
          <w:kern w:val="0"/>
          <w:sz w:val="24"/>
        </w:rPr>
        <w:t>渣打银行（香港）交易风险监控等职。</w:t>
      </w:r>
    </w:p>
    <w:p w14:paraId="2F732530"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F66717C"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81C9416" w14:textId="1E241B8B"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3</w:t>
      </w:r>
      <w:r w:rsidRPr="008002FF">
        <w:rPr>
          <w:rFonts w:hint="eastAsia"/>
          <w:kern w:val="0"/>
          <w:sz w:val="24"/>
        </w:rPr>
        <w:t>、基金管理人高级管理人员</w:t>
      </w:r>
    </w:p>
    <w:p w14:paraId="0B69FB85"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谢卫先生，总经理。简历同上。</w:t>
      </w:r>
    </w:p>
    <w:p w14:paraId="7BE2C387"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574044F"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0ED624B1" w14:textId="77777777"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CFA1ACE" w14:textId="7F5831A2" w:rsidR="00D97234" w:rsidRPr="00B748FC" w:rsidRDefault="008002FF" w:rsidP="00D97234">
      <w:pPr>
        <w:widowControl/>
        <w:adjustRightInd w:val="0"/>
        <w:snapToGrid w:val="0"/>
        <w:spacing w:line="360" w:lineRule="auto"/>
        <w:ind w:firstLineChars="200" w:firstLine="480"/>
        <w:rPr>
          <w:kern w:val="0"/>
          <w:sz w:val="24"/>
        </w:rPr>
      </w:pPr>
      <w:r w:rsidRPr="008002FF">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、本基金基金经理</w:t>
      </w:r>
    </w:p>
    <w:p w14:paraId="15D8C5C0" w14:textId="77777777" w:rsidR="00180E0A" w:rsidRPr="00B748FC" w:rsidRDefault="00180E0A" w:rsidP="00180E0A">
      <w:pPr>
        <w:adjustRightInd w:val="0"/>
        <w:snapToGrid w:val="0"/>
        <w:spacing w:line="360" w:lineRule="auto"/>
        <w:ind w:firstLineChars="200" w:firstLine="480"/>
        <w:rPr>
          <w:rFonts w:hAnsi="宋体"/>
          <w:kern w:val="0"/>
          <w:sz w:val="24"/>
        </w:rPr>
      </w:pPr>
      <w:r w:rsidRPr="0000295D">
        <w:rPr>
          <w:rFonts w:hAnsi="宋体" w:hint="eastAsia"/>
          <w:kern w:val="0"/>
          <w:sz w:val="24"/>
        </w:rPr>
        <w:t>刘鹏先生，基金经理。中国人民大学金融学硕士，北京理工大学经济学学士。</w:t>
      </w:r>
      <w:r w:rsidRPr="0000295D">
        <w:rPr>
          <w:rFonts w:hAnsi="宋体" w:hint="eastAsia"/>
          <w:kern w:val="0"/>
          <w:sz w:val="24"/>
        </w:rPr>
        <w:t>6</w:t>
      </w:r>
      <w:r w:rsidRPr="0000295D">
        <w:rPr>
          <w:rFonts w:hAnsi="宋体" w:hint="eastAsia"/>
          <w:kern w:val="0"/>
          <w:sz w:val="24"/>
        </w:rPr>
        <w:t>年证券投资行业从业经验。</w:t>
      </w:r>
      <w:r w:rsidRPr="0000295D">
        <w:rPr>
          <w:rFonts w:hAnsi="宋体" w:hint="eastAsia"/>
          <w:kern w:val="0"/>
          <w:sz w:val="24"/>
        </w:rPr>
        <w:t>2014</w:t>
      </w:r>
      <w:r w:rsidRPr="0000295D">
        <w:rPr>
          <w:rFonts w:hAnsi="宋体" w:hint="eastAsia"/>
          <w:kern w:val="0"/>
          <w:sz w:val="24"/>
        </w:rPr>
        <w:t>年</w:t>
      </w:r>
      <w:r w:rsidRPr="0000295D">
        <w:rPr>
          <w:rFonts w:hAnsi="宋体" w:hint="eastAsia"/>
          <w:kern w:val="0"/>
          <w:sz w:val="24"/>
        </w:rPr>
        <w:t>6</w:t>
      </w:r>
      <w:r w:rsidRPr="0000295D">
        <w:rPr>
          <w:rFonts w:hAnsi="宋体" w:hint="eastAsia"/>
          <w:kern w:val="0"/>
          <w:sz w:val="24"/>
        </w:rPr>
        <w:t>月加入交银施罗德基金管理有限公司，曾任行业分析师。</w:t>
      </w:r>
      <w:r w:rsidRPr="0000295D">
        <w:rPr>
          <w:rFonts w:hAnsi="宋体" w:hint="eastAsia"/>
          <w:kern w:val="0"/>
          <w:sz w:val="24"/>
        </w:rPr>
        <w:t>2018</w:t>
      </w:r>
      <w:r w:rsidRPr="0000295D">
        <w:rPr>
          <w:rFonts w:hAnsi="宋体" w:hint="eastAsia"/>
          <w:kern w:val="0"/>
          <w:sz w:val="24"/>
        </w:rPr>
        <w:t>年</w:t>
      </w:r>
      <w:r w:rsidRPr="0000295D">
        <w:rPr>
          <w:rFonts w:hAnsi="宋体" w:hint="eastAsia"/>
          <w:kern w:val="0"/>
          <w:sz w:val="24"/>
        </w:rPr>
        <w:t>5</w:t>
      </w:r>
      <w:r w:rsidRPr="0000295D">
        <w:rPr>
          <w:rFonts w:hAnsi="宋体" w:hint="eastAsia"/>
          <w:kern w:val="0"/>
          <w:sz w:val="24"/>
        </w:rPr>
        <w:t>月</w:t>
      </w:r>
      <w:r w:rsidRPr="0000295D">
        <w:rPr>
          <w:rFonts w:hAnsi="宋体" w:hint="eastAsia"/>
          <w:kern w:val="0"/>
          <w:sz w:val="24"/>
        </w:rPr>
        <w:t>29</w:t>
      </w:r>
      <w:r w:rsidRPr="0000295D">
        <w:rPr>
          <w:rFonts w:hAnsi="宋体" w:hint="eastAsia"/>
          <w:kern w:val="0"/>
          <w:sz w:val="24"/>
        </w:rPr>
        <w:t>日起担任交银施罗德先进制造混合型证券投资基金基金经理至今</w:t>
      </w:r>
      <w:r>
        <w:rPr>
          <w:rFonts w:hAnsi="宋体" w:hint="eastAsia"/>
          <w:kern w:val="0"/>
          <w:sz w:val="24"/>
        </w:rPr>
        <w:t>，</w:t>
      </w:r>
      <w:r w:rsidRPr="0000295D">
        <w:rPr>
          <w:rFonts w:hAnsi="宋体" w:hint="eastAsia"/>
          <w:kern w:val="0"/>
          <w:sz w:val="24"/>
        </w:rPr>
        <w:t>20</w:t>
      </w:r>
      <w:r>
        <w:rPr>
          <w:rFonts w:hAnsi="宋体"/>
          <w:kern w:val="0"/>
          <w:sz w:val="24"/>
        </w:rPr>
        <w:t>20</w:t>
      </w:r>
      <w:r w:rsidRPr="0000295D">
        <w:rPr>
          <w:rFonts w:hAnsi="宋体" w:hint="eastAsia"/>
          <w:kern w:val="0"/>
          <w:sz w:val="24"/>
        </w:rPr>
        <w:t>年</w:t>
      </w:r>
      <w:r w:rsidRPr="0000295D">
        <w:rPr>
          <w:rFonts w:hAnsi="宋体" w:hint="eastAsia"/>
          <w:kern w:val="0"/>
          <w:sz w:val="24"/>
        </w:rPr>
        <w:t>5</w:t>
      </w:r>
      <w:r w:rsidRPr="0000295D">
        <w:rPr>
          <w:rFonts w:hAnsi="宋体" w:hint="eastAsia"/>
          <w:kern w:val="0"/>
          <w:sz w:val="24"/>
        </w:rPr>
        <w:t>月</w:t>
      </w:r>
      <w:r w:rsidRPr="0000295D">
        <w:rPr>
          <w:rFonts w:hAnsi="宋体" w:hint="eastAsia"/>
          <w:kern w:val="0"/>
          <w:sz w:val="24"/>
        </w:rPr>
        <w:t>2</w:t>
      </w:r>
      <w:r>
        <w:rPr>
          <w:rFonts w:hAnsi="宋体"/>
          <w:kern w:val="0"/>
          <w:sz w:val="24"/>
        </w:rPr>
        <w:t>7</w:t>
      </w:r>
      <w:r w:rsidRPr="0000295D">
        <w:rPr>
          <w:rFonts w:hAnsi="宋体" w:hint="eastAsia"/>
          <w:kern w:val="0"/>
          <w:sz w:val="24"/>
        </w:rPr>
        <w:t>日起担任交银施罗德启明混合型证券投资基金基金经理至今。</w:t>
      </w:r>
    </w:p>
    <w:p w14:paraId="55C8E3B6" w14:textId="4E2F93AE"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Pr="00B748FC"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7CC2BFC2" w14:textId="77777777" w:rsidR="00F62810" w:rsidRPr="00B748FC" w:rsidRDefault="007A446D" w:rsidP="006F576D">
      <w:pPr>
        <w:adjustRightInd w:val="0"/>
        <w:snapToGrid w:val="0"/>
        <w:spacing w:line="360" w:lineRule="auto"/>
        <w:ind w:firstLineChars="500" w:firstLine="1200"/>
        <w:rPr>
          <w:kern w:val="0"/>
          <w:sz w:val="24"/>
          <w:szCs w:val="24"/>
        </w:rPr>
      </w:pPr>
      <w:r w:rsidRPr="00B748FC">
        <w:rPr>
          <w:rFonts w:hint="eastAsia"/>
          <w:kern w:val="0"/>
          <w:sz w:val="24"/>
        </w:rPr>
        <w:t>马</w:t>
      </w:r>
      <w:r w:rsidRPr="00B748FC">
        <w:rPr>
          <w:kern w:val="0"/>
          <w:sz w:val="24"/>
        </w:rPr>
        <w:t>俊</w:t>
      </w:r>
      <w:r w:rsidR="00F62810" w:rsidRPr="00B748FC">
        <w:rPr>
          <w:rFonts w:hint="eastAsia"/>
          <w:kern w:val="0"/>
          <w:sz w:val="24"/>
        </w:rPr>
        <w:t>（研究</w:t>
      </w:r>
      <w:r w:rsidRPr="00B748FC">
        <w:rPr>
          <w:rFonts w:hint="eastAsia"/>
          <w:kern w:val="0"/>
          <w:sz w:val="24"/>
        </w:rPr>
        <w:t>总监</w:t>
      </w:r>
      <w:r w:rsidR="00F62810" w:rsidRPr="00B748FC">
        <w:rPr>
          <w:rFonts w:hint="eastAsia"/>
          <w:kern w:val="0"/>
          <w:sz w:val="24"/>
        </w:rPr>
        <w:t>）</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）合规审核及风险管理委员会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）法律合规部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t>制定了完整的培训计划，为所有员工提供足够和适当的培训，使员工明确其职责所在，控制风险。</w:t>
      </w:r>
      <w:bookmarkStart w:id="9"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0" w:name="_Toc48122005"/>
      <w:r w:rsidR="00C92FC0" w:rsidRPr="00B748FC">
        <w:rPr>
          <w:rFonts w:ascii="宋体" w:hAnsi="宋体" w:hint="eastAsia"/>
          <w:b/>
          <w:kern w:val="0"/>
          <w:sz w:val="30"/>
        </w:rPr>
        <w:t>四、基金托管人</w:t>
      </w:r>
      <w:bookmarkEnd w:id="9"/>
      <w:bookmarkEnd w:id="10"/>
    </w:p>
    <w:p w14:paraId="049C562F" w14:textId="77777777" w:rsidR="00D53368" w:rsidRPr="00B748FC" w:rsidRDefault="005D50DE" w:rsidP="00D566F5">
      <w:pPr>
        <w:adjustRightInd w:val="0"/>
        <w:snapToGrid w:val="0"/>
        <w:spacing w:line="360" w:lineRule="auto"/>
        <w:ind w:firstLineChars="200" w:firstLine="482"/>
        <w:rPr>
          <w:b/>
          <w:sz w:val="24"/>
          <w:szCs w:val="24"/>
        </w:rPr>
      </w:pPr>
      <w:r w:rsidRPr="00B748FC">
        <w:rPr>
          <w:rFonts w:hint="eastAsia"/>
          <w:b/>
          <w:sz w:val="24"/>
          <w:szCs w:val="24"/>
        </w:rPr>
        <w:t>（</w:t>
      </w:r>
      <w:r w:rsidR="00B9566F" w:rsidRPr="00B748FC">
        <w:rPr>
          <w:rFonts w:hAnsi="宋体"/>
          <w:b/>
          <w:sz w:val="24"/>
          <w:szCs w:val="24"/>
        </w:rPr>
        <w:t>一</w:t>
      </w:r>
      <w:r w:rsidRPr="00B748FC">
        <w:rPr>
          <w:rFonts w:hint="eastAsia"/>
          <w:b/>
          <w:sz w:val="24"/>
          <w:szCs w:val="24"/>
        </w:rPr>
        <w:t>）</w:t>
      </w:r>
      <w:r w:rsidR="00B9566F" w:rsidRPr="00B748FC">
        <w:rPr>
          <w:rFonts w:hAnsi="宋体"/>
          <w:b/>
          <w:sz w:val="24"/>
          <w:szCs w:val="24"/>
        </w:rPr>
        <w:t>基金托管人情况</w:t>
      </w:r>
    </w:p>
    <w:p w14:paraId="477F449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1、基本情况</w:t>
      </w:r>
    </w:p>
    <w:p w14:paraId="787795F1"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名称：招商银行股份有限公司（以下简称“招商银行”）</w:t>
      </w:r>
    </w:p>
    <w:p w14:paraId="1EC04221"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设立日期：1987年4月8日</w:t>
      </w:r>
    </w:p>
    <w:p w14:paraId="50B59DF7" w14:textId="4D538462"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注册地址：深圳市</w:t>
      </w:r>
      <w:r w:rsidR="00D965DD" w:rsidRPr="00D965DD">
        <w:rPr>
          <w:rFonts w:ascii="宋体" w:hAnsi="宋体" w:hint="eastAsia"/>
          <w:bCs/>
          <w:sz w:val="24"/>
        </w:rPr>
        <w:t>福田区</w:t>
      </w:r>
      <w:r w:rsidRPr="00B748FC">
        <w:rPr>
          <w:rFonts w:ascii="宋体" w:hAnsi="宋体" w:hint="eastAsia"/>
          <w:sz w:val="24"/>
        </w:rPr>
        <w:t>深南大道7088号招商银行大厦</w:t>
      </w:r>
    </w:p>
    <w:p w14:paraId="6279EC7D" w14:textId="3F00FE94"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办公地址：深圳市</w:t>
      </w:r>
      <w:r w:rsidR="00D965DD" w:rsidRPr="00D965DD">
        <w:rPr>
          <w:rFonts w:ascii="宋体" w:hAnsi="宋体" w:hint="eastAsia"/>
          <w:bCs/>
          <w:sz w:val="24"/>
        </w:rPr>
        <w:t>福田区</w:t>
      </w:r>
      <w:r w:rsidRPr="00B748FC">
        <w:rPr>
          <w:rFonts w:ascii="宋体" w:hAnsi="宋体" w:hint="eastAsia"/>
          <w:sz w:val="24"/>
        </w:rPr>
        <w:t>深南大道7088号招商银行大厦</w:t>
      </w:r>
    </w:p>
    <w:p w14:paraId="7A72567E" w14:textId="001CD3D9"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注册资本：252.20亿元</w:t>
      </w:r>
      <w:r w:rsidR="00B248AC">
        <w:rPr>
          <w:rFonts w:ascii="宋体" w:hAnsi="宋体" w:hint="eastAsia"/>
          <w:sz w:val="24"/>
        </w:rPr>
        <w:t>人民币</w:t>
      </w:r>
    </w:p>
    <w:p w14:paraId="0F6D0CDF" w14:textId="2D5A2421"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法定代表人：</w:t>
      </w:r>
      <w:r w:rsidR="00760E00">
        <w:rPr>
          <w:rFonts w:hint="eastAsia"/>
          <w:bCs/>
          <w:sz w:val="24"/>
        </w:rPr>
        <w:t>缪建民</w:t>
      </w:r>
    </w:p>
    <w:p w14:paraId="65938C78"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行长：田惠宇</w:t>
      </w:r>
    </w:p>
    <w:p w14:paraId="6880C00B"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资产托管业务批准文号：证监基金字[2002]83号</w:t>
      </w:r>
    </w:p>
    <w:p w14:paraId="2E5447C7"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电话：0755-83199084</w:t>
      </w:r>
    </w:p>
    <w:p w14:paraId="725278B4"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传真：0755-83195201</w:t>
      </w:r>
    </w:p>
    <w:p w14:paraId="60ED824E"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hint="eastAsia"/>
          <w:sz w:val="24"/>
        </w:rPr>
        <w:t>资产托管部信息披露负责人：张燕</w:t>
      </w:r>
    </w:p>
    <w:p w14:paraId="12ACE05A" w14:textId="77777777" w:rsidR="004D711C" w:rsidRPr="00B748FC" w:rsidRDefault="004D711C" w:rsidP="004D711C">
      <w:pPr>
        <w:adjustRightInd w:val="0"/>
        <w:snapToGrid w:val="0"/>
        <w:spacing w:line="360" w:lineRule="auto"/>
        <w:ind w:firstLineChars="200" w:firstLine="480"/>
        <w:rPr>
          <w:rFonts w:ascii="宋体" w:hAnsi="宋体"/>
          <w:sz w:val="24"/>
        </w:rPr>
      </w:pPr>
      <w:r w:rsidRPr="00B748FC">
        <w:rPr>
          <w:rFonts w:ascii="宋体" w:hAnsi="宋体"/>
          <w:sz w:val="24"/>
        </w:rPr>
        <w:t>2</w:t>
      </w:r>
      <w:r w:rsidRPr="00B748FC">
        <w:rPr>
          <w:rFonts w:ascii="宋体" w:hAnsi="宋体" w:hint="eastAsia"/>
          <w:sz w:val="24"/>
        </w:rPr>
        <w:t>、发展概况</w:t>
      </w:r>
    </w:p>
    <w:p w14:paraId="12610E57" w14:textId="19EA670A" w:rsidR="008C2A0F" w:rsidRPr="008C2A0F" w:rsidRDefault="00471F0A" w:rsidP="008C2A0F">
      <w:pPr>
        <w:adjustRightInd w:val="0"/>
        <w:snapToGrid w:val="0"/>
        <w:spacing w:line="360" w:lineRule="auto"/>
        <w:ind w:firstLineChars="200" w:firstLine="480"/>
        <w:rPr>
          <w:rFonts w:ascii="宋体" w:hAnsi="宋体"/>
          <w:sz w:val="24"/>
        </w:rPr>
      </w:pPr>
      <w:r w:rsidRPr="00471F0A">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w:t>
      </w:r>
      <w:r w:rsidR="008C2A0F" w:rsidRPr="008C2A0F">
        <w:rPr>
          <w:rFonts w:ascii="宋体" w:hAnsi="宋体" w:hint="eastAsia"/>
          <w:sz w:val="24"/>
        </w:rPr>
        <w:t>截至2020年6月30日，本集团总资产80,318.26亿元人民币，高级法下资本充足率14.90%，权重法下资本充足率12.49%。</w:t>
      </w:r>
    </w:p>
    <w:p w14:paraId="3FB50502" w14:textId="507FA4C7"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w:t>
      </w:r>
      <w:r w:rsidR="00C107FA">
        <w:rPr>
          <w:rFonts w:ascii="宋体" w:hAnsi="宋体" w:hint="eastAsia"/>
          <w:sz w:val="24"/>
        </w:rPr>
        <w:t>9</w:t>
      </w:r>
      <w:r w:rsidR="00C107FA">
        <w:rPr>
          <w:rFonts w:ascii="宋体" w:hAnsi="宋体"/>
          <w:sz w:val="24"/>
        </w:rPr>
        <w:t>6</w:t>
      </w:r>
      <w:r w:rsidRPr="00471F0A">
        <w:rPr>
          <w:rFonts w:ascii="宋体" w:hAnsi="宋体" w:hint="eastAsia"/>
          <w:sz w:val="24"/>
        </w:rPr>
        <w:t>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1E8DF4B8" w14:textId="77777777" w:rsidR="00471F0A" w:rsidRPr="00471F0A" w:rsidRDefault="00471F0A" w:rsidP="00471F0A">
      <w:pPr>
        <w:adjustRightInd w:val="0"/>
        <w:snapToGrid w:val="0"/>
        <w:spacing w:line="360" w:lineRule="auto"/>
        <w:ind w:firstLineChars="200" w:firstLine="480"/>
        <w:rPr>
          <w:rFonts w:ascii="宋体" w:hAnsi="宋体"/>
          <w:sz w:val="24"/>
        </w:rPr>
      </w:pPr>
      <w:r w:rsidRPr="00471F0A">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63CA348" w14:textId="07A97BEC" w:rsidR="008C2A0F" w:rsidRPr="00B748FC" w:rsidRDefault="00471F0A" w:rsidP="008C2A0F">
      <w:pPr>
        <w:adjustRightInd w:val="0"/>
        <w:snapToGrid w:val="0"/>
        <w:spacing w:line="360" w:lineRule="auto"/>
        <w:ind w:firstLineChars="200" w:firstLine="480"/>
        <w:rPr>
          <w:rFonts w:ascii="宋体" w:hAnsi="宋体"/>
          <w:sz w:val="24"/>
        </w:rPr>
      </w:pPr>
      <w:r w:rsidRPr="00471F0A">
        <w:rPr>
          <w:rFonts w:ascii="宋体" w:hAnsi="宋体" w:hint="eastAsia"/>
          <w:sz w:val="24"/>
        </w:rPr>
        <w:t>招商银行资产托管业务持续稳健发展，社会影响力不断提升</w:t>
      </w:r>
      <w:r w:rsidR="00684E95">
        <w:rPr>
          <w:rFonts w:ascii="宋体" w:hAnsi="宋体" w:hint="eastAsia"/>
          <w:sz w:val="24"/>
        </w:rPr>
        <w:t>，</w:t>
      </w:r>
      <w:r w:rsidRPr="00471F0A">
        <w:rPr>
          <w:rFonts w:ascii="宋体" w:hAnsi="宋体" w:hint="eastAsia"/>
          <w:sz w:val="24"/>
        </w:rPr>
        <w:t>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r w:rsidR="008C2A0F" w:rsidRPr="008C2A0F">
        <w:rPr>
          <w:rFonts w:ascii="宋体" w:hAnsi="宋体" w:hint="eastAsia"/>
          <w:sz w:val="24"/>
        </w:rPr>
        <w:t>2020年6月荣获《财资》“中国最佳托管机构”“最佳公募基金托管机构”“最佳公募基金行政外包机构”三项大奖。</w:t>
      </w:r>
    </w:p>
    <w:p w14:paraId="2126E37D" w14:textId="77777777" w:rsidR="004D711C" w:rsidRPr="00B748FC" w:rsidRDefault="004D711C" w:rsidP="004D711C">
      <w:pPr>
        <w:adjustRightInd w:val="0"/>
        <w:snapToGrid w:val="0"/>
        <w:spacing w:line="360" w:lineRule="auto"/>
        <w:ind w:firstLineChars="200" w:firstLine="482"/>
        <w:rPr>
          <w:rFonts w:ascii="宋体" w:hAnsi="宋体"/>
          <w:b/>
          <w:sz w:val="24"/>
        </w:rPr>
      </w:pPr>
      <w:r w:rsidRPr="00B748FC">
        <w:rPr>
          <w:rFonts w:ascii="宋体" w:hAnsi="宋体" w:hint="eastAsia"/>
          <w:b/>
          <w:sz w:val="24"/>
        </w:rPr>
        <w:t>（二）主要人员情况</w:t>
      </w:r>
    </w:p>
    <w:p w14:paraId="74A437E2" w14:textId="77777777" w:rsidR="008C2A0F" w:rsidRPr="008C2A0F" w:rsidRDefault="008C2A0F" w:rsidP="008C2A0F">
      <w:pPr>
        <w:adjustRightInd w:val="0"/>
        <w:snapToGrid w:val="0"/>
        <w:spacing w:line="360" w:lineRule="auto"/>
        <w:ind w:firstLineChars="200" w:firstLine="480"/>
        <w:rPr>
          <w:rFonts w:ascii="宋体" w:hAnsi="宋体"/>
          <w:sz w:val="24"/>
        </w:rPr>
      </w:pPr>
      <w:r w:rsidRPr="008C2A0F">
        <w:rPr>
          <w:rFonts w:ascii="宋体" w:hAnsi="宋体" w:hint="eastAsia"/>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5B00DB2D" w14:textId="77777777" w:rsidR="008C2A0F" w:rsidRPr="008C2A0F" w:rsidRDefault="008C2A0F" w:rsidP="008C2A0F">
      <w:pPr>
        <w:adjustRightInd w:val="0"/>
        <w:snapToGrid w:val="0"/>
        <w:spacing w:line="360" w:lineRule="auto"/>
        <w:ind w:firstLineChars="200" w:firstLine="480"/>
        <w:rPr>
          <w:rFonts w:ascii="宋体" w:hAnsi="宋体"/>
          <w:sz w:val="24"/>
        </w:rPr>
      </w:pPr>
      <w:r w:rsidRPr="008C2A0F">
        <w:rPr>
          <w:rFonts w:ascii="宋体" w:hAnsi="宋体" w:hint="eastAsia"/>
          <w:sz w:val="24"/>
        </w:rPr>
        <w:t>田惠宇先生，本行行长、执行董事，2013年5月起担任本行行长、本行执行董事。美国哥伦比亚大学公共管理硕士学位，高级经济师。曾于2003年7月至2013年5月历任上海银行副行长、中国建设银行上海市分行副行长、深圳市分行行长、中国建设银行零售业务总监兼北京市分行行长。</w:t>
      </w:r>
    </w:p>
    <w:p w14:paraId="4AE533C6" w14:textId="77777777" w:rsidR="008C2A0F" w:rsidRPr="008C2A0F" w:rsidRDefault="008C2A0F" w:rsidP="008C2A0F">
      <w:pPr>
        <w:adjustRightInd w:val="0"/>
        <w:snapToGrid w:val="0"/>
        <w:spacing w:line="360" w:lineRule="auto"/>
        <w:ind w:firstLineChars="200" w:firstLine="480"/>
        <w:rPr>
          <w:rFonts w:ascii="宋体" w:hAnsi="宋体"/>
          <w:sz w:val="24"/>
        </w:rPr>
      </w:pPr>
      <w:r w:rsidRPr="008C2A0F">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595B145A" w14:textId="56001862" w:rsidR="008C2A0F" w:rsidRDefault="008C2A0F" w:rsidP="008C2A0F">
      <w:pPr>
        <w:adjustRightInd w:val="0"/>
        <w:snapToGrid w:val="0"/>
        <w:spacing w:line="360" w:lineRule="auto"/>
        <w:ind w:firstLineChars="200" w:firstLine="480"/>
        <w:rPr>
          <w:rFonts w:ascii="宋体" w:hAnsi="宋体"/>
          <w:sz w:val="24"/>
        </w:rPr>
      </w:pPr>
      <w:r w:rsidRPr="008C2A0F">
        <w:rPr>
          <w:rFonts w:ascii="宋体" w:hAnsi="宋体" w:hint="eastAsia"/>
          <w:sz w:val="24"/>
        </w:rPr>
        <w:t>刘波先生，招商银行资产托管部总经理，硕士研究生毕业，高级经济师，具有基金托管人高级管理人员任职资格。1999年7月加入本行,历任本行重庆分行干部、总行计划财务部副经理、经理、高级经理、总行资产负债管理部总经理助理、深圳分行党委委员、行长助理、副行长等职务，具有20余年银行从业经验。</w:t>
      </w:r>
    </w:p>
    <w:p w14:paraId="26A7B520"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szCs w:val="24"/>
        </w:rPr>
        <w:t>（三）</w:t>
      </w:r>
      <w:r w:rsidRPr="00B748FC">
        <w:rPr>
          <w:rFonts w:hint="eastAsia"/>
          <w:b/>
          <w:color w:val="000000"/>
          <w:sz w:val="24"/>
        </w:rPr>
        <w:t>基金托管业务经营情况</w:t>
      </w:r>
    </w:p>
    <w:p w14:paraId="2F12ABCB" w14:textId="77767C18" w:rsidR="00B248AC" w:rsidRDefault="008C2A0F" w:rsidP="004D711C">
      <w:pPr>
        <w:adjustRightInd w:val="0"/>
        <w:snapToGrid w:val="0"/>
        <w:spacing w:line="360" w:lineRule="auto"/>
        <w:ind w:leftChars="225" w:left="473"/>
        <w:rPr>
          <w:color w:val="000000"/>
          <w:sz w:val="24"/>
          <w:szCs w:val="24"/>
        </w:rPr>
      </w:pPr>
      <w:r w:rsidRPr="008C2A0F">
        <w:rPr>
          <w:rFonts w:hint="eastAsia"/>
          <w:color w:val="000000"/>
          <w:sz w:val="24"/>
          <w:szCs w:val="24"/>
        </w:rPr>
        <w:t>截至</w:t>
      </w:r>
      <w:r w:rsidRPr="008C2A0F">
        <w:rPr>
          <w:rFonts w:hint="eastAsia"/>
          <w:color w:val="000000"/>
          <w:sz w:val="24"/>
          <w:szCs w:val="24"/>
        </w:rPr>
        <w:t>2020</w:t>
      </w:r>
      <w:r w:rsidRPr="008C2A0F">
        <w:rPr>
          <w:rFonts w:hint="eastAsia"/>
          <w:color w:val="000000"/>
          <w:sz w:val="24"/>
          <w:szCs w:val="24"/>
        </w:rPr>
        <w:t>年</w:t>
      </w:r>
      <w:r w:rsidRPr="008C2A0F">
        <w:rPr>
          <w:rFonts w:hint="eastAsia"/>
          <w:color w:val="000000"/>
          <w:sz w:val="24"/>
          <w:szCs w:val="24"/>
        </w:rPr>
        <w:t>6</w:t>
      </w:r>
      <w:r w:rsidRPr="008C2A0F">
        <w:rPr>
          <w:rFonts w:hint="eastAsia"/>
          <w:color w:val="000000"/>
          <w:sz w:val="24"/>
          <w:szCs w:val="24"/>
        </w:rPr>
        <w:t>月</w:t>
      </w:r>
      <w:r w:rsidRPr="008C2A0F">
        <w:rPr>
          <w:rFonts w:hint="eastAsia"/>
          <w:color w:val="000000"/>
          <w:sz w:val="24"/>
          <w:szCs w:val="24"/>
        </w:rPr>
        <w:t>30</w:t>
      </w:r>
      <w:r w:rsidRPr="008C2A0F">
        <w:rPr>
          <w:rFonts w:hint="eastAsia"/>
          <w:color w:val="000000"/>
          <w:sz w:val="24"/>
          <w:szCs w:val="24"/>
        </w:rPr>
        <w:t>日，招商银行股份有限公司累计托管</w:t>
      </w:r>
      <w:r w:rsidRPr="008C2A0F">
        <w:rPr>
          <w:rFonts w:hint="eastAsia"/>
          <w:color w:val="000000"/>
          <w:sz w:val="24"/>
          <w:szCs w:val="24"/>
        </w:rPr>
        <w:t>641</w:t>
      </w:r>
      <w:r w:rsidRPr="008C2A0F">
        <w:rPr>
          <w:rFonts w:hint="eastAsia"/>
          <w:color w:val="000000"/>
          <w:sz w:val="24"/>
          <w:szCs w:val="24"/>
        </w:rPr>
        <w:t>只证券投资基金</w:t>
      </w:r>
      <w:r w:rsidR="00471F0A" w:rsidRPr="00471F0A">
        <w:rPr>
          <w:rFonts w:hint="eastAsia"/>
          <w:color w:val="000000"/>
          <w:sz w:val="24"/>
          <w:szCs w:val="24"/>
        </w:rPr>
        <w:t>。</w:t>
      </w:r>
    </w:p>
    <w:p w14:paraId="0ADC4A5F" w14:textId="7A555BBE" w:rsidR="004D711C" w:rsidRPr="00B748FC" w:rsidRDefault="004D711C" w:rsidP="004D711C">
      <w:pPr>
        <w:adjustRightInd w:val="0"/>
        <w:snapToGrid w:val="0"/>
        <w:spacing w:line="360" w:lineRule="auto"/>
        <w:ind w:leftChars="225" w:left="473"/>
        <w:rPr>
          <w:color w:val="000000"/>
          <w:sz w:val="24"/>
          <w:szCs w:val="24"/>
        </w:rPr>
      </w:pPr>
      <w:r w:rsidRPr="00B748FC">
        <w:rPr>
          <w:rFonts w:hint="eastAsia"/>
          <w:b/>
          <w:color w:val="000000"/>
          <w:sz w:val="24"/>
          <w:szCs w:val="24"/>
        </w:rPr>
        <w:t>（四）托管人的内部控制制度</w:t>
      </w:r>
    </w:p>
    <w:p w14:paraId="62B804C5" w14:textId="77777777" w:rsidR="005B17F8" w:rsidRPr="00B748FC" w:rsidRDefault="005B17F8" w:rsidP="005B17F8">
      <w:pPr>
        <w:adjustRightInd w:val="0"/>
        <w:snapToGrid w:val="0"/>
        <w:spacing w:line="360" w:lineRule="auto"/>
        <w:ind w:firstLineChars="200" w:firstLine="480"/>
        <w:rPr>
          <w:color w:val="000000"/>
          <w:sz w:val="24"/>
        </w:rPr>
      </w:pPr>
      <w:r w:rsidRPr="00B748FC">
        <w:rPr>
          <w:rFonts w:hint="eastAsia"/>
          <w:color w:val="000000"/>
          <w:sz w:val="24"/>
        </w:rPr>
        <w:t>1</w:t>
      </w:r>
      <w:r w:rsidRPr="00B748FC">
        <w:rPr>
          <w:rFonts w:hint="eastAsia"/>
          <w:color w:val="000000"/>
          <w:sz w:val="24"/>
        </w:rPr>
        <w:t>、内部控制目标</w:t>
      </w:r>
    </w:p>
    <w:p w14:paraId="489BF606" w14:textId="77777777" w:rsidR="005B17F8" w:rsidRPr="00B748FC"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B748FC">
        <w:rPr>
          <w:rFonts w:hint="eastAsia"/>
          <w:color w:val="000000"/>
          <w:sz w:val="24"/>
        </w:rPr>
        <w:t>。</w:t>
      </w:r>
    </w:p>
    <w:p w14:paraId="223A12B5" w14:textId="77777777" w:rsidR="005B17F8" w:rsidRPr="00B748FC" w:rsidRDefault="005B17F8" w:rsidP="005B17F8">
      <w:pPr>
        <w:adjustRightInd w:val="0"/>
        <w:snapToGrid w:val="0"/>
        <w:spacing w:line="360" w:lineRule="auto"/>
        <w:ind w:firstLineChars="200" w:firstLine="480"/>
        <w:rPr>
          <w:color w:val="000000"/>
          <w:sz w:val="24"/>
        </w:rPr>
      </w:pPr>
      <w:r w:rsidRPr="00B748FC">
        <w:rPr>
          <w:rFonts w:hint="eastAsia"/>
          <w:color w:val="000000"/>
          <w:sz w:val="24"/>
        </w:rPr>
        <w:t>2</w:t>
      </w:r>
      <w:r w:rsidRPr="00B748FC">
        <w:rPr>
          <w:rFonts w:hint="eastAsia"/>
          <w:color w:val="000000"/>
          <w:sz w:val="24"/>
        </w:rPr>
        <w:t>、内部控制组织结构</w:t>
      </w:r>
    </w:p>
    <w:p w14:paraId="28EC6B05"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招商银行资产托管业务建立三级内部控制及风险防范体系：</w:t>
      </w:r>
    </w:p>
    <w:p w14:paraId="10D25A50"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一级内部控制及风险防范是在招商银行总行风险管控层面对风险进行预防和控制；</w:t>
      </w:r>
    </w:p>
    <w:p w14:paraId="70DF6B14"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二级内部控制及风险防范是招商银行资产托管部设立稽核监察团队，负责部门内部风险预防和控制；</w:t>
      </w:r>
    </w:p>
    <w:p w14:paraId="461BCB10" w14:textId="77777777" w:rsid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三级内部控制及风险防范是招商银行资产托管部在设置专业岗位时，遵循内控制衡原则，视业务的风险程度制定相应监督制衡机制。</w:t>
      </w:r>
    </w:p>
    <w:p w14:paraId="3349F4C3" w14:textId="77777777" w:rsidR="005B17F8" w:rsidRPr="00B748FC" w:rsidRDefault="005B17F8" w:rsidP="005B17F8">
      <w:pPr>
        <w:adjustRightInd w:val="0"/>
        <w:snapToGrid w:val="0"/>
        <w:spacing w:line="360" w:lineRule="auto"/>
        <w:ind w:firstLineChars="200" w:firstLine="480"/>
        <w:rPr>
          <w:color w:val="000000"/>
          <w:sz w:val="24"/>
        </w:rPr>
      </w:pPr>
      <w:r w:rsidRPr="00B748FC">
        <w:rPr>
          <w:rFonts w:hint="eastAsia"/>
          <w:color w:val="000000"/>
          <w:sz w:val="24"/>
        </w:rPr>
        <w:t>3</w:t>
      </w:r>
      <w:r w:rsidRPr="00B748FC">
        <w:rPr>
          <w:rFonts w:hint="eastAsia"/>
          <w:color w:val="000000"/>
          <w:sz w:val="24"/>
        </w:rPr>
        <w:t>、内部控制原则</w:t>
      </w:r>
    </w:p>
    <w:p w14:paraId="373FAF69"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1</w:t>
      </w:r>
      <w:r w:rsidRPr="005B17F8">
        <w:rPr>
          <w:rFonts w:hint="eastAsia"/>
          <w:color w:val="000000"/>
          <w:sz w:val="24"/>
        </w:rPr>
        <w:t>）全面性原则。内部控制覆盖各项业务过程和操作环节、覆盖所有团队和岗位，并由全部人员参与。</w:t>
      </w:r>
    </w:p>
    <w:p w14:paraId="21392F6E"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2</w:t>
      </w:r>
      <w:r w:rsidRPr="005B17F8">
        <w:rPr>
          <w:rFonts w:hint="eastAsia"/>
          <w:color w:val="000000"/>
          <w:sz w:val="24"/>
        </w:rPr>
        <w:t>）审慎性原则。托管组织体系的构成、内部管理制度的建立均以防范风险、审慎经营为出发点，体现“内控优先”的要求。</w:t>
      </w:r>
    </w:p>
    <w:p w14:paraId="29DD5219"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3</w:t>
      </w:r>
      <w:r w:rsidRPr="005B17F8">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2AA35955"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4</w:t>
      </w:r>
      <w:r w:rsidRPr="005B17F8">
        <w:rPr>
          <w:rFonts w:hint="eastAsia"/>
          <w:color w:val="000000"/>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57A6D9F5"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5</w:t>
      </w:r>
      <w:r w:rsidRPr="005B17F8">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3704822B"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6</w:t>
      </w:r>
      <w:r w:rsidRPr="005B17F8">
        <w:rPr>
          <w:rFonts w:hint="eastAsia"/>
          <w:color w:val="000000"/>
          <w:sz w:val="24"/>
        </w:rPr>
        <w:t>）防火墙原则。招商银行资产托管部办公场地与我行其他业务场地隔离，办公网和业务网物理分离，部门业务网和全行业务网防火墙策略分离，以达到风险防范的目的。</w:t>
      </w:r>
    </w:p>
    <w:p w14:paraId="43027041"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7</w:t>
      </w:r>
      <w:r w:rsidRPr="005B17F8">
        <w:rPr>
          <w:rFonts w:hint="eastAsia"/>
          <w:color w:val="000000"/>
          <w:sz w:val="24"/>
        </w:rPr>
        <w:t>）重要性原则。内部控制在实现全面控制的基础上，关注重要托管业务事项和高风险环节。</w:t>
      </w:r>
    </w:p>
    <w:p w14:paraId="4F995623" w14:textId="77777777" w:rsid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8</w:t>
      </w:r>
      <w:r w:rsidRPr="005B17F8">
        <w:rPr>
          <w:rFonts w:hint="eastAsia"/>
          <w:color w:val="000000"/>
          <w:sz w:val="24"/>
        </w:rPr>
        <w:t>）制衡性原则。内部控制能够实现在托管组织体系、机构设置及权责分配、业务流程等方面形成相互制约、相互监督，同时兼顾运营效率。</w:t>
      </w:r>
    </w:p>
    <w:p w14:paraId="488A6577"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4</w:t>
      </w:r>
      <w:r w:rsidRPr="005B17F8">
        <w:rPr>
          <w:rFonts w:hint="eastAsia"/>
          <w:color w:val="000000"/>
          <w:sz w:val="24"/>
        </w:rPr>
        <w:t>、内部控制措施</w:t>
      </w:r>
    </w:p>
    <w:p w14:paraId="00635D87"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1</w:t>
      </w:r>
      <w:r w:rsidRPr="005B17F8">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7F07A89B"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2</w:t>
      </w:r>
      <w:r w:rsidRPr="005B17F8">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63DC34B9"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3</w:t>
      </w:r>
      <w:r w:rsidRPr="005B17F8">
        <w:rPr>
          <w:rFonts w:hint="eastAsia"/>
          <w:color w:val="000000"/>
          <w:sz w:val="24"/>
        </w:rPr>
        <w:t>）客户资料风险控制。招商银行资产托管部对业务办理过程中形成的客户资料，视同会计资料保管。客户资料不得泄露，根据法律法规和其他有关规定调用资料，须经总经理室成员审批，并做好调用登记。</w:t>
      </w:r>
    </w:p>
    <w:p w14:paraId="11DF9386" w14:textId="77777777" w:rsidR="005B17F8" w:rsidRPr="005B17F8" w:rsidRDefault="005B17F8" w:rsidP="005B17F8">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4</w:t>
      </w:r>
      <w:r w:rsidRPr="005B17F8">
        <w:rPr>
          <w:rFonts w:hint="eastAsia"/>
          <w:color w:val="000000"/>
          <w:sz w:val="24"/>
        </w:rPr>
        <w:t>）信息技术系统风险控制。招商银行对信息技术系统管理实行双人双岗双责、机房</w:t>
      </w:r>
      <w:r w:rsidRPr="005B17F8">
        <w:rPr>
          <w:rFonts w:hint="eastAsia"/>
          <w:color w:val="000000"/>
          <w:sz w:val="24"/>
        </w:rPr>
        <w:t>24</w:t>
      </w:r>
      <w:r w:rsidRPr="005B17F8">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17A60FC0" w14:textId="77777777" w:rsidR="005B17F8" w:rsidRDefault="005B17F8" w:rsidP="004D711C">
      <w:pPr>
        <w:adjustRightInd w:val="0"/>
        <w:snapToGrid w:val="0"/>
        <w:spacing w:line="360" w:lineRule="auto"/>
        <w:ind w:firstLineChars="200" w:firstLine="480"/>
        <w:rPr>
          <w:color w:val="000000"/>
          <w:sz w:val="24"/>
        </w:rPr>
      </w:pPr>
      <w:r w:rsidRPr="005B17F8">
        <w:rPr>
          <w:rFonts w:hint="eastAsia"/>
          <w:color w:val="000000"/>
          <w:sz w:val="24"/>
        </w:rPr>
        <w:t>（</w:t>
      </w:r>
      <w:r w:rsidRPr="005B17F8">
        <w:rPr>
          <w:rFonts w:hint="eastAsia"/>
          <w:color w:val="000000"/>
          <w:sz w:val="24"/>
        </w:rPr>
        <w:t>5</w:t>
      </w:r>
      <w:r w:rsidRPr="005B17F8">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p>
    <w:p w14:paraId="16FAB191" w14:textId="77777777" w:rsidR="004D711C" w:rsidRPr="00B748FC" w:rsidRDefault="004D711C" w:rsidP="004D711C">
      <w:pPr>
        <w:adjustRightInd w:val="0"/>
        <w:snapToGrid w:val="0"/>
        <w:spacing w:line="360" w:lineRule="auto"/>
        <w:ind w:firstLineChars="200" w:firstLine="482"/>
        <w:rPr>
          <w:b/>
          <w:color w:val="000000"/>
          <w:sz w:val="24"/>
        </w:rPr>
      </w:pPr>
      <w:r w:rsidRPr="00B748FC">
        <w:rPr>
          <w:rFonts w:hint="eastAsia"/>
          <w:b/>
          <w:color w:val="000000"/>
          <w:sz w:val="24"/>
        </w:rPr>
        <w:t>（</w:t>
      </w:r>
      <w:r w:rsidRPr="00B748FC">
        <w:rPr>
          <w:rFonts w:hint="eastAsia"/>
          <w:b/>
          <w:color w:val="000000"/>
          <w:sz w:val="24"/>
          <w:szCs w:val="24"/>
        </w:rPr>
        <w:t>五</w:t>
      </w:r>
      <w:r w:rsidRPr="00B748FC">
        <w:rPr>
          <w:rFonts w:hint="eastAsia"/>
          <w:b/>
          <w:color w:val="000000"/>
          <w:sz w:val="24"/>
        </w:rPr>
        <w:t>）基金托管人对基金管理人运作基金进行监督的方法和程序</w:t>
      </w:r>
    </w:p>
    <w:p w14:paraId="2A7AB934" w14:textId="642C039B"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根据《基金法》、《运作办法》等有关法律法规的规定及基金合同、托管协议的约定，对基金投资范围、投资比例、投资组合等情况的合法性、合规性进行监督和核查。</w:t>
      </w:r>
    </w:p>
    <w:p w14:paraId="411FDC34" w14:textId="77777777" w:rsidR="004D711C" w:rsidRPr="00B748FC" w:rsidRDefault="004D711C" w:rsidP="004D711C">
      <w:pPr>
        <w:adjustRightInd w:val="0"/>
        <w:snapToGrid w:val="0"/>
        <w:spacing w:line="360" w:lineRule="auto"/>
        <w:ind w:firstLineChars="200" w:firstLine="480"/>
        <w:rPr>
          <w:color w:val="000000"/>
          <w:sz w:val="24"/>
        </w:rPr>
      </w:pPr>
      <w:r w:rsidRPr="00B748FC">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77777777" w:rsidR="004D711C" w:rsidRPr="00B748FC" w:rsidRDefault="004D711C" w:rsidP="004D711C">
      <w:pPr>
        <w:adjustRightInd w:val="0"/>
        <w:snapToGrid w:val="0"/>
        <w:spacing w:line="360" w:lineRule="auto"/>
        <w:ind w:firstLineChars="200" w:firstLine="480"/>
        <w:rPr>
          <w:color w:val="000000"/>
          <w:sz w:val="24"/>
          <w:szCs w:val="24"/>
        </w:rPr>
      </w:pPr>
      <w:r w:rsidRPr="00B748FC">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sidRPr="00B748FC">
        <w:rPr>
          <w:rFonts w:ascii="宋体" w:hAnsi="宋体"/>
          <w:b/>
          <w:kern w:val="0"/>
          <w:sz w:val="30"/>
        </w:rPr>
        <w:br w:type="page"/>
      </w:r>
      <w:bookmarkStart w:id="12" w:name="_Toc48122006"/>
      <w:r w:rsidR="00C92FC0" w:rsidRPr="00B748FC">
        <w:rPr>
          <w:rFonts w:ascii="宋体" w:hAnsi="宋体" w:hint="eastAsia"/>
          <w:b/>
          <w:kern w:val="0"/>
          <w:sz w:val="30"/>
        </w:rPr>
        <w:t>五、相关服务机构</w:t>
      </w:r>
      <w:bookmarkEnd w:id="11"/>
      <w:bookmarkEnd w:id="12"/>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浦东新区世纪大道</w:t>
      </w:r>
      <w:r w:rsidR="008D2C09" w:rsidRPr="00B748FC">
        <w:rPr>
          <w:rFonts w:hAnsi="宋体" w:hint="eastAsia"/>
          <w:sz w:val="24"/>
        </w:rPr>
        <w:t>8</w:t>
      </w:r>
      <w:r w:rsidR="008D2C09" w:rsidRPr="00B748FC">
        <w:rPr>
          <w:rFonts w:hAnsi="宋体" w:hint="eastAsia"/>
          <w:sz w:val="24"/>
        </w:rPr>
        <w:t>号国金中心二期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12A3AE2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2C5DE2A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住所：深圳市福田区深南大道</w:t>
      </w:r>
      <w:r w:rsidRPr="002224EC">
        <w:rPr>
          <w:rFonts w:hAnsi="宋体" w:hint="eastAsia"/>
          <w:sz w:val="24"/>
        </w:rPr>
        <w:t>7088</w:t>
      </w:r>
      <w:r w:rsidRPr="002224EC">
        <w:rPr>
          <w:rFonts w:hAnsi="宋体" w:hint="eastAsia"/>
          <w:sz w:val="24"/>
        </w:rPr>
        <w:t>号</w:t>
      </w:r>
    </w:p>
    <w:p w14:paraId="28CC95C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办公地址：深圳市福田区深南大道</w:t>
      </w:r>
      <w:r w:rsidRPr="002224EC">
        <w:rPr>
          <w:rFonts w:hAnsi="宋体" w:hint="eastAsia"/>
          <w:sz w:val="24"/>
        </w:rPr>
        <w:t>7088</w:t>
      </w:r>
      <w:r w:rsidRPr="002224EC">
        <w:rPr>
          <w:rFonts w:hAnsi="宋体" w:hint="eastAsia"/>
          <w:sz w:val="24"/>
        </w:rPr>
        <w:t>号</w:t>
      </w:r>
    </w:p>
    <w:p w14:paraId="4B9BCCB6" w14:textId="66226B92"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r w:rsidR="00760E00">
        <w:rPr>
          <w:rFonts w:hint="eastAsia"/>
          <w:bCs/>
          <w:sz w:val="24"/>
        </w:rPr>
        <w:t>缪建民</w:t>
      </w:r>
    </w:p>
    <w:p w14:paraId="330949E5"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0755</w:t>
      </w:r>
      <w:r w:rsidRPr="002224EC">
        <w:rPr>
          <w:rFonts w:hAnsi="宋体" w:hint="eastAsia"/>
          <w:sz w:val="24"/>
        </w:rPr>
        <w:t>）</w:t>
      </w:r>
      <w:r w:rsidRPr="002224EC">
        <w:rPr>
          <w:rFonts w:hAnsi="宋体" w:hint="eastAsia"/>
          <w:sz w:val="24"/>
        </w:rPr>
        <w:t>83198888</w:t>
      </w:r>
    </w:p>
    <w:p w14:paraId="06649FA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0755</w:t>
      </w:r>
      <w:r w:rsidRPr="002224EC">
        <w:rPr>
          <w:rFonts w:hAnsi="宋体" w:hint="eastAsia"/>
          <w:sz w:val="24"/>
        </w:rPr>
        <w:t>）</w:t>
      </w:r>
      <w:r w:rsidRPr="002224EC">
        <w:rPr>
          <w:rFonts w:hAnsi="宋体" w:hint="eastAsia"/>
          <w:sz w:val="24"/>
        </w:rPr>
        <w:t>83195109</w:t>
      </w:r>
    </w:p>
    <w:p w14:paraId="5D4C70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联系人：季平伟</w:t>
      </w:r>
    </w:p>
    <w:p w14:paraId="58941519"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95555</w:t>
      </w:r>
    </w:p>
    <w:p w14:paraId="43FA4F5A"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www.cmbchina.com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081F07DA" w14:textId="7EE8BA15"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bookmarkStart w:id="13" w:name="_GoBack"/>
      <w:r w:rsidR="003E7673" w:rsidRPr="007816AD">
        <w:rPr>
          <w:rFonts w:hAnsi="宋体" w:hint="eastAsia"/>
          <w:kern w:val="0"/>
          <w:sz w:val="24"/>
        </w:rPr>
        <w:t>任德奇</w:t>
      </w:r>
      <w:bookmarkEnd w:id="13"/>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698B1DB8" w14:textId="54634808" w:rsidR="008264FD" w:rsidRPr="00B748FC" w:rsidRDefault="002224EC" w:rsidP="001961EE">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21F92974"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8D2C09" w:rsidRPr="00B748FC">
        <w:rPr>
          <w:rFonts w:hAnsi="宋体" w:hint="eastAsia"/>
          <w:kern w:val="0"/>
          <w:sz w:val="24"/>
        </w:rPr>
        <w:t>周明</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472FA91E"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名称：</w:t>
      </w:r>
      <w:r w:rsidRPr="00B748FC">
        <w:rPr>
          <w:rFonts w:hAnsi="宋体" w:hint="eastAsia"/>
          <w:kern w:val="0"/>
          <w:sz w:val="24"/>
        </w:rPr>
        <w:t>普华永道中天会计师事务所（特殊普通合伙）</w:t>
      </w:r>
    </w:p>
    <w:p w14:paraId="0A77CF0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住所：上海市浦东新区陆家嘴环路</w:t>
      </w:r>
      <w:r w:rsidRPr="00B748FC">
        <w:rPr>
          <w:rFonts w:hAnsi="宋体"/>
          <w:kern w:val="0"/>
          <w:sz w:val="24"/>
        </w:rPr>
        <w:t>1318</w:t>
      </w:r>
      <w:r w:rsidRPr="00B748FC">
        <w:rPr>
          <w:rFonts w:hAnsi="宋体"/>
          <w:kern w:val="0"/>
          <w:sz w:val="24"/>
        </w:rPr>
        <w:t>号星展银行大厦</w:t>
      </w:r>
      <w:r w:rsidRPr="00B748FC">
        <w:rPr>
          <w:rFonts w:hAnsi="宋体"/>
          <w:kern w:val="0"/>
          <w:sz w:val="24"/>
        </w:rPr>
        <w:t>6</w:t>
      </w:r>
      <w:r w:rsidRPr="00B748FC">
        <w:rPr>
          <w:rFonts w:hAnsi="宋体"/>
          <w:kern w:val="0"/>
          <w:sz w:val="24"/>
        </w:rPr>
        <w:t>楼</w:t>
      </w:r>
    </w:p>
    <w:p w14:paraId="314ECF75"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办公地址：上海市湖滨路</w:t>
      </w:r>
      <w:r w:rsidRPr="00B748FC">
        <w:rPr>
          <w:rFonts w:hAnsi="宋体"/>
          <w:kern w:val="0"/>
          <w:sz w:val="24"/>
        </w:rPr>
        <w:t>202</w:t>
      </w:r>
      <w:r w:rsidRPr="00B748FC">
        <w:rPr>
          <w:rFonts w:hAnsi="宋体"/>
          <w:kern w:val="0"/>
          <w:sz w:val="24"/>
        </w:rPr>
        <w:t>号普华永道中心</w:t>
      </w:r>
      <w:r w:rsidRPr="00B748FC">
        <w:rPr>
          <w:rFonts w:hAnsi="宋体"/>
          <w:kern w:val="0"/>
          <w:sz w:val="24"/>
        </w:rPr>
        <w:t>11</w:t>
      </w:r>
      <w:r w:rsidRPr="00B748FC">
        <w:rPr>
          <w:rFonts w:hAnsi="宋体"/>
          <w:kern w:val="0"/>
          <w:sz w:val="24"/>
        </w:rPr>
        <w:t>楼</w:t>
      </w:r>
    </w:p>
    <w:p w14:paraId="37799C03" w14:textId="77777777" w:rsidR="00190E90" w:rsidRPr="00B748FC" w:rsidRDefault="00190E90" w:rsidP="00550BC2">
      <w:pPr>
        <w:widowControl/>
        <w:adjustRightInd w:val="0"/>
        <w:snapToGrid w:val="0"/>
        <w:spacing w:line="360" w:lineRule="auto"/>
        <w:ind w:firstLineChars="200" w:firstLine="480"/>
        <w:rPr>
          <w:rFonts w:hAnsi="宋体"/>
          <w:kern w:val="0"/>
          <w:sz w:val="24"/>
        </w:rPr>
      </w:pPr>
      <w:r w:rsidRPr="00B748FC">
        <w:rPr>
          <w:rFonts w:hAnsi="宋体" w:hint="eastAsia"/>
          <w:kern w:val="0"/>
          <w:sz w:val="24"/>
        </w:rPr>
        <w:t>执行事务合伙人</w:t>
      </w:r>
      <w:r w:rsidRPr="00B748FC">
        <w:rPr>
          <w:rFonts w:hAnsi="宋体"/>
          <w:kern w:val="0"/>
          <w:sz w:val="24"/>
        </w:rPr>
        <w:t>：</w:t>
      </w:r>
      <w:r w:rsidRPr="00B748FC">
        <w:rPr>
          <w:rFonts w:hAnsi="宋体" w:hint="eastAsia"/>
          <w:kern w:val="0"/>
          <w:sz w:val="24"/>
        </w:rPr>
        <w:t>李丹</w:t>
      </w:r>
    </w:p>
    <w:p w14:paraId="4F62F721"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电话：（</w:t>
      </w:r>
      <w:r w:rsidRPr="00B748FC">
        <w:rPr>
          <w:rFonts w:hAnsi="宋体"/>
          <w:kern w:val="0"/>
          <w:sz w:val="24"/>
        </w:rPr>
        <w:t>021</w:t>
      </w:r>
      <w:r w:rsidRPr="00B748FC">
        <w:rPr>
          <w:rFonts w:hAnsi="宋体"/>
          <w:kern w:val="0"/>
          <w:sz w:val="24"/>
        </w:rPr>
        <w:t>）</w:t>
      </w:r>
      <w:r w:rsidRPr="00B748FC">
        <w:rPr>
          <w:rFonts w:hAnsi="宋体"/>
          <w:kern w:val="0"/>
          <w:sz w:val="24"/>
        </w:rPr>
        <w:t>23238888</w:t>
      </w:r>
    </w:p>
    <w:p w14:paraId="22AF973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传真：（</w:t>
      </w:r>
      <w:r w:rsidRPr="00B748FC">
        <w:rPr>
          <w:rFonts w:hAnsi="宋体"/>
          <w:kern w:val="0"/>
          <w:sz w:val="24"/>
        </w:rPr>
        <w:t>021</w:t>
      </w:r>
      <w:r w:rsidRPr="00B748FC">
        <w:rPr>
          <w:rFonts w:hAnsi="宋体"/>
          <w:kern w:val="0"/>
          <w:sz w:val="24"/>
        </w:rPr>
        <w:t>）</w:t>
      </w:r>
      <w:r w:rsidRPr="00B748FC">
        <w:rPr>
          <w:rFonts w:hAnsi="宋体" w:hint="eastAsia"/>
          <w:kern w:val="0"/>
          <w:sz w:val="24"/>
        </w:rPr>
        <w:t>23</w:t>
      </w:r>
      <w:r w:rsidRPr="00B748FC">
        <w:rPr>
          <w:rFonts w:hAnsi="宋体"/>
          <w:kern w:val="0"/>
          <w:sz w:val="24"/>
        </w:rPr>
        <w:t>238800</w:t>
      </w:r>
    </w:p>
    <w:p w14:paraId="4549C85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联系人：</w:t>
      </w:r>
      <w:r w:rsidR="00842F1A" w:rsidRPr="00B748FC">
        <w:rPr>
          <w:rFonts w:hAnsi="宋体" w:hint="eastAsia"/>
          <w:kern w:val="0"/>
          <w:sz w:val="24"/>
        </w:rPr>
        <w:t>朱宏宇</w:t>
      </w:r>
    </w:p>
    <w:p w14:paraId="3A988362" w14:textId="40E6301A" w:rsidR="00905DDB" w:rsidRPr="00B748FC" w:rsidRDefault="00974289" w:rsidP="00550BC2">
      <w:pPr>
        <w:widowControl/>
        <w:adjustRightInd w:val="0"/>
        <w:snapToGrid w:val="0"/>
        <w:spacing w:line="360" w:lineRule="auto"/>
        <w:ind w:firstLineChars="200" w:firstLine="480"/>
        <w:rPr>
          <w:rFonts w:hAnsi="宋体"/>
          <w:kern w:val="0"/>
          <w:sz w:val="24"/>
        </w:rPr>
      </w:pPr>
      <w:r w:rsidRPr="00B748FC">
        <w:rPr>
          <w:rFonts w:hAnsi="宋体"/>
          <w:kern w:val="0"/>
          <w:sz w:val="24"/>
        </w:rPr>
        <w:t>经办注册会计师：</w:t>
      </w:r>
      <w:r w:rsidR="00145F60" w:rsidRPr="00B748FC">
        <w:rPr>
          <w:rFonts w:hAnsi="宋体" w:hint="eastAsia"/>
          <w:kern w:val="0"/>
          <w:sz w:val="24"/>
        </w:rPr>
        <w:t>童咏</w:t>
      </w:r>
      <w:r w:rsidR="00145F60" w:rsidRPr="00B748FC">
        <w:rPr>
          <w:rFonts w:hAnsi="宋体"/>
          <w:kern w:val="0"/>
          <w:sz w:val="24"/>
        </w:rPr>
        <w:t>静</w:t>
      </w:r>
      <w:r w:rsidRPr="00B748FC">
        <w:rPr>
          <w:rFonts w:hAnsi="宋体"/>
          <w:kern w:val="0"/>
          <w:sz w:val="24"/>
        </w:rPr>
        <w:t>、</w:t>
      </w:r>
      <w:r w:rsidR="00842F1A" w:rsidRPr="00B748FC">
        <w:rPr>
          <w:rFonts w:hAnsi="宋体" w:hint="eastAsia"/>
          <w:kern w:val="0"/>
          <w:sz w:val="24"/>
        </w:rPr>
        <w:t>朱宏宇</w:t>
      </w:r>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4" w:name="_Toc48122007"/>
      <w:r w:rsidR="00C92FC0" w:rsidRPr="00B748FC">
        <w:rPr>
          <w:rFonts w:ascii="宋体" w:hAnsi="宋体" w:hint="eastAsia"/>
          <w:b/>
          <w:kern w:val="0"/>
          <w:sz w:val="30"/>
        </w:rPr>
        <w:t>六、基金的募集</w:t>
      </w:r>
      <w:bookmarkEnd w:id="14"/>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540E0C7A"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8D484D" w:rsidRPr="00B748FC">
        <w:rPr>
          <w:kern w:val="0"/>
          <w:sz w:val="24"/>
        </w:rPr>
        <w:t>2020</w:t>
      </w:r>
      <w:r w:rsidR="008D484D" w:rsidRPr="00B748FC">
        <w:rPr>
          <w:rFonts w:hint="eastAsia"/>
          <w:kern w:val="0"/>
          <w:sz w:val="24"/>
        </w:rPr>
        <w:t>年</w:t>
      </w:r>
      <w:r w:rsidR="00B6426B">
        <w:rPr>
          <w:rFonts w:hint="eastAsia"/>
          <w:kern w:val="0"/>
          <w:sz w:val="24"/>
        </w:rPr>
        <w:t>11</w:t>
      </w:r>
      <w:r w:rsidR="00B6426B" w:rsidRPr="00B748FC">
        <w:rPr>
          <w:kern w:val="0"/>
          <w:sz w:val="24"/>
        </w:rPr>
        <w:t>月</w:t>
      </w:r>
      <w:r w:rsidR="00B6426B">
        <w:rPr>
          <w:rFonts w:hint="eastAsia"/>
          <w:kern w:val="0"/>
          <w:sz w:val="24"/>
        </w:rPr>
        <w:t>17</w:t>
      </w:r>
      <w:r w:rsidR="00B6426B" w:rsidRPr="00B748FC">
        <w:rPr>
          <w:kern w:val="0"/>
          <w:sz w:val="24"/>
        </w:rPr>
        <w:t>日</w:t>
      </w:r>
      <w:r w:rsidR="001723A3" w:rsidRPr="00B748FC">
        <w:rPr>
          <w:kern w:val="0"/>
          <w:sz w:val="24"/>
        </w:rPr>
        <w:t>证监许可</w:t>
      </w:r>
      <w:r w:rsidR="0076002B" w:rsidRPr="00B748FC">
        <w:rPr>
          <w:rFonts w:hint="eastAsia"/>
          <w:kern w:val="0"/>
          <w:sz w:val="24"/>
        </w:rPr>
        <w:t>【</w:t>
      </w:r>
      <w:r w:rsidR="009A6A83" w:rsidRPr="00B748FC">
        <w:rPr>
          <w:rFonts w:hint="eastAsia"/>
          <w:kern w:val="0"/>
          <w:sz w:val="24"/>
        </w:rPr>
        <w:t>2</w:t>
      </w:r>
      <w:r w:rsidR="009A6A83" w:rsidRPr="00B748FC">
        <w:rPr>
          <w:kern w:val="0"/>
          <w:sz w:val="24"/>
        </w:rPr>
        <w:t>0</w:t>
      </w:r>
      <w:r w:rsidR="008D484D" w:rsidRPr="00B748FC">
        <w:rPr>
          <w:kern w:val="0"/>
          <w:sz w:val="24"/>
        </w:rPr>
        <w:t>20</w:t>
      </w:r>
      <w:r w:rsidR="008D484D" w:rsidRPr="00B748FC">
        <w:rPr>
          <w:kern w:val="0"/>
          <w:sz w:val="24"/>
        </w:rPr>
        <w:t>】</w:t>
      </w:r>
      <w:r w:rsidR="00B6426B">
        <w:rPr>
          <w:kern w:val="0"/>
          <w:sz w:val="24"/>
        </w:rPr>
        <w:t>3132</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4442BF73" w14:textId="6ED8AB6A" w:rsidR="00220FBF" w:rsidRPr="00220FBF" w:rsidRDefault="00EE2EEA" w:rsidP="00220FBF">
      <w:pPr>
        <w:adjustRightInd w:val="0"/>
        <w:snapToGrid w:val="0"/>
        <w:spacing w:line="360" w:lineRule="auto"/>
        <w:ind w:firstLineChars="200" w:firstLine="480"/>
        <w:rPr>
          <w:sz w:val="24"/>
        </w:rPr>
      </w:pPr>
      <w:r w:rsidRPr="00EE2EEA">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5" w:name="_Hlk49341725"/>
      <w:r w:rsidRPr="00B748FC">
        <w:rPr>
          <w:b/>
          <w:sz w:val="24"/>
          <w:szCs w:val="24"/>
        </w:rPr>
        <w:t>（四）基金存续期限</w:t>
      </w:r>
    </w:p>
    <w:p w14:paraId="2BF3D691" w14:textId="5EF6A1EE" w:rsidR="006E1DD9" w:rsidRDefault="0049664E" w:rsidP="0033022C">
      <w:pPr>
        <w:adjustRightInd w:val="0"/>
        <w:snapToGrid w:val="0"/>
        <w:spacing w:line="360" w:lineRule="auto"/>
        <w:ind w:firstLineChars="200" w:firstLine="480"/>
        <w:rPr>
          <w:sz w:val="24"/>
        </w:rPr>
      </w:pPr>
      <w:r w:rsidRPr="00B748FC">
        <w:rPr>
          <w:sz w:val="24"/>
        </w:rPr>
        <w:t>不定期</w:t>
      </w:r>
    </w:p>
    <w:p w14:paraId="6321DFAA" w14:textId="77777777" w:rsidR="00B36EF1" w:rsidRPr="00B36EF1" w:rsidRDefault="00B36EF1" w:rsidP="00B36EF1">
      <w:pPr>
        <w:adjustRightInd w:val="0"/>
        <w:snapToGrid w:val="0"/>
        <w:spacing w:line="360" w:lineRule="auto"/>
        <w:ind w:firstLineChars="200" w:firstLine="482"/>
        <w:rPr>
          <w:b/>
          <w:bCs/>
          <w:sz w:val="24"/>
        </w:rPr>
      </w:pPr>
      <w:r w:rsidRPr="00B36EF1">
        <w:rPr>
          <w:rFonts w:hint="eastAsia"/>
          <w:b/>
          <w:bCs/>
          <w:sz w:val="24"/>
        </w:rPr>
        <w:t>（五）基金份额类别</w:t>
      </w:r>
    </w:p>
    <w:p w14:paraId="258E5F97" w14:textId="3DCE16A7"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本基金根据认购</w:t>
      </w:r>
      <w:r w:rsidRPr="00B36EF1">
        <w:rPr>
          <w:rFonts w:hint="eastAsia"/>
          <w:sz w:val="24"/>
        </w:rPr>
        <w:t>/</w:t>
      </w:r>
      <w:r w:rsidRPr="00B36EF1">
        <w:rPr>
          <w:rFonts w:hint="eastAsia"/>
          <w:sz w:val="24"/>
        </w:rPr>
        <w:t>申购费用、销售服务费收取方式的不同，将基金份额分为不同的类别。在投资人认购</w:t>
      </w:r>
      <w:r w:rsidRPr="00B36EF1">
        <w:rPr>
          <w:rFonts w:hint="eastAsia"/>
          <w:sz w:val="24"/>
        </w:rPr>
        <w:t>/</w:t>
      </w:r>
      <w:r w:rsidRPr="00B36EF1">
        <w:rPr>
          <w:rFonts w:hint="eastAsia"/>
          <w:sz w:val="24"/>
        </w:rPr>
        <w:t>申购时收取认购</w:t>
      </w:r>
      <w:r w:rsidRPr="00B36EF1">
        <w:rPr>
          <w:rFonts w:hint="eastAsia"/>
          <w:sz w:val="24"/>
        </w:rPr>
        <w:t>/</w:t>
      </w:r>
      <w:r w:rsidRPr="00B36EF1">
        <w:rPr>
          <w:rFonts w:hint="eastAsia"/>
          <w:sz w:val="24"/>
        </w:rPr>
        <w:t>申购费用，且不从本类别基金资产中计提销售服务费的，称为</w:t>
      </w:r>
      <w:r w:rsidRPr="00B36EF1">
        <w:rPr>
          <w:rFonts w:hint="eastAsia"/>
          <w:sz w:val="24"/>
        </w:rPr>
        <w:t>A</w:t>
      </w:r>
      <w:r w:rsidRPr="00B36EF1">
        <w:rPr>
          <w:rFonts w:hint="eastAsia"/>
          <w:sz w:val="24"/>
        </w:rPr>
        <w:t>类基金份额；在投资人认购</w:t>
      </w:r>
      <w:r w:rsidRPr="00B36EF1">
        <w:rPr>
          <w:rFonts w:hint="eastAsia"/>
          <w:sz w:val="24"/>
        </w:rPr>
        <w:t>/</w:t>
      </w:r>
      <w:r w:rsidRPr="00B36EF1">
        <w:rPr>
          <w:rFonts w:hint="eastAsia"/>
          <w:sz w:val="24"/>
        </w:rPr>
        <w:t>申购时不收取认购</w:t>
      </w:r>
      <w:r w:rsidRPr="00B36EF1">
        <w:rPr>
          <w:rFonts w:hint="eastAsia"/>
          <w:sz w:val="24"/>
        </w:rPr>
        <w:t>/</w:t>
      </w:r>
      <w:r w:rsidRPr="00B36EF1">
        <w:rPr>
          <w:rFonts w:hint="eastAsia"/>
          <w:sz w:val="24"/>
        </w:rPr>
        <w:t>申购费用，并从本类别基金资产中计提销售服务费的，称为</w:t>
      </w:r>
      <w:r w:rsidRPr="00B36EF1">
        <w:rPr>
          <w:rFonts w:hint="eastAsia"/>
          <w:sz w:val="24"/>
        </w:rPr>
        <w:t>C</w:t>
      </w:r>
      <w:r w:rsidRPr="00B36EF1">
        <w:rPr>
          <w:rFonts w:hint="eastAsia"/>
          <w:sz w:val="24"/>
        </w:rPr>
        <w:t>类基金份额。</w:t>
      </w:r>
    </w:p>
    <w:p w14:paraId="61F5EDBC" w14:textId="4D6CE447"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类基金份额分别设置基金代码。由于基金费用的不同，本基金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类基金份额将分别计算基金份额净值并单独公告。</w:t>
      </w:r>
      <w:r w:rsidR="00E64FBC" w:rsidRPr="00E64FBC">
        <w:rPr>
          <w:rFonts w:hint="eastAsia"/>
          <w:sz w:val="24"/>
        </w:rPr>
        <w:t>投资者可自行选择认购</w:t>
      </w:r>
      <w:r w:rsidR="00E64FBC" w:rsidRPr="00E64FBC">
        <w:rPr>
          <w:rFonts w:hint="eastAsia"/>
          <w:sz w:val="24"/>
        </w:rPr>
        <w:t>/</w:t>
      </w:r>
      <w:r w:rsidR="00E64FBC" w:rsidRPr="00E64FBC">
        <w:rPr>
          <w:rFonts w:hint="eastAsia"/>
          <w:sz w:val="24"/>
        </w:rPr>
        <w:t>申购的基金份额类别。本基金不同基金份额类别之间不得互相转换。</w:t>
      </w:r>
    </w:p>
    <w:p w14:paraId="25694249" w14:textId="77777777" w:rsidR="00E64FBC" w:rsidRDefault="00B36EF1" w:rsidP="00E64FBC">
      <w:pPr>
        <w:adjustRightInd w:val="0"/>
        <w:snapToGrid w:val="0"/>
        <w:spacing w:line="360" w:lineRule="auto"/>
        <w:ind w:firstLineChars="200" w:firstLine="480"/>
        <w:rPr>
          <w:sz w:val="24"/>
        </w:rPr>
      </w:pPr>
      <w:r w:rsidRPr="00B36EF1">
        <w:rPr>
          <w:rFonts w:hint="eastAsia"/>
          <w:sz w:val="24"/>
        </w:rPr>
        <w:t>在不违反法律法规、基金合同的约定以及对基金份额持有人利益无实质性不利影响的情况下，根据基金实际运作情况，</w:t>
      </w:r>
      <w:r w:rsidR="00E64FBC" w:rsidRPr="00E64FBC">
        <w:rPr>
          <w:rFonts w:hint="eastAsia"/>
          <w:sz w:val="24"/>
        </w:rPr>
        <w:t>基金管理人可增加或调整基金份额类别设置、对基金份额分类办法及规则进行调整并在调整实施前依照《信息披露办法》的有关规定在规定媒介上公告，而无需召开基金份额持有人大会。</w:t>
      </w:r>
    </w:p>
    <w:p w14:paraId="447B537D" w14:textId="69C2EE64"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t>（</w:t>
      </w:r>
      <w:r w:rsidR="00B36EF1">
        <w:rPr>
          <w:rFonts w:hint="eastAsia"/>
          <w:b/>
          <w:sz w:val="24"/>
          <w:szCs w:val="24"/>
        </w:rPr>
        <w:t>六</w:t>
      </w:r>
      <w:r w:rsidRPr="00B748FC">
        <w:rPr>
          <w:b/>
          <w:sz w:val="24"/>
          <w:szCs w:val="24"/>
        </w:rPr>
        <w:t>）</w:t>
      </w:r>
      <w:r w:rsidR="0049664E" w:rsidRPr="00B748FC">
        <w:rPr>
          <w:b/>
          <w:sz w:val="24"/>
          <w:szCs w:val="24"/>
        </w:rPr>
        <w:t>基金份额的认购</w:t>
      </w:r>
    </w:p>
    <w:p w14:paraId="4A3EC1F2" w14:textId="77777777"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B748FC">
        <w:rPr>
          <w:sz w:val="24"/>
        </w:rPr>
        <w:t>募集期间个人投资者可以通过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7170DC4D"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EA1A62" w:rsidRPr="00B748FC">
        <w:rPr>
          <w:kern w:val="0"/>
          <w:sz w:val="24"/>
        </w:rPr>
        <w:t>202</w:t>
      </w:r>
      <w:r w:rsidR="00EA1A62">
        <w:rPr>
          <w:kern w:val="0"/>
          <w:sz w:val="24"/>
        </w:rPr>
        <w:t>1</w:t>
      </w:r>
      <w:r w:rsidR="00EA1A62" w:rsidRPr="00B748FC">
        <w:rPr>
          <w:rFonts w:hint="eastAsia"/>
          <w:kern w:val="0"/>
          <w:sz w:val="24"/>
        </w:rPr>
        <w:t>年</w:t>
      </w:r>
      <w:r w:rsidR="00EA1A62">
        <w:rPr>
          <w:rFonts w:hint="eastAsia"/>
          <w:kern w:val="0"/>
          <w:sz w:val="24"/>
        </w:rPr>
        <w:t>1</w:t>
      </w:r>
      <w:r w:rsidR="00EA1A62" w:rsidRPr="00B748FC">
        <w:rPr>
          <w:kern w:val="0"/>
          <w:sz w:val="24"/>
        </w:rPr>
        <w:t>月</w:t>
      </w:r>
      <w:r w:rsidR="00EA1A62">
        <w:rPr>
          <w:rFonts w:hint="eastAsia"/>
          <w:kern w:val="0"/>
          <w:sz w:val="24"/>
        </w:rPr>
        <w:t>27</w:t>
      </w:r>
      <w:r w:rsidR="00EA1A62" w:rsidRPr="00B748FC">
        <w:rPr>
          <w:kern w:val="0"/>
          <w:sz w:val="24"/>
        </w:rPr>
        <w:t>日</w:t>
      </w:r>
      <w:r w:rsidR="00EA1A62" w:rsidRPr="00B748FC">
        <w:rPr>
          <w:rFonts w:hint="eastAsia"/>
          <w:sz w:val="24"/>
        </w:rPr>
        <w:t>起至</w:t>
      </w:r>
      <w:r w:rsidR="00EA1A62" w:rsidRPr="00B748FC">
        <w:rPr>
          <w:kern w:val="0"/>
          <w:sz w:val="24"/>
        </w:rPr>
        <w:t>202</w:t>
      </w:r>
      <w:r w:rsidR="00EA1A62">
        <w:rPr>
          <w:kern w:val="0"/>
          <w:sz w:val="24"/>
        </w:rPr>
        <w:t>1</w:t>
      </w:r>
      <w:r w:rsidR="00EA1A62" w:rsidRPr="00B748FC">
        <w:rPr>
          <w:rFonts w:hint="eastAsia"/>
          <w:kern w:val="0"/>
          <w:sz w:val="24"/>
        </w:rPr>
        <w:t>年</w:t>
      </w:r>
      <w:r w:rsidR="00EA1A62">
        <w:rPr>
          <w:kern w:val="0"/>
          <w:sz w:val="24"/>
        </w:rPr>
        <w:t>2</w:t>
      </w:r>
      <w:r w:rsidR="00EA1A62" w:rsidRPr="00B748FC">
        <w:rPr>
          <w:kern w:val="0"/>
          <w:sz w:val="24"/>
        </w:rPr>
        <w:t>月</w:t>
      </w:r>
      <w:r w:rsidR="00EA1A62">
        <w:rPr>
          <w:kern w:val="0"/>
          <w:sz w:val="24"/>
        </w:rPr>
        <w:t>5</w:t>
      </w:r>
      <w:r w:rsidR="00EA1A62" w:rsidRPr="00B748FC">
        <w:rPr>
          <w:kern w:val="0"/>
          <w:sz w:val="24"/>
        </w:rPr>
        <w:t>日</w:t>
      </w:r>
      <w:r w:rsidRPr="00B748FC">
        <w:rPr>
          <w:sz w:val="24"/>
        </w:rPr>
        <w:t>止通过销售机构公开发售（详见基金份额发售公告及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具体名单见基金份额发售公告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060962BD"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合格境外机构投资者</w:t>
      </w:r>
      <w:r w:rsidR="008948E9" w:rsidRPr="00B748FC">
        <w:rPr>
          <w:sz w:val="24"/>
        </w:rPr>
        <w:t>和</w:t>
      </w:r>
      <w:r w:rsidR="00B9445E" w:rsidRPr="00B748FC">
        <w:rPr>
          <w:rFonts w:hint="eastAsia"/>
          <w:sz w:val="24"/>
        </w:rPr>
        <w:t>人民币合格境外机构投资者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1BDEBC3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100,000</w:t>
      </w:r>
      <w:r w:rsidRPr="00B748FC">
        <w:rPr>
          <w:sz w:val="24"/>
        </w:rPr>
        <w:t>元，追加认购的最低金额为单笔</w:t>
      </w:r>
      <w:r w:rsidRPr="00B748FC">
        <w:rPr>
          <w:sz w:val="24"/>
        </w:rPr>
        <w:t>10,000</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）认购价格：本基金</w:t>
      </w:r>
      <w:r w:rsidR="00971F19">
        <w:rPr>
          <w:rFonts w:hint="eastAsia"/>
          <w:sz w:val="24"/>
        </w:rPr>
        <w:t>基金</w:t>
      </w:r>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3591B1CC" w:rsidR="00743B8C" w:rsidRPr="00B748FC" w:rsidRDefault="00B36EF1" w:rsidP="00045328">
      <w:pPr>
        <w:adjustRightInd w:val="0"/>
        <w:snapToGrid w:val="0"/>
        <w:spacing w:line="360" w:lineRule="auto"/>
        <w:ind w:firstLineChars="200" w:firstLine="480"/>
        <w:rPr>
          <w:sz w:val="24"/>
        </w:rPr>
      </w:pPr>
      <w:r w:rsidRPr="00B36EF1">
        <w:rPr>
          <w:rFonts w:hint="eastAsia"/>
          <w:sz w:val="24"/>
        </w:rPr>
        <w:t>本基金在募集期</w:t>
      </w:r>
      <w:r w:rsidR="009F78F8">
        <w:rPr>
          <w:rFonts w:hint="eastAsia"/>
          <w:sz w:val="24"/>
        </w:rPr>
        <w:t>内</w:t>
      </w:r>
      <w:r w:rsidRPr="00B36EF1">
        <w:rPr>
          <w:rFonts w:hint="eastAsia"/>
          <w:sz w:val="24"/>
        </w:rPr>
        <w:t>开放</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类基金份额的认购。募集期</w:t>
      </w:r>
      <w:r w:rsidR="009F78F8">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类基金份额不收取认购费用，而是从该类别基金资产中计提销售服务费。</w:t>
      </w:r>
    </w:p>
    <w:p w14:paraId="05C09679" w14:textId="24829A3A"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B36EF1" w:rsidRPr="00B36EF1">
        <w:rPr>
          <w:rFonts w:hint="eastAsia"/>
          <w:kern w:val="0"/>
          <w:sz w:val="24"/>
        </w:rPr>
        <w:t>A</w:t>
      </w:r>
      <w:r w:rsidR="00B36EF1" w:rsidRPr="00B36EF1">
        <w:rPr>
          <w:rFonts w:hint="eastAsia"/>
          <w:kern w:val="0"/>
          <w:sz w:val="24"/>
        </w:rPr>
        <w:t>类基金份额（非养老金客户）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1B47C3D3" w:rsidR="00D30B76" w:rsidRPr="00B748FC" w:rsidRDefault="00B36EF1" w:rsidP="00456FD9">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D30B76"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18A262B2" w:rsidR="00CE24FC" w:rsidRPr="00B748FC" w:rsidRDefault="007449B8" w:rsidP="00CE24FC">
            <w:pPr>
              <w:adjustRightInd w:val="0"/>
              <w:snapToGrid w:val="0"/>
              <w:rPr>
                <w:sz w:val="24"/>
              </w:rPr>
            </w:pPr>
            <w:r>
              <w:rPr>
                <w:sz w:val="24"/>
              </w:rPr>
              <w:t>100</w:t>
            </w:r>
            <w:r w:rsidR="00CE24FC" w:rsidRPr="00774376">
              <w:rPr>
                <w:sz w:val="24"/>
              </w:rPr>
              <w:t>0</w:t>
            </w:r>
            <w:r w:rsidR="00CE24FC" w:rsidRPr="00774376">
              <w:rPr>
                <w:sz w:val="24"/>
              </w:rPr>
              <w:t>万元以下</w:t>
            </w:r>
          </w:p>
        </w:tc>
        <w:tc>
          <w:tcPr>
            <w:tcW w:w="3598" w:type="dxa"/>
          </w:tcPr>
          <w:p w14:paraId="0D637E6D" w14:textId="21CB63E1" w:rsidR="00CE24FC" w:rsidRPr="00B748FC" w:rsidRDefault="0010779D" w:rsidP="0010779D">
            <w:pPr>
              <w:adjustRightInd w:val="0"/>
              <w:snapToGrid w:val="0"/>
              <w:jc w:val="center"/>
              <w:rPr>
                <w:sz w:val="24"/>
              </w:rPr>
            </w:pPr>
            <w:r>
              <w:rPr>
                <w:sz w:val="24"/>
              </w:rPr>
              <w:t>1.2</w:t>
            </w:r>
            <w:r w:rsidR="00CE24FC" w:rsidRPr="00774376">
              <w:rPr>
                <w:sz w:val="24"/>
              </w:rPr>
              <w:t>%</w:t>
            </w:r>
          </w:p>
        </w:tc>
      </w:tr>
      <w:tr w:rsidR="00CE24FC" w:rsidRPr="00B748FC" w14:paraId="586C647A" w14:textId="77777777" w:rsidTr="00655BE9">
        <w:trPr>
          <w:cantSplit/>
          <w:trHeight w:val="131"/>
          <w:jc w:val="center"/>
        </w:trPr>
        <w:tc>
          <w:tcPr>
            <w:tcW w:w="3528" w:type="dxa"/>
          </w:tcPr>
          <w:p w14:paraId="5D46F95D" w14:textId="39173492" w:rsidR="00CE24FC" w:rsidRPr="00B748FC" w:rsidRDefault="007449B8" w:rsidP="00CE24FC">
            <w:pPr>
              <w:adjustRightInd w:val="0"/>
              <w:snapToGrid w:val="0"/>
              <w:rPr>
                <w:sz w:val="24"/>
              </w:rPr>
            </w:pPr>
            <w:r>
              <w:rPr>
                <w:sz w:val="24"/>
              </w:rPr>
              <w:t>10</w:t>
            </w:r>
            <w:r w:rsidR="00CE24FC" w:rsidRPr="00774376">
              <w:rPr>
                <w:sz w:val="24"/>
              </w:rPr>
              <w:t>00</w:t>
            </w:r>
            <w:r w:rsidR="00CE24FC" w:rsidRPr="00774376">
              <w:rPr>
                <w:sz w:val="24"/>
              </w:rPr>
              <w:t>万元以上（含</w:t>
            </w:r>
            <w:r>
              <w:rPr>
                <w:sz w:val="24"/>
              </w:rPr>
              <w:t>10</w:t>
            </w:r>
            <w:r w:rsidR="00CE24FC" w:rsidRPr="00774376">
              <w:rPr>
                <w:sz w:val="24"/>
              </w:rPr>
              <w:t>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532A04"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B36EF1" w:rsidRPr="00B36EF1">
        <w:rPr>
          <w:rFonts w:hint="eastAsia"/>
          <w:sz w:val="24"/>
        </w:rPr>
        <w:t>A</w:t>
      </w:r>
      <w:r w:rsidR="00B36EF1"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54D652EF"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00B36EF1" w:rsidRPr="00B36EF1">
        <w:rPr>
          <w:rFonts w:hint="eastAsia"/>
          <w:sz w:val="24"/>
          <w:szCs w:val="24"/>
        </w:rPr>
        <w:t>A</w:t>
      </w:r>
      <w:r w:rsidR="00B36EF1"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32C06DF9" w:rsidR="007E0ED1" w:rsidRPr="00B748FC" w:rsidRDefault="00B36EF1" w:rsidP="00151FEC">
            <w:pPr>
              <w:adjustRightInd w:val="0"/>
              <w:snapToGrid w:val="0"/>
              <w:jc w:val="center"/>
              <w:rPr>
                <w:b/>
                <w:sz w:val="24"/>
              </w:rPr>
            </w:pPr>
            <w:r w:rsidRPr="00B36EF1">
              <w:rPr>
                <w:rFonts w:hint="eastAsia"/>
                <w:b/>
                <w:sz w:val="24"/>
              </w:rPr>
              <w:t>A</w:t>
            </w:r>
            <w:r w:rsidRPr="00B36EF1">
              <w:rPr>
                <w:rFonts w:hint="eastAsia"/>
                <w:b/>
                <w:sz w:val="24"/>
              </w:rPr>
              <w:t>类基金份额</w:t>
            </w:r>
            <w:r w:rsidR="007E0ED1" w:rsidRPr="00B748FC">
              <w:rPr>
                <w:rFonts w:hint="eastAsia"/>
                <w:b/>
                <w:sz w:val="24"/>
              </w:rPr>
              <w:t>特定认</w:t>
            </w:r>
            <w:r w:rsidR="007E0ED1"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5F59F65E" w:rsidR="00657EB0" w:rsidRPr="00B748FC" w:rsidRDefault="00657EB0" w:rsidP="00657EB0">
            <w:pPr>
              <w:adjustRightInd w:val="0"/>
              <w:snapToGrid w:val="0"/>
              <w:rPr>
                <w:sz w:val="24"/>
              </w:rPr>
            </w:pPr>
            <w:r>
              <w:rPr>
                <w:sz w:val="24"/>
              </w:rPr>
              <w:t>100</w:t>
            </w:r>
            <w:r w:rsidRPr="00774376">
              <w:rPr>
                <w:sz w:val="24"/>
              </w:rPr>
              <w:t>0</w:t>
            </w:r>
            <w:r w:rsidRPr="00774376">
              <w:rPr>
                <w:sz w:val="24"/>
              </w:rPr>
              <w:t>万元以下</w:t>
            </w:r>
          </w:p>
        </w:tc>
        <w:tc>
          <w:tcPr>
            <w:tcW w:w="3767" w:type="dxa"/>
          </w:tcPr>
          <w:p w14:paraId="1E4EA7DA" w14:textId="12C37387" w:rsidR="00657EB0" w:rsidRPr="00B748FC" w:rsidRDefault="00657EB0" w:rsidP="0010779D">
            <w:pPr>
              <w:adjustRightInd w:val="0"/>
              <w:snapToGrid w:val="0"/>
              <w:jc w:val="center"/>
              <w:rPr>
                <w:sz w:val="24"/>
              </w:rPr>
            </w:pPr>
            <w:r w:rsidRPr="00196392">
              <w:rPr>
                <w:rFonts w:hAnsi="宋体" w:hint="eastAsia"/>
                <w:sz w:val="24"/>
              </w:rPr>
              <w:t>0.</w:t>
            </w:r>
            <w:r w:rsidR="0010779D">
              <w:rPr>
                <w:rFonts w:hAnsi="宋体"/>
                <w:sz w:val="24"/>
              </w:rPr>
              <w:t>48</w:t>
            </w:r>
            <w:r w:rsidRPr="00196392">
              <w:rPr>
                <w:rFonts w:hAnsi="宋体" w:hint="eastAsia"/>
                <w:sz w:val="24"/>
              </w:rPr>
              <w:t>%</w:t>
            </w:r>
          </w:p>
        </w:tc>
      </w:tr>
      <w:tr w:rsidR="00657EB0" w:rsidRPr="00B748FC" w14:paraId="2A611201" w14:textId="77777777" w:rsidTr="00151FEC">
        <w:trPr>
          <w:cantSplit/>
          <w:trHeight w:val="131"/>
          <w:jc w:val="center"/>
        </w:trPr>
        <w:tc>
          <w:tcPr>
            <w:tcW w:w="3260" w:type="dxa"/>
          </w:tcPr>
          <w:p w14:paraId="3E553914" w14:textId="10F36CF0" w:rsidR="00657EB0" w:rsidRPr="00B748FC" w:rsidRDefault="00657EB0" w:rsidP="00657EB0">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667B7C6B" w14:textId="0675B9AB" w:rsidR="00657EB0" w:rsidRPr="00B748FC" w:rsidRDefault="00657EB0" w:rsidP="00657EB0">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2E05ED13"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00960B05" w:rsidRPr="00B748FC">
        <w:rPr>
          <w:sz w:val="24"/>
        </w:rPr>
        <w:t>认购费用</w:t>
      </w:r>
      <w:r w:rsidR="00960B05"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00960B05" w:rsidRPr="00B748FC">
        <w:rPr>
          <w:rFonts w:hint="eastAsia"/>
          <w:sz w:val="24"/>
        </w:rPr>
        <w:t>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6009464C" w14:textId="18E7DFAE" w:rsidR="00F3212D" w:rsidRPr="00B748FC" w:rsidRDefault="00F3212D" w:rsidP="00045328">
      <w:pPr>
        <w:adjustRightInd w:val="0"/>
        <w:snapToGrid w:val="0"/>
        <w:spacing w:line="360" w:lineRule="auto"/>
        <w:ind w:firstLineChars="200" w:firstLine="480"/>
        <w:rPr>
          <w:sz w:val="24"/>
        </w:rPr>
      </w:pPr>
      <w:r w:rsidRPr="00F3212D">
        <w:rPr>
          <w:rFonts w:hint="eastAsia"/>
          <w:sz w:val="24"/>
        </w:rPr>
        <w:t>1</w:t>
      </w:r>
      <w:r w:rsidRPr="00F3212D">
        <w:rPr>
          <w:rFonts w:hint="eastAsia"/>
          <w:sz w:val="24"/>
        </w:rPr>
        <w:t>）</w:t>
      </w:r>
      <w:r w:rsidRPr="00F3212D">
        <w:rPr>
          <w:rFonts w:hint="eastAsia"/>
          <w:sz w:val="24"/>
        </w:rPr>
        <w:t>A</w:t>
      </w:r>
      <w:r w:rsidRPr="00F3212D">
        <w:rPr>
          <w:rFonts w:hint="eastAsia"/>
          <w:sz w:val="24"/>
        </w:rPr>
        <w:t>类基金份额的认购</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6F33ABC7" w:rsidR="00CE24FC" w:rsidRPr="00CE24FC" w:rsidRDefault="00717AA3" w:rsidP="00CE24FC">
      <w:pPr>
        <w:adjustRightInd w:val="0"/>
        <w:snapToGrid w:val="0"/>
        <w:spacing w:line="360" w:lineRule="auto"/>
        <w:ind w:firstLineChars="200" w:firstLine="480"/>
        <w:rPr>
          <w:sz w:val="24"/>
        </w:rPr>
      </w:pPr>
      <w:r w:rsidRPr="00B748FC">
        <w:rPr>
          <w:sz w:val="24"/>
        </w:rPr>
        <w:t>例一：</w:t>
      </w:r>
      <w:r w:rsidR="00CE24FC" w:rsidRPr="00CE24FC">
        <w:rPr>
          <w:rFonts w:hint="eastAsia"/>
          <w:sz w:val="24"/>
        </w:rPr>
        <w:t>某投资者（非养老金客户）投资本基金</w:t>
      </w:r>
      <w:r w:rsidR="00CE24FC" w:rsidRPr="00AB6DA1">
        <w:rPr>
          <w:rFonts w:hint="eastAsia"/>
          <w:color w:val="000000"/>
          <w:kern w:val="0"/>
          <w:sz w:val="24"/>
        </w:rPr>
        <w:t>A</w:t>
      </w:r>
      <w:r w:rsidR="00CE24FC" w:rsidRPr="00AB6DA1">
        <w:rPr>
          <w:rFonts w:hint="eastAsia"/>
          <w:color w:val="000000"/>
          <w:kern w:val="0"/>
          <w:sz w:val="24"/>
        </w:rPr>
        <w:t>类基金份额</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10779D">
        <w:rPr>
          <w:sz w:val="24"/>
        </w:rPr>
        <w:t>1.2</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r w:rsidRPr="00CE24FC">
        <w:rPr>
          <w:rFonts w:hint="eastAsia"/>
          <w:sz w:val="24"/>
        </w:rPr>
        <w:t>认购总金额</w:t>
      </w:r>
      <w:r w:rsidRPr="00CE24FC">
        <w:rPr>
          <w:rFonts w:hint="eastAsia"/>
          <w:sz w:val="24"/>
        </w:rPr>
        <w:t>=100,000</w:t>
      </w:r>
      <w:r w:rsidRPr="00CE24FC">
        <w:rPr>
          <w:rFonts w:hint="eastAsia"/>
          <w:sz w:val="24"/>
        </w:rPr>
        <w:t>元</w:t>
      </w:r>
    </w:p>
    <w:p w14:paraId="38FB1EFC"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4E07501"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01F55779"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53A4D63B"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元，假定募集期产生的利息为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10779D" w:rsidRPr="00B748FC">
        <w:rPr>
          <w:sz w:val="24"/>
        </w:rPr>
        <w:t>98,824.23</w:t>
      </w:r>
      <w:r w:rsidRPr="00CE24FC">
        <w:rPr>
          <w:rFonts w:hint="eastAsia"/>
          <w:sz w:val="24"/>
        </w:rPr>
        <w:t>份</w:t>
      </w:r>
      <w:r w:rsidR="00F64C0C">
        <w:rPr>
          <w:rFonts w:hint="eastAsia"/>
          <w:sz w:val="24"/>
        </w:rPr>
        <w:t>A</w:t>
      </w:r>
      <w:r w:rsidR="00F64C0C">
        <w:rPr>
          <w:rFonts w:hint="eastAsia"/>
          <w:sz w:val="24"/>
        </w:rPr>
        <w:t>类</w:t>
      </w:r>
      <w:r w:rsidRPr="00CE24FC">
        <w:rPr>
          <w:rFonts w:hint="eastAsia"/>
          <w:sz w:val="24"/>
        </w:rPr>
        <w:t>基金份额。</w:t>
      </w:r>
    </w:p>
    <w:p w14:paraId="4D6E8060" w14:textId="75BB7663" w:rsidR="00817689" w:rsidRPr="00817689" w:rsidRDefault="00D31076" w:rsidP="00817689">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817689" w:rsidRPr="00AB6DA1">
        <w:rPr>
          <w:rFonts w:hint="eastAsia"/>
          <w:color w:val="000000"/>
          <w:kern w:val="0"/>
          <w:sz w:val="24"/>
        </w:rPr>
        <w:t>A</w:t>
      </w:r>
      <w:r w:rsidR="00817689" w:rsidRPr="00AB6DA1">
        <w:rPr>
          <w:rFonts w:hint="eastAsia"/>
          <w:color w:val="000000"/>
          <w:kern w:val="0"/>
          <w:sz w:val="24"/>
        </w:rPr>
        <w:t>类基金份额</w:t>
      </w:r>
      <w:r w:rsidR="00817689" w:rsidRPr="00817689">
        <w:rPr>
          <w:rFonts w:hint="eastAsia"/>
          <w:sz w:val="24"/>
        </w:rPr>
        <w:t>100,000</w:t>
      </w:r>
      <w:r w:rsidR="00817689" w:rsidRPr="00817689">
        <w:rPr>
          <w:rFonts w:hint="eastAsia"/>
          <w:sz w:val="24"/>
        </w:rPr>
        <w:t>元，且该认购申请被全额确认，假定募集期产生的利息为</w:t>
      </w:r>
      <w:r w:rsidR="00817689" w:rsidRPr="00817689">
        <w:rPr>
          <w:rFonts w:hint="eastAsia"/>
          <w:sz w:val="24"/>
        </w:rPr>
        <w:t>10.00</w:t>
      </w:r>
      <w:r w:rsidR="00817689" w:rsidRPr="00817689">
        <w:rPr>
          <w:rFonts w:hint="eastAsia"/>
          <w:sz w:val="24"/>
        </w:rPr>
        <w:t>元，认购费率为</w:t>
      </w:r>
      <w:r w:rsidR="00817689" w:rsidRPr="00817689">
        <w:rPr>
          <w:rFonts w:hint="eastAsia"/>
          <w:sz w:val="24"/>
        </w:rPr>
        <w:t>0.</w:t>
      </w:r>
      <w:r w:rsidR="0010779D">
        <w:rPr>
          <w:sz w:val="24"/>
        </w:rPr>
        <w:t>48</w:t>
      </w:r>
      <w:r w:rsidR="00817689" w:rsidRPr="00817689">
        <w:rPr>
          <w:rFonts w:hint="eastAsia"/>
          <w:sz w:val="24"/>
        </w:rPr>
        <w:t>%</w:t>
      </w:r>
      <w:r w:rsidR="00817689" w:rsidRPr="00817689">
        <w:rPr>
          <w:rFonts w:hint="eastAsia"/>
          <w:sz w:val="24"/>
        </w:rPr>
        <w:t>，则可认购基金份额为：</w:t>
      </w:r>
    </w:p>
    <w:p w14:paraId="233FC45C" w14:textId="77777777" w:rsidR="00817689" w:rsidRPr="00817689" w:rsidRDefault="00817689" w:rsidP="00817689">
      <w:pPr>
        <w:adjustRightInd w:val="0"/>
        <w:snapToGrid w:val="0"/>
        <w:spacing w:line="360" w:lineRule="auto"/>
        <w:ind w:firstLineChars="200" w:firstLine="480"/>
        <w:rPr>
          <w:sz w:val="24"/>
        </w:rPr>
      </w:pPr>
      <w:r w:rsidRPr="00817689">
        <w:rPr>
          <w:rFonts w:hint="eastAsia"/>
          <w:sz w:val="24"/>
        </w:rPr>
        <w:t>认购总金额</w:t>
      </w:r>
      <w:r w:rsidRPr="00817689">
        <w:rPr>
          <w:rFonts w:hint="eastAsia"/>
          <w:sz w:val="24"/>
        </w:rPr>
        <w:t>=100,000</w:t>
      </w:r>
      <w:r w:rsidRPr="00817689">
        <w:rPr>
          <w:rFonts w:hint="eastAsia"/>
          <w:sz w:val="24"/>
        </w:rPr>
        <w:t>元</w:t>
      </w:r>
    </w:p>
    <w:p w14:paraId="09289145"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Pr="00B748FC">
        <w:rPr>
          <w:rFonts w:hint="eastAsia"/>
          <w:sz w:val="24"/>
        </w:rPr>
        <w:t>99,522.29</w:t>
      </w:r>
      <w:r w:rsidRPr="00B748FC">
        <w:rPr>
          <w:sz w:val="24"/>
        </w:rPr>
        <w:t>元</w:t>
      </w:r>
    </w:p>
    <w:p w14:paraId="7459C507"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w:t>
      </w:r>
      <w:r w:rsidRPr="00B748FC">
        <w:rPr>
          <w:rFonts w:hint="eastAsia"/>
          <w:sz w:val="24"/>
        </w:rPr>
        <w:t>99,522.29</w:t>
      </w:r>
      <w:r w:rsidRPr="00B748FC">
        <w:rPr>
          <w:sz w:val="24"/>
        </w:rPr>
        <w:t>＝</w:t>
      </w:r>
      <w:r w:rsidRPr="00B748FC">
        <w:rPr>
          <w:rFonts w:hint="eastAsia"/>
          <w:sz w:val="24"/>
        </w:rPr>
        <w:t>477.71</w:t>
      </w:r>
      <w:r w:rsidRPr="00B748FC">
        <w:rPr>
          <w:sz w:val="24"/>
        </w:rPr>
        <w:t>元</w:t>
      </w:r>
    </w:p>
    <w:p w14:paraId="32E889E4"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rFonts w:hint="eastAsia"/>
          <w:sz w:val="24"/>
        </w:rPr>
        <w:t>99,522.29</w:t>
      </w:r>
      <w:r w:rsidRPr="00B748FC">
        <w:rPr>
          <w:sz w:val="24"/>
        </w:rPr>
        <w:t>/1.00</w:t>
      </w:r>
      <w:r w:rsidRPr="00B748FC">
        <w:rPr>
          <w:sz w:val="24"/>
        </w:rPr>
        <w:t>＋</w:t>
      </w:r>
      <w:r w:rsidRPr="00B748FC">
        <w:rPr>
          <w:sz w:val="24"/>
        </w:rPr>
        <w:t>10.00/1.00</w:t>
      </w:r>
      <w:r w:rsidRPr="00B748FC">
        <w:rPr>
          <w:sz w:val="24"/>
        </w:rPr>
        <w:t>＝</w:t>
      </w:r>
      <w:r w:rsidRPr="00B748FC">
        <w:rPr>
          <w:rFonts w:hint="eastAsia"/>
          <w:sz w:val="24"/>
        </w:rPr>
        <w:t>99</w:t>
      </w:r>
      <w:r w:rsidRPr="00B748FC">
        <w:rPr>
          <w:sz w:val="24"/>
        </w:rPr>
        <w:t>,</w:t>
      </w:r>
      <w:r w:rsidRPr="00B748FC">
        <w:rPr>
          <w:rFonts w:hint="eastAsia"/>
          <w:sz w:val="24"/>
        </w:rPr>
        <w:t>532.29</w:t>
      </w:r>
      <w:r w:rsidRPr="00B748FC">
        <w:rPr>
          <w:sz w:val="24"/>
        </w:rPr>
        <w:t>份</w:t>
      </w:r>
    </w:p>
    <w:p w14:paraId="3D2A75E1" w14:textId="20ED4490"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100,000</w:t>
      </w:r>
      <w:r w:rsidRPr="00817689">
        <w:rPr>
          <w:rFonts w:hint="eastAsia"/>
          <w:sz w:val="24"/>
        </w:rPr>
        <w:t>元，假定募集期产生的利息为</w:t>
      </w:r>
      <w:r w:rsidRPr="00817689">
        <w:rPr>
          <w:rFonts w:hint="eastAsia"/>
          <w:sz w:val="24"/>
        </w:rPr>
        <w:t>10.00</w:t>
      </w:r>
      <w:r w:rsidRPr="00817689">
        <w:rPr>
          <w:rFonts w:hint="eastAsia"/>
          <w:sz w:val="24"/>
        </w:rPr>
        <w:t>元，可得到</w:t>
      </w:r>
      <w:r w:rsidR="0010779D" w:rsidRPr="00B748FC">
        <w:rPr>
          <w:rFonts w:hint="eastAsia"/>
          <w:sz w:val="24"/>
        </w:rPr>
        <w:t>99</w:t>
      </w:r>
      <w:r w:rsidR="0010779D" w:rsidRPr="00B748FC">
        <w:rPr>
          <w:sz w:val="24"/>
        </w:rPr>
        <w:t>,</w:t>
      </w:r>
      <w:r w:rsidR="0010779D" w:rsidRPr="00B748FC">
        <w:rPr>
          <w:rFonts w:hint="eastAsia"/>
          <w:sz w:val="24"/>
        </w:rPr>
        <w:t>532.29</w:t>
      </w:r>
      <w:r w:rsidRPr="00817689">
        <w:rPr>
          <w:rFonts w:hint="eastAsia"/>
          <w:sz w:val="24"/>
        </w:rPr>
        <w:t>份</w:t>
      </w:r>
      <w:r w:rsidR="00457F1F">
        <w:rPr>
          <w:rFonts w:hint="eastAsia"/>
          <w:sz w:val="24"/>
        </w:rPr>
        <w:t>A</w:t>
      </w:r>
      <w:r w:rsidR="00457F1F">
        <w:rPr>
          <w:rFonts w:hint="eastAsia"/>
          <w:sz w:val="24"/>
        </w:rPr>
        <w:t>类</w:t>
      </w:r>
      <w:r w:rsidRPr="00817689">
        <w:rPr>
          <w:rFonts w:hint="eastAsia"/>
          <w:sz w:val="24"/>
        </w:rPr>
        <w:t>基金份额。</w:t>
      </w:r>
    </w:p>
    <w:p w14:paraId="65D8C92E" w14:textId="6673F301" w:rsidR="00F3212D" w:rsidRPr="00F3212D" w:rsidRDefault="00F3212D" w:rsidP="00F3212D">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48AACBF1"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5B5EBB69" w14:textId="395D581A"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认购总金额</w:t>
      </w:r>
      <w:r w:rsidRPr="00F3212D">
        <w:rPr>
          <w:rFonts w:hint="eastAsia"/>
          <w:sz w:val="24"/>
        </w:rPr>
        <w:t>=</w:t>
      </w:r>
      <w:r w:rsidRPr="00F3212D">
        <w:rPr>
          <w:rFonts w:hint="eastAsia"/>
          <w:sz w:val="24"/>
        </w:rPr>
        <w:t>申请总金额</w:t>
      </w:r>
    </w:p>
    <w:p w14:paraId="5C488355" w14:textId="06483A09"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w:t>
      </w:r>
      <w:r w:rsidRPr="00F3212D">
        <w:rPr>
          <w:rFonts w:hint="eastAsia"/>
          <w:sz w:val="24"/>
        </w:rPr>
        <w:t>认购总金额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64E34C10" w14:textId="36719FE1"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sidR="004B4A08">
        <w:rPr>
          <w:rFonts w:hint="eastAsia"/>
          <w:sz w:val="24"/>
        </w:rPr>
        <w:t>收益</w:t>
      </w:r>
      <w:r w:rsidR="004B4A08" w:rsidRPr="004B4A08">
        <w:rPr>
          <w:rFonts w:hint="eastAsia"/>
          <w:sz w:val="24"/>
        </w:rPr>
        <w:t>或损失由基金财产承担</w:t>
      </w:r>
      <w:r w:rsidRPr="00F3212D">
        <w:rPr>
          <w:rFonts w:hint="eastAsia"/>
          <w:sz w:val="24"/>
        </w:rPr>
        <w:t>。</w:t>
      </w:r>
    </w:p>
    <w:p w14:paraId="7EE9E923" w14:textId="400F4332" w:rsidR="00F3212D" w:rsidRPr="00F3212D" w:rsidRDefault="00F3212D" w:rsidP="00F3212D">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6EA1D00F"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0D3B06E1" w14:textId="50B7C277" w:rsidR="00F3212D" w:rsidRPr="00B748FC" w:rsidRDefault="00F3212D" w:rsidP="00F3212D">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本基金</w:t>
      </w:r>
      <w:r w:rsidR="00951F20" w:rsidRPr="00B748FC">
        <w:rPr>
          <w:sz w:val="24"/>
          <w:szCs w:val="21"/>
        </w:rPr>
        <w:t>基金</w:t>
      </w:r>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有效认购款项在募集期间产生的利息将折算为基金份额归基金份额持有人所有。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B748FC">
        <w:rPr>
          <w:sz w:val="24"/>
          <w:szCs w:val="21"/>
        </w:rPr>
        <w:t>。</w:t>
      </w:r>
      <w:bookmarkEnd w:id="15"/>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2" w:name="_Toc48122008"/>
      <w:r w:rsidR="00A31FEB" w:rsidRPr="00B748FC">
        <w:rPr>
          <w:rFonts w:ascii="宋体" w:hAnsi="宋体" w:hint="eastAsia"/>
          <w:b/>
          <w:kern w:val="0"/>
          <w:sz w:val="30"/>
        </w:rPr>
        <w:t>七、基金合同的生效</w:t>
      </w:r>
      <w:bookmarkEnd w:id="22"/>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亿元人民币且基金认购人数不少于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4"/>
    <w:bookmarkEnd w:id="25"/>
    <w:bookmarkEnd w:id="26"/>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8" w:name="_Toc48122009"/>
      <w:r w:rsidR="00C92FC0" w:rsidRPr="00B748FC">
        <w:rPr>
          <w:rFonts w:ascii="宋体" w:hAnsi="宋体" w:hint="eastAsia"/>
          <w:b/>
          <w:kern w:val="0"/>
          <w:sz w:val="30"/>
        </w:rPr>
        <w:t>八、基金份额的申购与赎回</w:t>
      </w:r>
      <w:bookmarkEnd w:id="27"/>
      <w:bookmarkEnd w:id="28"/>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9"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浦东新区世纪大道</w:t>
      </w:r>
      <w:r w:rsidRPr="00B748FC">
        <w:rPr>
          <w:rStyle w:val="a6"/>
          <w:rFonts w:hint="eastAsia"/>
          <w:color w:val="auto"/>
          <w:sz w:val="24"/>
          <w:szCs w:val="24"/>
          <w:u w:val="none"/>
        </w:rPr>
        <w:t>8</w:t>
      </w:r>
      <w:r w:rsidRPr="00B748FC">
        <w:rPr>
          <w:rStyle w:val="a6"/>
          <w:rFonts w:hint="eastAsia"/>
          <w:color w:val="auto"/>
          <w:sz w:val="24"/>
          <w:szCs w:val="24"/>
          <w:u w:val="none"/>
        </w:rPr>
        <w:t>号国金中心二期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77777777"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章节或拨打本公司客户服务电话进行咨询。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若基金管理人或其指定的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5FAE7E65"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投资人在开放日办理基金份额的申购和赎回，</w:t>
      </w:r>
      <w:r w:rsidR="00385221" w:rsidRPr="00992A24">
        <w:rPr>
          <w:rFonts w:hint="eastAsia"/>
          <w:bCs/>
          <w:sz w:val="24"/>
        </w:rPr>
        <w:t>但对于每份基金份额，基金份额持有人仅可在该份额最短持有期限届满后申请赎回</w:t>
      </w:r>
      <w:r w:rsidR="00385221">
        <w:rPr>
          <w:rFonts w:hint="eastAsia"/>
          <w:bCs/>
          <w:sz w:val="24"/>
        </w:rPr>
        <w:t>，</w:t>
      </w:r>
      <w:r w:rsidRPr="00B748FC">
        <w:rPr>
          <w:rFonts w:hint="eastAsia"/>
          <w:sz w:val="24"/>
          <w:szCs w:val="24"/>
        </w:rPr>
        <w:t>具体办理时间为上海证券交易所、深圳证券交易所的正常交易日的交易时间</w:t>
      </w:r>
      <w:r w:rsidR="00B67DAF" w:rsidRPr="00B748FC">
        <w:rPr>
          <w:rFonts w:hint="eastAsia"/>
          <w:sz w:val="24"/>
          <w:szCs w:val="24"/>
        </w:rPr>
        <w:t>（若该工作日为非港股通交易日，则本基金可不开放）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基金管理人自基金合同生效之日起不超过</w:t>
      </w:r>
      <w:r w:rsidRPr="00B748FC">
        <w:rPr>
          <w:rFonts w:hint="eastAsia"/>
          <w:sz w:val="24"/>
          <w:szCs w:val="24"/>
        </w:rPr>
        <w:t>3</w:t>
      </w:r>
      <w:r w:rsidRPr="00B748FC">
        <w:rPr>
          <w:rFonts w:hint="eastAsia"/>
          <w:sz w:val="24"/>
          <w:szCs w:val="24"/>
        </w:rPr>
        <w:t>个月开始办理申购，具体业务办理时间在申购开始公告中规定。</w:t>
      </w:r>
    </w:p>
    <w:p w14:paraId="229FAFBB" w14:textId="002F0A65"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一年后的年度对日（含该日）开始办理赎回，具体业务办理时间在赎回开始公告中规定。对于每份基金份额，自其最短持有期限届满的下一工作日起（含该日），基金份额持有人方可就该基金份额提出赎回申请。</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6439A208"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385221" w:rsidRPr="00245DF7">
        <w:rPr>
          <w:rFonts w:hint="eastAsia"/>
          <w:bCs/>
          <w:sz w:val="24"/>
        </w:rPr>
        <w:t>投资人在最短持有期限内提出的赎回</w:t>
      </w:r>
      <w:r w:rsidR="00385221">
        <w:rPr>
          <w:rFonts w:hint="eastAsia"/>
          <w:bCs/>
          <w:sz w:val="24"/>
        </w:rPr>
        <w:t>或转换</w:t>
      </w:r>
      <w:r w:rsidR="00385221" w:rsidRPr="00245DF7">
        <w:rPr>
          <w:rFonts w:hint="eastAsia"/>
          <w:bCs/>
          <w:sz w:val="24"/>
        </w:rPr>
        <w:t>申请，视为无效申请。</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754C3A9D"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100,000</w:t>
      </w:r>
      <w:r w:rsidRPr="00B748FC">
        <w:rPr>
          <w:kern w:val="0"/>
          <w:sz w:val="24"/>
          <w:szCs w:val="24"/>
        </w:rPr>
        <w:t>元，追加申购的最低金额为单笔</w:t>
      </w:r>
      <w:r w:rsidRPr="00B748FC">
        <w:rPr>
          <w:kern w:val="0"/>
          <w:sz w:val="24"/>
          <w:szCs w:val="24"/>
        </w:rPr>
        <w:t>10,000</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30"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3694C8E2" w:rsidR="006E1DD9" w:rsidRPr="00B748FC" w:rsidRDefault="003D08F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每个工作日投资</w:t>
      </w:r>
      <w:r w:rsidR="00172632" w:rsidRPr="00B748FC">
        <w:rPr>
          <w:rFonts w:hAnsi="宋体"/>
          <w:sz w:val="24"/>
          <w:szCs w:val="24"/>
        </w:rPr>
        <w:t>人</w:t>
      </w:r>
      <w:r w:rsidRPr="00B748FC">
        <w:rPr>
          <w:rFonts w:hAnsi="宋体"/>
          <w:sz w:val="24"/>
          <w:szCs w:val="24"/>
        </w:rPr>
        <w:t>在单个</w:t>
      </w:r>
      <w:r w:rsidR="00111562">
        <w:rPr>
          <w:rFonts w:hAnsi="宋体" w:hint="eastAsia"/>
          <w:sz w:val="24"/>
          <w:szCs w:val="24"/>
        </w:rPr>
        <w:t>基金</w:t>
      </w:r>
      <w:r w:rsidRPr="00B748FC">
        <w:rPr>
          <w:rFonts w:hAnsi="宋体"/>
          <w:sz w:val="24"/>
          <w:szCs w:val="24"/>
        </w:rPr>
        <w:t>交易账户保留的本基金份额余额少于</w:t>
      </w:r>
      <w:r w:rsidR="00BE47E9" w:rsidRPr="00B748FC">
        <w:rPr>
          <w:sz w:val="24"/>
          <w:szCs w:val="24"/>
        </w:rPr>
        <w:t>1</w:t>
      </w:r>
      <w:r w:rsidRPr="00B748FC">
        <w:rPr>
          <w:rFonts w:hAnsi="宋体"/>
          <w:sz w:val="24"/>
          <w:szCs w:val="24"/>
        </w:rPr>
        <w:t>份时，若当日该账户同时有</w:t>
      </w:r>
      <w:r w:rsidR="002B37CD" w:rsidRPr="00B748FC">
        <w:rPr>
          <w:rFonts w:hAnsi="宋体" w:hint="eastAsia"/>
          <w:sz w:val="24"/>
          <w:szCs w:val="24"/>
        </w:rPr>
        <w:t>基金</w:t>
      </w:r>
      <w:r w:rsidRPr="00B748FC">
        <w:rPr>
          <w:rFonts w:hAnsi="宋体"/>
          <w:sz w:val="24"/>
          <w:szCs w:val="24"/>
        </w:rPr>
        <w:t>份额减少类业务（如赎回、转换</w:t>
      </w:r>
      <w:r w:rsidR="00AE2CB9">
        <w:rPr>
          <w:rFonts w:hAnsi="宋体" w:hint="eastAsia"/>
          <w:sz w:val="24"/>
          <w:szCs w:val="24"/>
        </w:rPr>
        <w:t>转</w:t>
      </w:r>
      <w:r w:rsidRPr="00B748FC">
        <w:rPr>
          <w:rFonts w:hAnsi="宋体"/>
          <w:sz w:val="24"/>
          <w:szCs w:val="24"/>
        </w:rPr>
        <w:t>出等）被确认，则基金管理人有权将投资</w:t>
      </w:r>
      <w:r w:rsidR="00172632" w:rsidRPr="00B748FC">
        <w:rPr>
          <w:rFonts w:hAnsi="宋体"/>
          <w:sz w:val="24"/>
          <w:szCs w:val="24"/>
        </w:rPr>
        <w:t>人</w:t>
      </w:r>
      <w:r w:rsidRPr="00B748FC">
        <w:rPr>
          <w:rFonts w:hAnsi="宋体"/>
          <w:sz w:val="24"/>
          <w:szCs w:val="24"/>
        </w:rPr>
        <w:t>在该账户保留的本基金份额一次性全部赎回。</w:t>
      </w:r>
      <w:bookmarkEnd w:id="30"/>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5A8E6C6D"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7FA20B4A" w14:textId="2700BE2B" w:rsidR="00CC3602" w:rsidRPr="00B748FC" w:rsidRDefault="00CC3602" w:rsidP="00A73D44">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本基金基金份额分为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sidR="00EE2EEA">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类基金份额不支付申购费用，并从该类别基金资产中计提销售服务费。</w:t>
      </w:r>
    </w:p>
    <w:p w14:paraId="028CF380" w14:textId="7E8C733E"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AB6DA1">
        <w:rPr>
          <w:rFonts w:hAnsi="宋体" w:hint="eastAsia"/>
          <w:color w:val="000000"/>
          <w:sz w:val="24"/>
          <w:szCs w:val="24"/>
        </w:rPr>
        <w:t>A</w:t>
      </w:r>
      <w:r w:rsidR="00CC3602" w:rsidRPr="00AB6DA1">
        <w:rPr>
          <w:rFonts w:hAnsi="宋体" w:hint="eastAsia"/>
          <w:color w:val="000000"/>
          <w:sz w:val="24"/>
          <w:szCs w:val="24"/>
        </w:rPr>
        <w:t>类基金份额</w:t>
      </w:r>
      <w:r w:rsidRPr="00B748FC">
        <w:rPr>
          <w:rFonts w:hAnsi="宋体"/>
          <w:sz w:val="24"/>
          <w:szCs w:val="24"/>
        </w:rPr>
        <w:t>的申购费用由</w:t>
      </w:r>
      <w:r w:rsidR="00CC3602" w:rsidRPr="00CC3602">
        <w:rPr>
          <w:rFonts w:hAnsi="宋体" w:hint="eastAsia"/>
          <w:sz w:val="24"/>
          <w:szCs w:val="24"/>
        </w:rPr>
        <w:t>申购</w:t>
      </w:r>
      <w:r w:rsidR="00CC3602" w:rsidRPr="00CC3602">
        <w:rPr>
          <w:rFonts w:hAnsi="宋体" w:hint="eastAsia"/>
          <w:sz w:val="24"/>
          <w:szCs w:val="24"/>
        </w:rPr>
        <w:t>A</w:t>
      </w:r>
      <w:r w:rsidR="00CC3602"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57AC2E03"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CC3602">
        <w:rPr>
          <w:rFonts w:hAnsi="宋体" w:hint="eastAsia"/>
          <w:sz w:val="24"/>
          <w:szCs w:val="24"/>
        </w:rPr>
        <w:t>A</w:t>
      </w:r>
      <w:r w:rsidR="00CC3602" w:rsidRPr="00CC3602">
        <w:rPr>
          <w:rFonts w:hAnsi="宋体" w:hint="eastAsia"/>
          <w:sz w:val="24"/>
          <w:szCs w:val="24"/>
        </w:rPr>
        <w:t>类基金份额</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75C4A5D1" w:rsidR="00786C14" w:rsidRPr="00B748FC" w:rsidRDefault="00786C14" w:rsidP="00A73D44">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F056A1" w:rsidRPr="00B748FC" w14:paraId="79E6352F" w14:textId="77777777" w:rsidTr="00D2594A">
        <w:trPr>
          <w:cantSplit/>
          <w:trHeight w:val="131"/>
        </w:trPr>
        <w:tc>
          <w:tcPr>
            <w:tcW w:w="3260" w:type="dxa"/>
          </w:tcPr>
          <w:p w14:paraId="2669F19A" w14:textId="1CC4DEEC"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9667012" w14:textId="394DA420" w:rsidR="00F056A1" w:rsidRPr="00B748FC" w:rsidRDefault="0010779D" w:rsidP="0010779D">
            <w:pPr>
              <w:adjustRightInd w:val="0"/>
              <w:snapToGrid w:val="0"/>
              <w:jc w:val="center"/>
              <w:rPr>
                <w:sz w:val="24"/>
              </w:rPr>
            </w:pPr>
            <w:r>
              <w:rPr>
                <w:sz w:val="24"/>
              </w:rPr>
              <w:t>1.5</w:t>
            </w:r>
            <w:r w:rsidR="00F056A1" w:rsidRPr="00C02B7E">
              <w:rPr>
                <w:sz w:val="24"/>
              </w:rPr>
              <w:t>%</w:t>
            </w:r>
          </w:p>
        </w:tc>
      </w:tr>
      <w:tr w:rsidR="00F056A1" w:rsidRPr="00B748FC" w14:paraId="532A1FFB" w14:textId="77777777" w:rsidTr="00D2594A">
        <w:trPr>
          <w:cantSplit/>
          <w:trHeight w:val="131"/>
        </w:trPr>
        <w:tc>
          <w:tcPr>
            <w:tcW w:w="3260" w:type="dxa"/>
          </w:tcPr>
          <w:p w14:paraId="35774DB1" w14:textId="375F59D5"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1B1F80CE" w:rsidR="009A7D78" w:rsidRPr="00B748FC" w:rsidRDefault="00CC3602" w:rsidP="00814089">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B748FC">
        <w:rPr>
          <w:rFonts w:hAnsi="宋体" w:hint="eastAsia"/>
          <w:sz w:val="24"/>
          <w:szCs w:val="24"/>
        </w:rPr>
        <w:t>基金份额，不收取相应的申购费用。</w:t>
      </w:r>
    </w:p>
    <w:p w14:paraId="15728CA1" w14:textId="5F63E844"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03A97D2E"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t>申购金额（含申购费）</w:t>
            </w:r>
          </w:p>
        </w:tc>
        <w:tc>
          <w:tcPr>
            <w:tcW w:w="3938" w:type="dxa"/>
            <w:shd w:val="clear" w:color="auto" w:fill="FFFFFF"/>
            <w:vAlign w:val="center"/>
          </w:tcPr>
          <w:p w14:paraId="2A775DD2" w14:textId="0B806948" w:rsidR="00786C14" w:rsidRPr="00B748FC" w:rsidRDefault="00786C14" w:rsidP="00A73D44">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F056A1" w:rsidRPr="00B748FC" w14:paraId="50ECA6F4" w14:textId="77777777" w:rsidTr="00D2594A">
        <w:trPr>
          <w:cantSplit/>
          <w:trHeight w:val="131"/>
        </w:trPr>
        <w:tc>
          <w:tcPr>
            <w:tcW w:w="3260" w:type="dxa"/>
          </w:tcPr>
          <w:p w14:paraId="0E045511" w14:textId="21EE3F8B"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3938" w:type="dxa"/>
            <w:vAlign w:val="center"/>
          </w:tcPr>
          <w:p w14:paraId="5740182F" w14:textId="729E277A" w:rsidR="00F056A1" w:rsidRPr="00B748FC" w:rsidRDefault="00F056A1" w:rsidP="0010779D">
            <w:pPr>
              <w:adjustRightInd w:val="0"/>
              <w:snapToGrid w:val="0"/>
              <w:jc w:val="center"/>
              <w:rPr>
                <w:sz w:val="24"/>
              </w:rPr>
            </w:pPr>
            <w:r w:rsidRPr="00C02B7E">
              <w:rPr>
                <w:kern w:val="0"/>
                <w:sz w:val="24"/>
                <w:szCs w:val="24"/>
              </w:rPr>
              <w:t>0.</w:t>
            </w:r>
            <w:r w:rsidR="0010779D">
              <w:rPr>
                <w:kern w:val="0"/>
                <w:sz w:val="24"/>
                <w:szCs w:val="24"/>
              </w:rPr>
              <w:t>6</w:t>
            </w:r>
            <w:r w:rsidRPr="00C02B7E">
              <w:rPr>
                <w:kern w:val="0"/>
                <w:sz w:val="24"/>
                <w:szCs w:val="24"/>
              </w:rPr>
              <w:t>%</w:t>
            </w:r>
          </w:p>
        </w:tc>
      </w:tr>
      <w:tr w:rsidR="00F056A1" w:rsidRPr="00B748FC" w14:paraId="2BCB9AE2" w14:textId="77777777" w:rsidTr="00786C14">
        <w:trPr>
          <w:cantSplit/>
          <w:trHeight w:val="131"/>
        </w:trPr>
        <w:tc>
          <w:tcPr>
            <w:tcW w:w="3260" w:type="dxa"/>
          </w:tcPr>
          <w:p w14:paraId="57550A5A" w14:textId="49708689"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938" w:type="dxa"/>
          </w:tcPr>
          <w:p w14:paraId="747AF310" w14:textId="5CCEE8F4"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66956C5E" w14:textId="77777777" w:rsidR="00A34743" w:rsidRDefault="009F384E" w:rsidP="00A73D44">
      <w:pPr>
        <w:widowControl/>
        <w:adjustRightInd w:val="0"/>
        <w:snapToGrid w:val="0"/>
        <w:spacing w:line="360" w:lineRule="auto"/>
        <w:ind w:firstLineChars="200" w:firstLine="480"/>
        <w:rPr>
          <w:rFonts w:hAnsi="宋体"/>
          <w:sz w:val="24"/>
          <w:szCs w:val="24"/>
        </w:rPr>
      </w:pPr>
      <w:r w:rsidRPr="009F384E">
        <w:rPr>
          <w:rFonts w:hAnsi="宋体" w:hint="eastAsia"/>
          <w:sz w:val="24"/>
          <w:szCs w:val="24"/>
        </w:rPr>
        <w:t>基金份额持有人持有的每份基金份额最短持有期限为一年，本基金不收取赎回费用。</w:t>
      </w:r>
    </w:p>
    <w:p w14:paraId="29DF176E" w14:textId="0D6B3009"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1" w:name="_Hlt81024033"/>
      <w:bookmarkStart w:id="32" w:name="_Hlt90458725"/>
      <w:bookmarkStart w:id="33" w:name="_Hlt91144389"/>
      <w:bookmarkEnd w:id="31"/>
      <w:bookmarkEnd w:id="32"/>
      <w:bookmarkEnd w:id="33"/>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7E9D929C"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w:t>
      </w:r>
      <w:r w:rsidR="00CC3602" w:rsidRPr="00AB6DA1">
        <w:rPr>
          <w:sz w:val="24"/>
        </w:rPr>
        <w:t>A</w:t>
      </w:r>
      <w:r w:rsidR="00CC3602" w:rsidRPr="00AB6DA1">
        <w:rPr>
          <w:rFonts w:hAnsi="宋体"/>
          <w:sz w:val="24"/>
        </w:rPr>
        <w:t>类基金份额</w:t>
      </w:r>
      <w:r w:rsidR="00CC3602" w:rsidRPr="00AB6DA1">
        <w:rPr>
          <w:rFonts w:hAnsi="宋体" w:hint="eastAsia"/>
          <w:sz w:val="24"/>
        </w:rPr>
        <w:t>或</w:t>
      </w:r>
      <w:r w:rsidR="00CC3602" w:rsidRPr="00AB6DA1">
        <w:rPr>
          <w:rFonts w:hAnsi="宋体" w:hint="eastAsia"/>
          <w:sz w:val="24"/>
        </w:rPr>
        <w:t>C</w:t>
      </w:r>
      <w:r w:rsidR="00CC3602" w:rsidRPr="00AB6DA1">
        <w:rPr>
          <w:rFonts w:hAnsi="宋体" w:hint="eastAsia"/>
          <w:sz w:val="24"/>
        </w:rPr>
        <w:t>类基金份额</w:t>
      </w:r>
      <w:r w:rsidR="00BE7375" w:rsidRPr="00B748FC">
        <w:rPr>
          <w:rFonts w:hAnsi="宋体"/>
          <w:kern w:val="0"/>
          <w:sz w:val="24"/>
          <w:szCs w:val="24"/>
        </w:rPr>
        <w:t>的有效份额为净申购金额除以当日</w:t>
      </w:r>
      <w:r w:rsidR="00CC3602" w:rsidRPr="00AB6DA1">
        <w:rPr>
          <w:rFonts w:hint="eastAsia"/>
          <w:bCs/>
          <w:sz w:val="24"/>
        </w:rPr>
        <w:t>该类</w:t>
      </w:r>
      <w:r w:rsidR="001005E7" w:rsidRPr="00AB6DA1">
        <w:rPr>
          <w:rFonts w:hint="eastAsia"/>
          <w:bCs/>
          <w:sz w:val="24"/>
        </w:rPr>
        <w:t>基金份额</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393304DB"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w:t>
      </w:r>
      <w:r w:rsidR="0093721C" w:rsidRPr="0093721C">
        <w:rPr>
          <w:rFonts w:hAnsi="宋体" w:hint="eastAsia"/>
          <w:kern w:val="0"/>
          <w:sz w:val="24"/>
          <w:szCs w:val="24"/>
        </w:rPr>
        <w:t>A</w:t>
      </w:r>
      <w:r w:rsidR="0093721C" w:rsidRPr="0093721C">
        <w:rPr>
          <w:rFonts w:hAnsi="宋体" w:hint="eastAsia"/>
          <w:kern w:val="0"/>
          <w:sz w:val="24"/>
          <w:szCs w:val="24"/>
        </w:rPr>
        <w:t>类基金份额和</w:t>
      </w:r>
      <w:r w:rsidR="0093721C" w:rsidRPr="0093721C">
        <w:rPr>
          <w:rFonts w:hAnsi="宋体" w:hint="eastAsia"/>
          <w:kern w:val="0"/>
          <w:sz w:val="24"/>
          <w:szCs w:val="24"/>
        </w:rPr>
        <w:t>C</w:t>
      </w:r>
      <w:r w:rsidR="0093721C" w:rsidRPr="0093721C">
        <w:rPr>
          <w:rFonts w:hAnsi="宋体" w:hint="eastAsia"/>
          <w:kern w:val="0"/>
          <w:sz w:val="24"/>
          <w:szCs w:val="24"/>
        </w:rPr>
        <w:t>类基金份额</w:t>
      </w:r>
      <w:r w:rsidR="005F505B" w:rsidRPr="00B748FC">
        <w:rPr>
          <w:rFonts w:hAnsi="宋体"/>
          <w:kern w:val="0"/>
          <w:sz w:val="24"/>
          <w:szCs w:val="24"/>
        </w:rPr>
        <w:t>有效赎回份额乘以当日</w:t>
      </w:r>
      <w:r w:rsidR="00CC3602" w:rsidRPr="00AB6DA1">
        <w:rPr>
          <w:rFonts w:hint="eastAsia"/>
          <w:bCs/>
          <w:sz w:val="24"/>
        </w:rPr>
        <w:t>该类</w:t>
      </w:r>
      <w:r w:rsidR="005F505B" w:rsidRPr="00B748FC">
        <w:rPr>
          <w:rFonts w:hAnsi="宋体"/>
          <w:kern w:val="0"/>
          <w:sz w:val="24"/>
          <w:szCs w:val="24"/>
        </w:rPr>
        <w:t>基金份额</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5385C229" w14:textId="4D766E05" w:rsidR="00CC3602" w:rsidRPr="00B748FC" w:rsidRDefault="00CC3602" w:rsidP="005723F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147E952D"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sidR="005C3296">
        <w:rPr>
          <w:rFonts w:hAnsi="宋体" w:hint="eastAsia"/>
          <w:kern w:val="0"/>
          <w:sz w:val="24"/>
          <w:szCs w:val="24"/>
        </w:rPr>
        <w:t>A</w:t>
      </w:r>
      <w:r w:rsidR="005C3296">
        <w:rPr>
          <w:rFonts w:hAnsi="宋体" w:hint="eastAsia"/>
          <w:kern w:val="0"/>
          <w:sz w:val="24"/>
          <w:szCs w:val="24"/>
        </w:rPr>
        <w:t>类</w:t>
      </w:r>
      <w:r w:rsidRPr="00B748FC">
        <w:rPr>
          <w:rFonts w:hAnsi="宋体" w:hint="eastAsia"/>
          <w:kern w:val="0"/>
          <w:sz w:val="24"/>
          <w:szCs w:val="24"/>
        </w:rPr>
        <w:t>基金份额净值</w:t>
      </w:r>
    </w:p>
    <w:p w14:paraId="3E600753" w14:textId="385D7AF1"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CC3602">
        <w:rPr>
          <w:rFonts w:hAnsi="宋体" w:hint="eastAsia"/>
          <w:kern w:val="0"/>
          <w:sz w:val="24"/>
          <w:szCs w:val="24"/>
        </w:rPr>
        <w:t>四</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1.5</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1.5</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元</w:t>
      </w:r>
    </w:p>
    <w:p w14:paraId="59ADEBF5"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w:t>
      </w:r>
      <w:r>
        <w:rPr>
          <w:rFonts w:hAnsi="宋体"/>
          <w:kern w:val="0"/>
          <w:sz w:val="24"/>
          <w:szCs w:val="24"/>
        </w:rPr>
        <w:t>1477.83</w:t>
      </w:r>
      <w:r w:rsidRPr="00786C14">
        <w:rPr>
          <w:rFonts w:hAnsi="宋体" w:hint="eastAsia"/>
          <w:kern w:val="0"/>
          <w:sz w:val="24"/>
          <w:szCs w:val="24"/>
        </w:rPr>
        <w:t>元</w:t>
      </w:r>
    </w:p>
    <w:p w14:paraId="00420CD8" w14:textId="53371BFC"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Pr>
          <w:rFonts w:hAnsi="宋体"/>
          <w:kern w:val="0"/>
          <w:sz w:val="24"/>
          <w:szCs w:val="24"/>
        </w:rPr>
        <w:t>1477.83</w:t>
      </w:r>
      <w:r w:rsidRPr="00786C14">
        <w:rPr>
          <w:rFonts w:hAnsi="宋体" w:hint="eastAsia"/>
          <w:kern w:val="0"/>
          <w:sz w:val="24"/>
          <w:szCs w:val="24"/>
        </w:rPr>
        <w:t>）</w:t>
      </w:r>
      <w:r w:rsidRPr="00786C14">
        <w:rPr>
          <w:rFonts w:hAnsi="宋体" w:hint="eastAsia"/>
          <w:kern w:val="0"/>
          <w:sz w:val="24"/>
          <w:szCs w:val="24"/>
        </w:rPr>
        <w:t>/1.0400=</w:t>
      </w:r>
      <w:r w:rsidR="0050281E" w:rsidRPr="00786C14">
        <w:rPr>
          <w:rFonts w:hAnsi="宋体" w:hint="eastAsia"/>
          <w:kern w:val="0"/>
          <w:sz w:val="24"/>
          <w:szCs w:val="24"/>
        </w:rPr>
        <w:t>9</w:t>
      </w:r>
      <w:r w:rsidR="0050281E">
        <w:rPr>
          <w:rFonts w:hAnsi="宋体"/>
          <w:kern w:val="0"/>
          <w:sz w:val="24"/>
          <w:szCs w:val="24"/>
        </w:rPr>
        <w:t>4</w:t>
      </w:r>
      <w:r w:rsidR="0050281E" w:rsidRPr="00786C14">
        <w:rPr>
          <w:rFonts w:hAnsi="宋体" w:hint="eastAsia"/>
          <w:kern w:val="0"/>
          <w:sz w:val="24"/>
          <w:szCs w:val="24"/>
        </w:rPr>
        <w:t>,</w:t>
      </w:r>
      <w:r w:rsidR="0050281E">
        <w:rPr>
          <w:rFonts w:hAnsi="宋体"/>
          <w:kern w:val="0"/>
          <w:sz w:val="24"/>
          <w:szCs w:val="24"/>
        </w:rPr>
        <w:t>732</w:t>
      </w:r>
      <w:r w:rsidR="0050281E" w:rsidRPr="00786C14">
        <w:rPr>
          <w:rFonts w:hAnsi="宋体" w:hint="eastAsia"/>
          <w:kern w:val="0"/>
          <w:sz w:val="24"/>
          <w:szCs w:val="24"/>
        </w:rPr>
        <w:t>.</w:t>
      </w:r>
      <w:r w:rsidR="0050281E">
        <w:rPr>
          <w:rFonts w:hAnsi="宋体"/>
          <w:kern w:val="0"/>
          <w:sz w:val="24"/>
          <w:szCs w:val="24"/>
        </w:rPr>
        <w:t>86</w:t>
      </w:r>
      <w:r w:rsidRPr="00786C14">
        <w:rPr>
          <w:rFonts w:hAnsi="宋体" w:hint="eastAsia"/>
          <w:kern w:val="0"/>
          <w:sz w:val="24"/>
          <w:szCs w:val="24"/>
        </w:rPr>
        <w:t>份</w:t>
      </w:r>
    </w:p>
    <w:p w14:paraId="19AD320F" w14:textId="7B4CEB06"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5C3296">
        <w:rPr>
          <w:rFonts w:hAnsi="宋体" w:hint="eastAsia"/>
          <w:kern w:val="0"/>
          <w:sz w:val="24"/>
          <w:szCs w:val="24"/>
        </w:rPr>
        <w:t>A</w:t>
      </w:r>
      <w:r w:rsidR="005C3296">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50281E" w:rsidRPr="00D11495">
        <w:rPr>
          <w:rFonts w:hAnsi="宋体" w:hint="eastAsia"/>
          <w:kern w:val="0"/>
          <w:sz w:val="24"/>
          <w:szCs w:val="24"/>
        </w:rPr>
        <w:t>9</w:t>
      </w:r>
      <w:r w:rsidR="0050281E" w:rsidRPr="00D11495">
        <w:rPr>
          <w:rFonts w:hAnsi="宋体"/>
          <w:kern w:val="0"/>
          <w:sz w:val="24"/>
          <w:szCs w:val="24"/>
        </w:rPr>
        <w:t>4</w:t>
      </w:r>
      <w:r w:rsidR="0050281E" w:rsidRPr="00D11495">
        <w:rPr>
          <w:rFonts w:hAnsi="宋体" w:hint="eastAsia"/>
          <w:kern w:val="0"/>
          <w:sz w:val="24"/>
          <w:szCs w:val="24"/>
        </w:rPr>
        <w:t>,</w:t>
      </w:r>
      <w:r w:rsidR="0050281E" w:rsidRPr="00D11495">
        <w:rPr>
          <w:rFonts w:hAnsi="宋体"/>
          <w:kern w:val="0"/>
          <w:sz w:val="24"/>
          <w:szCs w:val="24"/>
        </w:rPr>
        <w:t>732</w:t>
      </w:r>
      <w:r w:rsidR="0050281E" w:rsidRPr="00D11495">
        <w:rPr>
          <w:rFonts w:hAnsi="宋体" w:hint="eastAsia"/>
          <w:kern w:val="0"/>
          <w:sz w:val="24"/>
          <w:szCs w:val="24"/>
        </w:rPr>
        <w:t>.</w:t>
      </w:r>
      <w:r w:rsidR="0050281E" w:rsidRPr="00D11495">
        <w:rPr>
          <w:rFonts w:hAnsi="宋体"/>
          <w:kern w:val="0"/>
          <w:sz w:val="24"/>
          <w:szCs w:val="24"/>
        </w:rPr>
        <w:t>86</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218D5227" w14:textId="50E13CEA"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CC3602">
        <w:rPr>
          <w:rFonts w:hAnsi="宋体" w:hint="eastAsia"/>
          <w:kern w:val="0"/>
          <w:sz w:val="24"/>
          <w:szCs w:val="24"/>
        </w:rPr>
        <w:t>五</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100,000</w:t>
      </w:r>
      <w:r w:rsidR="00786C14" w:rsidRPr="00786C14">
        <w:rPr>
          <w:rFonts w:hAnsi="宋体" w:hint="eastAsia"/>
          <w:kern w:val="0"/>
          <w:sz w:val="24"/>
          <w:szCs w:val="24"/>
        </w:rPr>
        <w:t>元通过基金管理人的直销柜台申购本基金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F577CB">
        <w:rPr>
          <w:rFonts w:hAnsi="宋体"/>
          <w:kern w:val="0"/>
          <w:sz w:val="24"/>
          <w:szCs w:val="24"/>
        </w:rPr>
        <w:t>6</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759AD963"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5092955D"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2278E7EE"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08CF3CB3"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385C62">
        <w:rPr>
          <w:rFonts w:hAnsi="宋体" w:hint="eastAsia"/>
          <w:kern w:val="0"/>
          <w:sz w:val="24"/>
          <w:szCs w:val="24"/>
        </w:rPr>
        <w:t>A</w:t>
      </w:r>
      <w:r w:rsidR="00385C6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F577CB" w:rsidRPr="005435A1">
        <w:rPr>
          <w:rFonts w:hAnsi="宋体" w:hint="eastAsia"/>
          <w:kern w:val="0"/>
          <w:sz w:val="24"/>
          <w:szCs w:val="24"/>
        </w:rPr>
        <w:t>95,580.37</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1D39FCE5" w14:textId="77777777" w:rsidR="00CC3602" w:rsidRPr="00AB6DA1" w:rsidRDefault="00CC3602" w:rsidP="00CC360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53E1713" w14:textId="1BE71C93"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p>
    <w:p w14:paraId="3A07D5FF"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r w:rsidRPr="00786C14">
        <w:rPr>
          <w:rFonts w:hAnsi="宋体" w:hint="eastAsia"/>
          <w:kern w:val="0"/>
          <w:sz w:val="24"/>
          <w:szCs w:val="24"/>
        </w:rPr>
        <w:t>申请总金额</w:t>
      </w:r>
    </w:p>
    <w:p w14:paraId="59A963EA" w14:textId="0C3FFAD0"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p>
    <w:p w14:paraId="526ADE66"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68E2D973"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4B5F2C79" w14:textId="61BD0E48" w:rsidR="00CC3602" w:rsidRPr="00CC3602"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34C486D2" w14:textId="77777777" w:rsidR="001D6A3A" w:rsidRDefault="001D6A3A" w:rsidP="00A73D44">
      <w:pPr>
        <w:widowControl/>
        <w:adjustRightInd w:val="0"/>
        <w:snapToGrid w:val="0"/>
        <w:spacing w:line="360" w:lineRule="auto"/>
        <w:ind w:firstLineChars="200" w:firstLine="480"/>
        <w:rPr>
          <w:rFonts w:hAnsi="宋体"/>
          <w:sz w:val="24"/>
          <w:szCs w:val="24"/>
        </w:rPr>
      </w:pPr>
      <w:r w:rsidRPr="009F384E">
        <w:rPr>
          <w:rFonts w:hAnsi="宋体" w:hint="eastAsia"/>
          <w:sz w:val="24"/>
          <w:szCs w:val="24"/>
        </w:rPr>
        <w:t>基金份额持有人持有的每份基金份额最短持有期限为一年，本基金不收取赎回费用。</w:t>
      </w:r>
    </w:p>
    <w:p w14:paraId="6D4D2D54" w14:textId="0D5CB380" w:rsidR="00385221" w:rsidRPr="00385221" w:rsidRDefault="00385221" w:rsidP="00A73D44">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日基金份额净值</w:t>
      </w:r>
    </w:p>
    <w:p w14:paraId="7673BD5B" w14:textId="67A8419D" w:rsidR="00385221" w:rsidRPr="00385221" w:rsidRDefault="007224C2" w:rsidP="0038522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6104C3">
        <w:rPr>
          <w:rFonts w:hAnsi="宋体" w:hint="eastAsia"/>
          <w:kern w:val="0"/>
          <w:sz w:val="24"/>
          <w:szCs w:val="24"/>
        </w:rPr>
        <w:t>七</w:t>
      </w:r>
      <w:r w:rsidRPr="00B748FC">
        <w:rPr>
          <w:rFonts w:hAnsi="宋体" w:hint="eastAsia"/>
          <w:kern w:val="0"/>
          <w:sz w:val="24"/>
          <w:szCs w:val="24"/>
        </w:rPr>
        <w:t>：</w:t>
      </w:r>
      <w:r w:rsidR="00385221" w:rsidRPr="00385221">
        <w:rPr>
          <w:rFonts w:hAnsi="宋体" w:hint="eastAsia"/>
          <w:kern w:val="0"/>
          <w:sz w:val="24"/>
          <w:szCs w:val="24"/>
        </w:rPr>
        <w:t>某投资者赎回持有的</w:t>
      </w:r>
      <w:r w:rsidR="00385221" w:rsidRPr="00385221">
        <w:rPr>
          <w:rFonts w:hAnsi="宋体" w:hint="eastAsia"/>
          <w:kern w:val="0"/>
          <w:sz w:val="24"/>
          <w:szCs w:val="24"/>
        </w:rPr>
        <w:t>10,000</w:t>
      </w:r>
      <w:r w:rsidR="00385221" w:rsidRPr="00385221">
        <w:rPr>
          <w:rFonts w:hAnsi="宋体" w:hint="eastAsia"/>
          <w:kern w:val="0"/>
          <w:sz w:val="24"/>
          <w:szCs w:val="24"/>
        </w:rPr>
        <w:t>份基金份额，假设赎回当日基金份额净值是</w:t>
      </w:r>
      <w:r w:rsidR="00385221" w:rsidRPr="00385221">
        <w:rPr>
          <w:rFonts w:hAnsi="宋体" w:hint="eastAsia"/>
          <w:kern w:val="0"/>
          <w:sz w:val="24"/>
          <w:szCs w:val="24"/>
        </w:rPr>
        <w:t>1.0160</w:t>
      </w:r>
      <w:r w:rsidR="00385221" w:rsidRPr="00385221">
        <w:rPr>
          <w:rFonts w:hAnsi="宋体" w:hint="eastAsia"/>
          <w:kern w:val="0"/>
          <w:sz w:val="24"/>
          <w:szCs w:val="24"/>
        </w:rPr>
        <w:t>元，则其可得到的赎回金额为：</w:t>
      </w:r>
    </w:p>
    <w:p w14:paraId="51343D80" w14:textId="77777777" w:rsidR="00385221" w:rsidRPr="00385221" w:rsidRDefault="00385221" w:rsidP="00385221">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sidRPr="00385221">
        <w:rPr>
          <w:rFonts w:hAnsi="宋体" w:hint="eastAsia"/>
          <w:kern w:val="0"/>
          <w:sz w:val="24"/>
          <w:szCs w:val="24"/>
        </w:rPr>
        <w:t>＝</w:t>
      </w:r>
      <w:r w:rsidRPr="00385221">
        <w:rPr>
          <w:rFonts w:hAnsi="宋体" w:hint="eastAsia"/>
          <w:kern w:val="0"/>
          <w:sz w:val="24"/>
          <w:szCs w:val="24"/>
        </w:rPr>
        <w:t>10,160.00</w:t>
      </w:r>
      <w:r w:rsidRPr="00385221">
        <w:rPr>
          <w:rFonts w:hAnsi="宋体" w:hint="eastAsia"/>
          <w:kern w:val="0"/>
          <w:sz w:val="24"/>
          <w:szCs w:val="24"/>
        </w:rPr>
        <w:t>元</w:t>
      </w:r>
    </w:p>
    <w:p w14:paraId="40569B69" w14:textId="571E2E77" w:rsidR="007224C2" w:rsidRPr="00B748FC" w:rsidRDefault="00385221" w:rsidP="00385221">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即：投资者赎回本基金</w:t>
      </w:r>
      <w:r w:rsidRPr="00385221">
        <w:rPr>
          <w:rFonts w:hAnsi="宋体" w:hint="eastAsia"/>
          <w:kern w:val="0"/>
          <w:sz w:val="24"/>
          <w:szCs w:val="24"/>
        </w:rPr>
        <w:t>10,000</w:t>
      </w:r>
      <w:r w:rsidRPr="00385221">
        <w:rPr>
          <w:rFonts w:hAnsi="宋体" w:hint="eastAsia"/>
          <w:kern w:val="0"/>
          <w:sz w:val="24"/>
          <w:szCs w:val="24"/>
        </w:rPr>
        <w:t>份基金份额，假设赎回当日基金份额净值是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Pr="00385221">
        <w:rPr>
          <w:rFonts w:hAnsi="宋体" w:hint="eastAsia"/>
          <w:kern w:val="0"/>
          <w:sz w:val="24"/>
          <w:szCs w:val="24"/>
        </w:rPr>
        <w:t>10,160.00</w:t>
      </w:r>
      <w:r w:rsidRPr="00385221">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076355F5" w14:textId="77777777" w:rsidR="00CC3602" w:rsidRPr="00CC3602" w:rsidRDefault="00CC3602" w:rsidP="00CC3602">
      <w:pPr>
        <w:widowControl/>
        <w:adjustRightInd w:val="0"/>
        <w:snapToGrid w:val="0"/>
        <w:spacing w:line="360" w:lineRule="auto"/>
        <w:ind w:firstLineChars="200" w:firstLine="480"/>
        <w:rPr>
          <w:rFonts w:hAnsi="宋体"/>
          <w:kern w:val="0"/>
          <w:sz w:val="24"/>
          <w:szCs w:val="24"/>
        </w:rPr>
      </w:pPr>
      <w:r w:rsidRPr="00CC3602">
        <w:rPr>
          <w:rFonts w:hAnsi="宋体" w:hint="eastAsia"/>
          <w:kern w:val="0"/>
          <w:sz w:val="24"/>
          <w:szCs w:val="24"/>
        </w:rPr>
        <w:t>A</w:t>
      </w:r>
      <w:r w:rsidRPr="00CC3602">
        <w:rPr>
          <w:rFonts w:hAnsi="宋体" w:hint="eastAsia"/>
          <w:kern w:val="0"/>
          <w:sz w:val="24"/>
          <w:szCs w:val="24"/>
        </w:rPr>
        <w:t>类基金份额净值＝</w:t>
      </w:r>
      <w:r w:rsidRPr="00CC3602">
        <w:rPr>
          <w:rFonts w:hAnsi="宋体" w:hint="eastAsia"/>
          <w:kern w:val="0"/>
          <w:sz w:val="24"/>
          <w:szCs w:val="24"/>
        </w:rPr>
        <w:t>A</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A</w:t>
      </w:r>
      <w:r w:rsidRPr="00CC3602">
        <w:rPr>
          <w:rFonts w:hAnsi="宋体" w:hint="eastAsia"/>
          <w:kern w:val="0"/>
          <w:sz w:val="24"/>
          <w:szCs w:val="24"/>
        </w:rPr>
        <w:t>类基金份额总数</w:t>
      </w:r>
    </w:p>
    <w:p w14:paraId="38710B6A" w14:textId="2AF7EFF8" w:rsidR="006E1DD9" w:rsidRPr="00B748FC" w:rsidRDefault="00CC3602" w:rsidP="00CC3602">
      <w:pPr>
        <w:widowControl/>
        <w:adjustRightInd w:val="0"/>
        <w:snapToGrid w:val="0"/>
        <w:spacing w:line="360" w:lineRule="auto"/>
        <w:ind w:firstLineChars="200" w:firstLine="480"/>
        <w:rPr>
          <w:kern w:val="0"/>
          <w:sz w:val="24"/>
          <w:szCs w:val="24"/>
        </w:rPr>
      </w:pPr>
      <w:r w:rsidRPr="00CC3602">
        <w:rPr>
          <w:rFonts w:hAnsi="宋体" w:hint="eastAsia"/>
          <w:kern w:val="0"/>
          <w:sz w:val="24"/>
          <w:szCs w:val="24"/>
        </w:rPr>
        <w:t>C</w:t>
      </w:r>
      <w:r w:rsidRPr="00CC3602">
        <w:rPr>
          <w:rFonts w:hAnsi="宋体" w:hint="eastAsia"/>
          <w:kern w:val="0"/>
          <w:sz w:val="24"/>
          <w:szCs w:val="24"/>
        </w:rPr>
        <w:t>类基金份额净值＝</w:t>
      </w:r>
      <w:r w:rsidRPr="00CC3602">
        <w:rPr>
          <w:rFonts w:hAnsi="宋体" w:hint="eastAsia"/>
          <w:kern w:val="0"/>
          <w:sz w:val="24"/>
          <w:szCs w:val="24"/>
        </w:rPr>
        <w:t>C</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C</w:t>
      </w:r>
      <w:r w:rsidRPr="00CC3602">
        <w:rPr>
          <w:rFonts w:hAnsi="宋体" w:hint="eastAsia"/>
          <w:kern w:val="0"/>
          <w:sz w:val="24"/>
          <w:szCs w:val="24"/>
        </w:rPr>
        <w:t>类基金份额总数</w:t>
      </w:r>
    </w:p>
    <w:p w14:paraId="63CFAC0F" w14:textId="04BDBBAA"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6E23CD" w:rsidRPr="006E23CD">
        <w:rPr>
          <w:rFonts w:hAnsi="宋体" w:hint="eastAsia"/>
          <w:sz w:val="24"/>
          <w:szCs w:val="24"/>
        </w:rPr>
        <w:t>A</w:t>
      </w:r>
      <w:r w:rsidR="006E23CD" w:rsidRPr="006E23CD">
        <w:rPr>
          <w:rFonts w:hAnsi="宋体" w:hint="eastAsia"/>
          <w:sz w:val="24"/>
          <w:szCs w:val="24"/>
        </w:rPr>
        <w:t>类基金份额和</w:t>
      </w:r>
      <w:r w:rsidR="006E23CD" w:rsidRPr="006E23CD">
        <w:rPr>
          <w:rFonts w:hAnsi="宋体" w:hint="eastAsia"/>
          <w:sz w:val="24"/>
          <w:szCs w:val="24"/>
        </w:rPr>
        <w:t>C</w:t>
      </w:r>
      <w:r w:rsidR="006E23CD" w:rsidRPr="006E23CD">
        <w:rPr>
          <w:rFonts w:hAnsi="宋体" w:hint="eastAsia"/>
          <w:sz w:val="24"/>
          <w:szCs w:val="24"/>
        </w:rPr>
        <w:t>类基金份额的</w:t>
      </w:r>
      <w:r w:rsidR="000E4073" w:rsidRPr="00B748FC">
        <w:rPr>
          <w:rFonts w:hAnsi="宋体"/>
          <w:sz w:val="24"/>
          <w:szCs w:val="24"/>
        </w:rPr>
        <w:t>份额净值的计算，</w:t>
      </w:r>
      <w:r w:rsidR="006E23CD">
        <w:rPr>
          <w:rFonts w:hAnsi="宋体" w:hint="eastAsia"/>
          <w:sz w:val="24"/>
          <w:szCs w:val="24"/>
        </w:rPr>
        <w:t>均</w:t>
      </w:r>
      <w:r w:rsidR="000E4073" w:rsidRPr="00B748FC">
        <w:rPr>
          <w:rFonts w:hAnsi="宋体"/>
          <w:sz w:val="24"/>
          <w:szCs w:val="24"/>
        </w:rPr>
        <w:t>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4"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4"/>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Hlt70481650"/>
      <w:bookmarkEnd w:id="35"/>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、港股通交易每日额度不足。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项暂停申购情形之一且基金管理人决定暂停接受投资人申购申请时，基金管理人应当根据有关规定在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6"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发生上述情形之一且基金管理人决定暂停接受基金份额持有人的赎回申请或延缓支付赎回款项时，基金管理人应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6"/>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7DD50F91"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Pr="00B748FC">
        <w:rPr>
          <w:rFonts w:hAnsi="宋体" w:hint="eastAsia"/>
          <w:kern w:val="0"/>
          <w:sz w:val="24"/>
          <w:szCs w:val="24"/>
        </w:rPr>
        <w:t>基金份额</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277070C8"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762762">
        <w:rPr>
          <w:rFonts w:hAnsi="宋体" w:hint="eastAsia"/>
          <w:kern w:val="0"/>
          <w:sz w:val="24"/>
          <w:szCs w:val="24"/>
        </w:rPr>
        <w:t>该类</w:t>
      </w:r>
      <w:r w:rsidRPr="00B748FC">
        <w:rPr>
          <w:rFonts w:hAnsi="宋体" w:hint="eastAsia"/>
          <w:kern w:val="0"/>
          <w:sz w:val="24"/>
          <w:szCs w:val="24"/>
        </w:rPr>
        <w:t>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Pr="00B748FC">
        <w:rPr>
          <w:rFonts w:hAnsi="宋体" w:hint="eastAsia"/>
          <w:kern w:val="0"/>
          <w:sz w:val="24"/>
          <w:szCs w:val="24"/>
        </w:rPr>
        <w:t>基金份额</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0FA256B3"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762762">
        <w:rPr>
          <w:rFonts w:hint="eastAsia"/>
          <w:bCs/>
          <w:sz w:val="24"/>
        </w:rPr>
        <w:t>该类</w:t>
      </w:r>
      <w:r w:rsidRPr="00B748FC">
        <w:rPr>
          <w:rFonts w:hAnsi="宋体" w:hint="eastAsia"/>
          <w:kern w:val="0"/>
          <w:sz w:val="24"/>
          <w:szCs w:val="24"/>
        </w:rPr>
        <w:t>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w:t>
      </w:r>
      <w:r w:rsidR="00762762">
        <w:rPr>
          <w:rFonts w:hint="eastAsia"/>
          <w:bCs/>
          <w:sz w:val="24"/>
        </w:rPr>
        <w:t>该类</w:t>
      </w:r>
      <w:r w:rsidRPr="00B748FC">
        <w:rPr>
          <w:rFonts w:hAnsi="宋体" w:hint="eastAsia"/>
          <w:kern w:val="0"/>
          <w:sz w:val="24"/>
          <w:szCs w:val="24"/>
        </w:rPr>
        <w:t>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7"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7"/>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8" w:name="_Toc59441259"/>
      <w:bookmarkStart w:id="39" w:name="_Toc15118274"/>
      <w:bookmarkStart w:id="40"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6F3BB774"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F01FAA">
        <w:rPr>
          <w:rFonts w:hAnsi="宋体" w:hint="eastAsia"/>
          <w:kern w:val="0"/>
          <w:sz w:val="24"/>
          <w:szCs w:val="24"/>
        </w:rPr>
        <w:t>各类基金份额的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1" w:name="_Toc79392621"/>
      <w:bookmarkEnd w:id="38"/>
      <w:bookmarkEnd w:id="39"/>
      <w:bookmarkEnd w:id="40"/>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（十三）基金的非交易过户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基金的非交易过户是指基金登记机构受理继承、捐赠和司法强制执行等情形而产生的非交易过户以及登记机构认可、符合法律法规的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r w:rsidRPr="00B748FC">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1"/>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2"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2"/>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3" w:name="_Toc109059024"/>
      <w:bookmarkStart w:id="44" w:name="_Toc66720082"/>
      <w:bookmarkStart w:id="45"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实施侧袋机制期间本基金的申购与赎回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办理基金份额的质押业务或其他基金业务，基金管理人可制定相应的业务规则，并依照《信息披露办法》的有关规定进行公告。</w:t>
      </w:r>
      <w:bookmarkEnd w:id="29"/>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6" w:name="_Toc48122010"/>
      <w:r w:rsidR="003550FC" w:rsidRPr="00B748FC">
        <w:rPr>
          <w:rFonts w:ascii="宋体" w:hAnsi="宋体" w:hint="eastAsia"/>
          <w:b/>
          <w:kern w:val="0"/>
          <w:sz w:val="30"/>
        </w:rPr>
        <w:t>九、基金的投资</w:t>
      </w:r>
      <w:bookmarkEnd w:id="46"/>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21159A80" w:rsidR="00E86632" w:rsidRPr="00B748FC" w:rsidRDefault="004E66D9" w:rsidP="00B84E21">
      <w:pPr>
        <w:adjustRightInd w:val="0"/>
        <w:snapToGrid w:val="0"/>
        <w:spacing w:line="360" w:lineRule="auto"/>
        <w:ind w:firstLine="482"/>
        <w:rPr>
          <w:bCs/>
          <w:sz w:val="24"/>
        </w:rPr>
      </w:pPr>
      <w:r w:rsidRPr="00B748FC">
        <w:rPr>
          <w:rFonts w:hint="eastAsia"/>
          <w:bCs/>
          <w:sz w:val="24"/>
        </w:rPr>
        <w:t>在合理控制风险并保持基金资产良好流动性的前提下</w:t>
      </w:r>
      <w:r w:rsidR="00E86632" w:rsidRPr="00B748FC">
        <w:rPr>
          <w:rFonts w:hint="eastAsia"/>
          <w:bCs/>
          <w:sz w:val="24"/>
        </w:rPr>
        <w:t>，追求超越业绩比较基准的投资回报，力争实现基金资产的长期稳健增值。</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0A0558E9"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本基金的投资范围为具有良好流动性的金融工具，包括国内依法发行上市的股票（含中小板、创业板及其他经中国证监会核准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债券（含国债、央行票据、金融债券、政府支持债券、政府支持机构债券、地方政府债券、企业债券、公司债券、可转换债券（含可分离交易可转换债券</w:t>
      </w:r>
      <w:r w:rsidR="003517A0" w:rsidRPr="00B748FC">
        <w:rPr>
          <w:rFonts w:hint="eastAsia"/>
          <w:bCs/>
          <w:sz w:val="24"/>
        </w:rPr>
        <w:t>的纯债部分</w:t>
      </w:r>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2DCD0816"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（含存托凭证）</w:t>
      </w:r>
      <w:r w:rsidRPr="00962149">
        <w:rPr>
          <w:rFonts w:ascii="宋体" w:hAnsi="宋体" w:hint="eastAsia"/>
          <w:bCs/>
          <w:sz w:val="24"/>
          <w:szCs w:val="24"/>
        </w:rPr>
        <w:t>占基金资产的比例为60%-95%（其中投资于港股通标的股票的比例占股票资产的0%-50%）</w:t>
      </w:r>
      <w:r w:rsidR="001560E8">
        <w:rPr>
          <w:rFonts w:hint="eastAsia"/>
          <w:bCs/>
          <w:sz w:val="24"/>
        </w:rPr>
        <w:t>，投资于均衡成长主题相关证券的比例不低于非现金基金资产的</w:t>
      </w:r>
      <w:r w:rsidR="001560E8">
        <w:rPr>
          <w:bCs/>
          <w:sz w:val="24"/>
        </w:rPr>
        <w:t>80%</w:t>
      </w:r>
      <w:r w:rsidRPr="0096214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0D0A9D18"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487F1C">
        <w:rPr>
          <w:rFonts w:hint="eastAsia"/>
          <w:bCs/>
          <w:sz w:val="24"/>
        </w:rPr>
        <w:t>个股和</w:t>
      </w:r>
      <w:r w:rsidRPr="00B748FC">
        <w:rPr>
          <w:rFonts w:ascii="宋体" w:hAnsi="宋体" w:hint="eastAsia"/>
          <w:bCs/>
          <w:sz w:val="24"/>
          <w:szCs w:val="24"/>
        </w:rPr>
        <w:t>个券；在保持总体风险水平相对稳定的基础上，力争获取投资组合的较高回报。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B6096EF" w14:textId="77777777"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（1）“均衡成长”主题的界定</w:t>
      </w:r>
    </w:p>
    <w:p w14:paraId="338B22AC" w14:textId="7A36F92F"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本基金在配置风格上均衡偏成长，在公司现有框架的基础上搭建符合自身投资逻辑的持续跟踪池，寻找具备持续创造价值的能力、穿越周期的内生力强、企业盈利情况可跟踪可解释可验证的优质资产，不断提升池内个股的质量，驱动预期回报率系统性提升。通过“可跟踪、可验证、可解释”三方面的定性及定量指标筛</w:t>
      </w:r>
      <w:r w:rsidR="00762762">
        <w:rPr>
          <w:rFonts w:hint="eastAsia"/>
          <w:bCs/>
          <w:sz w:val="24"/>
        </w:rPr>
        <w:t>选</w:t>
      </w:r>
      <w:r w:rsidRPr="00251639">
        <w:rPr>
          <w:rFonts w:ascii="宋体" w:hAnsi="宋体" w:hint="eastAsia"/>
          <w:bCs/>
          <w:sz w:val="24"/>
          <w:szCs w:val="24"/>
        </w:rPr>
        <w:t>具备持续创造回报能力的公司，拓展优质长久期资产，提升核心池质量，实现预期回报率系统性提升。</w:t>
      </w:r>
    </w:p>
    <w:p w14:paraId="7BBDDDC6" w14:textId="77777777"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3DF1E519" w14:textId="59D911D7"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（2）品质筛选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7A4C79D6"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E50A5D"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w:t>
      </w:r>
      <w:r>
        <w:rPr>
          <w:rFonts w:ascii="宋体" w:hAnsi="宋体" w:hint="eastAsia"/>
          <w:bCs/>
          <w:sz w:val="24"/>
          <w:szCs w:val="24"/>
        </w:rPr>
        <w:t>4</w:t>
      </w:r>
      <w:r w:rsidRPr="00B748FC">
        <w:rPr>
          <w:rFonts w:ascii="宋体" w:hAnsi="宋体" w:hint="eastAsia"/>
          <w:bCs/>
          <w:sz w:val="24"/>
          <w:szCs w:val="24"/>
        </w:rPr>
        <w:t>）港股通标的股票投资策略</w:t>
      </w:r>
    </w:p>
    <w:p w14:paraId="71CB713E"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4848C032" w:rsidR="00435C3A" w:rsidRP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w:t>
      </w:r>
      <w:r>
        <w:rPr>
          <w:rFonts w:ascii="宋体" w:hAnsi="宋体"/>
          <w:bCs/>
          <w:sz w:val="24"/>
          <w:szCs w:val="24"/>
        </w:rPr>
        <w:t>5</w:t>
      </w:r>
      <w:r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2779B4CE" w14:textId="77777777" w:rsidR="00251639" w:rsidRPr="00962149"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31A0EE4"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11D77B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r w:rsidR="00435C3A" w:rsidRPr="004B59FC">
        <w:rPr>
          <w:bCs/>
          <w:sz w:val="24"/>
        </w:rPr>
        <w:t>含存托凭证</w:t>
      </w:r>
      <w:r w:rsidR="00435C3A" w:rsidRPr="004B59FC">
        <w:rPr>
          <w:rFonts w:hint="eastAsia"/>
          <w:bCs/>
          <w:sz w:val="24"/>
        </w:rPr>
        <w:t>）</w:t>
      </w:r>
      <w:r w:rsidR="0080244C" w:rsidRPr="00B748FC">
        <w:rPr>
          <w:rFonts w:hint="eastAsia"/>
          <w:bCs/>
          <w:sz w:val="24"/>
        </w:rPr>
        <w:t>占基金资产的比例为</w:t>
      </w:r>
      <w:r w:rsidR="00962149">
        <w:rPr>
          <w:rFonts w:hint="eastAsia"/>
          <w:bCs/>
          <w:sz w:val="24"/>
        </w:rPr>
        <w:t>6</w:t>
      </w:r>
      <w:r w:rsidR="0080244C" w:rsidRPr="00B748FC">
        <w:rPr>
          <w:rFonts w:hint="eastAsia"/>
          <w:bCs/>
          <w:sz w:val="24"/>
        </w:rPr>
        <w:t>0%-</w:t>
      </w:r>
      <w:r w:rsidR="00ED5292">
        <w:rPr>
          <w:bCs/>
          <w:sz w:val="24"/>
        </w:rPr>
        <w:t>9</w:t>
      </w:r>
      <w:r w:rsidR="00487F1C" w:rsidRPr="00B748FC">
        <w:rPr>
          <w:rFonts w:hint="eastAsia"/>
          <w:bCs/>
          <w:sz w:val="24"/>
        </w:rPr>
        <w:t>5</w:t>
      </w:r>
      <w:r w:rsidR="0080244C" w:rsidRPr="00B748FC">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0080244C" w:rsidRPr="00B748FC">
        <w:rPr>
          <w:rFonts w:hint="eastAsia"/>
          <w:bCs/>
          <w:sz w:val="24"/>
        </w:rPr>
        <w:t>）</w:t>
      </w:r>
      <w:r w:rsidR="001560E8">
        <w:rPr>
          <w:rFonts w:hint="eastAsia"/>
          <w:bCs/>
          <w:sz w:val="24"/>
        </w:rPr>
        <w:t>，投资于均衡成长主题相关证券的比例不低于非现金基金资产的</w:t>
      </w:r>
      <w:r w:rsidR="001560E8">
        <w:rPr>
          <w:bCs/>
          <w:sz w:val="24"/>
        </w:rPr>
        <w:t>80%</w:t>
      </w:r>
      <w:r w:rsidRPr="00B748FC">
        <w:rPr>
          <w:rFonts w:hint="eastAsia"/>
          <w:bCs/>
          <w:sz w:val="24"/>
        </w:rPr>
        <w:t>；</w:t>
      </w:r>
    </w:p>
    <w:p w14:paraId="487FC37E" w14:textId="07983C8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其中现金不包括结算备付金、存出保证金和应收申购款等；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1B81E85"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149">
        <w:rPr>
          <w:rFonts w:hint="eastAsia"/>
          <w:bCs/>
          <w:sz w:val="24"/>
        </w:rPr>
        <w:t>6</w:t>
      </w:r>
      <w:r w:rsidR="00487F1C">
        <w:rPr>
          <w:bCs/>
          <w:sz w:val="24"/>
        </w:rPr>
        <w:t>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149">
        <w:rPr>
          <w:rFonts w:hint="eastAsia"/>
          <w:bCs/>
          <w:sz w:val="24"/>
        </w:rPr>
        <w:t>3</w:t>
      </w:r>
      <w:r w:rsidR="00487F1C">
        <w:rPr>
          <w:bCs/>
          <w:sz w:val="24"/>
        </w:rPr>
        <w:t>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r w:rsidRPr="00B748FC">
        <w:rPr>
          <w:rFonts w:hint="eastAsia"/>
          <w:bCs/>
          <w:sz w:val="24"/>
        </w:rPr>
        <w:t>股资产投资的业绩比较基准。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家上市股票为成份股样本，以其发行量为权数的加权平均股价指数，是反映香港股市价幅趋势最有影响的一种股价指数。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684EC966"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本基金是一只混合型基金，其</w:t>
      </w:r>
      <w:r w:rsidR="00BA250C" w:rsidRPr="00B748FC">
        <w:rPr>
          <w:rFonts w:ascii="宋体" w:hAnsi="宋体" w:hint="eastAsia"/>
          <w:sz w:val="24"/>
        </w:rPr>
        <w:t>预期</w:t>
      </w:r>
      <w:r w:rsidRPr="00B748FC">
        <w:rPr>
          <w:rFonts w:ascii="宋体" w:hAnsi="宋体" w:hint="eastAsia"/>
          <w:sz w:val="24"/>
        </w:rPr>
        <w:t>风险和预期收益高于债券型基金和货币市场基金，低于股票型基金。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3"/>
      <w:bookmarkEnd w:id="44"/>
      <w:bookmarkEnd w:id="45"/>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r w:rsidR="001D06DB" w:rsidRPr="001D06DB">
        <w:rPr>
          <w:rFonts w:hAnsi="宋体" w:hint="eastAsia"/>
          <w:b/>
          <w:sz w:val="24"/>
          <w:szCs w:val="24"/>
        </w:rPr>
        <w:t>侧袋机制的实施和投资运作安排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）交易指令通过风控系统的自动合规核查后，由中央交易室执行，中央交易室对交易情况及时反馈；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投资决策委员会有权根据市场变化和实际情况的需要，对上述投资管理程序作出调整。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77777777"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、估值计算中涉及港币对人民币汇率的，将依据下列信息提供机构所提供的汇率为基准：当日中国人民银行公布的人民币与港币的中间价。</w:t>
      </w:r>
    </w:p>
    <w:p w14:paraId="206B9C38" w14:textId="5D014517" w:rsidR="00AD1621" w:rsidRPr="00B748FC" w:rsidRDefault="002A071E" w:rsidP="00AD1621">
      <w:pPr>
        <w:adjustRightInd w:val="0"/>
        <w:snapToGrid w:val="0"/>
        <w:spacing w:line="360" w:lineRule="auto"/>
        <w:ind w:firstLineChars="200" w:firstLine="480"/>
        <w:rPr>
          <w:sz w:val="24"/>
          <w:szCs w:val="24"/>
        </w:rPr>
      </w:pPr>
      <w:r>
        <w:rPr>
          <w:sz w:val="24"/>
          <w:szCs w:val="24"/>
        </w:rPr>
        <w:t>6</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14C4636B" w:rsidR="00AD1621" w:rsidRPr="00B748FC" w:rsidRDefault="002A071E" w:rsidP="00AD1621">
      <w:pPr>
        <w:adjustRightInd w:val="0"/>
        <w:snapToGrid w:val="0"/>
        <w:spacing w:line="360" w:lineRule="auto"/>
        <w:ind w:firstLineChars="200" w:firstLine="480"/>
        <w:rPr>
          <w:sz w:val="24"/>
          <w:szCs w:val="24"/>
        </w:rPr>
      </w:pPr>
      <w:r>
        <w:rPr>
          <w:sz w:val="24"/>
          <w:szCs w:val="24"/>
        </w:rPr>
        <w:t>7</w:t>
      </w:r>
      <w:r w:rsidR="00AD1621" w:rsidRPr="00B748FC">
        <w:rPr>
          <w:rFonts w:hint="eastAsia"/>
          <w:sz w:val="24"/>
          <w:szCs w:val="24"/>
        </w:rPr>
        <w:t>、当发生大额申购或赎回情形时，基金管理人可以采用摆动定价机制，以确保基金估值的公平性。</w:t>
      </w:r>
    </w:p>
    <w:p w14:paraId="30A99658" w14:textId="77777777" w:rsidR="00435C3A" w:rsidRPr="00435C3A" w:rsidRDefault="002A071E" w:rsidP="00435C3A">
      <w:pPr>
        <w:adjustRightInd w:val="0"/>
        <w:snapToGrid w:val="0"/>
        <w:spacing w:line="360" w:lineRule="auto"/>
        <w:ind w:firstLineChars="200" w:firstLine="480"/>
        <w:rPr>
          <w:sz w:val="24"/>
          <w:szCs w:val="24"/>
        </w:rPr>
      </w:pPr>
      <w:r>
        <w:rPr>
          <w:sz w:val="24"/>
          <w:szCs w:val="24"/>
        </w:rPr>
        <w:t>8</w:t>
      </w:r>
      <w:r w:rsidR="00AD1621" w:rsidRPr="00B748FC">
        <w:rPr>
          <w:rFonts w:hint="eastAsia"/>
          <w:sz w:val="24"/>
          <w:szCs w:val="24"/>
        </w:rPr>
        <w:t>、</w:t>
      </w:r>
      <w:r w:rsidR="00435C3A" w:rsidRPr="00435C3A">
        <w:rPr>
          <w:rFonts w:hint="eastAsia"/>
          <w:sz w:val="24"/>
          <w:szCs w:val="24"/>
        </w:rPr>
        <w:t>本基金投资存托凭证的估值核算依照境内上市交易的股票执行。</w:t>
      </w:r>
    </w:p>
    <w:p w14:paraId="0C124C90" w14:textId="74F96C88" w:rsidR="00107C20" w:rsidRPr="00B748FC" w:rsidRDefault="00435C3A" w:rsidP="00435C3A">
      <w:pPr>
        <w:adjustRightInd w:val="0"/>
        <w:snapToGrid w:val="0"/>
        <w:spacing w:line="360" w:lineRule="auto"/>
        <w:ind w:firstLineChars="200" w:firstLine="480"/>
        <w:rPr>
          <w:sz w:val="24"/>
          <w:szCs w:val="24"/>
        </w:rPr>
      </w:pPr>
      <w:r w:rsidRPr="00435C3A">
        <w:rPr>
          <w:rFonts w:hint="eastAsia"/>
          <w:sz w:val="24"/>
          <w:szCs w:val="24"/>
        </w:rPr>
        <w:t>9</w:t>
      </w:r>
      <w:r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5646D533"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w:t>
      </w:r>
      <w:r w:rsidR="009050E8">
        <w:rPr>
          <w:rFonts w:hint="eastAsia"/>
          <w:bCs/>
          <w:sz w:val="24"/>
        </w:rPr>
        <w:t>各类</w:t>
      </w:r>
      <w:r w:rsidR="009050E8" w:rsidRPr="00035652">
        <w:rPr>
          <w:bCs/>
          <w:sz w:val="24"/>
        </w:rPr>
        <w:t>基金份额</w:t>
      </w:r>
      <w:r w:rsidR="009050E8">
        <w:rPr>
          <w:rFonts w:hint="eastAsia"/>
          <w:bCs/>
          <w:sz w:val="24"/>
        </w:rPr>
        <w:t>的</w:t>
      </w:r>
      <w:r w:rsidRPr="00B748FC">
        <w:rPr>
          <w:rFonts w:hint="eastAsia"/>
          <w:sz w:val="24"/>
          <w:szCs w:val="24"/>
        </w:rPr>
        <w:t>基金份额净值是按照每个工作日闭市后，</w:t>
      </w:r>
      <w:r w:rsidR="009050E8">
        <w:rPr>
          <w:rFonts w:hint="eastAsia"/>
          <w:bCs/>
          <w:sz w:val="24"/>
        </w:rPr>
        <w:t>该类基金份额的</w:t>
      </w:r>
      <w:r w:rsidRPr="00B748FC">
        <w:rPr>
          <w:rFonts w:hint="eastAsia"/>
          <w:sz w:val="24"/>
          <w:szCs w:val="24"/>
        </w:rPr>
        <w:t>基金资产净值除以当日</w:t>
      </w:r>
      <w:r w:rsidR="009050E8">
        <w:rPr>
          <w:rFonts w:hint="eastAsia"/>
          <w:bCs/>
          <w:sz w:val="24"/>
        </w:rPr>
        <w:t>该类</w:t>
      </w:r>
      <w:r w:rsidRPr="00B748FC">
        <w:rPr>
          <w:rFonts w:hint="eastAsia"/>
          <w:sz w:val="24"/>
          <w:szCs w:val="24"/>
        </w:rPr>
        <w:t>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22EA99C8"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w:t>
      </w:r>
      <w:r w:rsidR="009050E8">
        <w:rPr>
          <w:rFonts w:hint="eastAsia"/>
          <w:bCs/>
          <w:sz w:val="24"/>
        </w:rPr>
        <w:t>各类</w:t>
      </w:r>
      <w:r w:rsidR="009050E8" w:rsidRPr="00035652">
        <w:rPr>
          <w:bCs/>
          <w:sz w:val="24"/>
        </w:rPr>
        <w:t>基金</w:t>
      </w:r>
      <w:r w:rsidR="009050E8">
        <w:rPr>
          <w:rFonts w:hint="eastAsia"/>
          <w:bCs/>
          <w:sz w:val="24"/>
        </w:rPr>
        <w:t>份额的</w:t>
      </w:r>
      <w:r w:rsidRPr="00B748FC">
        <w:rPr>
          <w:rFonts w:hint="eastAsia"/>
          <w:sz w:val="24"/>
          <w:szCs w:val="24"/>
        </w:rPr>
        <w:t>基金资产净值及基金份额净值，并按规定公告。如遇特殊情况，经履行适当程序，可以适当延迟计算或公告。</w:t>
      </w:r>
    </w:p>
    <w:p w14:paraId="1D781992" w14:textId="0FF65638"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、基金管理人应每个工作日对基金资产估值。但基金管理人根据法律法规或基金合同的规定暂停估值时除外。基金管理人每个工作日对基金资产估值后，将</w:t>
      </w:r>
      <w:r w:rsidR="009050E8">
        <w:rPr>
          <w:rFonts w:hint="eastAsia"/>
          <w:bCs/>
          <w:sz w:val="24"/>
        </w:rPr>
        <w:t>各类</w:t>
      </w:r>
      <w:r w:rsidRPr="00B748FC">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14EDD3C2" w:rsidR="00E85277" w:rsidRPr="00B748FC" w:rsidRDefault="009050E8" w:rsidP="00E85277">
      <w:pPr>
        <w:adjustRightInd w:val="0"/>
        <w:snapToGrid w:val="0"/>
        <w:spacing w:line="360" w:lineRule="auto"/>
        <w:ind w:firstLineChars="200" w:firstLine="480"/>
        <w:rPr>
          <w:sz w:val="24"/>
          <w:szCs w:val="24"/>
        </w:rPr>
      </w:pPr>
      <w:r>
        <w:rPr>
          <w:rFonts w:hint="eastAsia"/>
          <w:bCs/>
          <w:sz w:val="24"/>
        </w:rPr>
        <w:t>各类基金份额的</w:t>
      </w:r>
      <w:r w:rsidR="00765AF8" w:rsidRPr="00B748FC">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sidR="00765AF8" w:rsidRPr="00B748FC">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6364705A"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9050E8" w:rsidRPr="00B748FC">
        <w:rPr>
          <w:rFonts w:hint="eastAsia"/>
          <w:sz w:val="24"/>
          <w:szCs w:val="24"/>
        </w:rPr>
        <w:t>第</w:t>
      </w:r>
      <w:r w:rsidR="002D7F04">
        <w:rPr>
          <w:rFonts w:hint="eastAsia"/>
          <w:sz w:val="24"/>
          <w:szCs w:val="24"/>
        </w:rPr>
        <w:t>6</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7F47A48F" w14:textId="3BC6A162" w:rsidR="00A83273" w:rsidRDefault="00A83273" w:rsidP="00560C9F">
      <w:pPr>
        <w:adjustRightInd w:val="0"/>
        <w:snapToGrid w:val="0"/>
        <w:spacing w:line="360" w:lineRule="auto"/>
        <w:ind w:firstLineChars="200" w:firstLine="480"/>
        <w:rPr>
          <w:rFonts w:ascii="宋体" w:hAnsi="宋体"/>
          <w:bCs/>
          <w:sz w:val="24"/>
          <w:szCs w:val="24"/>
        </w:rPr>
      </w:pPr>
      <w:bookmarkStart w:id="74" w:name="OLE_LINK72"/>
      <w:bookmarkStart w:id="75" w:name="OLE_LINK73"/>
      <w:r w:rsidRPr="00A83273">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04629B66"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560C9F" w:rsidRPr="00B748FC">
        <w:rPr>
          <w:rFonts w:ascii="宋体" w:hAnsi="宋体"/>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55F051F9"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sidR="00560C9F" w:rsidRPr="00B748FC">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0F28E540" w14:textId="7F85A6F4" w:rsidR="00EC5E09"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sidRPr="00B748FC">
        <w:rPr>
          <w:rFonts w:ascii="宋体" w:hAnsi="宋体" w:hint="eastAsia"/>
          <w:bCs/>
          <w:sz w:val="24"/>
          <w:szCs w:val="24"/>
        </w:rPr>
        <w:t>、基金收益分配后</w:t>
      </w:r>
      <w:r>
        <w:rPr>
          <w:rFonts w:hint="eastAsia"/>
          <w:bCs/>
          <w:sz w:val="24"/>
        </w:rPr>
        <w:t>任一类</w:t>
      </w:r>
      <w:r w:rsidR="00EC5E09" w:rsidRPr="00B748FC">
        <w:rPr>
          <w:rFonts w:ascii="宋体" w:hAnsi="宋体" w:hint="eastAsia"/>
          <w:bCs/>
          <w:sz w:val="24"/>
          <w:szCs w:val="24"/>
        </w:rPr>
        <w:t>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w:t>
      </w:r>
      <w:r>
        <w:rPr>
          <w:rFonts w:hint="eastAsia"/>
          <w:bCs/>
          <w:sz w:val="24"/>
        </w:rPr>
        <w:t>任一类</w:t>
      </w:r>
      <w:r w:rsidR="00EC5E09" w:rsidRPr="00B748FC">
        <w:rPr>
          <w:rFonts w:ascii="宋体" w:hAnsi="宋体" w:hint="eastAsia"/>
          <w:bCs/>
          <w:sz w:val="24"/>
          <w:szCs w:val="24"/>
        </w:rPr>
        <w:t>基金份额净值减去</w:t>
      </w:r>
      <w:r>
        <w:rPr>
          <w:rFonts w:hint="eastAsia"/>
          <w:bCs/>
          <w:sz w:val="24"/>
        </w:rPr>
        <w:t>该类</w:t>
      </w:r>
      <w:r w:rsidR="00EC5E09" w:rsidRPr="00B748FC">
        <w:rPr>
          <w:rFonts w:ascii="宋体" w:hAnsi="宋体" w:hint="eastAsia"/>
          <w:bCs/>
          <w:sz w:val="24"/>
          <w:szCs w:val="24"/>
        </w:rPr>
        <w:t>每单位基金份额收益分配金额后不能低于面值；</w:t>
      </w:r>
    </w:p>
    <w:p w14:paraId="2EEF7D60" w14:textId="4562D541"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w:t>
      </w:r>
      <w:r>
        <w:rPr>
          <w:rFonts w:hint="eastAsia"/>
          <w:bCs/>
          <w:sz w:val="24"/>
        </w:rPr>
        <w:t>本基金同一基金份额类别的</w:t>
      </w:r>
      <w:r w:rsidR="00560C9F" w:rsidRPr="00B748FC">
        <w:rPr>
          <w:rFonts w:ascii="宋体" w:hAnsi="宋体"/>
          <w:bCs/>
          <w:sz w:val="24"/>
          <w:szCs w:val="24"/>
        </w:rPr>
        <w:t>每一基金份额享有同等分配权；</w:t>
      </w:r>
    </w:p>
    <w:p w14:paraId="34A99D66" w14:textId="7B9BE6C4"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4C93871E"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91A13">
        <w:rPr>
          <w:rFonts w:hint="eastAsia"/>
          <w:bCs/>
          <w:sz w:val="24"/>
        </w:rPr>
        <w:t>相应类别的</w:t>
      </w:r>
      <w:r w:rsidRPr="00B748FC">
        <w:rPr>
          <w:rFonts w:hint="eastAsia"/>
          <w:bCs/>
          <w:sz w:val="24"/>
        </w:rPr>
        <w:t>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本基金实施侧袋机制的，侧袋账户不进行收益分配。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0C462C52" w14:textId="77777777" w:rsidR="00991A13" w:rsidRPr="00991A13" w:rsidRDefault="0080244C" w:rsidP="00991A13">
      <w:pPr>
        <w:adjustRightInd w:val="0"/>
        <w:snapToGrid w:val="0"/>
        <w:spacing w:line="360" w:lineRule="auto"/>
        <w:ind w:firstLineChars="200" w:firstLine="480"/>
        <w:rPr>
          <w:sz w:val="24"/>
        </w:rPr>
      </w:pPr>
      <w:r w:rsidRPr="00B748FC">
        <w:rPr>
          <w:sz w:val="24"/>
        </w:rPr>
        <w:t>10</w:t>
      </w:r>
      <w:r w:rsidR="00536575" w:rsidRPr="00B748FC">
        <w:rPr>
          <w:rFonts w:hint="eastAsia"/>
          <w:sz w:val="24"/>
        </w:rPr>
        <w:t>、</w:t>
      </w:r>
      <w:r w:rsidR="00991A13" w:rsidRPr="00991A13">
        <w:rPr>
          <w:rFonts w:hint="eastAsia"/>
          <w:sz w:val="24"/>
        </w:rPr>
        <w:t>本基金从</w:t>
      </w:r>
      <w:r w:rsidR="00991A13" w:rsidRPr="00991A13">
        <w:rPr>
          <w:rFonts w:hint="eastAsia"/>
          <w:sz w:val="24"/>
        </w:rPr>
        <w:t>C</w:t>
      </w:r>
      <w:r w:rsidR="00991A13" w:rsidRPr="00991A13">
        <w:rPr>
          <w:rFonts w:hint="eastAsia"/>
          <w:sz w:val="24"/>
        </w:rPr>
        <w:t>类基金份额的基金财产中计提的销售服务费；</w:t>
      </w:r>
    </w:p>
    <w:p w14:paraId="18290CE7" w14:textId="7B1EFAC3" w:rsidR="00C171B2" w:rsidRPr="00B748FC" w:rsidRDefault="00991A13" w:rsidP="00991A13">
      <w:pPr>
        <w:adjustRightInd w:val="0"/>
        <w:snapToGrid w:val="0"/>
        <w:spacing w:line="360" w:lineRule="auto"/>
        <w:ind w:firstLineChars="200" w:firstLine="480"/>
        <w:rPr>
          <w:sz w:val="24"/>
        </w:rPr>
      </w:pPr>
      <w:r w:rsidRPr="00991A13">
        <w:rPr>
          <w:rFonts w:hint="eastAsia"/>
          <w:sz w:val="24"/>
        </w:rPr>
        <w:t>11</w:t>
      </w:r>
      <w:r w:rsidRPr="00991A13">
        <w:rPr>
          <w:rFonts w:hint="eastAsia"/>
          <w:sz w:val="24"/>
        </w:rPr>
        <w:t>、</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31C5C08B"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ED5292">
        <w:rPr>
          <w:rFonts w:hint="eastAsia"/>
          <w:bCs/>
          <w:sz w:val="24"/>
        </w:rPr>
        <w:t>1.5</w:t>
      </w:r>
      <w:r w:rsidRPr="00B748FC">
        <w:rPr>
          <w:rFonts w:hint="eastAsia"/>
          <w:bCs/>
          <w:sz w:val="24"/>
        </w:rPr>
        <w:t>%</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4FF2198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本基金的托管费按前一日基金资产净值的</w:t>
      </w:r>
      <w:r w:rsidRPr="00B748FC">
        <w:rPr>
          <w:rFonts w:hint="eastAsia"/>
          <w:bCs/>
          <w:sz w:val="24"/>
        </w:rPr>
        <w:t>0.2</w:t>
      </w:r>
      <w:r w:rsidR="00ED5292">
        <w:rPr>
          <w:bCs/>
          <w:sz w:val="24"/>
        </w:rPr>
        <w:t>5</w:t>
      </w:r>
      <w:r w:rsidRPr="00B748FC">
        <w:rPr>
          <w:rFonts w:hint="eastAsia"/>
          <w:bCs/>
          <w:sz w:val="24"/>
        </w:rPr>
        <w:t>%</w:t>
      </w:r>
      <w:r w:rsidRPr="00B748FC">
        <w:rPr>
          <w:rFonts w:hint="eastAsia"/>
          <w:bCs/>
          <w:sz w:val="24"/>
        </w:rPr>
        <w:t>年费率计提。托管费的计算方法如下：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Pr="00B748F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3A0B4251" w14:textId="77777777" w:rsidR="00991A13" w:rsidRPr="00991A13" w:rsidRDefault="009D68C2" w:rsidP="00991A13">
      <w:pPr>
        <w:adjustRightInd w:val="0"/>
        <w:snapToGrid w:val="0"/>
        <w:spacing w:line="360" w:lineRule="auto"/>
        <w:ind w:firstLineChars="200" w:firstLine="480"/>
        <w:rPr>
          <w:bCs/>
          <w:sz w:val="24"/>
        </w:rPr>
      </w:pPr>
      <w:r w:rsidRPr="00B748FC">
        <w:rPr>
          <w:rFonts w:hint="eastAsia"/>
          <w:bCs/>
          <w:sz w:val="24"/>
        </w:rPr>
        <w:t>（</w:t>
      </w:r>
      <w:r w:rsidR="00F9417B" w:rsidRPr="00B748FC">
        <w:rPr>
          <w:bCs/>
          <w:sz w:val="24"/>
        </w:rPr>
        <w:t>3</w:t>
      </w:r>
      <w:r w:rsidRPr="00B748FC">
        <w:rPr>
          <w:rFonts w:hint="eastAsia"/>
          <w:bCs/>
          <w:sz w:val="24"/>
        </w:rPr>
        <w:t>）</w:t>
      </w:r>
      <w:r w:rsidR="00991A13" w:rsidRPr="00991A13">
        <w:rPr>
          <w:rFonts w:hint="eastAsia"/>
          <w:bCs/>
          <w:sz w:val="24"/>
        </w:rPr>
        <w:t>C</w:t>
      </w:r>
      <w:r w:rsidR="00991A13" w:rsidRPr="00991A13">
        <w:rPr>
          <w:rFonts w:hint="eastAsia"/>
          <w:bCs/>
          <w:sz w:val="24"/>
        </w:rPr>
        <w:t>类基金份额的销售服务费</w:t>
      </w:r>
    </w:p>
    <w:p w14:paraId="5CFBE787" w14:textId="0A78717C"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本基金</w:t>
      </w:r>
      <w:r w:rsidRPr="00991A13">
        <w:rPr>
          <w:rFonts w:hint="eastAsia"/>
          <w:bCs/>
          <w:sz w:val="24"/>
        </w:rPr>
        <w:t>A</w:t>
      </w:r>
      <w:r w:rsidRPr="00991A13">
        <w:rPr>
          <w:rFonts w:hint="eastAsia"/>
          <w:bCs/>
          <w:sz w:val="24"/>
        </w:rPr>
        <w:t>类基金份额不收取销售服务费，</w:t>
      </w:r>
      <w:r w:rsidRPr="00991A13">
        <w:rPr>
          <w:rFonts w:hint="eastAsia"/>
          <w:bCs/>
          <w:sz w:val="24"/>
        </w:rPr>
        <w:t>C</w:t>
      </w:r>
      <w:r w:rsidRPr="00991A13">
        <w:rPr>
          <w:rFonts w:hint="eastAsia"/>
          <w:bCs/>
          <w:sz w:val="24"/>
        </w:rPr>
        <w:t>类基金份额的销售服务费按前一日</w:t>
      </w:r>
      <w:r w:rsidRPr="00991A13">
        <w:rPr>
          <w:rFonts w:hint="eastAsia"/>
          <w:bCs/>
          <w:sz w:val="24"/>
        </w:rPr>
        <w:t>C</w:t>
      </w:r>
      <w:r w:rsidRPr="00991A13">
        <w:rPr>
          <w:rFonts w:hint="eastAsia"/>
          <w:bCs/>
          <w:sz w:val="24"/>
        </w:rPr>
        <w:t>类基金资产净值的</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年费率计提。计算方法如下：</w:t>
      </w:r>
    </w:p>
    <w:p w14:paraId="46EE1889" w14:textId="49A6657B"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w:t>
      </w:r>
      <w:r w:rsidRPr="00991A13">
        <w:rPr>
          <w:rFonts w:hint="eastAsia"/>
          <w:bCs/>
          <w:sz w:val="24"/>
        </w:rPr>
        <w:t>E</w:t>
      </w:r>
      <w:r w:rsidRPr="00991A13">
        <w:rPr>
          <w:rFonts w:hint="eastAsia"/>
          <w:bCs/>
          <w:sz w:val="24"/>
        </w:rPr>
        <w:t>×</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÷当年天数</w:t>
      </w:r>
    </w:p>
    <w:p w14:paraId="3730083A"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为</w:t>
      </w:r>
      <w:r w:rsidRPr="00991A13">
        <w:rPr>
          <w:rFonts w:hint="eastAsia"/>
          <w:bCs/>
          <w:sz w:val="24"/>
        </w:rPr>
        <w:t>C</w:t>
      </w:r>
      <w:r w:rsidRPr="00991A13">
        <w:rPr>
          <w:rFonts w:hint="eastAsia"/>
          <w:bCs/>
          <w:sz w:val="24"/>
        </w:rPr>
        <w:t>类基金份额每日应计提的销售服务费</w:t>
      </w:r>
    </w:p>
    <w:p w14:paraId="48B8655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E</w:t>
      </w:r>
      <w:r w:rsidRPr="00991A13">
        <w:rPr>
          <w:rFonts w:hint="eastAsia"/>
          <w:bCs/>
          <w:sz w:val="24"/>
        </w:rPr>
        <w:t>为</w:t>
      </w:r>
      <w:r w:rsidRPr="00991A13">
        <w:rPr>
          <w:rFonts w:hint="eastAsia"/>
          <w:bCs/>
          <w:sz w:val="24"/>
        </w:rPr>
        <w:t>C</w:t>
      </w:r>
      <w:r w:rsidRPr="00991A13">
        <w:rPr>
          <w:rFonts w:hint="eastAsia"/>
          <w:bCs/>
          <w:sz w:val="24"/>
        </w:rPr>
        <w:t>类基金份额前一日基金资产净值</w:t>
      </w:r>
    </w:p>
    <w:p w14:paraId="6514DDB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991A13">
        <w:rPr>
          <w:rFonts w:hint="eastAsia"/>
          <w:bCs/>
          <w:sz w:val="24"/>
        </w:rPr>
        <w:t>5</w:t>
      </w:r>
      <w:r w:rsidRPr="00991A13">
        <w:rPr>
          <w:rFonts w:hint="eastAsia"/>
          <w:bCs/>
          <w:sz w:val="24"/>
        </w:rPr>
        <w:t>个工作日内从基金财产中一次性支付给基金管理人，由基金管理人代付给销售机构，若遇法定节假日、休息日或不可抗力致使无法按时支付的，支付日期顺延。</w:t>
      </w:r>
    </w:p>
    <w:p w14:paraId="6C8AEC9A" w14:textId="3D9C6BB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类基金份额的销售服务费将专门用于本基金的</w:t>
      </w:r>
      <w:r w:rsidR="002B74A2">
        <w:rPr>
          <w:rFonts w:hint="eastAsia"/>
          <w:bCs/>
          <w:sz w:val="24"/>
        </w:rPr>
        <w:t>市场</w:t>
      </w:r>
      <w:r w:rsidRPr="00991A13">
        <w:rPr>
          <w:rFonts w:hint="eastAsia"/>
          <w:bCs/>
          <w:sz w:val="24"/>
        </w:rPr>
        <w:t>推广、销售与基金份额持有人服务。</w:t>
      </w:r>
    </w:p>
    <w:p w14:paraId="18E23340" w14:textId="5BAD918F" w:rsidR="00F9417B" w:rsidRPr="00B748FC" w:rsidRDefault="00991A13" w:rsidP="00991A13">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2D2527" w:rsidRPr="00E65F50">
        <w:rPr>
          <w:rFonts w:hint="eastAsia"/>
          <w:bCs/>
          <w:sz w:val="24"/>
        </w:rPr>
        <w:t>9</w:t>
      </w:r>
      <w:r w:rsidR="002D2527" w:rsidRPr="00E65F50">
        <w:rPr>
          <w:rFonts w:hint="eastAsia"/>
          <w:bCs/>
          <w:sz w:val="24"/>
        </w:rPr>
        <w:t>项、第</w:t>
      </w:r>
      <w:r w:rsidR="002D2527" w:rsidRPr="00E65F50">
        <w:rPr>
          <w:rFonts w:hint="eastAsia"/>
          <w:bCs/>
          <w:sz w:val="24"/>
        </w:rPr>
        <w:t>11</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实施侧袋机制期间的基金费用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B748FC">
          <w:rPr>
            <w:rFonts w:hAnsi="宋体"/>
            <w:sz w:val="24"/>
          </w:rPr>
          <w:t>账、独立</w:t>
        </w:r>
      </w:smartTag>
      <w:r w:rsidRPr="00B748FC">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7A6FD265"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002D2527">
        <w:rPr>
          <w:rFonts w:hint="eastAsia"/>
          <w:bCs/>
          <w:sz w:val="24"/>
        </w:rPr>
        <w:t>分别</w:t>
      </w:r>
      <w:r w:rsidRPr="00B748FC">
        <w:rPr>
          <w:rFonts w:hint="eastAsia"/>
          <w:bCs/>
          <w:sz w:val="24"/>
        </w:rPr>
        <w:t>披露一次</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类基金份额所对应的</w:t>
      </w:r>
      <w:r w:rsidRPr="00B748FC">
        <w:rPr>
          <w:rFonts w:hint="eastAsia"/>
          <w:bCs/>
          <w:sz w:val="24"/>
        </w:rPr>
        <w:t>基金份额净值和基金份额累计净值。</w:t>
      </w:r>
    </w:p>
    <w:p w14:paraId="4717AA7E" w14:textId="3D9FC00A"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w:t>
      </w:r>
      <w:r w:rsidR="002D2527">
        <w:rPr>
          <w:rFonts w:hint="eastAsia"/>
          <w:bCs/>
          <w:sz w:val="24"/>
        </w:rPr>
        <w:t>分别</w:t>
      </w:r>
      <w:r w:rsidRPr="00B748FC">
        <w:rPr>
          <w:rFonts w:hint="eastAsia"/>
          <w:bCs/>
          <w:sz w:val="24"/>
        </w:rPr>
        <w:t>披露开放日的</w:t>
      </w:r>
      <w:r w:rsidR="002D2527">
        <w:rPr>
          <w:sz w:val="24"/>
        </w:rPr>
        <w:t>A</w:t>
      </w:r>
      <w:r w:rsidR="002D2527">
        <w:rPr>
          <w:rFonts w:hAnsi="宋体"/>
          <w:sz w:val="24"/>
        </w:rPr>
        <w:t>类基金份额和</w:t>
      </w:r>
      <w:r w:rsidR="002D2527">
        <w:rPr>
          <w:sz w:val="24"/>
        </w:rPr>
        <w:t>C</w:t>
      </w:r>
      <w:r w:rsidR="002D2527">
        <w:rPr>
          <w:rFonts w:hAnsi="宋体"/>
          <w:sz w:val="24"/>
        </w:rPr>
        <w:t>类基金份额所对应</w:t>
      </w:r>
      <w:r w:rsidR="002D2527">
        <w:rPr>
          <w:rFonts w:hAnsi="宋体" w:hint="eastAsia"/>
          <w:sz w:val="24"/>
        </w:rPr>
        <w:t>的</w:t>
      </w:r>
      <w:r w:rsidRPr="00B748FC">
        <w:rPr>
          <w:rFonts w:hint="eastAsia"/>
          <w:bCs/>
          <w:sz w:val="24"/>
        </w:rPr>
        <w:t>基金份额净值和基金份额累计净值。</w:t>
      </w:r>
    </w:p>
    <w:p w14:paraId="71F48301" w14:textId="58E4F9AC"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w:t>
      </w:r>
      <w:r w:rsidRPr="00B748FC">
        <w:rPr>
          <w:rFonts w:hint="eastAsia"/>
          <w:bCs/>
          <w:sz w:val="24"/>
        </w:rPr>
        <w:t>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6954EC9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w:t>
      </w:r>
      <w:r w:rsidR="002D2527">
        <w:rPr>
          <w:rFonts w:hint="eastAsia"/>
          <w:bCs/>
          <w:sz w:val="24"/>
        </w:rPr>
        <w:t>销售服务费、</w:t>
      </w:r>
      <w:r w:rsidRPr="00B748FC">
        <w:rPr>
          <w:rFonts w:hint="eastAsia"/>
          <w:bCs/>
          <w:sz w:val="24"/>
        </w:rPr>
        <w:t>申购费、赎回费等费用计提标准、计提方式和费率发生变更；</w:t>
      </w:r>
    </w:p>
    <w:p w14:paraId="7E167002" w14:textId="1B4A80C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w:t>
      </w:r>
      <w:r w:rsidR="002D2527">
        <w:rPr>
          <w:rFonts w:hint="eastAsia"/>
          <w:bCs/>
          <w:sz w:val="24"/>
        </w:rPr>
        <w:t>任一类</w:t>
      </w:r>
      <w:r w:rsidRPr="00B748FC">
        <w:rPr>
          <w:rFonts w:hint="eastAsia"/>
          <w:bCs/>
          <w:sz w:val="24"/>
        </w:rPr>
        <w:t>基金份额净值计价错误达</w:t>
      </w:r>
      <w:r w:rsidR="002D2527">
        <w:rPr>
          <w:rFonts w:hint="eastAsia"/>
          <w:bCs/>
          <w:sz w:val="24"/>
        </w:rPr>
        <w:t>该类</w:t>
      </w:r>
      <w:r w:rsidRPr="00B748FC">
        <w:rPr>
          <w:rFonts w:hint="eastAsia"/>
          <w:bCs/>
          <w:sz w:val="24"/>
        </w:rPr>
        <w:t>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5D9B0028"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6E226737"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本基金属于开放式基金，</w:t>
      </w:r>
      <w:r w:rsidR="00900654" w:rsidRPr="00CA4A4E">
        <w:rPr>
          <w:rFonts w:hAnsi="宋体" w:hint="eastAsia"/>
          <w:kern w:val="0"/>
          <w:sz w:val="24"/>
          <w:szCs w:val="24"/>
        </w:rPr>
        <w:t>基金份额持有人持有的每份基金份额最短持有期限为一年，对于满足持有期限的投资人</w:t>
      </w:r>
      <w:r w:rsidR="00900654">
        <w:rPr>
          <w:rFonts w:hAnsi="宋体" w:hint="eastAsia"/>
          <w:kern w:val="0"/>
          <w:sz w:val="24"/>
          <w:szCs w:val="24"/>
        </w:rPr>
        <w:t>，</w:t>
      </w:r>
      <w:r w:rsidRPr="00B748FC">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562CAC1E" w:rsidR="00396121"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本基金采用开放方式运作，基金管理人在开放日办理基金份额的申购和赎回，</w:t>
      </w:r>
      <w:r w:rsidR="00900654" w:rsidRPr="00D742BD">
        <w:rPr>
          <w:rFonts w:hAnsi="宋体" w:hint="eastAsia"/>
          <w:bCs/>
          <w:kern w:val="0"/>
          <w:sz w:val="24"/>
          <w:szCs w:val="24"/>
        </w:rPr>
        <w:t>但对于每份基金份额，基金份额持有人仅可在该份额最短持有期限届满后申请赎回，</w:t>
      </w:r>
      <w:r w:rsidRPr="00B748FC">
        <w:rPr>
          <w:rFonts w:hAnsi="宋体" w:hint="eastAsia"/>
          <w:kern w:val="0"/>
          <w:sz w:val="24"/>
          <w:szCs w:val="24"/>
        </w:rPr>
        <w:t>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，但基金管理人根据法律法规、中国证监会的要求或基金合同的规定公告暂停申购、赎回时除外。基金管理人自基金合同生效之日起不超过</w:t>
      </w:r>
      <w:r w:rsidRPr="00B748FC">
        <w:rPr>
          <w:rFonts w:hAnsi="宋体" w:hint="eastAsia"/>
          <w:kern w:val="0"/>
          <w:sz w:val="24"/>
          <w:szCs w:val="24"/>
        </w:rPr>
        <w:t>3</w:t>
      </w:r>
      <w:r w:rsidRPr="00B748FC">
        <w:rPr>
          <w:rFonts w:hAnsi="宋体" w:hint="eastAsia"/>
          <w:kern w:val="0"/>
          <w:sz w:val="24"/>
          <w:szCs w:val="24"/>
        </w:rPr>
        <w:t>个月开始办理申购业务，具体业务办理时间在申购</w:t>
      </w:r>
      <w:r w:rsidR="00900654" w:rsidRPr="00190429">
        <w:rPr>
          <w:rFonts w:hAnsi="宋体" w:hint="eastAsia"/>
          <w:kern w:val="0"/>
          <w:sz w:val="24"/>
          <w:szCs w:val="24"/>
        </w:rPr>
        <w:t>开始公告中规定。</w:t>
      </w:r>
      <w:r w:rsidR="00900654" w:rsidRPr="00CA4A4E">
        <w:rPr>
          <w:rFonts w:hAnsi="宋体" w:hint="eastAsia"/>
          <w:kern w:val="0"/>
          <w:sz w:val="24"/>
          <w:szCs w:val="24"/>
        </w:rPr>
        <w:t>基金管理人自基金合同生效之日起一年后的年度对日（含该日）开始办理赎回，具体业务办理时间在</w:t>
      </w:r>
      <w:r w:rsidRPr="00B748FC">
        <w:rPr>
          <w:rFonts w:hAnsi="宋体" w:hint="eastAsia"/>
          <w:kern w:val="0"/>
          <w:sz w:val="24"/>
          <w:szCs w:val="24"/>
        </w:rPr>
        <w:t>赎回开始公告中规定。</w:t>
      </w:r>
      <w:r w:rsidR="00872066" w:rsidRPr="00872066">
        <w:rPr>
          <w:rFonts w:hAnsi="宋体" w:hint="eastAsia"/>
          <w:kern w:val="0"/>
          <w:sz w:val="24"/>
          <w:szCs w:val="24"/>
        </w:rPr>
        <w:t>对于每份基金份额，自其最短持有期限届满的下一工作日起（含该日），基金份额持有人方可就该基金份额提出赎回申请。</w:t>
      </w:r>
    </w:p>
    <w:p w14:paraId="64341235" w14:textId="72338C9F" w:rsidR="00900654" w:rsidRPr="00B748FC" w:rsidRDefault="00900654"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w:t>
      </w:r>
      <w:r w:rsidR="00B45190">
        <w:rPr>
          <w:rFonts w:hAnsi="宋体" w:hint="eastAsia"/>
          <w:kern w:val="0"/>
          <w:sz w:val="24"/>
          <w:szCs w:val="24"/>
        </w:rPr>
        <w:t>基金</w:t>
      </w:r>
      <w:r w:rsidRPr="00CA4A4E">
        <w:rPr>
          <w:rFonts w:hAnsi="宋体" w:hint="eastAsia"/>
          <w:kern w:val="0"/>
          <w:sz w:val="24"/>
          <w:szCs w:val="24"/>
        </w:rPr>
        <w:t>份额持有人持续持有超过一年的基金份额数量，则基金份额持有人的赎回申请将</w:t>
      </w:r>
      <w:r w:rsidR="00D92E04">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0AD3E9F2"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Pr="00B748FC">
        <w:rPr>
          <w:rFonts w:hAnsi="宋体" w:hint="eastAsia"/>
          <w:kern w:val="0"/>
          <w:sz w:val="24"/>
          <w:szCs w:val="24"/>
        </w:rPr>
        <w:t>基金份额</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70C1F510"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5E2182">
        <w:rPr>
          <w:rFonts w:hAnsi="宋体" w:hint="eastAsia"/>
          <w:kern w:val="0"/>
          <w:sz w:val="24"/>
          <w:szCs w:val="24"/>
        </w:rPr>
        <w:t>该类</w:t>
      </w:r>
      <w:r w:rsidRPr="00B748FC">
        <w:rPr>
          <w:rFonts w:hAnsi="宋体" w:hint="eastAsia"/>
          <w:kern w:val="0"/>
          <w:sz w:val="24"/>
          <w:szCs w:val="24"/>
        </w:rPr>
        <w:t>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00B97956">
        <w:rPr>
          <w:rFonts w:hAnsi="宋体" w:hint="eastAsia"/>
          <w:kern w:val="0"/>
          <w:sz w:val="24"/>
          <w:szCs w:val="24"/>
        </w:rPr>
        <w:t>基金份额的</w:t>
      </w:r>
      <w:r w:rsidRPr="00B748FC">
        <w:rPr>
          <w:rFonts w:hAnsi="宋体" w:hint="eastAsia"/>
          <w:kern w:val="0"/>
          <w:sz w:val="24"/>
          <w:szCs w:val="24"/>
        </w:rPr>
        <w:t>基金份额净值为基础计算赎回金额，以此类推，直到全部赎回为止。</w:t>
      </w:r>
    </w:p>
    <w:p w14:paraId="790064E3" w14:textId="5BE34DFD"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5E2182">
        <w:rPr>
          <w:rFonts w:hAnsi="宋体" w:hint="eastAsia"/>
          <w:kern w:val="0"/>
          <w:sz w:val="24"/>
          <w:szCs w:val="24"/>
        </w:rPr>
        <w:t>该类</w:t>
      </w:r>
      <w:r w:rsidRPr="00B748FC">
        <w:rPr>
          <w:rFonts w:hAnsi="宋体" w:hint="eastAsia"/>
          <w:kern w:val="0"/>
          <w:sz w:val="24"/>
          <w:szCs w:val="24"/>
        </w:rPr>
        <w:t>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w:t>
      </w:r>
      <w:r w:rsidR="005E2182">
        <w:rPr>
          <w:rFonts w:hAnsi="宋体" w:hint="eastAsia"/>
          <w:kern w:val="0"/>
          <w:sz w:val="24"/>
          <w:szCs w:val="24"/>
        </w:rPr>
        <w:t>该类</w:t>
      </w:r>
      <w:r w:rsidRPr="00B748FC">
        <w:rPr>
          <w:rFonts w:hAnsi="宋体" w:hint="eastAsia"/>
          <w:kern w:val="0"/>
          <w:sz w:val="24"/>
          <w:szCs w:val="24"/>
        </w:rPr>
        <w:t>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0C102D54"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延期办理巨额赎回申请、</w:t>
      </w:r>
      <w:r w:rsidRPr="00B748FC">
        <w:rPr>
          <w:rFonts w:hAnsi="宋体" w:hint="eastAsia"/>
          <w:kern w:val="0"/>
          <w:sz w:val="24"/>
          <w:szCs w:val="24"/>
        </w:rPr>
        <w:t>暂停接受赎回申请、延缓支付赎回款项、摆动定价、暂停基金估值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05C1DC89" w14:textId="700AFE77" w:rsidR="00900654" w:rsidRPr="00B748FC" w:rsidRDefault="00900654"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、本基金每份基金份额的最短持有期限为一年，</w:t>
      </w:r>
      <w:r w:rsidR="00EE2EEA" w:rsidRPr="009423D5">
        <w:rPr>
          <w:rFonts w:hint="eastAsia"/>
          <w:bCs/>
          <w:sz w:val="24"/>
        </w:rPr>
        <w:t>在最短持有期限内该份基金份额不可赎回，自最短持有期限</w:t>
      </w:r>
      <w:r w:rsidR="00EE2EEA">
        <w:rPr>
          <w:rFonts w:hint="eastAsia"/>
          <w:bCs/>
          <w:sz w:val="24"/>
        </w:rPr>
        <w:t>届满</w:t>
      </w:r>
      <w:r w:rsidR="00EE2EEA" w:rsidRPr="009423D5">
        <w:rPr>
          <w:rFonts w:hint="eastAsia"/>
          <w:bCs/>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sidRPr="00CA4A4E">
        <w:rPr>
          <w:rFonts w:hAnsi="宋体" w:hint="eastAsia"/>
          <w:kern w:val="0"/>
          <w:sz w:val="24"/>
          <w:szCs w:val="24"/>
        </w:rPr>
        <w:t>。因此，对于基金份额持有人而言，存在投资本基金后一年内无法赎回的风险。</w:t>
      </w:r>
    </w:p>
    <w:p w14:paraId="3638CAA8" w14:textId="33CB1D6D" w:rsidR="004F0BCF" w:rsidRPr="00B748FC" w:rsidRDefault="0090065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97DCA6B" w:rsidR="00EF34AA" w:rsidRDefault="0090065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3A9A2235" w:rsidR="00F806D0" w:rsidRPr="00B748FC" w:rsidRDefault="00F806D0" w:rsidP="00156CDE">
      <w:pPr>
        <w:widowControl/>
        <w:adjustRightInd w:val="0"/>
        <w:snapToGrid w:val="0"/>
        <w:spacing w:line="360" w:lineRule="auto"/>
        <w:ind w:firstLineChars="200" w:firstLine="480"/>
        <w:rPr>
          <w:rFonts w:hAnsi="宋体"/>
          <w:kern w:val="0"/>
          <w:sz w:val="24"/>
          <w:szCs w:val="24"/>
        </w:rPr>
      </w:pPr>
      <w:r w:rsidRPr="00F806D0">
        <w:rPr>
          <w:rFonts w:hAnsi="宋体" w:hint="eastAsia"/>
          <w:kern w:val="0"/>
          <w:sz w:val="24"/>
          <w:szCs w:val="24"/>
        </w:rPr>
        <w:t>5</w:t>
      </w:r>
      <w:r w:rsidRPr="00F806D0">
        <w:rPr>
          <w:rFonts w:hAnsi="宋体" w:hint="eastAsia"/>
          <w:kern w:val="0"/>
          <w:sz w:val="24"/>
          <w:szCs w:val="24"/>
        </w:rPr>
        <w:t>、本基金可投资创业板股票，创业板个股上市后的前五个交易日不设价格涨跌幅限制，第六个交易日开始涨跌幅限制比例为</w:t>
      </w:r>
      <w:r w:rsidRPr="00F806D0">
        <w:rPr>
          <w:rFonts w:hAnsi="宋体" w:hint="eastAsia"/>
          <w:kern w:val="0"/>
          <w:sz w:val="24"/>
          <w:szCs w:val="24"/>
        </w:rPr>
        <w:t>20%</w:t>
      </w:r>
      <w:r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6"/>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t>7</w:t>
      </w:r>
      <w:r w:rsidRPr="00B748FC">
        <w:rPr>
          <w:rFonts w:hAnsi="宋体"/>
          <w:kern w:val="0"/>
          <w:sz w:val="24"/>
          <w:szCs w:val="24"/>
        </w:rPr>
        <w:t>、其他意外导致的风险。</w:t>
      </w:r>
      <w:bookmarkStart w:id="94"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317555D" w:rsidR="007337DC" w:rsidRPr="00B748FC" w:rsidRDefault="00A027E6" w:rsidP="007337DC">
      <w:pPr>
        <w:adjustRightInd w:val="0"/>
        <w:snapToGrid w:val="0"/>
        <w:spacing w:line="360" w:lineRule="auto"/>
        <w:ind w:firstLineChars="200" w:firstLine="480"/>
        <w:rPr>
          <w:bCs/>
          <w:sz w:val="24"/>
        </w:rPr>
      </w:pPr>
      <w:r w:rsidRPr="00A027E6">
        <w:rPr>
          <w:rFonts w:hint="eastAsia"/>
          <w:bCs/>
          <w:sz w:val="24"/>
        </w:rPr>
        <w:t>同一类别</w:t>
      </w:r>
      <w:r w:rsidR="007337DC"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74930A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r w:rsidR="00A027E6" w:rsidRPr="00A027E6">
        <w:rPr>
          <w:rFonts w:hint="eastAsia"/>
          <w:bCs/>
          <w:sz w:val="24"/>
        </w:rPr>
        <w:t>或提高销售服务费率</w:t>
      </w:r>
      <w:r w:rsidRPr="00B748FC">
        <w:rPr>
          <w:rFonts w:hint="eastAsia"/>
          <w:bCs/>
          <w:sz w:val="24"/>
        </w:rPr>
        <w:t>；</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129DE6" w14:textId="5F00D8AD" w:rsidR="00782355"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w:t>
      </w:r>
      <w:r w:rsidR="00782355" w:rsidRPr="00782355">
        <w:rPr>
          <w:rFonts w:hint="eastAsia"/>
          <w:bCs/>
          <w:sz w:val="24"/>
        </w:rPr>
        <w:t>调低基金销售服务费</w:t>
      </w:r>
      <w:r w:rsidR="00222727">
        <w:rPr>
          <w:rFonts w:hint="eastAsia"/>
          <w:bCs/>
          <w:sz w:val="24"/>
        </w:rPr>
        <w:t>；</w:t>
      </w:r>
    </w:p>
    <w:p w14:paraId="412139EE" w14:textId="77DC3E4B" w:rsidR="00B21DE1" w:rsidRPr="00B748FC" w:rsidRDefault="00782355" w:rsidP="00B21DE1">
      <w:pPr>
        <w:adjustRightInd w:val="0"/>
        <w:snapToGrid w:val="0"/>
        <w:spacing w:line="360" w:lineRule="auto"/>
        <w:ind w:firstLineChars="200" w:firstLine="480"/>
        <w:rPr>
          <w:bCs/>
          <w:sz w:val="24"/>
        </w:rPr>
      </w:pPr>
      <w:r>
        <w:rPr>
          <w:rFonts w:hint="eastAsia"/>
          <w:bCs/>
          <w:sz w:val="24"/>
        </w:rPr>
        <w:t>2</w:t>
      </w:r>
      <w:r w:rsidRPr="00B748FC">
        <w:rPr>
          <w:rFonts w:hint="eastAsia"/>
          <w:bCs/>
          <w:sz w:val="24"/>
        </w:rPr>
        <w:t>）</w:t>
      </w:r>
      <w:r w:rsidR="00B21DE1" w:rsidRPr="00B748FC">
        <w:rPr>
          <w:rFonts w:hint="eastAsia"/>
          <w:bCs/>
          <w:sz w:val="24"/>
        </w:rPr>
        <w:t>法律法规要求增加的基金费用的收取；</w:t>
      </w:r>
    </w:p>
    <w:p w14:paraId="32B82C57" w14:textId="3BCA3AE6" w:rsidR="00B21DE1" w:rsidRPr="00B748FC" w:rsidRDefault="00782355"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58424C9D" w:rsidR="00B21DE1" w:rsidRPr="00B748FC" w:rsidRDefault="00782355"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）因相应的法律法规、登记机构的相关业务规则发生变动而应当对《基金合同》进行修改；</w:t>
      </w:r>
    </w:p>
    <w:p w14:paraId="66A4D43E" w14:textId="028212AF" w:rsidR="00B21DE1" w:rsidRPr="00B748FC" w:rsidRDefault="00782355"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5313696A" w:rsidR="00B21DE1" w:rsidRPr="00B748FC" w:rsidRDefault="00782355"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）在法律法规允许的情况下，且在对现有基金份额持有人利益无实质性不利影响的前提下，基金推出新业务或服务；</w:t>
      </w:r>
    </w:p>
    <w:p w14:paraId="353786BA" w14:textId="2ABFD6F0" w:rsidR="00B21DE1" w:rsidRPr="00B748FC" w:rsidRDefault="00782355"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1CA56DFC" w:rsidR="00B21DE1" w:rsidRPr="00B748FC" w:rsidRDefault="00782355" w:rsidP="00B21DE1">
      <w:pPr>
        <w:adjustRightInd w:val="0"/>
        <w:snapToGrid w:val="0"/>
        <w:spacing w:line="360" w:lineRule="auto"/>
        <w:ind w:firstLineChars="200" w:firstLine="480"/>
        <w:rPr>
          <w:bCs/>
          <w:sz w:val="24"/>
        </w:rPr>
      </w:pPr>
      <w:r>
        <w:rPr>
          <w:bCs/>
          <w:sz w:val="24"/>
        </w:rPr>
        <w:t>8</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11792A40" w:rsidR="00B21DE1" w:rsidRPr="00B748FC" w:rsidRDefault="00782355" w:rsidP="00B21DE1">
      <w:pPr>
        <w:adjustRightInd w:val="0"/>
        <w:snapToGrid w:val="0"/>
        <w:spacing w:line="360" w:lineRule="auto"/>
        <w:ind w:firstLineChars="200" w:firstLine="480"/>
        <w:rPr>
          <w:bCs/>
          <w:sz w:val="24"/>
        </w:rPr>
      </w:pPr>
      <w:r>
        <w:rPr>
          <w:bCs/>
          <w:sz w:val="24"/>
        </w:rPr>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1954A57A"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t>二</w:t>
      </w:r>
      <w:r w:rsidR="00206F43" w:rsidRPr="00B748FC">
        <w:rPr>
          <w:rFonts w:ascii="宋体" w:hAnsi="宋体" w:hint="eastAsia"/>
          <w:b/>
          <w:kern w:val="0"/>
          <w:sz w:val="30"/>
        </w:rPr>
        <w:t>十、托管协议的内容摘要</w:t>
      </w:r>
      <w:bookmarkEnd w:id="99"/>
    </w:p>
    <w:p w14:paraId="2FDE40E6"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（一）托管协议当事人</w:t>
      </w:r>
    </w:p>
    <w:p w14:paraId="067F88B2" w14:textId="110C617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5ABBE0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08A5D036" w14:textId="3B4F5DB0" w:rsidR="00B21DE1" w:rsidRPr="00B748FC" w:rsidRDefault="00191CCD" w:rsidP="00B21DE1">
      <w:pPr>
        <w:widowControl/>
        <w:adjustRightInd w:val="0"/>
        <w:snapToGrid w:val="0"/>
        <w:spacing w:line="360" w:lineRule="auto"/>
        <w:ind w:firstLineChars="200" w:firstLine="480"/>
        <w:rPr>
          <w:bCs/>
          <w:sz w:val="24"/>
        </w:rPr>
      </w:pPr>
      <w:r w:rsidRPr="00B748FC">
        <w:rPr>
          <w:rFonts w:hint="eastAsia"/>
          <w:bCs/>
          <w:sz w:val="24"/>
        </w:rPr>
        <w:t>住所</w:t>
      </w:r>
      <w:r w:rsidR="00B21DE1" w:rsidRPr="00B748FC">
        <w:rPr>
          <w:rFonts w:hint="eastAsia"/>
          <w:bCs/>
          <w:sz w:val="24"/>
        </w:rPr>
        <w:t>：中国（上海）自由贸易试验区银城中路</w:t>
      </w:r>
      <w:r w:rsidR="00B21DE1" w:rsidRPr="00B748FC">
        <w:rPr>
          <w:rFonts w:hint="eastAsia"/>
          <w:bCs/>
          <w:sz w:val="24"/>
        </w:rPr>
        <w:t>188</w:t>
      </w:r>
      <w:r w:rsidR="00B21DE1" w:rsidRPr="00B748FC">
        <w:rPr>
          <w:rFonts w:hint="eastAsia"/>
          <w:bCs/>
          <w:sz w:val="24"/>
        </w:rPr>
        <w:t>号交通银行大楼二层（裙）</w:t>
      </w:r>
    </w:p>
    <w:p w14:paraId="5C316DE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6F51F8E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36C79D4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法定代表人：阮红</w:t>
      </w:r>
    </w:p>
    <w:p w14:paraId="22E965F7" w14:textId="6EC9F789"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成立</w:t>
      </w:r>
      <w:r w:rsidR="00191CCD" w:rsidRPr="00B748FC">
        <w:rPr>
          <w:rFonts w:hint="eastAsia"/>
          <w:bCs/>
          <w:sz w:val="24"/>
        </w:rPr>
        <w:t>时间</w:t>
      </w:r>
      <w:r w:rsidRPr="00B748FC">
        <w:rPr>
          <w:rFonts w:hint="eastAsia"/>
          <w:bCs/>
          <w:sz w:val="24"/>
        </w:rPr>
        <w:t>：</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19884989" w14:textId="77777777" w:rsidR="00191CCD"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批准设立机关</w:t>
      </w:r>
      <w:r w:rsidR="00191CCD" w:rsidRPr="00B748FC">
        <w:rPr>
          <w:rFonts w:hint="eastAsia"/>
          <w:bCs/>
          <w:sz w:val="24"/>
        </w:rPr>
        <w:t>：中国证券监督管理委员会</w:t>
      </w:r>
    </w:p>
    <w:p w14:paraId="6EF97EE8" w14:textId="552A315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748683B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6778D46E" w14:textId="4EB49A85"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注册资本：</w:t>
      </w:r>
      <w:r w:rsidR="00191CCD" w:rsidRPr="00B748FC">
        <w:rPr>
          <w:rFonts w:hint="eastAsia"/>
          <w:bCs/>
          <w:sz w:val="24"/>
        </w:rPr>
        <w:t>2</w:t>
      </w:r>
      <w:r w:rsidR="00191CCD" w:rsidRPr="00B748FC">
        <w:rPr>
          <w:rFonts w:hint="eastAsia"/>
          <w:bCs/>
          <w:sz w:val="24"/>
        </w:rPr>
        <w:t>亿元人民币</w:t>
      </w:r>
    </w:p>
    <w:p w14:paraId="217A7A05"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72A7E788" w14:textId="0198C313"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w:t>
      </w:r>
      <w:r w:rsidR="00191CCD" w:rsidRPr="00B748FC">
        <w:rPr>
          <w:rFonts w:hint="eastAsia"/>
          <w:bCs/>
          <w:sz w:val="24"/>
        </w:rPr>
        <w:t>其他</w:t>
      </w:r>
      <w:r w:rsidRPr="00B748FC">
        <w:rPr>
          <w:rFonts w:hint="eastAsia"/>
          <w:bCs/>
          <w:sz w:val="24"/>
        </w:rPr>
        <w:t>业务。</w:t>
      </w:r>
    </w:p>
    <w:p w14:paraId="2E6A44D1" w14:textId="3B8A546F"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712F33E" w14:textId="43DF9A5A"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名称：招商银行股份有限公司</w:t>
      </w:r>
    </w:p>
    <w:p w14:paraId="4D0A4C57"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1F1F9600"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19CA432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7F7F4878" w14:textId="5E4949D5"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法定代表人：</w:t>
      </w:r>
      <w:r w:rsidR="00760E00">
        <w:rPr>
          <w:rFonts w:hint="eastAsia"/>
          <w:bCs/>
          <w:sz w:val="24"/>
        </w:rPr>
        <w:t>缪建民</w:t>
      </w:r>
    </w:p>
    <w:p w14:paraId="510C15DC"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57AF72E9"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00D83442"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15972C4" w14:textId="77777777" w:rsidR="00AF35E7" w:rsidRPr="00B748FC" w:rsidRDefault="00AF35E7" w:rsidP="00AF35E7">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5AC4CD92" w14:textId="784E25F5" w:rsidR="006E1DD9" w:rsidRPr="00B748FC" w:rsidRDefault="00AF35E7"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4B0F4303"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4690316E" w14:textId="77777777" w:rsidR="00E843FD"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887AA0A" w14:textId="1EFB40D0" w:rsidR="0006649F" w:rsidRPr="00B748FC" w:rsidRDefault="0006649F" w:rsidP="0006649F">
      <w:pPr>
        <w:adjustRightInd w:val="0"/>
        <w:snapToGrid w:val="0"/>
        <w:spacing w:line="360" w:lineRule="auto"/>
        <w:ind w:firstLine="482"/>
        <w:rPr>
          <w:rFonts w:ascii="宋体" w:hAnsi="宋体"/>
          <w:sz w:val="24"/>
          <w:szCs w:val="24"/>
        </w:rPr>
      </w:pPr>
      <w:bookmarkStart w:id="100" w:name="_Hlk50019036"/>
      <w:r w:rsidRPr="00B748FC">
        <w:rPr>
          <w:rFonts w:ascii="宋体" w:hAnsi="宋体" w:hint="eastAsia"/>
          <w:sz w:val="24"/>
          <w:szCs w:val="24"/>
        </w:rPr>
        <w:t>（1）本基金的投资范围为：</w:t>
      </w:r>
    </w:p>
    <w:p w14:paraId="20FDBA49" w14:textId="6E7F18F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本基金的投资范围为具有良好流动性的金融工具，包括国内依法发行上市的股票（含中小板、创业板及其他经中国证监会核准或注册上市的股票</w:t>
      </w:r>
      <w:r w:rsidR="00435C3A">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260B951" w14:textId="40E048E1"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03B23C0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71C2F382" w14:textId="094C0FD6" w:rsidR="00E843FD" w:rsidRPr="00B748FC" w:rsidRDefault="00ED5292" w:rsidP="00E843FD">
      <w:pPr>
        <w:adjustRightInd w:val="0"/>
        <w:snapToGrid w:val="0"/>
        <w:spacing w:line="360" w:lineRule="auto"/>
        <w:ind w:firstLine="482"/>
        <w:rPr>
          <w:rFonts w:ascii="宋体" w:hAnsi="宋体"/>
          <w:sz w:val="24"/>
          <w:szCs w:val="24"/>
        </w:rPr>
      </w:pPr>
      <w:r w:rsidRPr="00ED5292">
        <w:rPr>
          <w:rFonts w:ascii="宋体" w:hAnsi="宋体" w:hint="eastAsia"/>
          <w:sz w:val="24"/>
          <w:szCs w:val="24"/>
        </w:rPr>
        <w:t>基金的投资组合比例为：股票投资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Pr="00ED5292">
        <w:rPr>
          <w:rFonts w:ascii="宋体" w:hAnsi="宋体" w:hint="eastAsia"/>
          <w:sz w:val="24"/>
          <w:szCs w:val="24"/>
        </w:rPr>
        <w:t>占基金资产的比例为60%-95%（其中投资于港股通标的股票的比例占股票资产的0%-50%）</w:t>
      </w:r>
      <w:r w:rsidR="001560E8">
        <w:rPr>
          <w:rFonts w:hint="eastAsia"/>
          <w:bCs/>
          <w:sz w:val="24"/>
        </w:rPr>
        <w:t>，投资于均衡成长主题相关证券的比例不低于非现金基金资产的</w:t>
      </w:r>
      <w:r w:rsidR="001560E8">
        <w:rPr>
          <w:bCs/>
          <w:sz w:val="24"/>
        </w:rPr>
        <w:t>80%</w:t>
      </w:r>
      <w:r w:rsidRPr="00ED5292">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F04BF0E"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54226D9A"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0D4E79D0" w14:textId="460839DE" w:rsidR="003166AE"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3166AE" w:rsidRPr="003166AE">
        <w:rPr>
          <w:rFonts w:ascii="宋体" w:hAnsi="宋体" w:hint="eastAsia"/>
          <w:sz w:val="24"/>
          <w:szCs w:val="24"/>
        </w:rPr>
        <w:t>股票投资</w:t>
      </w:r>
      <w:r w:rsidR="00435C3A">
        <w:rPr>
          <w:rFonts w:hint="eastAsia"/>
          <w:bCs/>
          <w:sz w:val="24"/>
        </w:rPr>
        <w:t>（</w:t>
      </w:r>
      <w:r w:rsidR="00435C3A">
        <w:rPr>
          <w:bCs/>
          <w:sz w:val="24"/>
        </w:rPr>
        <w:t>含</w:t>
      </w:r>
      <w:r w:rsidR="00435C3A" w:rsidRPr="005E1D32">
        <w:rPr>
          <w:bCs/>
          <w:sz w:val="24"/>
        </w:rPr>
        <w:t>存托凭证</w:t>
      </w:r>
      <w:r w:rsidR="00435C3A">
        <w:rPr>
          <w:rFonts w:hint="eastAsia"/>
          <w:bCs/>
          <w:sz w:val="24"/>
        </w:rPr>
        <w:t>）</w:t>
      </w:r>
      <w:r w:rsidR="003166AE" w:rsidRPr="003166AE">
        <w:rPr>
          <w:rFonts w:ascii="宋体" w:hAnsi="宋体" w:hint="eastAsia"/>
          <w:sz w:val="24"/>
          <w:szCs w:val="24"/>
        </w:rPr>
        <w:t>占基金资产的比例为</w:t>
      </w:r>
      <w:r w:rsidR="00ED5292">
        <w:rPr>
          <w:rFonts w:ascii="宋体" w:hAnsi="宋体" w:hint="eastAsia"/>
          <w:sz w:val="24"/>
          <w:szCs w:val="24"/>
        </w:rPr>
        <w:t>6</w:t>
      </w:r>
      <w:r w:rsidR="003166AE" w:rsidRPr="003166AE">
        <w:rPr>
          <w:rFonts w:ascii="宋体" w:hAnsi="宋体" w:hint="eastAsia"/>
          <w:sz w:val="24"/>
          <w:szCs w:val="24"/>
        </w:rPr>
        <w:t>0%-</w:t>
      </w:r>
      <w:r w:rsidR="00ED5292">
        <w:rPr>
          <w:rFonts w:ascii="宋体" w:hAnsi="宋体"/>
          <w:sz w:val="24"/>
          <w:szCs w:val="24"/>
        </w:rPr>
        <w:t>9</w:t>
      </w:r>
      <w:r w:rsidR="003166AE" w:rsidRPr="003166AE">
        <w:rPr>
          <w:rFonts w:ascii="宋体" w:hAnsi="宋体" w:hint="eastAsia"/>
          <w:sz w:val="24"/>
          <w:szCs w:val="24"/>
        </w:rPr>
        <w:t>5%（其中投资于港股通标的股票的比例占股票资产的0%-50%）</w:t>
      </w:r>
      <w:r w:rsidR="001560E8">
        <w:rPr>
          <w:rFonts w:hint="eastAsia"/>
          <w:bCs/>
          <w:sz w:val="24"/>
        </w:rPr>
        <w:t>，投资于均衡成长主题相关证券的比例不低于非现金基金资产的</w:t>
      </w:r>
      <w:r w:rsidR="001560E8">
        <w:rPr>
          <w:bCs/>
          <w:sz w:val="24"/>
        </w:rPr>
        <w:t>80%</w:t>
      </w:r>
      <w:r w:rsidR="003166AE" w:rsidRPr="003166AE">
        <w:rPr>
          <w:rFonts w:ascii="宋体" w:hAnsi="宋体" w:hint="eastAsia"/>
          <w:sz w:val="24"/>
          <w:szCs w:val="24"/>
        </w:rPr>
        <w:t>；</w:t>
      </w:r>
    </w:p>
    <w:p w14:paraId="19F7B268" w14:textId="7E5479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w:t>
      </w:r>
      <w:r w:rsidR="00ED5292">
        <w:rPr>
          <w:rFonts w:hint="eastAsia"/>
          <w:bCs/>
          <w:sz w:val="24"/>
        </w:rPr>
        <w:t>，</w:t>
      </w:r>
      <w:r w:rsidRPr="00B748FC">
        <w:rPr>
          <w:rFonts w:ascii="宋体" w:hAnsi="宋体" w:hint="eastAsia"/>
          <w:sz w:val="24"/>
          <w:szCs w:val="24"/>
        </w:rPr>
        <w:t>其中现金不包括结算备付金、存出保证金和应收申购款等；</w:t>
      </w:r>
    </w:p>
    <w:p w14:paraId="4E84114D" w14:textId="315759A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3）本基金持有一家公司发行的证券（同一家公司在内地和香港同时上市的A+H股合计计算），其市值不超过基金资产净值的10％；</w:t>
      </w:r>
    </w:p>
    <w:p w14:paraId="3B98A8CA" w14:textId="059C58C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6A9023D9" w14:textId="58E0419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36BC2D33" w14:textId="4539368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6C1ED08C" w14:textId="6822ED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75336E96" w14:textId="455418C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12667B4" w14:textId="506109AC"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9653DEE" w14:textId="4DDC7C3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C05AF9F" w14:textId="5A7A8A48"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112F50A3" w14:textId="3EC78615"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3549F1" w14:textId="09C4AF7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627C64" w14:textId="77D0E5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4F4ADA00" w14:textId="6A152610"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059A0B65" w14:textId="2AEFF5F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01B3C98F" w14:textId="0D85B503" w:rsidR="00E843FD" w:rsidRPr="00B748FC" w:rsidRDefault="00E843FD" w:rsidP="002D7F04">
      <w:pPr>
        <w:adjustRightInd w:val="0"/>
        <w:snapToGrid w:val="0"/>
        <w:spacing w:line="360" w:lineRule="auto"/>
        <w:ind w:firstLine="482"/>
        <w:rPr>
          <w:rFonts w:ascii="宋体" w:hAnsi="宋体"/>
          <w:sz w:val="24"/>
          <w:szCs w:val="24"/>
        </w:rPr>
      </w:pPr>
      <w:r w:rsidRPr="00B748FC">
        <w:rPr>
          <w:rFonts w:ascii="宋体" w:hAnsi="宋体"/>
          <w:sz w:val="24"/>
          <w:szCs w:val="24"/>
        </w:rPr>
        <w:t>b.</w:t>
      </w:r>
      <w:r w:rsidR="007C67B3" w:rsidRPr="007C67B3">
        <w:rPr>
          <w:rFonts w:ascii="宋体" w:hAnsi="宋体" w:hint="eastAsia"/>
          <w:sz w:val="24"/>
          <w:szCs w:val="24"/>
        </w:rPr>
        <w:t>本基金在</w:t>
      </w:r>
      <w:r w:rsidRPr="00B748FC">
        <w:rPr>
          <w:rFonts w:ascii="宋体" w:hAnsi="宋体" w:hint="eastAsia"/>
          <w:sz w:val="24"/>
          <w:szCs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9481856" w14:textId="43A0A98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0DDA8D97" w14:textId="2A2383A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14768504" w14:textId="75B7612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1D9B5E8" w14:textId="342511C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31585C96" w14:textId="77777777" w:rsidR="00435C3A" w:rsidRPr="00435C3A" w:rsidRDefault="00E843FD" w:rsidP="00435C3A">
      <w:pPr>
        <w:adjustRightInd w:val="0"/>
        <w:snapToGrid w:val="0"/>
        <w:spacing w:line="360" w:lineRule="auto"/>
        <w:ind w:firstLine="482"/>
        <w:rPr>
          <w:rFonts w:ascii="宋体" w:hAnsi="宋体"/>
          <w:sz w:val="24"/>
          <w:szCs w:val="24"/>
        </w:rPr>
      </w:pPr>
      <w:r w:rsidRPr="00B748FC">
        <w:rPr>
          <w:rFonts w:ascii="宋体" w:hAnsi="宋体" w:hint="eastAsia"/>
          <w:sz w:val="24"/>
          <w:szCs w:val="24"/>
        </w:rPr>
        <w:t>17）</w:t>
      </w:r>
      <w:r w:rsidR="00435C3A" w:rsidRPr="00435C3A">
        <w:rPr>
          <w:rFonts w:ascii="宋体" w:hAnsi="宋体" w:hint="eastAsia"/>
          <w:sz w:val="24"/>
          <w:szCs w:val="24"/>
        </w:rPr>
        <w:t>本基金投资存托凭证的比例限制依照境内上市交易的股票执行；</w:t>
      </w:r>
    </w:p>
    <w:p w14:paraId="38245BC0" w14:textId="25E4BA44" w:rsidR="00E843FD" w:rsidRPr="00B748FC" w:rsidRDefault="00435C3A" w:rsidP="00435C3A">
      <w:pPr>
        <w:adjustRightInd w:val="0"/>
        <w:snapToGrid w:val="0"/>
        <w:spacing w:line="360" w:lineRule="auto"/>
        <w:ind w:firstLine="482"/>
        <w:rPr>
          <w:rFonts w:ascii="宋体" w:hAnsi="宋体"/>
          <w:sz w:val="24"/>
          <w:szCs w:val="24"/>
        </w:rPr>
      </w:pPr>
      <w:r w:rsidRPr="00435C3A">
        <w:rPr>
          <w:rFonts w:ascii="宋体" w:hAnsi="宋体" w:hint="eastAsia"/>
          <w:sz w:val="24"/>
          <w:szCs w:val="24"/>
        </w:rPr>
        <w:t>18）</w:t>
      </w:r>
      <w:r w:rsidR="00E843FD" w:rsidRPr="00B748FC">
        <w:rPr>
          <w:rFonts w:ascii="宋体" w:hAnsi="宋体" w:hint="eastAsia"/>
          <w:sz w:val="24"/>
          <w:szCs w:val="24"/>
        </w:rPr>
        <w:t>法律法规及中国证监会规定的和《基金合同》约定的其他投资限制。</w:t>
      </w:r>
    </w:p>
    <w:p w14:paraId="565D4B7B" w14:textId="7F0D6195"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bookmarkEnd w:id="100"/>
    </w:p>
    <w:p w14:paraId="542599B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7B23459B" w14:textId="7260B51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13324392" w14:textId="322CD926"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0A57000C" w14:textId="346638DA"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46A99531" w14:textId="0AE6C6E2"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72CD418E" w14:textId="7F969C1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5）向其基金管理人、基金托管人出资；</w:t>
      </w:r>
    </w:p>
    <w:p w14:paraId="4758CCBC" w14:textId="3A7DB734"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34B334B8" w14:textId="0C5C17ED"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7）法律、行政法规和中国证监会规定禁止的其他活动。</w:t>
      </w:r>
    </w:p>
    <w:p w14:paraId="59FA4A50" w14:textId="77777777"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1A78D5" w14:textId="7201C63C"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7D9A66A8" w14:textId="22409E0B"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w:t>
      </w:r>
      <w:r w:rsidR="00E843FD" w:rsidRPr="00B748FC">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27612EB9" w14:textId="0C38FE5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w:t>
      </w:r>
      <w:r w:rsidR="00E843FD" w:rsidRPr="00B748F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6D5AD77"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7BC473D" w14:textId="3E6C6C7F"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51E32DA3"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00E843FD" w:rsidRPr="00B748FC">
        <w:rPr>
          <w:rFonts w:ascii="宋体" w:hAnsi="宋体" w:hint="eastAsia"/>
          <w:sz w:val="24"/>
          <w:szCs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381E5023" w14:textId="135A9A83"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有关法律法规或监管部门制定或修改新的定期存款投资政策，基金管理人履行适当程序后，可相应调整投资组合限制的规定。</w:t>
      </w:r>
    </w:p>
    <w:p w14:paraId="152841AB" w14:textId="77777777" w:rsidR="00E843FD"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w:t>
      </w:r>
      <w:r w:rsidR="00E843FD" w:rsidRPr="00B748FC">
        <w:rPr>
          <w:rFonts w:ascii="宋体" w:hAnsi="宋体" w:hint="eastAsia"/>
          <w:sz w:val="24"/>
          <w:szCs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46C0A5F" w14:textId="4BD1B85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7FD6C2C3" w14:textId="5B09EC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CFAB463" w14:textId="69D0351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4AA22A60" w14:textId="7AC2FD3E"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4A408AC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2918CF55"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78FD60FE" w14:textId="32DC43FE"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2B7EF679" w14:textId="392E74F3"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2）基金托管人依据相关法规对《总体合作协议》和《存款协议书》的内容进行复核，审查存款银行资格等。</w:t>
      </w:r>
    </w:p>
    <w:p w14:paraId="40C23FB9" w14:textId="661F8F6B"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71365C9" w14:textId="5AEF007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3E34B818" w14:textId="169AE93F"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787561A" w14:textId="2B1E1E29"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49062F8" w14:textId="2D8A882D" w:rsidR="0006649F"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0231749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31592944" w14:textId="54FD2961" w:rsidR="00E843FD"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1）基金投资于银行存款时，基金管理人应当依据基金管理人与存款银行签订的《总体合作协议》、《存款协议书》等，以基金的名义在存款银行总行或授权分行指定的分支机构开立银行账户。</w:t>
      </w:r>
    </w:p>
    <w:p w14:paraId="3A869F8D" w14:textId="77777777" w:rsidR="009E282B" w:rsidRPr="00B748FC" w:rsidRDefault="00E843FD"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67F83058" w14:textId="59A3A483" w:rsidR="0006649F" w:rsidRPr="00B748FC" w:rsidRDefault="0006649F" w:rsidP="00E843FD">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37637C6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7EA9675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3EE7D9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2F544B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4FEA7B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7194E35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77E362D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6954B0B1"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710B729B" w14:textId="2ADE917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5F388B4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174352FF"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0CD3C95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如果存款到期日为法定节假日，存款银行顺延至到期后第一个工作日支付，存款银行需按原协议约定利率和实际延期天数支付延期利息。</w:t>
      </w:r>
    </w:p>
    <w:p w14:paraId="33DF099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（4）提前支取</w:t>
      </w:r>
    </w:p>
    <w:p w14:paraId="0E806FB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如果在存款期限内，由于基金规模发生缩减的原因或者出于流动性管理的需要等原因，基金管理人可以提前支取全部或部分资金。</w:t>
      </w:r>
    </w:p>
    <w:p w14:paraId="704A118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64901ACC"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0760F687" w14:textId="6D294D30"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2DDE5A88"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14:paraId="4643E3CE" w14:textId="1137B929"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w:t>
      </w:r>
      <w:r w:rsidR="009E282B" w:rsidRPr="00B748FC">
        <w:rPr>
          <w:rFonts w:ascii="宋体" w:hAnsi="宋体" w:hint="eastAsia"/>
          <w:sz w:val="24"/>
          <w:szCs w:val="24"/>
        </w:rPr>
        <w:t>控制</w:t>
      </w:r>
      <w:r w:rsidRPr="00B748FC">
        <w:rPr>
          <w:rFonts w:ascii="宋体" w:hAnsi="宋体" w:hint="eastAsia"/>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5872BD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1DAA381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379C4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E7357A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9F5EE1D"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1ABCCFF0"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881F843"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D1E0686"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3ECF089"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3D497E7"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由于基金管理人未及时提供有关证券的具体的必要的信息，致使托管人无法审核认购指令而影响认购款项划拨的，基金托管人免于承担责任。</w:t>
      </w:r>
    </w:p>
    <w:p w14:paraId="4DD4547B"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5B9CB2C" w14:textId="1A794DAF"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w:t>
      </w:r>
      <w:r w:rsidR="00684E95">
        <w:rPr>
          <w:rFonts w:ascii="宋体" w:hAnsi="宋体" w:hint="eastAsia"/>
          <w:sz w:val="24"/>
          <w:szCs w:val="24"/>
        </w:rPr>
        <w:t>，</w:t>
      </w:r>
      <w:r w:rsidRPr="00B748FC">
        <w:rPr>
          <w:rFonts w:ascii="宋体" w:hAnsi="宋体" w:hint="eastAsia"/>
          <w:sz w:val="24"/>
          <w:szCs w:val="24"/>
        </w:rPr>
        <w:t>在中国证监会</w:t>
      </w:r>
      <w:r w:rsidR="001732A9" w:rsidRPr="00B748FC">
        <w:rPr>
          <w:rFonts w:ascii="宋体" w:hAnsi="宋体" w:hint="eastAsia"/>
          <w:sz w:val="24"/>
          <w:szCs w:val="24"/>
        </w:rPr>
        <w:t>规定媒介</w:t>
      </w:r>
      <w:r w:rsidRPr="00B748FC">
        <w:rPr>
          <w:rFonts w:ascii="宋体" w:hAnsi="宋体" w:hint="eastAsia"/>
          <w:sz w:val="24"/>
          <w:szCs w:val="24"/>
        </w:rPr>
        <w:t>披露所投资非公开发行股票的名称、数量、总成本、账面价值</w:t>
      </w:r>
      <w:r w:rsidR="00684E95">
        <w:rPr>
          <w:rFonts w:ascii="宋体" w:hAnsi="宋体" w:hint="eastAsia"/>
          <w:sz w:val="24"/>
          <w:szCs w:val="24"/>
        </w:rPr>
        <w:t>，</w:t>
      </w:r>
      <w:r w:rsidRPr="00B748FC">
        <w:rPr>
          <w:rFonts w:ascii="宋体" w:hAnsi="宋体" w:hint="eastAsia"/>
          <w:sz w:val="24"/>
          <w:szCs w:val="24"/>
        </w:rPr>
        <w:t>以及总成本和账面价值占基金资产净值的比例、锁定期等信息。</w:t>
      </w:r>
    </w:p>
    <w:p w14:paraId="23B444A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5BB9E0D" w14:textId="204CE2B5"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w:t>
      </w:r>
      <w:r w:rsidR="002635A6" w:rsidRPr="002635A6">
        <w:rPr>
          <w:rFonts w:ascii="宋体" w:hAnsi="宋体" w:hint="eastAsia"/>
          <w:sz w:val="24"/>
          <w:szCs w:val="24"/>
        </w:rPr>
        <w:t>各类基金份额的</w:t>
      </w:r>
      <w:r w:rsidRPr="00B748FC">
        <w:rPr>
          <w:rFonts w:ascii="宋体" w:hAnsi="宋体" w:hint="eastAsia"/>
          <w:sz w:val="24"/>
          <w:szCs w:val="24"/>
        </w:rPr>
        <w:t>基金资产净值计算及基金份额净值计算、基金费用开支及收入确定、基金收益分配、相关信息披露、基金宣传推介材料中登载基金业绩表现数据等进行监督和核查。</w:t>
      </w:r>
    </w:p>
    <w:p w14:paraId="19AB4692"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ABF0D74"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E7400BE" w14:textId="77777777" w:rsidR="0006649F" w:rsidRPr="00B748FC" w:rsidRDefault="0006649F" w:rsidP="0006649F">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0A87A77A" w14:textId="4BF024BA" w:rsidR="002D355B" w:rsidRDefault="0006649F" w:rsidP="00B21DE1">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306538A3" w14:textId="1FDF8EA5" w:rsidR="003166AE" w:rsidRPr="003166AE" w:rsidRDefault="003166AE" w:rsidP="003166AE">
      <w:pPr>
        <w:adjustRightInd w:val="0"/>
        <w:snapToGrid w:val="0"/>
        <w:spacing w:line="360" w:lineRule="auto"/>
        <w:ind w:firstLine="480"/>
        <w:rPr>
          <w:rFonts w:ascii="宋体" w:hAnsi="宋体"/>
          <w:sz w:val="24"/>
          <w:szCs w:val="24"/>
        </w:rPr>
      </w:pPr>
      <w:r>
        <w:rPr>
          <w:rFonts w:ascii="宋体" w:hAnsi="宋体" w:hint="eastAsia"/>
          <w:sz w:val="24"/>
          <w:szCs w:val="24"/>
        </w:rPr>
        <w:t>12</w:t>
      </w:r>
      <w:r w:rsidRPr="00B748FC">
        <w:rPr>
          <w:rFonts w:ascii="宋体" w:hAnsi="宋体" w:hint="eastAsia"/>
          <w:sz w:val="24"/>
          <w:szCs w:val="24"/>
        </w:rPr>
        <w:t>、</w:t>
      </w:r>
      <w:r w:rsidRPr="003166AE">
        <w:rPr>
          <w:rFonts w:ascii="宋体" w:hAnsi="宋体" w:hint="eastAsia"/>
          <w:sz w:val="24"/>
          <w:szCs w:val="24"/>
        </w:rPr>
        <w:t>侧袋机制的实施和投资运作安排</w:t>
      </w:r>
    </w:p>
    <w:p w14:paraId="363A9949"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11757B8"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侧袋机制实施期间，本部分约定的投资组合比例、投资策略、组合限制、业绩比较基准、风险收益特征等约定仅适用于主袋账户。</w:t>
      </w:r>
    </w:p>
    <w:p w14:paraId="778CEB48" w14:textId="77777777" w:rsidR="003166AE" w:rsidRPr="003166AE" w:rsidRDefault="003166AE" w:rsidP="003166AE">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44D87BCA"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（三）基金管理人对基金托管人的业务核查</w:t>
      </w:r>
    </w:p>
    <w:p w14:paraId="35BADB6F" w14:textId="4AAA6723"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1、基金管理人对基金托管人履行托管职责情况进行核查，核查事项包括基金托管人安全保管基金财产、开设基金财产的资金账户、证券账户、期货结算账户等投资所需账户、复核基金管理人计算的</w:t>
      </w:r>
      <w:r w:rsidR="007C67B3" w:rsidRPr="003166AE">
        <w:rPr>
          <w:rFonts w:ascii="宋体" w:hAnsi="宋体" w:hint="eastAsia"/>
          <w:sz w:val="24"/>
          <w:szCs w:val="24"/>
        </w:rPr>
        <w:t>各类基金份额的</w:t>
      </w:r>
      <w:r w:rsidRPr="00B748FC">
        <w:rPr>
          <w:rFonts w:ascii="宋体" w:hAnsi="宋体" w:hint="eastAsia"/>
          <w:sz w:val="24"/>
          <w:szCs w:val="24"/>
        </w:rPr>
        <w:t>基金资产净值和基金份额净值、根据基金管理人指令办理清算交收、相关信息披露和监督基金投资运作等行为。</w:t>
      </w:r>
    </w:p>
    <w:p w14:paraId="5C80F26F" w14:textId="7F2DE7A9"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9E1869B" w14:textId="6D5F950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382A52" w14:textId="67E8D706" w:rsidR="009E282B" w:rsidRPr="00B748FC" w:rsidRDefault="009E282B" w:rsidP="00550BC2">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09C649DA" w14:textId="58216468" w:rsidR="006E1DD9" w:rsidRPr="00B748FC" w:rsidRDefault="00C92FC0" w:rsidP="00EA7517">
      <w:pPr>
        <w:adjustRightInd w:val="0"/>
        <w:snapToGrid w:val="0"/>
        <w:spacing w:line="360" w:lineRule="auto"/>
        <w:ind w:firstLine="482"/>
        <w:rPr>
          <w:b/>
          <w:bCs/>
          <w:sz w:val="24"/>
        </w:rPr>
      </w:pPr>
      <w:r w:rsidRPr="00B748FC">
        <w:rPr>
          <w:rFonts w:hint="eastAsia"/>
          <w:b/>
          <w:bCs/>
          <w:sz w:val="24"/>
        </w:rPr>
        <w:t>（四）基金财产保管</w:t>
      </w:r>
    </w:p>
    <w:p w14:paraId="01DF74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48A48E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781B04B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3F9169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4894BEA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D62FD1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299313F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0A72040A"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311992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52E06E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31CB7E3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6B5196E" w14:textId="16AFAC11"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sidR="007F7A67" w:rsidRPr="00B748FC">
        <w:rPr>
          <w:rFonts w:ascii="宋体" w:hAnsi="宋体" w:hint="eastAsia"/>
          <w:sz w:val="24"/>
          <w:szCs w:val="24"/>
        </w:rPr>
        <w:t>符合《中华人民共和国证券法》规定</w:t>
      </w:r>
      <w:r w:rsidRPr="00B748FC">
        <w:rPr>
          <w:rFonts w:ascii="宋体" w:hAnsi="宋体" w:hint="eastAsia"/>
          <w:sz w:val="24"/>
          <w:szCs w:val="24"/>
        </w:rPr>
        <w:t>的会计师事务所进行验资，出具验资报告。出具的验资报告由参加验资的2名或2名以上中国注册会计师签字方为有效。</w:t>
      </w:r>
    </w:p>
    <w:p w14:paraId="4C9D85EC" w14:textId="064396AA"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sidR="0033329C">
        <w:rPr>
          <w:rFonts w:ascii="宋体" w:hAnsi="宋体" w:hint="eastAsia"/>
          <w:sz w:val="24"/>
        </w:rPr>
        <w:t>合同生效</w:t>
      </w:r>
      <w:r w:rsidRPr="00B748FC">
        <w:rPr>
          <w:rFonts w:ascii="宋体" w:hAnsi="宋体" w:hint="eastAsia"/>
          <w:sz w:val="24"/>
          <w:szCs w:val="24"/>
        </w:rPr>
        <w:t>的条件，由基金管理人按规定办理退款等事宜。</w:t>
      </w:r>
    </w:p>
    <w:p w14:paraId="52279D54"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54CB7D40" w14:textId="40A1FB3E"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w:t>
      </w:r>
      <w:r w:rsidR="00C5200A">
        <w:rPr>
          <w:rFonts w:ascii="宋体" w:hAnsi="宋体" w:hint="eastAsia"/>
          <w:sz w:val="24"/>
          <w:szCs w:val="24"/>
        </w:rPr>
        <w:t>交银施罗德</w:t>
      </w:r>
      <w:r w:rsidR="00EF25C2">
        <w:rPr>
          <w:rFonts w:ascii="宋体" w:hAnsi="宋体" w:hint="eastAsia"/>
          <w:sz w:val="24"/>
          <w:szCs w:val="24"/>
        </w:rPr>
        <w:t>均衡成长</w:t>
      </w:r>
      <w:r w:rsidR="00C5200A">
        <w:rPr>
          <w:rFonts w:ascii="宋体" w:hAnsi="宋体" w:hint="eastAsia"/>
          <w:sz w:val="24"/>
          <w:szCs w:val="24"/>
        </w:rPr>
        <w:t>一年持有期混合型证券投资基金</w:t>
      </w:r>
      <w:r w:rsidRPr="00B748FC">
        <w:rPr>
          <w:rFonts w:ascii="宋体" w:hAnsi="宋体" w:hint="eastAsia"/>
          <w:sz w:val="24"/>
          <w:szCs w:val="24"/>
        </w:rPr>
        <w:t>”，预留印鉴为基金托管人印章。</w:t>
      </w:r>
    </w:p>
    <w:p w14:paraId="1D90E30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5A6186A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6A76FCEB"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71D1BE2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（1）基金托管人在中国证券登记结算有限责任公司上海分公司、深圳分公司为基金开立基金托管人与基金联名的证券账户。</w:t>
      </w:r>
    </w:p>
    <w:p w14:paraId="1679B963"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6C9DA50"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18C9169E"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75755FEC"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2EDC73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67013537"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46378D1"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671EAAB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E88F312"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6E1CE49"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（2）因业务发展需要而开立的其他账户，可以根据法律法规和基金合同的规定，由基金管理人协助基金托管人按照有关法律法规和本协议的约定协商后开立。新账户按有关规定使用并管理。</w:t>
      </w:r>
    </w:p>
    <w:p w14:paraId="1FB38A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（3）法律法规等有关规定对相关账户的开立和管理另有规定的，从其规定办理。</w:t>
      </w:r>
    </w:p>
    <w:p w14:paraId="45DD0078"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7、基金财产投资的有关有价凭证等的保管</w:t>
      </w:r>
    </w:p>
    <w:p w14:paraId="4A67D6B5"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CA4B2CD" w14:textId="77777777"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256C1C2B" w14:textId="3DBFA880" w:rsidR="009E282B" w:rsidRPr="00B748FC" w:rsidRDefault="009E282B" w:rsidP="009E282B">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w:t>
      </w:r>
      <w:r w:rsidR="00DC0905" w:rsidRPr="00DC0905">
        <w:rPr>
          <w:rFonts w:ascii="宋体" w:hAnsi="宋体" w:hint="eastAsia"/>
          <w:sz w:val="24"/>
          <w:szCs w:val="24"/>
        </w:rPr>
        <w:t>低于法律法规规定的最低期限</w:t>
      </w:r>
      <w:r w:rsidRPr="00B748FC">
        <w:rPr>
          <w:rFonts w:ascii="宋体" w:hAnsi="宋体" w:hint="eastAsia"/>
          <w:sz w:val="24"/>
          <w:szCs w:val="24"/>
        </w:rPr>
        <w:t>。</w:t>
      </w:r>
    </w:p>
    <w:p w14:paraId="1B4B833E" w14:textId="53911642" w:rsidR="003750FA" w:rsidRPr="00B748FC" w:rsidRDefault="009E282B" w:rsidP="00B21DE1">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3B721EA" w14:textId="77777777" w:rsidR="009E282B" w:rsidRPr="00B748FC" w:rsidRDefault="009E282B" w:rsidP="00EA7517">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339CF2D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271DCE7F"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3D87992E"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基金资产净值</w:t>
      </w:r>
      <w:r w:rsidRPr="00B748FC">
        <w:rPr>
          <w:rFonts w:ascii="宋体" w:hAnsi="宋体" w:hint="eastAsia"/>
          <w:sz w:val="24"/>
        </w:rPr>
        <w:t>是指基金资产总值减去</w:t>
      </w:r>
      <w:r w:rsidRPr="00B748FC">
        <w:rPr>
          <w:rFonts w:ascii="宋体" w:hAnsi="宋体" w:cs="Arial" w:hint="eastAsia"/>
          <w:sz w:val="24"/>
        </w:rPr>
        <w:t>基金</w:t>
      </w:r>
      <w:r w:rsidRPr="00B748FC">
        <w:rPr>
          <w:rFonts w:ascii="宋体" w:hAnsi="宋体" w:hint="eastAsia"/>
          <w:sz w:val="24"/>
        </w:rPr>
        <w:t>负债后的价值。</w:t>
      </w:r>
    </w:p>
    <w:p w14:paraId="160C58A6" w14:textId="38327FE4" w:rsidR="009E282B" w:rsidRPr="00B748FC" w:rsidRDefault="00494682" w:rsidP="009E282B">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Pr="00E77CC9">
        <w:rPr>
          <w:rFonts w:ascii="宋体" w:hAnsi="宋体" w:hint="eastAsia"/>
          <w:sz w:val="24"/>
        </w:rPr>
        <w:t>基金份额净值是</w:t>
      </w:r>
      <w:r>
        <w:rPr>
          <w:rFonts w:ascii="宋体" w:hAnsi="宋体" w:hint="eastAsia"/>
          <w:sz w:val="24"/>
        </w:rPr>
        <w:t>按照每个</w:t>
      </w:r>
      <w:r>
        <w:rPr>
          <w:rFonts w:ascii="宋体" w:hAnsi="宋体"/>
          <w:sz w:val="24"/>
        </w:rPr>
        <w:t>工作</w:t>
      </w:r>
      <w:r w:rsidRPr="00E77CC9">
        <w:rPr>
          <w:rFonts w:ascii="宋体" w:hAnsi="宋体" w:hint="eastAsia"/>
          <w:sz w:val="24"/>
        </w:rPr>
        <w:t>日</w:t>
      </w:r>
      <w:r>
        <w:rPr>
          <w:rFonts w:ascii="宋体" w:hAnsi="宋体" w:hint="eastAsia"/>
          <w:sz w:val="24"/>
        </w:rPr>
        <w:t>闭市后，该类基金</w:t>
      </w:r>
      <w:r>
        <w:rPr>
          <w:rFonts w:ascii="宋体" w:hAnsi="宋体"/>
          <w:sz w:val="24"/>
        </w:rPr>
        <w:t>份额的</w:t>
      </w:r>
      <w:r w:rsidRPr="00E77CC9">
        <w:rPr>
          <w:rFonts w:ascii="宋体" w:hAnsi="宋体" w:hint="eastAsia"/>
          <w:sz w:val="24"/>
        </w:rPr>
        <w:t>基金资产净值除以</w:t>
      </w:r>
      <w:r>
        <w:rPr>
          <w:rFonts w:ascii="宋体" w:hAnsi="宋体" w:hint="eastAsia"/>
          <w:sz w:val="24"/>
        </w:rPr>
        <w:t>当</w:t>
      </w:r>
      <w:r w:rsidRPr="00E77CC9">
        <w:rPr>
          <w:rFonts w:ascii="宋体" w:hAnsi="宋体" w:hint="eastAsia"/>
          <w:sz w:val="24"/>
        </w:rPr>
        <w:t>日</w:t>
      </w:r>
      <w:r>
        <w:rPr>
          <w:rFonts w:ascii="宋体" w:hAnsi="宋体" w:hint="eastAsia"/>
          <w:sz w:val="24"/>
        </w:rPr>
        <w:t>该类</w:t>
      </w:r>
      <w:r w:rsidRPr="00E77CC9">
        <w:rPr>
          <w:rFonts w:ascii="宋体" w:hAnsi="宋体" w:hint="eastAsia"/>
          <w:sz w:val="24"/>
        </w:rPr>
        <w:t>基金份额</w:t>
      </w:r>
      <w:r w:rsidRPr="00D00BB6">
        <w:rPr>
          <w:rFonts w:ascii="宋体" w:hAnsi="宋体" w:hint="eastAsia"/>
          <w:sz w:val="24"/>
        </w:rPr>
        <w:t>的余额数量</w:t>
      </w:r>
      <w:r w:rsidRPr="00E77CC9">
        <w:rPr>
          <w:rFonts w:ascii="宋体" w:hAnsi="宋体" w:hint="eastAsia"/>
          <w:sz w:val="24"/>
        </w:rPr>
        <w:t>计算，</w:t>
      </w:r>
      <w:r w:rsidR="009E282B" w:rsidRPr="00B748FC">
        <w:rPr>
          <w:rFonts w:ascii="宋体" w:hAnsi="宋体" w:hint="eastAsia"/>
          <w:sz w:val="24"/>
        </w:rPr>
        <w:t>精确到</w:t>
      </w:r>
      <w:r w:rsidR="009E282B" w:rsidRPr="00B748FC">
        <w:rPr>
          <w:rFonts w:ascii="宋体" w:hAnsi="宋体"/>
          <w:sz w:val="24"/>
        </w:rPr>
        <w:t>0.0001元，小数点后第</w:t>
      </w:r>
      <w:r w:rsidR="009E282B" w:rsidRPr="00B748FC">
        <w:rPr>
          <w:rFonts w:ascii="宋体" w:hAnsi="宋体" w:hint="eastAsia"/>
          <w:sz w:val="24"/>
        </w:rPr>
        <w:t>五位四舍五入。基金管理人可以设立大额赎回情形下的净值精度应急调整机制，具体可参见相关公告。国家另有规定的，从其规定。</w:t>
      </w:r>
    </w:p>
    <w:p w14:paraId="72B19119" w14:textId="7CB009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基金管理人于每个工作日</w:t>
      </w:r>
      <w:r w:rsidR="007C21CF">
        <w:rPr>
          <w:rFonts w:ascii="宋体" w:hAnsi="宋体" w:hint="eastAsia"/>
          <w:sz w:val="24"/>
        </w:rPr>
        <w:t>分别</w:t>
      </w:r>
      <w:r w:rsidRPr="00B748FC">
        <w:rPr>
          <w:rFonts w:ascii="宋体" w:hAnsi="宋体" w:hint="eastAsia"/>
          <w:sz w:val="24"/>
        </w:rPr>
        <w:t>计算</w:t>
      </w:r>
      <w:r w:rsidR="007C67B3">
        <w:rPr>
          <w:rFonts w:ascii="宋体" w:hAnsi="宋体" w:hint="eastAsia"/>
          <w:sz w:val="24"/>
        </w:rPr>
        <w:t>各类基金份额的</w:t>
      </w:r>
      <w:r w:rsidRPr="00B748FC">
        <w:rPr>
          <w:rFonts w:ascii="宋体" w:hAnsi="宋体" w:hint="eastAsia"/>
          <w:sz w:val="24"/>
        </w:rPr>
        <w:t>基金资产净值、基金份额净值</w:t>
      </w:r>
      <w:r w:rsidRPr="00B748FC">
        <w:rPr>
          <w:rFonts w:ascii="宋体" w:hAnsi="宋体" w:cs="Arial" w:hint="eastAsia"/>
          <w:sz w:val="24"/>
        </w:rPr>
        <w:t>，</w:t>
      </w:r>
      <w:r w:rsidRPr="00B748FC">
        <w:rPr>
          <w:rFonts w:ascii="宋体" w:hAnsi="宋体" w:hint="eastAsia"/>
          <w:sz w:val="24"/>
        </w:rPr>
        <w:t>经基金托管人复核，按规定公告</w:t>
      </w:r>
      <w:r w:rsidRPr="00B748FC">
        <w:rPr>
          <w:rFonts w:ascii="宋体" w:hAnsi="宋体" w:cs="Arial" w:hint="eastAsia"/>
          <w:sz w:val="24"/>
        </w:rPr>
        <w:t>，</w:t>
      </w:r>
      <w:r w:rsidRPr="00B748FC">
        <w:rPr>
          <w:rFonts w:ascii="宋体" w:hAnsi="宋体" w:cs="Arial"/>
          <w:sz w:val="24"/>
        </w:rPr>
        <w:t>但基金管理人根据法律法规或基金合同的规定暂停估值时除外</w:t>
      </w:r>
      <w:r w:rsidRPr="00B748FC">
        <w:rPr>
          <w:rFonts w:ascii="宋体" w:hAnsi="宋体"/>
          <w:sz w:val="24"/>
        </w:rPr>
        <w:t>。</w:t>
      </w:r>
    </w:p>
    <w:p w14:paraId="21186026"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3F2D5338" w14:textId="0867372E"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基金管理人每个工作日对基金资产进行估值后，将</w:t>
      </w:r>
      <w:r w:rsidR="007C67B3" w:rsidRPr="007C21CF">
        <w:rPr>
          <w:rFonts w:ascii="宋体" w:hAnsi="宋体" w:hint="eastAsia"/>
          <w:sz w:val="24"/>
        </w:rPr>
        <w:t>各类基金份额的</w:t>
      </w:r>
      <w:r w:rsidRPr="00B748FC">
        <w:rPr>
          <w:rFonts w:ascii="宋体" w:hAnsi="宋体" w:hint="eastAsia"/>
          <w:sz w:val="24"/>
        </w:rPr>
        <w:t>基金资产净值、基金份额净值发送基金托管人，经基金托管人复核无误后，由基金管理人依据基金合同和相关法律法规的规定对外公布。</w:t>
      </w:r>
    </w:p>
    <w:p w14:paraId="48DE54C6" w14:textId="0C971D71"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8B5E6E" w:rsidRPr="00B748FC">
        <w:rPr>
          <w:rFonts w:ascii="宋体" w:hAnsi="宋体" w:hint="eastAsia"/>
          <w:sz w:val="24"/>
        </w:rPr>
        <w:t>信息</w:t>
      </w:r>
      <w:r w:rsidRPr="00B748FC">
        <w:rPr>
          <w:rFonts w:ascii="宋体" w:hAnsi="宋体" w:hint="eastAsia"/>
          <w:sz w:val="24"/>
        </w:rPr>
        <w:t>的计算结果对外予以公布。</w:t>
      </w:r>
    </w:p>
    <w:p w14:paraId="14670A12"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4FFA1BB8" w14:textId="77777777" w:rsidR="009E282B" w:rsidRPr="00B748FC" w:rsidRDefault="009E282B" w:rsidP="009E282B">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4906511D"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12629543"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6B04E90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366BB80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5D7F0D40"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6E2C38FF"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31938C4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0479E441"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3363E45"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62FFC0CB"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089422E3"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360B0A99" w14:textId="77777777" w:rsidR="009E282B" w:rsidRPr="00B748FC" w:rsidRDefault="009E282B" w:rsidP="009E282B">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（3）财务报表的编制与复核时间安排</w:t>
      </w:r>
    </w:p>
    <w:p w14:paraId="60A268E5" w14:textId="1C5132B9"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w:t>
      </w:r>
      <w:r w:rsidR="001732A9" w:rsidRPr="00B748FC">
        <w:rPr>
          <w:rFonts w:ascii="宋体" w:hAnsi="宋体" w:cs="Arial" w:hint="eastAsia"/>
          <w:sz w:val="24"/>
        </w:rPr>
        <w:t>符合《中华人民共和国证券法》规定</w:t>
      </w:r>
      <w:r w:rsidRPr="00B748FC">
        <w:rPr>
          <w:rFonts w:ascii="宋体" w:hAnsi="宋体" w:cs="Arial" w:hint="eastAsia"/>
          <w:sz w:val="24"/>
        </w:rPr>
        <w:t>的会计师事务所审计。基金合同生效不足两个月的，基金管理人可以不编制当期季度报告、中期报告或者年度报告。</w:t>
      </w:r>
    </w:p>
    <w:p w14:paraId="3FC5280C" w14:textId="77777777" w:rsidR="009E282B" w:rsidRDefault="009E282B" w:rsidP="00550BC2">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46915C3F" w14:textId="215D2463" w:rsidR="007C21CF" w:rsidRPr="007C21CF" w:rsidRDefault="007C21CF" w:rsidP="007C21CF">
      <w:pPr>
        <w:adjustRightInd w:val="0"/>
        <w:snapToGrid w:val="0"/>
        <w:spacing w:line="360" w:lineRule="auto"/>
        <w:ind w:firstLine="482"/>
        <w:rPr>
          <w:rFonts w:ascii="宋体" w:hAnsi="宋体"/>
          <w:sz w:val="24"/>
        </w:rPr>
      </w:pPr>
      <w:r>
        <w:rPr>
          <w:rFonts w:ascii="宋体" w:hAnsi="宋体"/>
          <w:sz w:val="24"/>
        </w:rPr>
        <w:t>8</w:t>
      </w:r>
      <w:r w:rsidRPr="00B748FC">
        <w:rPr>
          <w:rFonts w:ascii="宋体" w:hAnsi="宋体" w:cs="Arial" w:hint="eastAsia"/>
          <w:sz w:val="24"/>
        </w:rPr>
        <w:t>、</w:t>
      </w:r>
      <w:r w:rsidRPr="007C21CF">
        <w:rPr>
          <w:rFonts w:ascii="宋体" w:hAnsi="宋体" w:hint="eastAsia"/>
          <w:sz w:val="24"/>
        </w:rPr>
        <w:t>实施侧袋机制期间的基金资产估值</w:t>
      </w:r>
    </w:p>
    <w:p w14:paraId="2CFE0EF1" w14:textId="518CCA35" w:rsidR="007C21CF" w:rsidRPr="00B748FC" w:rsidRDefault="007C21CF" w:rsidP="007C21CF">
      <w:pPr>
        <w:adjustRightInd w:val="0"/>
        <w:snapToGrid w:val="0"/>
        <w:spacing w:line="360" w:lineRule="auto"/>
        <w:ind w:firstLine="482"/>
        <w:rPr>
          <w:rFonts w:ascii="宋体" w:hAnsi="宋体"/>
          <w:sz w:val="24"/>
        </w:rPr>
      </w:pPr>
      <w:r w:rsidRPr="007C21CF">
        <w:rPr>
          <w:rFonts w:ascii="宋体" w:hAnsi="宋体" w:hint="eastAsia"/>
          <w:sz w:val="24"/>
        </w:rPr>
        <w:t>本基金实施侧袋机制的，应根据基金合同的约定对主袋账户资产进行估值并披露主袋账户的基金净值信息，暂停披露侧袋账户份额净值。</w:t>
      </w:r>
    </w:p>
    <w:p w14:paraId="40C9CAA6" w14:textId="5119D361" w:rsidR="009E282B" w:rsidRPr="00B748FC" w:rsidRDefault="009E282B" w:rsidP="00EA7517">
      <w:pPr>
        <w:adjustRightInd w:val="0"/>
        <w:snapToGrid w:val="0"/>
        <w:spacing w:line="360" w:lineRule="auto"/>
        <w:ind w:firstLine="482"/>
        <w:rPr>
          <w:b/>
          <w:bCs/>
          <w:sz w:val="24"/>
        </w:rPr>
      </w:pPr>
      <w:r w:rsidRPr="00B748FC">
        <w:rPr>
          <w:b/>
          <w:bCs/>
          <w:sz w:val="24"/>
        </w:rPr>
        <w:t>（六）基金份额持有人名册的保管</w:t>
      </w:r>
    </w:p>
    <w:p w14:paraId="18701CE5" w14:textId="1BC414B6"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w:t>
      </w:r>
      <w:r w:rsidR="007C21CF" w:rsidRPr="007C21CF">
        <w:rPr>
          <w:rFonts w:ascii="宋体" w:hAnsi="宋体" w:hint="eastAsia"/>
          <w:kern w:val="0"/>
          <w:sz w:val="24"/>
          <w:szCs w:val="24"/>
        </w:rPr>
        <w:t>低于法律法规规定的最低年限</w:t>
      </w:r>
      <w:r w:rsidRPr="00B748FC">
        <w:rPr>
          <w:rFonts w:ascii="宋体" w:hAnsi="宋体" w:hint="eastAsia"/>
          <w:kern w:val="0"/>
          <w:sz w:val="24"/>
          <w:szCs w:val="24"/>
        </w:rPr>
        <w:t>。如不能妥善保管，则按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201147D2" w14:textId="23F908E5" w:rsidR="009E282B" w:rsidRPr="00B748FC" w:rsidRDefault="009E282B" w:rsidP="009E282B">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5BB551A7" w14:textId="77777777" w:rsidR="009E282B" w:rsidRPr="00B748FC" w:rsidRDefault="009E282B" w:rsidP="00EA7517">
      <w:pPr>
        <w:adjustRightInd w:val="0"/>
        <w:snapToGrid w:val="0"/>
        <w:spacing w:line="360" w:lineRule="auto"/>
        <w:ind w:firstLine="482"/>
        <w:rPr>
          <w:b/>
          <w:bCs/>
          <w:sz w:val="24"/>
        </w:rPr>
      </w:pPr>
      <w:r w:rsidRPr="00B748FC">
        <w:rPr>
          <w:b/>
          <w:bCs/>
          <w:sz w:val="24"/>
        </w:rPr>
        <w:t>（七）争议解决方式</w:t>
      </w:r>
    </w:p>
    <w:p w14:paraId="560A51C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64F01E86"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ACFF5B6" w14:textId="2A4A3DD7" w:rsidR="009E282B" w:rsidRPr="00B748FC" w:rsidRDefault="009E282B" w:rsidP="009E282B">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7F6BAEF7" w14:textId="77777777" w:rsidR="009E282B" w:rsidRPr="00B748FC" w:rsidRDefault="009E282B" w:rsidP="009E282B">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61243117" w14:textId="77777777" w:rsidR="009E282B" w:rsidRPr="00B748FC" w:rsidRDefault="009E282B" w:rsidP="009E282B">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447C26D5"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69EA8D4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663B873B"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14BFCE7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1D611BAE"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316F9144"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6FC6131C" w14:textId="77777777"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2024BA3E" w14:textId="1CD812B5" w:rsidR="009E282B" w:rsidRPr="00B748FC" w:rsidRDefault="009E282B" w:rsidP="009E282B">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1" w:name="_Toc48122022"/>
      <w:r w:rsidR="00C92FC0" w:rsidRPr="00B748FC">
        <w:rPr>
          <w:rFonts w:ascii="宋体" w:hAnsi="宋体" w:hint="eastAsia"/>
          <w:b/>
          <w:kern w:val="0"/>
          <w:sz w:val="30"/>
        </w:rPr>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1"/>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39696A6F"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本基金收益分配时，</w:t>
      </w:r>
      <w:r w:rsidRPr="00B748FC">
        <w:rPr>
          <w:rFonts w:hint="eastAsia"/>
          <w:kern w:val="0"/>
          <w:sz w:val="24"/>
        </w:rPr>
        <w:t>基金份额持有人持有的基金份额可选择现金红利或选择红利再投将现金红利自动转为</w:t>
      </w:r>
      <w:r w:rsidR="004E365D">
        <w:rPr>
          <w:rFonts w:hint="eastAsia"/>
          <w:kern w:val="0"/>
          <w:sz w:val="24"/>
        </w:rPr>
        <w:t>相应类别的</w:t>
      </w:r>
      <w:r w:rsidRPr="00B748FC">
        <w:rPr>
          <w:rFonts w:hint="eastAsia"/>
          <w:kern w:val="0"/>
          <w:sz w:val="24"/>
        </w:rPr>
        <w:t>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w:t>
      </w:r>
      <w:r w:rsidR="006E7A6C">
        <w:rPr>
          <w:rFonts w:hint="eastAsia"/>
          <w:kern w:val="0"/>
          <w:sz w:val="24"/>
        </w:rPr>
        <w:t>相应类别的</w:t>
      </w:r>
      <w:r w:rsidR="00643F16" w:rsidRPr="00B748FC">
        <w:rPr>
          <w:rFonts w:hint="eastAsia"/>
          <w:kern w:val="0"/>
          <w:sz w:val="24"/>
        </w:rPr>
        <w:t>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2" w:name="OLE_LINK11"/>
      <w:r w:rsidRPr="00B748FC">
        <w:rPr>
          <w:kern w:val="0"/>
          <w:sz w:val="24"/>
        </w:rPr>
        <w:t>管理人可通过销售机构为投资人提供定期定额投资的服务。通过定期定额</w:t>
      </w:r>
      <w:bookmarkEnd w:id="102"/>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3"/>
      <w:r w:rsidR="00C92FC0" w:rsidRPr="00B748FC">
        <w:rPr>
          <w:rFonts w:ascii="宋体" w:hAnsi="宋体" w:hint="eastAsia"/>
          <w:b/>
          <w:kern w:val="0"/>
          <w:sz w:val="30"/>
        </w:rPr>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3"/>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4" w:name="_Toc48122024"/>
      <w:r w:rsidR="00C92FC0" w:rsidRPr="00B748FC">
        <w:rPr>
          <w:rFonts w:ascii="宋体" w:hAnsi="宋体" w:hint="eastAsia"/>
          <w:b/>
          <w:kern w:val="0"/>
          <w:sz w:val="30"/>
        </w:rPr>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4"/>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5" w:name="_Toc109537401"/>
      <w:r w:rsidRPr="00B748FC">
        <w:rPr>
          <w:rFonts w:ascii="宋体" w:hAnsi="宋体"/>
          <w:kern w:val="0"/>
          <w:sz w:val="24"/>
        </w:rPr>
        <w:t>间内取得上述文件复制件</w:t>
      </w:r>
      <w:bookmarkEnd w:id="105"/>
      <w:r w:rsidRPr="00B748FC">
        <w:rPr>
          <w:rFonts w:ascii="宋体" w:hAnsi="宋体"/>
          <w:kern w:val="0"/>
          <w:sz w:val="24"/>
        </w:rPr>
        <w:t>或复印件。对投资人按此种方式所获得的文件及其复印件，基金管理人和基金托管人</w:t>
      </w:r>
      <w:bookmarkStart w:id="106" w:name="_Toc109537402"/>
      <w:r w:rsidRPr="00B748FC">
        <w:rPr>
          <w:rFonts w:ascii="宋体" w:hAnsi="宋体"/>
          <w:kern w:val="0"/>
          <w:sz w:val="24"/>
        </w:rPr>
        <w:t>保证文本的内容与所公告的内容完全一</w:t>
      </w:r>
      <w:bookmarkEnd w:id="106"/>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0C26D28C"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7" w:name="_Toc48122025"/>
      <w:r w:rsidR="00C92FC0" w:rsidRPr="00B748FC">
        <w:rPr>
          <w:rFonts w:ascii="宋体" w:hAnsi="宋体" w:hint="eastAsia"/>
          <w:b/>
          <w:kern w:val="0"/>
          <w:sz w:val="30"/>
        </w:rPr>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7"/>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046128DF"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EF25C2">
        <w:rPr>
          <w:rFonts w:ascii="宋体" w:hAnsi="宋体"/>
          <w:kern w:val="0"/>
          <w:sz w:val="24"/>
        </w:rPr>
        <w:t>均衡成长</w:t>
      </w:r>
      <w:r w:rsidR="00C5200A">
        <w:rPr>
          <w:rFonts w:ascii="宋体" w:hAnsi="宋体"/>
          <w:kern w:val="0"/>
          <w:sz w:val="24"/>
        </w:rPr>
        <w:t>一年持有期混合型证券投资基金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1E699ABA"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EF25C2">
        <w:rPr>
          <w:rFonts w:ascii="宋体" w:hAnsi="宋体"/>
          <w:kern w:val="0"/>
          <w:sz w:val="24"/>
        </w:rPr>
        <w:t>均衡成长</w:t>
      </w:r>
      <w:r w:rsidR="00C5200A">
        <w:rPr>
          <w:rFonts w:ascii="宋体" w:hAnsi="宋体"/>
          <w:kern w:val="0"/>
          <w:sz w:val="24"/>
        </w:rPr>
        <w:t>一年持有期混合型证券投资基金</w:t>
      </w:r>
      <w:r w:rsidRPr="00B748FC">
        <w:rPr>
          <w:rFonts w:ascii="宋体" w:hAnsi="宋体"/>
          <w:kern w:val="0"/>
          <w:sz w:val="24"/>
        </w:rPr>
        <w:t>基金合同》</w:t>
      </w:r>
    </w:p>
    <w:p w14:paraId="108BA2CE" w14:textId="54618F63"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EF25C2">
        <w:rPr>
          <w:rFonts w:ascii="宋体" w:hAnsi="宋体"/>
          <w:kern w:val="0"/>
          <w:sz w:val="24"/>
        </w:rPr>
        <w:t>均衡成长</w:t>
      </w:r>
      <w:r w:rsidR="00C5200A">
        <w:rPr>
          <w:rFonts w:ascii="宋体" w:hAnsi="宋体"/>
          <w:kern w:val="0"/>
          <w:sz w:val="24"/>
        </w:rPr>
        <w:t>一年持有期混合型证券投资基金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3DC69D2F"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EF25C2">
        <w:rPr>
          <w:rFonts w:ascii="宋体" w:hAnsi="宋体"/>
          <w:kern w:val="0"/>
          <w:sz w:val="24"/>
        </w:rPr>
        <w:t>均衡成长</w:t>
      </w:r>
      <w:r w:rsidR="00C5200A">
        <w:rPr>
          <w:rFonts w:ascii="宋体" w:hAnsi="宋体"/>
          <w:kern w:val="0"/>
          <w:sz w:val="24"/>
        </w:rPr>
        <w:t>一年持有期混合型证券投资基金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7753C" w14:textId="77777777" w:rsidR="00542AD1" w:rsidRDefault="00542AD1" w:rsidP="00081717">
      <w:r>
        <w:separator/>
      </w:r>
    </w:p>
  </w:endnote>
  <w:endnote w:type="continuationSeparator" w:id="0">
    <w:p w14:paraId="768F4896" w14:textId="77777777" w:rsidR="00542AD1" w:rsidRDefault="00542AD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03FB1772" w:rsidR="007932DD" w:rsidRDefault="007932DD">
    <w:pPr>
      <w:pStyle w:val="ae"/>
      <w:jc w:val="center"/>
    </w:pPr>
    <w:r>
      <w:fldChar w:fldCharType="begin"/>
    </w:r>
    <w:r>
      <w:instrText xml:space="preserve"> PAGE   \* MERGEFORMAT </w:instrText>
    </w:r>
    <w:r>
      <w:fldChar w:fldCharType="separate"/>
    </w:r>
    <w:r w:rsidR="00502F2B" w:rsidRPr="00502F2B">
      <w:rPr>
        <w:noProof/>
        <w:lang w:val="zh-CN"/>
      </w:rPr>
      <w:t>28</w:t>
    </w:r>
    <w:r>
      <w:fldChar w:fldCharType="end"/>
    </w:r>
  </w:p>
  <w:p w14:paraId="7AF886BD" w14:textId="77777777" w:rsidR="007932DD" w:rsidRDefault="007932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C893D" w14:textId="77777777" w:rsidR="00542AD1" w:rsidRDefault="00542AD1"/>
    <w:p w14:paraId="5E79BDD4" w14:textId="77777777" w:rsidR="00542AD1" w:rsidRDefault="00542AD1"/>
  </w:footnote>
  <w:footnote w:type="continuationSeparator" w:id="0">
    <w:p w14:paraId="2C6B1D6B" w14:textId="77777777" w:rsidR="00542AD1" w:rsidRDefault="00542AD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3FF03BF1" w:rsidR="007932DD" w:rsidRDefault="007932DD">
    <w:pPr>
      <w:pStyle w:val="af2"/>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交银施罗德均衡成长一年持有期混合型证券投资基金招募说明书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E92"/>
    <w:rsid w:val="00042121"/>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65C"/>
    <w:rsid w:val="000A36E6"/>
    <w:rsid w:val="000A3CA6"/>
    <w:rsid w:val="000A3FB4"/>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E70"/>
    <w:rsid w:val="0010779D"/>
    <w:rsid w:val="00107C20"/>
    <w:rsid w:val="00107D4B"/>
    <w:rsid w:val="00107D54"/>
    <w:rsid w:val="00107EED"/>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A24"/>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2567"/>
    <w:rsid w:val="001B30C8"/>
    <w:rsid w:val="001B33A8"/>
    <w:rsid w:val="001B4357"/>
    <w:rsid w:val="001B46A1"/>
    <w:rsid w:val="001B480D"/>
    <w:rsid w:val="001B5948"/>
    <w:rsid w:val="001B63A2"/>
    <w:rsid w:val="001B65BB"/>
    <w:rsid w:val="001B7CA2"/>
    <w:rsid w:val="001C3484"/>
    <w:rsid w:val="001C3695"/>
    <w:rsid w:val="001C3EAB"/>
    <w:rsid w:val="001C5648"/>
    <w:rsid w:val="001C651B"/>
    <w:rsid w:val="001D06DB"/>
    <w:rsid w:val="001D0792"/>
    <w:rsid w:val="001D0A65"/>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31247"/>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254E"/>
    <w:rsid w:val="002635A6"/>
    <w:rsid w:val="002635EC"/>
    <w:rsid w:val="00264191"/>
    <w:rsid w:val="00264AD1"/>
    <w:rsid w:val="00265A1F"/>
    <w:rsid w:val="00265FD2"/>
    <w:rsid w:val="002661A3"/>
    <w:rsid w:val="00266ACE"/>
    <w:rsid w:val="00266B21"/>
    <w:rsid w:val="00272220"/>
    <w:rsid w:val="002724C0"/>
    <w:rsid w:val="00273181"/>
    <w:rsid w:val="002802E4"/>
    <w:rsid w:val="00281F8E"/>
    <w:rsid w:val="00282F4D"/>
    <w:rsid w:val="00283237"/>
    <w:rsid w:val="002860B5"/>
    <w:rsid w:val="002869FF"/>
    <w:rsid w:val="00287E74"/>
    <w:rsid w:val="00290B48"/>
    <w:rsid w:val="002920F3"/>
    <w:rsid w:val="00292156"/>
    <w:rsid w:val="0029355B"/>
    <w:rsid w:val="00293BC8"/>
    <w:rsid w:val="00296193"/>
    <w:rsid w:val="0029691D"/>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4278"/>
    <w:rsid w:val="002C6411"/>
    <w:rsid w:val="002C77BA"/>
    <w:rsid w:val="002C7A89"/>
    <w:rsid w:val="002D17E5"/>
    <w:rsid w:val="002D193A"/>
    <w:rsid w:val="002D19CB"/>
    <w:rsid w:val="002D1D28"/>
    <w:rsid w:val="002D2527"/>
    <w:rsid w:val="002D355B"/>
    <w:rsid w:val="002D4CAA"/>
    <w:rsid w:val="002D541C"/>
    <w:rsid w:val="002D55B3"/>
    <w:rsid w:val="002D5E5D"/>
    <w:rsid w:val="002D781E"/>
    <w:rsid w:val="002D7F04"/>
    <w:rsid w:val="002E0AE6"/>
    <w:rsid w:val="002E1513"/>
    <w:rsid w:val="002E1AC9"/>
    <w:rsid w:val="002E2738"/>
    <w:rsid w:val="002E4942"/>
    <w:rsid w:val="002E4A43"/>
    <w:rsid w:val="002E50C1"/>
    <w:rsid w:val="002E609E"/>
    <w:rsid w:val="002E72C3"/>
    <w:rsid w:val="002E7F7C"/>
    <w:rsid w:val="002F0BA6"/>
    <w:rsid w:val="002F12C9"/>
    <w:rsid w:val="002F2ADF"/>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55EA"/>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54F"/>
    <w:rsid w:val="003C3F39"/>
    <w:rsid w:val="003C4D79"/>
    <w:rsid w:val="003C6226"/>
    <w:rsid w:val="003C7623"/>
    <w:rsid w:val="003D0009"/>
    <w:rsid w:val="003D00C6"/>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E7673"/>
    <w:rsid w:val="003F0623"/>
    <w:rsid w:val="003F0BB2"/>
    <w:rsid w:val="003F0BCA"/>
    <w:rsid w:val="003F0EB4"/>
    <w:rsid w:val="003F14E9"/>
    <w:rsid w:val="003F4168"/>
    <w:rsid w:val="003F416E"/>
    <w:rsid w:val="003F5225"/>
    <w:rsid w:val="003F54A3"/>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370"/>
    <w:rsid w:val="00482082"/>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F2"/>
    <w:rsid w:val="004F3CB8"/>
    <w:rsid w:val="004F495B"/>
    <w:rsid w:val="004F4D77"/>
    <w:rsid w:val="004F5D44"/>
    <w:rsid w:val="004F72EB"/>
    <w:rsid w:val="004F7BFD"/>
    <w:rsid w:val="004F7F45"/>
    <w:rsid w:val="005019DC"/>
    <w:rsid w:val="00501C88"/>
    <w:rsid w:val="0050281E"/>
    <w:rsid w:val="00502B26"/>
    <w:rsid w:val="00502BFA"/>
    <w:rsid w:val="00502F2B"/>
    <w:rsid w:val="00503097"/>
    <w:rsid w:val="005036C2"/>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AD1"/>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3FF2"/>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A3"/>
    <w:rsid w:val="005D244A"/>
    <w:rsid w:val="005D3E58"/>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21AB"/>
    <w:rsid w:val="00663FAA"/>
    <w:rsid w:val="0066474C"/>
    <w:rsid w:val="00664B05"/>
    <w:rsid w:val="00665BB1"/>
    <w:rsid w:val="00665BEB"/>
    <w:rsid w:val="00666A5B"/>
    <w:rsid w:val="00666AB3"/>
    <w:rsid w:val="006674A2"/>
    <w:rsid w:val="00667F13"/>
    <w:rsid w:val="0067087C"/>
    <w:rsid w:val="00670F48"/>
    <w:rsid w:val="00671603"/>
    <w:rsid w:val="0067415B"/>
    <w:rsid w:val="006744F8"/>
    <w:rsid w:val="00675DC1"/>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405DF"/>
    <w:rsid w:val="00741040"/>
    <w:rsid w:val="00741F61"/>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5E0C"/>
    <w:rsid w:val="00795EB8"/>
    <w:rsid w:val="007960FA"/>
    <w:rsid w:val="007967C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31A"/>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3A04"/>
    <w:rsid w:val="007F491D"/>
    <w:rsid w:val="007F6178"/>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6A8D"/>
    <w:rsid w:val="00810770"/>
    <w:rsid w:val="00810C57"/>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2E"/>
    <w:rsid w:val="00846FED"/>
    <w:rsid w:val="00847B3F"/>
    <w:rsid w:val="00850D31"/>
    <w:rsid w:val="0085161C"/>
    <w:rsid w:val="00851999"/>
    <w:rsid w:val="00851A7D"/>
    <w:rsid w:val="00851F67"/>
    <w:rsid w:val="00851FF5"/>
    <w:rsid w:val="00853D16"/>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B9D"/>
    <w:rsid w:val="008B4EF3"/>
    <w:rsid w:val="008B5E6E"/>
    <w:rsid w:val="008B7A5D"/>
    <w:rsid w:val="008B7EBB"/>
    <w:rsid w:val="008C08C9"/>
    <w:rsid w:val="008C14F3"/>
    <w:rsid w:val="008C2A0F"/>
    <w:rsid w:val="008C3274"/>
    <w:rsid w:val="008C3356"/>
    <w:rsid w:val="008C35AD"/>
    <w:rsid w:val="008C41CA"/>
    <w:rsid w:val="008C44A1"/>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E0605"/>
    <w:rsid w:val="008E1A59"/>
    <w:rsid w:val="008E4285"/>
    <w:rsid w:val="008E57BE"/>
    <w:rsid w:val="008E5973"/>
    <w:rsid w:val="008E5AD7"/>
    <w:rsid w:val="008E5C7F"/>
    <w:rsid w:val="008E5CFF"/>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5BCC"/>
    <w:rsid w:val="009267E3"/>
    <w:rsid w:val="00926E3E"/>
    <w:rsid w:val="00927BE1"/>
    <w:rsid w:val="00927DE8"/>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78F8"/>
    <w:rsid w:val="009F7A63"/>
    <w:rsid w:val="00A0085F"/>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181"/>
    <w:rsid w:val="00AD4EA7"/>
    <w:rsid w:val="00AD5C9E"/>
    <w:rsid w:val="00AE06AA"/>
    <w:rsid w:val="00AE16FA"/>
    <w:rsid w:val="00AE1CC8"/>
    <w:rsid w:val="00AE2794"/>
    <w:rsid w:val="00AE2CB9"/>
    <w:rsid w:val="00AE408C"/>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6727"/>
    <w:rsid w:val="00B36EF1"/>
    <w:rsid w:val="00B3700E"/>
    <w:rsid w:val="00B370EF"/>
    <w:rsid w:val="00B4085C"/>
    <w:rsid w:val="00B411A7"/>
    <w:rsid w:val="00B41977"/>
    <w:rsid w:val="00B430E7"/>
    <w:rsid w:val="00B43360"/>
    <w:rsid w:val="00B44032"/>
    <w:rsid w:val="00B44DEE"/>
    <w:rsid w:val="00B45190"/>
    <w:rsid w:val="00B45283"/>
    <w:rsid w:val="00B45981"/>
    <w:rsid w:val="00B465BD"/>
    <w:rsid w:val="00B47E88"/>
    <w:rsid w:val="00B52F38"/>
    <w:rsid w:val="00B55077"/>
    <w:rsid w:val="00B553C3"/>
    <w:rsid w:val="00B55824"/>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544F"/>
    <w:rsid w:val="00BB6CC4"/>
    <w:rsid w:val="00BB71FF"/>
    <w:rsid w:val="00BC10BF"/>
    <w:rsid w:val="00BC4DBC"/>
    <w:rsid w:val="00BC59BD"/>
    <w:rsid w:val="00BC7181"/>
    <w:rsid w:val="00BC7ECA"/>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9D5"/>
    <w:rsid w:val="00C13C02"/>
    <w:rsid w:val="00C13C48"/>
    <w:rsid w:val="00C1553E"/>
    <w:rsid w:val="00C16291"/>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72DC"/>
    <w:rsid w:val="00C37CB0"/>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594"/>
    <w:rsid w:val="00CF1C61"/>
    <w:rsid w:val="00CF1E73"/>
    <w:rsid w:val="00CF269F"/>
    <w:rsid w:val="00CF2735"/>
    <w:rsid w:val="00CF28B5"/>
    <w:rsid w:val="00CF3309"/>
    <w:rsid w:val="00CF3784"/>
    <w:rsid w:val="00CF5041"/>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495"/>
    <w:rsid w:val="00D1170B"/>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601A"/>
    <w:rsid w:val="00D3608D"/>
    <w:rsid w:val="00D36C25"/>
    <w:rsid w:val="00D3771F"/>
    <w:rsid w:val="00D379EF"/>
    <w:rsid w:val="00D37FAB"/>
    <w:rsid w:val="00D40709"/>
    <w:rsid w:val="00D41FCE"/>
    <w:rsid w:val="00D422C4"/>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4720"/>
    <w:rsid w:val="00DE4E18"/>
    <w:rsid w:val="00DE5090"/>
    <w:rsid w:val="00DE57B7"/>
    <w:rsid w:val="00DE5A6D"/>
    <w:rsid w:val="00DE628B"/>
    <w:rsid w:val="00DE6322"/>
    <w:rsid w:val="00DE6D58"/>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3424"/>
    <w:rsid w:val="00E43CF8"/>
    <w:rsid w:val="00E43EED"/>
    <w:rsid w:val="00E442AA"/>
    <w:rsid w:val="00E45BBE"/>
    <w:rsid w:val="00E46472"/>
    <w:rsid w:val="00E466A2"/>
    <w:rsid w:val="00E47853"/>
    <w:rsid w:val="00E47EA0"/>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17EEC"/>
    <w:rsid w:val="00F212AD"/>
    <w:rsid w:val="00F21712"/>
    <w:rsid w:val="00F2184C"/>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154F"/>
    <w:rsid w:val="00F41935"/>
    <w:rsid w:val="00F4315F"/>
    <w:rsid w:val="00F45029"/>
    <w:rsid w:val="00F46411"/>
    <w:rsid w:val="00F46D01"/>
    <w:rsid w:val="00F46EC7"/>
    <w:rsid w:val="00F4770C"/>
    <w:rsid w:val="00F47BB4"/>
    <w:rsid w:val="00F47E16"/>
    <w:rsid w:val="00F51877"/>
    <w:rsid w:val="00F51D4A"/>
    <w:rsid w:val="00F51EBD"/>
    <w:rsid w:val="00F5211B"/>
    <w:rsid w:val="00F527DF"/>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1C1"/>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58E1F-B071-4D65-B7C0-1BC24000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31</Pages>
  <Words>14407</Words>
  <Characters>82126</Characters>
  <Application>Microsoft Office Word</Application>
  <DocSecurity>0</DocSecurity>
  <Lines>684</Lines>
  <Paragraphs>192</Paragraphs>
  <ScaleCrop>false</ScaleCrop>
  <Company>Microsoft</Company>
  <LinksUpToDate>false</LinksUpToDate>
  <CharactersWithSpaces>96341</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许帆</cp:lastModifiedBy>
  <cp:revision>49</cp:revision>
  <cp:lastPrinted>2019-12-02T02:12:00Z</cp:lastPrinted>
  <dcterms:created xsi:type="dcterms:W3CDTF">2020-10-22T02:23:00Z</dcterms:created>
  <dcterms:modified xsi:type="dcterms:W3CDTF">2020-12-25T02:41:00Z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