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1277A4" w:rsidRDefault="00EB5388" w:rsidP="001D1494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r w:rsidRPr="001277A4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7C068D" w:rsidRPr="001277A4">
        <w:rPr>
          <w:rFonts w:eastAsiaTheme="minorEastAsia" w:hint="eastAsia"/>
          <w:b/>
          <w:kern w:val="0"/>
          <w:sz w:val="30"/>
          <w:szCs w:val="30"/>
        </w:rPr>
        <w:t>荣鑫</w:t>
      </w:r>
      <w:r w:rsidRPr="001277A4">
        <w:rPr>
          <w:rFonts w:eastAsiaTheme="minorEastAsia" w:hint="eastAsia"/>
          <w:b/>
          <w:kern w:val="0"/>
          <w:sz w:val="30"/>
          <w:szCs w:val="30"/>
        </w:rPr>
        <w:t>灵活配置混合型证券投资基金暂停大额申购</w:t>
      </w:r>
      <w:r w:rsidR="00950742" w:rsidRPr="001277A4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 w:rsidRPr="001277A4">
        <w:rPr>
          <w:rFonts w:eastAsiaTheme="minorEastAsia"/>
          <w:b/>
          <w:kern w:val="0"/>
          <w:sz w:val="30"/>
          <w:szCs w:val="30"/>
        </w:rPr>
        <w:t>转换转入</w:t>
      </w:r>
      <w:r w:rsidRPr="001277A4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950742" w:rsidRPr="001277A4">
        <w:rPr>
          <w:rFonts w:eastAsiaTheme="minorEastAsia" w:hint="eastAsia"/>
          <w:b/>
          <w:kern w:val="0"/>
          <w:sz w:val="30"/>
          <w:szCs w:val="30"/>
        </w:rPr>
        <w:t>）</w:t>
      </w:r>
      <w:r w:rsidRPr="001277A4">
        <w:rPr>
          <w:rFonts w:eastAsiaTheme="minorEastAsia" w:hint="eastAsia"/>
          <w:b/>
          <w:kern w:val="0"/>
          <w:sz w:val="30"/>
          <w:szCs w:val="30"/>
        </w:rPr>
        <w:t>业务的公告</w:t>
      </w:r>
      <w:bookmarkEnd w:id="0"/>
    </w:p>
    <w:p w:rsidR="001A3CA1" w:rsidRPr="001277A4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1277A4">
        <w:rPr>
          <w:rFonts w:eastAsiaTheme="minorEastAsia"/>
          <w:color w:val="000000"/>
          <w:sz w:val="24"/>
          <w:szCs w:val="24"/>
        </w:rPr>
        <w:t>公告送出日期：</w:t>
      </w:r>
      <w:r w:rsidR="005319FB" w:rsidRPr="001277A4">
        <w:rPr>
          <w:rFonts w:eastAsiaTheme="minorEastAsia"/>
          <w:bCs/>
          <w:sz w:val="24"/>
          <w:szCs w:val="24"/>
        </w:rPr>
        <w:t>2020</w:t>
      </w:r>
      <w:r w:rsidR="005319FB" w:rsidRPr="001277A4">
        <w:rPr>
          <w:rFonts w:eastAsiaTheme="minorEastAsia" w:hint="eastAsia"/>
          <w:bCs/>
          <w:sz w:val="24"/>
          <w:szCs w:val="24"/>
        </w:rPr>
        <w:t>年</w:t>
      </w:r>
      <w:r w:rsidR="005319FB" w:rsidRPr="001277A4">
        <w:rPr>
          <w:rFonts w:eastAsiaTheme="minorEastAsia"/>
          <w:bCs/>
          <w:sz w:val="24"/>
          <w:szCs w:val="24"/>
        </w:rPr>
        <w:t>12</w:t>
      </w:r>
      <w:r w:rsidR="0080463A" w:rsidRPr="001277A4">
        <w:rPr>
          <w:rFonts w:eastAsiaTheme="minorEastAsia"/>
          <w:bCs/>
          <w:sz w:val="24"/>
          <w:szCs w:val="24"/>
        </w:rPr>
        <w:t>月</w:t>
      </w:r>
      <w:r w:rsidR="005319FB" w:rsidRPr="001277A4">
        <w:rPr>
          <w:rFonts w:eastAsiaTheme="minorEastAsia"/>
          <w:bCs/>
          <w:sz w:val="24"/>
          <w:szCs w:val="24"/>
        </w:rPr>
        <w:t>24</w:t>
      </w:r>
      <w:r w:rsidR="0080463A" w:rsidRPr="001277A4">
        <w:rPr>
          <w:rFonts w:eastAsiaTheme="minorEastAsia"/>
          <w:bCs/>
          <w:sz w:val="24"/>
          <w:szCs w:val="24"/>
        </w:rPr>
        <w:t>日</w:t>
      </w:r>
    </w:p>
    <w:p w:rsidR="00D327FA" w:rsidRPr="001277A4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1277A4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1277A4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1277A4" w:rsidTr="00CB21B3">
        <w:trPr>
          <w:jc w:val="center"/>
        </w:trPr>
        <w:tc>
          <w:tcPr>
            <w:tcW w:w="1515" w:type="pct"/>
          </w:tcPr>
          <w:p w:rsidR="00D327FA" w:rsidRPr="001277A4" w:rsidRDefault="00EB5388" w:rsidP="00E93AFC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1277A4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1277A4" w:rsidRDefault="00EB5388" w:rsidP="00327DA7">
            <w:pPr>
              <w:snapToGrid w:val="0"/>
              <w:spacing w:line="560" w:lineRule="exact"/>
              <w:rPr>
                <w:rFonts w:eastAsia="宋体"/>
                <w:sz w:val="24"/>
                <w:szCs w:val="24"/>
              </w:rPr>
            </w:pPr>
            <w:r w:rsidRPr="001277A4">
              <w:rPr>
                <w:rFonts w:eastAsia="宋体" w:hint="eastAsia"/>
                <w:sz w:val="24"/>
                <w:szCs w:val="24"/>
              </w:rPr>
              <w:t>交银施罗德</w:t>
            </w:r>
            <w:r w:rsidR="007C068D" w:rsidRPr="001277A4">
              <w:rPr>
                <w:rFonts w:eastAsia="宋体" w:hint="eastAsia"/>
                <w:sz w:val="24"/>
                <w:szCs w:val="24"/>
              </w:rPr>
              <w:t>荣鑫</w:t>
            </w:r>
            <w:r w:rsidRPr="001277A4">
              <w:rPr>
                <w:rFonts w:eastAsia="宋体" w:hint="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1277A4" w:rsidTr="00CB21B3">
        <w:trPr>
          <w:jc w:val="center"/>
        </w:trPr>
        <w:tc>
          <w:tcPr>
            <w:tcW w:w="1515" w:type="pct"/>
          </w:tcPr>
          <w:p w:rsidR="00D327FA" w:rsidRPr="001277A4" w:rsidRDefault="00EB5388" w:rsidP="00E93AFC">
            <w:pPr>
              <w:spacing w:line="560" w:lineRule="exac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1277A4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1277A4" w:rsidRDefault="00EB5388" w:rsidP="00327DA7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1277A4">
              <w:rPr>
                <w:rFonts w:eastAsia="宋体" w:hint="eastAsia"/>
                <w:sz w:val="24"/>
                <w:szCs w:val="24"/>
              </w:rPr>
              <w:t>交银</w:t>
            </w:r>
            <w:r w:rsidR="007C068D" w:rsidRPr="001277A4">
              <w:rPr>
                <w:rFonts w:eastAsia="宋体" w:hint="eastAsia"/>
                <w:sz w:val="24"/>
                <w:szCs w:val="24"/>
              </w:rPr>
              <w:t>荣鑫</w:t>
            </w:r>
            <w:r w:rsidRPr="001277A4">
              <w:rPr>
                <w:rFonts w:eastAsia="宋体" w:hint="eastAsia"/>
                <w:sz w:val="24"/>
                <w:szCs w:val="24"/>
              </w:rPr>
              <w:t>灵活配置混合</w:t>
            </w:r>
          </w:p>
        </w:tc>
      </w:tr>
      <w:tr w:rsidR="00F95610" w:rsidRPr="001277A4" w:rsidTr="00CB21B3">
        <w:trPr>
          <w:jc w:val="center"/>
        </w:trPr>
        <w:tc>
          <w:tcPr>
            <w:tcW w:w="1515" w:type="pct"/>
            <w:vAlign w:val="center"/>
          </w:tcPr>
          <w:p w:rsidR="00F95610" w:rsidRPr="001277A4" w:rsidRDefault="00EB5388" w:rsidP="00FB02B7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1277A4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1277A4" w:rsidRDefault="007C068D" w:rsidP="00FB02B7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1277A4">
              <w:rPr>
                <w:rFonts w:eastAsia="宋体"/>
                <w:sz w:val="24"/>
                <w:szCs w:val="24"/>
              </w:rPr>
              <w:t>519766</w:t>
            </w:r>
          </w:p>
        </w:tc>
      </w:tr>
      <w:tr w:rsidR="009B403A" w:rsidRPr="001277A4" w:rsidTr="00CB21B3">
        <w:trPr>
          <w:jc w:val="center"/>
        </w:trPr>
        <w:tc>
          <w:tcPr>
            <w:tcW w:w="1515" w:type="pct"/>
          </w:tcPr>
          <w:p w:rsidR="009B403A" w:rsidRPr="001277A4" w:rsidRDefault="00EB5388" w:rsidP="00E93AFC">
            <w:pPr>
              <w:spacing w:line="560" w:lineRule="exac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1277A4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1277A4" w:rsidRDefault="00EB5388" w:rsidP="00327DA7">
            <w:pPr>
              <w:snapToGrid w:val="0"/>
              <w:rPr>
                <w:rFonts w:eastAsia="宋体"/>
                <w:sz w:val="24"/>
                <w:szCs w:val="24"/>
              </w:rPr>
            </w:pPr>
            <w:r w:rsidRPr="001277A4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1277A4" w:rsidTr="00CB21B3">
        <w:trPr>
          <w:jc w:val="center"/>
        </w:trPr>
        <w:tc>
          <w:tcPr>
            <w:tcW w:w="1515" w:type="pct"/>
          </w:tcPr>
          <w:p w:rsidR="009B403A" w:rsidRPr="001277A4" w:rsidRDefault="00EB5388" w:rsidP="00E93AFC">
            <w:pPr>
              <w:spacing w:line="560" w:lineRule="exact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1277A4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1277A4" w:rsidRDefault="00EB5388" w:rsidP="00381EE3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1277A4">
              <w:rPr>
                <w:rFonts w:eastAsia="宋体" w:hint="eastAsia"/>
                <w:color w:val="000000"/>
                <w:sz w:val="24"/>
                <w:szCs w:val="24"/>
              </w:rPr>
              <w:t>《交银施罗德</w:t>
            </w:r>
            <w:r w:rsidR="007C068D" w:rsidRPr="001277A4">
              <w:rPr>
                <w:rFonts w:eastAsia="宋体" w:hint="eastAsia"/>
                <w:color w:val="000000"/>
                <w:sz w:val="24"/>
                <w:szCs w:val="24"/>
              </w:rPr>
              <w:t>荣鑫</w:t>
            </w:r>
            <w:r w:rsidRPr="001277A4">
              <w:rPr>
                <w:rFonts w:eastAsia="宋体" w:hint="eastAsia"/>
                <w:color w:val="000000"/>
                <w:sz w:val="24"/>
                <w:szCs w:val="24"/>
              </w:rPr>
              <w:t>灵活配置混合型证券投资基金基金合同》、《交银施罗德</w:t>
            </w:r>
            <w:r w:rsidR="007C068D" w:rsidRPr="001277A4">
              <w:rPr>
                <w:rFonts w:eastAsia="宋体" w:hint="eastAsia"/>
                <w:color w:val="000000"/>
                <w:sz w:val="24"/>
                <w:szCs w:val="24"/>
              </w:rPr>
              <w:t>荣鑫</w:t>
            </w:r>
            <w:r w:rsidRPr="001277A4">
              <w:rPr>
                <w:rFonts w:eastAsia="宋体" w:hint="eastAsia"/>
                <w:color w:val="000000"/>
                <w:sz w:val="24"/>
                <w:szCs w:val="24"/>
              </w:rPr>
              <w:t>灵活配置混合型证券投资基金招募说明书》等</w:t>
            </w:r>
          </w:p>
        </w:tc>
      </w:tr>
      <w:tr w:rsidR="00387AF9" w:rsidRPr="001277A4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1277A4" w:rsidRDefault="00EB5388" w:rsidP="00250A78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1277A4">
              <w:rPr>
                <w:rFonts w:eastAsia="宋体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:rsidR="00387AF9" w:rsidRPr="001277A4" w:rsidRDefault="00EB5388" w:rsidP="00250A78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1277A4">
              <w:rPr>
                <w:rFonts w:eastAsia="宋体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:rsidR="00387AF9" w:rsidRPr="001277A4" w:rsidRDefault="005319FB" w:rsidP="00805FED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bookmarkStart w:id="2" w:name="OLE_LINK9"/>
            <w:bookmarkStart w:id="3" w:name="OLE_LINK10"/>
            <w:r w:rsidRPr="001277A4">
              <w:rPr>
                <w:rFonts w:eastAsia="宋体" w:hint="eastAsia"/>
                <w:bCs/>
                <w:sz w:val="24"/>
                <w:szCs w:val="24"/>
              </w:rPr>
              <w:t>2020</w:t>
            </w:r>
            <w:r w:rsidRPr="001277A4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Pr="001277A4">
              <w:rPr>
                <w:rFonts w:eastAsia="宋体"/>
                <w:bCs/>
                <w:sz w:val="24"/>
                <w:szCs w:val="24"/>
              </w:rPr>
              <w:t>12</w:t>
            </w:r>
            <w:r w:rsidR="0080463A" w:rsidRPr="001277A4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Pr="001277A4">
              <w:rPr>
                <w:rFonts w:eastAsia="宋体"/>
                <w:bCs/>
                <w:sz w:val="24"/>
                <w:szCs w:val="24"/>
              </w:rPr>
              <w:t>25</w:t>
            </w:r>
            <w:r w:rsidR="0080463A" w:rsidRPr="001277A4">
              <w:rPr>
                <w:rFonts w:eastAsia="宋体" w:hint="eastAsia"/>
                <w:bCs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FF6D4E" w:rsidRPr="001277A4" w:rsidTr="00CB21B3">
        <w:trPr>
          <w:jc w:val="center"/>
        </w:trPr>
        <w:tc>
          <w:tcPr>
            <w:tcW w:w="1515" w:type="pct"/>
            <w:vMerge/>
            <w:vAlign w:val="center"/>
          </w:tcPr>
          <w:p w:rsidR="00FF6D4E" w:rsidRPr="001277A4" w:rsidRDefault="00FF6D4E" w:rsidP="00250A78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:rsidR="00FF6D4E" w:rsidRPr="001277A4" w:rsidRDefault="00FF6D4E" w:rsidP="00250A78">
            <w:pPr>
              <w:spacing w:line="560" w:lineRule="exact"/>
              <w:rPr>
                <w:rFonts w:eastAsia="宋体"/>
                <w:color w:val="000000"/>
                <w:sz w:val="24"/>
                <w:szCs w:val="24"/>
              </w:rPr>
            </w:pPr>
            <w:r w:rsidRPr="001277A4">
              <w:rPr>
                <w:rFonts w:eastAsia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:rsidR="00FF6D4E" w:rsidRPr="001277A4" w:rsidRDefault="005319FB" w:rsidP="007C068D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1277A4">
              <w:rPr>
                <w:rFonts w:eastAsia="宋体" w:hint="eastAsia"/>
                <w:bCs/>
                <w:sz w:val="24"/>
                <w:szCs w:val="24"/>
              </w:rPr>
              <w:t>2020</w:t>
            </w:r>
            <w:r w:rsidRPr="001277A4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Pr="001277A4">
              <w:rPr>
                <w:rFonts w:eastAsia="宋体"/>
                <w:bCs/>
                <w:sz w:val="24"/>
                <w:szCs w:val="24"/>
              </w:rPr>
              <w:t>12</w:t>
            </w:r>
            <w:r w:rsidR="0080463A" w:rsidRPr="001277A4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Pr="001277A4">
              <w:rPr>
                <w:rFonts w:eastAsia="宋体"/>
                <w:bCs/>
                <w:sz w:val="24"/>
                <w:szCs w:val="24"/>
              </w:rPr>
              <w:t>25</w:t>
            </w:r>
            <w:r w:rsidR="0080463A" w:rsidRPr="001277A4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1277A4" w:rsidTr="00CB21B3">
        <w:trPr>
          <w:trHeight w:val="642"/>
          <w:jc w:val="center"/>
        </w:trPr>
        <w:tc>
          <w:tcPr>
            <w:tcW w:w="1515" w:type="pct"/>
            <w:vMerge/>
          </w:tcPr>
          <w:p w:rsidR="00250A78" w:rsidRPr="001277A4" w:rsidRDefault="00250A78" w:rsidP="00506EE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:rsidR="00250A78" w:rsidRPr="001277A4" w:rsidRDefault="00EB5388" w:rsidP="00250A78">
            <w:pPr>
              <w:rPr>
                <w:rFonts w:eastAsia="宋体"/>
                <w:sz w:val="24"/>
              </w:rPr>
            </w:pPr>
            <w:r w:rsidRPr="001277A4">
              <w:rPr>
                <w:rFonts w:eastAsia="宋体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1277A4">
              <w:rPr>
                <w:rFonts w:eastAsia="宋体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1277A4">
              <w:rPr>
                <w:rFonts w:eastAsia="宋体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:rsidR="00250A78" w:rsidRPr="001277A4" w:rsidRDefault="005319FB" w:rsidP="007C068D">
            <w:pPr>
              <w:rPr>
                <w:rFonts w:eastAsia="宋体"/>
                <w:sz w:val="24"/>
              </w:rPr>
            </w:pPr>
            <w:r w:rsidRPr="001277A4">
              <w:rPr>
                <w:rFonts w:eastAsia="宋体" w:hint="eastAsia"/>
                <w:bCs/>
                <w:sz w:val="24"/>
                <w:szCs w:val="24"/>
              </w:rPr>
              <w:t>2020</w:t>
            </w:r>
            <w:r w:rsidRPr="001277A4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Pr="001277A4">
              <w:rPr>
                <w:rFonts w:eastAsia="宋体"/>
                <w:bCs/>
                <w:sz w:val="24"/>
                <w:szCs w:val="24"/>
              </w:rPr>
              <w:t>12</w:t>
            </w:r>
            <w:r w:rsidR="0080463A" w:rsidRPr="001277A4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Pr="001277A4">
              <w:rPr>
                <w:rFonts w:eastAsia="宋体"/>
                <w:bCs/>
                <w:sz w:val="24"/>
                <w:szCs w:val="24"/>
              </w:rPr>
              <w:t>25</w:t>
            </w:r>
            <w:r w:rsidR="0080463A" w:rsidRPr="001277A4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1277A4" w:rsidTr="00CB21B3">
        <w:trPr>
          <w:jc w:val="center"/>
        </w:trPr>
        <w:tc>
          <w:tcPr>
            <w:tcW w:w="1515" w:type="pct"/>
            <w:vMerge/>
          </w:tcPr>
          <w:p w:rsidR="00250A78" w:rsidRPr="001277A4" w:rsidRDefault="00250A78" w:rsidP="00506EE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:rsidR="00250A78" w:rsidRPr="001277A4" w:rsidRDefault="00EB5388" w:rsidP="00381EE3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1277A4">
              <w:rPr>
                <w:rFonts w:eastAsia="宋体" w:hint="eastAsia"/>
                <w:color w:val="000000"/>
                <w:sz w:val="24"/>
                <w:szCs w:val="24"/>
              </w:rPr>
              <w:t>限制大额申购金额（单位：元</w:t>
            </w:r>
            <w:r w:rsidRPr="001277A4">
              <w:rPr>
                <w:rFonts w:eastAsia="宋体"/>
                <w:color w:val="000000"/>
                <w:sz w:val="24"/>
                <w:szCs w:val="24"/>
              </w:rPr>
              <w:t xml:space="preserve"> </w:t>
            </w:r>
            <w:r w:rsidRPr="001277A4">
              <w:rPr>
                <w:rFonts w:eastAsia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1277A4" w:rsidRDefault="0080463A" w:rsidP="003D218F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1277A4">
              <w:rPr>
                <w:rFonts w:eastAsia="宋体"/>
                <w:kern w:val="0"/>
                <w:sz w:val="24"/>
                <w:szCs w:val="24"/>
              </w:rPr>
              <w:t>10,000</w:t>
            </w:r>
          </w:p>
        </w:tc>
      </w:tr>
      <w:tr w:rsidR="00FF6D4E" w:rsidRPr="001277A4" w:rsidTr="00CB21B3">
        <w:trPr>
          <w:jc w:val="center"/>
        </w:trPr>
        <w:tc>
          <w:tcPr>
            <w:tcW w:w="1515" w:type="pct"/>
            <w:vMerge/>
          </w:tcPr>
          <w:p w:rsidR="00FF6D4E" w:rsidRPr="001277A4" w:rsidRDefault="00FF6D4E" w:rsidP="00FF6D4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:rsidR="00FF6D4E" w:rsidRPr="001277A4" w:rsidRDefault="00FF6D4E" w:rsidP="00381EE3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1277A4">
              <w:rPr>
                <w:rFonts w:eastAsia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:rsidR="00FF6D4E" w:rsidRPr="001277A4" w:rsidRDefault="0080463A" w:rsidP="00FF6D4E">
            <w:pPr>
              <w:spacing w:line="560" w:lineRule="exact"/>
              <w:rPr>
                <w:rFonts w:eastAsia="宋体"/>
                <w:kern w:val="0"/>
                <w:sz w:val="24"/>
                <w:szCs w:val="24"/>
              </w:rPr>
            </w:pPr>
            <w:r w:rsidRPr="001277A4">
              <w:rPr>
                <w:rFonts w:eastAsia="宋体"/>
                <w:kern w:val="0"/>
                <w:sz w:val="24"/>
                <w:szCs w:val="24"/>
              </w:rPr>
              <w:t>10,000</w:t>
            </w:r>
          </w:p>
        </w:tc>
      </w:tr>
      <w:tr w:rsidR="00FF6D4E" w:rsidRPr="001277A4" w:rsidTr="00CB21B3">
        <w:trPr>
          <w:trHeight w:val="844"/>
          <w:jc w:val="center"/>
        </w:trPr>
        <w:tc>
          <w:tcPr>
            <w:tcW w:w="1515" w:type="pct"/>
            <w:vMerge/>
          </w:tcPr>
          <w:p w:rsidR="00FF6D4E" w:rsidRPr="001277A4" w:rsidRDefault="00FF6D4E" w:rsidP="00FF6D4E">
            <w:pPr>
              <w:rPr>
                <w:rFonts w:eastAsia="宋体"/>
              </w:rPr>
            </w:pPr>
            <w:bookmarkStart w:id="5" w:name="_Hlk456039400"/>
          </w:p>
        </w:tc>
        <w:tc>
          <w:tcPr>
            <w:tcW w:w="1778" w:type="pct"/>
            <w:vAlign w:val="center"/>
          </w:tcPr>
          <w:p w:rsidR="00FF6D4E" w:rsidRPr="001277A4" w:rsidRDefault="00FF6D4E" w:rsidP="00FF6D4E">
            <w:pPr>
              <w:rPr>
                <w:rFonts w:eastAsia="宋体"/>
                <w:sz w:val="24"/>
              </w:rPr>
            </w:pPr>
            <w:r w:rsidRPr="001277A4">
              <w:rPr>
                <w:rFonts w:eastAsia="宋体" w:hint="eastAsia"/>
                <w:sz w:val="24"/>
              </w:rPr>
              <w:t>限制大额</w:t>
            </w:r>
            <w:r w:rsidRPr="001277A4">
              <w:rPr>
                <w:rFonts w:eastAsia="宋体" w:hint="eastAsia"/>
                <w:kern w:val="0"/>
                <w:sz w:val="24"/>
              </w:rPr>
              <w:t>定期定额投资金额（单位：元</w:t>
            </w:r>
            <w:r w:rsidRPr="001277A4">
              <w:rPr>
                <w:rFonts w:eastAsia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FF6D4E" w:rsidRPr="001277A4" w:rsidRDefault="0080463A" w:rsidP="00FF6D4E">
            <w:pPr>
              <w:rPr>
                <w:rFonts w:eastAsia="宋体"/>
                <w:sz w:val="24"/>
              </w:rPr>
            </w:pPr>
            <w:r w:rsidRPr="001277A4">
              <w:rPr>
                <w:rFonts w:eastAsia="宋体"/>
                <w:kern w:val="0"/>
                <w:sz w:val="24"/>
                <w:szCs w:val="24"/>
              </w:rPr>
              <w:t>10,000</w:t>
            </w:r>
          </w:p>
        </w:tc>
      </w:tr>
      <w:bookmarkEnd w:id="5"/>
      <w:tr w:rsidR="00FF6D4E" w:rsidRPr="001277A4" w:rsidTr="00CB21B3">
        <w:trPr>
          <w:jc w:val="center"/>
        </w:trPr>
        <w:tc>
          <w:tcPr>
            <w:tcW w:w="1515" w:type="pct"/>
            <w:vMerge/>
          </w:tcPr>
          <w:p w:rsidR="00FF6D4E" w:rsidRPr="001277A4" w:rsidRDefault="00FF6D4E" w:rsidP="00FF6D4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:rsidR="00FF6D4E" w:rsidRPr="001277A4" w:rsidRDefault="00FF6D4E" w:rsidP="00381EE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1277A4">
              <w:rPr>
                <w:rFonts w:eastAsia="宋体" w:hint="eastAsia"/>
                <w:color w:val="000000"/>
                <w:sz w:val="24"/>
                <w:szCs w:val="24"/>
              </w:rPr>
              <w:t>暂停大额申购</w:t>
            </w:r>
            <w:r w:rsidR="00950742" w:rsidRPr="001277A4">
              <w:rPr>
                <w:rFonts w:eastAsia="宋体" w:hint="eastAsia"/>
                <w:color w:val="000000"/>
                <w:sz w:val="24"/>
                <w:szCs w:val="24"/>
              </w:rPr>
              <w:t>（转换转入</w:t>
            </w:r>
            <w:r w:rsidRPr="001277A4">
              <w:rPr>
                <w:rFonts w:eastAsia="宋体" w:hint="eastAsia"/>
                <w:color w:val="000000"/>
                <w:sz w:val="24"/>
                <w:szCs w:val="24"/>
              </w:rPr>
              <w:t>、定期定额投资</w:t>
            </w:r>
            <w:r w:rsidR="00950742" w:rsidRPr="001277A4">
              <w:rPr>
                <w:rFonts w:eastAsia="宋体" w:hint="eastAsia"/>
                <w:color w:val="000000"/>
                <w:sz w:val="24"/>
                <w:szCs w:val="24"/>
              </w:rPr>
              <w:t>）</w:t>
            </w:r>
            <w:r w:rsidRPr="001277A4">
              <w:rPr>
                <w:rFonts w:eastAsia="宋体" w:hint="eastAsia"/>
                <w:color w:val="000000"/>
                <w:sz w:val="24"/>
                <w:szCs w:val="24"/>
              </w:rPr>
              <w:t>业务的原因说明</w:t>
            </w:r>
          </w:p>
        </w:tc>
        <w:tc>
          <w:tcPr>
            <w:tcW w:w="1707" w:type="pct"/>
            <w:vAlign w:val="center"/>
          </w:tcPr>
          <w:p w:rsidR="00FF6D4E" w:rsidRPr="001277A4" w:rsidRDefault="00B666E1" w:rsidP="00381EE3">
            <w:pPr>
              <w:rPr>
                <w:rFonts w:eastAsia="宋体"/>
                <w:sz w:val="24"/>
                <w:szCs w:val="24"/>
              </w:rPr>
            </w:pPr>
            <w:r w:rsidRPr="001277A4">
              <w:rPr>
                <w:rFonts w:eastAsia="宋体" w:hint="eastAsia"/>
                <w:color w:val="000000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5934E1" w:rsidRPr="001277A4" w:rsidRDefault="00EB5388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1277A4">
        <w:rPr>
          <w:rFonts w:eastAsia="宋体" w:hint="eastAsia"/>
          <w:color w:val="000000"/>
          <w:sz w:val="24"/>
        </w:rPr>
        <w:t>注：除了对单笔金额在人民币</w:t>
      </w:r>
      <w:r w:rsidR="0080463A" w:rsidRPr="001277A4">
        <w:rPr>
          <w:rFonts w:eastAsia="宋体"/>
          <w:color w:val="000000"/>
          <w:sz w:val="24"/>
        </w:rPr>
        <w:t>1</w:t>
      </w:r>
      <w:r w:rsidR="00805FED" w:rsidRPr="001277A4">
        <w:rPr>
          <w:rFonts w:eastAsia="宋体"/>
          <w:color w:val="000000"/>
          <w:sz w:val="24"/>
        </w:rPr>
        <w:t>万</w:t>
      </w:r>
      <w:r w:rsidRPr="001277A4">
        <w:rPr>
          <w:rFonts w:eastAsia="宋体" w:hint="eastAsia"/>
          <w:color w:val="000000"/>
          <w:sz w:val="24"/>
        </w:rPr>
        <w:t>元以上</w:t>
      </w:r>
      <w:r w:rsidR="00BB78A2" w:rsidRPr="001277A4">
        <w:rPr>
          <w:rFonts w:eastAsia="宋体" w:hint="eastAsia"/>
          <w:color w:val="000000"/>
          <w:sz w:val="24"/>
        </w:rPr>
        <w:t>（</w:t>
      </w:r>
      <w:r w:rsidRPr="001277A4">
        <w:rPr>
          <w:rFonts w:eastAsia="宋体" w:hint="eastAsia"/>
          <w:color w:val="000000"/>
          <w:sz w:val="24"/>
        </w:rPr>
        <w:t>不含</w:t>
      </w:r>
      <w:r w:rsidR="0080463A" w:rsidRPr="001277A4">
        <w:rPr>
          <w:rFonts w:eastAsia="宋体"/>
          <w:color w:val="000000"/>
          <w:sz w:val="24"/>
        </w:rPr>
        <w:t>1</w:t>
      </w:r>
      <w:r w:rsidR="00805FED" w:rsidRPr="001277A4">
        <w:rPr>
          <w:rFonts w:eastAsia="宋体"/>
          <w:color w:val="000000"/>
          <w:sz w:val="24"/>
        </w:rPr>
        <w:t>万</w:t>
      </w:r>
      <w:r w:rsidRPr="001277A4">
        <w:rPr>
          <w:rFonts w:eastAsia="宋体" w:hint="eastAsia"/>
          <w:color w:val="000000"/>
          <w:sz w:val="24"/>
        </w:rPr>
        <w:t>元</w:t>
      </w:r>
      <w:r w:rsidR="00BB78A2" w:rsidRPr="001277A4">
        <w:rPr>
          <w:rFonts w:eastAsia="宋体" w:hint="eastAsia"/>
          <w:color w:val="000000"/>
          <w:sz w:val="24"/>
        </w:rPr>
        <w:t>）</w:t>
      </w:r>
      <w:r w:rsidRPr="001277A4">
        <w:rPr>
          <w:rFonts w:eastAsia="宋体" w:hint="eastAsia"/>
          <w:color w:val="000000"/>
          <w:sz w:val="24"/>
        </w:rPr>
        <w:t>的申购</w:t>
      </w:r>
      <w:r w:rsidR="009B2986" w:rsidRPr="001277A4">
        <w:rPr>
          <w:rFonts w:eastAsia="宋体" w:hint="eastAsia"/>
          <w:color w:val="000000"/>
          <w:sz w:val="24"/>
        </w:rPr>
        <w:t>及</w:t>
      </w:r>
      <w:r w:rsidR="009B2986" w:rsidRPr="001277A4">
        <w:rPr>
          <w:rFonts w:eastAsia="宋体"/>
          <w:color w:val="000000"/>
          <w:sz w:val="24"/>
        </w:rPr>
        <w:t>转换入</w:t>
      </w:r>
      <w:r w:rsidRPr="001277A4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9B2986" w:rsidRPr="001277A4">
        <w:rPr>
          <w:rFonts w:eastAsia="宋体" w:hint="eastAsia"/>
          <w:color w:val="000000"/>
          <w:sz w:val="24"/>
        </w:rPr>
        <w:t>及</w:t>
      </w:r>
      <w:r w:rsidR="009B2986" w:rsidRPr="001277A4">
        <w:rPr>
          <w:rFonts w:eastAsia="宋体"/>
          <w:color w:val="000000"/>
          <w:sz w:val="24"/>
        </w:rPr>
        <w:t>转换入</w:t>
      </w:r>
      <w:r w:rsidRPr="001277A4">
        <w:rPr>
          <w:rFonts w:eastAsia="宋体" w:hint="eastAsia"/>
          <w:color w:val="000000"/>
          <w:sz w:val="24"/>
        </w:rPr>
        <w:t>金额在人民币</w:t>
      </w:r>
      <w:r w:rsidR="0080463A" w:rsidRPr="001277A4">
        <w:rPr>
          <w:rFonts w:eastAsia="宋体"/>
          <w:color w:val="000000"/>
          <w:sz w:val="24"/>
        </w:rPr>
        <w:t>1</w:t>
      </w:r>
      <w:r w:rsidR="00805FED" w:rsidRPr="001277A4">
        <w:rPr>
          <w:rFonts w:eastAsia="宋体"/>
          <w:color w:val="000000"/>
          <w:sz w:val="24"/>
        </w:rPr>
        <w:t>万</w:t>
      </w:r>
      <w:r w:rsidRPr="001277A4">
        <w:rPr>
          <w:rFonts w:eastAsia="宋体" w:hint="eastAsia"/>
          <w:color w:val="000000"/>
          <w:sz w:val="24"/>
        </w:rPr>
        <w:t>元以上（不含</w:t>
      </w:r>
      <w:r w:rsidR="0080463A" w:rsidRPr="001277A4">
        <w:rPr>
          <w:rFonts w:eastAsia="宋体"/>
          <w:color w:val="000000"/>
          <w:sz w:val="24"/>
        </w:rPr>
        <w:t>1</w:t>
      </w:r>
      <w:r w:rsidR="00805FED" w:rsidRPr="001277A4">
        <w:rPr>
          <w:rFonts w:eastAsia="宋体"/>
          <w:color w:val="000000"/>
          <w:sz w:val="24"/>
        </w:rPr>
        <w:t>万</w:t>
      </w:r>
      <w:r w:rsidRPr="001277A4">
        <w:rPr>
          <w:rFonts w:eastAsia="宋体" w:hint="eastAsia"/>
          <w:color w:val="000000"/>
          <w:sz w:val="24"/>
        </w:rPr>
        <w:t>元）的申购</w:t>
      </w:r>
      <w:r w:rsidR="009B2986" w:rsidRPr="001277A4">
        <w:rPr>
          <w:rFonts w:eastAsia="宋体" w:hint="eastAsia"/>
          <w:color w:val="000000"/>
          <w:sz w:val="24"/>
        </w:rPr>
        <w:t>及</w:t>
      </w:r>
      <w:r w:rsidR="009B2986" w:rsidRPr="001277A4">
        <w:rPr>
          <w:rFonts w:eastAsia="宋体"/>
          <w:color w:val="000000"/>
          <w:sz w:val="24"/>
        </w:rPr>
        <w:t>转换入</w:t>
      </w:r>
      <w:r w:rsidRPr="001277A4">
        <w:rPr>
          <w:rFonts w:eastAsia="宋体" w:hint="eastAsia"/>
          <w:color w:val="000000"/>
          <w:sz w:val="24"/>
        </w:rPr>
        <w:t>申请（含定期定额投资业务发起的申购申请），本基金管理人也有权拒绝，不予确认。</w:t>
      </w:r>
    </w:p>
    <w:p w:rsidR="00D327FA" w:rsidRPr="001277A4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1277A4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1277A4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:rsidR="005934E1" w:rsidRPr="001277A4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1277A4">
        <w:rPr>
          <w:rFonts w:eastAsia="宋体" w:hint="eastAsia"/>
          <w:color w:val="000000"/>
          <w:sz w:val="24"/>
        </w:rPr>
        <w:t>（</w:t>
      </w:r>
      <w:r w:rsidR="00EB5388" w:rsidRPr="001277A4">
        <w:rPr>
          <w:rFonts w:eastAsia="宋体"/>
          <w:color w:val="000000"/>
          <w:sz w:val="24"/>
        </w:rPr>
        <w:t>1</w:t>
      </w:r>
      <w:r w:rsidRPr="001277A4">
        <w:rPr>
          <w:rFonts w:eastAsia="宋体" w:hint="eastAsia"/>
          <w:color w:val="000000"/>
          <w:sz w:val="24"/>
        </w:rPr>
        <w:t>）</w:t>
      </w:r>
      <w:r w:rsidR="00EB5388" w:rsidRPr="001277A4">
        <w:rPr>
          <w:rFonts w:eastAsia="宋体" w:hint="eastAsia"/>
          <w:color w:val="000000"/>
          <w:sz w:val="24"/>
        </w:rPr>
        <w:t>在本基金上述暂停大额申购</w:t>
      </w:r>
      <w:r w:rsidR="00950742" w:rsidRPr="001277A4">
        <w:rPr>
          <w:rFonts w:eastAsia="宋体" w:hint="eastAsia"/>
          <w:color w:val="000000"/>
          <w:sz w:val="24"/>
        </w:rPr>
        <w:t>（转换转入</w:t>
      </w:r>
      <w:r w:rsidR="00EB5388" w:rsidRPr="001277A4">
        <w:rPr>
          <w:rFonts w:eastAsia="宋体" w:hint="eastAsia"/>
          <w:color w:val="000000"/>
          <w:sz w:val="24"/>
        </w:rPr>
        <w:t>、定期定额投资</w:t>
      </w:r>
      <w:r w:rsidR="00950742" w:rsidRPr="001277A4">
        <w:rPr>
          <w:rFonts w:eastAsia="宋体" w:hint="eastAsia"/>
          <w:color w:val="000000"/>
          <w:sz w:val="24"/>
        </w:rPr>
        <w:t>）</w:t>
      </w:r>
      <w:r w:rsidR="00EB5388" w:rsidRPr="001277A4">
        <w:rPr>
          <w:rFonts w:eastAsia="宋体" w:hint="eastAsia"/>
          <w:color w:val="000000"/>
          <w:sz w:val="24"/>
        </w:rPr>
        <w:t>业务期间，本基金的赎回</w:t>
      </w:r>
      <w:r w:rsidR="009B2986" w:rsidRPr="001277A4">
        <w:rPr>
          <w:rFonts w:eastAsia="宋体" w:hint="eastAsia"/>
          <w:color w:val="000000"/>
          <w:sz w:val="24"/>
        </w:rPr>
        <w:t>、</w:t>
      </w:r>
      <w:r w:rsidR="009B2986" w:rsidRPr="001277A4">
        <w:rPr>
          <w:rFonts w:eastAsia="宋体"/>
          <w:color w:val="000000"/>
          <w:sz w:val="24"/>
        </w:rPr>
        <w:t>转换转出</w:t>
      </w:r>
      <w:r w:rsidR="00EB5388" w:rsidRPr="001277A4">
        <w:rPr>
          <w:rFonts w:eastAsia="宋体" w:hint="eastAsia"/>
          <w:color w:val="000000"/>
          <w:sz w:val="24"/>
        </w:rPr>
        <w:t>业务正常进行。</w:t>
      </w:r>
    </w:p>
    <w:p w:rsidR="00250A78" w:rsidRPr="001277A4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1277A4">
        <w:rPr>
          <w:rFonts w:eastAsia="宋体" w:hint="eastAsia"/>
          <w:color w:val="000000"/>
          <w:sz w:val="24"/>
        </w:rPr>
        <w:t>（</w:t>
      </w:r>
      <w:r w:rsidR="00EB5388" w:rsidRPr="001277A4">
        <w:rPr>
          <w:rFonts w:eastAsia="宋体"/>
          <w:color w:val="000000"/>
          <w:sz w:val="24"/>
        </w:rPr>
        <w:t>2</w:t>
      </w:r>
      <w:r w:rsidRPr="001277A4">
        <w:rPr>
          <w:rFonts w:eastAsia="宋体" w:hint="eastAsia"/>
          <w:color w:val="000000"/>
          <w:sz w:val="24"/>
        </w:rPr>
        <w:t>）</w:t>
      </w:r>
      <w:r w:rsidR="00EB5388" w:rsidRPr="001277A4">
        <w:rPr>
          <w:rFonts w:eastAsia="宋体" w:hint="eastAsia"/>
          <w:color w:val="000000"/>
          <w:sz w:val="24"/>
        </w:rPr>
        <w:t>关于取消上述暂停大额申购</w:t>
      </w:r>
      <w:r w:rsidR="00950742" w:rsidRPr="001277A4">
        <w:rPr>
          <w:rFonts w:eastAsia="宋体" w:hint="eastAsia"/>
          <w:color w:val="000000"/>
          <w:sz w:val="24"/>
        </w:rPr>
        <w:t>（转换转入</w:t>
      </w:r>
      <w:r w:rsidR="00EB5388" w:rsidRPr="001277A4">
        <w:rPr>
          <w:rFonts w:eastAsia="宋体" w:hint="eastAsia"/>
          <w:color w:val="000000"/>
          <w:sz w:val="24"/>
        </w:rPr>
        <w:t>、定期定额投资</w:t>
      </w:r>
      <w:r w:rsidR="00950742" w:rsidRPr="001277A4">
        <w:rPr>
          <w:rFonts w:eastAsia="宋体" w:hint="eastAsia"/>
          <w:color w:val="000000"/>
          <w:sz w:val="24"/>
        </w:rPr>
        <w:t>）</w:t>
      </w:r>
      <w:r w:rsidR="00EB5388" w:rsidRPr="001277A4">
        <w:rPr>
          <w:rFonts w:eastAsia="宋体" w:hint="eastAsia"/>
          <w:color w:val="000000"/>
          <w:sz w:val="24"/>
        </w:rPr>
        <w:t>业务限制的时间，本基金管理人将另行公告。</w:t>
      </w:r>
    </w:p>
    <w:p w:rsidR="00250A78" w:rsidRPr="001277A4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1277A4">
        <w:rPr>
          <w:rFonts w:eastAsia="宋体" w:hint="eastAsia"/>
          <w:color w:val="000000"/>
          <w:sz w:val="24"/>
        </w:rPr>
        <w:t>（</w:t>
      </w:r>
      <w:r w:rsidR="00EB5388" w:rsidRPr="001277A4">
        <w:rPr>
          <w:rFonts w:eastAsia="宋体"/>
          <w:color w:val="000000"/>
          <w:sz w:val="24"/>
        </w:rPr>
        <w:t>3</w:t>
      </w:r>
      <w:r w:rsidRPr="001277A4">
        <w:rPr>
          <w:rFonts w:eastAsia="宋体" w:hint="eastAsia"/>
          <w:color w:val="000000"/>
          <w:sz w:val="24"/>
        </w:rPr>
        <w:t>）</w:t>
      </w:r>
      <w:r w:rsidR="00EB5388" w:rsidRPr="001277A4">
        <w:rPr>
          <w:rFonts w:eastAsia="宋体" w:hint="eastAsia"/>
          <w:color w:val="000000"/>
          <w:sz w:val="24"/>
        </w:rPr>
        <w:t>投资者可以通过本基金管理人网站（</w:t>
      </w:r>
      <w:r w:rsidR="00EB5388" w:rsidRPr="001277A4">
        <w:rPr>
          <w:rFonts w:eastAsia="宋体"/>
          <w:color w:val="000000"/>
          <w:sz w:val="24"/>
        </w:rPr>
        <w:t>www.fund001.com</w:t>
      </w:r>
      <w:r w:rsidR="00EB5388" w:rsidRPr="001277A4">
        <w:rPr>
          <w:rFonts w:eastAsia="宋体" w:hint="eastAsia"/>
          <w:color w:val="000000"/>
          <w:sz w:val="24"/>
        </w:rPr>
        <w:t>）或客户服务电话</w:t>
      </w:r>
      <w:r w:rsidR="00EB5388" w:rsidRPr="001277A4">
        <w:rPr>
          <w:rFonts w:eastAsia="宋体"/>
          <w:color w:val="000000"/>
          <w:sz w:val="24"/>
        </w:rPr>
        <w:t>400-700-5000</w:t>
      </w:r>
      <w:r w:rsidR="00EB5388" w:rsidRPr="001277A4">
        <w:rPr>
          <w:rFonts w:eastAsia="宋体" w:hint="eastAsia"/>
          <w:color w:val="000000"/>
          <w:sz w:val="24"/>
        </w:rPr>
        <w:t>（免长途话费），</w:t>
      </w:r>
      <w:r w:rsidR="00EB5388" w:rsidRPr="001277A4">
        <w:rPr>
          <w:rFonts w:eastAsia="宋体"/>
          <w:color w:val="000000"/>
          <w:sz w:val="24"/>
        </w:rPr>
        <w:t>021-61055000</w:t>
      </w:r>
      <w:r w:rsidR="00EB5388" w:rsidRPr="001277A4">
        <w:rPr>
          <w:rFonts w:eastAsia="宋体" w:hint="eastAsia"/>
          <w:color w:val="000000"/>
          <w:sz w:val="24"/>
        </w:rPr>
        <w:t>咨询有关详情。</w:t>
      </w:r>
    </w:p>
    <w:p w:rsidR="00250A78" w:rsidRPr="001277A4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1277A4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1277A4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1277A4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1277A4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1277A4">
        <w:rPr>
          <w:rFonts w:eastAsia="宋体" w:hint="eastAsia"/>
          <w:color w:val="000000"/>
          <w:sz w:val="24"/>
        </w:rPr>
        <w:t>特此公告。</w:t>
      </w:r>
    </w:p>
    <w:p w:rsidR="00387AF9" w:rsidRPr="001277A4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1277A4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1277A4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5E5" w:rsidRDefault="002215E5" w:rsidP="00D327FA">
      <w:r>
        <w:separator/>
      </w:r>
    </w:p>
  </w:endnote>
  <w:endnote w:type="continuationSeparator" w:id="0">
    <w:p w:rsidR="002215E5" w:rsidRDefault="002215E5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5E5" w:rsidRDefault="002215E5" w:rsidP="00D327FA">
      <w:r>
        <w:separator/>
      </w:r>
    </w:p>
  </w:footnote>
  <w:footnote w:type="continuationSeparator" w:id="0">
    <w:p w:rsidR="002215E5" w:rsidRDefault="002215E5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3190"/>
    <w:rsid w:val="000746EF"/>
    <w:rsid w:val="00076F52"/>
    <w:rsid w:val="000C603E"/>
    <w:rsid w:val="000E02E0"/>
    <w:rsid w:val="000E2B3D"/>
    <w:rsid w:val="000E4CBF"/>
    <w:rsid w:val="000E5092"/>
    <w:rsid w:val="000F5910"/>
    <w:rsid w:val="001161A4"/>
    <w:rsid w:val="001169BB"/>
    <w:rsid w:val="001277A4"/>
    <w:rsid w:val="001412F9"/>
    <w:rsid w:val="0017187C"/>
    <w:rsid w:val="00180DA3"/>
    <w:rsid w:val="001A08AC"/>
    <w:rsid w:val="001A3CA1"/>
    <w:rsid w:val="001B4A63"/>
    <w:rsid w:val="001B4F9F"/>
    <w:rsid w:val="001D1494"/>
    <w:rsid w:val="001E4CD3"/>
    <w:rsid w:val="001F193F"/>
    <w:rsid w:val="002061D4"/>
    <w:rsid w:val="00207484"/>
    <w:rsid w:val="002215E5"/>
    <w:rsid w:val="00245724"/>
    <w:rsid w:val="00245CFC"/>
    <w:rsid w:val="00250A78"/>
    <w:rsid w:val="002603B1"/>
    <w:rsid w:val="00265B63"/>
    <w:rsid w:val="002770E1"/>
    <w:rsid w:val="002817DF"/>
    <w:rsid w:val="00283245"/>
    <w:rsid w:val="00284018"/>
    <w:rsid w:val="0028791D"/>
    <w:rsid w:val="0028798D"/>
    <w:rsid w:val="002935EF"/>
    <w:rsid w:val="00295202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1EE3"/>
    <w:rsid w:val="0038230C"/>
    <w:rsid w:val="00386A1F"/>
    <w:rsid w:val="00387AF9"/>
    <w:rsid w:val="00392083"/>
    <w:rsid w:val="003A7E55"/>
    <w:rsid w:val="003C014B"/>
    <w:rsid w:val="003D218F"/>
    <w:rsid w:val="003D2DA1"/>
    <w:rsid w:val="004569F5"/>
    <w:rsid w:val="00467AC7"/>
    <w:rsid w:val="00476B1D"/>
    <w:rsid w:val="0048692B"/>
    <w:rsid w:val="004966BA"/>
    <w:rsid w:val="00496C13"/>
    <w:rsid w:val="00496CEB"/>
    <w:rsid w:val="004D6346"/>
    <w:rsid w:val="004E2421"/>
    <w:rsid w:val="004F0521"/>
    <w:rsid w:val="004F51E8"/>
    <w:rsid w:val="005319FB"/>
    <w:rsid w:val="00540343"/>
    <w:rsid w:val="00551506"/>
    <w:rsid w:val="00564298"/>
    <w:rsid w:val="00577CF2"/>
    <w:rsid w:val="005934E1"/>
    <w:rsid w:val="005E0B5C"/>
    <w:rsid w:val="005F1AF0"/>
    <w:rsid w:val="005F2D3E"/>
    <w:rsid w:val="00614995"/>
    <w:rsid w:val="00616052"/>
    <w:rsid w:val="00646522"/>
    <w:rsid w:val="006B3265"/>
    <w:rsid w:val="0071339B"/>
    <w:rsid w:val="00727899"/>
    <w:rsid w:val="00753DDE"/>
    <w:rsid w:val="0075449B"/>
    <w:rsid w:val="00754BF4"/>
    <w:rsid w:val="00760ADD"/>
    <w:rsid w:val="00770DB7"/>
    <w:rsid w:val="007713B5"/>
    <w:rsid w:val="007763F2"/>
    <w:rsid w:val="007B1D31"/>
    <w:rsid w:val="007C068D"/>
    <w:rsid w:val="0080463A"/>
    <w:rsid w:val="00805FED"/>
    <w:rsid w:val="0082571C"/>
    <w:rsid w:val="00827D4A"/>
    <w:rsid w:val="0083445C"/>
    <w:rsid w:val="00841AFE"/>
    <w:rsid w:val="008472DB"/>
    <w:rsid w:val="00853A75"/>
    <w:rsid w:val="00875F57"/>
    <w:rsid w:val="008923FE"/>
    <w:rsid w:val="008A0994"/>
    <w:rsid w:val="008A7B41"/>
    <w:rsid w:val="008D3261"/>
    <w:rsid w:val="008F225D"/>
    <w:rsid w:val="00903054"/>
    <w:rsid w:val="0091304D"/>
    <w:rsid w:val="0091589B"/>
    <w:rsid w:val="00932FF1"/>
    <w:rsid w:val="00936257"/>
    <w:rsid w:val="00950742"/>
    <w:rsid w:val="00953E45"/>
    <w:rsid w:val="00956B0F"/>
    <w:rsid w:val="009968BA"/>
    <w:rsid w:val="009A0B67"/>
    <w:rsid w:val="009B269C"/>
    <w:rsid w:val="009B2986"/>
    <w:rsid w:val="009B403A"/>
    <w:rsid w:val="009C33A5"/>
    <w:rsid w:val="009C5858"/>
    <w:rsid w:val="009E21D7"/>
    <w:rsid w:val="009F2805"/>
    <w:rsid w:val="00A256BD"/>
    <w:rsid w:val="00A443AB"/>
    <w:rsid w:val="00A516C4"/>
    <w:rsid w:val="00A65CFB"/>
    <w:rsid w:val="00A85AEC"/>
    <w:rsid w:val="00AE1B23"/>
    <w:rsid w:val="00AF68A9"/>
    <w:rsid w:val="00B0547A"/>
    <w:rsid w:val="00B101F7"/>
    <w:rsid w:val="00B12B0E"/>
    <w:rsid w:val="00B13229"/>
    <w:rsid w:val="00B243AE"/>
    <w:rsid w:val="00B40A5A"/>
    <w:rsid w:val="00B5053A"/>
    <w:rsid w:val="00B56EBB"/>
    <w:rsid w:val="00B666E1"/>
    <w:rsid w:val="00BA6967"/>
    <w:rsid w:val="00BB78A2"/>
    <w:rsid w:val="00BD601B"/>
    <w:rsid w:val="00BD6D93"/>
    <w:rsid w:val="00C50193"/>
    <w:rsid w:val="00C70B5B"/>
    <w:rsid w:val="00C74043"/>
    <w:rsid w:val="00C94351"/>
    <w:rsid w:val="00CB21B3"/>
    <w:rsid w:val="00CE3214"/>
    <w:rsid w:val="00CE50FB"/>
    <w:rsid w:val="00CE6C4D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0420"/>
    <w:rsid w:val="00E72255"/>
    <w:rsid w:val="00E77D74"/>
    <w:rsid w:val="00E94314"/>
    <w:rsid w:val="00EB5388"/>
    <w:rsid w:val="00ED0C20"/>
    <w:rsid w:val="00EE0596"/>
    <w:rsid w:val="00EE1823"/>
    <w:rsid w:val="00EE3F14"/>
    <w:rsid w:val="00EF318C"/>
    <w:rsid w:val="00F14414"/>
    <w:rsid w:val="00F32852"/>
    <w:rsid w:val="00F5252D"/>
    <w:rsid w:val="00F560AE"/>
    <w:rsid w:val="00F63616"/>
    <w:rsid w:val="00F64447"/>
    <w:rsid w:val="00F706B3"/>
    <w:rsid w:val="00F875F9"/>
    <w:rsid w:val="00F91CEB"/>
    <w:rsid w:val="00F95610"/>
    <w:rsid w:val="00FA2A05"/>
    <w:rsid w:val="00FD5709"/>
    <w:rsid w:val="00FD742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C51C5-FEE7-437D-A406-F4DB54D8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138</Words>
  <Characters>792</Characters>
  <Application>Microsoft Office Word</Application>
  <DocSecurity>0</DocSecurity>
  <Lines>6</Lines>
  <Paragraphs>1</Paragraphs>
  <ScaleCrop>false</ScaleCrop>
  <Company>微软中国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郝婷婷</cp:lastModifiedBy>
  <cp:revision>6</cp:revision>
  <dcterms:created xsi:type="dcterms:W3CDTF">2020-12-23T06:16:00Z</dcterms:created>
  <dcterms:modified xsi:type="dcterms:W3CDTF">2020-12-23T06:52:00Z</dcterms:modified>
</cp:coreProperties>
</file>