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D6C11" w14:textId="228C2F7B" w:rsidR="00D32DD6" w:rsidRPr="00D32DD6" w:rsidRDefault="00CA2B1C" w:rsidP="00AF4A31">
      <w:pPr>
        <w:spacing w:before="50" w:after="50" w:line="360" w:lineRule="auto"/>
        <w:jc w:val="center"/>
        <w:rPr>
          <w:rFonts w:ascii="宋体" w:hAnsi="宋体" w:cs="宋体"/>
          <w:b/>
          <w:bCs/>
          <w:sz w:val="28"/>
          <w:szCs w:val="28"/>
        </w:rPr>
      </w:pPr>
      <w:r w:rsidRPr="00CA2B1C">
        <w:rPr>
          <w:rFonts w:ascii="宋体" w:hAnsi="宋体" w:cs="宋体" w:hint="eastAsia"/>
          <w:b/>
          <w:bCs/>
          <w:sz w:val="28"/>
          <w:szCs w:val="28"/>
        </w:rPr>
        <w:t>关于信息技术突发事件发生时投资者可替代交易方式的公示</w:t>
      </w:r>
    </w:p>
    <w:p w14:paraId="3AD78697" w14:textId="77777777" w:rsidR="005019A8" w:rsidRPr="00DE2EC9" w:rsidRDefault="005019A8" w:rsidP="0059207A">
      <w:pPr>
        <w:spacing w:before="50" w:after="50" w:line="360" w:lineRule="auto"/>
        <w:ind w:firstLineChars="200" w:firstLine="562"/>
        <w:jc w:val="center"/>
        <w:rPr>
          <w:rFonts w:ascii="宋体"/>
          <w:b/>
          <w:bCs/>
          <w:sz w:val="28"/>
          <w:szCs w:val="28"/>
        </w:rPr>
      </w:pPr>
      <w:bookmarkStart w:id="0" w:name="_GoBack"/>
      <w:bookmarkEnd w:id="0"/>
    </w:p>
    <w:p w14:paraId="779A7DBF" w14:textId="77777777" w:rsidR="00CA2B1C" w:rsidRPr="00CA2B1C" w:rsidRDefault="00CA2B1C" w:rsidP="00CA2B1C">
      <w:pPr>
        <w:spacing w:line="360" w:lineRule="auto"/>
        <w:ind w:firstLineChars="200" w:firstLine="480"/>
        <w:rPr>
          <w:rFonts w:asciiTheme="minorEastAsia" w:hAnsiTheme="minorEastAsia"/>
          <w:sz w:val="24"/>
          <w:szCs w:val="24"/>
        </w:rPr>
      </w:pPr>
      <w:r w:rsidRPr="00CA2B1C">
        <w:rPr>
          <w:rFonts w:asciiTheme="minorEastAsia" w:hAnsiTheme="minorEastAsia" w:hint="eastAsia"/>
          <w:sz w:val="24"/>
          <w:szCs w:val="24"/>
        </w:rPr>
        <w:t>尊敬的投资者：</w:t>
      </w:r>
    </w:p>
    <w:p w14:paraId="7CD6F734" w14:textId="77777777" w:rsidR="00CA2B1C" w:rsidRPr="00CA2B1C" w:rsidRDefault="00CA2B1C" w:rsidP="00CA2B1C">
      <w:pPr>
        <w:spacing w:line="360" w:lineRule="auto"/>
        <w:ind w:firstLineChars="200" w:firstLine="480"/>
        <w:rPr>
          <w:rFonts w:asciiTheme="minorEastAsia" w:hAnsiTheme="minorEastAsia"/>
          <w:sz w:val="24"/>
          <w:szCs w:val="24"/>
        </w:rPr>
      </w:pPr>
      <w:r w:rsidRPr="00CA2B1C">
        <w:rPr>
          <w:rFonts w:asciiTheme="minorEastAsia" w:hAnsiTheme="minorEastAsia" w:hint="eastAsia"/>
          <w:sz w:val="24"/>
          <w:szCs w:val="24"/>
        </w:rPr>
        <w:t>遵照《证券基金经营机构信息技术管理办法》等法规及交银施罗德基金管理有限公司（以下简称“本公司”）相关制度要求，现将信息技术突发事件发生时投资者可采取的替代交易方式公示如下：</w:t>
      </w:r>
    </w:p>
    <w:p w14:paraId="5DD6789B" w14:textId="77777777" w:rsidR="00CA2B1C" w:rsidRPr="00CA2B1C" w:rsidRDefault="00CA2B1C" w:rsidP="00CA2B1C">
      <w:pPr>
        <w:spacing w:line="360" w:lineRule="auto"/>
        <w:ind w:firstLineChars="200" w:firstLine="480"/>
        <w:rPr>
          <w:rFonts w:asciiTheme="minorEastAsia" w:hAnsiTheme="minorEastAsia"/>
          <w:sz w:val="24"/>
          <w:szCs w:val="24"/>
        </w:rPr>
      </w:pPr>
      <w:r w:rsidRPr="00CA2B1C">
        <w:rPr>
          <w:rFonts w:asciiTheme="minorEastAsia" w:hAnsiTheme="minorEastAsia" w:hint="eastAsia"/>
          <w:sz w:val="24"/>
          <w:szCs w:val="24"/>
        </w:rPr>
        <w:t> </w:t>
      </w:r>
    </w:p>
    <w:p w14:paraId="07DDAFBF" w14:textId="77777777" w:rsidR="00CA2B1C" w:rsidRPr="00CA2B1C" w:rsidRDefault="00CA2B1C" w:rsidP="00CA2B1C">
      <w:pPr>
        <w:spacing w:line="360" w:lineRule="auto"/>
        <w:ind w:firstLineChars="200" w:firstLine="480"/>
        <w:rPr>
          <w:rFonts w:asciiTheme="minorEastAsia" w:hAnsiTheme="minorEastAsia"/>
          <w:sz w:val="24"/>
          <w:szCs w:val="24"/>
        </w:rPr>
      </w:pPr>
      <w:r w:rsidRPr="00CA2B1C">
        <w:rPr>
          <w:rFonts w:asciiTheme="minorEastAsia" w:hAnsiTheme="minorEastAsia" w:hint="eastAsia"/>
          <w:sz w:val="24"/>
          <w:szCs w:val="24"/>
        </w:rPr>
        <w:t>一、可能出现的信息技术突发事件</w:t>
      </w:r>
    </w:p>
    <w:p w14:paraId="5EABF944" w14:textId="2D4276E7" w:rsidR="00CA2B1C" w:rsidRPr="00CA2B1C" w:rsidRDefault="00CA2B1C" w:rsidP="00CA2B1C">
      <w:pPr>
        <w:spacing w:line="360" w:lineRule="auto"/>
        <w:ind w:firstLineChars="200" w:firstLine="480"/>
        <w:rPr>
          <w:rFonts w:asciiTheme="minorEastAsia" w:hAnsiTheme="minorEastAsia"/>
          <w:sz w:val="24"/>
          <w:szCs w:val="24"/>
        </w:rPr>
      </w:pPr>
      <w:r w:rsidRPr="00CA2B1C">
        <w:rPr>
          <w:rFonts w:asciiTheme="minorEastAsia" w:hAnsiTheme="minorEastAsia" w:hint="eastAsia"/>
          <w:sz w:val="24"/>
          <w:szCs w:val="24"/>
        </w:rPr>
        <w:t>包括但不限于网上交易系统（含App、网站、</w:t>
      </w:r>
      <w:proofErr w:type="gramStart"/>
      <w:r w:rsidRPr="00CA2B1C">
        <w:rPr>
          <w:rFonts w:asciiTheme="minorEastAsia" w:hAnsiTheme="minorEastAsia" w:hint="eastAsia"/>
          <w:sz w:val="24"/>
          <w:szCs w:val="24"/>
        </w:rPr>
        <w:t>微信公众号</w:t>
      </w:r>
      <w:proofErr w:type="gramEnd"/>
      <w:r w:rsidRPr="00CA2B1C">
        <w:rPr>
          <w:rFonts w:asciiTheme="minorEastAsia" w:hAnsiTheme="minorEastAsia" w:hint="eastAsia"/>
          <w:sz w:val="24"/>
          <w:szCs w:val="24"/>
        </w:rPr>
        <w:t>、直销柜台）技术故障或遭受恶意攻击、投资者在本公司的基金账户被锁定无法登录操作、本公司其他后台信息技术系统技术故障等。</w:t>
      </w:r>
    </w:p>
    <w:p w14:paraId="06869F77" w14:textId="77777777" w:rsidR="00CA2B1C" w:rsidRPr="00CA2B1C" w:rsidRDefault="00CA2B1C" w:rsidP="00CA2B1C">
      <w:pPr>
        <w:spacing w:line="360" w:lineRule="auto"/>
        <w:ind w:firstLineChars="200" w:firstLine="480"/>
        <w:rPr>
          <w:rFonts w:asciiTheme="minorEastAsia" w:hAnsiTheme="minorEastAsia"/>
          <w:sz w:val="24"/>
          <w:szCs w:val="24"/>
        </w:rPr>
      </w:pPr>
      <w:r w:rsidRPr="00CA2B1C">
        <w:rPr>
          <w:rFonts w:asciiTheme="minorEastAsia" w:hAnsiTheme="minorEastAsia" w:hint="eastAsia"/>
          <w:sz w:val="24"/>
          <w:szCs w:val="24"/>
        </w:rPr>
        <w:t> </w:t>
      </w:r>
    </w:p>
    <w:p w14:paraId="75A05212" w14:textId="77777777" w:rsidR="00CA2B1C" w:rsidRPr="00CA2B1C" w:rsidRDefault="00CA2B1C" w:rsidP="00CA2B1C">
      <w:pPr>
        <w:spacing w:line="360" w:lineRule="auto"/>
        <w:ind w:firstLineChars="200" w:firstLine="480"/>
        <w:rPr>
          <w:rFonts w:asciiTheme="minorEastAsia" w:hAnsiTheme="minorEastAsia"/>
          <w:sz w:val="24"/>
          <w:szCs w:val="24"/>
        </w:rPr>
      </w:pPr>
      <w:r w:rsidRPr="00CA2B1C">
        <w:rPr>
          <w:rFonts w:asciiTheme="minorEastAsia" w:hAnsiTheme="minorEastAsia" w:hint="eastAsia"/>
          <w:sz w:val="24"/>
          <w:szCs w:val="24"/>
        </w:rPr>
        <w:t>二、本公司可支持的交易方式</w:t>
      </w:r>
    </w:p>
    <w:p w14:paraId="2279856F" w14:textId="77777777" w:rsidR="00CA2B1C" w:rsidRPr="00CA2B1C" w:rsidRDefault="00CA2B1C" w:rsidP="00CA2B1C">
      <w:pPr>
        <w:spacing w:line="360" w:lineRule="auto"/>
        <w:ind w:firstLineChars="200" w:firstLine="480"/>
        <w:rPr>
          <w:rFonts w:asciiTheme="minorEastAsia" w:hAnsiTheme="minorEastAsia"/>
          <w:sz w:val="24"/>
          <w:szCs w:val="24"/>
        </w:rPr>
      </w:pPr>
      <w:r w:rsidRPr="00CA2B1C">
        <w:rPr>
          <w:rFonts w:asciiTheme="minorEastAsia" w:hAnsiTheme="minorEastAsia" w:hint="eastAsia"/>
          <w:sz w:val="24"/>
          <w:szCs w:val="24"/>
        </w:rPr>
        <w:t>1、交</w:t>
      </w:r>
      <w:proofErr w:type="gramStart"/>
      <w:r w:rsidRPr="00CA2B1C">
        <w:rPr>
          <w:rFonts w:asciiTheme="minorEastAsia" w:hAnsiTheme="minorEastAsia" w:hint="eastAsia"/>
          <w:sz w:val="24"/>
          <w:szCs w:val="24"/>
        </w:rPr>
        <w:t>银基金</w:t>
      </w:r>
      <w:proofErr w:type="gramEnd"/>
      <w:r w:rsidRPr="00CA2B1C">
        <w:rPr>
          <w:rFonts w:asciiTheme="minorEastAsia" w:hAnsiTheme="minorEastAsia" w:hint="eastAsia"/>
          <w:sz w:val="24"/>
          <w:szCs w:val="24"/>
        </w:rPr>
        <w:t>APP</w:t>
      </w:r>
    </w:p>
    <w:p w14:paraId="2B00C7C5" w14:textId="77777777" w:rsidR="00CA2B1C" w:rsidRPr="00CA2B1C" w:rsidRDefault="00CA2B1C" w:rsidP="00CA2B1C">
      <w:pPr>
        <w:spacing w:line="360" w:lineRule="auto"/>
        <w:ind w:firstLineChars="200" w:firstLine="480"/>
        <w:rPr>
          <w:rFonts w:asciiTheme="minorEastAsia" w:hAnsiTheme="minorEastAsia"/>
          <w:sz w:val="24"/>
          <w:szCs w:val="24"/>
        </w:rPr>
      </w:pPr>
      <w:r w:rsidRPr="00CA2B1C">
        <w:rPr>
          <w:rFonts w:asciiTheme="minorEastAsia" w:hAnsiTheme="minorEastAsia" w:hint="eastAsia"/>
          <w:sz w:val="24"/>
          <w:szCs w:val="24"/>
        </w:rPr>
        <w:t>2、网上交易系统：</w:t>
      </w:r>
      <w:r w:rsidRPr="00CA2B1C">
        <w:rPr>
          <w:rFonts w:asciiTheme="minorEastAsia" w:hAnsiTheme="minorEastAsia"/>
          <w:sz w:val="24"/>
          <w:szCs w:val="24"/>
        </w:rPr>
        <w:t xml:space="preserve"> https://www.fund001.com/</w:t>
      </w:r>
    </w:p>
    <w:p w14:paraId="57FC9F3D" w14:textId="77777777" w:rsidR="00CA2B1C" w:rsidRPr="00CA2B1C" w:rsidRDefault="00CA2B1C" w:rsidP="00CA2B1C">
      <w:pPr>
        <w:spacing w:line="360" w:lineRule="auto"/>
        <w:ind w:firstLineChars="200" w:firstLine="480"/>
        <w:rPr>
          <w:rFonts w:asciiTheme="minorEastAsia" w:hAnsiTheme="minorEastAsia"/>
          <w:sz w:val="24"/>
          <w:szCs w:val="24"/>
        </w:rPr>
      </w:pPr>
      <w:r w:rsidRPr="00CA2B1C">
        <w:rPr>
          <w:rFonts w:asciiTheme="minorEastAsia" w:hAnsiTheme="minorEastAsia" w:hint="eastAsia"/>
          <w:sz w:val="24"/>
          <w:szCs w:val="24"/>
        </w:rPr>
        <w:t>3、</w:t>
      </w:r>
      <w:proofErr w:type="gramStart"/>
      <w:r w:rsidRPr="00CA2B1C">
        <w:rPr>
          <w:rFonts w:asciiTheme="minorEastAsia" w:hAnsiTheme="minorEastAsia" w:hint="eastAsia"/>
          <w:sz w:val="24"/>
          <w:szCs w:val="24"/>
        </w:rPr>
        <w:t>微信交易</w:t>
      </w:r>
      <w:proofErr w:type="gramEnd"/>
      <w:r w:rsidRPr="00CA2B1C">
        <w:rPr>
          <w:rFonts w:asciiTheme="minorEastAsia" w:hAnsiTheme="minorEastAsia" w:hint="eastAsia"/>
          <w:sz w:val="24"/>
          <w:szCs w:val="24"/>
        </w:rPr>
        <w:t>系统：</w:t>
      </w:r>
      <w:proofErr w:type="gramStart"/>
      <w:r w:rsidRPr="00CA2B1C">
        <w:rPr>
          <w:rFonts w:asciiTheme="minorEastAsia" w:hAnsiTheme="minorEastAsia" w:hint="eastAsia"/>
          <w:sz w:val="24"/>
          <w:szCs w:val="24"/>
        </w:rPr>
        <w:t>微信公众号</w:t>
      </w:r>
      <w:proofErr w:type="gramEnd"/>
      <w:r w:rsidRPr="00CA2B1C">
        <w:rPr>
          <w:rFonts w:asciiTheme="minorEastAsia" w:hAnsiTheme="minorEastAsia" w:hint="eastAsia"/>
          <w:sz w:val="24"/>
          <w:szCs w:val="24"/>
        </w:rPr>
        <w:t>“交银投顾管家”（微信号“</w:t>
      </w:r>
      <w:r w:rsidRPr="00CA2B1C">
        <w:rPr>
          <w:rFonts w:asciiTheme="minorEastAsia" w:hAnsiTheme="minorEastAsia"/>
          <w:sz w:val="24"/>
          <w:szCs w:val="24"/>
        </w:rPr>
        <w:t>jysld001</w:t>
      </w:r>
      <w:r w:rsidRPr="00CA2B1C">
        <w:rPr>
          <w:rFonts w:asciiTheme="minorEastAsia" w:hAnsiTheme="minorEastAsia" w:hint="eastAsia"/>
          <w:sz w:val="24"/>
          <w:szCs w:val="24"/>
        </w:rPr>
        <w:t>”）</w:t>
      </w:r>
    </w:p>
    <w:p w14:paraId="1175DCBA" w14:textId="77777777" w:rsidR="00CA2B1C" w:rsidRPr="00CA2B1C" w:rsidRDefault="00CA2B1C" w:rsidP="00CA2B1C">
      <w:pPr>
        <w:spacing w:line="360" w:lineRule="auto"/>
        <w:ind w:firstLineChars="200" w:firstLine="480"/>
        <w:rPr>
          <w:rFonts w:asciiTheme="minorEastAsia" w:hAnsiTheme="minorEastAsia"/>
          <w:sz w:val="24"/>
          <w:szCs w:val="24"/>
        </w:rPr>
      </w:pPr>
      <w:r w:rsidRPr="00CA2B1C">
        <w:rPr>
          <w:rFonts w:asciiTheme="minorEastAsia" w:hAnsiTheme="minorEastAsia" w:hint="eastAsia"/>
          <w:sz w:val="24"/>
          <w:szCs w:val="24"/>
        </w:rPr>
        <w:t>4、直销柜台：</w:t>
      </w:r>
    </w:p>
    <w:p w14:paraId="71A17ED2" w14:textId="77777777" w:rsidR="00CA2B1C" w:rsidRPr="00CA2B1C" w:rsidRDefault="00CA2B1C" w:rsidP="00CA2B1C">
      <w:pPr>
        <w:spacing w:line="360" w:lineRule="auto"/>
        <w:ind w:firstLineChars="200" w:firstLine="480"/>
        <w:rPr>
          <w:rFonts w:asciiTheme="minorEastAsia" w:hAnsiTheme="minorEastAsia"/>
          <w:sz w:val="24"/>
          <w:szCs w:val="24"/>
        </w:rPr>
      </w:pPr>
      <w:r w:rsidRPr="00CA2B1C">
        <w:rPr>
          <w:rFonts w:asciiTheme="minorEastAsia" w:hAnsiTheme="minorEastAsia" w:hint="eastAsia"/>
          <w:sz w:val="24"/>
          <w:szCs w:val="24"/>
        </w:rPr>
        <w:t>（1）地址：上海市浦东</w:t>
      </w:r>
      <w:proofErr w:type="gramStart"/>
      <w:r w:rsidRPr="00CA2B1C">
        <w:rPr>
          <w:rFonts w:asciiTheme="minorEastAsia" w:hAnsiTheme="minorEastAsia" w:hint="eastAsia"/>
          <w:sz w:val="24"/>
          <w:szCs w:val="24"/>
        </w:rPr>
        <w:t>新区世纪</w:t>
      </w:r>
      <w:proofErr w:type="gramEnd"/>
      <w:r w:rsidRPr="00CA2B1C">
        <w:rPr>
          <w:rFonts w:asciiTheme="minorEastAsia" w:hAnsiTheme="minorEastAsia" w:hint="eastAsia"/>
          <w:sz w:val="24"/>
          <w:szCs w:val="24"/>
        </w:rPr>
        <w:t>大道8号国</w:t>
      </w:r>
      <w:proofErr w:type="gramStart"/>
      <w:r w:rsidRPr="00CA2B1C">
        <w:rPr>
          <w:rFonts w:asciiTheme="minorEastAsia" w:hAnsiTheme="minorEastAsia" w:hint="eastAsia"/>
          <w:sz w:val="24"/>
          <w:szCs w:val="24"/>
        </w:rPr>
        <w:t>金中心</w:t>
      </w:r>
      <w:proofErr w:type="gramEnd"/>
      <w:r w:rsidRPr="00CA2B1C">
        <w:rPr>
          <w:rFonts w:asciiTheme="minorEastAsia" w:hAnsiTheme="minorEastAsia" w:hint="eastAsia"/>
          <w:sz w:val="24"/>
          <w:szCs w:val="24"/>
        </w:rPr>
        <w:t>二期21层</w:t>
      </w:r>
    </w:p>
    <w:p w14:paraId="5B8B216B" w14:textId="77777777" w:rsidR="00CA2B1C" w:rsidRPr="00CA2B1C" w:rsidRDefault="00CA2B1C" w:rsidP="00CA2B1C">
      <w:pPr>
        <w:spacing w:line="360" w:lineRule="auto"/>
        <w:ind w:firstLineChars="200" w:firstLine="480"/>
        <w:rPr>
          <w:rFonts w:asciiTheme="minorEastAsia" w:hAnsiTheme="minorEastAsia"/>
          <w:sz w:val="24"/>
          <w:szCs w:val="24"/>
        </w:rPr>
      </w:pPr>
      <w:r w:rsidRPr="00CA2B1C">
        <w:rPr>
          <w:rFonts w:asciiTheme="minorEastAsia" w:hAnsiTheme="minorEastAsia" w:hint="eastAsia"/>
          <w:sz w:val="24"/>
          <w:szCs w:val="24"/>
        </w:rPr>
        <w:t>（2）邮箱：</w:t>
      </w:r>
      <w:hyperlink r:id="rId8" w:history="1">
        <w:r w:rsidRPr="00CA2B1C">
          <w:rPr>
            <w:rFonts w:asciiTheme="minorEastAsia" w:hAnsiTheme="minorEastAsia"/>
            <w:sz w:val="24"/>
            <w:szCs w:val="24"/>
          </w:rPr>
          <w:t>zxgt</w:t>
        </w:r>
        <w:r w:rsidRPr="00CA2B1C">
          <w:rPr>
            <w:rFonts w:asciiTheme="minorEastAsia" w:hAnsiTheme="minorEastAsia" w:hint="eastAsia"/>
            <w:sz w:val="24"/>
            <w:szCs w:val="24"/>
          </w:rPr>
          <w:t>@</w:t>
        </w:r>
        <w:r w:rsidRPr="00CA2B1C">
          <w:rPr>
            <w:rFonts w:asciiTheme="minorEastAsia" w:hAnsiTheme="minorEastAsia"/>
            <w:sz w:val="24"/>
            <w:szCs w:val="24"/>
          </w:rPr>
          <w:t>jysld</w:t>
        </w:r>
        <w:r w:rsidRPr="00CA2B1C">
          <w:rPr>
            <w:rFonts w:asciiTheme="minorEastAsia" w:hAnsiTheme="minorEastAsia" w:hint="eastAsia"/>
            <w:sz w:val="24"/>
            <w:szCs w:val="24"/>
          </w:rPr>
          <w:t>.com</w:t>
        </w:r>
      </w:hyperlink>
    </w:p>
    <w:p w14:paraId="038DEBB4" w14:textId="77777777" w:rsidR="00CA2B1C" w:rsidRPr="00CA2B1C" w:rsidRDefault="00CA2B1C" w:rsidP="00CA2B1C">
      <w:pPr>
        <w:spacing w:line="360" w:lineRule="auto"/>
        <w:ind w:firstLineChars="200" w:firstLine="480"/>
        <w:rPr>
          <w:rFonts w:asciiTheme="minorEastAsia" w:hAnsiTheme="minorEastAsia"/>
          <w:sz w:val="24"/>
          <w:szCs w:val="24"/>
        </w:rPr>
      </w:pPr>
      <w:r w:rsidRPr="00CA2B1C">
        <w:rPr>
          <w:rFonts w:asciiTheme="minorEastAsia" w:hAnsiTheme="minorEastAsia" w:hint="eastAsia"/>
          <w:sz w:val="24"/>
          <w:szCs w:val="24"/>
        </w:rPr>
        <w:t>（3）电话：021-</w:t>
      </w:r>
      <w:r w:rsidRPr="00CA2B1C">
        <w:rPr>
          <w:rFonts w:asciiTheme="minorEastAsia" w:hAnsiTheme="minorEastAsia"/>
          <w:sz w:val="24"/>
          <w:szCs w:val="24"/>
        </w:rPr>
        <w:t>61055</w:t>
      </w:r>
      <w:r w:rsidRPr="00CA2B1C">
        <w:rPr>
          <w:rFonts w:asciiTheme="minorEastAsia" w:hAnsiTheme="minorEastAsia" w:hint="eastAsia"/>
          <w:sz w:val="24"/>
          <w:szCs w:val="24"/>
        </w:rPr>
        <w:t>724、</w:t>
      </w:r>
      <w:r w:rsidRPr="00CA2B1C">
        <w:rPr>
          <w:rFonts w:asciiTheme="minorEastAsia" w:hAnsiTheme="minorEastAsia"/>
          <w:sz w:val="24"/>
          <w:szCs w:val="24"/>
        </w:rPr>
        <w:t>610550</w:t>
      </w:r>
      <w:r w:rsidRPr="00CA2B1C">
        <w:rPr>
          <w:rFonts w:asciiTheme="minorEastAsia" w:hAnsiTheme="minorEastAsia" w:hint="eastAsia"/>
          <w:sz w:val="24"/>
          <w:szCs w:val="24"/>
        </w:rPr>
        <w:t>23</w:t>
      </w:r>
    </w:p>
    <w:p w14:paraId="76980618" w14:textId="77777777" w:rsidR="00CA2B1C" w:rsidRPr="00CA2B1C" w:rsidRDefault="00CA2B1C" w:rsidP="00CA2B1C">
      <w:pPr>
        <w:spacing w:line="360" w:lineRule="auto"/>
        <w:ind w:firstLineChars="200" w:firstLine="480"/>
        <w:rPr>
          <w:rFonts w:asciiTheme="minorEastAsia" w:hAnsiTheme="minorEastAsia"/>
          <w:sz w:val="24"/>
          <w:szCs w:val="24"/>
        </w:rPr>
      </w:pPr>
      <w:r w:rsidRPr="00CA2B1C">
        <w:rPr>
          <w:rFonts w:asciiTheme="minorEastAsia" w:hAnsiTheme="minorEastAsia" w:hint="eastAsia"/>
          <w:sz w:val="24"/>
          <w:szCs w:val="24"/>
        </w:rPr>
        <w:t>（4）传真：021-</w:t>
      </w:r>
      <w:r w:rsidRPr="00CA2B1C">
        <w:rPr>
          <w:rFonts w:asciiTheme="minorEastAsia" w:hAnsiTheme="minorEastAsia"/>
          <w:sz w:val="24"/>
          <w:szCs w:val="24"/>
        </w:rPr>
        <w:t>61055054</w:t>
      </w:r>
      <w:r w:rsidRPr="00CA2B1C">
        <w:rPr>
          <w:rFonts w:asciiTheme="minorEastAsia" w:hAnsiTheme="minorEastAsia" w:hint="eastAsia"/>
          <w:sz w:val="24"/>
          <w:szCs w:val="24"/>
        </w:rPr>
        <w:t>、</w:t>
      </w:r>
      <w:r w:rsidRPr="00CA2B1C">
        <w:rPr>
          <w:rFonts w:asciiTheme="minorEastAsia" w:hAnsiTheme="minorEastAsia"/>
          <w:sz w:val="24"/>
          <w:szCs w:val="24"/>
        </w:rPr>
        <w:t>61055041</w:t>
      </w:r>
    </w:p>
    <w:p w14:paraId="412EBF47" w14:textId="77777777" w:rsidR="00CA2B1C" w:rsidRPr="00CA2B1C" w:rsidRDefault="00CA2B1C" w:rsidP="00CA2B1C">
      <w:pPr>
        <w:spacing w:line="360" w:lineRule="auto"/>
        <w:ind w:firstLineChars="200" w:firstLine="480"/>
        <w:rPr>
          <w:rFonts w:asciiTheme="minorEastAsia" w:hAnsiTheme="minorEastAsia"/>
          <w:sz w:val="24"/>
          <w:szCs w:val="24"/>
        </w:rPr>
      </w:pPr>
      <w:r w:rsidRPr="00CA2B1C">
        <w:rPr>
          <w:rFonts w:asciiTheme="minorEastAsia" w:hAnsiTheme="minorEastAsia" w:hint="eastAsia"/>
          <w:sz w:val="24"/>
          <w:szCs w:val="24"/>
        </w:rPr>
        <w:t> </w:t>
      </w:r>
    </w:p>
    <w:p w14:paraId="396CEAAC" w14:textId="77777777" w:rsidR="00CA2B1C" w:rsidRPr="00CA2B1C" w:rsidRDefault="00CA2B1C" w:rsidP="00CA2B1C">
      <w:pPr>
        <w:spacing w:line="360" w:lineRule="auto"/>
        <w:ind w:firstLineChars="200" w:firstLine="480"/>
        <w:rPr>
          <w:rFonts w:asciiTheme="minorEastAsia" w:hAnsiTheme="minorEastAsia"/>
          <w:sz w:val="24"/>
          <w:szCs w:val="24"/>
        </w:rPr>
      </w:pPr>
      <w:r w:rsidRPr="00CA2B1C">
        <w:rPr>
          <w:rFonts w:asciiTheme="minorEastAsia" w:hAnsiTheme="minorEastAsia" w:hint="eastAsia"/>
          <w:sz w:val="24"/>
          <w:szCs w:val="24"/>
        </w:rPr>
        <w:t>三、安全提示</w:t>
      </w:r>
    </w:p>
    <w:p w14:paraId="2273A732" w14:textId="7BE73D3C" w:rsidR="00CA2B1C" w:rsidRPr="00CA2B1C" w:rsidRDefault="00CA2B1C" w:rsidP="00CA2B1C">
      <w:pPr>
        <w:spacing w:line="360" w:lineRule="auto"/>
        <w:ind w:firstLineChars="200" w:firstLine="480"/>
        <w:rPr>
          <w:rFonts w:asciiTheme="minorEastAsia" w:hAnsiTheme="minorEastAsia"/>
          <w:sz w:val="24"/>
          <w:szCs w:val="24"/>
        </w:rPr>
      </w:pPr>
      <w:r w:rsidRPr="00CA2B1C">
        <w:rPr>
          <w:rFonts w:asciiTheme="minorEastAsia" w:hAnsiTheme="minorEastAsia" w:hint="eastAsia"/>
          <w:sz w:val="24"/>
          <w:szCs w:val="24"/>
        </w:rPr>
        <w:t>本公司特别提示投资者注意防范和应对上述信息技术突发事件发生时可能出现的风险，请投资者保管好在本公司的基金账户相关信息使个人敏感信息不被泄露，尽量不通过公用电脑终端登录基金账户，不轻信任何形式的非本公司官方信息，</w:t>
      </w:r>
      <w:proofErr w:type="gramStart"/>
      <w:r w:rsidRPr="00CA2B1C">
        <w:rPr>
          <w:rFonts w:asciiTheme="minorEastAsia" w:hAnsiTheme="minorEastAsia" w:hint="eastAsia"/>
          <w:sz w:val="24"/>
          <w:szCs w:val="24"/>
        </w:rPr>
        <w:t>不</w:t>
      </w:r>
      <w:proofErr w:type="gramEnd"/>
      <w:r w:rsidRPr="00CA2B1C">
        <w:rPr>
          <w:rFonts w:asciiTheme="minorEastAsia" w:hAnsiTheme="minorEastAsia" w:hint="eastAsia"/>
          <w:sz w:val="24"/>
          <w:szCs w:val="24"/>
        </w:rPr>
        <w:t>点击可疑网址或网络链接。</w:t>
      </w:r>
    </w:p>
    <w:p w14:paraId="0AB513DE" w14:textId="4B0C9BD2" w:rsidR="004113A3" w:rsidRDefault="00CA2B1C" w:rsidP="00CA2B1C">
      <w:pPr>
        <w:spacing w:line="360" w:lineRule="auto"/>
        <w:ind w:firstLineChars="200" w:firstLine="480"/>
        <w:rPr>
          <w:rFonts w:asciiTheme="minorEastAsia" w:hAnsiTheme="minorEastAsia"/>
          <w:sz w:val="24"/>
          <w:szCs w:val="24"/>
        </w:rPr>
      </w:pPr>
      <w:r w:rsidRPr="00CA2B1C">
        <w:rPr>
          <w:rFonts w:asciiTheme="minorEastAsia" w:hAnsiTheme="minorEastAsia" w:hint="eastAsia"/>
          <w:sz w:val="24"/>
          <w:szCs w:val="24"/>
        </w:rPr>
        <w:lastRenderedPageBreak/>
        <w:t>建议投资者将本公司客服热线电话（400-700-5000）、联系地址、直销柜台邮箱及传真、网站及</w:t>
      </w:r>
      <w:proofErr w:type="gramStart"/>
      <w:r w:rsidRPr="00CA2B1C">
        <w:rPr>
          <w:rFonts w:asciiTheme="minorEastAsia" w:hAnsiTheme="minorEastAsia" w:hint="eastAsia"/>
          <w:sz w:val="24"/>
          <w:szCs w:val="24"/>
        </w:rPr>
        <w:t>微信公众号</w:t>
      </w:r>
      <w:proofErr w:type="gramEnd"/>
      <w:r w:rsidRPr="00CA2B1C">
        <w:rPr>
          <w:rFonts w:asciiTheme="minorEastAsia" w:hAnsiTheme="minorEastAsia" w:hint="eastAsia"/>
          <w:sz w:val="24"/>
          <w:szCs w:val="24"/>
        </w:rPr>
        <w:t>等相关信息记录存档，当发生信息技术突发事件时，关注本公司对相关情况的公告公示或短信通知，根据个人实际需求选择替代交易方式或及时与本公司客服人员取得联系，妥善应对可能出现的风险。</w:t>
      </w:r>
    </w:p>
    <w:p w14:paraId="3DC2A94C" w14:textId="77777777" w:rsidR="00830A8C" w:rsidRDefault="00830A8C" w:rsidP="00CA2B1C">
      <w:pPr>
        <w:spacing w:line="360" w:lineRule="auto"/>
        <w:ind w:firstLineChars="200" w:firstLine="480"/>
        <w:rPr>
          <w:rFonts w:hint="eastAsia"/>
          <w:bCs/>
          <w:sz w:val="24"/>
          <w:szCs w:val="24"/>
        </w:rPr>
      </w:pPr>
    </w:p>
    <w:p w14:paraId="5FC7D4A2" w14:textId="77777777" w:rsidR="00570516" w:rsidRPr="00384EDD" w:rsidRDefault="00570516" w:rsidP="00BF34A8">
      <w:pPr>
        <w:adjustRightInd w:val="0"/>
        <w:snapToGrid w:val="0"/>
        <w:spacing w:line="360" w:lineRule="auto"/>
        <w:ind w:firstLineChars="200" w:firstLine="480"/>
        <w:jc w:val="right"/>
        <w:rPr>
          <w:bCs/>
          <w:sz w:val="24"/>
          <w:szCs w:val="24"/>
        </w:rPr>
      </w:pPr>
      <w:r w:rsidRPr="00384EDD">
        <w:rPr>
          <w:rFonts w:hAnsi="宋体"/>
          <w:bCs/>
          <w:sz w:val="24"/>
          <w:szCs w:val="24"/>
        </w:rPr>
        <w:t>交银施罗德基金管理有限公司</w:t>
      </w:r>
    </w:p>
    <w:p w14:paraId="10353268" w14:textId="21D44673" w:rsidR="00570516" w:rsidRPr="00384EDD" w:rsidRDefault="009F3839" w:rsidP="007E73DE">
      <w:pPr>
        <w:adjustRightInd w:val="0"/>
        <w:snapToGrid w:val="0"/>
        <w:spacing w:line="360" w:lineRule="auto"/>
        <w:ind w:firstLineChars="200" w:firstLine="480"/>
        <w:jc w:val="right"/>
        <w:rPr>
          <w:bCs/>
          <w:sz w:val="24"/>
          <w:szCs w:val="24"/>
        </w:rPr>
      </w:pPr>
      <w:r w:rsidRPr="00384EDD">
        <w:rPr>
          <w:rFonts w:hAnsi="宋体"/>
          <w:bCs/>
          <w:sz w:val="24"/>
          <w:szCs w:val="24"/>
        </w:rPr>
        <w:t>二〇二〇</w:t>
      </w:r>
      <w:r w:rsidRPr="00C14B60">
        <w:rPr>
          <w:rFonts w:hAnsi="宋体"/>
          <w:bCs/>
          <w:sz w:val="24"/>
          <w:szCs w:val="24"/>
        </w:rPr>
        <w:t>年</w:t>
      </w:r>
      <w:r>
        <w:rPr>
          <w:rFonts w:hAnsi="宋体" w:hint="eastAsia"/>
          <w:bCs/>
          <w:sz w:val="24"/>
          <w:szCs w:val="24"/>
        </w:rPr>
        <w:t>十二月四</w:t>
      </w:r>
      <w:r>
        <w:rPr>
          <w:rFonts w:hAnsi="宋体"/>
          <w:bCs/>
          <w:sz w:val="24"/>
          <w:szCs w:val="24"/>
        </w:rPr>
        <w:t>日</w:t>
      </w:r>
    </w:p>
    <w:p w14:paraId="63DB744E" w14:textId="77777777" w:rsidR="00702802" w:rsidRDefault="00702802">
      <w:pPr>
        <w:widowControl/>
        <w:adjustRightInd w:val="0"/>
        <w:snapToGrid w:val="0"/>
        <w:spacing w:line="360" w:lineRule="auto"/>
        <w:ind w:firstLineChars="200" w:firstLine="480"/>
        <w:jc w:val="right"/>
        <w:rPr>
          <w:rFonts w:ascii="宋体"/>
          <w:sz w:val="24"/>
        </w:rPr>
      </w:pPr>
    </w:p>
    <w:sectPr w:rsidR="00702802" w:rsidSect="005019A8">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386AB" w14:textId="77777777" w:rsidR="00E63D1D" w:rsidRDefault="00E63D1D">
      <w:r>
        <w:separator/>
      </w:r>
    </w:p>
  </w:endnote>
  <w:endnote w:type="continuationSeparator" w:id="0">
    <w:p w14:paraId="57147786" w14:textId="77777777" w:rsidR="00E63D1D" w:rsidRDefault="00E6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35800" w14:textId="011C4A42" w:rsidR="005019A8" w:rsidRDefault="00AD2FD9">
    <w:pPr>
      <w:pStyle w:val="ab"/>
      <w:jc w:val="center"/>
    </w:pPr>
    <w:r>
      <w:fldChar w:fldCharType="begin"/>
    </w:r>
    <w:r w:rsidR="00987737">
      <w:instrText xml:space="preserve"> PAGE   \* MERGEFORMAT </w:instrText>
    </w:r>
    <w:r>
      <w:fldChar w:fldCharType="separate"/>
    </w:r>
    <w:r w:rsidR="0018449D" w:rsidRPr="0018449D">
      <w:rPr>
        <w:noProof/>
        <w:lang w:val="zh-CN"/>
      </w:rPr>
      <w:t>11</w:t>
    </w:r>
    <w:r>
      <w:fldChar w:fldCharType="end"/>
    </w:r>
  </w:p>
  <w:p w14:paraId="0023C122" w14:textId="77777777" w:rsidR="005019A8" w:rsidRDefault="005019A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16726" w14:textId="77777777" w:rsidR="00E63D1D" w:rsidRDefault="00E63D1D">
      <w:r>
        <w:separator/>
      </w:r>
    </w:p>
  </w:footnote>
  <w:footnote w:type="continuationSeparator" w:id="0">
    <w:p w14:paraId="4185DE3C" w14:textId="77777777" w:rsidR="00E63D1D" w:rsidRDefault="00E63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CD854" w14:textId="77777777" w:rsidR="006100AC" w:rsidRDefault="00403E0B" w:rsidP="006100AC">
    <w:pPr>
      <w:pStyle w:val="a8"/>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14:anchorId="7B8B7DF7" wp14:editId="316C6C1C">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pic:spPr>
              </pic:pic>
            </a:graphicData>
          </a:graphic>
        </wp:anchor>
      </w:drawing>
    </w:r>
  </w:p>
  <w:p w14:paraId="7193FDC8" w14:textId="77777777" w:rsidR="00CE5ABE" w:rsidRDefault="00C269D8">
    <w:pPr>
      <w:pStyle w:val="a8"/>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58240" behindDoc="0" locked="0" layoutInCell="1" allowOverlap="1" wp14:anchorId="277C3FEC" wp14:editId="64ACFABA">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F7156"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CuGHQfEQIA&#10;ACgEAAAOAAAAAAAAAAAAAAAAAC4CAABkcnMvZTJvRG9jLnhtbFBLAQItABQABgAIAAAAIQAcN4hZ&#10;2gAAAAYBAAAPAAAAAAAAAAAAAAAAAGs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15:restartNumberingAfterBreak="0">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48E"/>
    <w:rsid w:val="00142790"/>
    <w:rsid w:val="00142F02"/>
    <w:rsid w:val="0014448F"/>
    <w:rsid w:val="001458E7"/>
    <w:rsid w:val="001476D2"/>
    <w:rsid w:val="00151EFB"/>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49D"/>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0EF1"/>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A4"/>
    <w:rsid w:val="00453B18"/>
    <w:rsid w:val="00453F1E"/>
    <w:rsid w:val="004606D3"/>
    <w:rsid w:val="004611A7"/>
    <w:rsid w:val="00461289"/>
    <w:rsid w:val="0046249B"/>
    <w:rsid w:val="00462A0F"/>
    <w:rsid w:val="004654D5"/>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59AE"/>
    <w:rsid w:val="00607C02"/>
    <w:rsid w:val="006100AC"/>
    <w:rsid w:val="0061111B"/>
    <w:rsid w:val="00612449"/>
    <w:rsid w:val="0061252F"/>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414A"/>
    <w:rsid w:val="007045AA"/>
    <w:rsid w:val="0070571A"/>
    <w:rsid w:val="00710B19"/>
    <w:rsid w:val="00710E96"/>
    <w:rsid w:val="00713100"/>
    <w:rsid w:val="007145DE"/>
    <w:rsid w:val="00714935"/>
    <w:rsid w:val="007160B6"/>
    <w:rsid w:val="00716433"/>
    <w:rsid w:val="007173D8"/>
    <w:rsid w:val="0072124E"/>
    <w:rsid w:val="00721711"/>
    <w:rsid w:val="00721B8E"/>
    <w:rsid w:val="00723D57"/>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DAB"/>
    <w:rsid w:val="00795110"/>
    <w:rsid w:val="00795960"/>
    <w:rsid w:val="00795D2C"/>
    <w:rsid w:val="00795D51"/>
    <w:rsid w:val="00795F1D"/>
    <w:rsid w:val="00796DD0"/>
    <w:rsid w:val="00797627"/>
    <w:rsid w:val="007A0E07"/>
    <w:rsid w:val="007A2D80"/>
    <w:rsid w:val="007A3545"/>
    <w:rsid w:val="007A3A63"/>
    <w:rsid w:val="007A3E87"/>
    <w:rsid w:val="007A6EAF"/>
    <w:rsid w:val="007A741E"/>
    <w:rsid w:val="007A77E7"/>
    <w:rsid w:val="007A7A2A"/>
    <w:rsid w:val="007B0FA4"/>
    <w:rsid w:val="007B0FF2"/>
    <w:rsid w:val="007B2F8A"/>
    <w:rsid w:val="007B51BF"/>
    <w:rsid w:val="007B658A"/>
    <w:rsid w:val="007B7915"/>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9BA"/>
    <w:rsid w:val="00817072"/>
    <w:rsid w:val="00821774"/>
    <w:rsid w:val="008231CB"/>
    <w:rsid w:val="0082529A"/>
    <w:rsid w:val="0082753D"/>
    <w:rsid w:val="00830A8C"/>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6ADF"/>
    <w:rsid w:val="0093719F"/>
    <w:rsid w:val="009403B7"/>
    <w:rsid w:val="00940671"/>
    <w:rsid w:val="009422DE"/>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A6B"/>
    <w:rsid w:val="009A4C3F"/>
    <w:rsid w:val="009A53A9"/>
    <w:rsid w:val="009A6AE9"/>
    <w:rsid w:val="009B269E"/>
    <w:rsid w:val="009B4FFD"/>
    <w:rsid w:val="009B7E0A"/>
    <w:rsid w:val="009C05B4"/>
    <w:rsid w:val="009C48EC"/>
    <w:rsid w:val="009C4BD9"/>
    <w:rsid w:val="009C4CB3"/>
    <w:rsid w:val="009C77F6"/>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283F"/>
    <w:rsid w:val="009F3743"/>
    <w:rsid w:val="009F3839"/>
    <w:rsid w:val="009F4C34"/>
    <w:rsid w:val="009F5871"/>
    <w:rsid w:val="009F6725"/>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298E"/>
    <w:rsid w:val="00A94699"/>
    <w:rsid w:val="00A9530B"/>
    <w:rsid w:val="00A95F5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4DCC"/>
    <w:rsid w:val="00B2515A"/>
    <w:rsid w:val="00B25A9E"/>
    <w:rsid w:val="00B25AE4"/>
    <w:rsid w:val="00B271A6"/>
    <w:rsid w:val="00B3089B"/>
    <w:rsid w:val="00B32506"/>
    <w:rsid w:val="00B32D79"/>
    <w:rsid w:val="00B331BB"/>
    <w:rsid w:val="00B3337A"/>
    <w:rsid w:val="00B35A64"/>
    <w:rsid w:val="00B365BC"/>
    <w:rsid w:val="00B36C4A"/>
    <w:rsid w:val="00B40ADE"/>
    <w:rsid w:val="00B41D81"/>
    <w:rsid w:val="00B41E87"/>
    <w:rsid w:val="00B43C7A"/>
    <w:rsid w:val="00B44F02"/>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B60"/>
    <w:rsid w:val="00C20557"/>
    <w:rsid w:val="00C21AFC"/>
    <w:rsid w:val="00C23123"/>
    <w:rsid w:val="00C23948"/>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2B1C"/>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790F"/>
    <w:rsid w:val="00D5021F"/>
    <w:rsid w:val="00D50400"/>
    <w:rsid w:val="00D50F1A"/>
    <w:rsid w:val="00D5228B"/>
    <w:rsid w:val="00D525B4"/>
    <w:rsid w:val="00D52C3D"/>
    <w:rsid w:val="00D54AEA"/>
    <w:rsid w:val="00D55150"/>
    <w:rsid w:val="00D579CD"/>
    <w:rsid w:val="00D618F0"/>
    <w:rsid w:val="00D6324A"/>
    <w:rsid w:val="00D67DC8"/>
    <w:rsid w:val="00D72345"/>
    <w:rsid w:val="00D7484E"/>
    <w:rsid w:val="00D74881"/>
    <w:rsid w:val="00D76267"/>
    <w:rsid w:val="00D768DA"/>
    <w:rsid w:val="00D76944"/>
    <w:rsid w:val="00D81C24"/>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B2E58"/>
    <w:rsid w:val="00DB3F27"/>
    <w:rsid w:val="00DB558F"/>
    <w:rsid w:val="00DC0053"/>
    <w:rsid w:val="00DC0FAA"/>
    <w:rsid w:val="00DC10E8"/>
    <w:rsid w:val="00DC12D2"/>
    <w:rsid w:val="00DC17A0"/>
    <w:rsid w:val="00DC1871"/>
    <w:rsid w:val="00DC2E6B"/>
    <w:rsid w:val="00DC3484"/>
    <w:rsid w:val="00DC600E"/>
    <w:rsid w:val="00DD0F69"/>
    <w:rsid w:val="00DD234A"/>
    <w:rsid w:val="00DD40C2"/>
    <w:rsid w:val="00DD483C"/>
    <w:rsid w:val="00DD5646"/>
    <w:rsid w:val="00DD6135"/>
    <w:rsid w:val="00DD6D24"/>
    <w:rsid w:val="00DD787E"/>
    <w:rsid w:val="00DE014A"/>
    <w:rsid w:val="00DE1D30"/>
    <w:rsid w:val="00DE2EC9"/>
    <w:rsid w:val="00DE3B99"/>
    <w:rsid w:val="00DE494A"/>
    <w:rsid w:val="00DE551F"/>
    <w:rsid w:val="00DE6C26"/>
    <w:rsid w:val="00DE7985"/>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3D1D"/>
    <w:rsid w:val="00E64655"/>
    <w:rsid w:val="00E65122"/>
    <w:rsid w:val="00E6647E"/>
    <w:rsid w:val="00E707E4"/>
    <w:rsid w:val="00E71231"/>
    <w:rsid w:val="00E713CD"/>
    <w:rsid w:val="00E71D02"/>
    <w:rsid w:val="00E73793"/>
    <w:rsid w:val="00E752B3"/>
    <w:rsid w:val="00E75613"/>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F6D"/>
    <w:rsid w:val="00F04A55"/>
    <w:rsid w:val="00F05BDB"/>
    <w:rsid w:val="00F06D0B"/>
    <w:rsid w:val="00F077CF"/>
    <w:rsid w:val="00F10D7E"/>
    <w:rsid w:val="00F13B6E"/>
    <w:rsid w:val="00F15057"/>
    <w:rsid w:val="00F15DFF"/>
    <w:rsid w:val="00F17068"/>
    <w:rsid w:val="00F17888"/>
    <w:rsid w:val="00F17F3A"/>
    <w:rsid w:val="00F260BB"/>
    <w:rsid w:val="00F2649A"/>
    <w:rsid w:val="00F27EC6"/>
    <w:rsid w:val="00F30328"/>
    <w:rsid w:val="00F317A7"/>
    <w:rsid w:val="00F336A5"/>
    <w:rsid w:val="00F34AEE"/>
    <w:rsid w:val="00F35362"/>
    <w:rsid w:val="00F40B9C"/>
    <w:rsid w:val="00F41643"/>
    <w:rsid w:val="00F41EBD"/>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24F"/>
    <w:rsid w:val="00F705A6"/>
    <w:rsid w:val="00F71DF1"/>
    <w:rsid w:val="00F736DD"/>
    <w:rsid w:val="00F742BD"/>
    <w:rsid w:val="00F76981"/>
    <w:rsid w:val="00F771B1"/>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F28"/>
    <w:rsid w:val="00FD7635"/>
    <w:rsid w:val="00FD77A0"/>
    <w:rsid w:val="00FE0388"/>
    <w:rsid w:val="00FE1299"/>
    <w:rsid w:val="00FE39B6"/>
    <w:rsid w:val="00FE3B10"/>
    <w:rsid w:val="00FE4466"/>
    <w:rsid w:val="00FE5032"/>
    <w:rsid w:val="00FE6A3D"/>
    <w:rsid w:val="00FE7BCA"/>
    <w:rsid w:val="00FF29B1"/>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2425C2"/>
  <w15:docId w15:val="{EEDF6E43-149B-432B-A9C0-B4AC93FA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0"/>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0"/>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0"/>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0"/>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0"/>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link w:val="1"/>
    <w:uiPriority w:val="9"/>
    <w:rsid w:val="000626DE"/>
    <w:rPr>
      <w:b/>
      <w:bCs/>
      <w:kern w:val="44"/>
      <w:sz w:val="44"/>
      <w:szCs w:val="44"/>
    </w:rPr>
  </w:style>
  <w:style w:type="character" w:customStyle="1" w:styleId="20">
    <w:name w:val="标题 2 字符"/>
    <w:aliases w:val="H2 字符,Heading 2 Hidden 字符,Heading 2 CCBS 字符,2nd level 字符,h2 字符,2 字符,Header 2 字符,PIM2 字符,l2 字符,Level 2 Head 字符,proj2 字符,proj21 字符,proj22 字符,proj23 字符,proj24 字符,proj25 字符,proj26 字符,proj27 字符,proj28 字符,proj29 字符,proj210 字符,proj211 字符,proj212 字符"/>
    <w:link w:val="2"/>
    <w:uiPriority w:val="9"/>
    <w:semiHidden/>
    <w:rsid w:val="000626DE"/>
    <w:rPr>
      <w:rFonts w:ascii="Cambria" w:eastAsia="宋体" w:hAnsi="Cambria" w:cs="Times New Roman"/>
      <w:b/>
      <w:bCs/>
      <w:sz w:val="32"/>
      <w:szCs w:val="32"/>
    </w:rPr>
  </w:style>
  <w:style w:type="character" w:customStyle="1" w:styleId="30">
    <w:name w:val="标题 3 字符"/>
    <w:aliases w:val="Bold Head 字符,bh 字符,h3 字符,Level 3 Head 字符,H3 字符,l3 字符,CT 字符,Heading 3 - old 字符,3rd level 字符,level_3 字符,PIM 3 字符,sect1.2.3 字符,3 字符,标题 4.1.1 字符,Fab-3 字符,sect1.2.31 字符,sect1.2.32 字符,sect1.2.311 字符,sect1.2.33 字符,sect1.2.312 字符,Title3 字符,sl3 字符,Map 字符"/>
    <w:link w:val="3"/>
    <w:uiPriority w:val="9"/>
    <w:semiHidden/>
    <w:rsid w:val="000626DE"/>
    <w:rPr>
      <w:b/>
      <w:bCs/>
      <w:sz w:val="32"/>
      <w:szCs w:val="32"/>
    </w:rPr>
  </w:style>
  <w:style w:type="character" w:customStyle="1" w:styleId="40">
    <w:name w:val="标题 4 字符"/>
    <w:aliases w:val="H4 字符,PIM 4 字符,h4 字符,Fab-4 字符,T5 字符,Ref Heading 1 字符,rh1 字符,Heading sql 字符,sect 1.2.3.4 字符,bullet 字符,bl 字符,bb 字符"/>
    <w:link w:val="4"/>
    <w:uiPriority w:val="99"/>
    <w:locked/>
    <w:rsid w:val="00284056"/>
    <w:rPr>
      <w:rFonts w:ascii="Arial" w:eastAsia="黑体" w:hAnsi="Arial" w:cs="Arial"/>
      <w:b/>
      <w:bCs/>
      <w:kern w:val="2"/>
      <w:sz w:val="24"/>
      <w:szCs w:val="24"/>
    </w:rPr>
  </w:style>
  <w:style w:type="character" w:customStyle="1" w:styleId="50">
    <w:name w:val="标题 5 字符"/>
    <w:link w:val="5"/>
    <w:uiPriority w:val="9"/>
    <w:semiHidden/>
    <w:rsid w:val="000626DE"/>
    <w:rPr>
      <w:b/>
      <w:bCs/>
      <w:sz w:val="28"/>
      <w:szCs w:val="28"/>
    </w:rPr>
  </w:style>
  <w:style w:type="character" w:customStyle="1" w:styleId="60">
    <w:name w:val="标题 6 字符"/>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a5"/>
    <w:uiPriority w:val="99"/>
    <w:rsid w:val="00710B19"/>
    <w:pPr>
      <w:spacing w:after="120"/>
    </w:pPr>
  </w:style>
  <w:style w:type="character" w:customStyle="1" w:styleId="a5">
    <w:name w:val="正文文本 字符"/>
    <w:aliases w:val="Body Text(ch) 字符,EHPT 字符,Body Text2 字符"/>
    <w:link w:val="a1"/>
    <w:uiPriority w:val="99"/>
    <w:semiHidden/>
    <w:rsid w:val="000626DE"/>
    <w:rPr>
      <w:szCs w:val="21"/>
    </w:rPr>
  </w:style>
  <w:style w:type="paragraph" w:styleId="TOC1">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TOC2">
    <w:name w:val="toc 2"/>
    <w:basedOn w:val="a"/>
    <w:next w:val="a"/>
    <w:autoRedefine/>
    <w:uiPriority w:val="99"/>
    <w:semiHidden/>
    <w:rsid w:val="00710B19"/>
    <w:pPr>
      <w:ind w:left="210"/>
      <w:jc w:val="left"/>
    </w:pPr>
    <w:rPr>
      <w:smallCaps/>
    </w:rPr>
  </w:style>
  <w:style w:type="paragraph" w:styleId="TOC3">
    <w:name w:val="toc 3"/>
    <w:basedOn w:val="a"/>
    <w:next w:val="a"/>
    <w:autoRedefine/>
    <w:uiPriority w:val="99"/>
    <w:semiHidden/>
    <w:rsid w:val="00710B19"/>
    <w:pPr>
      <w:ind w:left="420"/>
      <w:jc w:val="left"/>
    </w:pPr>
    <w:rPr>
      <w:i/>
      <w:iCs/>
    </w:rPr>
  </w:style>
  <w:style w:type="paragraph" w:styleId="TOC4">
    <w:name w:val="toc 4"/>
    <w:basedOn w:val="a"/>
    <w:next w:val="a"/>
    <w:autoRedefine/>
    <w:uiPriority w:val="99"/>
    <w:semiHidden/>
    <w:rsid w:val="00710B19"/>
    <w:pPr>
      <w:ind w:left="630"/>
      <w:jc w:val="left"/>
    </w:pPr>
  </w:style>
  <w:style w:type="paragraph" w:styleId="TOC5">
    <w:name w:val="toc 5"/>
    <w:basedOn w:val="a"/>
    <w:next w:val="a"/>
    <w:autoRedefine/>
    <w:uiPriority w:val="99"/>
    <w:semiHidden/>
    <w:rsid w:val="00710B19"/>
    <w:pPr>
      <w:ind w:left="840"/>
      <w:jc w:val="left"/>
    </w:pPr>
  </w:style>
  <w:style w:type="paragraph" w:styleId="TOC6">
    <w:name w:val="toc 6"/>
    <w:basedOn w:val="a"/>
    <w:next w:val="a"/>
    <w:autoRedefine/>
    <w:uiPriority w:val="99"/>
    <w:semiHidden/>
    <w:rsid w:val="00710B19"/>
    <w:pPr>
      <w:ind w:left="1050"/>
      <w:jc w:val="left"/>
    </w:pPr>
  </w:style>
  <w:style w:type="paragraph" w:styleId="TOC7">
    <w:name w:val="toc 7"/>
    <w:basedOn w:val="a"/>
    <w:next w:val="a"/>
    <w:autoRedefine/>
    <w:uiPriority w:val="99"/>
    <w:semiHidden/>
    <w:rsid w:val="00710B19"/>
    <w:pPr>
      <w:ind w:left="1260"/>
      <w:jc w:val="left"/>
    </w:pPr>
  </w:style>
  <w:style w:type="paragraph" w:styleId="TOC8">
    <w:name w:val="toc 8"/>
    <w:basedOn w:val="a"/>
    <w:next w:val="a"/>
    <w:autoRedefine/>
    <w:uiPriority w:val="99"/>
    <w:semiHidden/>
    <w:rsid w:val="00710B19"/>
    <w:pPr>
      <w:ind w:left="1470"/>
      <w:jc w:val="left"/>
    </w:pPr>
  </w:style>
  <w:style w:type="paragraph" w:styleId="TOC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6">
    <w:name w:val="FollowedHyperlink"/>
    <w:uiPriority w:val="99"/>
    <w:rsid w:val="00710B19"/>
    <w:rPr>
      <w:color w:val="800080"/>
      <w:u w:val="single"/>
    </w:rPr>
  </w:style>
  <w:style w:type="character" w:styleId="a7">
    <w:name w:val="Hyperlink"/>
    <w:uiPriority w:val="99"/>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2"/>
    <w:uiPriority w:val="99"/>
    <w:rsid w:val="00710B19"/>
    <w:pPr>
      <w:spacing w:before="50" w:after="50" w:line="360" w:lineRule="auto"/>
      <w:ind w:firstLine="420"/>
    </w:pPr>
    <w:rPr>
      <w:rFonts w:ascii="宋体" w:hAnsi="宋体" w:cs="宋体"/>
      <w:color w:val="0000FF"/>
      <w:sz w:val="24"/>
      <w:szCs w:val="24"/>
    </w:rPr>
  </w:style>
  <w:style w:type="character" w:customStyle="1" w:styleId="22">
    <w:name w:val="正文文本缩进 2 字符"/>
    <w:link w:val="21"/>
    <w:uiPriority w:val="99"/>
    <w:semiHidden/>
    <w:rsid w:val="000626DE"/>
    <w:rPr>
      <w:szCs w:val="21"/>
    </w:rPr>
  </w:style>
  <w:style w:type="paragraph" w:styleId="a8">
    <w:name w:val="header"/>
    <w:basedOn w:val="a"/>
    <w:link w:val="a9"/>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rsid w:val="000626DE"/>
    <w:rPr>
      <w:kern w:val="2"/>
      <w:sz w:val="18"/>
      <w:szCs w:val="18"/>
    </w:rPr>
  </w:style>
  <w:style w:type="character" w:styleId="aa">
    <w:name w:val="page number"/>
    <w:basedOn w:val="a2"/>
    <w:uiPriority w:val="99"/>
    <w:rsid w:val="00710B19"/>
  </w:style>
  <w:style w:type="paragraph" w:styleId="ab">
    <w:name w:val="footer"/>
    <w:basedOn w:val="a"/>
    <w:link w:val="ac"/>
    <w:uiPriority w:val="99"/>
    <w:rsid w:val="00CC5ABC"/>
    <w:pPr>
      <w:tabs>
        <w:tab w:val="center" w:pos="4153"/>
        <w:tab w:val="right" w:pos="8306"/>
      </w:tabs>
      <w:snapToGrid w:val="0"/>
      <w:jc w:val="left"/>
    </w:pPr>
    <w:rPr>
      <w:sz w:val="18"/>
      <w:szCs w:val="18"/>
    </w:rPr>
  </w:style>
  <w:style w:type="character" w:customStyle="1" w:styleId="ac">
    <w:name w:val="页脚 字符"/>
    <w:link w:val="ab"/>
    <w:uiPriority w:val="99"/>
    <w:locked/>
    <w:rsid w:val="00795F1D"/>
    <w:rPr>
      <w:kern w:val="2"/>
      <w:sz w:val="18"/>
      <w:szCs w:val="18"/>
    </w:rPr>
  </w:style>
  <w:style w:type="paragraph" w:styleId="ad">
    <w:name w:val="Plain Text"/>
    <w:basedOn w:val="a"/>
    <w:link w:val="ae"/>
    <w:uiPriority w:val="99"/>
    <w:rsid w:val="00710B19"/>
    <w:rPr>
      <w:rFonts w:ascii="宋体" w:hAnsi="Courier New" w:cs="宋体"/>
      <w:sz w:val="16"/>
      <w:szCs w:val="16"/>
    </w:rPr>
  </w:style>
  <w:style w:type="character" w:customStyle="1" w:styleId="ae">
    <w:name w:val="纯文本 字符"/>
    <w:link w:val="ad"/>
    <w:uiPriority w:val="99"/>
    <w:locked/>
    <w:rsid w:val="00D32E7F"/>
    <w:rPr>
      <w:rFonts w:ascii="宋体" w:hAnsi="Courier New" w:cs="宋体"/>
      <w:kern w:val="2"/>
      <w:sz w:val="16"/>
      <w:szCs w:val="16"/>
    </w:rPr>
  </w:style>
  <w:style w:type="paragraph" w:styleId="af">
    <w:name w:val="footnote text"/>
    <w:basedOn w:val="a"/>
    <w:link w:val="af0"/>
    <w:uiPriority w:val="99"/>
    <w:semiHidden/>
    <w:rsid w:val="00710B19"/>
    <w:pPr>
      <w:snapToGrid w:val="0"/>
      <w:jc w:val="left"/>
    </w:pPr>
    <w:rPr>
      <w:sz w:val="18"/>
      <w:szCs w:val="18"/>
    </w:rPr>
  </w:style>
  <w:style w:type="character" w:customStyle="1" w:styleId="af0">
    <w:name w:val="脚注文本 字符"/>
    <w:link w:val="af"/>
    <w:uiPriority w:val="99"/>
    <w:semiHidden/>
    <w:locked/>
    <w:rsid w:val="00284056"/>
    <w:rPr>
      <w:kern w:val="2"/>
      <w:sz w:val="18"/>
      <w:szCs w:val="18"/>
    </w:rPr>
  </w:style>
  <w:style w:type="paragraph" w:styleId="af1">
    <w:name w:val="Body Text First Indent"/>
    <w:basedOn w:val="a1"/>
    <w:link w:val="af2"/>
    <w:uiPriority w:val="99"/>
    <w:rsid w:val="00710B19"/>
    <w:pPr>
      <w:spacing w:line="300" w:lineRule="auto"/>
      <w:ind w:firstLineChars="150" w:firstLine="425"/>
    </w:pPr>
  </w:style>
  <w:style w:type="character" w:customStyle="1" w:styleId="af2">
    <w:name w:val="正文文本首行缩进 字符"/>
    <w:link w:val="af1"/>
    <w:uiPriority w:val="99"/>
    <w:semiHidden/>
    <w:rsid w:val="000626DE"/>
    <w:rPr>
      <w:szCs w:val="21"/>
    </w:rPr>
  </w:style>
  <w:style w:type="character" w:styleId="af3">
    <w:name w:val="Strong"/>
    <w:uiPriority w:val="99"/>
    <w:qFormat/>
    <w:rsid w:val="00710B19"/>
    <w:rPr>
      <w:b/>
      <w:bCs/>
    </w:rPr>
  </w:style>
  <w:style w:type="paragraph" w:styleId="af4">
    <w:name w:val="Body Text Indent"/>
    <w:basedOn w:val="a"/>
    <w:link w:val="af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af5">
    <w:name w:val="正文文本缩进 字符"/>
    <w:link w:val="af4"/>
    <w:uiPriority w:val="99"/>
    <w:semiHidden/>
    <w:rsid w:val="000626DE"/>
    <w:rPr>
      <w:szCs w:val="21"/>
    </w:rPr>
  </w:style>
  <w:style w:type="paragraph" w:styleId="31">
    <w:name w:val="Body Text Indent 3"/>
    <w:basedOn w:val="a"/>
    <w:link w:val="32"/>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2">
    <w:name w:val="正文文本缩进 3 字符"/>
    <w:link w:val="31"/>
    <w:uiPriority w:val="99"/>
    <w:semiHidden/>
    <w:rsid w:val="000626DE"/>
    <w:rPr>
      <w:sz w:val="16"/>
      <w:szCs w:val="16"/>
    </w:rPr>
  </w:style>
  <w:style w:type="paragraph" w:styleId="af6">
    <w:name w:val="Balloon Text"/>
    <w:basedOn w:val="a"/>
    <w:link w:val="af7"/>
    <w:uiPriority w:val="99"/>
    <w:semiHidden/>
    <w:rsid w:val="00710B19"/>
    <w:rPr>
      <w:sz w:val="18"/>
      <w:szCs w:val="18"/>
    </w:rPr>
  </w:style>
  <w:style w:type="character" w:customStyle="1" w:styleId="af7">
    <w:name w:val="批注框文本 字符"/>
    <w:link w:val="af6"/>
    <w:uiPriority w:val="99"/>
    <w:semiHidden/>
    <w:rsid w:val="000626DE"/>
    <w:rPr>
      <w:sz w:val="0"/>
      <w:szCs w:val="0"/>
    </w:rPr>
  </w:style>
  <w:style w:type="paragraph" w:styleId="af8">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9">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a">
    <w:name w:val="annotation reference"/>
    <w:uiPriority w:val="99"/>
    <w:semiHidden/>
    <w:rsid w:val="00710B19"/>
    <w:rPr>
      <w:sz w:val="21"/>
      <w:szCs w:val="21"/>
    </w:rPr>
  </w:style>
  <w:style w:type="paragraph" w:styleId="afb">
    <w:name w:val="annotation text"/>
    <w:basedOn w:val="a"/>
    <w:link w:val="afc"/>
    <w:uiPriority w:val="99"/>
    <w:semiHidden/>
    <w:rsid w:val="00710B19"/>
    <w:pPr>
      <w:jc w:val="left"/>
    </w:pPr>
  </w:style>
  <w:style w:type="character" w:customStyle="1" w:styleId="afc">
    <w:name w:val="批注文字 字符"/>
    <w:link w:val="afb"/>
    <w:uiPriority w:val="99"/>
    <w:locked/>
    <w:rsid w:val="00DF452B"/>
    <w:rPr>
      <w:kern w:val="2"/>
      <w:sz w:val="24"/>
      <w:szCs w:val="24"/>
    </w:rPr>
  </w:style>
  <w:style w:type="paragraph" w:styleId="afd">
    <w:name w:val="annotation subject"/>
    <w:basedOn w:val="afb"/>
    <w:next w:val="afb"/>
    <w:link w:val="afe"/>
    <w:uiPriority w:val="99"/>
    <w:semiHidden/>
    <w:rsid w:val="00710B19"/>
    <w:rPr>
      <w:b/>
      <w:bCs/>
    </w:rPr>
  </w:style>
  <w:style w:type="character" w:customStyle="1" w:styleId="afe">
    <w:name w:val="批注主题 字符"/>
    <w:link w:val="afd"/>
    <w:uiPriority w:val="99"/>
    <w:semiHidden/>
    <w:rsid w:val="000626DE"/>
    <w:rPr>
      <w:b/>
      <w:bCs/>
      <w:kern w:val="2"/>
      <w:sz w:val="24"/>
      <w:szCs w:val="21"/>
    </w:rPr>
  </w:style>
  <w:style w:type="paragraph" w:styleId="aff">
    <w:name w:val="Date"/>
    <w:basedOn w:val="a"/>
    <w:next w:val="a"/>
    <w:link w:val="aff0"/>
    <w:uiPriority w:val="99"/>
    <w:rsid w:val="00353175"/>
    <w:pPr>
      <w:ind w:leftChars="2500" w:left="100"/>
    </w:pPr>
  </w:style>
  <w:style w:type="character" w:customStyle="1" w:styleId="aff0">
    <w:name w:val="日期 字符"/>
    <w:link w:val="aff"/>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f1">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f2">
    <w:name w:val="Revision"/>
    <w:hidden/>
    <w:uiPriority w:val="99"/>
    <w:semiHidden/>
    <w:rsid w:val="00C02D1E"/>
    <w:rPr>
      <w:kern w:val="2"/>
      <w:sz w:val="21"/>
      <w:szCs w:val="21"/>
    </w:rPr>
  </w:style>
  <w:style w:type="table" w:styleId="aff3">
    <w:name w:val="Table Grid"/>
    <w:basedOn w:val="a3"/>
    <w:uiPriority w:val="59"/>
    <w:rsid w:val="005705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List Paragraph"/>
    <w:basedOn w:val="a"/>
    <w:uiPriority w:val="34"/>
    <w:qFormat/>
    <w:rsid w:val="00D32DD6"/>
    <w:pPr>
      <w:ind w:firstLineChars="200" w:firstLine="420"/>
    </w:pPr>
  </w:style>
  <w:style w:type="paragraph" w:styleId="aff5">
    <w:name w:val="Document Map"/>
    <w:basedOn w:val="a"/>
    <w:link w:val="aff6"/>
    <w:uiPriority w:val="99"/>
    <w:semiHidden/>
    <w:unhideWhenUsed/>
    <w:rsid w:val="00282269"/>
    <w:rPr>
      <w:rFonts w:ascii="宋体"/>
      <w:sz w:val="18"/>
      <w:szCs w:val="18"/>
    </w:rPr>
  </w:style>
  <w:style w:type="character" w:customStyle="1" w:styleId="aff6">
    <w:name w:val="文档结构图 字符"/>
    <w:link w:val="aff5"/>
    <w:uiPriority w:val="99"/>
    <w:semiHidden/>
    <w:rsid w:val="00282269"/>
    <w:rPr>
      <w:rFonts w:ascii="宋体"/>
      <w:kern w:val="2"/>
      <w:sz w:val="18"/>
      <w:szCs w:val="18"/>
    </w:rPr>
  </w:style>
  <w:style w:type="character" w:customStyle="1" w:styleId="txtcontent11">
    <w:name w:val="txtcontent11"/>
    <w:rsid w:val="00F02F6D"/>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58714">
      <w:bodyDiv w:val="1"/>
      <w:marLeft w:val="0"/>
      <w:marRight w:val="0"/>
      <w:marTop w:val="0"/>
      <w:marBottom w:val="0"/>
      <w:divBdr>
        <w:top w:val="none" w:sz="0" w:space="0" w:color="auto"/>
        <w:left w:val="none" w:sz="0" w:space="0" w:color="auto"/>
        <w:bottom w:val="none" w:sz="0" w:space="0" w:color="auto"/>
        <w:right w:val="none" w:sz="0" w:space="0" w:color="auto"/>
      </w:divBdr>
    </w:div>
    <w:div w:id="188764696">
      <w:bodyDiv w:val="1"/>
      <w:marLeft w:val="0"/>
      <w:marRight w:val="0"/>
      <w:marTop w:val="0"/>
      <w:marBottom w:val="0"/>
      <w:divBdr>
        <w:top w:val="none" w:sz="0" w:space="0" w:color="auto"/>
        <w:left w:val="none" w:sz="0" w:space="0" w:color="auto"/>
        <w:bottom w:val="none" w:sz="0" w:space="0" w:color="auto"/>
        <w:right w:val="none" w:sz="0" w:space="0" w:color="auto"/>
      </w:divBdr>
    </w:div>
    <w:div w:id="196312638">
      <w:bodyDiv w:val="1"/>
      <w:marLeft w:val="0"/>
      <w:marRight w:val="0"/>
      <w:marTop w:val="0"/>
      <w:marBottom w:val="0"/>
      <w:divBdr>
        <w:top w:val="none" w:sz="0" w:space="0" w:color="auto"/>
        <w:left w:val="none" w:sz="0" w:space="0" w:color="auto"/>
        <w:bottom w:val="none" w:sz="0" w:space="0" w:color="auto"/>
        <w:right w:val="none" w:sz="0" w:space="0" w:color="auto"/>
      </w:divBdr>
    </w:div>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44076142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2507">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81456825">
      <w:bodyDiv w:val="1"/>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52233">
      <w:bodyDiv w:val="1"/>
      <w:marLeft w:val="0"/>
      <w:marRight w:val="0"/>
      <w:marTop w:val="0"/>
      <w:marBottom w:val="0"/>
      <w:divBdr>
        <w:top w:val="none" w:sz="0" w:space="0" w:color="auto"/>
        <w:left w:val="none" w:sz="0" w:space="0" w:color="auto"/>
        <w:bottom w:val="none" w:sz="0" w:space="0" w:color="auto"/>
        <w:right w:val="none" w:sz="0" w:space="0" w:color="auto"/>
      </w:divBdr>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1870335422">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xgt@jysl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A7320-17D8-4195-BC98-43046E46F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Words>
  <Characters>660</Characters>
  <Application>Microsoft Office Word</Application>
  <DocSecurity>0</DocSecurity>
  <Lines>5</Lines>
  <Paragraphs>1</Paragraphs>
  <ScaleCrop>false</ScaleCrop>
  <Company>jysld</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周晶莹</cp:lastModifiedBy>
  <cp:revision>2</cp:revision>
  <cp:lastPrinted>2015-04-27T09:59:00Z</cp:lastPrinted>
  <dcterms:created xsi:type="dcterms:W3CDTF">2020-12-04T09:37:00Z</dcterms:created>
  <dcterms:modified xsi:type="dcterms:W3CDTF">2020-12-04T09:37:00Z</dcterms:modified>
</cp:coreProperties>
</file>