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C74E1" w14:textId="41E56C9D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C0751F">
        <w:rPr>
          <w:rFonts w:eastAsiaTheme="minorEastAsia" w:hint="eastAsia"/>
          <w:b/>
          <w:kern w:val="0"/>
          <w:sz w:val="30"/>
          <w:szCs w:val="30"/>
        </w:rPr>
        <w:t>丰盈收益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893F4D">
        <w:rPr>
          <w:rFonts w:eastAsiaTheme="minorEastAsia" w:hint="eastAsia"/>
          <w:b/>
          <w:kern w:val="0"/>
          <w:sz w:val="30"/>
          <w:szCs w:val="30"/>
        </w:rPr>
        <w:t>（</w:t>
      </w:r>
      <w:r w:rsidR="00893F4D">
        <w:rPr>
          <w:rFonts w:eastAsia="宋体" w:hint="eastAsia"/>
          <w:b/>
          <w:bCs/>
          <w:color w:val="000000"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893F4D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35DA4C2F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0A7C0E" w:rsidRPr="00EA5B2E">
        <w:rPr>
          <w:rFonts w:eastAsiaTheme="minorEastAsia" w:hint="eastAsia"/>
          <w:bCs/>
          <w:sz w:val="24"/>
          <w:szCs w:val="24"/>
        </w:rPr>
        <w:t>20</w:t>
      </w:r>
      <w:r w:rsidR="000A7C0E">
        <w:rPr>
          <w:rFonts w:eastAsiaTheme="minorEastAsia"/>
          <w:bCs/>
          <w:sz w:val="24"/>
          <w:szCs w:val="24"/>
        </w:rPr>
        <w:t>20</w:t>
      </w:r>
      <w:r w:rsidR="000A7C0E" w:rsidRPr="00EA5B2E">
        <w:rPr>
          <w:rFonts w:eastAsiaTheme="minorEastAsia" w:hint="eastAsia"/>
          <w:bCs/>
          <w:sz w:val="24"/>
          <w:szCs w:val="24"/>
        </w:rPr>
        <w:t>年</w:t>
      </w:r>
      <w:r w:rsidR="000A7C0E">
        <w:rPr>
          <w:rFonts w:eastAsiaTheme="minorEastAsia"/>
          <w:bCs/>
          <w:sz w:val="24"/>
          <w:szCs w:val="24"/>
        </w:rPr>
        <w:t>11</w:t>
      </w:r>
      <w:r w:rsidR="002E44A7">
        <w:rPr>
          <w:rFonts w:eastAsiaTheme="minorEastAsia" w:hint="eastAsia"/>
          <w:bCs/>
          <w:sz w:val="24"/>
          <w:szCs w:val="24"/>
        </w:rPr>
        <w:t>月</w:t>
      </w:r>
      <w:r w:rsidR="000A7C0E">
        <w:rPr>
          <w:rFonts w:eastAsiaTheme="minorEastAsia"/>
          <w:bCs/>
          <w:sz w:val="24"/>
          <w:szCs w:val="24"/>
        </w:rPr>
        <w:t>24</w:t>
      </w:r>
      <w:r w:rsidR="002E44A7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602F4E4F" w:rsidR="00D327FA" w:rsidRPr="00327E01" w:rsidRDefault="00C0751F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C0751F">
              <w:rPr>
                <w:rFonts w:eastAsiaTheme="minorEastAsia" w:hint="eastAsia"/>
                <w:sz w:val="24"/>
                <w:szCs w:val="24"/>
              </w:rPr>
              <w:t>交银施罗德丰盈收益债券型证券投资基金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11DC1E98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C0751F">
              <w:rPr>
                <w:rFonts w:eastAsiaTheme="minorEastAsia" w:hint="eastAsia"/>
                <w:sz w:val="24"/>
                <w:szCs w:val="24"/>
              </w:rPr>
              <w:t>丰盈收益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448E644B" w:rsidR="00F95610" w:rsidRPr="00327E01" w:rsidRDefault="00C0751F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C0751F">
              <w:rPr>
                <w:sz w:val="24"/>
              </w:rPr>
              <w:t>519740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39699269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</w:t>
            </w:r>
            <w:r w:rsidR="00C0751F" w:rsidRPr="00C0751F">
              <w:rPr>
                <w:rFonts w:asciiTheme="minorEastAsia" w:eastAsiaTheme="minorEastAsia" w:hAnsiTheme="minorEastAsia" w:hint="eastAsia"/>
                <w:sz w:val="24"/>
              </w:rPr>
              <w:t>交银施罗德丰盈收益债券型证券投资基金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基金合同》、《</w:t>
            </w:r>
            <w:r w:rsidR="00C0751F" w:rsidRPr="00C0751F">
              <w:rPr>
                <w:rFonts w:asciiTheme="minorEastAsia" w:eastAsiaTheme="minorEastAsia" w:hAnsiTheme="minorEastAsia" w:hint="eastAsia"/>
                <w:sz w:val="24"/>
              </w:rPr>
              <w:t>交银施罗德丰盈收益债券型证券投资基金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6F11464D" w:rsidR="00387AF9" w:rsidRPr="00327E01" w:rsidRDefault="000A7C0E" w:rsidP="002E44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11</w:t>
            </w:r>
            <w:r w:rsidR="002E44A7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24</w:t>
            </w:r>
            <w:r w:rsidR="002E44A7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893F4D" w:rsidRPr="00327E01" w14:paraId="60900D7B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3821B83A" w14:textId="77777777" w:rsidR="00893F4D" w:rsidRPr="003E739C" w:rsidRDefault="00893F4D" w:rsidP="00893F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00A554C1" w14:textId="36525A39" w:rsidR="00893F4D" w:rsidRPr="003E739C" w:rsidRDefault="00893F4D" w:rsidP="00893F4D">
            <w:pPr>
              <w:rPr>
                <w:rFonts w:asciiTheme="minorEastAsia" w:eastAsiaTheme="minorEastAsia" w:hAnsiTheme="minorEastAsia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61B10EC2" w14:textId="787121C5" w:rsidR="00893F4D" w:rsidRPr="00EA5B2E" w:rsidRDefault="00893F4D" w:rsidP="00893F4D">
            <w:pPr>
              <w:rPr>
                <w:rFonts w:eastAsiaTheme="minorEastAsia"/>
                <w:sz w:val="24"/>
                <w:szCs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11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24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19717E" w:rsidRPr="00327E01" w14:paraId="79FAC692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643EADB7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</w:t>
            </w:r>
            <w:bookmarkStart w:id="2" w:name="OLE_LINK23"/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bookmarkEnd w:id="2"/>
            <w:r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5F655991" w:rsidR="0019717E" w:rsidRPr="00327E01" w:rsidRDefault="000A7C0E" w:rsidP="0019717E">
            <w:pPr>
              <w:rPr>
                <w:sz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11</w:t>
            </w:r>
            <w:r w:rsidR="0019717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24</w:t>
            </w:r>
            <w:r w:rsidR="0019717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19717E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893F4D" w:rsidRPr="00327E01" w14:paraId="49277DBC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75D61E1F" w14:textId="77777777" w:rsidR="00893F4D" w:rsidRPr="00327E01" w:rsidRDefault="00893F4D" w:rsidP="00893F4D"/>
        </w:tc>
        <w:tc>
          <w:tcPr>
            <w:tcW w:w="1778" w:type="pct"/>
            <w:vAlign w:val="center"/>
          </w:tcPr>
          <w:p w14:paraId="324E822D" w14:textId="216B34BB" w:rsidR="00893F4D" w:rsidRPr="003E739C" w:rsidRDefault="00893F4D" w:rsidP="00893F4D">
            <w:pPr>
              <w:rPr>
                <w:rFonts w:asciiTheme="minorEastAsia" w:eastAsiaTheme="minorEastAsia" w:hAnsiTheme="minorEastAsia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08E4B604" w14:textId="28D2AA26" w:rsidR="00893F4D" w:rsidRDefault="00893F4D" w:rsidP="00893F4D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19717E" w:rsidRPr="00327E01" w14:paraId="473E6FCA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59B10694" w14:textId="77777777" w:rsidR="0019717E" w:rsidRPr="00327E01" w:rsidRDefault="0019717E" w:rsidP="0019717E">
            <w:bookmarkStart w:id="3" w:name="_Hlk456039400"/>
          </w:p>
        </w:tc>
        <w:tc>
          <w:tcPr>
            <w:tcW w:w="1778" w:type="pct"/>
            <w:vAlign w:val="center"/>
          </w:tcPr>
          <w:p w14:paraId="77563D18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限制大额定期定额投资金额（单位：元）</w:t>
            </w:r>
          </w:p>
        </w:tc>
        <w:tc>
          <w:tcPr>
            <w:tcW w:w="1707" w:type="pct"/>
            <w:vAlign w:val="center"/>
          </w:tcPr>
          <w:p w14:paraId="4272C00C" w14:textId="4C4203DD" w:rsidR="0019717E" w:rsidRPr="00327E01" w:rsidRDefault="0019717E" w:rsidP="0019717E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3"/>
      <w:tr w:rsidR="0019717E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19717E" w:rsidRPr="00327E01" w:rsidRDefault="0019717E" w:rsidP="0019717E"/>
        </w:tc>
        <w:tc>
          <w:tcPr>
            <w:tcW w:w="1778" w:type="pct"/>
            <w:vAlign w:val="center"/>
          </w:tcPr>
          <w:p w14:paraId="398863EC" w14:textId="5BC42E75" w:rsidR="0019717E" w:rsidRPr="003E739C" w:rsidRDefault="0019717E" w:rsidP="0019717E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25493B" w:rsidRPr="001A3930">
              <w:rPr>
                <w:rFonts w:eastAsia="宋体" w:hint="eastAsia"/>
                <w:sz w:val="24"/>
                <w:szCs w:val="24"/>
              </w:rPr>
              <w:t>转换转入</w:t>
            </w:r>
            <w:r w:rsidR="0025493B">
              <w:rPr>
                <w:rFonts w:eastAsia="宋体" w:hint="eastAsia"/>
                <w:sz w:val="24"/>
                <w:szCs w:val="24"/>
              </w:rPr>
              <w:t>、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19717E" w:rsidRPr="00327E01" w:rsidRDefault="0019717E" w:rsidP="0019717E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19717E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6AADFEB7" w:rsidR="0019717E" w:rsidRPr="003E739C" w:rsidRDefault="0019717E" w:rsidP="0019717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C0751F">
              <w:rPr>
                <w:rFonts w:asciiTheme="minorEastAsia" w:eastAsiaTheme="minorEastAsia" w:hAnsiTheme="minorEastAsia" w:hint="eastAsia"/>
                <w:sz w:val="24"/>
              </w:rPr>
              <w:t>丰盈收益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3011A01A" w:rsidR="0019717E" w:rsidRPr="003E739C" w:rsidRDefault="0019717E" w:rsidP="0019717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C0751F">
              <w:rPr>
                <w:rFonts w:asciiTheme="minorEastAsia" w:eastAsiaTheme="minorEastAsia" w:hAnsiTheme="minorEastAsia" w:hint="eastAsia"/>
                <w:sz w:val="24"/>
              </w:rPr>
              <w:t>丰盈收益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19717E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5774ECEE" w:rsidR="0019717E" w:rsidRPr="003E739C" w:rsidRDefault="00392420" w:rsidP="00392420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707" w:type="pct"/>
            <w:vAlign w:val="center"/>
          </w:tcPr>
          <w:p w14:paraId="56F0DA55" w14:textId="0BFF7665" w:rsidR="0019717E" w:rsidRPr="003E739C" w:rsidRDefault="00C0751F" w:rsidP="0019717E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92420">
              <w:rPr>
                <w:rFonts w:eastAsiaTheme="minorEastAsia"/>
                <w:kern w:val="0"/>
                <w:sz w:val="24"/>
                <w:szCs w:val="24"/>
              </w:rPr>
              <w:t>005025</w:t>
            </w:r>
          </w:p>
        </w:tc>
      </w:tr>
      <w:tr w:rsidR="0019717E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61729496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该分级基金是否暂停大额申购（</w:t>
            </w:r>
            <w:r w:rsidR="00893F4D" w:rsidRPr="001A3930">
              <w:rPr>
                <w:rFonts w:eastAsia="宋体" w:hint="eastAsia"/>
                <w:sz w:val="24"/>
                <w:szCs w:val="24"/>
              </w:rPr>
              <w:t>转换转入</w:t>
            </w:r>
            <w:r w:rsidR="00893F4D">
              <w:rPr>
                <w:rFonts w:eastAsia="宋体" w:hint="eastAsia"/>
                <w:sz w:val="24"/>
                <w:szCs w:val="24"/>
              </w:rPr>
              <w:t>、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定期定额投资）</w:t>
            </w:r>
          </w:p>
        </w:tc>
        <w:tc>
          <w:tcPr>
            <w:tcW w:w="1778" w:type="pct"/>
            <w:vAlign w:val="center"/>
          </w:tcPr>
          <w:p w14:paraId="42CAF42E" w14:textId="777777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737FA886" w:rsidR="005934E1" w:rsidRPr="000B780E" w:rsidRDefault="00EB5388">
      <w:pPr>
        <w:spacing w:line="360" w:lineRule="auto"/>
        <w:rPr>
          <w:rFonts w:eastAsia="宋体"/>
          <w:sz w:val="24"/>
        </w:rPr>
      </w:pPr>
      <w:bookmarkStart w:id="4" w:name="_Toc275961406"/>
      <w:r w:rsidRPr="000B780E">
        <w:rPr>
          <w:rFonts w:eastAsia="宋体" w:hint="eastAsia"/>
          <w:sz w:val="24"/>
        </w:rPr>
        <w:lastRenderedPageBreak/>
        <w:t>注：除了对单笔金额在人民币</w:t>
      </w:r>
      <w:r w:rsidR="00F4335C" w:rsidRPr="000B780E">
        <w:rPr>
          <w:rFonts w:eastAsia="宋体"/>
          <w:sz w:val="24"/>
        </w:rPr>
        <w:t>1,000,000</w:t>
      </w:r>
      <w:r w:rsidRPr="000B780E">
        <w:rPr>
          <w:rFonts w:eastAsia="宋体" w:hint="eastAsia"/>
          <w:sz w:val="24"/>
        </w:rPr>
        <w:t>元以上</w:t>
      </w:r>
      <w:r w:rsidR="00BB78A2" w:rsidRPr="000B780E">
        <w:rPr>
          <w:rFonts w:eastAsia="宋体" w:hint="eastAsia"/>
          <w:sz w:val="24"/>
        </w:rPr>
        <w:t>（</w:t>
      </w:r>
      <w:r w:rsidRPr="000B780E">
        <w:rPr>
          <w:rFonts w:eastAsia="宋体" w:hint="eastAsia"/>
          <w:sz w:val="24"/>
        </w:rPr>
        <w:t>不含</w:t>
      </w:r>
      <w:r w:rsidR="00F4335C" w:rsidRPr="000B780E">
        <w:rPr>
          <w:rFonts w:eastAsia="宋体"/>
          <w:sz w:val="24"/>
        </w:rPr>
        <w:t>1,000,000</w:t>
      </w:r>
      <w:r w:rsidRPr="000B780E">
        <w:rPr>
          <w:rFonts w:eastAsia="宋体" w:hint="eastAsia"/>
          <w:sz w:val="24"/>
        </w:rPr>
        <w:t>元</w:t>
      </w:r>
      <w:r w:rsidR="00BB78A2" w:rsidRPr="000B780E">
        <w:rPr>
          <w:rFonts w:eastAsia="宋体" w:hint="eastAsia"/>
          <w:sz w:val="24"/>
        </w:rPr>
        <w:t>）</w:t>
      </w:r>
      <w:r w:rsidRPr="000B780E">
        <w:rPr>
          <w:rFonts w:eastAsia="宋体" w:hint="eastAsia"/>
          <w:sz w:val="24"/>
        </w:rPr>
        <w:t>的申购</w:t>
      </w:r>
      <w:r w:rsidR="00893F4D" w:rsidRPr="000B780E">
        <w:rPr>
          <w:rFonts w:eastAsia="宋体" w:hint="eastAsia"/>
          <w:sz w:val="24"/>
        </w:rPr>
        <w:t>及转换入</w:t>
      </w:r>
      <w:r w:rsidRPr="000B780E">
        <w:rPr>
          <w:rFonts w:eastAsia="宋体" w:hint="eastAsia"/>
          <w:sz w:val="24"/>
        </w:rPr>
        <w:t>申请（含定期定额投资业务发起的申购申请）进行限制外，对于当日单个基金账户累计申购金额在人民币</w:t>
      </w:r>
      <w:r w:rsidR="00F4335C" w:rsidRPr="000B780E">
        <w:rPr>
          <w:rFonts w:eastAsia="宋体"/>
          <w:sz w:val="24"/>
        </w:rPr>
        <w:t>1,000,000</w:t>
      </w:r>
      <w:r w:rsidRPr="000B780E">
        <w:rPr>
          <w:rFonts w:eastAsia="宋体" w:hint="eastAsia"/>
          <w:sz w:val="24"/>
        </w:rPr>
        <w:t>元以上（不含</w:t>
      </w:r>
      <w:r w:rsidR="00F4335C" w:rsidRPr="000B780E">
        <w:rPr>
          <w:rFonts w:eastAsia="宋体"/>
          <w:sz w:val="24"/>
        </w:rPr>
        <w:t>1,000,000</w:t>
      </w:r>
      <w:r w:rsidRPr="000B780E">
        <w:rPr>
          <w:rFonts w:eastAsia="宋体" w:hint="eastAsia"/>
          <w:sz w:val="24"/>
        </w:rPr>
        <w:t>元）的申购</w:t>
      </w:r>
      <w:r w:rsidR="00893F4D" w:rsidRPr="000B780E">
        <w:rPr>
          <w:rFonts w:eastAsia="宋体" w:hint="eastAsia"/>
          <w:sz w:val="24"/>
        </w:rPr>
        <w:t>及转换入</w:t>
      </w:r>
      <w:r w:rsidRPr="000B780E">
        <w:rPr>
          <w:rFonts w:eastAsia="宋体" w:hint="eastAsia"/>
          <w:sz w:val="24"/>
        </w:rPr>
        <w:t>申请（含定期定额投资业务发起的申购申请，本基金</w:t>
      </w:r>
      <w:r w:rsidRPr="000B780E">
        <w:rPr>
          <w:rFonts w:eastAsia="宋体"/>
          <w:sz w:val="24"/>
        </w:rPr>
        <w:t>A</w:t>
      </w:r>
      <w:r w:rsidRPr="000B780E">
        <w:rPr>
          <w:rFonts w:eastAsia="宋体" w:hint="eastAsia"/>
          <w:sz w:val="24"/>
        </w:rPr>
        <w:t>类、</w:t>
      </w:r>
      <w:r w:rsidRPr="000B780E">
        <w:rPr>
          <w:rFonts w:eastAsia="宋体"/>
          <w:sz w:val="24"/>
        </w:rPr>
        <w:t>C</w:t>
      </w:r>
      <w:r w:rsidRPr="000B780E">
        <w:rPr>
          <w:rFonts w:eastAsia="宋体" w:hint="eastAsia"/>
          <w:sz w:val="24"/>
        </w:rPr>
        <w:t>类基金份额申请金额并予以合计），本基金管理人也有权拒绝，不予确认。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74ABB88A" w14:textId="64CA3BA6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893F4D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业务期间，本基金的赎回业务正常进行。</w:t>
      </w:r>
    </w:p>
    <w:p w14:paraId="7AD36956" w14:textId="3D5F2938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0A7C0E" w:rsidRPr="00EA5B2E">
        <w:rPr>
          <w:rFonts w:eastAsia="宋体" w:hint="eastAsia"/>
          <w:color w:val="000000"/>
          <w:sz w:val="24"/>
          <w:szCs w:val="24"/>
        </w:rPr>
        <w:t>20</w:t>
      </w:r>
      <w:r w:rsidR="000A7C0E">
        <w:rPr>
          <w:rFonts w:eastAsia="宋体"/>
          <w:color w:val="000000"/>
          <w:sz w:val="24"/>
          <w:szCs w:val="24"/>
        </w:rPr>
        <w:t>20</w:t>
      </w:r>
      <w:r w:rsidR="000A7C0E" w:rsidRPr="00EA5B2E">
        <w:rPr>
          <w:rFonts w:eastAsia="宋体" w:hint="eastAsia"/>
          <w:color w:val="000000"/>
          <w:sz w:val="24"/>
          <w:szCs w:val="24"/>
        </w:rPr>
        <w:t>年</w:t>
      </w:r>
      <w:r w:rsidR="000A7C0E">
        <w:rPr>
          <w:rFonts w:eastAsiaTheme="minorEastAsia"/>
          <w:sz w:val="24"/>
          <w:szCs w:val="24"/>
        </w:rPr>
        <w:t>12</w:t>
      </w:r>
      <w:r w:rsidR="002E44A7">
        <w:rPr>
          <w:rFonts w:eastAsiaTheme="minorEastAsia" w:hint="eastAsia"/>
          <w:sz w:val="24"/>
          <w:szCs w:val="24"/>
        </w:rPr>
        <w:t>月</w:t>
      </w:r>
      <w:r w:rsidR="000A7C0E">
        <w:rPr>
          <w:rFonts w:eastAsiaTheme="minorEastAsia"/>
          <w:sz w:val="24"/>
          <w:szCs w:val="24"/>
        </w:rPr>
        <w:t>1</w:t>
      </w:r>
      <w:r w:rsidR="002E44A7">
        <w:rPr>
          <w:rFonts w:eastAsiaTheme="minorEastAsia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893F4D" w:rsidRPr="00056FED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0A842ABE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EC604" w14:textId="77777777" w:rsidR="003852D9" w:rsidRDefault="003852D9" w:rsidP="00D327FA">
      <w:r>
        <w:separator/>
      </w:r>
    </w:p>
  </w:endnote>
  <w:endnote w:type="continuationSeparator" w:id="0">
    <w:p w14:paraId="500BAC4E" w14:textId="77777777" w:rsidR="003852D9" w:rsidRDefault="003852D9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0A55E" w14:textId="77777777" w:rsidR="003852D9" w:rsidRDefault="003852D9" w:rsidP="00D327FA">
      <w:r>
        <w:separator/>
      </w:r>
    </w:p>
  </w:footnote>
  <w:footnote w:type="continuationSeparator" w:id="0">
    <w:p w14:paraId="27363038" w14:textId="77777777" w:rsidR="003852D9" w:rsidRDefault="003852D9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007E2"/>
    <w:rsid w:val="000138D7"/>
    <w:rsid w:val="00014582"/>
    <w:rsid w:val="00020378"/>
    <w:rsid w:val="000237CF"/>
    <w:rsid w:val="0002766C"/>
    <w:rsid w:val="00031B61"/>
    <w:rsid w:val="00032A34"/>
    <w:rsid w:val="00041353"/>
    <w:rsid w:val="000746EF"/>
    <w:rsid w:val="00076F52"/>
    <w:rsid w:val="00090647"/>
    <w:rsid w:val="000A1BA1"/>
    <w:rsid w:val="000A7C0E"/>
    <w:rsid w:val="000B780E"/>
    <w:rsid w:val="000E2B3D"/>
    <w:rsid w:val="000E4CBF"/>
    <w:rsid w:val="000E5092"/>
    <w:rsid w:val="001161A4"/>
    <w:rsid w:val="001169BB"/>
    <w:rsid w:val="001412F9"/>
    <w:rsid w:val="00143598"/>
    <w:rsid w:val="00153746"/>
    <w:rsid w:val="0017187C"/>
    <w:rsid w:val="00180DA3"/>
    <w:rsid w:val="0019717E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50A78"/>
    <w:rsid w:val="0025493B"/>
    <w:rsid w:val="00265B63"/>
    <w:rsid w:val="00283245"/>
    <w:rsid w:val="00284018"/>
    <w:rsid w:val="0028791D"/>
    <w:rsid w:val="0028798D"/>
    <w:rsid w:val="002935EF"/>
    <w:rsid w:val="00297148"/>
    <w:rsid w:val="0029746E"/>
    <w:rsid w:val="002C2B69"/>
    <w:rsid w:val="002C360B"/>
    <w:rsid w:val="002D70F7"/>
    <w:rsid w:val="002E26DF"/>
    <w:rsid w:val="002E44A7"/>
    <w:rsid w:val="002F1747"/>
    <w:rsid w:val="002F1E9E"/>
    <w:rsid w:val="002F7241"/>
    <w:rsid w:val="0031697A"/>
    <w:rsid w:val="00327DA7"/>
    <w:rsid w:val="00327E01"/>
    <w:rsid w:val="0033513C"/>
    <w:rsid w:val="003364B0"/>
    <w:rsid w:val="0034198B"/>
    <w:rsid w:val="00352256"/>
    <w:rsid w:val="003612CB"/>
    <w:rsid w:val="0036784E"/>
    <w:rsid w:val="00370663"/>
    <w:rsid w:val="00370870"/>
    <w:rsid w:val="003852D9"/>
    <w:rsid w:val="00386A1F"/>
    <w:rsid w:val="00387AF9"/>
    <w:rsid w:val="00392083"/>
    <w:rsid w:val="00392420"/>
    <w:rsid w:val="003A7E55"/>
    <w:rsid w:val="003B295A"/>
    <w:rsid w:val="003C014B"/>
    <w:rsid w:val="003D218F"/>
    <w:rsid w:val="003D2DA1"/>
    <w:rsid w:val="003E739C"/>
    <w:rsid w:val="003F57A8"/>
    <w:rsid w:val="004168E8"/>
    <w:rsid w:val="004569F5"/>
    <w:rsid w:val="00472A2B"/>
    <w:rsid w:val="0048692B"/>
    <w:rsid w:val="004966BA"/>
    <w:rsid w:val="00496C13"/>
    <w:rsid w:val="00496CEB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0590"/>
    <w:rsid w:val="005F1AF0"/>
    <w:rsid w:val="00614995"/>
    <w:rsid w:val="00645A04"/>
    <w:rsid w:val="00646522"/>
    <w:rsid w:val="006C6889"/>
    <w:rsid w:val="0071339B"/>
    <w:rsid w:val="00727899"/>
    <w:rsid w:val="00753DDE"/>
    <w:rsid w:val="0075449B"/>
    <w:rsid w:val="00754BF4"/>
    <w:rsid w:val="00760ADD"/>
    <w:rsid w:val="00770DB7"/>
    <w:rsid w:val="00772B9B"/>
    <w:rsid w:val="007750BF"/>
    <w:rsid w:val="007B1D31"/>
    <w:rsid w:val="0082571C"/>
    <w:rsid w:val="00827D4A"/>
    <w:rsid w:val="0083445C"/>
    <w:rsid w:val="00841AFE"/>
    <w:rsid w:val="008472DB"/>
    <w:rsid w:val="00853A75"/>
    <w:rsid w:val="00872F0C"/>
    <w:rsid w:val="00875F57"/>
    <w:rsid w:val="00884A2E"/>
    <w:rsid w:val="008923FE"/>
    <w:rsid w:val="00893F4D"/>
    <w:rsid w:val="008A5720"/>
    <w:rsid w:val="008D3261"/>
    <w:rsid w:val="008F225D"/>
    <w:rsid w:val="0091304D"/>
    <w:rsid w:val="0091589B"/>
    <w:rsid w:val="00932FF1"/>
    <w:rsid w:val="00936257"/>
    <w:rsid w:val="00956B0F"/>
    <w:rsid w:val="00980440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25D9"/>
    <w:rsid w:val="00B1269D"/>
    <w:rsid w:val="00B13229"/>
    <w:rsid w:val="00B243AE"/>
    <w:rsid w:val="00B40A5A"/>
    <w:rsid w:val="00B42E6A"/>
    <w:rsid w:val="00B5053A"/>
    <w:rsid w:val="00B8576C"/>
    <w:rsid w:val="00BA5882"/>
    <w:rsid w:val="00BA6967"/>
    <w:rsid w:val="00BB78A2"/>
    <w:rsid w:val="00BC01BD"/>
    <w:rsid w:val="00BD601B"/>
    <w:rsid w:val="00BD6D93"/>
    <w:rsid w:val="00C0751F"/>
    <w:rsid w:val="00C42D3D"/>
    <w:rsid w:val="00C50193"/>
    <w:rsid w:val="00C74043"/>
    <w:rsid w:val="00C77665"/>
    <w:rsid w:val="00C94351"/>
    <w:rsid w:val="00CA26F8"/>
    <w:rsid w:val="00CB0DE1"/>
    <w:rsid w:val="00CB21B3"/>
    <w:rsid w:val="00CF1716"/>
    <w:rsid w:val="00D100C9"/>
    <w:rsid w:val="00D114B7"/>
    <w:rsid w:val="00D327FA"/>
    <w:rsid w:val="00D33E60"/>
    <w:rsid w:val="00D63B89"/>
    <w:rsid w:val="00D64175"/>
    <w:rsid w:val="00D82740"/>
    <w:rsid w:val="00D906EB"/>
    <w:rsid w:val="00DB2A18"/>
    <w:rsid w:val="00DE5E75"/>
    <w:rsid w:val="00DE678B"/>
    <w:rsid w:val="00E14901"/>
    <w:rsid w:val="00E31264"/>
    <w:rsid w:val="00E72255"/>
    <w:rsid w:val="00E77D74"/>
    <w:rsid w:val="00E94314"/>
    <w:rsid w:val="00EA5B2E"/>
    <w:rsid w:val="00EB5388"/>
    <w:rsid w:val="00ED0C20"/>
    <w:rsid w:val="00EE1823"/>
    <w:rsid w:val="00EE3F14"/>
    <w:rsid w:val="00EF318C"/>
    <w:rsid w:val="00EF62A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9600F"/>
    <w:rsid w:val="00FA2A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F08C0-CC14-47CF-803C-FBADDE85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Company>微软中国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3</cp:revision>
  <dcterms:created xsi:type="dcterms:W3CDTF">2020-11-23T06:20:00Z</dcterms:created>
  <dcterms:modified xsi:type="dcterms:W3CDTF">2020-11-23T06:20:00Z</dcterms:modified>
</cp:coreProperties>
</file>